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935E5" w14:textId="2E39C75E" w:rsidR="00894C55" w:rsidRPr="00DC6D86" w:rsidRDefault="009B09E7" w:rsidP="00DC472E">
      <w:pPr>
        <w:tabs>
          <w:tab w:val="left" w:pos="6663"/>
        </w:tabs>
        <w:spacing w:before="100" w:beforeAutospacing="1" w:after="0" w:line="240" w:lineRule="auto"/>
        <w:jc w:val="center"/>
        <w:rPr>
          <w:rFonts w:ascii="Times New Roman" w:eastAsia="Times New Roman" w:hAnsi="Times New Roman" w:cs="Times New Roman"/>
          <w:b/>
          <w:sz w:val="28"/>
          <w:szCs w:val="28"/>
          <w:lang w:eastAsia="lv-LV"/>
        </w:rPr>
      </w:pPr>
      <w:r w:rsidRPr="00DC6D86">
        <w:rPr>
          <w:rFonts w:ascii="Times New Roman" w:eastAsia="Times New Roman" w:hAnsi="Times New Roman" w:cs="Times New Roman"/>
          <w:b/>
          <w:bCs/>
          <w:sz w:val="28"/>
          <w:szCs w:val="24"/>
          <w:lang w:eastAsia="lv-LV"/>
        </w:rPr>
        <w:t>Likum</w:t>
      </w:r>
      <w:r w:rsidR="00894C55" w:rsidRPr="00DC6D86">
        <w:rPr>
          <w:rFonts w:ascii="Times New Roman" w:eastAsia="Times New Roman" w:hAnsi="Times New Roman" w:cs="Times New Roman"/>
          <w:b/>
          <w:bCs/>
          <w:sz w:val="28"/>
          <w:szCs w:val="24"/>
          <w:lang w:eastAsia="lv-LV"/>
        </w:rPr>
        <w:t>projekta</w:t>
      </w:r>
      <w:r w:rsidRPr="00DC6D86">
        <w:rPr>
          <w:rFonts w:ascii="Times New Roman" w:eastAsia="Times New Roman" w:hAnsi="Times New Roman" w:cs="Times New Roman"/>
          <w:b/>
          <w:bCs/>
          <w:sz w:val="28"/>
          <w:szCs w:val="24"/>
          <w:lang w:eastAsia="lv-LV"/>
        </w:rPr>
        <w:t xml:space="preserve"> “</w:t>
      </w:r>
      <w:r w:rsidR="00DC472E" w:rsidRPr="00DC6D86">
        <w:rPr>
          <w:rFonts w:ascii="Times New Roman" w:eastAsia="Times New Roman" w:hAnsi="Times New Roman" w:cs="Times New Roman"/>
          <w:b/>
          <w:sz w:val="28"/>
          <w:szCs w:val="28"/>
          <w:lang w:eastAsia="lv-LV"/>
        </w:rPr>
        <w:t>Grozījumi Mobilizācijas likumā</w:t>
      </w:r>
      <w:r w:rsidRPr="00DC6D86">
        <w:rPr>
          <w:rFonts w:ascii="Times New Roman" w:eastAsia="Times New Roman" w:hAnsi="Times New Roman" w:cs="Times New Roman"/>
          <w:b/>
          <w:bCs/>
          <w:sz w:val="28"/>
          <w:szCs w:val="24"/>
          <w:lang w:eastAsia="lv-LV"/>
        </w:rPr>
        <w:t>”</w:t>
      </w:r>
      <w:r w:rsidR="003B0BF9" w:rsidRPr="00DC6D86">
        <w:rPr>
          <w:rFonts w:ascii="Times New Roman" w:eastAsia="Times New Roman" w:hAnsi="Times New Roman" w:cs="Times New Roman"/>
          <w:b/>
          <w:bCs/>
          <w:sz w:val="28"/>
          <w:szCs w:val="24"/>
          <w:lang w:eastAsia="lv-LV"/>
        </w:rPr>
        <w:br/>
      </w:r>
      <w:r w:rsidR="00894C55" w:rsidRPr="00DC6D86">
        <w:rPr>
          <w:rFonts w:ascii="Times New Roman" w:eastAsia="Times New Roman" w:hAnsi="Times New Roman" w:cs="Times New Roman"/>
          <w:b/>
          <w:bCs/>
          <w:sz w:val="28"/>
          <w:szCs w:val="24"/>
          <w:lang w:eastAsia="lv-LV"/>
        </w:rPr>
        <w:t>sākotnējās ietekmes novērtējuma ziņojums (anotācija)</w:t>
      </w:r>
    </w:p>
    <w:p w14:paraId="74F54E5B" w14:textId="77777777" w:rsidR="00E5323B" w:rsidRPr="00DC6D86" w:rsidRDefault="00E5323B" w:rsidP="00306062">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06062" w:rsidRPr="00306062" w14:paraId="08547A9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CBF3CC" w14:textId="77777777" w:rsidR="00655F2C" w:rsidRPr="00DC6D86" w:rsidRDefault="00E5323B" w:rsidP="00DC6D86">
            <w:pPr>
              <w:spacing w:after="0" w:line="240" w:lineRule="auto"/>
              <w:jc w:val="center"/>
              <w:rPr>
                <w:rFonts w:ascii="Times New Roman" w:eastAsia="Times New Roman" w:hAnsi="Times New Roman" w:cs="Times New Roman"/>
                <w:b/>
                <w:bCs/>
                <w:iCs/>
                <w:sz w:val="24"/>
                <w:szCs w:val="24"/>
                <w:lang w:eastAsia="lv-LV"/>
              </w:rPr>
            </w:pPr>
            <w:r w:rsidRPr="00DC6D86">
              <w:rPr>
                <w:rFonts w:ascii="Times New Roman" w:eastAsia="Times New Roman" w:hAnsi="Times New Roman" w:cs="Times New Roman"/>
                <w:b/>
                <w:bCs/>
                <w:iCs/>
                <w:sz w:val="24"/>
                <w:szCs w:val="24"/>
                <w:lang w:eastAsia="lv-LV"/>
              </w:rPr>
              <w:t>Tiesību akta projekta anotācijas kopsavilkums</w:t>
            </w:r>
          </w:p>
        </w:tc>
      </w:tr>
      <w:tr w:rsidR="00E5323B" w:rsidRPr="00000B79" w14:paraId="6132163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BF04735"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DC6D8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C80ED34" w14:textId="3719CBF6" w:rsidR="00E6629B" w:rsidRDefault="00062D6E" w:rsidP="00E6629B">
            <w:pPr>
              <w:spacing w:after="0" w:line="240" w:lineRule="auto"/>
              <w:jc w:val="both"/>
              <w:rPr>
                <w:rFonts w:ascii="Times New Roman" w:eastAsia="Times New Roman" w:hAnsi="Times New Roman" w:cs="Times New Roman"/>
                <w:iCs/>
                <w:color w:val="000000" w:themeColor="text1"/>
                <w:sz w:val="24"/>
                <w:szCs w:val="24"/>
                <w:lang w:eastAsia="lv-LV"/>
              </w:rPr>
            </w:pPr>
            <w:r w:rsidRPr="00062D6E">
              <w:rPr>
                <w:rFonts w:ascii="Times New Roman" w:eastAsia="Times New Roman" w:hAnsi="Times New Roman" w:cs="Times New Roman"/>
                <w:iCs/>
                <w:color w:val="000000" w:themeColor="text1"/>
                <w:sz w:val="24"/>
                <w:szCs w:val="24"/>
                <w:lang w:eastAsia="lv-LV"/>
              </w:rPr>
              <w:t>Likumprojekt</w:t>
            </w:r>
            <w:r w:rsidR="00E6629B">
              <w:rPr>
                <w:rFonts w:ascii="Times New Roman" w:eastAsia="Times New Roman" w:hAnsi="Times New Roman" w:cs="Times New Roman"/>
                <w:iCs/>
                <w:color w:val="000000" w:themeColor="text1"/>
                <w:sz w:val="24"/>
                <w:szCs w:val="24"/>
                <w:lang w:eastAsia="lv-LV"/>
              </w:rPr>
              <w:t>ā</w:t>
            </w:r>
            <w:r w:rsidR="00306062">
              <w:rPr>
                <w:rFonts w:ascii="Times New Roman" w:eastAsia="Times New Roman" w:hAnsi="Times New Roman" w:cs="Times New Roman"/>
                <w:iCs/>
                <w:color w:val="000000" w:themeColor="text1"/>
                <w:sz w:val="24"/>
                <w:szCs w:val="24"/>
                <w:lang w:eastAsia="lv-LV"/>
              </w:rPr>
              <w:t xml:space="preserve"> “Grozījumi Mobilizācijas likumā” (turpmāk – likumprojekts)</w:t>
            </w:r>
            <w:r w:rsidRPr="00062D6E">
              <w:rPr>
                <w:rFonts w:ascii="Times New Roman" w:eastAsia="Times New Roman" w:hAnsi="Times New Roman" w:cs="Times New Roman"/>
                <w:iCs/>
                <w:color w:val="000000" w:themeColor="text1"/>
                <w:sz w:val="24"/>
                <w:szCs w:val="24"/>
                <w:lang w:eastAsia="lv-LV"/>
              </w:rPr>
              <w:t xml:space="preserve"> paredz</w:t>
            </w:r>
            <w:r w:rsidR="00306062">
              <w:rPr>
                <w:rFonts w:ascii="Times New Roman" w:eastAsia="Times New Roman" w:hAnsi="Times New Roman" w:cs="Times New Roman"/>
                <w:iCs/>
                <w:color w:val="000000" w:themeColor="text1"/>
                <w:sz w:val="24"/>
                <w:szCs w:val="24"/>
                <w:lang w:eastAsia="lv-LV"/>
              </w:rPr>
              <w:t>ēts</w:t>
            </w:r>
            <w:r>
              <w:rPr>
                <w:rFonts w:ascii="Times New Roman" w:eastAsia="Times New Roman" w:hAnsi="Times New Roman" w:cs="Times New Roman"/>
                <w:iCs/>
                <w:color w:val="000000" w:themeColor="text1"/>
                <w:sz w:val="24"/>
                <w:szCs w:val="24"/>
                <w:lang w:eastAsia="lv-LV"/>
              </w:rPr>
              <w:t xml:space="preserve"> </w:t>
            </w:r>
            <w:r w:rsidR="00306062">
              <w:rPr>
                <w:rFonts w:ascii="Times New Roman" w:eastAsia="Times New Roman" w:hAnsi="Times New Roman" w:cs="Times New Roman"/>
                <w:iCs/>
                <w:color w:val="000000" w:themeColor="text1"/>
                <w:sz w:val="24"/>
                <w:szCs w:val="24"/>
                <w:lang w:eastAsia="lv-LV"/>
              </w:rPr>
              <w:t xml:space="preserve">noteikt normatīvo </w:t>
            </w:r>
            <w:r>
              <w:rPr>
                <w:rFonts w:ascii="Times New Roman" w:eastAsia="Times New Roman" w:hAnsi="Times New Roman" w:cs="Times New Roman"/>
                <w:iCs/>
                <w:color w:val="000000" w:themeColor="text1"/>
                <w:sz w:val="24"/>
                <w:szCs w:val="24"/>
                <w:lang w:eastAsia="lv-LV"/>
              </w:rPr>
              <w:t>regulējumu</w:t>
            </w:r>
            <w:r w:rsidR="00116736">
              <w:rPr>
                <w:rFonts w:ascii="Times New Roman" w:eastAsia="Times New Roman" w:hAnsi="Times New Roman" w:cs="Times New Roman"/>
                <w:iCs/>
                <w:color w:val="000000" w:themeColor="text1"/>
                <w:sz w:val="24"/>
                <w:szCs w:val="24"/>
                <w:lang w:eastAsia="lv-LV"/>
              </w:rPr>
              <w:t xml:space="preserve"> daļai personāla – </w:t>
            </w:r>
            <w:r>
              <w:rPr>
                <w:rFonts w:ascii="Times New Roman" w:eastAsia="Times New Roman" w:hAnsi="Times New Roman" w:cs="Times New Roman"/>
                <w:iCs/>
                <w:color w:val="000000" w:themeColor="text1"/>
                <w:sz w:val="24"/>
                <w:szCs w:val="24"/>
                <w:lang w:eastAsia="lv-LV"/>
              </w:rPr>
              <w:t>amatperson</w:t>
            </w:r>
            <w:r w:rsidR="00116736">
              <w:rPr>
                <w:rFonts w:ascii="Times New Roman" w:eastAsia="Times New Roman" w:hAnsi="Times New Roman" w:cs="Times New Roman"/>
                <w:iCs/>
                <w:color w:val="000000" w:themeColor="text1"/>
                <w:sz w:val="24"/>
                <w:szCs w:val="24"/>
                <w:lang w:eastAsia="lv-LV"/>
              </w:rPr>
              <w:t>ām</w:t>
            </w:r>
            <w:r>
              <w:rPr>
                <w:rFonts w:ascii="Times New Roman" w:eastAsia="Times New Roman" w:hAnsi="Times New Roman" w:cs="Times New Roman"/>
                <w:iCs/>
                <w:color w:val="000000" w:themeColor="text1"/>
                <w:sz w:val="24"/>
                <w:szCs w:val="24"/>
                <w:lang w:eastAsia="lv-LV"/>
              </w:rPr>
              <w:t xml:space="preserve"> un iestāžu un kritisko (vitālo) pakalpojumu sniedzēj</w:t>
            </w:r>
            <w:r w:rsidR="00116736">
              <w:rPr>
                <w:rFonts w:ascii="Times New Roman" w:eastAsia="Times New Roman" w:hAnsi="Times New Roman" w:cs="Times New Roman"/>
                <w:iCs/>
                <w:color w:val="000000" w:themeColor="text1"/>
                <w:sz w:val="24"/>
                <w:szCs w:val="24"/>
                <w:lang w:eastAsia="lv-LV"/>
              </w:rPr>
              <w:t xml:space="preserve">iem, </w:t>
            </w:r>
            <w:r>
              <w:rPr>
                <w:rFonts w:ascii="Times New Roman" w:eastAsia="Times New Roman" w:hAnsi="Times New Roman" w:cs="Times New Roman"/>
                <w:iCs/>
                <w:color w:val="000000" w:themeColor="text1"/>
                <w:sz w:val="24"/>
                <w:szCs w:val="24"/>
                <w:lang w:eastAsia="lv-LV"/>
              </w:rPr>
              <w:t xml:space="preserve">kas nav pakļauti mobilizācijai. </w:t>
            </w:r>
            <w:r w:rsidR="00E6629B">
              <w:rPr>
                <w:rFonts w:ascii="Times New Roman" w:eastAsia="Times New Roman" w:hAnsi="Times New Roman" w:cs="Times New Roman"/>
                <w:iCs/>
                <w:color w:val="000000" w:themeColor="text1"/>
                <w:sz w:val="24"/>
                <w:szCs w:val="24"/>
                <w:lang w:eastAsia="lv-LV"/>
              </w:rPr>
              <w:t xml:space="preserve">Likumprojekts arī paredz izslēgt </w:t>
            </w:r>
            <w:r w:rsidR="00E6629B" w:rsidRPr="00E6629B">
              <w:rPr>
                <w:rFonts w:ascii="Times New Roman" w:eastAsia="Times New Roman" w:hAnsi="Times New Roman" w:cs="Times New Roman"/>
                <w:iCs/>
                <w:color w:val="000000" w:themeColor="text1"/>
                <w:sz w:val="24"/>
                <w:szCs w:val="24"/>
                <w:lang w:eastAsia="lv-LV"/>
              </w:rPr>
              <w:t>9. panta 1. punktu</w:t>
            </w:r>
            <w:r w:rsidR="00E6629B">
              <w:rPr>
                <w:rFonts w:ascii="Times New Roman" w:eastAsia="Times New Roman" w:hAnsi="Times New Roman" w:cs="Times New Roman"/>
                <w:iCs/>
                <w:color w:val="000000" w:themeColor="text1"/>
                <w:sz w:val="24"/>
                <w:szCs w:val="24"/>
                <w:lang w:eastAsia="lv-LV"/>
              </w:rPr>
              <w:t>.</w:t>
            </w:r>
          </w:p>
          <w:p w14:paraId="3BE87DE2" w14:textId="309057B1" w:rsidR="00E5323B" w:rsidRPr="00000B79" w:rsidRDefault="00E6629B" w:rsidP="00E6629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6629B">
              <w:rPr>
                <w:rFonts w:ascii="Times New Roman" w:eastAsia="Times New Roman" w:hAnsi="Times New Roman" w:cs="Times New Roman"/>
                <w:iCs/>
                <w:color w:val="000000" w:themeColor="text1"/>
                <w:sz w:val="24"/>
                <w:szCs w:val="24"/>
                <w:lang w:eastAsia="lv-LV"/>
              </w:rPr>
              <w:t>Likumprojekts stājas spēkā parastajā kārtībā (14 dienas pēc izsludināšanas).</w:t>
            </w:r>
          </w:p>
        </w:tc>
      </w:tr>
    </w:tbl>
    <w:p w14:paraId="598A11BE"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00B79" w14:paraId="081CFE4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78BDA" w14:textId="77777777" w:rsidR="00655F2C" w:rsidRPr="00000B79" w:rsidRDefault="00E5323B" w:rsidP="00600ABD">
            <w:pPr>
              <w:spacing w:after="0" w:line="240" w:lineRule="auto"/>
              <w:jc w:val="center"/>
              <w:rPr>
                <w:rFonts w:ascii="Times New Roman" w:eastAsia="Times New Roman" w:hAnsi="Times New Roman" w:cs="Times New Roman"/>
                <w:b/>
                <w:bCs/>
                <w:iCs/>
                <w:color w:val="000000" w:themeColor="text1"/>
                <w:sz w:val="24"/>
                <w:szCs w:val="24"/>
                <w:lang w:eastAsia="lv-LV"/>
              </w:rPr>
            </w:pPr>
            <w:r w:rsidRPr="00000B79">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E5323B" w:rsidRPr="00000B79" w14:paraId="4BE371A2"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5348E6" w14:textId="77777777" w:rsidR="00655F2C" w:rsidRPr="00000B79" w:rsidRDefault="00E5323B"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520835C" w14:textId="77777777" w:rsidR="00E5323B" w:rsidRPr="00000B79" w:rsidRDefault="00E5323B"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1B2AFE5A" w14:textId="54372A1A" w:rsidR="00062D6E" w:rsidRPr="00AC7DA4" w:rsidRDefault="00E6629B" w:rsidP="00062D6E">
            <w:pPr>
              <w:spacing w:after="0" w:line="240" w:lineRule="auto"/>
              <w:jc w:val="both"/>
              <w:rPr>
                <w:rFonts w:ascii="Times New Roman" w:eastAsia="Times New Roman" w:hAnsi="Times New Roman" w:cs="Times New Roman"/>
                <w:iCs/>
                <w:sz w:val="24"/>
                <w:szCs w:val="24"/>
                <w:lang w:eastAsia="lv-LV"/>
              </w:rPr>
            </w:pPr>
            <w:r w:rsidRPr="00E6629B">
              <w:rPr>
                <w:rFonts w:ascii="Times New Roman" w:eastAsia="Times New Roman" w:hAnsi="Times New Roman" w:cs="Times New Roman"/>
                <w:iCs/>
                <w:sz w:val="24"/>
                <w:szCs w:val="24"/>
                <w:lang w:eastAsia="lv-LV"/>
              </w:rPr>
              <w:t>Aizsardzības min</w:t>
            </w:r>
            <w:r>
              <w:rPr>
                <w:rFonts w:ascii="Times New Roman" w:eastAsia="Times New Roman" w:hAnsi="Times New Roman" w:cs="Times New Roman"/>
                <w:iCs/>
                <w:sz w:val="24"/>
                <w:szCs w:val="24"/>
                <w:lang w:eastAsia="lv-LV"/>
              </w:rPr>
              <w:t xml:space="preserve">istrijas iniciatīva, kā arī </w:t>
            </w:r>
            <w:r w:rsidR="00062D6E" w:rsidRPr="00E6629B">
              <w:rPr>
                <w:rFonts w:ascii="Times New Roman" w:eastAsia="Times New Roman" w:hAnsi="Times New Roman" w:cs="Times New Roman"/>
                <w:iCs/>
                <w:sz w:val="24"/>
                <w:szCs w:val="24"/>
                <w:lang w:eastAsia="lv-LV"/>
              </w:rPr>
              <w:t xml:space="preserve">Ministru kabineta 2018. gada 30. oktobra sēdes </w:t>
            </w:r>
            <w:proofErr w:type="spellStart"/>
            <w:r w:rsidR="00062D6E" w:rsidRPr="00E6629B">
              <w:rPr>
                <w:rFonts w:ascii="Times New Roman" w:eastAsia="Times New Roman" w:hAnsi="Times New Roman" w:cs="Times New Roman"/>
                <w:iCs/>
                <w:sz w:val="24"/>
                <w:szCs w:val="24"/>
                <w:lang w:eastAsia="lv-LV"/>
              </w:rPr>
              <w:t>protokollēmum</w:t>
            </w:r>
            <w:r w:rsidR="00B22085" w:rsidRPr="00E6629B">
              <w:rPr>
                <w:rFonts w:ascii="Times New Roman" w:eastAsia="Times New Roman" w:hAnsi="Times New Roman" w:cs="Times New Roman"/>
                <w:iCs/>
                <w:sz w:val="24"/>
                <w:szCs w:val="24"/>
                <w:lang w:eastAsia="lv-LV"/>
              </w:rPr>
              <w:t>a</w:t>
            </w:r>
            <w:proofErr w:type="spellEnd"/>
            <w:r w:rsidR="00062D6E" w:rsidRPr="00E6629B">
              <w:rPr>
                <w:rFonts w:ascii="Times New Roman" w:eastAsia="Times New Roman" w:hAnsi="Times New Roman" w:cs="Times New Roman"/>
                <w:iCs/>
                <w:sz w:val="24"/>
                <w:szCs w:val="24"/>
                <w:lang w:eastAsia="lv-LV"/>
              </w:rPr>
              <w:t xml:space="preserve"> Nr. 50 52. § “Informatīvais ziņojums </w:t>
            </w:r>
            <w:r w:rsidR="00B22085" w:rsidRPr="00E6629B">
              <w:rPr>
                <w:rFonts w:ascii="Times New Roman" w:eastAsia="Times New Roman" w:hAnsi="Times New Roman" w:cs="Times New Roman"/>
                <w:iCs/>
                <w:sz w:val="24"/>
                <w:szCs w:val="24"/>
                <w:lang w:eastAsia="lv-LV"/>
              </w:rPr>
              <w:t>“</w:t>
            </w:r>
            <w:r w:rsidR="00062D6E" w:rsidRPr="00E6629B">
              <w:rPr>
                <w:rFonts w:ascii="Times New Roman" w:eastAsia="Times New Roman" w:hAnsi="Times New Roman" w:cs="Times New Roman"/>
                <w:iCs/>
                <w:sz w:val="24"/>
                <w:szCs w:val="24"/>
                <w:lang w:eastAsia="lv-LV"/>
              </w:rPr>
              <w:t xml:space="preserve">Par mācību </w:t>
            </w:r>
            <w:r w:rsidR="00062D6E" w:rsidRPr="00AC7DA4">
              <w:rPr>
                <w:rFonts w:ascii="Times New Roman" w:eastAsia="Times New Roman" w:hAnsi="Times New Roman" w:cs="Times New Roman"/>
                <w:iCs/>
                <w:sz w:val="24"/>
                <w:szCs w:val="24"/>
                <w:lang w:eastAsia="lv-LV"/>
              </w:rPr>
              <w:t>KRISTAPS 2018</w:t>
            </w:r>
            <w:r w:rsidR="00B22085">
              <w:rPr>
                <w:rFonts w:ascii="Times New Roman" w:eastAsia="Times New Roman" w:hAnsi="Times New Roman" w:cs="Times New Roman"/>
                <w:iCs/>
                <w:sz w:val="24"/>
                <w:szCs w:val="24"/>
                <w:lang w:eastAsia="lv-LV"/>
              </w:rPr>
              <w:t xml:space="preserve"> </w:t>
            </w:r>
            <w:r w:rsidR="00062D6E" w:rsidRPr="00AC7DA4">
              <w:rPr>
                <w:rFonts w:ascii="Times New Roman" w:eastAsia="Times New Roman" w:hAnsi="Times New Roman" w:cs="Times New Roman"/>
                <w:iCs/>
                <w:sz w:val="24"/>
                <w:szCs w:val="24"/>
                <w:lang w:eastAsia="lv-LV"/>
              </w:rPr>
              <w:t>secinājumiem</w:t>
            </w:r>
            <w:r w:rsidR="00B22085">
              <w:rPr>
                <w:rFonts w:ascii="Times New Roman" w:eastAsia="Times New Roman" w:hAnsi="Times New Roman" w:cs="Times New Roman"/>
                <w:iCs/>
                <w:sz w:val="24"/>
                <w:szCs w:val="24"/>
                <w:lang w:eastAsia="lv-LV"/>
              </w:rPr>
              <w:t>”</w:t>
            </w:r>
            <w:r w:rsidR="00062D6E" w:rsidRPr="00AC7DA4">
              <w:rPr>
                <w:rFonts w:ascii="Times New Roman" w:eastAsia="Times New Roman" w:hAnsi="Times New Roman" w:cs="Times New Roman"/>
                <w:iCs/>
                <w:sz w:val="24"/>
                <w:szCs w:val="24"/>
                <w:lang w:eastAsia="lv-LV"/>
              </w:rPr>
              <w:t xml:space="preserve"> (TA-2170-DV)</w:t>
            </w:r>
            <w:r w:rsidR="008D24AE">
              <w:rPr>
                <w:rFonts w:ascii="Times New Roman" w:eastAsia="Times New Roman" w:hAnsi="Times New Roman" w:cs="Times New Roman"/>
                <w:iCs/>
                <w:sz w:val="24"/>
                <w:szCs w:val="24"/>
                <w:lang w:eastAsia="lv-LV"/>
              </w:rPr>
              <w:t xml:space="preserve"> 2.2. punkts.</w:t>
            </w:r>
          </w:p>
          <w:p w14:paraId="6B5C3829" w14:textId="33F36308" w:rsidR="00E5323B" w:rsidRPr="00000B79" w:rsidRDefault="00E5323B" w:rsidP="00B13B1C">
            <w:pPr>
              <w:spacing w:after="0" w:line="240" w:lineRule="auto"/>
              <w:jc w:val="both"/>
              <w:rPr>
                <w:rFonts w:ascii="Times New Roman" w:eastAsia="Times New Roman" w:hAnsi="Times New Roman" w:cs="Times New Roman"/>
                <w:iCs/>
                <w:color w:val="000000" w:themeColor="text1"/>
                <w:sz w:val="24"/>
                <w:szCs w:val="24"/>
                <w:lang w:eastAsia="lv-LV"/>
              </w:rPr>
            </w:pPr>
          </w:p>
        </w:tc>
      </w:tr>
      <w:tr w:rsidR="009B09E7" w:rsidRPr="00000B79" w14:paraId="49050DB5" w14:textId="77777777" w:rsidTr="00E975D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8B2DB0" w14:textId="77777777" w:rsidR="009B09E7" w:rsidRPr="00000B79"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964B0F9" w14:textId="77777777" w:rsidR="009B09E7" w:rsidRPr="00000B79"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bookmarkStart w:id="0" w:name="_GoBack"/>
            <w:bookmarkEnd w:id="0"/>
          </w:p>
        </w:tc>
        <w:tc>
          <w:tcPr>
            <w:tcW w:w="2961" w:type="pct"/>
            <w:tcBorders>
              <w:top w:val="outset" w:sz="6" w:space="0" w:color="auto"/>
              <w:left w:val="outset" w:sz="6" w:space="0" w:color="auto"/>
              <w:bottom w:val="outset" w:sz="6" w:space="0" w:color="auto"/>
              <w:right w:val="outset" w:sz="6" w:space="0" w:color="auto"/>
            </w:tcBorders>
          </w:tcPr>
          <w:p w14:paraId="0FB3884E" w14:textId="18E55D97" w:rsidR="00954AD3" w:rsidRPr="00AC64FB" w:rsidRDefault="00AC64FB" w:rsidP="00954AD3">
            <w:pPr>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 xml:space="preserve">Pašreiz </w:t>
            </w:r>
            <w:r w:rsidR="00954AD3" w:rsidRPr="00AC2270">
              <w:rPr>
                <w:rFonts w:ascii="Times New Roman" w:hAnsi="Times New Roman" w:cs="Times New Roman"/>
                <w:sz w:val="24"/>
                <w:szCs w:val="24"/>
                <w:lang w:eastAsia="lv-LV"/>
              </w:rPr>
              <w:t>Mobilizāci</w:t>
            </w:r>
            <w:r>
              <w:rPr>
                <w:rFonts w:ascii="Times New Roman" w:hAnsi="Times New Roman" w:cs="Times New Roman"/>
                <w:sz w:val="24"/>
                <w:szCs w:val="24"/>
                <w:lang w:eastAsia="lv-LV"/>
              </w:rPr>
              <w:t>jas likuma 9.</w:t>
            </w:r>
            <w:r w:rsidR="00B22085">
              <w:rPr>
                <w:rFonts w:ascii="Times New Roman" w:hAnsi="Times New Roman" w:cs="Times New Roman"/>
                <w:sz w:val="24"/>
                <w:szCs w:val="24"/>
                <w:lang w:eastAsia="lv-LV"/>
              </w:rPr>
              <w:t> </w:t>
            </w:r>
            <w:r>
              <w:rPr>
                <w:rFonts w:ascii="Times New Roman" w:hAnsi="Times New Roman" w:cs="Times New Roman"/>
                <w:sz w:val="24"/>
                <w:szCs w:val="24"/>
                <w:lang w:eastAsia="lv-LV"/>
              </w:rPr>
              <w:t>panta 1.</w:t>
            </w:r>
            <w:r w:rsidR="00B22085">
              <w:rPr>
                <w:rFonts w:ascii="Times New Roman" w:hAnsi="Times New Roman" w:cs="Times New Roman"/>
                <w:sz w:val="24"/>
                <w:szCs w:val="24"/>
                <w:lang w:eastAsia="lv-LV"/>
              </w:rPr>
              <w:t> </w:t>
            </w:r>
            <w:r>
              <w:rPr>
                <w:rFonts w:ascii="Times New Roman" w:hAnsi="Times New Roman" w:cs="Times New Roman"/>
                <w:sz w:val="24"/>
                <w:szCs w:val="24"/>
                <w:lang w:eastAsia="lv-LV"/>
              </w:rPr>
              <w:t>punkts</w:t>
            </w:r>
            <w:r w:rsidR="00954AD3" w:rsidRPr="00AC2270">
              <w:rPr>
                <w:rFonts w:ascii="Times New Roman" w:hAnsi="Times New Roman" w:cs="Times New Roman"/>
                <w:sz w:val="24"/>
                <w:szCs w:val="24"/>
                <w:lang w:eastAsia="lv-LV"/>
              </w:rPr>
              <w:t xml:space="preserve"> paredz, ka M</w:t>
            </w:r>
            <w:r w:rsidR="00600ABD">
              <w:rPr>
                <w:rFonts w:ascii="Times New Roman" w:hAnsi="Times New Roman" w:cs="Times New Roman"/>
                <w:sz w:val="24"/>
                <w:szCs w:val="24"/>
                <w:lang w:eastAsia="lv-LV"/>
              </w:rPr>
              <w:t>inistru kabinets</w:t>
            </w:r>
            <w:r w:rsidR="00954AD3" w:rsidRPr="00AC2270">
              <w:rPr>
                <w:rFonts w:ascii="Times New Roman" w:hAnsi="Times New Roman" w:cs="Times New Roman"/>
                <w:sz w:val="24"/>
                <w:szCs w:val="24"/>
                <w:lang w:eastAsia="lv-LV"/>
              </w:rPr>
              <w:t xml:space="preserve"> izdod noteikumus par civilās trauksmes un apziņošanas sistēmu, nosakot civilās trauksmes un apziņošanas sistēmas mērķi un uzdevumus un valsts un pašvaldību institūciju pienākumus sistēmas darbības nodrošināšan</w:t>
            </w:r>
            <w:r w:rsidR="00B22085">
              <w:rPr>
                <w:rFonts w:ascii="Times New Roman" w:hAnsi="Times New Roman" w:cs="Times New Roman"/>
                <w:sz w:val="24"/>
                <w:szCs w:val="24"/>
                <w:lang w:eastAsia="lv-LV"/>
              </w:rPr>
              <w:t>ai</w:t>
            </w:r>
            <w:r w:rsidR="00954AD3" w:rsidRPr="00AC2270">
              <w:rPr>
                <w:rFonts w:ascii="Times New Roman" w:hAnsi="Times New Roman" w:cs="Times New Roman"/>
                <w:sz w:val="24"/>
                <w:szCs w:val="24"/>
                <w:lang w:eastAsia="lv-LV"/>
              </w:rPr>
              <w:t>.</w:t>
            </w:r>
            <w:r w:rsidR="00954AD3" w:rsidRPr="00AC2270">
              <w:rPr>
                <w:rFonts w:ascii="Times New Roman" w:hAnsi="Times New Roman" w:cs="Times New Roman"/>
                <w:bCs/>
                <w:sz w:val="24"/>
                <w:szCs w:val="24"/>
              </w:rPr>
              <w:t xml:space="preserve"> Uz </w:t>
            </w:r>
            <w:r w:rsidR="00116736">
              <w:rPr>
                <w:rFonts w:ascii="Times New Roman" w:hAnsi="Times New Roman" w:cs="Times New Roman"/>
                <w:bCs/>
                <w:sz w:val="24"/>
                <w:szCs w:val="24"/>
              </w:rPr>
              <w:t>šī</w:t>
            </w:r>
            <w:r w:rsidR="00954AD3" w:rsidRPr="00AC2270">
              <w:rPr>
                <w:rFonts w:ascii="Times New Roman" w:hAnsi="Times New Roman" w:cs="Times New Roman"/>
                <w:bCs/>
                <w:sz w:val="24"/>
                <w:szCs w:val="24"/>
              </w:rPr>
              <w:t xml:space="preserve"> pamata </w:t>
            </w:r>
            <w:r w:rsidR="00794DB7">
              <w:rPr>
                <w:rFonts w:ascii="Times New Roman" w:hAnsi="Times New Roman" w:cs="Times New Roman"/>
                <w:bCs/>
                <w:sz w:val="24"/>
                <w:szCs w:val="24"/>
              </w:rPr>
              <w:t>tika</w:t>
            </w:r>
            <w:r w:rsidR="00954AD3" w:rsidRPr="00AC2270">
              <w:rPr>
                <w:rFonts w:ascii="Times New Roman" w:hAnsi="Times New Roman" w:cs="Times New Roman"/>
                <w:bCs/>
                <w:sz w:val="24"/>
                <w:szCs w:val="24"/>
              </w:rPr>
              <w:t xml:space="preserve"> izdoti </w:t>
            </w:r>
            <w:r w:rsidR="00954AD3" w:rsidRPr="00AC2270">
              <w:rPr>
                <w:rFonts w:ascii="Times New Roman" w:eastAsia="Times New Roman" w:hAnsi="Times New Roman" w:cs="Times New Roman"/>
                <w:bCs/>
                <w:sz w:val="24"/>
                <w:szCs w:val="24"/>
                <w:lang w:eastAsia="lv-LV"/>
              </w:rPr>
              <w:t xml:space="preserve">Ministru kabineta </w:t>
            </w:r>
            <w:r w:rsidR="00954AD3" w:rsidRPr="00AC2270">
              <w:rPr>
                <w:rFonts w:ascii="Times New Roman" w:eastAsia="Times New Roman" w:hAnsi="Times New Roman" w:cs="Times New Roman"/>
                <w:sz w:val="24"/>
                <w:szCs w:val="24"/>
                <w:lang w:eastAsia="lv-LV"/>
              </w:rPr>
              <w:t>2007.</w:t>
            </w:r>
            <w:r w:rsidR="00B22085">
              <w:rPr>
                <w:rFonts w:ascii="Times New Roman" w:eastAsia="Times New Roman" w:hAnsi="Times New Roman" w:cs="Times New Roman"/>
                <w:sz w:val="24"/>
                <w:szCs w:val="24"/>
                <w:lang w:eastAsia="lv-LV"/>
              </w:rPr>
              <w:t> </w:t>
            </w:r>
            <w:r w:rsidR="00954AD3" w:rsidRPr="00AC2270">
              <w:rPr>
                <w:rFonts w:ascii="Times New Roman" w:eastAsia="Times New Roman" w:hAnsi="Times New Roman" w:cs="Times New Roman"/>
                <w:sz w:val="24"/>
                <w:szCs w:val="24"/>
                <w:lang w:eastAsia="lv-LV"/>
              </w:rPr>
              <w:t>gada 7.</w:t>
            </w:r>
            <w:r w:rsidR="00B2208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augusta</w:t>
            </w:r>
            <w:r w:rsidR="00954AD3" w:rsidRPr="00AC2270">
              <w:rPr>
                <w:rFonts w:ascii="Times New Roman" w:eastAsia="Times New Roman" w:hAnsi="Times New Roman" w:cs="Times New Roman"/>
                <w:sz w:val="24"/>
                <w:szCs w:val="24"/>
                <w:lang w:eastAsia="lv-LV"/>
              </w:rPr>
              <w:t xml:space="preserve"> </w:t>
            </w:r>
            <w:r w:rsidR="00954AD3" w:rsidRPr="00AC2270">
              <w:rPr>
                <w:rFonts w:ascii="Times New Roman" w:eastAsia="Times New Roman" w:hAnsi="Times New Roman" w:cs="Times New Roman"/>
                <w:bCs/>
                <w:sz w:val="24"/>
                <w:szCs w:val="24"/>
                <w:lang w:eastAsia="lv-LV"/>
              </w:rPr>
              <w:t>noteikumi Nr.</w:t>
            </w:r>
            <w:r w:rsidR="00B22085">
              <w:rPr>
                <w:rFonts w:ascii="Times New Roman" w:eastAsia="Times New Roman" w:hAnsi="Times New Roman" w:cs="Times New Roman"/>
                <w:bCs/>
                <w:sz w:val="24"/>
                <w:szCs w:val="24"/>
                <w:lang w:eastAsia="lv-LV"/>
              </w:rPr>
              <w:t> </w:t>
            </w:r>
            <w:r w:rsidR="00954AD3" w:rsidRPr="00AC2270">
              <w:rPr>
                <w:rFonts w:ascii="Times New Roman" w:eastAsia="Times New Roman" w:hAnsi="Times New Roman" w:cs="Times New Roman"/>
                <w:bCs/>
                <w:sz w:val="24"/>
                <w:szCs w:val="24"/>
                <w:lang w:eastAsia="lv-LV"/>
              </w:rPr>
              <w:t>530</w:t>
            </w:r>
            <w:r w:rsidR="00954AD3" w:rsidRPr="00AC2270">
              <w:rPr>
                <w:rFonts w:ascii="Times New Roman" w:eastAsia="Times New Roman" w:hAnsi="Times New Roman" w:cs="Times New Roman"/>
                <w:sz w:val="24"/>
                <w:szCs w:val="24"/>
                <w:lang w:eastAsia="lv-LV"/>
              </w:rPr>
              <w:t xml:space="preserve"> “Civilās trauksmes un apziņošanas sistēmas izveidošanas, izmantošanas un finansēšanas kārtība”, kas ir zaudējuši spēku līdz ar </w:t>
            </w:r>
            <w:r>
              <w:rPr>
                <w:rFonts w:ascii="Times New Roman" w:hAnsi="Times New Roman" w:cs="Times New Roman"/>
                <w:sz w:val="24"/>
                <w:szCs w:val="24"/>
                <w:lang w:eastAsia="lv-LV"/>
              </w:rPr>
              <w:t>Ministru kabineta</w:t>
            </w:r>
            <w:r w:rsidR="00954AD3" w:rsidRPr="00AC2270">
              <w:rPr>
                <w:rFonts w:ascii="Times New Roman" w:hAnsi="Times New Roman" w:cs="Times New Roman"/>
                <w:sz w:val="24"/>
                <w:szCs w:val="24"/>
                <w:lang w:eastAsia="lv-LV"/>
              </w:rPr>
              <w:t xml:space="preserve"> 2017.</w:t>
            </w:r>
            <w:r w:rsidR="00B22085">
              <w:rPr>
                <w:rFonts w:ascii="Times New Roman" w:hAnsi="Times New Roman" w:cs="Times New Roman"/>
                <w:sz w:val="24"/>
                <w:szCs w:val="24"/>
                <w:lang w:eastAsia="lv-LV"/>
              </w:rPr>
              <w:t> </w:t>
            </w:r>
            <w:r w:rsidR="00954AD3" w:rsidRPr="00AC2270">
              <w:rPr>
                <w:rFonts w:ascii="Times New Roman" w:hAnsi="Times New Roman" w:cs="Times New Roman"/>
                <w:sz w:val="24"/>
                <w:szCs w:val="24"/>
                <w:lang w:eastAsia="lv-LV"/>
              </w:rPr>
              <w:t>gada 8.</w:t>
            </w:r>
            <w:r w:rsidR="00B22085">
              <w:rPr>
                <w:rFonts w:ascii="Times New Roman" w:hAnsi="Times New Roman" w:cs="Times New Roman"/>
                <w:sz w:val="24"/>
                <w:szCs w:val="24"/>
                <w:lang w:eastAsia="lv-LV"/>
              </w:rPr>
              <w:t> </w:t>
            </w:r>
            <w:r w:rsidR="00954AD3" w:rsidRPr="00AC2270">
              <w:rPr>
                <w:rFonts w:ascii="Times New Roman" w:hAnsi="Times New Roman" w:cs="Times New Roman"/>
                <w:sz w:val="24"/>
                <w:szCs w:val="24"/>
                <w:lang w:eastAsia="lv-LV"/>
              </w:rPr>
              <w:t>augusta noteikumu Nr.</w:t>
            </w:r>
            <w:r w:rsidR="00B22085">
              <w:rPr>
                <w:rFonts w:ascii="Times New Roman" w:hAnsi="Times New Roman" w:cs="Times New Roman"/>
                <w:sz w:val="24"/>
                <w:szCs w:val="24"/>
                <w:lang w:eastAsia="lv-LV"/>
              </w:rPr>
              <w:t> </w:t>
            </w:r>
            <w:r w:rsidR="00954AD3" w:rsidRPr="00AC2270">
              <w:rPr>
                <w:rFonts w:ascii="Times New Roman" w:hAnsi="Times New Roman" w:cs="Times New Roman"/>
                <w:sz w:val="24"/>
                <w:szCs w:val="24"/>
                <w:lang w:eastAsia="lv-LV"/>
              </w:rPr>
              <w:t xml:space="preserve">440 “Valsts agrīnās brīdināšanas sistēmas izveidošanas, darbības un finansēšanas kārtība” </w:t>
            </w:r>
            <w:r w:rsidR="00F67B5B" w:rsidRPr="00F67B5B">
              <w:rPr>
                <w:rFonts w:ascii="Times New Roman" w:hAnsi="Times New Roman" w:cs="Times New Roman"/>
                <w:sz w:val="24"/>
                <w:szCs w:val="24"/>
                <w:lang w:eastAsia="lv-LV"/>
              </w:rPr>
              <w:t xml:space="preserve">(turpmāk – MK noteikumi Nr. 440) </w:t>
            </w:r>
            <w:r w:rsidR="00954AD3" w:rsidRPr="00AC2270">
              <w:rPr>
                <w:rFonts w:ascii="Times New Roman" w:hAnsi="Times New Roman" w:cs="Times New Roman"/>
                <w:sz w:val="24"/>
                <w:szCs w:val="24"/>
                <w:lang w:eastAsia="lv-LV"/>
              </w:rPr>
              <w:t>spēkā stāšanos.</w:t>
            </w:r>
          </w:p>
          <w:p w14:paraId="7580C60A" w14:textId="2330FA7A" w:rsidR="00954AD3" w:rsidRPr="00AC2270" w:rsidRDefault="00F67B5B" w:rsidP="00AC64F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MK </w:t>
            </w:r>
            <w:r w:rsidR="00954AD3" w:rsidRPr="00AC2270">
              <w:rPr>
                <w:rFonts w:ascii="Times New Roman" w:hAnsi="Times New Roman" w:cs="Times New Roman"/>
                <w:sz w:val="24"/>
                <w:szCs w:val="24"/>
                <w:lang w:eastAsia="lv-LV"/>
              </w:rPr>
              <w:t>noteikumu Nr.</w:t>
            </w:r>
            <w:r w:rsidR="00B22085">
              <w:rPr>
                <w:rFonts w:ascii="Times New Roman" w:hAnsi="Times New Roman" w:cs="Times New Roman"/>
                <w:sz w:val="24"/>
                <w:szCs w:val="24"/>
                <w:lang w:eastAsia="lv-LV"/>
              </w:rPr>
              <w:t> </w:t>
            </w:r>
            <w:r w:rsidR="00954AD3" w:rsidRPr="00AC2270">
              <w:rPr>
                <w:rFonts w:ascii="Times New Roman" w:hAnsi="Times New Roman" w:cs="Times New Roman"/>
                <w:sz w:val="24"/>
                <w:szCs w:val="24"/>
                <w:lang w:eastAsia="lv-LV"/>
              </w:rPr>
              <w:t>440  anotācijā tiek skaidrots</w:t>
            </w:r>
            <w:r w:rsidR="00AC64FB">
              <w:rPr>
                <w:rFonts w:ascii="Times New Roman" w:hAnsi="Times New Roman" w:cs="Times New Roman"/>
                <w:sz w:val="24"/>
                <w:szCs w:val="24"/>
                <w:lang w:eastAsia="lv-LV"/>
              </w:rPr>
              <w:t>, ka</w:t>
            </w:r>
            <w:r w:rsidR="00954AD3" w:rsidRPr="00AC2270">
              <w:rPr>
                <w:rFonts w:ascii="Times New Roman" w:hAnsi="Times New Roman" w:cs="Times New Roman"/>
                <w:sz w:val="24"/>
                <w:szCs w:val="24"/>
                <w:lang w:eastAsia="lv-LV"/>
              </w:rPr>
              <w:t xml:space="preserve"> “Mobilizācijas likuma 9.</w:t>
            </w:r>
            <w:r w:rsidR="00B22085">
              <w:rPr>
                <w:rFonts w:ascii="Times New Roman" w:hAnsi="Times New Roman" w:cs="Times New Roman"/>
                <w:sz w:val="24"/>
                <w:szCs w:val="24"/>
                <w:lang w:eastAsia="lv-LV"/>
              </w:rPr>
              <w:t> </w:t>
            </w:r>
            <w:r w:rsidR="00954AD3" w:rsidRPr="00AC2270">
              <w:rPr>
                <w:rFonts w:ascii="Times New Roman" w:hAnsi="Times New Roman" w:cs="Times New Roman"/>
                <w:sz w:val="24"/>
                <w:szCs w:val="24"/>
                <w:lang w:eastAsia="lv-LV"/>
              </w:rPr>
              <w:t>panta 1.</w:t>
            </w:r>
            <w:r w:rsidR="00B22085">
              <w:rPr>
                <w:rFonts w:ascii="Times New Roman" w:hAnsi="Times New Roman" w:cs="Times New Roman"/>
                <w:sz w:val="24"/>
                <w:szCs w:val="24"/>
                <w:lang w:eastAsia="lv-LV"/>
              </w:rPr>
              <w:t> </w:t>
            </w:r>
            <w:r w:rsidR="00954AD3" w:rsidRPr="00AC2270">
              <w:rPr>
                <w:rFonts w:ascii="Times New Roman" w:hAnsi="Times New Roman" w:cs="Times New Roman"/>
                <w:sz w:val="24"/>
                <w:szCs w:val="24"/>
                <w:lang w:eastAsia="lv-LV"/>
              </w:rPr>
              <w:t>punkts noteic, lai reglamentētu mobilizācijas plānošanu, sagatavošanu un īstenošanu, Ministru kabinets izdod šādus noteikumus:</w:t>
            </w:r>
          </w:p>
          <w:p w14:paraId="683A6631" w14:textId="77777777" w:rsidR="00954AD3" w:rsidRPr="00AC2270" w:rsidRDefault="00954AD3" w:rsidP="00AC64FB">
            <w:pPr>
              <w:spacing w:after="0" w:line="240" w:lineRule="auto"/>
              <w:jc w:val="both"/>
              <w:rPr>
                <w:rFonts w:ascii="Times New Roman" w:hAnsi="Times New Roman" w:cs="Times New Roman"/>
                <w:sz w:val="24"/>
                <w:szCs w:val="24"/>
                <w:lang w:eastAsia="lv-LV"/>
              </w:rPr>
            </w:pPr>
            <w:r w:rsidRPr="00AC2270">
              <w:rPr>
                <w:rFonts w:ascii="Times New Roman" w:hAnsi="Times New Roman" w:cs="Times New Roman"/>
                <w:sz w:val="24"/>
                <w:szCs w:val="24"/>
                <w:lang w:eastAsia="lv-LV"/>
              </w:rPr>
              <w:t>1) par civilās trauksmes un apziņošanas sistēmu, nosakot:</w:t>
            </w:r>
          </w:p>
          <w:p w14:paraId="236F49AF" w14:textId="77777777" w:rsidR="00954AD3" w:rsidRPr="00AC2270" w:rsidRDefault="00954AD3" w:rsidP="00AC64FB">
            <w:pPr>
              <w:spacing w:after="0" w:line="240" w:lineRule="auto"/>
              <w:jc w:val="both"/>
              <w:rPr>
                <w:rFonts w:ascii="Times New Roman" w:hAnsi="Times New Roman" w:cs="Times New Roman"/>
                <w:sz w:val="24"/>
                <w:szCs w:val="24"/>
                <w:lang w:eastAsia="lv-LV"/>
              </w:rPr>
            </w:pPr>
            <w:r w:rsidRPr="00AC2270">
              <w:rPr>
                <w:rFonts w:ascii="Times New Roman" w:hAnsi="Times New Roman" w:cs="Times New Roman"/>
                <w:sz w:val="24"/>
                <w:szCs w:val="24"/>
                <w:lang w:eastAsia="lv-LV"/>
              </w:rPr>
              <w:t>a) mērķi un uzdevumus,</w:t>
            </w:r>
          </w:p>
          <w:p w14:paraId="7F6A76EB" w14:textId="7C7AA6F0" w:rsidR="00954AD3" w:rsidRPr="00AC2270" w:rsidRDefault="00954AD3" w:rsidP="00AC64FB">
            <w:pPr>
              <w:spacing w:after="0" w:line="240" w:lineRule="auto"/>
              <w:jc w:val="both"/>
              <w:rPr>
                <w:rFonts w:ascii="Times New Roman" w:hAnsi="Times New Roman" w:cs="Times New Roman"/>
                <w:sz w:val="24"/>
                <w:szCs w:val="24"/>
                <w:lang w:eastAsia="lv-LV"/>
              </w:rPr>
            </w:pPr>
            <w:r w:rsidRPr="00AC2270">
              <w:rPr>
                <w:rFonts w:ascii="Times New Roman" w:hAnsi="Times New Roman" w:cs="Times New Roman"/>
                <w:sz w:val="24"/>
                <w:szCs w:val="24"/>
                <w:lang w:eastAsia="lv-LV"/>
              </w:rPr>
              <w:t>b) valsts un pašvaldību institūciju pienākumus sistēmas darbības nodrošināšan</w:t>
            </w:r>
            <w:r w:rsidR="00B22085">
              <w:rPr>
                <w:rFonts w:ascii="Times New Roman" w:hAnsi="Times New Roman" w:cs="Times New Roman"/>
                <w:sz w:val="24"/>
                <w:szCs w:val="24"/>
                <w:lang w:eastAsia="lv-LV"/>
              </w:rPr>
              <w:t>ai</w:t>
            </w:r>
            <w:r w:rsidRPr="00AC2270">
              <w:rPr>
                <w:rFonts w:ascii="Times New Roman" w:hAnsi="Times New Roman" w:cs="Times New Roman"/>
                <w:sz w:val="24"/>
                <w:szCs w:val="24"/>
                <w:lang w:eastAsia="lv-LV"/>
              </w:rPr>
              <w:t>.</w:t>
            </w:r>
          </w:p>
          <w:p w14:paraId="482A74B2" w14:textId="54856AEA" w:rsidR="00AC64FB" w:rsidRDefault="00954AD3" w:rsidP="00F67B5B">
            <w:pPr>
              <w:spacing w:after="0" w:line="240" w:lineRule="auto"/>
              <w:jc w:val="both"/>
              <w:rPr>
                <w:rFonts w:ascii="Times New Roman" w:hAnsi="Times New Roman" w:cs="Times New Roman"/>
                <w:sz w:val="24"/>
                <w:szCs w:val="24"/>
              </w:rPr>
            </w:pPr>
            <w:r w:rsidRPr="00AC2270">
              <w:rPr>
                <w:rFonts w:ascii="Times New Roman" w:hAnsi="Times New Roman" w:cs="Times New Roman"/>
                <w:sz w:val="24"/>
                <w:szCs w:val="24"/>
                <w:lang w:eastAsia="lv-LV"/>
              </w:rPr>
              <w:t>Norādām, ka Civilās aizsardzības un ka</w:t>
            </w:r>
            <w:r w:rsidR="00F67B5B">
              <w:rPr>
                <w:rFonts w:ascii="Times New Roman" w:hAnsi="Times New Roman" w:cs="Times New Roman"/>
                <w:sz w:val="24"/>
                <w:szCs w:val="24"/>
                <w:lang w:eastAsia="lv-LV"/>
              </w:rPr>
              <w:t xml:space="preserve">tastrofas pārvaldīšanas likumā </w:t>
            </w:r>
            <w:r w:rsidRPr="00AC2270">
              <w:rPr>
                <w:rFonts w:ascii="Times New Roman" w:hAnsi="Times New Roman" w:cs="Times New Roman"/>
                <w:sz w:val="24"/>
                <w:szCs w:val="24"/>
                <w:lang w:eastAsia="lv-LV"/>
              </w:rPr>
              <w:t xml:space="preserve">tiek lietota jauna terminoloģija attiecībā uz civilās trauksmes un apziņošanas sistēmu, proti, “valsts agrīnās </w:t>
            </w:r>
            <w:r w:rsidR="00F67B5B">
              <w:rPr>
                <w:rFonts w:ascii="Times New Roman" w:hAnsi="Times New Roman" w:cs="Times New Roman"/>
                <w:sz w:val="24"/>
                <w:szCs w:val="24"/>
                <w:lang w:eastAsia="lv-LV"/>
              </w:rPr>
              <w:t xml:space="preserve">brīdināšanas sistēma”, kā arī šajā </w:t>
            </w:r>
            <w:r w:rsidR="00F67B5B">
              <w:rPr>
                <w:rFonts w:ascii="Times New Roman" w:hAnsi="Times New Roman" w:cs="Times New Roman"/>
                <w:sz w:val="24"/>
                <w:szCs w:val="24"/>
                <w:lang w:eastAsia="lv-LV"/>
              </w:rPr>
              <w:lastRenderedPageBreak/>
              <w:t>l</w:t>
            </w:r>
            <w:r w:rsidRPr="00AC2270">
              <w:rPr>
                <w:rFonts w:ascii="Times New Roman" w:hAnsi="Times New Roman" w:cs="Times New Roman"/>
                <w:sz w:val="24"/>
                <w:szCs w:val="24"/>
                <w:lang w:eastAsia="lv-LV"/>
              </w:rPr>
              <w:t>ikumā jau tiek noteikti minētās sistēmas mērķi un uzdevumi</w:t>
            </w:r>
            <w:r w:rsidR="00794DB7">
              <w:rPr>
                <w:rFonts w:ascii="Times New Roman" w:hAnsi="Times New Roman" w:cs="Times New Roman"/>
                <w:sz w:val="24"/>
                <w:szCs w:val="24"/>
                <w:lang w:eastAsia="lv-LV"/>
              </w:rPr>
              <w:t xml:space="preserve"> un </w:t>
            </w:r>
            <w:r w:rsidRPr="00AC2270">
              <w:rPr>
                <w:rFonts w:ascii="Times New Roman" w:hAnsi="Times New Roman" w:cs="Times New Roman"/>
                <w:sz w:val="24"/>
                <w:szCs w:val="24"/>
                <w:lang w:eastAsia="lv-LV"/>
              </w:rPr>
              <w:t>regulēti jautājumi, kas Mobilizācijas likumā ir ietverti kā deleģējums Ministru kabinetam. Grozījumi Mobilizācijas likumā (izslēdzot 9.</w:t>
            </w:r>
            <w:r w:rsidR="00B22085">
              <w:rPr>
                <w:rFonts w:ascii="Times New Roman" w:hAnsi="Times New Roman" w:cs="Times New Roman"/>
                <w:sz w:val="24"/>
                <w:szCs w:val="24"/>
                <w:lang w:eastAsia="lv-LV"/>
              </w:rPr>
              <w:t> </w:t>
            </w:r>
            <w:r w:rsidRPr="00AC2270">
              <w:rPr>
                <w:rFonts w:ascii="Times New Roman" w:hAnsi="Times New Roman" w:cs="Times New Roman"/>
                <w:sz w:val="24"/>
                <w:szCs w:val="24"/>
                <w:lang w:eastAsia="lv-LV"/>
              </w:rPr>
              <w:t>panta 1.</w:t>
            </w:r>
            <w:r w:rsidR="00B22085">
              <w:rPr>
                <w:rFonts w:ascii="Times New Roman" w:hAnsi="Times New Roman" w:cs="Times New Roman"/>
                <w:sz w:val="24"/>
                <w:szCs w:val="24"/>
                <w:lang w:eastAsia="lv-LV"/>
              </w:rPr>
              <w:t> </w:t>
            </w:r>
            <w:r w:rsidRPr="00AC2270">
              <w:rPr>
                <w:rFonts w:ascii="Times New Roman" w:hAnsi="Times New Roman" w:cs="Times New Roman"/>
                <w:sz w:val="24"/>
                <w:szCs w:val="24"/>
                <w:lang w:eastAsia="lv-LV"/>
              </w:rPr>
              <w:t>punktu) tiks izdarīti vienlaikus ar Mobilizācijas likuma grozījumiem pēc būtības”</w:t>
            </w:r>
            <w:r w:rsidR="00B22085">
              <w:rPr>
                <w:rFonts w:ascii="Times New Roman" w:hAnsi="Times New Roman" w:cs="Times New Roman"/>
                <w:sz w:val="24"/>
                <w:szCs w:val="24"/>
                <w:lang w:eastAsia="lv-LV"/>
              </w:rPr>
              <w:t>.</w:t>
            </w:r>
            <w:r w:rsidR="00306062">
              <w:rPr>
                <w:rFonts w:ascii="Times New Roman" w:hAnsi="Times New Roman" w:cs="Times New Roman"/>
                <w:sz w:val="24"/>
                <w:szCs w:val="24"/>
                <w:lang w:eastAsia="lv-LV"/>
              </w:rPr>
              <w:t xml:space="preserve"> </w:t>
            </w:r>
            <w:r w:rsidR="00E6629B">
              <w:rPr>
                <w:rFonts w:ascii="Times New Roman" w:hAnsi="Times New Roman" w:cs="Times New Roman"/>
                <w:sz w:val="24"/>
                <w:szCs w:val="24"/>
                <w:lang w:eastAsia="lv-LV"/>
              </w:rPr>
              <w:t xml:space="preserve">Tādējādi ir zudusi nepieciešamība pēc Mobilizācijas likuma 9. panta pirmā punkta deleģējuma MK. </w:t>
            </w:r>
          </w:p>
          <w:p w14:paraId="7FED3CF3" w14:textId="77777777" w:rsidR="00F67B5B" w:rsidRDefault="00F67B5B" w:rsidP="00F67B5B">
            <w:pPr>
              <w:spacing w:after="0" w:line="240" w:lineRule="auto"/>
              <w:jc w:val="both"/>
              <w:rPr>
                <w:rFonts w:ascii="Times New Roman" w:hAnsi="Times New Roman" w:cs="Times New Roman"/>
                <w:sz w:val="24"/>
                <w:szCs w:val="24"/>
                <w:lang w:eastAsia="lv-LV"/>
              </w:rPr>
            </w:pPr>
          </w:p>
          <w:p w14:paraId="5EE5F891" w14:textId="09C6B6AA" w:rsidR="00B30B95" w:rsidRDefault="00AC64FB" w:rsidP="00F77679">
            <w:pPr>
              <w:jc w:val="both"/>
              <w:rPr>
                <w:rFonts w:ascii="Times New Roman" w:hAnsi="Times New Roman" w:cs="Times New Roman"/>
                <w:bCs/>
                <w:sz w:val="24"/>
                <w:szCs w:val="24"/>
                <w:lang w:eastAsia="lv-LV"/>
              </w:rPr>
            </w:pPr>
            <w:r>
              <w:rPr>
                <w:rFonts w:ascii="Times New Roman" w:hAnsi="Times New Roman" w:cs="Times New Roman"/>
                <w:sz w:val="24"/>
                <w:szCs w:val="24"/>
                <w:lang w:eastAsia="lv-LV"/>
              </w:rPr>
              <w:t>Likumprojekts paredz papildināt</w:t>
            </w:r>
            <w:r w:rsidR="00F67B5B">
              <w:rPr>
                <w:rFonts w:ascii="Times New Roman" w:hAnsi="Times New Roman" w:cs="Times New Roman"/>
                <w:sz w:val="24"/>
                <w:szCs w:val="24"/>
                <w:lang w:eastAsia="lv-LV"/>
              </w:rPr>
              <w:t xml:space="preserve"> Mobilizācijas</w:t>
            </w:r>
            <w:r>
              <w:rPr>
                <w:rFonts w:ascii="Times New Roman" w:hAnsi="Times New Roman" w:cs="Times New Roman"/>
                <w:sz w:val="24"/>
                <w:szCs w:val="24"/>
                <w:lang w:eastAsia="lv-LV"/>
              </w:rPr>
              <w:t xml:space="preserve"> likumu ar </w:t>
            </w:r>
            <w:r w:rsidRPr="00AC64FB">
              <w:rPr>
                <w:rFonts w:ascii="Times New Roman" w:hAnsi="Times New Roman" w:cs="Times New Roman"/>
                <w:bCs/>
                <w:sz w:val="24"/>
                <w:szCs w:val="24"/>
                <w:lang w:eastAsia="lv-LV"/>
              </w:rPr>
              <w:t>14.</w:t>
            </w:r>
            <w:r w:rsidRPr="00AC64FB">
              <w:rPr>
                <w:rFonts w:ascii="Times New Roman" w:hAnsi="Times New Roman" w:cs="Times New Roman"/>
                <w:bCs/>
                <w:sz w:val="24"/>
                <w:szCs w:val="24"/>
                <w:vertAlign w:val="superscript"/>
                <w:lang w:eastAsia="lv-LV"/>
              </w:rPr>
              <w:t>1</w:t>
            </w:r>
            <w:r w:rsidR="00334D04">
              <w:rPr>
                <w:rFonts w:ascii="Times New Roman" w:hAnsi="Times New Roman" w:cs="Times New Roman"/>
                <w:bCs/>
                <w:sz w:val="24"/>
                <w:szCs w:val="24"/>
                <w:vertAlign w:val="superscript"/>
                <w:lang w:eastAsia="lv-LV"/>
              </w:rPr>
              <w:t> </w:t>
            </w:r>
            <w:r w:rsidRPr="00AC64FB">
              <w:rPr>
                <w:rFonts w:ascii="Times New Roman" w:hAnsi="Times New Roman" w:cs="Times New Roman"/>
                <w:bCs/>
                <w:sz w:val="24"/>
                <w:szCs w:val="24"/>
                <w:lang w:eastAsia="lv-LV"/>
              </w:rPr>
              <w:t>pantu</w:t>
            </w:r>
            <w:r w:rsidR="00515BC5">
              <w:rPr>
                <w:rFonts w:ascii="Times New Roman" w:hAnsi="Times New Roman" w:cs="Times New Roman"/>
                <w:bCs/>
                <w:sz w:val="24"/>
                <w:szCs w:val="24"/>
                <w:lang w:eastAsia="lv-LV"/>
              </w:rPr>
              <w:t xml:space="preserve"> par izņēmumiem </w:t>
            </w:r>
            <w:r w:rsidR="00F67B5B">
              <w:rPr>
                <w:rFonts w:ascii="Times New Roman" w:hAnsi="Times New Roman" w:cs="Times New Roman"/>
                <w:bCs/>
                <w:sz w:val="24"/>
                <w:szCs w:val="24"/>
                <w:lang w:eastAsia="lv-LV"/>
              </w:rPr>
              <w:t>attiecībā uz</w:t>
            </w:r>
            <w:r w:rsidR="00515BC5">
              <w:rPr>
                <w:rFonts w:ascii="Times New Roman" w:hAnsi="Times New Roman" w:cs="Times New Roman"/>
                <w:bCs/>
                <w:sz w:val="24"/>
                <w:szCs w:val="24"/>
                <w:lang w:eastAsia="lv-LV"/>
              </w:rPr>
              <w:t xml:space="preserve"> pilsoņu iesaukšanu aktīvajā dienestā un iedzīvotāju mobilizācij</w:t>
            </w:r>
            <w:r w:rsidR="001A2F81">
              <w:rPr>
                <w:rFonts w:ascii="Times New Roman" w:hAnsi="Times New Roman" w:cs="Times New Roman"/>
                <w:bCs/>
                <w:sz w:val="24"/>
                <w:szCs w:val="24"/>
                <w:lang w:eastAsia="lv-LV"/>
              </w:rPr>
              <w:t>u</w:t>
            </w:r>
            <w:r w:rsidR="00515BC5">
              <w:rPr>
                <w:rFonts w:ascii="Times New Roman" w:hAnsi="Times New Roman" w:cs="Times New Roman"/>
                <w:bCs/>
                <w:sz w:val="24"/>
                <w:szCs w:val="24"/>
                <w:lang w:eastAsia="lv-LV"/>
              </w:rPr>
              <w:t xml:space="preserve"> civilās aizsardzības formējumos un civilā</w:t>
            </w:r>
            <w:r w:rsidR="00F67B5B">
              <w:rPr>
                <w:rFonts w:ascii="Times New Roman" w:hAnsi="Times New Roman" w:cs="Times New Roman"/>
                <w:bCs/>
                <w:sz w:val="24"/>
                <w:szCs w:val="24"/>
                <w:lang w:eastAsia="lv-LV"/>
              </w:rPr>
              <w:t>s aizsardzības pasākumu veikšanai</w:t>
            </w:r>
            <w:r w:rsidR="00515BC5">
              <w:rPr>
                <w:rFonts w:ascii="Times New Roman" w:hAnsi="Times New Roman" w:cs="Times New Roman"/>
                <w:bCs/>
                <w:sz w:val="24"/>
                <w:szCs w:val="24"/>
                <w:lang w:eastAsia="lv-LV"/>
              </w:rPr>
              <w:t xml:space="preserve">. </w:t>
            </w:r>
            <w:r w:rsidR="001E2BDE">
              <w:rPr>
                <w:rFonts w:ascii="Times New Roman" w:hAnsi="Times New Roman" w:cs="Times New Roman"/>
                <w:bCs/>
                <w:sz w:val="24"/>
                <w:szCs w:val="24"/>
                <w:lang w:eastAsia="lv-LV"/>
              </w:rPr>
              <w:t xml:space="preserve">Izņēmumi </w:t>
            </w:r>
            <w:r w:rsidR="00F77679">
              <w:rPr>
                <w:rFonts w:ascii="Times New Roman" w:hAnsi="Times New Roman" w:cs="Times New Roman"/>
                <w:bCs/>
                <w:sz w:val="24"/>
                <w:szCs w:val="24"/>
                <w:lang w:eastAsia="lv-LV"/>
              </w:rPr>
              <w:t>aptver ievēlēt</w:t>
            </w:r>
            <w:r w:rsidR="001A2F81">
              <w:rPr>
                <w:rFonts w:ascii="Times New Roman" w:hAnsi="Times New Roman" w:cs="Times New Roman"/>
                <w:bCs/>
                <w:sz w:val="24"/>
                <w:szCs w:val="24"/>
                <w:lang w:eastAsia="lv-LV"/>
              </w:rPr>
              <w:t>ā</w:t>
            </w:r>
            <w:r w:rsidR="00F77679">
              <w:rPr>
                <w:rFonts w:ascii="Times New Roman" w:hAnsi="Times New Roman" w:cs="Times New Roman"/>
                <w:bCs/>
                <w:sz w:val="24"/>
                <w:szCs w:val="24"/>
                <w:lang w:eastAsia="lv-LV"/>
              </w:rPr>
              <w:t xml:space="preserve">s </w:t>
            </w:r>
            <w:r w:rsidR="001E2BDE" w:rsidRPr="001E2BDE">
              <w:rPr>
                <w:rFonts w:ascii="Times New Roman" w:hAnsi="Times New Roman" w:cs="Times New Roman"/>
                <w:bCs/>
                <w:sz w:val="24"/>
                <w:szCs w:val="24"/>
                <w:lang w:eastAsia="lv-LV"/>
              </w:rPr>
              <w:t>valsts</w:t>
            </w:r>
            <w:r w:rsidR="00F77679">
              <w:rPr>
                <w:rFonts w:ascii="Times New Roman" w:hAnsi="Times New Roman" w:cs="Times New Roman"/>
                <w:bCs/>
                <w:sz w:val="24"/>
                <w:szCs w:val="24"/>
                <w:lang w:eastAsia="lv-LV"/>
              </w:rPr>
              <w:t xml:space="preserve"> un politisk</w:t>
            </w:r>
            <w:r w:rsidR="001A2F81">
              <w:rPr>
                <w:rFonts w:ascii="Times New Roman" w:hAnsi="Times New Roman" w:cs="Times New Roman"/>
                <w:bCs/>
                <w:sz w:val="24"/>
                <w:szCs w:val="24"/>
                <w:lang w:eastAsia="lv-LV"/>
              </w:rPr>
              <w:t>ā</w:t>
            </w:r>
            <w:r w:rsidR="00F77679">
              <w:rPr>
                <w:rFonts w:ascii="Times New Roman" w:hAnsi="Times New Roman" w:cs="Times New Roman"/>
                <w:bCs/>
                <w:sz w:val="24"/>
                <w:szCs w:val="24"/>
                <w:lang w:eastAsia="lv-LV"/>
              </w:rPr>
              <w:t>s</w:t>
            </w:r>
            <w:r w:rsidR="001E2BDE" w:rsidRPr="001E2BDE">
              <w:rPr>
                <w:rFonts w:ascii="Times New Roman" w:hAnsi="Times New Roman" w:cs="Times New Roman"/>
                <w:bCs/>
                <w:sz w:val="24"/>
                <w:szCs w:val="24"/>
                <w:lang w:eastAsia="lv-LV"/>
              </w:rPr>
              <w:t xml:space="preserve"> amatperson</w:t>
            </w:r>
            <w:r w:rsidR="00F77679">
              <w:rPr>
                <w:rFonts w:ascii="Times New Roman" w:hAnsi="Times New Roman" w:cs="Times New Roman"/>
                <w:bCs/>
                <w:sz w:val="24"/>
                <w:szCs w:val="24"/>
                <w:lang w:eastAsia="lv-LV"/>
              </w:rPr>
              <w:t>as</w:t>
            </w:r>
            <w:r w:rsidR="001E2BDE" w:rsidRPr="001E2BDE">
              <w:rPr>
                <w:rFonts w:ascii="Times New Roman" w:hAnsi="Times New Roman" w:cs="Times New Roman"/>
                <w:bCs/>
                <w:sz w:val="24"/>
                <w:szCs w:val="24"/>
                <w:lang w:eastAsia="lv-LV"/>
              </w:rPr>
              <w:t xml:space="preserve">, </w:t>
            </w:r>
            <w:r w:rsidR="00F77679">
              <w:rPr>
                <w:rFonts w:ascii="Times New Roman" w:hAnsi="Times New Roman" w:cs="Times New Roman"/>
                <w:bCs/>
                <w:sz w:val="24"/>
                <w:szCs w:val="24"/>
                <w:lang w:eastAsia="lv-LV"/>
              </w:rPr>
              <w:t xml:space="preserve">kuras </w:t>
            </w:r>
            <w:r w:rsidR="001E2BDE">
              <w:rPr>
                <w:rFonts w:ascii="Times New Roman" w:hAnsi="Times New Roman" w:cs="Times New Roman"/>
                <w:bCs/>
                <w:sz w:val="24"/>
                <w:szCs w:val="24"/>
                <w:lang w:eastAsia="lv-LV"/>
              </w:rPr>
              <w:t xml:space="preserve">ir </w:t>
            </w:r>
            <w:r w:rsidR="001E2BDE" w:rsidRPr="001E2BDE">
              <w:rPr>
                <w:rFonts w:ascii="Times New Roman" w:hAnsi="Times New Roman" w:cs="Times New Roman"/>
                <w:bCs/>
                <w:sz w:val="24"/>
                <w:szCs w:val="24"/>
                <w:lang w:eastAsia="lv-LV"/>
              </w:rPr>
              <w:t>pilnvarota</w:t>
            </w:r>
            <w:r w:rsidR="001E2BDE">
              <w:rPr>
                <w:rFonts w:ascii="Times New Roman" w:hAnsi="Times New Roman" w:cs="Times New Roman"/>
                <w:bCs/>
                <w:sz w:val="24"/>
                <w:szCs w:val="24"/>
                <w:lang w:eastAsia="lv-LV"/>
              </w:rPr>
              <w:t>s</w:t>
            </w:r>
            <w:r w:rsidR="001E2BDE" w:rsidRPr="001E2BDE">
              <w:rPr>
                <w:rFonts w:ascii="Times New Roman" w:hAnsi="Times New Roman" w:cs="Times New Roman"/>
                <w:bCs/>
                <w:sz w:val="24"/>
                <w:szCs w:val="24"/>
                <w:lang w:eastAsia="lv-LV"/>
              </w:rPr>
              <w:t xml:space="preserve"> pieņemt vai sagatavot </w:t>
            </w:r>
            <w:r w:rsidR="001A2F81">
              <w:rPr>
                <w:rFonts w:ascii="Times New Roman" w:hAnsi="Times New Roman" w:cs="Times New Roman"/>
                <w:bCs/>
                <w:sz w:val="24"/>
                <w:szCs w:val="24"/>
                <w:lang w:eastAsia="lv-LV"/>
              </w:rPr>
              <w:t xml:space="preserve">izpildvaras un lēmējvaras valsts </w:t>
            </w:r>
            <w:r w:rsidR="001E2BDE" w:rsidRPr="001E2BDE">
              <w:rPr>
                <w:rFonts w:ascii="Times New Roman" w:hAnsi="Times New Roman" w:cs="Times New Roman"/>
                <w:bCs/>
                <w:sz w:val="24"/>
                <w:szCs w:val="24"/>
                <w:lang w:eastAsia="lv-LV"/>
              </w:rPr>
              <w:t>pārvaldes lēmumu</w:t>
            </w:r>
            <w:r w:rsidR="001E2BDE">
              <w:rPr>
                <w:rFonts w:ascii="Times New Roman" w:hAnsi="Times New Roman" w:cs="Times New Roman"/>
                <w:bCs/>
                <w:sz w:val="24"/>
                <w:szCs w:val="24"/>
                <w:lang w:eastAsia="lv-LV"/>
              </w:rPr>
              <w:t>s</w:t>
            </w:r>
            <w:r w:rsidR="00F77679">
              <w:rPr>
                <w:rFonts w:ascii="Times New Roman" w:hAnsi="Times New Roman" w:cs="Times New Roman"/>
                <w:bCs/>
                <w:sz w:val="24"/>
                <w:szCs w:val="24"/>
                <w:lang w:eastAsia="lv-LV"/>
              </w:rPr>
              <w:t xml:space="preserve"> Latvijas</w:t>
            </w:r>
            <w:r w:rsidR="00660D24">
              <w:rPr>
                <w:rFonts w:ascii="Times New Roman" w:hAnsi="Times New Roman" w:cs="Times New Roman"/>
                <w:bCs/>
                <w:sz w:val="24"/>
                <w:szCs w:val="24"/>
                <w:lang w:eastAsia="lv-LV"/>
              </w:rPr>
              <w:t>,</w:t>
            </w:r>
            <w:r w:rsidR="00F77679">
              <w:rPr>
                <w:rFonts w:ascii="Times New Roman" w:hAnsi="Times New Roman" w:cs="Times New Roman"/>
                <w:bCs/>
                <w:sz w:val="24"/>
                <w:szCs w:val="24"/>
                <w:lang w:eastAsia="lv-LV"/>
              </w:rPr>
              <w:t xml:space="preserve"> </w:t>
            </w:r>
            <w:r w:rsidR="00660D24">
              <w:rPr>
                <w:rFonts w:ascii="Times New Roman" w:hAnsi="Times New Roman" w:cs="Times New Roman"/>
                <w:bCs/>
                <w:sz w:val="24"/>
                <w:szCs w:val="24"/>
                <w:lang w:eastAsia="lv-LV"/>
              </w:rPr>
              <w:t xml:space="preserve">Eiropas </w:t>
            </w:r>
            <w:r w:rsidR="00B30B95">
              <w:rPr>
                <w:rFonts w:ascii="Times New Roman" w:hAnsi="Times New Roman" w:cs="Times New Roman"/>
                <w:bCs/>
                <w:sz w:val="24"/>
                <w:szCs w:val="24"/>
                <w:lang w:eastAsia="lv-LV"/>
              </w:rPr>
              <w:t>Komisijas</w:t>
            </w:r>
            <w:r w:rsidR="00660D24">
              <w:rPr>
                <w:rFonts w:ascii="Times New Roman" w:hAnsi="Times New Roman" w:cs="Times New Roman"/>
                <w:bCs/>
                <w:sz w:val="24"/>
                <w:szCs w:val="24"/>
                <w:lang w:eastAsia="lv-LV"/>
              </w:rPr>
              <w:t xml:space="preserve"> un </w:t>
            </w:r>
            <w:r w:rsidR="00F77679">
              <w:rPr>
                <w:rFonts w:ascii="Times New Roman" w:hAnsi="Times New Roman" w:cs="Times New Roman"/>
                <w:bCs/>
                <w:sz w:val="24"/>
                <w:szCs w:val="24"/>
                <w:lang w:eastAsia="lv-LV"/>
              </w:rPr>
              <w:t xml:space="preserve">Eiropas Parlamenta </w:t>
            </w:r>
            <w:r w:rsidR="00660D24">
              <w:rPr>
                <w:rFonts w:ascii="Times New Roman" w:hAnsi="Times New Roman" w:cs="Times New Roman"/>
                <w:bCs/>
                <w:sz w:val="24"/>
                <w:szCs w:val="24"/>
                <w:lang w:eastAsia="lv-LV"/>
              </w:rPr>
              <w:t>ietvaros</w:t>
            </w:r>
            <w:r w:rsidR="00F77679">
              <w:rPr>
                <w:rFonts w:ascii="Times New Roman" w:hAnsi="Times New Roman" w:cs="Times New Roman"/>
                <w:bCs/>
                <w:sz w:val="24"/>
                <w:szCs w:val="24"/>
                <w:lang w:eastAsia="lv-LV"/>
              </w:rPr>
              <w:t xml:space="preserve">. </w:t>
            </w:r>
            <w:r w:rsidR="00660D24">
              <w:rPr>
                <w:rFonts w:ascii="Times New Roman" w:hAnsi="Times New Roman" w:cs="Times New Roman"/>
                <w:bCs/>
                <w:sz w:val="24"/>
                <w:szCs w:val="24"/>
                <w:lang w:eastAsia="lv-LV"/>
              </w:rPr>
              <w:t xml:space="preserve">Tādējādi, </w:t>
            </w:r>
            <w:r w:rsidR="009D6982">
              <w:rPr>
                <w:rFonts w:ascii="Times New Roman" w:hAnsi="Times New Roman" w:cs="Times New Roman"/>
                <w:bCs/>
                <w:sz w:val="24"/>
                <w:szCs w:val="24"/>
                <w:lang w:eastAsia="lv-LV"/>
              </w:rPr>
              <w:t>lai saskaņā ar Nacionālās drošības likuma II</w:t>
            </w:r>
            <w:r w:rsidR="001A2F81">
              <w:rPr>
                <w:rFonts w:ascii="Times New Roman" w:hAnsi="Times New Roman" w:cs="Times New Roman"/>
                <w:bCs/>
                <w:sz w:val="24"/>
                <w:szCs w:val="24"/>
                <w:lang w:eastAsia="lv-LV"/>
              </w:rPr>
              <w:t> </w:t>
            </w:r>
            <w:r w:rsidR="009D6982">
              <w:rPr>
                <w:rFonts w:ascii="Times New Roman" w:hAnsi="Times New Roman" w:cs="Times New Roman"/>
                <w:bCs/>
                <w:sz w:val="24"/>
                <w:szCs w:val="24"/>
                <w:lang w:eastAsia="lv-LV"/>
              </w:rPr>
              <w:t>nodaļu nodrošinātu Latvijas Republikas Satversmē noteikto valsts iekārtu</w:t>
            </w:r>
            <w:r w:rsidR="009D6982" w:rsidRPr="009D6982">
              <w:rPr>
                <w:rFonts w:ascii="Times New Roman" w:hAnsi="Times New Roman" w:cs="Times New Roman"/>
                <w:bCs/>
                <w:sz w:val="24"/>
                <w:szCs w:val="24"/>
                <w:lang w:eastAsia="lv-LV"/>
              </w:rPr>
              <w:t>, parlamentār</w:t>
            </w:r>
            <w:r w:rsidR="009D6982">
              <w:rPr>
                <w:rFonts w:ascii="Times New Roman" w:hAnsi="Times New Roman" w:cs="Times New Roman"/>
                <w:bCs/>
                <w:sz w:val="24"/>
                <w:szCs w:val="24"/>
                <w:lang w:eastAsia="lv-LV"/>
              </w:rPr>
              <w:t>o</w:t>
            </w:r>
            <w:r w:rsidR="009D6982" w:rsidRPr="009D6982">
              <w:rPr>
                <w:rFonts w:ascii="Times New Roman" w:hAnsi="Times New Roman" w:cs="Times New Roman"/>
                <w:bCs/>
                <w:sz w:val="24"/>
                <w:szCs w:val="24"/>
                <w:lang w:eastAsia="lv-LV"/>
              </w:rPr>
              <w:t xml:space="preserve"> demokrātij</w:t>
            </w:r>
            <w:r w:rsidR="009D6982">
              <w:rPr>
                <w:rFonts w:ascii="Times New Roman" w:hAnsi="Times New Roman" w:cs="Times New Roman"/>
                <w:bCs/>
                <w:sz w:val="24"/>
                <w:szCs w:val="24"/>
                <w:lang w:eastAsia="lv-LV"/>
              </w:rPr>
              <w:t>u</w:t>
            </w:r>
            <w:r w:rsidR="009D6982" w:rsidRPr="009D6982">
              <w:rPr>
                <w:rFonts w:ascii="Times New Roman" w:hAnsi="Times New Roman" w:cs="Times New Roman"/>
                <w:bCs/>
                <w:sz w:val="24"/>
                <w:szCs w:val="24"/>
                <w:lang w:eastAsia="lv-LV"/>
              </w:rPr>
              <w:t xml:space="preserve"> un</w:t>
            </w:r>
            <w:r w:rsidR="009D6982">
              <w:rPr>
                <w:rFonts w:ascii="Times New Roman" w:hAnsi="Times New Roman" w:cs="Times New Roman"/>
                <w:bCs/>
                <w:sz w:val="24"/>
                <w:szCs w:val="24"/>
                <w:lang w:eastAsia="lv-LV"/>
              </w:rPr>
              <w:t xml:space="preserve"> valsts varas dalīšanas principu, kā arī principus</w:t>
            </w:r>
            <w:r w:rsidR="009D6982" w:rsidRPr="009D6982">
              <w:rPr>
                <w:rFonts w:ascii="Times New Roman" w:hAnsi="Times New Roman" w:cs="Times New Roman"/>
                <w:bCs/>
                <w:sz w:val="24"/>
                <w:szCs w:val="24"/>
                <w:lang w:eastAsia="lv-LV"/>
              </w:rPr>
              <w:t xml:space="preserve">, saskaņā ar kuriem tiek veikta parlamentārā un civilā kontrole pār Nacionālajiem bruņotajiem spēkiem, </w:t>
            </w:r>
            <w:proofErr w:type="spellStart"/>
            <w:r w:rsidR="009D6982" w:rsidRPr="009D6982">
              <w:rPr>
                <w:rFonts w:ascii="Times New Roman" w:hAnsi="Times New Roman" w:cs="Times New Roman"/>
                <w:bCs/>
                <w:sz w:val="24"/>
                <w:szCs w:val="24"/>
                <w:lang w:eastAsia="lv-LV"/>
              </w:rPr>
              <w:t>Iekšlietu</w:t>
            </w:r>
            <w:proofErr w:type="spellEnd"/>
            <w:r w:rsidR="009D6982" w:rsidRPr="009D6982">
              <w:rPr>
                <w:rFonts w:ascii="Times New Roman" w:hAnsi="Times New Roman" w:cs="Times New Roman"/>
                <w:bCs/>
                <w:sz w:val="24"/>
                <w:szCs w:val="24"/>
                <w:lang w:eastAsia="lv-LV"/>
              </w:rPr>
              <w:t xml:space="preserve"> ministrijas sistēmas un valsts droš</w:t>
            </w:r>
            <w:r w:rsidR="009D6982">
              <w:rPr>
                <w:rFonts w:ascii="Times New Roman" w:hAnsi="Times New Roman" w:cs="Times New Roman"/>
                <w:bCs/>
                <w:sz w:val="24"/>
                <w:szCs w:val="24"/>
                <w:lang w:eastAsia="lv-LV"/>
              </w:rPr>
              <w:t>ības iestādēm arī mobilizācijas ietvaros, pilsoņu iesaukšana aktīvajā dienestā netiek</w:t>
            </w:r>
            <w:r w:rsidR="004F3B70">
              <w:rPr>
                <w:rFonts w:ascii="Times New Roman" w:hAnsi="Times New Roman" w:cs="Times New Roman"/>
                <w:bCs/>
                <w:sz w:val="24"/>
                <w:szCs w:val="24"/>
                <w:lang w:eastAsia="lv-LV"/>
              </w:rPr>
              <w:t xml:space="preserve"> attiecināta</w:t>
            </w:r>
            <w:r w:rsidR="009D6982">
              <w:rPr>
                <w:rFonts w:ascii="Times New Roman" w:hAnsi="Times New Roman" w:cs="Times New Roman"/>
                <w:bCs/>
                <w:sz w:val="24"/>
                <w:szCs w:val="24"/>
                <w:lang w:eastAsia="lv-LV"/>
              </w:rPr>
              <w:t xml:space="preserve"> uz Valsts prezidentu, </w:t>
            </w:r>
            <w:r w:rsidR="00BC038B">
              <w:rPr>
                <w:rFonts w:ascii="Times New Roman" w:hAnsi="Times New Roman" w:cs="Times New Roman"/>
                <w:bCs/>
                <w:sz w:val="24"/>
                <w:szCs w:val="24"/>
                <w:lang w:eastAsia="lv-LV"/>
              </w:rPr>
              <w:t xml:space="preserve">kas ir </w:t>
            </w:r>
            <w:r w:rsidR="00794DB7">
              <w:rPr>
                <w:rFonts w:ascii="Times New Roman" w:hAnsi="Times New Roman" w:cs="Times New Roman"/>
                <w:bCs/>
                <w:sz w:val="24"/>
                <w:szCs w:val="24"/>
                <w:lang w:eastAsia="lv-LV"/>
              </w:rPr>
              <w:t xml:space="preserve">Latvijas Republikas </w:t>
            </w:r>
            <w:r w:rsidR="00BC038B">
              <w:rPr>
                <w:rFonts w:ascii="Times New Roman" w:hAnsi="Times New Roman" w:cs="Times New Roman"/>
                <w:bCs/>
                <w:sz w:val="24"/>
                <w:szCs w:val="24"/>
                <w:lang w:eastAsia="lv-LV"/>
              </w:rPr>
              <w:t>augstākā amatpersona</w:t>
            </w:r>
            <w:r w:rsidR="00794DB7">
              <w:rPr>
                <w:rFonts w:ascii="Times New Roman" w:hAnsi="Times New Roman" w:cs="Times New Roman"/>
                <w:bCs/>
                <w:sz w:val="24"/>
                <w:szCs w:val="24"/>
                <w:lang w:eastAsia="lv-LV"/>
              </w:rPr>
              <w:t>,</w:t>
            </w:r>
            <w:r w:rsidR="00BC038B">
              <w:rPr>
                <w:rFonts w:ascii="Times New Roman" w:hAnsi="Times New Roman" w:cs="Times New Roman"/>
                <w:bCs/>
                <w:sz w:val="24"/>
                <w:szCs w:val="24"/>
                <w:lang w:eastAsia="lv-LV"/>
              </w:rPr>
              <w:t xml:space="preserve"> Ministru kabineta locekļiem</w:t>
            </w:r>
            <w:r w:rsidR="00043A89">
              <w:rPr>
                <w:rFonts w:ascii="Times New Roman" w:hAnsi="Times New Roman" w:cs="Times New Roman"/>
                <w:bCs/>
                <w:sz w:val="24"/>
                <w:szCs w:val="24"/>
                <w:lang w:eastAsia="lv-LV"/>
              </w:rPr>
              <w:t xml:space="preserve"> </w:t>
            </w:r>
            <w:r w:rsidR="00BC038B">
              <w:rPr>
                <w:rFonts w:ascii="Times New Roman" w:hAnsi="Times New Roman" w:cs="Times New Roman"/>
                <w:bCs/>
                <w:sz w:val="24"/>
                <w:szCs w:val="24"/>
                <w:lang w:eastAsia="lv-LV"/>
              </w:rPr>
              <w:t>un</w:t>
            </w:r>
            <w:r w:rsidR="009D6982">
              <w:rPr>
                <w:rFonts w:ascii="Times New Roman" w:hAnsi="Times New Roman" w:cs="Times New Roman"/>
                <w:bCs/>
                <w:sz w:val="24"/>
                <w:szCs w:val="24"/>
                <w:lang w:eastAsia="lv-LV"/>
              </w:rPr>
              <w:t xml:space="preserve"> </w:t>
            </w:r>
            <w:r w:rsidR="00043A89">
              <w:rPr>
                <w:rFonts w:ascii="Times New Roman" w:hAnsi="Times New Roman" w:cs="Times New Roman"/>
                <w:bCs/>
                <w:sz w:val="24"/>
                <w:szCs w:val="24"/>
                <w:lang w:eastAsia="lv-LV"/>
              </w:rPr>
              <w:t>Saeimas deputātiem</w:t>
            </w:r>
            <w:r w:rsidR="00BC038B">
              <w:rPr>
                <w:rFonts w:ascii="Times New Roman" w:hAnsi="Times New Roman" w:cs="Times New Roman"/>
                <w:bCs/>
                <w:sz w:val="24"/>
                <w:szCs w:val="24"/>
                <w:lang w:eastAsia="lv-LV"/>
              </w:rPr>
              <w:t>. Saeimas deputāti,</w:t>
            </w:r>
            <w:r w:rsidR="00043A89">
              <w:rPr>
                <w:rFonts w:ascii="Times New Roman" w:hAnsi="Times New Roman" w:cs="Times New Roman"/>
                <w:bCs/>
                <w:sz w:val="24"/>
                <w:szCs w:val="24"/>
                <w:lang w:eastAsia="lv-LV"/>
              </w:rPr>
              <w:t xml:space="preserve"> </w:t>
            </w:r>
            <w:r w:rsidR="00794DB7">
              <w:rPr>
                <w:rFonts w:ascii="Times New Roman" w:hAnsi="Times New Roman" w:cs="Times New Roman"/>
                <w:bCs/>
                <w:sz w:val="24"/>
                <w:szCs w:val="24"/>
                <w:lang w:eastAsia="lv-LV"/>
              </w:rPr>
              <w:t>kas</w:t>
            </w:r>
            <w:r w:rsidR="00043A89">
              <w:rPr>
                <w:rFonts w:ascii="Times New Roman" w:hAnsi="Times New Roman" w:cs="Times New Roman"/>
                <w:bCs/>
                <w:sz w:val="24"/>
                <w:szCs w:val="24"/>
                <w:lang w:eastAsia="lv-LV"/>
              </w:rPr>
              <w:t xml:space="preserve"> tiek ievēlēti tiešās un proporcionālās vēlēšan</w:t>
            </w:r>
            <w:r w:rsidR="00BC038B">
              <w:rPr>
                <w:rFonts w:ascii="Times New Roman" w:hAnsi="Times New Roman" w:cs="Times New Roman"/>
                <w:bCs/>
                <w:sz w:val="24"/>
                <w:szCs w:val="24"/>
                <w:lang w:eastAsia="lv-LV"/>
              </w:rPr>
              <w:t xml:space="preserve">ās, izvirza un </w:t>
            </w:r>
            <w:proofErr w:type="spellStart"/>
            <w:r w:rsidR="00BC038B">
              <w:rPr>
                <w:rFonts w:ascii="Times New Roman" w:hAnsi="Times New Roman" w:cs="Times New Roman"/>
                <w:bCs/>
                <w:sz w:val="24"/>
                <w:szCs w:val="24"/>
                <w:lang w:eastAsia="lv-LV"/>
              </w:rPr>
              <w:t>ievēl</w:t>
            </w:r>
            <w:proofErr w:type="spellEnd"/>
            <w:r w:rsidR="00BC038B">
              <w:rPr>
                <w:rFonts w:ascii="Times New Roman" w:hAnsi="Times New Roman" w:cs="Times New Roman"/>
                <w:bCs/>
                <w:sz w:val="24"/>
                <w:szCs w:val="24"/>
                <w:lang w:eastAsia="lv-LV"/>
              </w:rPr>
              <w:t xml:space="preserve"> Valsts prezidentu un ieceļ amatā </w:t>
            </w:r>
            <w:r w:rsidR="00BC038B" w:rsidRPr="00BC038B">
              <w:rPr>
                <w:rFonts w:ascii="Times New Roman" w:hAnsi="Times New Roman" w:cs="Times New Roman"/>
                <w:bCs/>
                <w:sz w:val="24"/>
                <w:szCs w:val="24"/>
                <w:lang w:eastAsia="lv-LV"/>
              </w:rPr>
              <w:t>Ministru kabineta locek</w:t>
            </w:r>
            <w:r w:rsidR="00BC038B">
              <w:rPr>
                <w:rFonts w:ascii="Times New Roman" w:hAnsi="Times New Roman" w:cs="Times New Roman"/>
                <w:bCs/>
                <w:sz w:val="24"/>
                <w:szCs w:val="24"/>
                <w:lang w:eastAsia="lv-LV"/>
              </w:rPr>
              <w:t>ļus.</w:t>
            </w:r>
            <w:r w:rsidR="00BC038B">
              <w:t xml:space="preserve"> </w:t>
            </w:r>
            <w:r w:rsidR="00BC038B" w:rsidRPr="00BC038B">
              <w:rPr>
                <w:rFonts w:ascii="Times New Roman" w:hAnsi="Times New Roman" w:cs="Times New Roman"/>
                <w:bCs/>
                <w:sz w:val="24"/>
                <w:szCs w:val="24"/>
                <w:lang w:eastAsia="lv-LV"/>
              </w:rPr>
              <w:t>Ministru prezidents oficiāli ir trešā augstākā valsts amatpersona pēc Valsts prezidenta un Saeimas priekšsēdētāja</w:t>
            </w:r>
            <w:r w:rsidR="00BC038B">
              <w:rPr>
                <w:rFonts w:ascii="Times New Roman" w:hAnsi="Times New Roman" w:cs="Times New Roman"/>
                <w:bCs/>
                <w:sz w:val="24"/>
                <w:szCs w:val="24"/>
                <w:lang w:eastAsia="lv-LV"/>
              </w:rPr>
              <w:t>.</w:t>
            </w:r>
          </w:p>
          <w:p w14:paraId="70329CC2" w14:textId="36BC90D3" w:rsidR="009D6982" w:rsidRDefault="00AF3893" w:rsidP="00F77679">
            <w:pPr>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Eiropas </w:t>
            </w:r>
            <w:r w:rsidR="00794DB7">
              <w:rPr>
                <w:rFonts w:ascii="Times New Roman" w:hAnsi="Times New Roman" w:cs="Times New Roman"/>
                <w:bCs/>
                <w:sz w:val="24"/>
                <w:szCs w:val="24"/>
                <w:lang w:eastAsia="lv-LV"/>
              </w:rPr>
              <w:t>P</w:t>
            </w:r>
            <w:r>
              <w:rPr>
                <w:rFonts w:ascii="Times New Roman" w:hAnsi="Times New Roman" w:cs="Times New Roman"/>
                <w:bCs/>
                <w:sz w:val="24"/>
                <w:szCs w:val="24"/>
                <w:lang w:eastAsia="lv-LV"/>
              </w:rPr>
              <w:t xml:space="preserve">arlamenta deputāti, </w:t>
            </w:r>
            <w:r w:rsidR="00794DB7">
              <w:rPr>
                <w:rFonts w:ascii="Times New Roman" w:hAnsi="Times New Roman" w:cs="Times New Roman"/>
                <w:bCs/>
                <w:sz w:val="24"/>
                <w:szCs w:val="24"/>
                <w:lang w:eastAsia="lv-LV"/>
              </w:rPr>
              <w:t>kas</w:t>
            </w:r>
            <w:r>
              <w:rPr>
                <w:rFonts w:ascii="Times New Roman" w:hAnsi="Times New Roman" w:cs="Times New Roman"/>
                <w:bCs/>
                <w:sz w:val="24"/>
                <w:szCs w:val="24"/>
                <w:lang w:eastAsia="lv-LV"/>
              </w:rPr>
              <w:t xml:space="preserve"> tiek ievēlēti vispārējās un</w:t>
            </w:r>
            <w:r w:rsidRPr="00AF3893">
              <w:rPr>
                <w:rFonts w:ascii="Times New Roman" w:hAnsi="Times New Roman" w:cs="Times New Roman"/>
                <w:bCs/>
                <w:sz w:val="24"/>
                <w:szCs w:val="24"/>
                <w:lang w:eastAsia="lv-LV"/>
              </w:rPr>
              <w:t xml:space="preserve"> tiešās vēlēšanās</w:t>
            </w:r>
            <w:r>
              <w:rPr>
                <w:rFonts w:ascii="Times New Roman" w:hAnsi="Times New Roman" w:cs="Times New Roman"/>
                <w:bCs/>
                <w:sz w:val="24"/>
                <w:szCs w:val="24"/>
                <w:lang w:eastAsia="lv-LV"/>
              </w:rPr>
              <w:t>, veic Eiropas Savienības likumdošanas funkcijas, savukārt Eiropas Savienības komisāri</w:t>
            </w:r>
            <w:r w:rsidR="00B30B95">
              <w:rPr>
                <w:rFonts w:ascii="Times New Roman" w:hAnsi="Times New Roman" w:cs="Times New Roman"/>
                <w:bCs/>
                <w:sz w:val="24"/>
                <w:szCs w:val="24"/>
                <w:lang w:eastAsia="lv-LV"/>
              </w:rPr>
              <w:t xml:space="preserve">, kurus </w:t>
            </w:r>
            <w:r w:rsidRPr="00AF3893">
              <w:rPr>
                <w:rFonts w:ascii="Times New Roman" w:hAnsi="Times New Roman" w:cs="Times New Roman"/>
                <w:bCs/>
                <w:sz w:val="24"/>
                <w:szCs w:val="24"/>
                <w:lang w:eastAsia="lv-LV"/>
              </w:rPr>
              <w:t>izvirza E</w:t>
            </w:r>
            <w:r w:rsidR="00B30B95">
              <w:rPr>
                <w:rFonts w:ascii="Times New Roman" w:hAnsi="Times New Roman" w:cs="Times New Roman"/>
                <w:bCs/>
                <w:sz w:val="24"/>
                <w:szCs w:val="24"/>
                <w:lang w:eastAsia="lv-LV"/>
              </w:rPr>
              <w:t xml:space="preserve">iropas </w:t>
            </w:r>
            <w:r w:rsidRPr="00AF3893">
              <w:rPr>
                <w:rFonts w:ascii="Times New Roman" w:hAnsi="Times New Roman" w:cs="Times New Roman"/>
                <w:bCs/>
                <w:sz w:val="24"/>
                <w:szCs w:val="24"/>
                <w:lang w:eastAsia="lv-LV"/>
              </w:rPr>
              <w:t>S</w:t>
            </w:r>
            <w:r w:rsidR="00B30B95">
              <w:rPr>
                <w:rFonts w:ascii="Times New Roman" w:hAnsi="Times New Roman" w:cs="Times New Roman"/>
                <w:bCs/>
                <w:sz w:val="24"/>
                <w:szCs w:val="24"/>
                <w:lang w:eastAsia="lv-LV"/>
              </w:rPr>
              <w:t>avienības</w:t>
            </w:r>
            <w:r w:rsidRPr="00AF3893">
              <w:rPr>
                <w:rFonts w:ascii="Times New Roman" w:hAnsi="Times New Roman" w:cs="Times New Roman"/>
                <w:bCs/>
                <w:sz w:val="24"/>
                <w:szCs w:val="24"/>
                <w:lang w:eastAsia="lv-LV"/>
              </w:rPr>
              <w:t xml:space="preserve"> dalībvalstis, </w:t>
            </w:r>
            <w:r w:rsidR="00B30B95">
              <w:rPr>
                <w:rFonts w:ascii="Times New Roman" w:hAnsi="Times New Roman" w:cs="Times New Roman"/>
                <w:bCs/>
                <w:sz w:val="24"/>
                <w:szCs w:val="24"/>
                <w:lang w:eastAsia="lv-LV"/>
              </w:rPr>
              <w:t>veic izpildvaras funkcijas saistībā ar</w:t>
            </w:r>
            <w:r w:rsidR="00B30B95" w:rsidRPr="00B30B95">
              <w:rPr>
                <w:rFonts w:ascii="Times New Roman" w:hAnsi="Times New Roman" w:cs="Times New Roman"/>
                <w:bCs/>
                <w:sz w:val="24"/>
                <w:szCs w:val="24"/>
                <w:lang w:eastAsia="lv-LV"/>
              </w:rPr>
              <w:t xml:space="preserve"> lēmumu pieņemšan</w:t>
            </w:r>
            <w:r w:rsidR="00B30B95">
              <w:rPr>
                <w:rFonts w:ascii="Times New Roman" w:hAnsi="Times New Roman" w:cs="Times New Roman"/>
                <w:bCs/>
                <w:sz w:val="24"/>
                <w:szCs w:val="24"/>
                <w:lang w:eastAsia="lv-LV"/>
              </w:rPr>
              <w:t>u</w:t>
            </w:r>
            <w:r w:rsidR="00B30B95" w:rsidRPr="00B30B95">
              <w:rPr>
                <w:rFonts w:ascii="Times New Roman" w:hAnsi="Times New Roman" w:cs="Times New Roman"/>
                <w:bCs/>
                <w:sz w:val="24"/>
                <w:szCs w:val="24"/>
                <w:lang w:eastAsia="lv-LV"/>
              </w:rPr>
              <w:t xml:space="preserve"> </w:t>
            </w:r>
            <w:r w:rsidR="00B30B95">
              <w:rPr>
                <w:rFonts w:ascii="Times New Roman" w:hAnsi="Times New Roman" w:cs="Times New Roman"/>
                <w:bCs/>
                <w:sz w:val="24"/>
                <w:szCs w:val="24"/>
                <w:lang w:eastAsia="lv-LV"/>
              </w:rPr>
              <w:t>Eiropas Komisijā, tādējādi uz minētajām amatpersonām netiktu attiecināta pilsoņu iesaukšana aktīvajā dienestā un iedzīvotāju mobilizācija.</w:t>
            </w:r>
          </w:p>
          <w:p w14:paraId="116E69A3" w14:textId="5DA2B476" w:rsidR="00B30B95" w:rsidRDefault="00C843DF" w:rsidP="00F77679">
            <w:pPr>
              <w:jc w:val="both"/>
              <w:rPr>
                <w:rFonts w:ascii="Times New Roman" w:hAnsi="Times New Roman" w:cs="Times New Roman"/>
                <w:bCs/>
                <w:sz w:val="24"/>
                <w:szCs w:val="24"/>
                <w:lang w:eastAsia="lv-LV"/>
              </w:rPr>
            </w:pPr>
            <w:r w:rsidRPr="00C843DF">
              <w:rPr>
                <w:rFonts w:ascii="Times New Roman" w:hAnsi="Times New Roman" w:cs="Times New Roman"/>
                <w:bCs/>
                <w:sz w:val="24"/>
                <w:szCs w:val="24"/>
                <w:lang w:eastAsia="lv-LV"/>
              </w:rPr>
              <w:t>Valsts sekretārs ir augstākais valsts civildienesta ierēdņa amats Latvijas Republikā. Valsts sekretārs ir ministrijas administratīvais vadītājs</w:t>
            </w:r>
            <w:r>
              <w:rPr>
                <w:rFonts w:ascii="Times New Roman" w:hAnsi="Times New Roman" w:cs="Times New Roman"/>
                <w:bCs/>
                <w:sz w:val="24"/>
                <w:szCs w:val="24"/>
                <w:lang w:eastAsia="lv-LV"/>
              </w:rPr>
              <w:t xml:space="preserve">, kura kompetencē ir attiecīgās ministrijas pārvaldītā nozare un tās vadība. Savukārt </w:t>
            </w:r>
            <w:r w:rsidRPr="00C843DF">
              <w:rPr>
                <w:rFonts w:ascii="Times New Roman" w:hAnsi="Times New Roman" w:cs="Times New Roman"/>
                <w:bCs/>
                <w:sz w:val="24"/>
                <w:szCs w:val="24"/>
                <w:lang w:eastAsia="lv-LV"/>
              </w:rPr>
              <w:t xml:space="preserve">Valsts kancelejas direktors vada Valsts </w:t>
            </w:r>
            <w:r w:rsidRPr="00C843DF">
              <w:rPr>
                <w:rFonts w:ascii="Times New Roman" w:hAnsi="Times New Roman" w:cs="Times New Roman"/>
                <w:bCs/>
                <w:sz w:val="24"/>
                <w:szCs w:val="24"/>
                <w:lang w:eastAsia="lv-LV"/>
              </w:rPr>
              <w:lastRenderedPageBreak/>
              <w:t>kancelejas darbu un ir augstākā ranga ierēdnis, kuru ieceļ amatā un atbrīvo no amata ar Ministru kabineta rīkojumu pēc Ministru prezidenta ierosinājuma.</w:t>
            </w:r>
            <w:r>
              <w:rPr>
                <w:rFonts w:ascii="Times New Roman" w:hAnsi="Times New Roman" w:cs="Times New Roman"/>
                <w:bCs/>
                <w:sz w:val="24"/>
                <w:szCs w:val="24"/>
                <w:lang w:eastAsia="lv-LV"/>
              </w:rPr>
              <w:t xml:space="preserve"> Lai pilnvērtīgi nodrošinātu minis</w:t>
            </w:r>
            <w:r w:rsidR="0095243E">
              <w:rPr>
                <w:rFonts w:ascii="Times New Roman" w:hAnsi="Times New Roman" w:cs="Times New Roman"/>
                <w:bCs/>
                <w:sz w:val="24"/>
                <w:szCs w:val="24"/>
                <w:lang w:eastAsia="lv-LV"/>
              </w:rPr>
              <w:t xml:space="preserve">triju un Valsts kancelejas funkcijas arī krīzes situācijās, </w:t>
            </w:r>
            <w:r w:rsidR="005808D2">
              <w:rPr>
                <w:rFonts w:ascii="Times New Roman" w:hAnsi="Times New Roman" w:cs="Times New Roman"/>
                <w:bCs/>
                <w:sz w:val="24"/>
                <w:szCs w:val="24"/>
                <w:lang w:eastAsia="lv-LV"/>
              </w:rPr>
              <w:t xml:space="preserve">uz </w:t>
            </w:r>
            <w:r w:rsidR="0095243E">
              <w:rPr>
                <w:rFonts w:ascii="Times New Roman" w:hAnsi="Times New Roman" w:cs="Times New Roman"/>
                <w:bCs/>
                <w:sz w:val="24"/>
                <w:szCs w:val="24"/>
                <w:lang w:eastAsia="lv-LV"/>
              </w:rPr>
              <w:t>valsts sekretāriem un Valsts kancelejas direktor</w:t>
            </w:r>
            <w:r w:rsidR="005808D2">
              <w:rPr>
                <w:rFonts w:ascii="Times New Roman" w:hAnsi="Times New Roman" w:cs="Times New Roman"/>
                <w:bCs/>
                <w:sz w:val="24"/>
                <w:szCs w:val="24"/>
                <w:lang w:eastAsia="lv-LV"/>
              </w:rPr>
              <w:t>u</w:t>
            </w:r>
            <w:r w:rsidR="0095243E">
              <w:rPr>
                <w:rFonts w:ascii="Times New Roman" w:hAnsi="Times New Roman" w:cs="Times New Roman"/>
                <w:bCs/>
                <w:sz w:val="24"/>
                <w:szCs w:val="24"/>
                <w:lang w:eastAsia="lv-LV"/>
              </w:rPr>
              <w:t xml:space="preserve"> netiek attiecināta </w:t>
            </w:r>
            <w:r w:rsidR="0095243E" w:rsidRPr="0095243E">
              <w:rPr>
                <w:rFonts w:ascii="Times New Roman" w:hAnsi="Times New Roman" w:cs="Times New Roman"/>
                <w:bCs/>
                <w:sz w:val="24"/>
                <w:szCs w:val="24"/>
                <w:lang w:eastAsia="lv-LV"/>
              </w:rPr>
              <w:t>iesaukšana aktīvajā dienestā un iedzīvotāju mobilizācija.</w:t>
            </w:r>
            <w:r w:rsidR="0095243E">
              <w:rPr>
                <w:rFonts w:ascii="Times New Roman" w:hAnsi="Times New Roman" w:cs="Times New Roman"/>
                <w:bCs/>
                <w:sz w:val="24"/>
                <w:szCs w:val="24"/>
                <w:lang w:eastAsia="lv-LV"/>
              </w:rPr>
              <w:t xml:space="preserve"> </w:t>
            </w:r>
          </w:p>
          <w:p w14:paraId="34CA4738" w14:textId="61A0FF8D" w:rsidR="00043A89" w:rsidRDefault="00043A89" w:rsidP="00F77679">
            <w:pPr>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Latvijas Republikas Satversme nosaka, ka </w:t>
            </w:r>
            <w:r w:rsidRPr="00043A89">
              <w:rPr>
                <w:rFonts w:ascii="Times New Roman" w:hAnsi="Times New Roman" w:cs="Times New Roman"/>
                <w:bCs/>
                <w:sz w:val="24"/>
                <w:szCs w:val="24"/>
                <w:lang w:eastAsia="lv-LV"/>
              </w:rPr>
              <w:t xml:space="preserve">Latvija ir tiesiska valsts, tā atzīst un aizsargā cilvēka </w:t>
            </w:r>
            <w:proofErr w:type="spellStart"/>
            <w:r w:rsidRPr="00043A89">
              <w:rPr>
                <w:rFonts w:ascii="Times New Roman" w:hAnsi="Times New Roman" w:cs="Times New Roman"/>
                <w:bCs/>
                <w:sz w:val="24"/>
                <w:szCs w:val="24"/>
                <w:lang w:eastAsia="lv-LV"/>
              </w:rPr>
              <w:t>pamattiesības</w:t>
            </w:r>
            <w:proofErr w:type="spellEnd"/>
            <w:r w:rsidRPr="00043A89">
              <w:rPr>
                <w:rFonts w:ascii="Times New Roman" w:hAnsi="Times New Roman" w:cs="Times New Roman"/>
                <w:bCs/>
                <w:sz w:val="24"/>
                <w:szCs w:val="24"/>
                <w:lang w:eastAsia="lv-LV"/>
              </w:rPr>
              <w:t xml:space="preserve">, visi cilvēki ir vienlīdzīgi likuma un tiesas priekšā, cilvēka tiesības tiek īstenotas bez jebkādas diskriminācijas. </w:t>
            </w:r>
            <w:r w:rsidR="00363245">
              <w:rPr>
                <w:rFonts w:ascii="Times New Roman" w:hAnsi="Times New Roman" w:cs="Times New Roman"/>
                <w:bCs/>
                <w:sz w:val="24"/>
                <w:szCs w:val="24"/>
                <w:lang w:eastAsia="lv-LV"/>
              </w:rPr>
              <w:t>Likuma “Par tiesu varu” 1.</w:t>
            </w:r>
            <w:r w:rsidR="005808D2">
              <w:rPr>
                <w:rFonts w:ascii="Times New Roman" w:hAnsi="Times New Roman" w:cs="Times New Roman"/>
                <w:bCs/>
                <w:sz w:val="24"/>
                <w:szCs w:val="24"/>
                <w:lang w:eastAsia="lv-LV"/>
              </w:rPr>
              <w:t> </w:t>
            </w:r>
            <w:r w:rsidR="00363245">
              <w:rPr>
                <w:rFonts w:ascii="Times New Roman" w:hAnsi="Times New Roman" w:cs="Times New Roman"/>
                <w:bCs/>
                <w:sz w:val="24"/>
                <w:szCs w:val="24"/>
                <w:lang w:eastAsia="lv-LV"/>
              </w:rPr>
              <w:t>panta 3.</w:t>
            </w:r>
            <w:r w:rsidR="005808D2">
              <w:rPr>
                <w:rFonts w:ascii="Times New Roman" w:hAnsi="Times New Roman" w:cs="Times New Roman"/>
                <w:bCs/>
                <w:sz w:val="24"/>
                <w:szCs w:val="24"/>
                <w:lang w:eastAsia="lv-LV"/>
              </w:rPr>
              <w:t> </w:t>
            </w:r>
            <w:r w:rsidR="00363245">
              <w:rPr>
                <w:rFonts w:ascii="Times New Roman" w:hAnsi="Times New Roman" w:cs="Times New Roman"/>
                <w:bCs/>
                <w:sz w:val="24"/>
                <w:szCs w:val="24"/>
                <w:lang w:eastAsia="lv-LV"/>
              </w:rPr>
              <w:t xml:space="preserve">punkts nosaka, ka neatkarīga tiesu vara </w:t>
            </w:r>
            <w:r w:rsidR="00363245" w:rsidRPr="00363245">
              <w:rPr>
                <w:rFonts w:ascii="Times New Roman" w:hAnsi="Times New Roman" w:cs="Times New Roman"/>
                <w:bCs/>
                <w:sz w:val="24"/>
                <w:szCs w:val="24"/>
                <w:lang w:eastAsia="lv-LV"/>
              </w:rPr>
              <w:t xml:space="preserve">Latvijas Republikā </w:t>
            </w:r>
            <w:r w:rsidR="00363245">
              <w:rPr>
                <w:rFonts w:ascii="Times New Roman" w:hAnsi="Times New Roman" w:cs="Times New Roman"/>
                <w:bCs/>
                <w:sz w:val="24"/>
                <w:szCs w:val="24"/>
                <w:lang w:eastAsia="lv-LV"/>
              </w:rPr>
              <w:t>“</w:t>
            </w:r>
            <w:r w:rsidR="00363245" w:rsidRPr="00363245">
              <w:rPr>
                <w:rFonts w:ascii="Times New Roman" w:hAnsi="Times New Roman" w:cs="Times New Roman"/>
                <w:bCs/>
                <w:sz w:val="24"/>
                <w:szCs w:val="24"/>
                <w:lang w:eastAsia="lv-LV"/>
              </w:rPr>
              <w:t>pieder rajonu (pilsētu) tiesām, apgabaltiesām, Augstākajai tiesai un Satversmes tiesai</w:t>
            </w:r>
            <w:r w:rsidR="00363245">
              <w:rPr>
                <w:rFonts w:ascii="Times New Roman" w:hAnsi="Times New Roman" w:cs="Times New Roman"/>
                <w:bCs/>
                <w:sz w:val="24"/>
                <w:szCs w:val="24"/>
                <w:lang w:eastAsia="lv-LV"/>
              </w:rPr>
              <w:t xml:space="preserve">”. </w:t>
            </w:r>
            <w:r w:rsidRPr="00043A89">
              <w:rPr>
                <w:rFonts w:ascii="Times New Roman" w:hAnsi="Times New Roman" w:cs="Times New Roman"/>
                <w:bCs/>
                <w:sz w:val="24"/>
                <w:szCs w:val="24"/>
                <w:lang w:eastAsia="lv-LV"/>
              </w:rPr>
              <w:t xml:space="preserve">Ņemot vērā šo principu nozīmīgumu, ar Saeimas balsojumu amatā </w:t>
            </w:r>
            <w:r w:rsidR="00363245">
              <w:rPr>
                <w:rFonts w:ascii="Times New Roman" w:hAnsi="Times New Roman" w:cs="Times New Roman"/>
                <w:bCs/>
                <w:sz w:val="24"/>
                <w:szCs w:val="24"/>
                <w:lang w:eastAsia="lv-LV"/>
              </w:rPr>
              <w:t>apstiprina</w:t>
            </w:r>
            <w:r w:rsidRPr="00043A89">
              <w:rPr>
                <w:rFonts w:ascii="Times New Roman" w:hAnsi="Times New Roman" w:cs="Times New Roman"/>
                <w:bCs/>
                <w:sz w:val="24"/>
                <w:szCs w:val="24"/>
                <w:lang w:eastAsia="lv-LV"/>
              </w:rPr>
              <w:t xml:space="preserve"> </w:t>
            </w:r>
            <w:r>
              <w:rPr>
                <w:rFonts w:ascii="Times New Roman" w:hAnsi="Times New Roman" w:cs="Times New Roman"/>
                <w:bCs/>
                <w:sz w:val="24"/>
                <w:szCs w:val="24"/>
                <w:lang w:eastAsia="lv-LV"/>
              </w:rPr>
              <w:t>Sa</w:t>
            </w:r>
            <w:r w:rsidR="00363245">
              <w:rPr>
                <w:rFonts w:ascii="Times New Roman" w:hAnsi="Times New Roman" w:cs="Times New Roman"/>
                <w:bCs/>
                <w:sz w:val="24"/>
                <w:szCs w:val="24"/>
                <w:lang w:eastAsia="lv-LV"/>
              </w:rPr>
              <w:t xml:space="preserve">tversmes tiesas priekšsēdētāju, Augstākās tiesas priekšsēdētāju, ģenerālprokuroru, </w:t>
            </w:r>
            <w:proofErr w:type="spellStart"/>
            <w:r w:rsidR="00363245">
              <w:rPr>
                <w:rFonts w:ascii="Times New Roman" w:hAnsi="Times New Roman" w:cs="Times New Roman"/>
                <w:bCs/>
                <w:sz w:val="24"/>
                <w:szCs w:val="24"/>
                <w:lang w:eastAsia="lv-LV"/>
              </w:rPr>
              <w:t>tiesībsargu</w:t>
            </w:r>
            <w:proofErr w:type="spellEnd"/>
            <w:r w:rsidR="00363245">
              <w:rPr>
                <w:rFonts w:ascii="Times New Roman" w:hAnsi="Times New Roman" w:cs="Times New Roman"/>
                <w:bCs/>
                <w:sz w:val="24"/>
                <w:szCs w:val="24"/>
                <w:lang w:eastAsia="lv-LV"/>
              </w:rPr>
              <w:t xml:space="preserve"> un tiesnešus, savukārt Tieslietu padome ieceļ amatā apgabaltiesas priekšsēdētājus un r</w:t>
            </w:r>
            <w:r w:rsidR="00363245" w:rsidRPr="00363245">
              <w:rPr>
                <w:rFonts w:ascii="Times New Roman" w:hAnsi="Times New Roman" w:cs="Times New Roman"/>
                <w:bCs/>
                <w:sz w:val="24"/>
                <w:szCs w:val="24"/>
                <w:lang w:eastAsia="lv-LV"/>
              </w:rPr>
              <w:t>ajona (pilsētas) tiesas priekšsēdētāj</w:t>
            </w:r>
            <w:r w:rsidR="00363245">
              <w:rPr>
                <w:rFonts w:ascii="Times New Roman" w:hAnsi="Times New Roman" w:cs="Times New Roman"/>
                <w:bCs/>
                <w:sz w:val="24"/>
                <w:szCs w:val="24"/>
                <w:lang w:eastAsia="lv-LV"/>
              </w:rPr>
              <w:t xml:space="preserve">us. </w:t>
            </w:r>
            <w:r w:rsidR="00BC038B" w:rsidRPr="00BC038B">
              <w:rPr>
                <w:rFonts w:ascii="Times New Roman" w:hAnsi="Times New Roman" w:cs="Times New Roman"/>
                <w:bCs/>
                <w:sz w:val="24"/>
                <w:szCs w:val="24"/>
                <w:lang w:eastAsia="lv-LV"/>
              </w:rPr>
              <w:t>Personu iespējas īstenot savas tiesības valsts nodrošina, izveidojot tiesībaizsardzības institūcijas, kuru neatkarība ir garantija to pienākumu sekmīgai pildīšanai. Tādēļ šo institūciju vadītāji amatā nonāk ar Saeimas balsojumu, bet viņu atcelšana no tā ar nolūku paredzēta tikai īpašos gadījumos.</w:t>
            </w:r>
            <w:r w:rsidR="00BC038B">
              <w:rPr>
                <w:rFonts w:ascii="Times New Roman" w:hAnsi="Times New Roman" w:cs="Times New Roman"/>
                <w:bCs/>
                <w:sz w:val="24"/>
                <w:szCs w:val="24"/>
                <w:lang w:eastAsia="lv-LV"/>
              </w:rPr>
              <w:t xml:space="preserve"> Tādējādi </w:t>
            </w:r>
            <w:r w:rsidR="00F67B5B">
              <w:rPr>
                <w:rFonts w:ascii="Times New Roman" w:hAnsi="Times New Roman" w:cs="Times New Roman"/>
                <w:bCs/>
                <w:sz w:val="24"/>
                <w:szCs w:val="24"/>
                <w:lang w:eastAsia="lv-LV"/>
              </w:rPr>
              <w:t>Mobilizācija likuma</w:t>
            </w:r>
            <w:r w:rsidR="00BC038B">
              <w:rPr>
                <w:rFonts w:ascii="Times New Roman" w:hAnsi="Times New Roman" w:cs="Times New Roman"/>
                <w:bCs/>
                <w:sz w:val="24"/>
                <w:szCs w:val="24"/>
                <w:lang w:eastAsia="lv-LV"/>
              </w:rPr>
              <w:t xml:space="preserve"> </w:t>
            </w:r>
            <w:r w:rsidR="00BC038B" w:rsidRPr="00BC038B">
              <w:rPr>
                <w:rFonts w:ascii="Times New Roman" w:hAnsi="Times New Roman" w:cs="Times New Roman"/>
                <w:bCs/>
                <w:sz w:val="24"/>
                <w:szCs w:val="24"/>
                <w:lang w:eastAsia="lv-LV"/>
              </w:rPr>
              <w:t>14.</w:t>
            </w:r>
            <w:r w:rsidR="00BC038B" w:rsidRPr="00BC038B">
              <w:rPr>
                <w:rFonts w:ascii="Times New Roman" w:hAnsi="Times New Roman" w:cs="Times New Roman"/>
                <w:bCs/>
                <w:sz w:val="24"/>
                <w:szCs w:val="24"/>
                <w:vertAlign w:val="superscript"/>
                <w:lang w:eastAsia="lv-LV"/>
              </w:rPr>
              <w:t>1</w:t>
            </w:r>
            <w:r w:rsidR="005808D2">
              <w:rPr>
                <w:rFonts w:ascii="Times New Roman" w:hAnsi="Times New Roman" w:cs="Times New Roman"/>
                <w:bCs/>
                <w:sz w:val="24"/>
                <w:szCs w:val="24"/>
                <w:vertAlign w:val="superscript"/>
                <w:lang w:eastAsia="lv-LV"/>
              </w:rPr>
              <w:t> </w:t>
            </w:r>
            <w:r w:rsidR="00BC038B">
              <w:rPr>
                <w:rFonts w:ascii="Times New Roman" w:hAnsi="Times New Roman" w:cs="Times New Roman"/>
                <w:bCs/>
                <w:sz w:val="24"/>
                <w:szCs w:val="24"/>
                <w:lang w:eastAsia="lv-LV"/>
              </w:rPr>
              <w:t>pants tiesu darbības nodrošināšanai paredz</w:t>
            </w:r>
            <w:r w:rsidR="00F67B5B">
              <w:rPr>
                <w:rFonts w:ascii="Times New Roman" w:hAnsi="Times New Roman" w:cs="Times New Roman"/>
                <w:bCs/>
                <w:sz w:val="24"/>
                <w:szCs w:val="24"/>
                <w:lang w:eastAsia="lv-LV"/>
              </w:rPr>
              <w:t>ēs</w:t>
            </w:r>
            <w:r w:rsidR="00BC038B">
              <w:rPr>
                <w:rFonts w:ascii="Times New Roman" w:hAnsi="Times New Roman" w:cs="Times New Roman"/>
                <w:bCs/>
                <w:sz w:val="24"/>
                <w:szCs w:val="24"/>
                <w:lang w:eastAsia="lv-LV"/>
              </w:rPr>
              <w:t xml:space="preserve"> ietvert </w:t>
            </w:r>
            <w:proofErr w:type="spellStart"/>
            <w:r w:rsidR="00BC038B">
              <w:rPr>
                <w:rFonts w:ascii="Times New Roman" w:hAnsi="Times New Roman" w:cs="Times New Roman"/>
                <w:bCs/>
                <w:sz w:val="24"/>
                <w:szCs w:val="24"/>
                <w:lang w:eastAsia="lv-LV"/>
              </w:rPr>
              <w:t>tiesībsargu</w:t>
            </w:r>
            <w:proofErr w:type="spellEnd"/>
            <w:r w:rsidR="00BC038B">
              <w:rPr>
                <w:rFonts w:ascii="Times New Roman" w:hAnsi="Times New Roman" w:cs="Times New Roman"/>
                <w:bCs/>
                <w:sz w:val="24"/>
                <w:szCs w:val="24"/>
                <w:lang w:eastAsia="lv-LV"/>
              </w:rPr>
              <w:t xml:space="preserve">, ģenerālprokuroru, </w:t>
            </w:r>
            <w:r w:rsidR="00BC038B" w:rsidRPr="00BC038B">
              <w:rPr>
                <w:rFonts w:ascii="Times New Roman" w:hAnsi="Times New Roman" w:cs="Times New Roman"/>
                <w:bCs/>
                <w:sz w:val="24"/>
                <w:szCs w:val="24"/>
                <w:lang w:eastAsia="lv-LV"/>
              </w:rPr>
              <w:t>Satversmes tiesas priekšsēdētāju, Augstākās tiesas priekšsēdētāju</w:t>
            </w:r>
            <w:r w:rsidR="00BC038B">
              <w:rPr>
                <w:rFonts w:ascii="Times New Roman" w:hAnsi="Times New Roman" w:cs="Times New Roman"/>
                <w:bCs/>
                <w:sz w:val="24"/>
                <w:szCs w:val="24"/>
                <w:lang w:eastAsia="lv-LV"/>
              </w:rPr>
              <w:t>,</w:t>
            </w:r>
            <w:r w:rsidR="00BC038B" w:rsidRPr="00BC038B">
              <w:rPr>
                <w:rFonts w:ascii="Times New Roman" w:hAnsi="Times New Roman" w:cs="Times New Roman"/>
                <w:bCs/>
                <w:sz w:val="24"/>
                <w:szCs w:val="24"/>
                <w:lang w:eastAsia="lv-LV"/>
              </w:rPr>
              <w:t xml:space="preserve"> apgabaltiesas priekšsēdēt</w:t>
            </w:r>
            <w:r w:rsidR="00BC038B">
              <w:rPr>
                <w:rFonts w:ascii="Times New Roman" w:hAnsi="Times New Roman" w:cs="Times New Roman"/>
                <w:bCs/>
                <w:sz w:val="24"/>
                <w:szCs w:val="24"/>
                <w:lang w:eastAsia="lv-LV"/>
              </w:rPr>
              <w:t>āju</w:t>
            </w:r>
            <w:r w:rsidR="00BC038B" w:rsidRPr="00BC038B">
              <w:rPr>
                <w:rFonts w:ascii="Times New Roman" w:hAnsi="Times New Roman" w:cs="Times New Roman"/>
                <w:bCs/>
                <w:sz w:val="24"/>
                <w:szCs w:val="24"/>
                <w:lang w:eastAsia="lv-LV"/>
              </w:rPr>
              <w:t xml:space="preserve"> un rajona (pilsētas) tiesas priekšsēdētājus</w:t>
            </w:r>
            <w:r w:rsidR="00BC038B">
              <w:rPr>
                <w:rFonts w:ascii="Times New Roman" w:hAnsi="Times New Roman" w:cs="Times New Roman"/>
                <w:bCs/>
                <w:sz w:val="24"/>
                <w:szCs w:val="24"/>
                <w:lang w:eastAsia="lv-LV"/>
              </w:rPr>
              <w:t xml:space="preserve"> kā amatpersonas, uz kurām arī netiek attiecināta iesaukšana aktīvajā dienestā un mobilizācija.</w:t>
            </w:r>
          </w:p>
          <w:p w14:paraId="3DFE069B" w14:textId="4E77D18C" w:rsidR="00B30B95" w:rsidRDefault="00043A89" w:rsidP="00F77679">
            <w:pPr>
              <w:jc w:val="both"/>
              <w:rPr>
                <w:rFonts w:ascii="Times New Roman" w:hAnsi="Times New Roman" w:cs="Times New Roman"/>
                <w:bCs/>
                <w:sz w:val="24"/>
                <w:szCs w:val="24"/>
                <w:lang w:eastAsia="lv-LV"/>
              </w:rPr>
            </w:pPr>
            <w:r w:rsidRPr="00043A89">
              <w:rPr>
                <w:rFonts w:ascii="Times New Roman" w:hAnsi="Times New Roman" w:cs="Times New Roman"/>
                <w:bCs/>
                <w:sz w:val="24"/>
                <w:szCs w:val="24"/>
                <w:lang w:eastAsia="lv-LV"/>
              </w:rPr>
              <w:t xml:space="preserve">Ar parlamenta kā tautas tieši pilnvarotas institūcijas balsojumu amatā </w:t>
            </w:r>
            <w:r>
              <w:rPr>
                <w:rFonts w:ascii="Times New Roman" w:hAnsi="Times New Roman" w:cs="Times New Roman"/>
                <w:bCs/>
                <w:sz w:val="24"/>
                <w:szCs w:val="24"/>
                <w:lang w:eastAsia="lv-LV"/>
              </w:rPr>
              <w:t xml:space="preserve">ieceļ </w:t>
            </w:r>
            <w:r w:rsidR="00F77764">
              <w:rPr>
                <w:rFonts w:ascii="Times New Roman" w:hAnsi="Times New Roman" w:cs="Times New Roman"/>
                <w:bCs/>
                <w:sz w:val="24"/>
                <w:szCs w:val="24"/>
                <w:lang w:eastAsia="lv-LV"/>
              </w:rPr>
              <w:t>arī amatpersonas, kuras pārvalda p</w:t>
            </w:r>
            <w:r w:rsidR="00F77764" w:rsidRPr="00F77764">
              <w:rPr>
                <w:rFonts w:ascii="Times New Roman" w:hAnsi="Times New Roman" w:cs="Times New Roman"/>
                <w:bCs/>
                <w:sz w:val="24"/>
                <w:szCs w:val="24"/>
                <w:lang w:eastAsia="lv-LV"/>
              </w:rPr>
              <w:t>ar finansēm, to kontroli un i</w:t>
            </w:r>
            <w:r w:rsidR="00F77764">
              <w:rPr>
                <w:rFonts w:ascii="Times New Roman" w:hAnsi="Times New Roman" w:cs="Times New Roman"/>
                <w:bCs/>
                <w:sz w:val="24"/>
                <w:szCs w:val="24"/>
                <w:lang w:eastAsia="lv-LV"/>
              </w:rPr>
              <w:t xml:space="preserve">zlietojumu atbildīgās iestādes </w:t>
            </w:r>
            <w:r w:rsidR="005808D2">
              <w:rPr>
                <w:rFonts w:ascii="Times New Roman" w:hAnsi="Times New Roman" w:cs="Times New Roman"/>
                <w:bCs/>
                <w:sz w:val="24"/>
                <w:szCs w:val="24"/>
                <w:lang w:eastAsia="lv-LV"/>
              </w:rPr>
              <w:t xml:space="preserve">– </w:t>
            </w:r>
            <w:r w:rsidR="00F77764">
              <w:rPr>
                <w:rFonts w:ascii="Times New Roman" w:hAnsi="Times New Roman" w:cs="Times New Roman"/>
                <w:bCs/>
                <w:sz w:val="24"/>
                <w:szCs w:val="24"/>
                <w:lang w:eastAsia="lv-LV"/>
              </w:rPr>
              <w:t xml:space="preserve">Latvijas Banku, </w:t>
            </w:r>
            <w:r w:rsidR="00F77764" w:rsidRPr="00F77764">
              <w:rPr>
                <w:rFonts w:ascii="Times New Roman" w:hAnsi="Times New Roman" w:cs="Times New Roman"/>
                <w:bCs/>
                <w:sz w:val="24"/>
                <w:szCs w:val="24"/>
                <w:lang w:eastAsia="lv-LV"/>
              </w:rPr>
              <w:t>Finanšu un</w:t>
            </w:r>
            <w:r w:rsidR="00F77764">
              <w:rPr>
                <w:rFonts w:ascii="Times New Roman" w:hAnsi="Times New Roman" w:cs="Times New Roman"/>
                <w:bCs/>
                <w:sz w:val="24"/>
                <w:szCs w:val="24"/>
                <w:lang w:eastAsia="lv-LV"/>
              </w:rPr>
              <w:t xml:space="preserve"> kapitāla tirgus komisiju un Valsts kontroli</w:t>
            </w:r>
            <w:r w:rsidR="00F77764" w:rsidRPr="00F77764">
              <w:rPr>
                <w:rFonts w:ascii="Times New Roman" w:hAnsi="Times New Roman" w:cs="Times New Roman"/>
                <w:bCs/>
                <w:sz w:val="24"/>
                <w:szCs w:val="24"/>
                <w:lang w:eastAsia="lv-LV"/>
              </w:rPr>
              <w:t>.</w:t>
            </w:r>
            <w:r w:rsidR="00F77764">
              <w:rPr>
                <w:rFonts w:ascii="Times New Roman" w:hAnsi="Times New Roman" w:cs="Times New Roman"/>
                <w:bCs/>
                <w:sz w:val="24"/>
                <w:szCs w:val="24"/>
                <w:lang w:eastAsia="lv-LV"/>
              </w:rPr>
              <w:t xml:space="preserve"> </w:t>
            </w:r>
            <w:r w:rsidR="00E32405">
              <w:rPr>
                <w:rFonts w:ascii="Times New Roman" w:hAnsi="Times New Roman" w:cs="Times New Roman"/>
                <w:bCs/>
                <w:sz w:val="24"/>
                <w:szCs w:val="24"/>
                <w:lang w:eastAsia="lv-LV"/>
              </w:rPr>
              <w:t>Likuma “Par Valsts ieņēmumu dienestu” 1.</w:t>
            </w:r>
            <w:r w:rsidR="005808D2">
              <w:rPr>
                <w:rFonts w:ascii="Times New Roman" w:hAnsi="Times New Roman" w:cs="Times New Roman"/>
                <w:bCs/>
                <w:sz w:val="24"/>
                <w:szCs w:val="24"/>
                <w:lang w:eastAsia="lv-LV"/>
              </w:rPr>
              <w:t> </w:t>
            </w:r>
            <w:r w:rsidR="00E32405">
              <w:rPr>
                <w:rFonts w:ascii="Times New Roman" w:hAnsi="Times New Roman" w:cs="Times New Roman"/>
                <w:bCs/>
                <w:sz w:val="24"/>
                <w:szCs w:val="24"/>
                <w:lang w:eastAsia="lv-LV"/>
              </w:rPr>
              <w:t>pants nosaka, ka “</w:t>
            </w:r>
            <w:r w:rsidR="00E32405" w:rsidRPr="00E32405">
              <w:rPr>
                <w:rFonts w:ascii="Times New Roman" w:hAnsi="Times New Roman" w:cs="Times New Roman"/>
                <w:bCs/>
                <w:sz w:val="24"/>
                <w:szCs w:val="24"/>
                <w:lang w:eastAsia="lv-LV"/>
              </w:rPr>
              <w:t xml:space="preserve">Valsts ieņēmumu dienests ir finanšu ministra padotībā esoša tiešās pārvaldes iestāde, kas nodrošina nodokļu maksājumu un nodokļu maksātāju uzskaiti, valsts nodokļu, nodevu un citu valsts noteikto obligāto </w:t>
            </w:r>
            <w:r w:rsidR="00E32405" w:rsidRPr="00E32405">
              <w:rPr>
                <w:rFonts w:ascii="Times New Roman" w:hAnsi="Times New Roman" w:cs="Times New Roman"/>
                <w:bCs/>
                <w:sz w:val="24"/>
                <w:szCs w:val="24"/>
                <w:lang w:eastAsia="lv-LV"/>
              </w:rPr>
              <w:lastRenderedPageBreak/>
              <w:t xml:space="preserve">maksājumu iekasēšanu Latvijas Republikas teritorijā, kā arī iekasē nodokļus, nodevas un citus obligātos maksājumus Eiropas Savienības budžetam, īsteno muitas </w:t>
            </w:r>
            <w:r w:rsidR="00E32405">
              <w:rPr>
                <w:rFonts w:ascii="Times New Roman" w:hAnsi="Times New Roman" w:cs="Times New Roman"/>
                <w:bCs/>
                <w:sz w:val="24"/>
                <w:szCs w:val="24"/>
                <w:lang w:eastAsia="lv-LV"/>
              </w:rPr>
              <w:t xml:space="preserve">politiku un kārto muitas lietas”. </w:t>
            </w:r>
            <w:r w:rsidR="00F77764">
              <w:rPr>
                <w:rFonts w:ascii="Times New Roman" w:hAnsi="Times New Roman" w:cs="Times New Roman"/>
                <w:bCs/>
                <w:sz w:val="24"/>
                <w:szCs w:val="24"/>
                <w:lang w:eastAsia="lv-LV"/>
              </w:rPr>
              <w:t xml:space="preserve">Savukārt </w:t>
            </w:r>
            <w:r w:rsidR="00F77764" w:rsidRPr="00F77764">
              <w:rPr>
                <w:rFonts w:ascii="Times New Roman" w:hAnsi="Times New Roman" w:cs="Times New Roman"/>
                <w:bCs/>
                <w:sz w:val="24"/>
                <w:szCs w:val="24"/>
                <w:lang w:eastAsia="lv-LV"/>
              </w:rPr>
              <w:t xml:space="preserve">Valsts kase ir Finanšu ministrijas pakļautībā </w:t>
            </w:r>
            <w:r w:rsidR="00F77764">
              <w:rPr>
                <w:rFonts w:ascii="Times New Roman" w:hAnsi="Times New Roman" w:cs="Times New Roman"/>
                <w:bCs/>
                <w:sz w:val="24"/>
                <w:szCs w:val="24"/>
                <w:lang w:eastAsia="lv-LV"/>
              </w:rPr>
              <w:t xml:space="preserve">esoša tiešās pārvaldes iestāde, kuras darbības </w:t>
            </w:r>
            <w:r w:rsidR="00F77764" w:rsidRPr="00F77764">
              <w:rPr>
                <w:rFonts w:ascii="Times New Roman" w:hAnsi="Times New Roman" w:cs="Times New Roman"/>
                <w:bCs/>
                <w:sz w:val="24"/>
                <w:szCs w:val="24"/>
                <w:lang w:eastAsia="lv-LV"/>
              </w:rPr>
              <w:t>mērķis ir droša un efektīva valsts finanšu pārvaldība sabiedrības interesēs. Valsts</w:t>
            </w:r>
            <w:r w:rsidR="00F77764">
              <w:rPr>
                <w:rFonts w:ascii="Times New Roman" w:hAnsi="Times New Roman" w:cs="Times New Roman"/>
                <w:bCs/>
                <w:sz w:val="24"/>
                <w:szCs w:val="24"/>
                <w:lang w:eastAsia="lv-LV"/>
              </w:rPr>
              <w:t xml:space="preserve"> kases darbu vada pārvaldnieks, kuru </w:t>
            </w:r>
            <w:r w:rsidR="00F77764" w:rsidRPr="00F77764">
              <w:rPr>
                <w:rFonts w:ascii="Times New Roman" w:hAnsi="Times New Roman" w:cs="Times New Roman"/>
                <w:bCs/>
                <w:sz w:val="24"/>
                <w:szCs w:val="24"/>
                <w:lang w:eastAsia="lv-LV"/>
              </w:rPr>
              <w:t>ieceļ un atbrīvo no amata finanšu ministrs.</w:t>
            </w:r>
            <w:r w:rsidR="00E32405">
              <w:rPr>
                <w:rFonts w:ascii="Times New Roman" w:hAnsi="Times New Roman" w:cs="Times New Roman"/>
                <w:bCs/>
                <w:sz w:val="24"/>
                <w:szCs w:val="24"/>
                <w:lang w:eastAsia="lv-LV"/>
              </w:rPr>
              <w:t xml:space="preserve"> Lai </w:t>
            </w:r>
            <w:r w:rsidR="00E92DA8">
              <w:rPr>
                <w:rFonts w:ascii="Times New Roman" w:hAnsi="Times New Roman" w:cs="Times New Roman"/>
                <w:bCs/>
                <w:sz w:val="24"/>
                <w:szCs w:val="24"/>
                <w:lang w:eastAsia="lv-LV"/>
              </w:rPr>
              <w:t xml:space="preserve">valsts apdraudējuma gadījumā nodrošinātu </w:t>
            </w:r>
            <w:r w:rsidR="00E92DA8">
              <w:rPr>
                <w:rFonts w:ascii="Times New Roman" w:hAnsi="Times New Roman" w:cs="Times New Roman"/>
                <w:sz w:val="24"/>
                <w:szCs w:val="24"/>
                <w:lang w:eastAsia="lv-LV"/>
              </w:rPr>
              <w:t>vitālo (kritisko) pakalpojumu darbības nepārtrauktību finanšu pakalpojumu nozarē</w:t>
            </w:r>
            <w:r w:rsidR="00E92DA8">
              <w:rPr>
                <w:rFonts w:ascii="Times New Roman" w:hAnsi="Times New Roman" w:cs="Times New Roman"/>
                <w:bCs/>
                <w:sz w:val="24"/>
                <w:szCs w:val="24"/>
                <w:lang w:eastAsia="lv-LV"/>
              </w:rPr>
              <w:t>, Latvijas Bankas prezidentam</w:t>
            </w:r>
            <w:r w:rsidR="00C814A3">
              <w:rPr>
                <w:rFonts w:ascii="Times New Roman" w:hAnsi="Times New Roman" w:cs="Times New Roman"/>
                <w:bCs/>
                <w:sz w:val="24"/>
                <w:szCs w:val="24"/>
                <w:lang w:eastAsia="lv-LV"/>
              </w:rPr>
              <w:t>, Finanšu un ka</w:t>
            </w:r>
            <w:r w:rsidR="00E92DA8">
              <w:rPr>
                <w:rFonts w:ascii="Times New Roman" w:hAnsi="Times New Roman" w:cs="Times New Roman"/>
                <w:bCs/>
                <w:sz w:val="24"/>
                <w:szCs w:val="24"/>
                <w:lang w:eastAsia="lv-LV"/>
              </w:rPr>
              <w:t>pitāla tirgus komisijas vadītājam</w:t>
            </w:r>
            <w:r w:rsidR="00C814A3">
              <w:rPr>
                <w:rFonts w:ascii="Times New Roman" w:hAnsi="Times New Roman" w:cs="Times New Roman"/>
                <w:bCs/>
                <w:sz w:val="24"/>
                <w:szCs w:val="24"/>
                <w:lang w:eastAsia="lv-LV"/>
              </w:rPr>
              <w:t xml:space="preserve">, </w:t>
            </w:r>
            <w:r w:rsidR="00E92DA8">
              <w:rPr>
                <w:rFonts w:ascii="Times New Roman" w:hAnsi="Times New Roman" w:cs="Times New Roman"/>
                <w:bCs/>
                <w:sz w:val="24"/>
                <w:szCs w:val="24"/>
                <w:lang w:eastAsia="lv-LV"/>
              </w:rPr>
              <w:t>Valsts ieņēmumu dienesta ģenerāldirektoram, kā arī Valsts kases pārvaldniekam</w:t>
            </w:r>
            <w:r w:rsidR="00C814A3">
              <w:rPr>
                <w:rFonts w:ascii="Times New Roman" w:hAnsi="Times New Roman" w:cs="Times New Roman"/>
                <w:bCs/>
                <w:sz w:val="24"/>
                <w:szCs w:val="24"/>
                <w:lang w:eastAsia="lv-LV"/>
              </w:rPr>
              <w:t xml:space="preserve"> </w:t>
            </w:r>
            <w:r w:rsidR="00E92DA8">
              <w:rPr>
                <w:rFonts w:ascii="Times New Roman" w:hAnsi="Times New Roman" w:cs="Times New Roman"/>
                <w:bCs/>
                <w:sz w:val="24"/>
                <w:szCs w:val="24"/>
                <w:lang w:eastAsia="lv-LV"/>
              </w:rPr>
              <w:t>kā</w:t>
            </w:r>
            <w:r w:rsidR="00C814A3">
              <w:rPr>
                <w:rFonts w:ascii="Times New Roman" w:hAnsi="Times New Roman" w:cs="Times New Roman"/>
                <w:bCs/>
                <w:sz w:val="24"/>
                <w:szCs w:val="24"/>
                <w:lang w:eastAsia="lv-LV"/>
              </w:rPr>
              <w:t xml:space="preserve"> </w:t>
            </w:r>
            <w:r w:rsidR="00E92DA8">
              <w:rPr>
                <w:rFonts w:ascii="Times New Roman" w:hAnsi="Times New Roman" w:cs="Times New Roman"/>
                <w:bCs/>
                <w:sz w:val="24"/>
                <w:szCs w:val="24"/>
                <w:lang w:eastAsia="lv-LV"/>
              </w:rPr>
              <w:t>attiecīgo iestāžu atbildīgajām amatpersonām netiktu attiecināta iesaukšana aktīvajā dienestā un mobilizācija.</w:t>
            </w:r>
          </w:p>
          <w:p w14:paraId="72C55110" w14:textId="48B265DA" w:rsidR="00E32405" w:rsidRDefault="00E32405" w:rsidP="00F77679">
            <w:pPr>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Ar Saeimas kā </w:t>
            </w:r>
            <w:r w:rsidRPr="00E32405">
              <w:rPr>
                <w:rFonts w:ascii="Times New Roman" w:hAnsi="Times New Roman" w:cs="Times New Roman"/>
                <w:bCs/>
                <w:sz w:val="24"/>
                <w:szCs w:val="24"/>
                <w:lang w:eastAsia="lv-LV"/>
              </w:rPr>
              <w:t xml:space="preserve">tautas tieši pilnvarotas institūcijas balsojumu amatā </w:t>
            </w:r>
            <w:r>
              <w:rPr>
                <w:rFonts w:ascii="Times New Roman" w:hAnsi="Times New Roman" w:cs="Times New Roman"/>
                <w:bCs/>
                <w:sz w:val="24"/>
                <w:szCs w:val="24"/>
                <w:lang w:eastAsia="lv-LV"/>
              </w:rPr>
              <w:t>tiek iecelti</w:t>
            </w:r>
            <w:r w:rsidRPr="00E32405">
              <w:rPr>
                <w:rFonts w:ascii="Times New Roman" w:hAnsi="Times New Roman" w:cs="Times New Roman"/>
                <w:bCs/>
                <w:sz w:val="24"/>
                <w:szCs w:val="24"/>
                <w:lang w:eastAsia="lv-LV"/>
              </w:rPr>
              <w:t xml:space="preserve"> Nacionālās elektronisko plašsaziņas l</w:t>
            </w:r>
            <w:r>
              <w:rPr>
                <w:rFonts w:ascii="Times New Roman" w:hAnsi="Times New Roman" w:cs="Times New Roman"/>
                <w:bCs/>
                <w:sz w:val="24"/>
                <w:szCs w:val="24"/>
                <w:lang w:eastAsia="lv-LV"/>
              </w:rPr>
              <w:t>īdzekļu padomes (</w:t>
            </w:r>
            <w:r w:rsidR="00F67B5B">
              <w:rPr>
                <w:rFonts w:ascii="Times New Roman" w:hAnsi="Times New Roman" w:cs="Times New Roman"/>
                <w:bCs/>
                <w:sz w:val="24"/>
                <w:szCs w:val="24"/>
                <w:lang w:eastAsia="lv-LV"/>
              </w:rPr>
              <w:t xml:space="preserve">turpmāk - </w:t>
            </w:r>
            <w:r>
              <w:rPr>
                <w:rFonts w:ascii="Times New Roman" w:hAnsi="Times New Roman" w:cs="Times New Roman"/>
                <w:bCs/>
                <w:sz w:val="24"/>
                <w:szCs w:val="24"/>
                <w:lang w:eastAsia="lv-LV"/>
              </w:rPr>
              <w:t xml:space="preserve">NEPLP) locekļi. </w:t>
            </w:r>
            <w:r w:rsidRPr="00E32405">
              <w:rPr>
                <w:rFonts w:ascii="Times New Roman" w:hAnsi="Times New Roman" w:cs="Times New Roman"/>
                <w:bCs/>
                <w:sz w:val="24"/>
                <w:szCs w:val="24"/>
                <w:lang w:eastAsia="lv-LV"/>
              </w:rPr>
              <w:t>NEPLP ir neatkarīga institūcija, kas pārstāv sabiedrības intereses elektronisko plašsaziņas līdzekļu jomā</w:t>
            </w:r>
            <w:r>
              <w:rPr>
                <w:rFonts w:ascii="Times New Roman" w:hAnsi="Times New Roman" w:cs="Times New Roman"/>
                <w:bCs/>
                <w:sz w:val="24"/>
                <w:szCs w:val="24"/>
                <w:lang w:eastAsia="lv-LV"/>
              </w:rPr>
              <w:t xml:space="preserve"> un </w:t>
            </w:r>
            <w:r w:rsidRPr="00E32405">
              <w:rPr>
                <w:rFonts w:ascii="Times New Roman" w:hAnsi="Times New Roman" w:cs="Times New Roman"/>
                <w:bCs/>
                <w:sz w:val="24"/>
                <w:szCs w:val="24"/>
                <w:lang w:eastAsia="lv-LV"/>
              </w:rPr>
              <w:t>uzrau</w:t>
            </w:r>
            <w:r>
              <w:rPr>
                <w:rFonts w:ascii="Times New Roman" w:hAnsi="Times New Roman" w:cs="Times New Roman"/>
                <w:bCs/>
                <w:sz w:val="24"/>
                <w:szCs w:val="24"/>
                <w:lang w:eastAsia="lv-LV"/>
              </w:rPr>
              <w:t>ga</w:t>
            </w:r>
            <w:r w:rsidRPr="00E32405">
              <w:rPr>
                <w:rFonts w:ascii="Times New Roman" w:hAnsi="Times New Roman" w:cs="Times New Roman"/>
                <w:bCs/>
                <w:sz w:val="24"/>
                <w:szCs w:val="24"/>
                <w:lang w:eastAsia="lv-LV"/>
              </w:rPr>
              <w:t xml:space="preserve"> plašsaziņas līdzekļu </w:t>
            </w:r>
            <w:r>
              <w:rPr>
                <w:rFonts w:ascii="Times New Roman" w:hAnsi="Times New Roman" w:cs="Times New Roman"/>
                <w:bCs/>
                <w:sz w:val="24"/>
                <w:szCs w:val="24"/>
                <w:lang w:eastAsia="lv-LV"/>
              </w:rPr>
              <w:t xml:space="preserve">darbības atbilstību Satversmei. Likumprojekta </w:t>
            </w:r>
            <w:r w:rsidR="00F67B5B">
              <w:rPr>
                <w:rFonts w:ascii="Times New Roman" w:hAnsi="Times New Roman" w:cs="Times New Roman"/>
                <w:bCs/>
                <w:sz w:val="24"/>
                <w:szCs w:val="24"/>
                <w:lang w:eastAsia="lv-LV"/>
              </w:rPr>
              <w:t xml:space="preserve">piedāvātā Mobilizācijas likuma </w:t>
            </w:r>
            <w:r w:rsidRPr="00E32405">
              <w:rPr>
                <w:rFonts w:ascii="Times New Roman" w:hAnsi="Times New Roman" w:cs="Times New Roman"/>
                <w:bCs/>
                <w:sz w:val="24"/>
                <w:szCs w:val="24"/>
                <w:lang w:eastAsia="lv-LV"/>
              </w:rPr>
              <w:t>14.</w:t>
            </w:r>
            <w:r w:rsidRPr="00E32405">
              <w:rPr>
                <w:rFonts w:ascii="Times New Roman" w:hAnsi="Times New Roman" w:cs="Times New Roman"/>
                <w:bCs/>
                <w:sz w:val="24"/>
                <w:szCs w:val="24"/>
                <w:vertAlign w:val="superscript"/>
                <w:lang w:eastAsia="lv-LV"/>
              </w:rPr>
              <w:t>1</w:t>
            </w:r>
            <w:r w:rsidR="005808D2">
              <w:rPr>
                <w:rFonts w:ascii="Times New Roman" w:hAnsi="Times New Roman" w:cs="Times New Roman"/>
                <w:bCs/>
                <w:sz w:val="24"/>
                <w:szCs w:val="24"/>
                <w:vertAlign w:val="superscript"/>
                <w:lang w:eastAsia="lv-LV"/>
              </w:rPr>
              <w:t> </w:t>
            </w:r>
            <w:r>
              <w:rPr>
                <w:rFonts w:ascii="Times New Roman" w:hAnsi="Times New Roman" w:cs="Times New Roman"/>
                <w:bCs/>
                <w:sz w:val="24"/>
                <w:szCs w:val="24"/>
                <w:lang w:eastAsia="lv-LV"/>
              </w:rPr>
              <w:t xml:space="preserve">panta </w:t>
            </w:r>
            <w:r w:rsidR="00F25293">
              <w:rPr>
                <w:rFonts w:ascii="Times New Roman" w:hAnsi="Times New Roman" w:cs="Times New Roman"/>
                <w:bCs/>
                <w:sz w:val="24"/>
                <w:szCs w:val="24"/>
                <w:lang w:eastAsia="lv-LV"/>
              </w:rPr>
              <w:t>pirmās daļas 17.</w:t>
            </w:r>
            <w:r w:rsidR="005808D2">
              <w:rPr>
                <w:rFonts w:ascii="Times New Roman" w:hAnsi="Times New Roman" w:cs="Times New Roman"/>
                <w:bCs/>
                <w:sz w:val="24"/>
                <w:szCs w:val="24"/>
                <w:lang w:eastAsia="lv-LV"/>
              </w:rPr>
              <w:t> </w:t>
            </w:r>
            <w:r w:rsidR="00F67B5B">
              <w:rPr>
                <w:rFonts w:ascii="Times New Roman" w:hAnsi="Times New Roman" w:cs="Times New Roman"/>
                <w:bCs/>
                <w:sz w:val="24"/>
                <w:szCs w:val="24"/>
                <w:lang w:eastAsia="lv-LV"/>
              </w:rPr>
              <w:t>punkta redakcijas</w:t>
            </w:r>
            <w:r>
              <w:rPr>
                <w:rFonts w:ascii="Times New Roman" w:hAnsi="Times New Roman" w:cs="Times New Roman"/>
                <w:bCs/>
                <w:sz w:val="24"/>
                <w:szCs w:val="24"/>
                <w:lang w:eastAsia="lv-LV"/>
              </w:rPr>
              <w:t xml:space="preserve"> nosaka, ka </w:t>
            </w:r>
            <w:r w:rsidRPr="00E32405">
              <w:rPr>
                <w:rFonts w:ascii="Times New Roman" w:hAnsi="Times New Roman" w:cs="Times New Roman"/>
                <w:bCs/>
                <w:sz w:val="24"/>
                <w:szCs w:val="24"/>
                <w:lang w:eastAsia="lv-LV"/>
              </w:rPr>
              <w:t>iesaukšana aktīvajā dienestā un mobilizācija netiktu attiecināta</w:t>
            </w:r>
            <w:r>
              <w:rPr>
                <w:rFonts w:ascii="Times New Roman" w:hAnsi="Times New Roman" w:cs="Times New Roman"/>
                <w:bCs/>
                <w:sz w:val="24"/>
                <w:szCs w:val="24"/>
                <w:lang w:eastAsia="lv-LV"/>
              </w:rPr>
              <w:t xml:space="preserve"> uz NEPLP vadītāju.</w:t>
            </w:r>
          </w:p>
          <w:p w14:paraId="6AA8FF4A" w14:textId="52890447" w:rsidR="00302613" w:rsidRDefault="006E56D0" w:rsidP="00F77679">
            <w:pPr>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Diplomātiskā un konsulārā dienesta likuma I nodaļas</w:t>
            </w:r>
            <w:r w:rsidR="00DA346E">
              <w:rPr>
                <w:rFonts w:ascii="Times New Roman" w:hAnsi="Times New Roman" w:cs="Times New Roman"/>
                <w:bCs/>
                <w:sz w:val="24"/>
                <w:szCs w:val="24"/>
                <w:lang w:eastAsia="lv-LV"/>
              </w:rPr>
              <w:t xml:space="preserve"> pirma</w:t>
            </w:r>
            <w:r w:rsidR="005808D2">
              <w:rPr>
                <w:rFonts w:ascii="Times New Roman" w:hAnsi="Times New Roman" w:cs="Times New Roman"/>
                <w:bCs/>
                <w:sz w:val="24"/>
                <w:szCs w:val="24"/>
                <w:lang w:eastAsia="lv-LV"/>
              </w:rPr>
              <w:t>jā</w:t>
            </w:r>
            <w:r w:rsidR="00DA346E">
              <w:rPr>
                <w:rFonts w:ascii="Times New Roman" w:hAnsi="Times New Roman" w:cs="Times New Roman"/>
                <w:bCs/>
                <w:sz w:val="24"/>
                <w:szCs w:val="24"/>
                <w:lang w:eastAsia="lv-LV"/>
              </w:rPr>
              <w:t xml:space="preserve"> pant</w:t>
            </w:r>
            <w:r w:rsidR="005808D2">
              <w:rPr>
                <w:rFonts w:ascii="Times New Roman" w:hAnsi="Times New Roman" w:cs="Times New Roman"/>
                <w:bCs/>
                <w:sz w:val="24"/>
                <w:szCs w:val="24"/>
                <w:lang w:eastAsia="lv-LV"/>
              </w:rPr>
              <w:t>ā</w:t>
            </w:r>
            <w:r w:rsidR="00DA346E">
              <w:rPr>
                <w:rFonts w:ascii="Times New Roman" w:hAnsi="Times New Roman" w:cs="Times New Roman"/>
                <w:bCs/>
                <w:sz w:val="24"/>
                <w:szCs w:val="24"/>
                <w:lang w:eastAsia="lv-LV"/>
              </w:rPr>
              <w:t xml:space="preserve"> ir norādīts, ka t</w:t>
            </w:r>
            <w:r w:rsidR="00DA346E" w:rsidRPr="00DA346E">
              <w:rPr>
                <w:rFonts w:ascii="Times New Roman" w:hAnsi="Times New Roman" w:cs="Times New Roman"/>
                <w:bCs/>
                <w:sz w:val="24"/>
                <w:szCs w:val="24"/>
                <w:lang w:eastAsia="lv-LV"/>
              </w:rPr>
              <w:t xml:space="preserve">o personu statusu, kuras pilda diplomātisko </w:t>
            </w:r>
            <w:r w:rsidR="00DA346E">
              <w:rPr>
                <w:rFonts w:ascii="Times New Roman" w:hAnsi="Times New Roman" w:cs="Times New Roman"/>
                <w:bCs/>
                <w:sz w:val="24"/>
                <w:szCs w:val="24"/>
                <w:lang w:eastAsia="lv-LV"/>
              </w:rPr>
              <w:t>dienestu</w:t>
            </w:r>
            <w:r w:rsidR="00DA346E" w:rsidRPr="00DA346E">
              <w:rPr>
                <w:rFonts w:ascii="Times New Roman" w:hAnsi="Times New Roman" w:cs="Times New Roman"/>
                <w:bCs/>
                <w:sz w:val="24"/>
                <w:szCs w:val="24"/>
                <w:lang w:eastAsia="lv-LV"/>
              </w:rPr>
              <w:t xml:space="preserve"> un diplomātisko pārstāvniecību statusu, kā arī diplomātiskās privilēģijas un imunitātes</w:t>
            </w:r>
            <w:r w:rsidR="005808D2">
              <w:rPr>
                <w:rFonts w:ascii="Times New Roman" w:hAnsi="Times New Roman" w:cs="Times New Roman"/>
                <w:bCs/>
                <w:sz w:val="24"/>
                <w:szCs w:val="24"/>
                <w:lang w:eastAsia="lv-LV"/>
              </w:rPr>
              <w:t>,</w:t>
            </w:r>
            <w:r w:rsidR="00DA346E" w:rsidRPr="00DA346E">
              <w:rPr>
                <w:rFonts w:ascii="Times New Roman" w:hAnsi="Times New Roman" w:cs="Times New Roman"/>
                <w:bCs/>
                <w:sz w:val="24"/>
                <w:szCs w:val="24"/>
                <w:lang w:eastAsia="lv-LV"/>
              </w:rPr>
              <w:t xml:space="preserve"> nosaka 1961.</w:t>
            </w:r>
            <w:r w:rsidR="005808D2">
              <w:rPr>
                <w:rFonts w:ascii="Times New Roman" w:hAnsi="Times New Roman" w:cs="Times New Roman"/>
                <w:bCs/>
                <w:sz w:val="24"/>
                <w:szCs w:val="24"/>
                <w:lang w:eastAsia="lv-LV"/>
              </w:rPr>
              <w:t> </w:t>
            </w:r>
            <w:r w:rsidR="00DA346E" w:rsidRPr="00DA346E">
              <w:rPr>
                <w:rFonts w:ascii="Times New Roman" w:hAnsi="Times New Roman" w:cs="Times New Roman"/>
                <w:bCs/>
                <w:sz w:val="24"/>
                <w:szCs w:val="24"/>
                <w:lang w:eastAsia="lv-LV"/>
              </w:rPr>
              <w:t>gada Vīnes konvencija par diplomātiskajām attiecībām un 1963.</w:t>
            </w:r>
            <w:r w:rsidR="005808D2">
              <w:rPr>
                <w:rFonts w:ascii="Times New Roman" w:hAnsi="Times New Roman" w:cs="Times New Roman"/>
                <w:bCs/>
                <w:sz w:val="24"/>
                <w:szCs w:val="24"/>
                <w:lang w:eastAsia="lv-LV"/>
              </w:rPr>
              <w:t> </w:t>
            </w:r>
            <w:r w:rsidR="00DA346E" w:rsidRPr="00DA346E">
              <w:rPr>
                <w:rFonts w:ascii="Times New Roman" w:hAnsi="Times New Roman" w:cs="Times New Roman"/>
                <w:bCs/>
                <w:sz w:val="24"/>
                <w:szCs w:val="24"/>
                <w:lang w:eastAsia="lv-LV"/>
              </w:rPr>
              <w:t>gada Vīnes konvencija par konsulārajiem sakariem.</w:t>
            </w:r>
            <w:r w:rsidR="00DA346E">
              <w:rPr>
                <w:rFonts w:ascii="Times New Roman" w:hAnsi="Times New Roman" w:cs="Times New Roman"/>
                <w:bCs/>
                <w:sz w:val="24"/>
                <w:szCs w:val="24"/>
                <w:lang w:eastAsia="lv-LV"/>
              </w:rPr>
              <w:t xml:space="preserve"> Latvijas Republikas vēstnieki</w:t>
            </w:r>
            <w:r w:rsidR="00C328F4">
              <w:rPr>
                <w:rFonts w:ascii="Times New Roman" w:hAnsi="Times New Roman" w:cs="Times New Roman"/>
                <w:bCs/>
                <w:sz w:val="24"/>
                <w:szCs w:val="24"/>
                <w:lang w:eastAsia="lv-LV"/>
              </w:rPr>
              <w:t xml:space="preserve"> ā</w:t>
            </w:r>
            <w:r>
              <w:rPr>
                <w:rFonts w:ascii="Times New Roman" w:hAnsi="Times New Roman" w:cs="Times New Roman"/>
                <w:bCs/>
                <w:sz w:val="24"/>
                <w:szCs w:val="24"/>
                <w:lang w:eastAsia="lv-LV"/>
              </w:rPr>
              <w:t>rvalstīs</w:t>
            </w:r>
            <w:r w:rsidR="00DA346E">
              <w:rPr>
                <w:rFonts w:ascii="Times New Roman" w:hAnsi="Times New Roman" w:cs="Times New Roman"/>
                <w:bCs/>
                <w:sz w:val="24"/>
                <w:szCs w:val="24"/>
                <w:lang w:eastAsia="lv-LV"/>
              </w:rPr>
              <w:t xml:space="preserve"> </w:t>
            </w:r>
            <w:r w:rsidR="00C328F4">
              <w:rPr>
                <w:rFonts w:ascii="Times New Roman" w:hAnsi="Times New Roman" w:cs="Times New Roman"/>
                <w:bCs/>
                <w:sz w:val="24"/>
                <w:szCs w:val="24"/>
                <w:lang w:eastAsia="lv-LV"/>
              </w:rPr>
              <w:t>veic tādas funkcijas kā</w:t>
            </w:r>
            <w:r w:rsidR="00DA346E" w:rsidRPr="00DA346E">
              <w:rPr>
                <w:rFonts w:ascii="Times New Roman" w:hAnsi="Times New Roman" w:cs="Times New Roman"/>
                <w:bCs/>
                <w:sz w:val="24"/>
                <w:szCs w:val="24"/>
                <w:lang w:eastAsia="lv-LV"/>
              </w:rPr>
              <w:t xml:space="preserve"> ārvalstu oficiāl</w:t>
            </w:r>
            <w:r w:rsidR="00C328F4">
              <w:rPr>
                <w:rFonts w:ascii="Times New Roman" w:hAnsi="Times New Roman" w:cs="Times New Roman"/>
                <w:bCs/>
                <w:sz w:val="24"/>
                <w:szCs w:val="24"/>
                <w:lang w:eastAsia="lv-LV"/>
              </w:rPr>
              <w:t>o</w:t>
            </w:r>
            <w:r w:rsidR="00DA346E" w:rsidRPr="00DA346E">
              <w:rPr>
                <w:rFonts w:ascii="Times New Roman" w:hAnsi="Times New Roman" w:cs="Times New Roman"/>
                <w:bCs/>
                <w:sz w:val="24"/>
                <w:szCs w:val="24"/>
                <w:lang w:eastAsia="lv-LV"/>
              </w:rPr>
              <w:t xml:space="preserve"> institūcij</w:t>
            </w:r>
            <w:r w:rsidR="00C328F4">
              <w:rPr>
                <w:rFonts w:ascii="Times New Roman" w:hAnsi="Times New Roman" w:cs="Times New Roman"/>
                <w:bCs/>
                <w:sz w:val="24"/>
                <w:szCs w:val="24"/>
                <w:lang w:eastAsia="lv-LV"/>
              </w:rPr>
              <w:t>u</w:t>
            </w:r>
            <w:r w:rsidR="00DA346E" w:rsidRPr="00DA346E">
              <w:rPr>
                <w:rFonts w:ascii="Times New Roman" w:hAnsi="Times New Roman" w:cs="Times New Roman"/>
                <w:bCs/>
                <w:sz w:val="24"/>
                <w:szCs w:val="24"/>
                <w:lang w:eastAsia="lv-LV"/>
              </w:rPr>
              <w:t xml:space="preserve"> un sabiedrīb</w:t>
            </w:r>
            <w:r w:rsidR="00C328F4">
              <w:rPr>
                <w:rFonts w:ascii="Times New Roman" w:hAnsi="Times New Roman" w:cs="Times New Roman"/>
                <w:bCs/>
                <w:sz w:val="24"/>
                <w:szCs w:val="24"/>
                <w:lang w:eastAsia="lv-LV"/>
              </w:rPr>
              <w:t>as informēšana</w:t>
            </w:r>
            <w:r w:rsidR="00DA346E" w:rsidRPr="00DA346E">
              <w:rPr>
                <w:rFonts w:ascii="Times New Roman" w:hAnsi="Times New Roman" w:cs="Times New Roman"/>
                <w:bCs/>
                <w:sz w:val="24"/>
                <w:szCs w:val="24"/>
                <w:lang w:eastAsia="lv-LV"/>
              </w:rPr>
              <w:t xml:space="preserve"> par Latvijas Republiku</w:t>
            </w:r>
            <w:r w:rsidR="00C328F4">
              <w:rPr>
                <w:rFonts w:ascii="Times New Roman" w:hAnsi="Times New Roman" w:cs="Times New Roman"/>
                <w:bCs/>
                <w:sz w:val="24"/>
                <w:szCs w:val="24"/>
                <w:lang w:eastAsia="lv-LV"/>
              </w:rPr>
              <w:t xml:space="preserve"> un </w:t>
            </w:r>
            <w:r w:rsidR="00C328F4" w:rsidRPr="00C328F4">
              <w:rPr>
                <w:rFonts w:ascii="Times New Roman" w:hAnsi="Times New Roman" w:cs="Times New Roman"/>
                <w:bCs/>
                <w:sz w:val="24"/>
                <w:szCs w:val="24"/>
                <w:lang w:eastAsia="lv-LV"/>
              </w:rPr>
              <w:t>Latvijas Republikas v</w:t>
            </w:r>
            <w:r w:rsidR="00C328F4">
              <w:rPr>
                <w:rFonts w:ascii="Times New Roman" w:hAnsi="Times New Roman" w:cs="Times New Roman"/>
                <w:bCs/>
                <w:sz w:val="24"/>
                <w:szCs w:val="24"/>
                <w:lang w:eastAsia="lv-LV"/>
              </w:rPr>
              <w:t>alsts institūciju starptautisko</w:t>
            </w:r>
            <w:r w:rsidR="00C328F4" w:rsidRPr="00C328F4">
              <w:rPr>
                <w:rFonts w:ascii="Times New Roman" w:hAnsi="Times New Roman" w:cs="Times New Roman"/>
                <w:bCs/>
                <w:sz w:val="24"/>
                <w:szCs w:val="24"/>
                <w:lang w:eastAsia="lv-LV"/>
              </w:rPr>
              <w:t xml:space="preserve"> sakaru koordinē</w:t>
            </w:r>
            <w:r w:rsidR="00C328F4">
              <w:rPr>
                <w:rFonts w:ascii="Times New Roman" w:hAnsi="Times New Roman" w:cs="Times New Roman"/>
                <w:bCs/>
                <w:sz w:val="24"/>
                <w:szCs w:val="24"/>
                <w:lang w:eastAsia="lv-LV"/>
              </w:rPr>
              <w:t xml:space="preserve">šana. </w:t>
            </w:r>
            <w:r w:rsidR="000B4E3B">
              <w:rPr>
                <w:rFonts w:ascii="Times New Roman" w:hAnsi="Times New Roman" w:cs="Times New Roman"/>
                <w:bCs/>
                <w:sz w:val="24"/>
                <w:szCs w:val="24"/>
                <w:lang w:eastAsia="lv-LV"/>
              </w:rPr>
              <w:t xml:space="preserve">Krīžu situācijās </w:t>
            </w:r>
            <w:r w:rsidR="000B4E3B" w:rsidRPr="000B4E3B">
              <w:rPr>
                <w:rFonts w:ascii="Times New Roman" w:hAnsi="Times New Roman" w:cs="Times New Roman"/>
                <w:bCs/>
                <w:sz w:val="24"/>
                <w:szCs w:val="24"/>
                <w:lang w:eastAsia="lv-LV"/>
              </w:rPr>
              <w:t>būtiski ir saglabāt komunikācijas kanālus ar starptautisko kopienu</w:t>
            </w:r>
            <w:r w:rsidR="000B4E3B">
              <w:rPr>
                <w:rFonts w:ascii="Times New Roman" w:hAnsi="Times New Roman" w:cs="Times New Roman"/>
                <w:bCs/>
                <w:sz w:val="24"/>
                <w:szCs w:val="24"/>
                <w:lang w:eastAsia="lv-LV"/>
              </w:rPr>
              <w:t>.</w:t>
            </w:r>
            <w:r w:rsidR="000B4E3B" w:rsidRPr="000B4E3B">
              <w:rPr>
                <w:rFonts w:ascii="Times New Roman" w:hAnsi="Times New Roman" w:cs="Times New Roman"/>
                <w:bCs/>
                <w:sz w:val="24"/>
                <w:szCs w:val="24"/>
                <w:lang w:eastAsia="lv-LV"/>
              </w:rPr>
              <w:t xml:space="preserve"> </w:t>
            </w:r>
            <w:r w:rsidR="00C328F4">
              <w:rPr>
                <w:rFonts w:ascii="Times New Roman" w:hAnsi="Times New Roman" w:cs="Times New Roman"/>
                <w:bCs/>
                <w:sz w:val="24"/>
                <w:szCs w:val="24"/>
                <w:lang w:eastAsia="lv-LV"/>
              </w:rPr>
              <w:t xml:space="preserve">Lai nodrošinātu Latvijas Republikas pilsoņu un </w:t>
            </w:r>
            <w:r w:rsidR="00C328F4" w:rsidRPr="00C328F4">
              <w:rPr>
                <w:rFonts w:ascii="Times New Roman" w:hAnsi="Times New Roman" w:cs="Times New Roman"/>
                <w:bCs/>
                <w:sz w:val="24"/>
                <w:szCs w:val="24"/>
                <w:lang w:eastAsia="lv-LV"/>
              </w:rPr>
              <w:t>juridisko personu interešu aizsardzību ārvalstīs</w:t>
            </w:r>
            <w:r w:rsidR="00C328F4">
              <w:rPr>
                <w:rFonts w:ascii="Times New Roman" w:hAnsi="Times New Roman" w:cs="Times New Roman"/>
                <w:bCs/>
                <w:sz w:val="24"/>
                <w:szCs w:val="24"/>
                <w:lang w:eastAsia="lv-LV"/>
              </w:rPr>
              <w:t xml:space="preserve"> un valsts diplomātiskās funkcijas arī krīzes situācijā, uz Latvijas Republikas vēstniekiem </w:t>
            </w:r>
            <w:r w:rsidR="00C328F4">
              <w:rPr>
                <w:rFonts w:ascii="Times New Roman" w:hAnsi="Times New Roman" w:cs="Times New Roman"/>
                <w:bCs/>
                <w:sz w:val="24"/>
                <w:szCs w:val="24"/>
                <w:lang w:eastAsia="lv-LV"/>
              </w:rPr>
              <w:lastRenderedPageBreak/>
              <w:t>ārvalstīs  netiktu attiecināta iesaukšana aktīvajā dienestā un mobilizācija.</w:t>
            </w:r>
          </w:p>
          <w:p w14:paraId="1EDE1455" w14:textId="1CEBC292" w:rsidR="007716F3" w:rsidRDefault="003C6A24" w:rsidP="00FD7785">
            <w:pPr>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Pašvaldības domes deputāti tiek ievēlēti tiešās un proporcionālās vēlēšanās. Likuma “Par pašvaldībām” I</w:t>
            </w:r>
            <w:r w:rsidR="00114726">
              <w:rPr>
                <w:rFonts w:ascii="Times New Roman" w:hAnsi="Times New Roman" w:cs="Times New Roman"/>
                <w:bCs/>
                <w:sz w:val="24"/>
                <w:szCs w:val="24"/>
                <w:lang w:eastAsia="lv-LV"/>
              </w:rPr>
              <w:t> </w:t>
            </w:r>
            <w:r>
              <w:rPr>
                <w:rFonts w:ascii="Times New Roman" w:hAnsi="Times New Roman" w:cs="Times New Roman"/>
                <w:bCs/>
                <w:sz w:val="24"/>
                <w:szCs w:val="24"/>
                <w:lang w:eastAsia="lv-LV"/>
              </w:rPr>
              <w:t>nodaļas 3.</w:t>
            </w:r>
            <w:r w:rsidR="00114726">
              <w:rPr>
                <w:rFonts w:ascii="Times New Roman" w:hAnsi="Times New Roman" w:cs="Times New Roman"/>
                <w:bCs/>
                <w:sz w:val="24"/>
                <w:szCs w:val="24"/>
                <w:lang w:eastAsia="lv-LV"/>
              </w:rPr>
              <w:t> </w:t>
            </w:r>
            <w:r>
              <w:rPr>
                <w:rFonts w:ascii="Times New Roman" w:hAnsi="Times New Roman" w:cs="Times New Roman"/>
                <w:bCs/>
                <w:sz w:val="24"/>
                <w:szCs w:val="24"/>
                <w:lang w:eastAsia="lv-LV"/>
              </w:rPr>
              <w:t>pants nosaka, ka “v</w:t>
            </w:r>
            <w:r w:rsidRPr="003C6A24">
              <w:rPr>
                <w:rFonts w:ascii="Times New Roman" w:hAnsi="Times New Roman" w:cs="Times New Roman"/>
                <w:bCs/>
                <w:sz w:val="24"/>
                <w:szCs w:val="24"/>
                <w:lang w:eastAsia="lv-LV"/>
              </w:rPr>
              <w:t>ietējā pašvaldība ir vietējā pārvalde, kas ar pilsoņu vēlētas pārstāvniecības</w:t>
            </w:r>
            <w:r w:rsidR="00114726">
              <w:rPr>
                <w:rFonts w:ascii="Times New Roman" w:hAnsi="Times New Roman" w:cs="Times New Roman"/>
                <w:bCs/>
                <w:sz w:val="24"/>
                <w:szCs w:val="24"/>
                <w:lang w:eastAsia="lv-LV"/>
              </w:rPr>
              <w:t xml:space="preserve"> – </w:t>
            </w:r>
            <w:r w:rsidRPr="003C6A24">
              <w:rPr>
                <w:rFonts w:ascii="Times New Roman" w:hAnsi="Times New Roman" w:cs="Times New Roman"/>
                <w:bCs/>
                <w:sz w:val="24"/>
                <w:szCs w:val="24"/>
                <w:lang w:eastAsia="lv-LV"/>
              </w:rPr>
              <w:t xml:space="preserve">domes </w:t>
            </w:r>
            <w:r w:rsidR="00114726">
              <w:rPr>
                <w:rFonts w:ascii="Times New Roman" w:hAnsi="Times New Roman" w:cs="Times New Roman"/>
                <w:bCs/>
                <w:sz w:val="24"/>
                <w:szCs w:val="24"/>
                <w:lang w:eastAsia="lv-LV"/>
              </w:rPr>
              <w:t xml:space="preserve">– </w:t>
            </w:r>
            <w:r w:rsidRPr="003C6A24">
              <w:rPr>
                <w:rFonts w:ascii="Times New Roman" w:hAnsi="Times New Roman" w:cs="Times New Roman"/>
                <w:bCs/>
                <w:sz w:val="24"/>
                <w:szCs w:val="24"/>
                <w:lang w:eastAsia="lv-LV"/>
              </w:rPr>
              <w:t>un tās izveidoto institūciju un iestāžu starpniecību nodrošina likumos noteikto funkciju, kā arī šajā likumā paredzētajā kārtībā Ministru kabineta doto uzdevumu un pašvaldības brīvprātīgo iniciatīvu izpildi, ievērojot valsts un attiecīgās administratīvās teritorijas iedzīvotāju intereses</w:t>
            </w:r>
            <w:r>
              <w:rPr>
                <w:rFonts w:ascii="Times New Roman" w:hAnsi="Times New Roman" w:cs="Times New Roman"/>
                <w:bCs/>
                <w:sz w:val="24"/>
                <w:szCs w:val="24"/>
                <w:lang w:eastAsia="lv-LV"/>
              </w:rPr>
              <w:t>”</w:t>
            </w:r>
            <w:r w:rsidRPr="003C6A24">
              <w:rPr>
                <w:rFonts w:ascii="Times New Roman" w:hAnsi="Times New Roman" w:cs="Times New Roman"/>
                <w:bCs/>
                <w:sz w:val="24"/>
                <w:szCs w:val="24"/>
                <w:lang w:eastAsia="lv-LV"/>
              </w:rPr>
              <w:t>.</w:t>
            </w:r>
            <w:r>
              <w:rPr>
                <w:rFonts w:ascii="Times New Roman" w:hAnsi="Times New Roman" w:cs="Times New Roman"/>
                <w:bCs/>
                <w:sz w:val="24"/>
                <w:szCs w:val="24"/>
                <w:lang w:eastAsia="lv-LV"/>
              </w:rPr>
              <w:t xml:space="preserve"> </w:t>
            </w:r>
            <w:r w:rsidR="00C328F4">
              <w:rPr>
                <w:rFonts w:ascii="Times New Roman" w:hAnsi="Times New Roman" w:cs="Times New Roman"/>
                <w:bCs/>
                <w:sz w:val="24"/>
                <w:szCs w:val="24"/>
                <w:lang w:eastAsia="lv-LV"/>
              </w:rPr>
              <w:t>Savukārt likuma “Par pašvaldībām” VII</w:t>
            </w:r>
            <w:r w:rsidR="00114726">
              <w:rPr>
                <w:rFonts w:ascii="Times New Roman" w:hAnsi="Times New Roman" w:cs="Times New Roman"/>
                <w:bCs/>
                <w:sz w:val="24"/>
                <w:szCs w:val="24"/>
                <w:lang w:eastAsia="lv-LV"/>
              </w:rPr>
              <w:t> </w:t>
            </w:r>
            <w:r w:rsidR="00C328F4">
              <w:rPr>
                <w:rFonts w:ascii="Times New Roman" w:hAnsi="Times New Roman" w:cs="Times New Roman"/>
                <w:bCs/>
                <w:sz w:val="24"/>
                <w:szCs w:val="24"/>
                <w:lang w:eastAsia="lv-LV"/>
              </w:rPr>
              <w:t>nodaļas</w:t>
            </w:r>
            <w:r w:rsidR="00302613">
              <w:rPr>
                <w:rFonts w:ascii="Times New Roman" w:hAnsi="Times New Roman" w:cs="Times New Roman"/>
                <w:bCs/>
                <w:sz w:val="24"/>
                <w:szCs w:val="24"/>
                <w:lang w:eastAsia="lv-LV"/>
              </w:rPr>
              <w:t xml:space="preserve"> 68. </w:t>
            </w:r>
            <w:r w:rsidR="00C328F4">
              <w:rPr>
                <w:rFonts w:ascii="Times New Roman" w:hAnsi="Times New Roman" w:cs="Times New Roman"/>
                <w:bCs/>
                <w:sz w:val="24"/>
                <w:szCs w:val="24"/>
                <w:lang w:eastAsia="lv-LV"/>
              </w:rPr>
              <w:t xml:space="preserve">pants nosaka, ka </w:t>
            </w:r>
            <w:r w:rsidR="00302613">
              <w:rPr>
                <w:rFonts w:ascii="Times New Roman" w:hAnsi="Times New Roman" w:cs="Times New Roman"/>
                <w:bCs/>
                <w:sz w:val="24"/>
                <w:szCs w:val="24"/>
                <w:lang w:eastAsia="lv-LV"/>
              </w:rPr>
              <w:t>“</w:t>
            </w:r>
            <w:r w:rsidR="00C328F4">
              <w:rPr>
                <w:rFonts w:ascii="Times New Roman" w:hAnsi="Times New Roman" w:cs="Times New Roman"/>
                <w:bCs/>
                <w:sz w:val="24"/>
                <w:szCs w:val="24"/>
                <w:lang w:eastAsia="lv-LV"/>
              </w:rPr>
              <w:t>p</w:t>
            </w:r>
            <w:r w:rsidR="00C328F4" w:rsidRPr="00C328F4">
              <w:rPr>
                <w:rFonts w:ascii="Times New Roman" w:hAnsi="Times New Roman" w:cs="Times New Roman"/>
                <w:bCs/>
                <w:sz w:val="24"/>
                <w:szCs w:val="24"/>
                <w:lang w:eastAsia="lv-LV"/>
              </w:rPr>
              <w:t>ēc domes priekšsēdētāja priekšlikuma dome ieceļ izpilddirektoru, kas pašvaldības nolikumā noteiktajā kārtībā ir atbildīgs par pašvaldības iestāžu un pašvaldības kapitālsabiedrību darbu</w:t>
            </w:r>
            <w:r w:rsidR="00302613">
              <w:rPr>
                <w:rFonts w:ascii="Times New Roman" w:hAnsi="Times New Roman" w:cs="Times New Roman"/>
                <w:bCs/>
                <w:sz w:val="24"/>
                <w:szCs w:val="24"/>
                <w:lang w:eastAsia="lv-LV"/>
              </w:rPr>
              <w:t xml:space="preserve">”. </w:t>
            </w:r>
            <w:r>
              <w:rPr>
                <w:rFonts w:ascii="Times New Roman" w:hAnsi="Times New Roman" w:cs="Times New Roman"/>
                <w:bCs/>
                <w:sz w:val="24"/>
                <w:szCs w:val="24"/>
                <w:lang w:eastAsia="lv-LV"/>
              </w:rPr>
              <w:t xml:space="preserve">Ņemot vērā minēto, ka pašvaldības deputāti un pašvaldības izpilddirektors veic valsts pārvaldes funkcijas un nodrošina Ministru kabineta doto uzdevumi izpildi, minētās amatpersonas arī tiek iekļautas </w:t>
            </w:r>
            <w:r w:rsidR="00F67B5B">
              <w:rPr>
                <w:rFonts w:ascii="Times New Roman" w:hAnsi="Times New Roman" w:cs="Times New Roman"/>
                <w:bCs/>
                <w:sz w:val="24"/>
                <w:szCs w:val="24"/>
                <w:lang w:eastAsia="lv-LV"/>
              </w:rPr>
              <w:t>Mobilizācijas likuma</w:t>
            </w:r>
            <w:r>
              <w:rPr>
                <w:rFonts w:ascii="Times New Roman" w:hAnsi="Times New Roman" w:cs="Times New Roman"/>
                <w:bCs/>
                <w:sz w:val="24"/>
                <w:szCs w:val="24"/>
                <w:lang w:eastAsia="lv-LV"/>
              </w:rPr>
              <w:t xml:space="preserve"> </w:t>
            </w:r>
            <w:r w:rsidRPr="003C6A24">
              <w:rPr>
                <w:rFonts w:ascii="Times New Roman" w:hAnsi="Times New Roman" w:cs="Times New Roman"/>
                <w:bCs/>
                <w:sz w:val="24"/>
                <w:szCs w:val="24"/>
                <w:lang w:eastAsia="lv-LV"/>
              </w:rPr>
              <w:t>14.</w:t>
            </w:r>
            <w:r w:rsidRPr="003C6A24">
              <w:rPr>
                <w:rFonts w:ascii="Times New Roman" w:hAnsi="Times New Roman" w:cs="Times New Roman"/>
                <w:bCs/>
                <w:sz w:val="24"/>
                <w:szCs w:val="24"/>
                <w:vertAlign w:val="superscript"/>
                <w:lang w:eastAsia="lv-LV"/>
              </w:rPr>
              <w:t>1</w:t>
            </w:r>
            <w:r w:rsidR="00306062">
              <w:rPr>
                <w:rFonts w:ascii="Times New Roman" w:hAnsi="Times New Roman" w:cs="Times New Roman"/>
                <w:bCs/>
                <w:sz w:val="24"/>
                <w:szCs w:val="24"/>
                <w:vertAlign w:val="superscript"/>
                <w:lang w:eastAsia="lv-LV"/>
              </w:rPr>
              <w:t xml:space="preserve"> </w:t>
            </w:r>
            <w:r>
              <w:rPr>
                <w:rFonts w:ascii="Times New Roman" w:hAnsi="Times New Roman" w:cs="Times New Roman"/>
                <w:bCs/>
                <w:sz w:val="24"/>
                <w:szCs w:val="24"/>
                <w:lang w:eastAsia="lv-LV"/>
              </w:rPr>
              <w:t xml:space="preserve">pantā. </w:t>
            </w:r>
          </w:p>
          <w:p w14:paraId="1E2390CB" w14:textId="77777777" w:rsidR="003E3965" w:rsidRPr="003E3965" w:rsidRDefault="003E3965" w:rsidP="00FD7785">
            <w:pPr>
              <w:jc w:val="both"/>
              <w:rPr>
                <w:rFonts w:ascii="Times New Roman" w:hAnsi="Times New Roman" w:cs="Times New Roman"/>
                <w:bCs/>
                <w:sz w:val="24"/>
                <w:szCs w:val="24"/>
                <w:lang w:eastAsia="lv-LV"/>
              </w:rPr>
            </w:pPr>
          </w:p>
          <w:p w14:paraId="2A0E8328" w14:textId="0CA401A2" w:rsidR="00FD7785" w:rsidRDefault="00F67B5B" w:rsidP="001A0491">
            <w:pPr>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Mobilizācijas likuma </w:t>
            </w:r>
            <w:r w:rsidR="00FD7785" w:rsidRPr="00FD7785">
              <w:rPr>
                <w:rFonts w:ascii="Times New Roman" w:hAnsi="Times New Roman" w:cs="Times New Roman"/>
                <w:bCs/>
                <w:sz w:val="24"/>
                <w:szCs w:val="24"/>
                <w:lang w:eastAsia="lv-LV"/>
              </w:rPr>
              <w:t>14.</w:t>
            </w:r>
            <w:r w:rsidR="00FD7785" w:rsidRPr="00FD7785">
              <w:rPr>
                <w:rFonts w:ascii="Times New Roman" w:hAnsi="Times New Roman" w:cs="Times New Roman"/>
                <w:bCs/>
                <w:sz w:val="24"/>
                <w:szCs w:val="24"/>
                <w:vertAlign w:val="superscript"/>
                <w:lang w:eastAsia="lv-LV"/>
              </w:rPr>
              <w:t>1</w:t>
            </w:r>
            <w:r>
              <w:rPr>
                <w:rFonts w:ascii="Times New Roman" w:hAnsi="Times New Roman" w:cs="Times New Roman"/>
                <w:bCs/>
                <w:sz w:val="24"/>
                <w:szCs w:val="24"/>
                <w:vertAlign w:val="superscript"/>
                <w:lang w:eastAsia="lv-LV"/>
              </w:rPr>
              <w:t xml:space="preserve"> </w:t>
            </w:r>
            <w:r w:rsidR="00FD7785">
              <w:rPr>
                <w:rFonts w:ascii="Times New Roman" w:hAnsi="Times New Roman" w:cs="Times New Roman"/>
                <w:bCs/>
                <w:sz w:val="24"/>
                <w:szCs w:val="24"/>
                <w:lang w:eastAsia="lv-LV"/>
              </w:rPr>
              <w:t xml:space="preserve">pants </w:t>
            </w:r>
            <w:r>
              <w:rPr>
                <w:rFonts w:ascii="Times New Roman" w:hAnsi="Times New Roman" w:cs="Times New Roman"/>
                <w:bCs/>
                <w:sz w:val="24"/>
                <w:szCs w:val="24"/>
                <w:lang w:eastAsia="lv-LV"/>
              </w:rPr>
              <w:t xml:space="preserve">arī </w:t>
            </w:r>
            <w:r w:rsidR="00FD7785">
              <w:rPr>
                <w:rFonts w:ascii="Times New Roman" w:hAnsi="Times New Roman" w:cs="Times New Roman"/>
                <w:bCs/>
                <w:sz w:val="24"/>
                <w:szCs w:val="24"/>
                <w:lang w:eastAsia="lv-LV"/>
              </w:rPr>
              <w:t xml:space="preserve">paredz, ka pilsoņu iesaukšana aktīvajā dienestā un iedzīvotāju mobilizācija netiek </w:t>
            </w:r>
            <w:r>
              <w:rPr>
                <w:rFonts w:ascii="Times New Roman" w:hAnsi="Times New Roman" w:cs="Times New Roman"/>
                <w:bCs/>
                <w:sz w:val="24"/>
                <w:szCs w:val="24"/>
                <w:lang w:eastAsia="lv-LV"/>
              </w:rPr>
              <w:t>attiecināta arī uz p</w:t>
            </w:r>
            <w:r w:rsidR="00FD7785">
              <w:rPr>
                <w:rFonts w:ascii="Times New Roman" w:hAnsi="Times New Roman" w:cs="Times New Roman"/>
                <w:bCs/>
                <w:sz w:val="24"/>
                <w:szCs w:val="24"/>
                <w:lang w:eastAsia="lv-LV"/>
              </w:rPr>
              <w:t>ersonām</w:t>
            </w:r>
            <w:r w:rsidR="001A0491">
              <w:rPr>
                <w:rFonts w:ascii="Times New Roman" w:hAnsi="Times New Roman" w:cs="Times New Roman"/>
                <w:bCs/>
                <w:sz w:val="24"/>
                <w:szCs w:val="24"/>
                <w:lang w:eastAsia="lv-LV"/>
              </w:rPr>
              <w:t>, kas ir</w:t>
            </w:r>
            <w:r w:rsidR="00FD7785">
              <w:rPr>
                <w:rFonts w:ascii="Times New Roman" w:hAnsi="Times New Roman" w:cs="Times New Roman"/>
                <w:bCs/>
                <w:sz w:val="24"/>
                <w:szCs w:val="24"/>
                <w:lang w:eastAsia="lv-LV"/>
              </w:rPr>
              <w:t>:</w:t>
            </w:r>
          </w:p>
          <w:p w14:paraId="764EDA1D" w14:textId="219FE156" w:rsidR="001A0491" w:rsidRDefault="00F67B5B" w:rsidP="001A0491">
            <w:pPr>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 - </w:t>
            </w:r>
            <w:proofErr w:type="spellStart"/>
            <w:r w:rsidR="001A0491" w:rsidRPr="001A0491">
              <w:rPr>
                <w:rFonts w:ascii="Times New Roman" w:hAnsi="Times New Roman" w:cs="Times New Roman"/>
                <w:bCs/>
                <w:sz w:val="24"/>
                <w:szCs w:val="24"/>
                <w:lang w:eastAsia="lv-LV"/>
              </w:rPr>
              <w:t>Iekšlietu</w:t>
            </w:r>
            <w:proofErr w:type="spellEnd"/>
            <w:r w:rsidR="001A0491" w:rsidRPr="001A0491">
              <w:rPr>
                <w:rFonts w:ascii="Times New Roman" w:hAnsi="Times New Roman" w:cs="Times New Roman"/>
                <w:bCs/>
                <w:sz w:val="24"/>
                <w:szCs w:val="24"/>
                <w:lang w:eastAsia="lv-LV"/>
              </w:rPr>
              <w:t xml:space="preserve"> ministrijas sistēmas iestāžu un Ieslodzījuma vietu pārvaldes amatpersona ar speciālajām dienesta pakāpēm; </w:t>
            </w:r>
          </w:p>
          <w:p w14:paraId="41D7DC22" w14:textId="1B5F24C7" w:rsidR="001A0491" w:rsidRPr="001A0491" w:rsidRDefault="00F67B5B" w:rsidP="001A0491">
            <w:pPr>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 -</w:t>
            </w:r>
            <w:r w:rsidR="001A0491" w:rsidRPr="001A0491">
              <w:rPr>
                <w:rFonts w:ascii="Times New Roman" w:hAnsi="Times New Roman" w:cs="Times New Roman"/>
                <w:bCs/>
                <w:sz w:val="24"/>
                <w:szCs w:val="24"/>
                <w:lang w:eastAsia="lv-LV"/>
              </w:rPr>
              <w:t>Valsts drošības iestāžu amatpersona un darbinieks;</w:t>
            </w:r>
          </w:p>
          <w:p w14:paraId="1124DAD3" w14:textId="2609D302" w:rsidR="001A0491" w:rsidRPr="001A0491" w:rsidRDefault="00F67B5B" w:rsidP="001A0491">
            <w:pPr>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 - </w:t>
            </w:r>
            <w:r w:rsidR="001A0491" w:rsidRPr="001A0491">
              <w:rPr>
                <w:rFonts w:ascii="Times New Roman" w:hAnsi="Times New Roman" w:cs="Times New Roman"/>
                <w:bCs/>
                <w:sz w:val="24"/>
                <w:szCs w:val="24"/>
                <w:lang w:eastAsia="lv-LV"/>
              </w:rPr>
              <w:t>Pašvaldības policijas darbinieks;</w:t>
            </w:r>
          </w:p>
          <w:p w14:paraId="19EEC24C" w14:textId="61FBEE26" w:rsidR="00FD7785" w:rsidRPr="00FD7785" w:rsidRDefault="00F67B5B" w:rsidP="00FD7785">
            <w:pPr>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 - </w:t>
            </w:r>
            <w:r w:rsidR="001A0491" w:rsidRPr="001A0491">
              <w:rPr>
                <w:rFonts w:ascii="Times New Roman" w:hAnsi="Times New Roman" w:cs="Times New Roman"/>
                <w:bCs/>
                <w:sz w:val="24"/>
                <w:szCs w:val="24"/>
                <w:lang w:eastAsia="lv-LV"/>
              </w:rPr>
              <w:t>Ostas policijas darbinieks</w:t>
            </w:r>
            <w:r w:rsidR="001A0491">
              <w:rPr>
                <w:rFonts w:ascii="Times New Roman" w:hAnsi="Times New Roman" w:cs="Times New Roman"/>
                <w:bCs/>
                <w:sz w:val="24"/>
                <w:szCs w:val="24"/>
                <w:lang w:eastAsia="lv-LV"/>
              </w:rPr>
              <w:t>.</w:t>
            </w:r>
          </w:p>
          <w:p w14:paraId="355ABF38" w14:textId="5084743B" w:rsidR="003E3965" w:rsidRDefault="00E359BA" w:rsidP="003E3965">
            <w:pPr>
              <w:spacing w:after="0" w:line="240" w:lineRule="auto"/>
              <w:jc w:val="both"/>
              <w:rPr>
                <w:rFonts w:ascii="Times New Roman" w:hAnsi="Times New Roman"/>
                <w:sz w:val="24"/>
                <w:szCs w:val="24"/>
              </w:rPr>
            </w:pPr>
            <w:proofErr w:type="spellStart"/>
            <w:r>
              <w:rPr>
                <w:rFonts w:ascii="Times New Roman" w:hAnsi="Times New Roman"/>
                <w:sz w:val="24"/>
                <w:szCs w:val="24"/>
              </w:rPr>
              <w:t>Iekšlietu</w:t>
            </w:r>
            <w:proofErr w:type="spellEnd"/>
            <w:r>
              <w:rPr>
                <w:rFonts w:ascii="Times New Roman" w:hAnsi="Times New Roman"/>
                <w:sz w:val="24"/>
                <w:szCs w:val="24"/>
              </w:rPr>
              <w:t xml:space="preserve"> ministrijas sistēmas iestāžu un Ieslodzījuma vietu pārvaldes amatpersonu ar speciālajām dienesta pakāpēm dienesta gaitas likuma 2.</w:t>
            </w:r>
            <w:r w:rsidR="00114726">
              <w:rPr>
                <w:rFonts w:ascii="Times New Roman" w:hAnsi="Times New Roman"/>
                <w:sz w:val="24"/>
                <w:szCs w:val="24"/>
              </w:rPr>
              <w:t> </w:t>
            </w:r>
            <w:r>
              <w:rPr>
                <w:rFonts w:ascii="Times New Roman" w:hAnsi="Times New Roman"/>
                <w:sz w:val="24"/>
                <w:szCs w:val="24"/>
              </w:rPr>
              <w:t xml:space="preserve">panta otrās daļa nosaka, ka </w:t>
            </w:r>
            <w:proofErr w:type="spellStart"/>
            <w:r>
              <w:rPr>
                <w:rFonts w:ascii="Times New Roman" w:hAnsi="Times New Roman"/>
                <w:sz w:val="24"/>
                <w:szCs w:val="24"/>
              </w:rPr>
              <w:t>Iekšlietu</w:t>
            </w:r>
            <w:proofErr w:type="spellEnd"/>
            <w:r>
              <w:rPr>
                <w:rFonts w:ascii="Times New Roman" w:hAnsi="Times New Roman"/>
                <w:sz w:val="24"/>
                <w:szCs w:val="24"/>
              </w:rPr>
              <w:t xml:space="preserve"> ministrijas sistēmā ietilpst </w:t>
            </w:r>
            <w:proofErr w:type="spellStart"/>
            <w:r>
              <w:rPr>
                <w:rFonts w:ascii="Times New Roman" w:hAnsi="Times New Roman"/>
                <w:sz w:val="24"/>
                <w:szCs w:val="24"/>
              </w:rPr>
              <w:t>Iekšlietu</w:t>
            </w:r>
            <w:proofErr w:type="spellEnd"/>
            <w:r>
              <w:rPr>
                <w:rFonts w:ascii="Times New Roman" w:hAnsi="Times New Roman"/>
                <w:sz w:val="24"/>
                <w:szCs w:val="24"/>
              </w:rPr>
              <w:t xml:space="preserve"> ministrijas padotībā esošās iestādes </w:t>
            </w:r>
            <w:r w:rsidR="00114726">
              <w:rPr>
                <w:rFonts w:ascii="Times New Roman" w:hAnsi="Times New Roman"/>
                <w:sz w:val="24"/>
                <w:szCs w:val="24"/>
              </w:rPr>
              <w:t xml:space="preserve">– </w:t>
            </w:r>
            <w:r>
              <w:rPr>
                <w:rFonts w:ascii="Times New Roman" w:hAnsi="Times New Roman"/>
                <w:sz w:val="24"/>
                <w:szCs w:val="24"/>
              </w:rPr>
              <w:t xml:space="preserve">Iekšējās drošības birojs, Valsts policija, Valsts robežsardze, Valsts ugunsdzēsības un glābšanas dienests </w:t>
            </w:r>
            <w:r w:rsidR="00114726">
              <w:rPr>
                <w:rFonts w:ascii="Times New Roman" w:hAnsi="Times New Roman"/>
                <w:sz w:val="24"/>
                <w:szCs w:val="24"/>
              </w:rPr>
              <w:t xml:space="preserve">– </w:t>
            </w:r>
            <w:r>
              <w:rPr>
                <w:rFonts w:ascii="Times New Roman" w:hAnsi="Times New Roman"/>
                <w:sz w:val="24"/>
                <w:szCs w:val="24"/>
              </w:rPr>
              <w:t>, kā arī šo iestāžu padotībā esošās koledžas</w:t>
            </w:r>
            <w:r w:rsidR="003E3965">
              <w:rPr>
                <w:rFonts w:ascii="Times New Roman" w:hAnsi="Times New Roman"/>
                <w:sz w:val="24"/>
                <w:szCs w:val="24"/>
              </w:rPr>
              <w:t xml:space="preserve">. </w:t>
            </w:r>
          </w:p>
          <w:p w14:paraId="4622E417" w14:textId="046BEE27" w:rsidR="003E3965" w:rsidRPr="003E3965" w:rsidRDefault="003E3965" w:rsidP="003E3965">
            <w:pPr>
              <w:spacing w:after="0" w:line="240" w:lineRule="auto"/>
              <w:jc w:val="both"/>
              <w:rPr>
                <w:rFonts w:ascii="Times New Roman" w:hAnsi="Times New Roman" w:cs="Times New Roman"/>
                <w:bCs/>
                <w:sz w:val="24"/>
                <w:szCs w:val="24"/>
                <w:lang w:eastAsia="lv-LV"/>
              </w:rPr>
            </w:pPr>
            <w:r>
              <w:rPr>
                <w:rFonts w:ascii="Times New Roman" w:hAnsi="Times New Roman"/>
                <w:sz w:val="24"/>
                <w:szCs w:val="24"/>
              </w:rPr>
              <w:t>Valsts drošības iestāžu likuma 11.</w:t>
            </w:r>
            <w:r w:rsidR="00114726">
              <w:rPr>
                <w:rFonts w:ascii="Times New Roman" w:hAnsi="Times New Roman"/>
                <w:sz w:val="24"/>
                <w:szCs w:val="24"/>
              </w:rPr>
              <w:t> </w:t>
            </w:r>
            <w:r>
              <w:rPr>
                <w:rFonts w:ascii="Times New Roman" w:hAnsi="Times New Roman"/>
                <w:sz w:val="24"/>
                <w:szCs w:val="24"/>
              </w:rPr>
              <w:t xml:space="preserve">pants nosaka, ka </w:t>
            </w:r>
            <w:r w:rsidRPr="001A0491">
              <w:rPr>
                <w:rFonts w:ascii="Times New Roman" w:hAnsi="Times New Roman" w:cs="Times New Roman"/>
                <w:bCs/>
                <w:sz w:val="24"/>
                <w:szCs w:val="24"/>
                <w:lang w:eastAsia="lv-LV"/>
              </w:rPr>
              <w:t xml:space="preserve">Valsts drošības iestāžu </w:t>
            </w:r>
            <w:r>
              <w:rPr>
                <w:rFonts w:ascii="Times New Roman" w:hAnsi="Times New Roman" w:cs="Times New Roman"/>
                <w:bCs/>
                <w:sz w:val="24"/>
                <w:szCs w:val="24"/>
                <w:lang w:eastAsia="lv-LV"/>
              </w:rPr>
              <w:t xml:space="preserve">kopumu veido </w:t>
            </w:r>
            <w:r w:rsidRPr="003E3965">
              <w:rPr>
                <w:rFonts w:ascii="Times New Roman" w:hAnsi="Times New Roman" w:cs="Times New Roman"/>
                <w:bCs/>
                <w:sz w:val="24"/>
                <w:szCs w:val="24"/>
                <w:lang w:eastAsia="lv-LV"/>
              </w:rPr>
              <w:t>Satversm</w:t>
            </w:r>
            <w:r>
              <w:rPr>
                <w:rFonts w:ascii="Times New Roman" w:hAnsi="Times New Roman" w:cs="Times New Roman"/>
                <w:bCs/>
                <w:sz w:val="24"/>
                <w:szCs w:val="24"/>
                <w:lang w:eastAsia="lv-LV"/>
              </w:rPr>
              <w:t xml:space="preserve">es aizsardzības birojs, </w:t>
            </w:r>
            <w:r w:rsidRPr="003E3965">
              <w:rPr>
                <w:rFonts w:ascii="Times New Roman" w:hAnsi="Times New Roman" w:cs="Times New Roman"/>
                <w:bCs/>
                <w:sz w:val="24"/>
                <w:szCs w:val="24"/>
                <w:lang w:eastAsia="lv-LV"/>
              </w:rPr>
              <w:t>Militārās iz</w:t>
            </w:r>
            <w:r>
              <w:rPr>
                <w:rFonts w:ascii="Times New Roman" w:hAnsi="Times New Roman" w:cs="Times New Roman"/>
                <w:bCs/>
                <w:sz w:val="24"/>
                <w:szCs w:val="24"/>
                <w:lang w:eastAsia="lv-LV"/>
              </w:rPr>
              <w:t xml:space="preserve">lūkošanas un drošības dienests un Valsts drošības dienests. </w:t>
            </w:r>
          </w:p>
          <w:p w14:paraId="33942595" w14:textId="451414DF" w:rsidR="00DC472E" w:rsidRPr="003E3965" w:rsidRDefault="00DC472E" w:rsidP="003E3965">
            <w:pPr>
              <w:spacing w:after="0" w:line="240" w:lineRule="auto"/>
              <w:jc w:val="both"/>
              <w:rPr>
                <w:rFonts w:ascii="Times New Roman" w:hAnsi="Times New Roman" w:cs="Times New Roman"/>
                <w:sz w:val="24"/>
                <w:szCs w:val="24"/>
                <w:lang w:eastAsia="lv-LV"/>
              </w:rPr>
            </w:pPr>
            <w:r>
              <w:rPr>
                <w:rFonts w:ascii="Times New Roman" w:hAnsi="Times New Roman"/>
                <w:sz w:val="24"/>
                <w:szCs w:val="24"/>
              </w:rPr>
              <w:t xml:space="preserve">Pašvaldības policijas darbinieks ir algots darbinieks un viņa darba tiesiskās attiecības ar pašvaldību nosaka Darba </w:t>
            </w:r>
            <w:r w:rsidRPr="003E3965">
              <w:rPr>
                <w:rFonts w:ascii="Times New Roman" w:hAnsi="Times New Roman" w:cs="Times New Roman"/>
                <w:sz w:val="24"/>
                <w:szCs w:val="24"/>
              </w:rPr>
              <w:t xml:space="preserve">likums. Atbrīvot no darba vai piemērot kādu citu </w:t>
            </w:r>
            <w:r w:rsidRPr="003E3965">
              <w:rPr>
                <w:rFonts w:ascii="Times New Roman" w:hAnsi="Times New Roman" w:cs="Times New Roman"/>
                <w:sz w:val="24"/>
                <w:szCs w:val="24"/>
              </w:rPr>
              <w:lastRenderedPageBreak/>
              <w:t>sankciju pret pašvaldības policistu var tikai Darba likumā noteiktajos gadījumos. Likuma “Par policiju” 21.</w:t>
            </w:r>
            <w:r w:rsidR="00114726">
              <w:rPr>
                <w:rFonts w:ascii="Times New Roman" w:hAnsi="Times New Roman" w:cs="Times New Roman"/>
                <w:sz w:val="24"/>
                <w:szCs w:val="24"/>
              </w:rPr>
              <w:t> </w:t>
            </w:r>
            <w:r w:rsidRPr="003E3965">
              <w:rPr>
                <w:rFonts w:ascii="Times New Roman" w:hAnsi="Times New Roman" w:cs="Times New Roman"/>
                <w:sz w:val="24"/>
                <w:szCs w:val="24"/>
              </w:rPr>
              <w:t xml:space="preserve">pants nosaka </w:t>
            </w:r>
            <w:r w:rsidR="00114726">
              <w:rPr>
                <w:rFonts w:ascii="Times New Roman" w:hAnsi="Times New Roman" w:cs="Times New Roman"/>
                <w:sz w:val="24"/>
                <w:szCs w:val="24"/>
              </w:rPr>
              <w:t>šādas</w:t>
            </w:r>
            <w:r w:rsidR="003E3965">
              <w:rPr>
                <w:rFonts w:ascii="Times New Roman" w:hAnsi="Times New Roman" w:cs="Times New Roman"/>
                <w:sz w:val="24"/>
                <w:szCs w:val="24"/>
              </w:rPr>
              <w:t xml:space="preserve"> </w:t>
            </w:r>
            <w:r w:rsidRPr="003E3965">
              <w:rPr>
                <w:rFonts w:ascii="Times New Roman" w:hAnsi="Times New Roman" w:cs="Times New Roman"/>
                <w:sz w:val="24"/>
                <w:szCs w:val="24"/>
              </w:rPr>
              <w:t>prasības pašvaldības policijas darbiniekiem:</w:t>
            </w:r>
            <w:r w:rsidR="003E3965">
              <w:rPr>
                <w:rFonts w:ascii="Times New Roman" w:hAnsi="Times New Roman" w:cs="Times New Roman"/>
                <w:sz w:val="24"/>
                <w:szCs w:val="24"/>
                <w:lang w:eastAsia="lv-LV"/>
              </w:rPr>
              <w:t xml:space="preserve"> “</w:t>
            </w:r>
            <w:r w:rsidRPr="003E3965">
              <w:rPr>
                <w:rFonts w:ascii="Times New Roman" w:hAnsi="Times New Roman" w:cs="Times New Roman"/>
                <w:sz w:val="24"/>
                <w:szCs w:val="24"/>
                <w:lang w:eastAsia="lv-LV"/>
              </w:rPr>
              <w:t>Par pašvaldības policijas darbinieku var būt persona, kura atbilst šā</w:t>
            </w:r>
            <w:r>
              <w:rPr>
                <w:rFonts w:ascii="Times New Roman" w:hAnsi="Times New Roman"/>
                <w:sz w:val="24"/>
                <w:szCs w:val="24"/>
                <w:lang w:eastAsia="lv-LV"/>
              </w:rPr>
              <w:t>dām prasībām:</w:t>
            </w:r>
          </w:p>
          <w:p w14:paraId="55729DC5" w14:textId="77777777" w:rsidR="00DC472E" w:rsidRDefault="00DC472E" w:rsidP="003E3965">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 ir pilngadīgs Latvijas pilsonis;</w:t>
            </w:r>
          </w:p>
          <w:p w14:paraId="291B63D6" w14:textId="77777777" w:rsidR="00DC472E" w:rsidRDefault="00DC472E" w:rsidP="003E3965">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 nav sodīta par tīšu noziedzīgu nodarījumu — neatkarīgi no sodāmības dzēšanas vai noņemšanas;</w:t>
            </w:r>
          </w:p>
          <w:p w14:paraId="1AD1D758" w14:textId="77777777" w:rsidR="00DC472E" w:rsidRDefault="00DC472E" w:rsidP="003E3965">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 nav notiesāta par tīšu noziedzīgu nodarījumu, atbrīvojot no soda;</w:t>
            </w:r>
          </w:p>
          <w:p w14:paraId="7F3F1332" w14:textId="77777777" w:rsidR="00DC472E" w:rsidRDefault="00DC472E" w:rsidP="003E3965">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 nav saukta pie kriminālatbildības par tīša noziedzīga nodarījuma izdarīšanu, izņemot gadījumu, kad persona ir saukta pie kriminālatbildības, bet kriminālprocess pret to izbeigts uz reabilitējoša pamata;</w:t>
            </w:r>
          </w:p>
          <w:p w14:paraId="31D06944" w14:textId="7FDFFA77" w:rsidR="00DC472E" w:rsidRDefault="00DC472E" w:rsidP="003E3965">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5) ir ieguvusi vismaz vidējo izglītību</w:t>
            </w:r>
            <w:r w:rsidR="003E3965">
              <w:rPr>
                <w:rFonts w:ascii="Times New Roman" w:hAnsi="Times New Roman"/>
                <w:sz w:val="24"/>
                <w:szCs w:val="24"/>
                <w:lang w:eastAsia="lv-LV"/>
              </w:rPr>
              <w:t>”</w:t>
            </w:r>
            <w:r>
              <w:rPr>
                <w:rFonts w:ascii="Times New Roman" w:hAnsi="Times New Roman"/>
                <w:sz w:val="24"/>
                <w:szCs w:val="24"/>
                <w:lang w:eastAsia="lv-LV"/>
              </w:rPr>
              <w:t>.</w:t>
            </w:r>
          </w:p>
          <w:p w14:paraId="1651CB5B" w14:textId="52BB98F1" w:rsidR="003E3965" w:rsidRDefault="003E3965" w:rsidP="003E3965">
            <w:pPr>
              <w:spacing w:after="0" w:line="240" w:lineRule="auto"/>
              <w:jc w:val="both"/>
              <w:rPr>
                <w:rFonts w:ascii="Times New Roman" w:hAnsi="Times New Roman"/>
                <w:sz w:val="24"/>
                <w:szCs w:val="24"/>
              </w:rPr>
            </w:pPr>
            <w:r w:rsidRPr="003E3965">
              <w:rPr>
                <w:rFonts w:ascii="Times New Roman" w:hAnsi="Times New Roman"/>
                <w:sz w:val="24"/>
                <w:szCs w:val="24"/>
              </w:rPr>
              <w:t>Osta</w:t>
            </w:r>
            <w:r>
              <w:rPr>
                <w:rFonts w:ascii="Times New Roman" w:hAnsi="Times New Roman"/>
                <w:sz w:val="24"/>
                <w:szCs w:val="24"/>
              </w:rPr>
              <w:t xml:space="preserve">s policijas pienākumos ietilpst </w:t>
            </w:r>
            <w:r w:rsidRPr="003E3965">
              <w:rPr>
                <w:rFonts w:ascii="Times New Roman" w:hAnsi="Times New Roman"/>
                <w:sz w:val="24"/>
                <w:szCs w:val="24"/>
              </w:rPr>
              <w:t xml:space="preserve"> likumpārkāp</w:t>
            </w:r>
            <w:r>
              <w:rPr>
                <w:rFonts w:ascii="Times New Roman" w:hAnsi="Times New Roman"/>
                <w:sz w:val="24"/>
                <w:szCs w:val="24"/>
              </w:rPr>
              <w:t>umu profilakse ostas teritorijā.</w:t>
            </w:r>
          </w:p>
          <w:p w14:paraId="2CB15ADF" w14:textId="731C72F3" w:rsidR="00DC472E" w:rsidRPr="00114726" w:rsidRDefault="003E3965" w:rsidP="003E3965">
            <w:pPr>
              <w:spacing w:after="0" w:line="240" w:lineRule="auto"/>
              <w:jc w:val="both"/>
              <w:rPr>
                <w:rFonts w:ascii="Times New Roman" w:hAnsi="Times New Roman"/>
                <w:sz w:val="24"/>
                <w:szCs w:val="24"/>
              </w:rPr>
            </w:pPr>
            <w:r>
              <w:rPr>
                <w:rFonts w:ascii="Times New Roman" w:hAnsi="Times New Roman"/>
                <w:sz w:val="24"/>
                <w:szCs w:val="24"/>
              </w:rPr>
              <w:t>P</w:t>
            </w:r>
            <w:r w:rsidR="00DC472E">
              <w:rPr>
                <w:rFonts w:ascii="Times New Roman" w:hAnsi="Times New Roman"/>
                <w:sz w:val="24"/>
                <w:szCs w:val="24"/>
              </w:rPr>
              <w:t xml:space="preserve">ašvaldības policija </w:t>
            </w:r>
            <w:r>
              <w:rPr>
                <w:rFonts w:ascii="Times New Roman" w:hAnsi="Times New Roman"/>
                <w:sz w:val="24"/>
                <w:szCs w:val="24"/>
              </w:rPr>
              <w:t xml:space="preserve">un Ostas policija </w:t>
            </w:r>
            <w:r w:rsidR="00114726">
              <w:rPr>
                <w:rFonts w:ascii="Times New Roman" w:hAnsi="Times New Roman"/>
                <w:sz w:val="24"/>
                <w:szCs w:val="24"/>
              </w:rPr>
              <w:t xml:space="preserve">neietilpst </w:t>
            </w:r>
            <w:proofErr w:type="spellStart"/>
            <w:r w:rsidR="00DC472E">
              <w:rPr>
                <w:rFonts w:ascii="Times New Roman" w:hAnsi="Times New Roman"/>
                <w:sz w:val="24"/>
                <w:szCs w:val="24"/>
              </w:rPr>
              <w:t>Iekšlietu</w:t>
            </w:r>
            <w:proofErr w:type="spellEnd"/>
            <w:r w:rsidR="00DC472E">
              <w:rPr>
                <w:rFonts w:ascii="Times New Roman" w:hAnsi="Times New Roman"/>
                <w:sz w:val="24"/>
                <w:szCs w:val="24"/>
              </w:rPr>
              <w:t xml:space="preserve"> ministrijas sistēmā</w:t>
            </w:r>
            <w:r w:rsidR="00114726">
              <w:rPr>
                <w:rFonts w:ascii="Times New Roman" w:hAnsi="Times New Roman"/>
                <w:sz w:val="24"/>
                <w:szCs w:val="24"/>
              </w:rPr>
              <w:t>.</w:t>
            </w:r>
            <w:r w:rsidR="00DC472E">
              <w:rPr>
                <w:rFonts w:ascii="Times New Roman" w:hAnsi="Times New Roman"/>
                <w:sz w:val="24"/>
                <w:szCs w:val="24"/>
              </w:rPr>
              <w:t xml:space="preserve"> Atbilstoši likum</w:t>
            </w:r>
            <w:r>
              <w:rPr>
                <w:rFonts w:ascii="Times New Roman" w:hAnsi="Times New Roman"/>
                <w:sz w:val="24"/>
                <w:szCs w:val="24"/>
              </w:rPr>
              <w:t>a “Par policiju” 15.</w:t>
            </w:r>
            <w:r w:rsidR="005A6F48">
              <w:rPr>
                <w:rFonts w:ascii="Times New Roman" w:hAnsi="Times New Roman"/>
                <w:sz w:val="24"/>
                <w:szCs w:val="24"/>
              </w:rPr>
              <w:t> </w:t>
            </w:r>
            <w:r>
              <w:rPr>
                <w:rFonts w:ascii="Times New Roman" w:hAnsi="Times New Roman"/>
                <w:sz w:val="24"/>
                <w:szCs w:val="24"/>
              </w:rPr>
              <w:t>panta ceturta</w:t>
            </w:r>
            <w:r w:rsidR="005A6F48">
              <w:rPr>
                <w:rFonts w:ascii="Times New Roman" w:hAnsi="Times New Roman"/>
                <w:sz w:val="24"/>
                <w:szCs w:val="24"/>
              </w:rPr>
              <w:t>ja</w:t>
            </w:r>
            <w:r>
              <w:rPr>
                <w:rFonts w:ascii="Times New Roman" w:hAnsi="Times New Roman"/>
                <w:sz w:val="24"/>
                <w:szCs w:val="24"/>
              </w:rPr>
              <w:t>i daļai</w:t>
            </w:r>
            <w:r w:rsidR="00DC472E">
              <w:rPr>
                <w:rFonts w:ascii="Times New Roman" w:hAnsi="Times New Roman"/>
                <w:sz w:val="24"/>
                <w:szCs w:val="24"/>
              </w:rPr>
              <w:t xml:space="preserve"> </w:t>
            </w:r>
            <w:r w:rsidR="005A6F48">
              <w:rPr>
                <w:rFonts w:ascii="Times New Roman" w:hAnsi="Times New Roman"/>
                <w:sz w:val="24"/>
                <w:szCs w:val="24"/>
              </w:rPr>
              <w:t>P</w:t>
            </w:r>
            <w:r w:rsidR="00DC472E">
              <w:rPr>
                <w:rFonts w:ascii="Times New Roman" w:hAnsi="Times New Roman"/>
                <w:sz w:val="24"/>
                <w:szCs w:val="24"/>
              </w:rPr>
              <w:t xml:space="preserve">ašvaldības policija ir iekļauta attiecīgās pašvaldības sastāvā, </w:t>
            </w:r>
            <w:r w:rsidR="005A6F48">
              <w:rPr>
                <w:rFonts w:ascii="Times New Roman" w:hAnsi="Times New Roman"/>
                <w:sz w:val="24"/>
                <w:szCs w:val="24"/>
              </w:rPr>
              <w:t>O</w:t>
            </w:r>
            <w:r w:rsidR="00DC472E">
              <w:rPr>
                <w:rFonts w:ascii="Times New Roman" w:hAnsi="Times New Roman"/>
                <w:sz w:val="24"/>
                <w:szCs w:val="24"/>
              </w:rPr>
              <w:t xml:space="preserve">stas policija </w:t>
            </w:r>
            <w:r w:rsidR="005A6F48">
              <w:rPr>
                <w:rFonts w:ascii="Times New Roman" w:hAnsi="Times New Roman"/>
                <w:sz w:val="24"/>
                <w:szCs w:val="24"/>
              </w:rPr>
              <w:t xml:space="preserve">– </w:t>
            </w:r>
            <w:r w:rsidR="00DC472E">
              <w:rPr>
                <w:rFonts w:ascii="Times New Roman" w:hAnsi="Times New Roman"/>
                <w:sz w:val="24"/>
                <w:szCs w:val="24"/>
              </w:rPr>
              <w:t xml:space="preserve">attiecīgās Ostas pārvaldes sastāvā, bet darba organizācijas jautājumos </w:t>
            </w:r>
            <w:r w:rsidR="005A6F48">
              <w:rPr>
                <w:rFonts w:ascii="Times New Roman" w:hAnsi="Times New Roman"/>
                <w:sz w:val="24"/>
                <w:szCs w:val="24"/>
              </w:rPr>
              <w:t>P</w:t>
            </w:r>
            <w:r w:rsidR="00DC472E">
              <w:rPr>
                <w:rFonts w:ascii="Times New Roman" w:hAnsi="Times New Roman"/>
                <w:sz w:val="24"/>
                <w:szCs w:val="24"/>
              </w:rPr>
              <w:t xml:space="preserve">ašvaldības policija un </w:t>
            </w:r>
            <w:r w:rsidR="005A6F48">
              <w:rPr>
                <w:rFonts w:ascii="Times New Roman" w:hAnsi="Times New Roman"/>
                <w:sz w:val="24"/>
                <w:szCs w:val="24"/>
              </w:rPr>
              <w:t>O</w:t>
            </w:r>
            <w:r w:rsidR="00DC472E">
              <w:rPr>
                <w:rFonts w:ascii="Times New Roman" w:hAnsi="Times New Roman"/>
                <w:sz w:val="24"/>
                <w:szCs w:val="24"/>
              </w:rPr>
              <w:t>stas policija sadarbojas ar Valsts policiju.</w:t>
            </w:r>
            <w:r>
              <w:rPr>
                <w:rFonts w:ascii="Times New Roman" w:hAnsi="Times New Roman"/>
                <w:sz w:val="24"/>
                <w:szCs w:val="24"/>
              </w:rPr>
              <w:t xml:space="preserve"> Tādējādi </w:t>
            </w:r>
            <w:r w:rsidRPr="003E3965">
              <w:rPr>
                <w:rFonts w:ascii="Times New Roman" w:hAnsi="Times New Roman"/>
                <w:sz w:val="24"/>
                <w:szCs w:val="24"/>
              </w:rPr>
              <w:t>Pašvaldības policija</w:t>
            </w:r>
            <w:r>
              <w:rPr>
                <w:rFonts w:ascii="Times New Roman" w:hAnsi="Times New Roman"/>
                <w:sz w:val="24"/>
                <w:szCs w:val="24"/>
              </w:rPr>
              <w:t>s</w:t>
            </w:r>
            <w:r w:rsidRPr="003E3965">
              <w:rPr>
                <w:rFonts w:ascii="Times New Roman" w:hAnsi="Times New Roman"/>
                <w:sz w:val="24"/>
                <w:szCs w:val="24"/>
              </w:rPr>
              <w:t xml:space="preserve"> un Ostas policija</w:t>
            </w:r>
            <w:r>
              <w:rPr>
                <w:rFonts w:ascii="Times New Roman" w:hAnsi="Times New Roman"/>
                <w:sz w:val="24"/>
                <w:szCs w:val="24"/>
              </w:rPr>
              <w:t xml:space="preserve">s darbinieki ir atsevišķi iekļauti </w:t>
            </w:r>
            <w:r w:rsidR="00F67B5B">
              <w:rPr>
                <w:rFonts w:ascii="Times New Roman" w:hAnsi="Times New Roman"/>
                <w:sz w:val="24"/>
                <w:szCs w:val="24"/>
              </w:rPr>
              <w:t xml:space="preserve">Mobilizācijas likuma </w:t>
            </w:r>
            <w:r w:rsidRPr="003E3965">
              <w:rPr>
                <w:rFonts w:ascii="Times New Roman" w:hAnsi="Times New Roman"/>
                <w:bCs/>
                <w:sz w:val="24"/>
                <w:szCs w:val="24"/>
              </w:rPr>
              <w:t>14.</w:t>
            </w:r>
            <w:r w:rsidRPr="003E3965">
              <w:rPr>
                <w:rFonts w:ascii="Times New Roman" w:hAnsi="Times New Roman"/>
                <w:bCs/>
                <w:sz w:val="24"/>
                <w:szCs w:val="24"/>
                <w:vertAlign w:val="superscript"/>
              </w:rPr>
              <w:t>1</w:t>
            </w:r>
            <w:r w:rsidR="005A6F48">
              <w:rPr>
                <w:rFonts w:ascii="Times New Roman" w:hAnsi="Times New Roman"/>
                <w:bCs/>
                <w:sz w:val="24"/>
                <w:szCs w:val="24"/>
                <w:vertAlign w:val="superscript"/>
              </w:rPr>
              <w:t> </w:t>
            </w:r>
            <w:r w:rsidR="00F67B5B">
              <w:rPr>
                <w:rFonts w:ascii="Times New Roman" w:hAnsi="Times New Roman"/>
                <w:bCs/>
                <w:sz w:val="24"/>
                <w:szCs w:val="24"/>
              </w:rPr>
              <w:t xml:space="preserve">pantā minētajā </w:t>
            </w:r>
            <w:r>
              <w:rPr>
                <w:rFonts w:ascii="Times New Roman" w:hAnsi="Times New Roman"/>
                <w:bCs/>
                <w:sz w:val="24"/>
                <w:szCs w:val="24"/>
              </w:rPr>
              <w:t xml:space="preserve">personu uzskaitījumā. </w:t>
            </w:r>
          </w:p>
          <w:p w14:paraId="0E44FB72" w14:textId="3219B5BC" w:rsidR="003E3965" w:rsidRDefault="00CA0A06" w:rsidP="003E3965">
            <w:pPr>
              <w:spacing w:after="0" w:line="240" w:lineRule="auto"/>
              <w:jc w:val="both"/>
              <w:rPr>
                <w:rFonts w:ascii="Times New Roman" w:hAnsi="Times New Roman"/>
                <w:sz w:val="24"/>
                <w:szCs w:val="24"/>
              </w:rPr>
            </w:pPr>
            <w:r>
              <w:rPr>
                <w:rFonts w:ascii="Times New Roman" w:hAnsi="Times New Roman"/>
                <w:bCs/>
                <w:sz w:val="24"/>
                <w:szCs w:val="24"/>
              </w:rPr>
              <w:t xml:space="preserve">Atbilstoši </w:t>
            </w:r>
            <w:r w:rsidR="003E3965">
              <w:rPr>
                <w:rFonts w:ascii="Times New Roman" w:hAnsi="Times New Roman"/>
                <w:bCs/>
                <w:sz w:val="24"/>
                <w:szCs w:val="24"/>
              </w:rPr>
              <w:t xml:space="preserve">Valsts </w:t>
            </w:r>
            <w:r>
              <w:rPr>
                <w:rFonts w:ascii="Times New Roman" w:hAnsi="Times New Roman"/>
                <w:bCs/>
                <w:sz w:val="24"/>
                <w:szCs w:val="24"/>
              </w:rPr>
              <w:t xml:space="preserve">civilās aizsardzības plānam </w:t>
            </w:r>
            <w:r w:rsidR="003E3965">
              <w:rPr>
                <w:rFonts w:ascii="Times New Roman" w:hAnsi="Times New Roman"/>
                <w:bCs/>
                <w:sz w:val="24"/>
                <w:szCs w:val="24"/>
              </w:rPr>
              <w:t>ap</w:t>
            </w:r>
            <w:r w:rsidR="00F67B5B">
              <w:rPr>
                <w:rFonts w:ascii="Times New Roman" w:hAnsi="Times New Roman"/>
                <w:bCs/>
                <w:sz w:val="24"/>
                <w:szCs w:val="24"/>
              </w:rPr>
              <w:t xml:space="preserve">draudējuma gadījumā minētās </w:t>
            </w:r>
            <w:r w:rsidR="003E3965">
              <w:rPr>
                <w:rFonts w:ascii="Times New Roman" w:hAnsi="Times New Roman"/>
                <w:bCs/>
                <w:sz w:val="24"/>
                <w:szCs w:val="24"/>
              </w:rPr>
              <w:t xml:space="preserve">personas var tikt iesaistītas </w:t>
            </w:r>
            <w:r>
              <w:rPr>
                <w:rFonts w:ascii="Times New Roman" w:hAnsi="Times New Roman"/>
                <w:bCs/>
                <w:sz w:val="24"/>
                <w:szCs w:val="24"/>
              </w:rPr>
              <w:t>darbībās, lai nodrošinātu</w:t>
            </w:r>
            <w:r w:rsidRPr="00CA0A06">
              <w:rPr>
                <w:rFonts w:ascii="Times New Roman" w:hAnsi="Times New Roman"/>
                <w:bCs/>
                <w:sz w:val="24"/>
                <w:szCs w:val="24"/>
              </w:rPr>
              <w:t xml:space="preserve"> vadības, glābšanas dienestu un attiecīgo institūciju rīcību palīdzības sniegšanā iedzīvotājiem un seku likvidēšanas neatliekamo pasākumu veikšanā iespējamo katastrofu, militā</w:t>
            </w:r>
            <w:r>
              <w:rPr>
                <w:rFonts w:ascii="Times New Roman" w:hAnsi="Times New Roman"/>
                <w:bCs/>
                <w:sz w:val="24"/>
                <w:szCs w:val="24"/>
              </w:rPr>
              <w:t xml:space="preserve">ra iebrukuma vai kara gadījumā, </w:t>
            </w:r>
            <w:r w:rsidR="005A6F48">
              <w:rPr>
                <w:rFonts w:ascii="Times New Roman" w:hAnsi="Times New Roman"/>
                <w:bCs/>
                <w:sz w:val="24"/>
                <w:szCs w:val="24"/>
              </w:rPr>
              <w:t xml:space="preserve">tātad uz </w:t>
            </w:r>
            <w:r>
              <w:rPr>
                <w:rFonts w:ascii="Times New Roman" w:hAnsi="Times New Roman"/>
                <w:bCs/>
                <w:sz w:val="24"/>
                <w:szCs w:val="24"/>
              </w:rPr>
              <w:t>tām netiktu attiecināta mobilizācija un iesaukšana aktīvajā dienestā.</w:t>
            </w:r>
          </w:p>
          <w:p w14:paraId="70B1E952" w14:textId="77777777" w:rsidR="00DC472E" w:rsidRPr="001E2BDE" w:rsidRDefault="00DC472E" w:rsidP="00DC472E">
            <w:pPr>
              <w:tabs>
                <w:tab w:val="left" w:pos="6663"/>
              </w:tabs>
              <w:spacing w:after="0" w:line="240" w:lineRule="auto"/>
              <w:jc w:val="both"/>
              <w:rPr>
                <w:rFonts w:ascii="Times New Roman" w:eastAsia="Times New Roman" w:hAnsi="Times New Roman" w:cs="Times New Roman"/>
                <w:i/>
                <w:color w:val="FF0000"/>
                <w:sz w:val="24"/>
                <w:szCs w:val="24"/>
                <w:lang w:eastAsia="lv-LV"/>
              </w:rPr>
            </w:pPr>
          </w:p>
          <w:p w14:paraId="063134D6" w14:textId="4CD5FDA9" w:rsidR="00F25293" w:rsidRPr="00EA703A" w:rsidRDefault="00F25293" w:rsidP="00F25293">
            <w:pPr>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Lai nodrošinātu vitālo (kritisko) pakalpojumu darbības nepārtrauktību valsts apdraudējuma gadījumā, Ministru kabinets var noteikt neattiecināt iesaukšanu aktīvajā dienestā un mobilizāciju arī </w:t>
            </w:r>
            <w:r w:rsidR="00321129">
              <w:rPr>
                <w:rFonts w:ascii="Times New Roman" w:hAnsi="Times New Roman" w:cs="Times New Roman"/>
                <w:sz w:val="24"/>
                <w:szCs w:val="24"/>
                <w:lang w:eastAsia="lv-LV"/>
              </w:rPr>
              <w:t xml:space="preserve">uz </w:t>
            </w:r>
            <w:r>
              <w:rPr>
                <w:rFonts w:ascii="Times New Roman" w:hAnsi="Times New Roman" w:cs="Times New Roman"/>
                <w:sz w:val="24"/>
                <w:szCs w:val="24"/>
                <w:lang w:eastAsia="lv-LV"/>
              </w:rPr>
              <w:t xml:space="preserve">citām </w:t>
            </w:r>
            <w:r w:rsidR="005A6F48">
              <w:rPr>
                <w:rFonts w:ascii="Times New Roman" w:hAnsi="Times New Roman" w:cs="Times New Roman"/>
                <w:sz w:val="24"/>
                <w:szCs w:val="24"/>
                <w:lang w:eastAsia="lv-LV"/>
              </w:rPr>
              <w:t xml:space="preserve">– </w:t>
            </w:r>
            <w:r w:rsidR="00F67B5B">
              <w:rPr>
                <w:rFonts w:ascii="Times New Roman" w:hAnsi="Times New Roman" w:cs="Times New Roman"/>
                <w:sz w:val="24"/>
                <w:szCs w:val="24"/>
                <w:lang w:eastAsia="lv-LV"/>
              </w:rPr>
              <w:t xml:space="preserve">Mobilizācijas likuma </w:t>
            </w:r>
            <w:r w:rsidRPr="00EA703A">
              <w:rPr>
                <w:rFonts w:ascii="Times New Roman" w:hAnsi="Times New Roman" w:cs="Times New Roman"/>
                <w:bCs/>
                <w:sz w:val="24"/>
                <w:szCs w:val="24"/>
                <w:lang w:eastAsia="lv-LV"/>
              </w:rPr>
              <w:t>14.</w:t>
            </w:r>
            <w:r w:rsidRPr="00EA703A">
              <w:rPr>
                <w:rFonts w:ascii="Times New Roman" w:hAnsi="Times New Roman" w:cs="Times New Roman"/>
                <w:bCs/>
                <w:sz w:val="24"/>
                <w:szCs w:val="24"/>
                <w:vertAlign w:val="superscript"/>
                <w:lang w:eastAsia="lv-LV"/>
              </w:rPr>
              <w:t>1</w:t>
            </w:r>
            <w:r w:rsidR="00321129">
              <w:rPr>
                <w:rFonts w:ascii="Times New Roman" w:hAnsi="Times New Roman" w:cs="Times New Roman"/>
                <w:bCs/>
                <w:sz w:val="24"/>
                <w:szCs w:val="24"/>
                <w:vertAlign w:val="superscript"/>
                <w:lang w:eastAsia="lv-LV"/>
              </w:rPr>
              <w:t> </w:t>
            </w:r>
            <w:r w:rsidRPr="00EA703A">
              <w:rPr>
                <w:rFonts w:ascii="Times New Roman" w:hAnsi="Times New Roman" w:cs="Times New Roman"/>
                <w:bCs/>
                <w:sz w:val="24"/>
                <w:szCs w:val="24"/>
                <w:lang w:eastAsia="lv-LV"/>
              </w:rPr>
              <w:t>pantā</w:t>
            </w:r>
            <w:r>
              <w:rPr>
                <w:rFonts w:ascii="Times New Roman" w:hAnsi="Times New Roman" w:cs="Times New Roman"/>
                <w:bCs/>
                <w:sz w:val="24"/>
                <w:szCs w:val="24"/>
                <w:lang w:eastAsia="lv-LV"/>
              </w:rPr>
              <w:t xml:space="preserve"> neiekļaut</w:t>
            </w:r>
            <w:r w:rsidR="00321129">
              <w:rPr>
                <w:rFonts w:ascii="Times New Roman" w:hAnsi="Times New Roman" w:cs="Times New Roman"/>
                <w:bCs/>
                <w:sz w:val="24"/>
                <w:szCs w:val="24"/>
                <w:lang w:eastAsia="lv-LV"/>
              </w:rPr>
              <w:t>aj</w:t>
            </w:r>
            <w:r w:rsidR="00F67B5B">
              <w:rPr>
                <w:rFonts w:ascii="Times New Roman" w:hAnsi="Times New Roman" w:cs="Times New Roman"/>
                <w:bCs/>
                <w:sz w:val="24"/>
                <w:szCs w:val="24"/>
                <w:lang w:eastAsia="lv-LV"/>
              </w:rPr>
              <w:t xml:space="preserve">ām </w:t>
            </w:r>
            <w:r>
              <w:rPr>
                <w:rFonts w:ascii="Times New Roman" w:hAnsi="Times New Roman" w:cs="Times New Roman"/>
                <w:bCs/>
                <w:sz w:val="24"/>
                <w:szCs w:val="24"/>
                <w:lang w:eastAsia="lv-LV"/>
              </w:rPr>
              <w:t xml:space="preserve">personām </w:t>
            </w:r>
            <w:r w:rsidR="005A6F48">
              <w:rPr>
                <w:rFonts w:ascii="Times New Roman" w:hAnsi="Times New Roman" w:cs="Times New Roman"/>
                <w:sz w:val="24"/>
                <w:szCs w:val="24"/>
                <w:lang w:eastAsia="lv-LV"/>
              </w:rPr>
              <w:t xml:space="preserve">– </w:t>
            </w:r>
            <w:r w:rsidRPr="00EA703A">
              <w:rPr>
                <w:rFonts w:ascii="Times New Roman" w:hAnsi="Times New Roman" w:cs="Times New Roman"/>
                <w:sz w:val="24"/>
                <w:szCs w:val="24"/>
                <w:lang w:eastAsia="lv-LV"/>
              </w:rPr>
              <w:t>valsts un pašvaldīb</w:t>
            </w:r>
            <w:r w:rsidR="00321129">
              <w:rPr>
                <w:rFonts w:ascii="Times New Roman" w:hAnsi="Times New Roman" w:cs="Times New Roman"/>
                <w:sz w:val="24"/>
                <w:szCs w:val="24"/>
                <w:lang w:eastAsia="lv-LV"/>
              </w:rPr>
              <w:t>u</w:t>
            </w:r>
            <w:r w:rsidRPr="00EA703A">
              <w:rPr>
                <w:rFonts w:ascii="Times New Roman" w:hAnsi="Times New Roman" w:cs="Times New Roman"/>
                <w:sz w:val="24"/>
                <w:szCs w:val="24"/>
                <w:lang w:eastAsia="lv-LV"/>
              </w:rPr>
              <w:t xml:space="preserve"> institūcijas amatperson</w:t>
            </w:r>
            <w:r>
              <w:rPr>
                <w:rFonts w:ascii="Times New Roman" w:hAnsi="Times New Roman" w:cs="Times New Roman"/>
                <w:sz w:val="24"/>
                <w:szCs w:val="24"/>
                <w:lang w:eastAsia="lv-LV"/>
              </w:rPr>
              <w:t>ām</w:t>
            </w:r>
            <w:r w:rsidRPr="00EA703A">
              <w:rPr>
                <w:rFonts w:ascii="Times New Roman" w:hAnsi="Times New Roman" w:cs="Times New Roman"/>
                <w:sz w:val="24"/>
                <w:szCs w:val="24"/>
                <w:lang w:eastAsia="lv-LV"/>
              </w:rPr>
              <w:t xml:space="preserve"> un darbiniek</w:t>
            </w:r>
            <w:r>
              <w:rPr>
                <w:rFonts w:ascii="Times New Roman" w:hAnsi="Times New Roman" w:cs="Times New Roman"/>
                <w:sz w:val="24"/>
                <w:szCs w:val="24"/>
                <w:lang w:eastAsia="lv-LV"/>
              </w:rPr>
              <w:t>iem</w:t>
            </w:r>
            <w:r w:rsidRPr="00EA703A">
              <w:rPr>
                <w:rFonts w:ascii="Times New Roman" w:hAnsi="Times New Roman" w:cs="Times New Roman"/>
                <w:sz w:val="24"/>
                <w:szCs w:val="24"/>
                <w:lang w:eastAsia="lv-LV"/>
              </w:rPr>
              <w:t xml:space="preserve"> vai </w:t>
            </w:r>
            <w:r>
              <w:rPr>
                <w:rFonts w:ascii="Times New Roman" w:hAnsi="Times New Roman" w:cs="Times New Roman"/>
                <w:sz w:val="24"/>
                <w:szCs w:val="24"/>
                <w:lang w:eastAsia="lv-LV"/>
              </w:rPr>
              <w:t>fiziskām personām</w:t>
            </w:r>
            <w:r w:rsidRPr="00EA703A">
              <w:rPr>
                <w:rFonts w:ascii="Times New Roman" w:hAnsi="Times New Roman" w:cs="Times New Roman"/>
                <w:sz w:val="24"/>
                <w:szCs w:val="24"/>
                <w:lang w:eastAsia="lv-LV"/>
              </w:rPr>
              <w:t xml:space="preserve">, kuras atrodas darba tiesiskajās attiecībās ar juridiskajām personām, kas nodrošina </w:t>
            </w:r>
            <w:r w:rsidRPr="00EA703A">
              <w:rPr>
                <w:rFonts w:ascii="Times New Roman" w:hAnsi="Times New Roman" w:cs="Times New Roman"/>
                <w:bCs/>
                <w:sz w:val="24"/>
                <w:szCs w:val="24"/>
                <w:lang w:eastAsia="lv-LV"/>
              </w:rPr>
              <w:t>vitālu (kritisko) pakalpojumu darbības nepārtrauktību</w:t>
            </w:r>
            <w:r>
              <w:rPr>
                <w:rFonts w:ascii="Times New Roman" w:hAnsi="Times New Roman" w:cs="Times New Roman"/>
                <w:sz w:val="24"/>
                <w:szCs w:val="24"/>
                <w:lang w:eastAsia="lv-LV"/>
              </w:rPr>
              <w:t xml:space="preserve">. To regulētu </w:t>
            </w:r>
            <w:r w:rsidR="00F67B5B">
              <w:rPr>
                <w:rFonts w:ascii="Times New Roman" w:hAnsi="Times New Roman" w:cs="Times New Roman"/>
                <w:sz w:val="24"/>
                <w:szCs w:val="24"/>
                <w:lang w:eastAsia="lv-LV"/>
              </w:rPr>
              <w:t xml:space="preserve">Mobilizācijas likuma </w:t>
            </w:r>
            <w:r w:rsidRPr="00043A89">
              <w:rPr>
                <w:rFonts w:ascii="Times New Roman" w:hAnsi="Times New Roman" w:cs="Times New Roman"/>
                <w:bCs/>
                <w:sz w:val="24"/>
                <w:szCs w:val="24"/>
                <w:lang w:eastAsia="lv-LV"/>
              </w:rPr>
              <w:t>14.</w:t>
            </w:r>
            <w:r w:rsidRPr="00043A89">
              <w:rPr>
                <w:rFonts w:ascii="Times New Roman" w:hAnsi="Times New Roman" w:cs="Times New Roman"/>
                <w:bCs/>
                <w:sz w:val="24"/>
                <w:szCs w:val="24"/>
                <w:vertAlign w:val="superscript"/>
                <w:lang w:eastAsia="lv-LV"/>
              </w:rPr>
              <w:t>1</w:t>
            </w:r>
            <w:r w:rsidR="00321129">
              <w:rPr>
                <w:rFonts w:ascii="Times New Roman" w:hAnsi="Times New Roman" w:cs="Times New Roman"/>
                <w:bCs/>
                <w:sz w:val="24"/>
                <w:szCs w:val="24"/>
                <w:vertAlign w:val="superscript"/>
                <w:lang w:eastAsia="lv-LV"/>
              </w:rPr>
              <w:t> </w:t>
            </w:r>
            <w:r w:rsidR="00F67B5B">
              <w:rPr>
                <w:rFonts w:ascii="Times New Roman" w:hAnsi="Times New Roman" w:cs="Times New Roman"/>
                <w:bCs/>
                <w:sz w:val="24"/>
                <w:szCs w:val="24"/>
                <w:lang w:eastAsia="lv-LV"/>
              </w:rPr>
              <w:t>panta pirmās</w:t>
            </w:r>
            <w:r w:rsidR="00321129">
              <w:rPr>
                <w:rFonts w:ascii="Times New Roman" w:hAnsi="Times New Roman" w:cs="Times New Roman"/>
                <w:bCs/>
                <w:sz w:val="24"/>
                <w:szCs w:val="24"/>
                <w:lang w:eastAsia="lv-LV"/>
              </w:rPr>
              <w:t> </w:t>
            </w:r>
            <w:r>
              <w:rPr>
                <w:rFonts w:ascii="Times New Roman" w:hAnsi="Times New Roman" w:cs="Times New Roman"/>
                <w:bCs/>
                <w:sz w:val="24"/>
                <w:szCs w:val="24"/>
                <w:lang w:eastAsia="lv-LV"/>
              </w:rPr>
              <w:t>daļas 27.</w:t>
            </w:r>
            <w:r w:rsidR="00321129">
              <w:rPr>
                <w:rFonts w:ascii="Times New Roman" w:hAnsi="Times New Roman" w:cs="Times New Roman"/>
                <w:bCs/>
                <w:sz w:val="24"/>
                <w:szCs w:val="24"/>
                <w:lang w:eastAsia="lv-LV"/>
              </w:rPr>
              <w:t> </w:t>
            </w:r>
            <w:r>
              <w:rPr>
                <w:rFonts w:ascii="Times New Roman" w:hAnsi="Times New Roman" w:cs="Times New Roman"/>
                <w:bCs/>
                <w:sz w:val="24"/>
                <w:szCs w:val="24"/>
                <w:lang w:eastAsia="lv-LV"/>
              </w:rPr>
              <w:t>punkts</w:t>
            </w:r>
            <w:r w:rsidR="008D24AE">
              <w:rPr>
                <w:rFonts w:ascii="Times New Roman" w:hAnsi="Times New Roman" w:cs="Times New Roman"/>
                <w:bCs/>
                <w:sz w:val="24"/>
                <w:szCs w:val="24"/>
                <w:lang w:eastAsia="lv-LV"/>
              </w:rPr>
              <w:t xml:space="preserve">. </w:t>
            </w:r>
          </w:p>
          <w:p w14:paraId="35D17A9C" w14:textId="77777777" w:rsidR="00ED05EF" w:rsidRPr="001E2BDE" w:rsidRDefault="00ED05EF" w:rsidP="00DC472E">
            <w:pPr>
              <w:spacing w:after="0" w:line="240" w:lineRule="auto"/>
              <w:jc w:val="both"/>
              <w:rPr>
                <w:rFonts w:ascii="Times New Roman" w:hAnsi="Times New Roman" w:cs="Times New Roman"/>
                <w:color w:val="000000" w:themeColor="text1"/>
                <w:sz w:val="24"/>
                <w:szCs w:val="24"/>
              </w:rPr>
            </w:pPr>
          </w:p>
          <w:p w14:paraId="12A857A4" w14:textId="5C5BFBC1" w:rsidR="00ED05EF" w:rsidRDefault="00F67B5B" w:rsidP="00ED05EF">
            <w:pPr>
              <w:spacing w:after="0" w:line="240" w:lineRule="auto"/>
              <w:jc w:val="both"/>
              <w:rPr>
                <w:rFonts w:ascii="Times New Roman" w:hAnsi="Times New Roman" w:cs="Times New Roman"/>
                <w:bCs/>
                <w:sz w:val="24"/>
                <w:szCs w:val="24"/>
              </w:rPr>
            </w:pPr>
            <w:r w:rsidRPr="00F67B5B">
              <w:rPr>
                <w:rFonts w:ascii="Times New Roman" w:hAnsi="Times New Roman" w:cs="Times New Roman"/>
                <w:color w:val="000000" w:themeColor="text1"/>
                <w:sz w:val="24"/>
                <w:szCs w:val="24"/>
              </w:rPr>
              <w:lastRenderedPageBreak/>
              <w:t>Mobilizācijas likuma 14.¹ </w:t>
            </w:r>
            <w:r>
              <w:rPr>
                <w:rFonts w:ascii="Times New Roman" w:hAnsi="Times New Roman" w:cs="Times New Roman"/>
                <w:color w:val="000000" w:themeColor="text1"/>
                <w:sz w:val="24"/>
                <w:szCs w:val="24"/>
              </w:rPr>
              <w:t xml:space="preserve">panta </w:t>
            </w:r>
            <w:r w:rsidR="00ED05EF" w:rsidRPr="001E2BDE">
              <w:rPr>
                <w:rFonts w:ascii="Times New Roman" w:hAnsi="Times New Roman" w:cs="Times New Roman"/>
                <w:color w:val="000000" w:themeColor="text1"/>
                <w:sz w:val="24"/>
                <w:szCs w:val="24"/>
              </w:rPr>
              <w:t>otrā daļa paredz</w:t>
            </w:r>
            <w:r>
              <w:rPr>
                <w:rFonts w:ascii="Times New Roman" w:hAnsi="Times New Roman" w:cs="Times New Roman"/>
                <w:color w:val="000000" w:themeColor="text1"/>
                <w:sz w:val="24"/>
                <w:szCs w:val="24"/>
              </w:rPr>
              <w:t>ēs</w:t>
            </w:r>
            <w:r w:rsidR="00ED05EF" w:rsidRPr="001E2BDE">
              <w:rPr>
                <w:rFonts w:ascii="Times New Roman" w:hAnsi="Times New Roman" w:cs="Times New Roman"/>
                <w:color w:val="000000" w:themeColor="text1"/>
                <w:sz w:val="24"/>
                <w:szCs w:val="24"/>
              </w:rPr>
              <w:t xml:space="preserve">, ka tiks izdoti </w:t>
            </w:r>
            <w:r w:rsidR="00251B59">
              <w:rPr>
                <w:rFonts w:ascii="Times New Roman" w:hAnsi="Times New Roman" w:cs="Times New Roman"/>
                <w:color w:val="000000" w:themeColor="text1"/>
                <w:sz w:val="24"/>
                <w:szCs w:val="24"/>
              </w:rPr>
              <w:t>Ministru kabineta</w:t>
            </w:r>
            <w:r w:rsidR="00ED05EF" w:rsidRPr="001E2BDE">
              <w:rPr>
                <w:rFonts w:ascii="Times New Roman" w:hAnsi="Times New Roman" w:cs="Times New Roman"/>
                <w:color w:val="000000" w:themeColor="text1"/>
                <w:sz w:val="24"/>
                <w:szCs w:val="24"/>
              </w:rPr>
              <w:t xml:space="preserve"> </w:t>
            </w:r>
            <w:r w:rsidR="00251B59" w:rsidRPr="001E2BDE">
              <w:rPr>
                <w:rFonts w:ascii="Times New Roman" w:hAnsi="Times New Roman" w:cs="Times New Roman"/>
                <w:color w:val="000000" w:themeColor="text1"/>
                <w:sz w:val="24"/>
                <w:szCs w:val="24"/>
              </w:rPr>
              <w:t>noteikumi</w:t>
            </w:r>
            <w:r w:rsidR="00A63E20">
              <w:rPr>
                <w:rFonts w:ascii="Times New Roman" w:hAnsi="Times New Roman" w:cs="Times New Roman"/>
                <w:color w:val="000000" w:themeColor="text1"/>
                <w:sz w:val="24"/>
                <w:szCs w:val="24"/>
              </w:rPr>
              <w:t xml:space="preserve"> par kārtību </w:t>
            </w:r>
            <w:r w:rsidR="00ED05EF" w:rsidRPr="001E2BDE">
              <w:rPr>
                <w:rFonts w:ascii="Times New Roman" w:hAnsi="Times New Roman" w:cs="Times New Roman"/>
                <w:sz w:val="24"/>
                <w:szCs w:val="24"/>
              </w:rPr>
              <w:t>(gan regulējumu, gan procedūru)</w:t>
            </w:r>
            <w:r w:rsidR="00251B59">
              <w:rPr>
                <w:rFonts w:ascii="Times New Roman" w:hAnsi="Times New Roman" w:cs="Times New Roman"/>
                <w:color w:val="000000" w:themeColor="text1"/>
                <w:sz w:val="24"/>
                <w:szCs w:val="24"/>
              </w:rPr>
              <w:t xml:space="preserve">, kādā </w:t>
            </w:r>
            <w:r>
              <w:rPr>
                <w:rFonts w:ascii="Times New Roman" w:hAnsi="Times New Roman" w:cs="Times New Roman"/>
                <w:color w:val="000000" w:themeColor="text1"/>
                <w:sz w:val="24"/>
                <w:szCs w:val="24"/>
              </w:rPr>
              <w:t>tiek piemēroti izņēmumi attiecībā uz Mobilizācijas</w:t>
            </w:r>
            <w:r w:rsidR="00A63E20">
              <w:rPr>
                <w:rFonts w:ascii="Times New Roman" w:hAnsi="Times New Roman" w:cs="Times New Roman"/>
                <w:color w:val="000000" w:themeColor="text1"/>
                <w:sz w:val="24"/>
                <w:szCs w:val="24"/>
              </w:rPr>
              <w:t xml:space="preserve"> </w:t>
            </w:r>
            <w:r w:rsidR="00251B59">
              <w:rPr>
                <w:rFonts w:ascii="Times New Roman" w:hAnsi="Times New Roman" w:cs="Times New Roman"/>
                <w:color w:val="000000" w:themeColor="text1"/>
                <w:sz w:val="24"/>
                <w:szCs w:val="24"/>
              </w:rPr>
              <w:t>likuma</w:t>
            </w:r>
            <w:r w:rsidR="00F77679">
              <w:rPr>
                <w:rFonts w:ascii="Times New Roman" w:hAnsi="Times New Roman" w:cs="Times New Roman"/>
                <w:color w:val="000000" w:themeColor="text1"/>
                <w:sz w:val="24"/>
                <w:szCs w:val="24"/>
              </w:rPr>
              <w:t xml:space="preserve"> </w:t>
            </w:r>
            <w:r w:rsidR="00251B59" w:rsidRPr="00251B59">
              <w:rPr>
                <w:rFonts w:ascii="Times New Roman" w:hAnsi="Times New Roman" w:cs="Times New Roman"/>
                <w:bCs/>
                <w:color w:val="000000" w:themeColor="text1"/>
                <w:sz w:val="24"/>
                <w:szCs w:val="24"/>
              </w:rPr>
              <w:t>14.</w:t>
            </w:r>
            <w:r w:rsidR="00251B59" w:rsidRPr="00251B59">
              <w:rPr>
                <w:rFonts w:ascii="Times New Roman" w:hAnsi="Times New Roman" w:cs="Times New Roman"/>
                <w:bCs/>
                <w:color w:val="000000" w:themeColor="text1"/>
                <w:sz w:val="24"/>
                <w:szCs w:val="24"/>
                <w:vertAlign w:val="superscript"/>
              </w:rPr>
              <w:t>1</w:t>
            </w:r>
            <w:r>
              <w:rPr>
                <w:rFonts w:ascii="Times New Roman" w:hAnsi="Times New Roman" w:cs="Times New Roman"/>
                <w:bCs/>
                <w:color w:val="000000" w:themeColor="text1"/>
                <w:sz w:val="24"/>
                <w:szCs w:val="24"/>
                <w:vertAlign w:val="superscript"/>
              </w:rPr>
              <w:t> </w:t>
            </w:r>
            <w:r w:rsidR="00251B59">
              <w:rPr>
                <w:rFonts w:ascii="Times New Roman" w:hAnsi="Times New Roman" w:cs="Times New Roman"/>
                <w:bCs/>
                <w:color w:val="000000" w:themeColor="text1"/>
                <w:sz w:val="24"/>
                <w:szCs w:val="24"/>
              </w:rPr>
              <w:t>panta pirmās daļas 27.</w:t>
            </w:r>
            <w:r w:rsidR="00A63E20">
              <w:rPr>
                <w:rFonts w:ascii="Times New Roman" w:hAnsi="Times New Roman" w:cs="Times New Roman"/>
                <w:bCs/>
                <w:color w:val="000000" w:themeColor="text1"/>
                <w:sz w:val="24"/>
                <w:szCs w:val="24"/>
              </w:rPr>
              <w:t> </w:t>
            </w:r>
            <w:r w:rsidR="00251B59">
              <w:rPr>
                <w:rFonts w:ascii="Times New Roman" w:hAnsi="Times New Roman" w:cs="Times New Roman"/>
                <w:bCs/>
                <w:color w:val="000000" w:themeColor="text1"/>
                <w:sz w:val="24"/>
                <w:szCs w:val="24"/>
              </w:rPr>
              <w:t xml:space="preserve">punktā </w:t>
            </w:r>
            <w:r>
              <w:rPr>
                <w:rFonts w:ascii="Times New Roman" w:hAnsi="Times New Roman" w:cs="Times New Roman"/>
                <w:bCs/>
                <w:color w:val="000000" w:themeColor="text1"/>
                <w:sz w:val="24"/>
                <w:szCs w:val="24"/>
              </w:rPr>
              <w:t>minētajām personām</w:t>
            </w:r>
            <w:r w:rsidR="001865DB">
              <w:rPr>
                <w:rFonts w:ascii="Times New Roman" w:hAnsi="Times New Roman" w:cs="Times New Roman"/>
                <w:bCs/>
                <w:color w:val="000000" w:themeColor="text1"/>
                <w:sz w:val="24"/>
                <w:szCs w:val="24"/>
              </w:rPr>
              <w:t>,</w:t>
            </w:r>
            <w:r w:rsidR="00251B59">
              <w:rPr>
                <w:rFonts w:ascii="Times New Roman" w:hAnsi="Times New Roman" w:cs="Times New Roman"/>
                <w:bCs/>
                <w:color w:val="000000" w:themeColor="text1"/>
                <w:sz w:val="24"/>
                <w:szCs w:val="24"/>
              </w:rPr>
              <w:t xml:space="preserve"> kā arī kārtību, kādā par noteiktajiem izņēmumiem </w:t>
            </w:r>
            <w:r w:rsidR="00A63E20">
              <w:rPr>
                <w:rFonts w:ascii="Times New Roman" w:hAnsi="Times New Roman" w:cs="Times New Roman"/>
                <w:bCs/>
                <w:color w:val="000000" w:themeColor="text1"/>
                <w:sz w:val="24"/>
                <w:szCs w:val="24"/>
              </w:rPr>
              <w:t xml:space="preserve">informē </w:t>
            </w:r>
            <w:r w:rsidR="00251B59">
              <w:rPr>
                <w:rFonts w:ascii="Times New Roman" w:hAnsi="Times New Roman" w:cs="Times New Roman"/>
                <w:bCs/>
                <w:color w:val="000000" w:themeColor="text1"/>
                <w:sz w:val="24"/>
                <w:szCs w:val="24"/>
              </w:rPr>
              <w:t>Nacionālo bruņoto spēku rezerves uzskaites struktūrvienīb</w:t>
            </w:r>
            <w:r w:rsidR="00A63E20">
              <w:rPr>
                <w:rFonts w:ascii="Times New Roman" w:hAnsi="Times New Roman" w:cs="Times New Roman"/>
                <w:bCs/>
                <w:color w:val="000000" w:themeColor="text1"/>
                <w:sz w:val="24"/>
                <w:szCs w:val="24"/>
              </w:rPr>
              <w:t>u</w:t>
            </w:r>
            <w:r w:rsidR="00251B59">
              <w:rPr>
                <w:rFonts w:ascii="Times New Roman" w:hAnsi="Times New Roman" w:cs="Times New Roman"/>
                <w:bCs/>
                <w:color w:val="000000" w:themeColor="text1"/>
                <w:sz w:val="24"/>
                <w:szCs w:val="24"/>
              </w:rPr>
              <w:t>.</w:t>
            </w:r>
            <w:r w:rsidR="00F25293" w:rsidRPr="001E2BDE">
              <w:rPr>
                <w:rFonts w:ascii="Times New Roman" w:hAnsi="Times New Roman" w:cs="Times New Roman"/>
                <w:color w:val="000000" w:themeColor="text1"/>
                <w:sz w:val="24"/>
                <w:szCs w:val="24"/>
              </w:rPr>
              <w:t xml:space="preserve"> Val</w:t>
            </w:r>
            <w:r w:rsidR="00F25293">
              <w:rPr>
                <w:rFonts w:ascii="Times New Roman" w:hAnsi="Times New Roman" w:cs="Times New Roman"/>
                <w:color w:val="000000" w:themeColor="text1"/>
                <w:sz w:val="24"/>
                <w:szCs w:val="24"/>
              </w:rPr>
              <w:t>s</w:t>
            </w:r>
            <w:r w:rsidR="00F25293" w:rsidRPr="001E2BDE">
              <w:rPr>
                <w:rFonts w:ascii="Times New Roman" w:hAnsi="Times New Roman" w:cs="Times New Roman"/>
                <w:color w:val="000000" w:themeColor="text1"/>
                <w:sz w:val="24"/>
                <w:szCs w:val="24"/>
              </w:rPr>
              <w:t xml:space="preserve">ts un pašvaldības iestādēm un </w:t>
            </w:r>
            <w:r w:rsidR="00A63E20" w:rsidRPr="001E2BDE">
              <w:rPr>
                <w:rFonts w:ascii="Times New Roman" w:hAnsi="Times New Roman" w:cs="Times New Roman"/>
                <w:sz w:val="24"/>
                <w:szCs w:val="24"/>
              </w:rPr>
              <w:t>juridiskajām personām</w:t>
            </w:r>
            <w:r w:rsidR="00A63E20">
              <w:rPr>
                <w:rFonts w:ascii="Times New Roman" w:hAnsi="Times New Roman" w:cs="Times New Roman"/>
                <w:sz w:val="24"/>
                <w:szCs w:val="24"/>
              </w:rPr>
              <w:t>,</w:t>
            </w:r>
            <w:r w:rsidR="00A63E20" w:rsidRPr="001E2BDE">
              <w:rPr>
                <w:rFonts w:ascii="Times New Roman" w:hAnsi="Times New Roman" w:cs="Times New Roman"/>
                <w:color w:val="000000" w:themeColor="text1"/>
                <w:sz w:val="24"/>
                <w:szCs w:val="24"/>
              </w:rPr>
              <w:t xml:space="preserve"> </w:t>
            </w:r>
            <w:r w:rsidR="00F25293" w:rsidRPr="001E2BDE">
              <w:rPr>
                <w:rFonts w:ascii="Times New Roman" w:hAnsi="Times New Roman" w:cs="Times New Roman"/>
                <w:sz w:val="24"/>
                <w:szCs w:val="24"/>
              </w:rPr>
              <w:t>vitālo (kritisko) servis</w:t>
            </w:r>
            <w:r w:rsidR="00743389">
              <w:rPr>
                <w:rFonts w:ascii="Times New Roman" w:hAnsi="Times New Roman" w:cs="Times New Roman"/>
                <w:sz w:val="24"/>
                <w:szCs w:val="24"/>
              </w:rPr>
              <w:t>a</w:t>
            </w:r>
            <w:r w:rsidR="00F25293" w:rsidRPr="001E2BDE">
              <w:rPr>
                <w:rFonts w:ascii="Times New Roman" w:hAnsi="Times New Roman" w:cs="Times New Roman"/>
                <w:sz w:val="24"/>
                <w:szCs w:val="24"/>
              </w:rPr>
              <w:t xml:space="preserve"> </w:t>
            </w:r>
            <w:r w:rsidR="00743389">
              <w:rPr>
                <w:rFonts w:ascii="Times New Roman" w:hAnsi="Times New Roman" w:cs="Times New Roman"/>
                <w:sz w:val="24"/>
                <w:szCs w:val="24"/>
              </w:rPr>
              <w:t xml:space="preserve">pakalpojumu sniedzējām, </w:t>
            </w:r>
            <w:r w:rsidR="00F25293" w:rsidRPr="001E2BDE">
              <w:rPr>
                <w:rFonts w:ascii="Times New Roman" w:hAnsi="Times New Roman" w:cs="Times New Roman"/>
                <w:color w:val="000000" w:themeColor="text1"/>
                <w:sz w:val="24"/>
                <w:szCs w:val="24"/>
              </w:rPr>
              <w:t>būs pienākums informēt par personām</w:t>
            </w:r>
            <w:r w:rsidR="00743389">
              <w:rPr>
                <w:rFonts w:ascii="Times New Roman" w:hAnsi="Times New Roman" w:cs="Times New Roman"/>
                <w:color w:val="000000" w:themeColor="text1"/>
                <w:sz w:val="24"/>
                <w:szCs w:val="24"/>
              </w:rPr>
              <w:t>,</w:t>
            </w:r>
            <w:r w:rsidR="00F25293" w:rsidRPr="001E2BDE">
              <w:rPr>
                <w:rFonts w:ascii="Times New Roman" w:hAnsi="Times New Roman" w:cs="Times New Roman"/>
                <w:color w:val="000000" w:themeColor="text1"/>
                <w:sz w:val="24"/>
                <w:szCs w:val="24"/>
              </w:rPr>
              <w:t xml:space="preserve"> uz kurām </w:t>
            </w:r>
            <w:r w:rsidR="00F25293" w:rsidRPr="001E2BDE">
              <w:rPr>
                <w:rFonts w:ascii="Times New Roman" w:hAnsi="Times New Roman" w:cs="Times New Roman"/>
                <w:bCs/>
                <w:sz w:val="24"/>
                <w:szCs w:val="24"/>
              </w:rPr>
              <w:t>attiecas izņēmums par pilsoņu iesaukšan</w:t>
            </w:r>
            <w:r w:rsidR="00743389">
              <w:rPr>
                <w:rFonts w:ascii="Times New Roman" w:hAnsi="Times New Roman" w:cs="Times New Roman"/>
                <w:bCs/>
                <w:sz w:val="24"/>
                <w:szCs w:val="24"/>
              </w:rPr>
              <w:t>u</w:t>
            </w:r>
            <w:r w:rsidR="00F25293" w:rsidRPr="001E2BDE">
              <w:rPr>
                <w:rFonts w:ascii="Times New Roman" w:hAnsi="Times New Roman" w:cs="Times New Roman"/>
                <w:bCs/>
                <w:sz w:val="24"/>
                <w:szCs w:val="24"/>
              </w:rPr>
              <w:t xml:space="preserve"> aktīvajā dienestā un iedzīvotāju mobilizācij</w:t>
            </w:r>
            <w:r w:rsidR="00743389">
              <w:rPr>
                <w:rFonts w:ascii="Times New Roman" w:hAnsi="Times New Roman" w:cs="Times New Roman"/>
                <w:bCs/>
                <w:sz w:val="24"/>
                <w:szCs w:val="24"/>
              </w:rPr>
              <w:t>u</w:t>
            </w:r>
            <w:r w:rsidR="00F25293" w:rsidRPr="001E2BDE">
              <w:rPr>
                <w:rFonts w:ascii="Times New Roman" w:hAnsi="Times New Roman" w:cs="Times New Roman"/>
                <w:bCs/>
                <w:sz w:val="24"/>
                <w:szCs w:val="24"/>
              </w:rPr>
              <w:t xml:space="preserve"> civilās aizsardzības formējumos un civilās aizsardzības pasākumu veikšanai.</w:t>
            </w:r>
          </w:p>
          <w:p w14:paraId="1F61967E" w14:textId="601F6777" w:rsidR="008D24AE" w:rsidRPr="00F25293" w:rsidRDefault="008D24AE" w:rsidP="0073551C">
            <w:pPr>
              <w:jc w:val="both"/>
              <w:rPr>
                <w:rFonts w:ascii="Times New Roman" w:hAnsi="Times New Roman" w:cs="Times New Roman"/>
                <w:bCs/>
                <w:sz w:val="24"/>
                <w:szCs w:val="24"/>
              </w:rPr>
            </w:pPr>
            <w:r w:rsidRPr="0073551C">
              <w:rPr>
                <w:rFonts w:ascii="Times New Roman" w:hAnsi="Times New Roman" w:cs="Times New Roman"/>
                <w:bCs/>
                <w:sz w:val="24"/>
                <w:szCs w:val="24"/>
              </w:rPr>
              <w:t xml:space="preserve">Šie Ministru kabineta noteikumi </w:t>
            </w:r>
            <w:r w:rsidR="00152FD6" w:rsidRPr="0073551C">
              <w:rPr>
                <w:rFonts w:ascii="Times New Roman" w:hAnsi="Times New Roman" w:cs="Times New Roman"/>
                <w:bCs/>
                <w:sz w:val="24"/>
                <w:szCs w:val="24"/>
              </w:rPr>
              <w:t>noteiks vienotu metodiku</w:t>
            </w:r>
            <w:r w:rsidR="00743389" w:rsidRPr="0073551C">
              <w:rPr>
                <w:rFonts w:ascii="Times New Roman" w:hAnsi="Times New Roman" w:cs="Times New Roman"/>
                <w:bCs/>
                <w:sz w:val="24"/>
                <w:szCs w:val="24"/>
              </w:rPr>
              <w:t>,</w:t>
            </w:r>
            <w:r w:rsidR="00152FD6" w:rsidRPr="0073551C">
              <w:rPr>
                <w:rFonts w:ascii="Times New Roman" w:hAnsi="Times New Roman" w:cs="Times New Roman"/>
                <w:bCs/>
                <w:sz w:val="24"/>
                <w:szCs w:val="24"/>
              </w:rPr>
              <w:t xml:space="preserve"> </w:t>
            </w:r>
            <w:r w:rsidR="00743389" w:rsidRPr="0073551C">
              <w:rPr>
                <w:rFonts w:ascii="Times New Roman" w:hAnsi="Times New Roman" w:cs="Times New Roman"/>
                <w:bCs/>
                <w:sz w:val="24"/>
                <w:szCs w:val="24"/>
              </w:rPr>
              <w:t xml:space="preserve">pēc kuras </w:t>
            </w:r>
            <w:r w:rsidR="00152FD6" w:rsidRPr="0073551C">
              <w:rPr>
                <w:rFonts w:ascii="Times New Roman" w:hAnsi="Times New Roman" w:cs="Times New Roman"/>
                <w:bCs/>
                <w:sz w:val="24"/>
                <w:szCs w:val="24"/>
              </w:rPr>
              <w:t>ministrij</w:t>
            </w:r>
            <w:r w:rsidR="00743389" w:rsidRPr="0073551C">
              <w:rPr>
                <w:rFonts w:ascii="Times New Roman" w:hAnsi="Times New Roman" w:cs="Times New Roman"/>
                <w:bCs/>
                <w:sz w:val="24"/>
                <w:szCs w:val="24"/>
              </w:rPr>
              <w:t>as</w:t>
            </w:r>
            <w:r w:rsidR="00152FD6" w:rsidRPr="0073551C">
              <w:rPr>
                <w:rFonts w:ascii="Times New Roman" w:hAnsi="Times New Roman" w:cs="Times New Roman"/>
                <w:bCs/>
                <w:sz w:val="24"/>
                <w:szCs w:val="24"/>
              </w:rPr>
              <w:t xml:space="preserve"> </w:t>
            </w:r>
            <w:r w:rsidR="00743389" w:rsidRPr="0073551C">
              <w:rPr>
                <w:rFonts w:ascii="Times New Roman" w:hAnsi="Times New Roman" w:cs="Times New Roman"/>
                <w:bCs/>
                <w:sz w:val="24"/>
                <w:szCs w:val="24"/>
              </w:rPr>
              <w:t xml:space="preserve">izraudzīsies </w:t>
            </w:r>
            <w:r w:rsidR="00152FD6" w:rsidRPr="0073551C">
              <w:rPr>
                <w:rFonts w:ascii="Times New Roman" w:hAnsi="Times New Roman" w:cs="Times New Roman"/>
                <w:bCs/>
                <w:sz w:val="24"/>
                <w:szCs w:val="24"/>
              </w:rPr>
              <w:t xml:space="preserve"> personālu</w:t>
            </w:r>
            <w:r w:rsidR="00743389" w:rsidRPr="0073551C">
              <w:rPr>
                <w:rFonts w:ascii="Times New Roman" w:hAnsi="Times New Roman" w:cs="Times New Roman"/>
                <w:bCs/>
                <w:sz w:val="24"/>
                <w:szCs w:val="24"/>
              </w:rPr>
              <w:t xml:space="preserve"> vitālo (kritisko) </w:t>
            </w:r>
            <w:r w:rsidR="00152FD6" w:rsidRPr="0073551C">
              <w:rPr>
                <w:rFonts w:ascii="Times New Roman" w:hAnsi="Times New Roman" w:cs="Times New Roman"/>
                <w:bCs/>
                <w:sz w:val="24"/>
                <w:szCs w:val="24"/>
              </w:rPr>
              <w:t>pamatfunkciju nodrošināšanai izņēmuma stāvokļa laikā</w:t>
            </w:r>
            <w:r w:rsidR="00743389" w:rsidRPr="0073551C">
              <w:rPr>
                <w:rFonts w:ascii="Times New Roman" w:hAnsi="Times New Roman" w:cs="Times New Roman"/>
                <w:bCs/>
                <w:sz w:val="24"/>
                <w:szCs w:val="24"/>
              </w:rPr>
              <w:t>,</w:t>
            </w:r>
            <w:r w:rsidR="00152FD6" w:rsidRPr="0073551C">
              <w:rPr>
                <w:rFonts w:ascii="Times New Roman" w:hAnsi="Times New Roman" w:cs="Times New Roman"/>
                <w:bCs/>
                <w:sz w:val="24"/>
                <w:szCs w:val="24"/>
              </w:rPr>
              <w:t xml:space="preserve"> uz kur</w:t>
            </w:r>
            <w:r w:rsidR="00743389" w:rsidRPr="0073551C">
              <w:rPr>
                <w:rFonts w:ascii="Times New Roman" w:hAnsi="Times New Roman" w:cs="Times New Roman"/>
                <w:bCs/>
                <w:sz w:val="24"/>
                <w:szCs w:val="24"/>
              </w:rPr>
              <w:t>u</w:t>
            </w:r>
            <w:r w:rsidR="00C30DBC" w:rsidRPr="0073551C">
              <w:rPr>
                <w:rFonts w:ascii="Times New Roman" w:hAnsi="Times New Roman" w:cs="Times New Roman"/>
                <w:bCs/>
                <w:sz w:val="24"/>
                <w:szCs w:val="24"/>
              </w:rPr>
              <w:t xml:space="preserve"> tiks attiecināts pilsoņu iesaukšanas aktīvajā dienestā un iedzīvotāju mobilizācijas civilās aizsardzības formējumos un civilās aizsardzības pasākumu veikšanai izņēmums. Kopējā metodika arī paredzēs, ka iestādēm, nosakot šādu “kritisko personālu”</w:t>
            </w:r>
            <w:r w:rsidR="00743389" w:rsidRPr="0073551C">
              <w:rPr>
                <w:rFonts w:ascii="Times New Roman" w:hAnsi="Times New Roman" w:cs="Times New Roman"/>
                <w:bCs/>
                <w:sz w:val="24"/>
                <w:szCs w:val="24"/>
              </w:rPr>
              <w:t>,</w:t>
            </w:r>
            <w:r w:rsidR="00C30DBC" w:rsidRPr="0073551C">
              <w:rPr>
                <w:rFonts w:ascii="Times New Roman" w:hAnsi="Times New Roman" w:cs="Times New Roman"/>
                <w:bCs/>
                <w:sz w:val="24"/>
                <w:szCs w:val="24"/>
              </w:rPr>
              <w:t xml:space="preserve"> maksimāli jāizvairās tajā iekļaut zemessargus un rezerves karavīrus. </w:t>
            </w:r>
            <w:r w:rsidR="00152FD6" w:rsidRPr="0073551C">
              <w:rPr>
                <w:rFonts w:ascii="Times New Roman" w:hAnsi="Times New Roman" w:cs="Times New Roman"/>
                <w:bCs/>
                <w:sz w:val="24"/>
                <w:szCs w:val="24"/>
              </w:rPr>
              <w:t>Person</w:t>
            </w:r>
            <w:r w:rsidR="00743389" w:rsidRPr="0073551C">
              <w:rPr>
                <w:rFonts w:ascii="Times New Roman" w:hAnsi="Times New Roman" w:cs="Times New Roman"/>
                <w:bCs/>
                <w:sz w:val="24"/>
                <w:szCs w:val="24"/>
              </w:rPr>
              <w:t>ām,</w:t>
            </w:r>
            <w:r w:rsidR="00152FD6" w:rsidRPr="0073551C">
              <w:rPr>
                <w:rFonts w:ascii="Times New Roman" w:hAnsi="Times New Roman" w:cs="Times New Roman"/>
                <w:bCs/>
                <w:sz w:val="24"/>
                <w:szCs w:val="24"/>
              </w:rPr>
              <w:t xml:space="preserve"> uz kurām attieksies “mobilizācijas izņēmumi”</w:t>
            </w:r>
            <w:r w:rsidR="00743389" w:rsidRPr="0073551C">
              <w:rPr>
                <w:rFonts w:ascii="Times New Roman" w:hAnsi="Times New Roman" w:cs="Times New Roman"/>
                <w:bCs/>
                <w:sz w:val="24"/>
                <w:szCs w:val="24"/>
              </w:rPr>
              <w:t>,</w:t>
            </w:r>
            <w:r w:rsidR="00152FD6" w:rsidRPr="0073551C">
              <w:rPr>
                <w:rFonts w:ascii="Times New Roman" w:hAnsi="Times New Roman" w:cs="Times New Roman"/>
                <w:bCs/>
                <w:sz w:val="24"/>
                <w:szCs w:val="24"/>
              </w:rPr>
              <w:t xml:space="preserve"> būs jāturpina savas darba tiesiskās attiecības esošajās darba vietās. </w:t>
            </w:r>
            <w:r w:rsidRPr="0073551C">
              <w:rPr>
                <w:rFonts w:ascii="Times New Roman" w:hAnsi="Times New Roman" w:cs="Times New Roman"/>
                <w:bCs/>
                <w:sz w:val="24"/>
                <w:szCs w:val="24"/>
              </w:rPr>
              <w:t>Šāda “mobilizācijas izņēmumu” noteikšanas metodika tiek izmantota arī citās NATO un ES dalībvalstīs.</w:t>
            </w:r>
            <w:r w:rsidR="0073551C" w:rsidRPr="0073551C">
              <w:rPr>
                <w:rFonts w:ascii="Times New Roman" w:hAnsi="Times New Roman" w:cs="Times New Roman"/>
                <w:bCs/>
                <w:sz w:val="24"/>
                <w:szCs w:val="24"/>
              </w:rPr>
              <w:t xml:space="preserve"> Līdz ar to tiks </w:t>
            </w:r>
            <w:r w:rsidR="0073551C">
              <w:rPr>
                <w:rFonts w:ascii="Times New Roman" w:hAnsi="Times New Roman" w:cs="Times New Roman"/>
                <w:bCs/>
                <w:sz w:val="24"/>
                <w:szCs w:val="24"/>
              </w:rPr>
              <w:t>paredzēts</w:t>
            </w:r>
            <w:r w:rsidR="0073551C" w:rsidRPr="0073551C">
              <w:rPr>
                <w:rFonts w:ascii="Times New Roman" w:hAnsi="Times New Roman" w:cs="Times New Roman"/>
                <w:bCs/>
                <w:sz w:val="24"/>
                <w:szCs w:val="24"/>
              </w:rPr>
              <w:t xml:space="preserve"> gan personu noteikšanas </w:t>
            </w:r>
            <w:r w:rsidR="0073551C">
              <w:rPr>
                <w:rFonts w:ascii="Times New Roman" w:hAnsi="Times New Roman" w:cs="Times New Roman"/>
                <w:bCs/>
                <w:sz w:val="24"/>
                <w:szCs w:val="24"/>
              </w:rPr>
              <w:t xml:space="preserve">(izraudzīšanās) </w:t>
            </w:r>
            <w:r w:rsidR="0073551C" w:rsidRPr="0073551C">
              <w:rPr>
                <w:rFonts w:ascii="Times New Roman" w:hAnsi="Times New Roman" w:cs="Times New Roman"/>
                <w:bCs/>
                <w:sz w:val="24"/>
                <w:szCs w:val="24"/>
              </w:rPr>
              <w:t>kārtība</w:t>
            </w:r>
            <w:r w:rsidR="0073551C">
              <w:rPr>
                <w:rFonts w:ascii="Times New Roman" w:hAnsi="Times New Roman" w:cs="Times New Roman"/>
                <w:bCs/>
                <w:sz w:val="24"/>
                <w:szCs w:val="24"/>
              </w:rPr>
              <w:t>, gan to</w:t>
            </w:r>
            <w:r w:rsidR="0073551C" w:rsidRPr="0073551C">
              <w:rPr>
                <w:rFonts w:ascii="Times New Roman" w:hAnsi="Times New Roman" w:cs="Times New Roman"/>
                <w:bCs/>
                <w:sz w:val="24"/>
                <w:szCs w:val="24"/>
              </w:rPr>
              <w:t xml:space="preserve"> apjoms</w:t>
            </w:r>
            <w:r w:rsidR="0073551C">
              <w:rPr>
                <w:rFonts w:ascii="Times New Roman" w:hAnsi="Times New Roman" w:cs="Times New Roman"/>
                <w:bCs/>
                <w:sz w:val="24"/>
                <w:szCs w:val="24"/>
              </w:rPr>
              <w:t xml:space="preserve"> (skaits), kas būs atkarīgs no attiecīgās iestādes “kritiskajām funkcijām”.</w:t>
            </w:r>
          </w:p>
          <w:p w14:paraId="64D988CF" w14:textId="7C29A10F" w:rsidR="00251B59" w:rsidRDefault="00F77679" w:rsidP="00DC472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Valsts apdraudējuma situācijas var būt dažādas. </w:t>
            </w:r>
            <w:r w:rsidR="00251B59" w:rsidRPr="00251B59">
              <w:rPr>
                <w:rFonts w:ascii="Times New Roman" w:hAnsi="Times New Roman" w:cs="Times New Roman"/>
                <w:color w:val="000000" w:themeColor="text1"/>
                <w:sz w:val="24"/>
                <w:szCs w:val="24"/>
              </w:rPr>
              <w:t>Atkarībā no valsts apdraudējuma veida, tā intensitātes un rakstura Min</w:t>
            </w:r>
            <w:r w:rsidR="00F67B5B">
              <w:rPr>
                <w:rFonts w:ascii="Times New Roman" w:hAnsi="Times New Roman" w:cs="Times New Roman"/>
                <w:color w:val="000000" w:themeColor="text1"/>
                <w:sz w:val="24"/>
                <w:szCs w:val="24"/>
              </w:rPr>
              <w:t>istru kabinets var lemt par citiem</w:t>
            </w:r>
            <w:r w:rsidR="00F67B5B">
              <w:rPr>
                <w:rFonts w:ascii="Times New Roman" w:hAnsi="Times New Roman" w:cs="Times New Roman"/>
                <w:bCs/>
                <w:color w:val="000000" w:themeColor="text1"/>
                <w:sz w:val="24"/>
                <w:szCs w:val="24"/>
              </w:rPr>
              <w:t xml:space="preserve"> izņēmumiem</w:t>
            </w:r>
            <w:r w:rsidR="00251B59" w:rsidRPr="00251B59">
              <w:rPr>
                <w:rFonts w:ascii="Times New Roman" w:hAnsi="Times New Roman" w:cs="Times New Roman"/>
                <w:bCs/>
                <w:color w:val="000000" w:themeColor="text1"/>
                <w:sz w:val="24"/>
                <w:szCs w:val="24"/>
              </w:rPr>
              <w:t xml:space="preserve"> </w:t>
            </w:r>
            <w:r w:rsidR="00F67B5B">
              <w:rPr>
                <w:rFonts w:ascii="Times New Roman" w:hAnsi="Times New Roman" w:cs="Times New Roman"/>
                <w:bCs/>
                <w:color w:val="000000" w:themeColor="text1"/>
                <w:sz w:val="24"/>
                <w:szCs w:val="24"/>
              </w:rPr>
              <w:t>no noteikumiem par pilsoņu iesaukšanu aktīvajā dienestā un iedzīvotāju mobilizāciju</w:t>
            </w:r>
            <w:r w:rsidR="00251B59" w:rsidRPr="00251B59">
              <w:rPr>
                <w:rFonts w:ascii="Times New Roman" w:hAnsi="Times New Roman" w:cs="Times New Roman"/>
                <w:bCs/>
                <w:color w:val="000000" w:themeColor="text1"/>
                <w:sz w:val="24"/>
                <w:szCs w:val="24"/>
              </w:rPr>
              <w:t xml:space="preserve"> papildu</w:t>
            </w:r>
            <w:r w:rsidR="00743389">
              <w:rPr>
                <w:rFonts w:ascii="Times New Roman" w:hAnsi="Times New Roman" w:cs="Times New Roman"/>
                <w:bCs/>
                <w:color w:val="000000" w:themeColor="text1"/>
                <w:sz w:val="24"/>
                <w:szCs w:val="24"/>
              </w:rPr>
              <w:t>s</w:t>
            </w:r>
            <w:r w:rsidR="00251B59" w:rsidRPr="00251B59">
              <w:rPr>
                <w:rFonts w:ascii="Times New Roman" w:hAnsi="Times New Roman" w:cs="Times New Roman"/>
                <w:bCs/>
                <w:color w:val="000000" w:themeColor="text1"/>
                <w:sz w:val="24"/>
                <w:szCs w:val="24"/>
              </w:rPr>
              <w:t xml:space="preserve"> </w:t>
            </w:r>
            <w:r w:rsidR="00F67B5B">
              <w:rPr>
                <w:rFonts w:ascii="Times New Roman" w:hAnsi="Times New Roman" w:cs="Times New Roman"/>
                <w:bCs/>
                <w:color w:val="000000" w:themeColor="text1"/>
                <w:sz w:val="24"/>
                <w:szCs w:val="24"/>
              </w:rPr>
              <w:t xml:space="preserve">Mobilizācijas likuma </w:t>
            </w:r>
            <w:r w:rsidR="00251B59" w:rsidRPr="00251B59">
              <w:rPr>
                <w:rFonts w:ascii="Times New Roman" w:hAnsi="Times New Roman" w:cs="Times New Roman"/>
                <w:bCs/>
                <w:color w:val="000000" w:themeColor="text1"/>
                <w:sz w:val="24"/>
                <w:szCs w:val="24"/>
              </w:rPr>
              <w:t>14.</w:t>
            </w:r>
            <w:r w:rsidR="00251B59" w:rsidRPr="00251B59">
              <w:rPr>
                <w:rFonts w:ascii="Times New Roman" w:hAnsi="Times New Roman" w:cs="Times New Roman"/>
                <w:bCs/>
                <w:color w:val="000000" w:themeColor="text1"/>
                <w:sz w:val="24"/>
                <w:szCs w:val="24"/>
                <w:vertAlign w:val="superscript"/>
              </w:rPr>
              <w:t>1</w:t>
            </w:r>
            <w:r w:rsidR="00251B59" w:rsidRPr="00251B59">
              <w:rPr>
                <w:rFonts w:ascii="Times New Roman" w:hAnsi="Times New Roman" w:cs="Times New Roman"/>
                <w:bCs/>
                <w:color w:val="000000" w:themeColor="text1"/>
                <w:sz w:val="24"/>
                <w:szCs w:val="24"/>
              </w:rPr>
              <w:t>pant</w:t>
            </w:r>
            <w:r w:rsidR="0009274C">
              <w:rPr>
                <w:rFonts w:ascii="Times New Roman" w:hAnsi="Times New Roman" w:cs="Times New Roman"/>
                <w:bCs/>
                <w:color w:val="000000" w:themeColor="text1"/>
                <w:sz w:val="24"/>
                <w:szCs w:val="24"/>
              </w:rPr>
              <w:t>a</w:t>
            </w:r>
            <w:r w:rsidR="00251B59" w:rsidRPr="00251B59">
              <w:rPr>
                <w:rFonts w:ascii="Times New Roman" w:hAnsi="Times New Roman" w:cs="Times New Roman"/>
                <w:bCs/>
                <w:color w:val="000000" w:themeColor="text1"/>
                <w:sz w:val="24"/>
                <w:szCs w:val="24"/>
              </w:rPr>
              <w:t xml:space="preserve"> pirmajā un ot</w:t>
            </w:r>
            <w:r w:rsidR="00F67B5B">
              <w:rPr>
                <w:rFonts w:ascii="Times New Roman" w:hAnsi="Times New Roman" w:cs="Times New Roman"/>
                <w:bCs/>
                <w:color w:val="000000" w:themeColor="text1"/>
                <w:sz w:val="24"/>
                <w:szCs w:val="24"/>
              </w:rPr>
              <w:t>rajā daļā minētajām p</w:t>
            </w:r>
            <w:r w:rsidR="00251B59" w:rsidRPr="00251B59">
              <w:rPr>
                <w:rFonts w:ascii="Times New Roman" w:hAnsi="Times New Roman" w:cs="Times New Roman"/>
                <w:bCs/>
                <w:color w:val="000000" w:themeColor="text1"/>
                <w:sz w:val="24"/>
                <w:szCs w:val="24"/>
              </w:rPr>
              <w:t>ersonām.</w:t>
            </w:r>
          </w:p>
          <w:p w14:paraId="467A5075" w14:textId="77777777" w:rsidR="00251B59" w:rsidRPr="001E2BDE" w:rsidRDefault="00251B59" w:rsidP="00DC472E">
            <w:pPr>
              <w:spacing w:after="0" w:line="240" w:lineRule="auto"/>
              <w:jc w:val="both"/>
              <w:rPr>
                <w:rFonts w:ascii="Times New Roman" w:hAnsi="Times New Roman" w:cs="Times New Roman"/>
                <w:color w:val="000000" w:themeColor="text1"/>
                <w:sz w:val="24"/>
                <w:szCs w:val="24"/>
              </w:rPr>
            </w:pPr>
          </w:p>
          <w:p w14:paraId="60DE2137" w14:textId="2EDE9AA3" w:rsidR="00D13758" w:rsidRPr="00DC6D86" w:rsidRDefault="00D13758" w:rsidP="00DC472E">
            <w:pPr>
              <w:spacing w:after="0" w:line="240" w:lineRule="auto"/>
              <w:jc w:val="both"/>
              <w:rPr>
                <w:rFonts w:ascii="Times New Roman" w:hAnsi="Times New Roman" w:cs="Times New Roman"/>
                <w:bCs/>
              </w:rPr>
            </w:pPr>
            <w:r w:rsidRPr="006B1B30">
              <w:rPr>
                <w:rFonts w:ascii="Times New Roman" w:hAnsi="Times New Roman" w:cs="Times New Roman"/>
                <w:sz w:val="24"/>
                <w:szCs w:val="24"/>
              </w:rPr>
              <w:t>Ja likumīgās valsts var</w:t>
            </w:r>
            <w:r w:rsidR="0009274C" w:rsidRPr="006B1B30">
              <w:rPr>
                <w:rFonts w:ascii="Times New Roman" w:hAnsi="Times New Roman" w:cs="Times New Roman"/>
                <w:sz w:val="24"/>
                <w:szCs w:val="24"/>
              </w:rPr>
              <w:t>as</w:t>
            </w:r>
            <w:r w:rsidRPr="006B1B30">
              <w:rPr>
                <w:rFonts w:ascii="Times New Roman" w:hAnsi="Times New Roman" w:cs="Times New Roman"/>
                <w:sz w:val="24"/>
                <w:szCs w:val="24"/>
              </w:rPr>
              <w:t xml:space="preserve"> un pārvald</w:t>
            </w:r>
            <w:r w:rsidR="0009274C" w:rsidRPr="006B1B30">
              <w:rPr>
                <w:rFonts w:ascii="Times New Roman" w:hAnsi="Times New Roman" w:cs="Times New Roman"/>
                <w:sz w:val="24"/>
                <w:szCs w:val="24"/>
              </w:rPr>
              <w:t>es</w:t>
            </w:r>
            <w:r w:rsidRPr="006B1B30">
              <w:rPr>
                <w:rFonts w:ascii="Times New Roman" w:hAnsi="Times New Roman" w:cs="Times New Roman"/>
                <w:sz w:val="24"/>
                <w:szCs w:val="24"/>
              </w:rPr>
              <w:t xml:space="preserve"> institūcijas </w:t>
            </w:r>
            <w:r w:rsidR="0009274C" w:rsidRPr="006B1B30">
              <w:rPr>
                <w:rFonts w:ascii="Times New Roman" w:hAnsi="Times New Roman" w:cs="Times New Roman"/>
                <w:sz w:val="24"/>
                <w:szCs w:val="24"/>
              </w:rPr>
              <w:t xml:space="preserve">ir </w:t>
            </w:r>
            <w:r w:rsidRPr="006B1B30">
              <w:rPr>
                <w:rFonts w:ascii="Times New Roman" w:hAnsi="Times New Roman" w:cs="Times New Roman"/>
                <w:sz w:val="24"/>
                <w:szCs w:val="24"/>
              </w:rPr>
              <w:t xml:space="preserve">likvidētas nedemokrātiskā veidā vai citas valsts militāra iebrukuma rezultātā, neatkarības saglabāšanas vai atjaunošanas interesēs (Nacionālās drošības likuma </w:t>
            </w:r>
            <w:r w:rsidRPr="006B1B30">
              <w:rPr>
                <w:rFonts w:ascii="Times New Roman" w:hAnsi="Times New Roman" w:cs="Times New Roman"/>
                <w:bCs/>
                <w:sz w:val="24"/>
                <w:szCs w:val="24"/>
              </w:rPr>
              <w:t>25.</w:t>
            </w:r>
            <w:r w:rsidR="0009274C" w:rsidRPr="006B1B30">
              <w:rPr>
                <w:rFonts w:ascii="Times New Roman" w:hAnsi="Times New Roman" w:cs="Times New Roman"/>
                <w:bCs/>
                <w:sz w:val="24"/>
                <w:szCs w:val="24"/>
              </w:rPr>
              <w:t> </w:t>
            </w:r>
            <w:r w:rsidRPr="006B1B30">
              <w:rPr>
                <w:rFonts w:ascii="Times New Roman" w:hAnsi="Times New Roman" w:cs="Times New Roman"/>
                <w:bCs/>
                <w:sz w:val="24"/>
                <w:szCs w:val="24"/>
              </w:rPr>
              <w:t>panta izpratnē) personas</w:t>
            </w:r>
            <w:r w:rsidR="0009274C" w:rsidRPr="006B1B30">
              <w:rPr>
                <w:rFonts w:ascii="Times New Roman" w:hAnsi="Times New Roman" w:cs="Times New Roman"/>
                <w:bCs/>
                <w:sz w:val="24"/>
                <w:szCs w:val="24"/>
              </w:rPr>
              <w:t>,</w:t>
            </w:r>
            <w:r w:rsidRPr="006B1B30">
              <w:rPr>
                <w:rFonts w:ascii="Times New Roman" w:hAnsi="Times New Roman" w:cs="Times New Roman"/>
                <w:bCs/>
                <w:sz w:val="24"/>
                <w:szCs w:val="24"/>
              </w:rPr>
              <w:t xml:space="preserve"> uz kurām attiecas pilsoņu iesaukšanas aktīvajā dienestā un iedzīvotāju mobilizācijas civilās aizsardzības formējumos un civilās aizsardzības pasākumu veikšanai izņēmums, var īstenot tām </w:t>
            </w:r>
            <w:r w:rsidRPr="006B1B30">
              <w:rPr>
                <w:rFonts w:ascii="Times New Roman" w:hAnsi="Times New Roman" w:cs="Times New Roman"/>
                <w:sz w:val="24"/>
                <w:szCs w:val="24"/>
              </w:rPr>
              <w:t xml:space="preserve">Nacionālās drošības likuma </w:t>
            </w:r>
            <w:r w:rsidRPr="006B1B30">
              <w:rPr>
                <w:rFonts w:ascii="Times New Roman" w:hAnsi="Times New Roman" w:cs="Times New Roman"/>
                <w:bCs/>
                <w:sz w:val="24"/>
                <w:szCs w:val="24"/>
              </w:rPr>
              <w:t>25.</w:t>
            </w:r>
            <w:r w:rsidRPr="006B1B30">
              <w:rPr>
                <w:rFonts w:ascii="Times New Roman" w:hAnsi="Times New Roman" w:cs="Times New Roman"/>
                <w:bCs/>
                <w:sz w:val="24"/>
                <w:szCs w:val="24"/>
                <w:vertAlign w:val="superscript"/>
              </w:rPr>
              <w:t>1</w:t>
            </w:r>
            <w:r w:rsidRPr="006B1B30">
              <w:rPr>
                <w:rFonts w:ascii="Times New Roman" w:hAnsi="Times New Roman" w:cs="Times New Roman"/>
                <w:bCs/>
                <w:sz w:val="24"/>
                <w:szCs w:val="24"/>
              </w:rPr>
              <w:t xml:space="preserve"> pantā dotās </w:t>
            </w:r>
            <w:r w:rsidRPr="006B1B30">
              <w:rPr>
                <w:rFonts w:ascii="Times New Roman" w:hAnsi="Times New Roman" w:cs="Times New Roman"/>
                <w:bCs/>
                <w:sz w:val="24"/>
                <w:szCs w:val="24"/>
              </w:rPr>
              <w:lastRenderedPageBreak/>
              <w:t>tiesības, t.</w:t>
            </w:r>
            <w:r w:rsidR="0009274C" w:rsidRPr="006B1B30">
              <w:rPr>
                <w:rFonts w:ascii="Times New Roman" w:hAnsi="Times New Roman" w:cs="Times New Roman"/>
                <w:bCs/>
                <w:sz w:val="24"/>
                <w:szCs w:val="24"/>
              </w:rPr>
              <w:t> </w:t>
            </w:r>
            <w:r w:rsidRPr="006B1B30">
              <w:rPr>
                <w:rFonts w:ascii="Times New Roman" w:hAnsi="Times New Roman" w:cs="Times New Roman"/>
                <w:bCs/>
                <w:sz w:val="24"/>
                <w:szCs w:val="24"/>
              </w:rPr>
              <w:t xml:space="preserve">sk. </w:t>
            </w:r>
            <w:r w:rsidRPr="006B1B30">
              <w:rPr>
                <w:rFonts w:ascii="Times New Roman" w:hAnsi="Times New Roman" w:cs="Times New Roman"/>
                <w:sz w:val="24"/>
                <w:szCs w:val="24"/>
              </w:rPr>
              <w:t>izrādīt bruņotu pretošanos un iekļauties Nacionālo bruņoto spēku sastāvā</w:t>
            </w:r>
            <w:r w:rsidRPr="00DC6D86">
              <w:rPr>
                <w:rFonts w:ascii="Times New Roman" w:hAnsi="Times New Roman" w:cs="Times New Roman"/>
              </w:rPr>
              <w:t>.</w:t>
            </w:r>
            <w:r w:rsidRPr="00DC6D86">
              <w:rPr>
                <w:rFonts w:ascii="Times New Roman" w:hAnsi="Times New Roman" w:cs="Times New Roman"/>
                <w:bCs/>
              </w:rPr>
              <w:t xml:space="preserve"> </w:t>
            </w:r>
          </w:p>
          <w:p w14:paraId="38560184" w14:textId="77777777" w:rsidR="00331521" w:rsidRPr="00D13758" w:rsidRDefault="00331521" w:rsidP="00DC472E">
            <w:pPr>
              <w:spacing w:after="0" w:line="240" w:lineRule="auto"/>
              <w:jc w:val="both"/>
              <w:rPr>
                <w:rFonts w:ascii="Times New Roman" w:hAnsi="Times New Roman" w:cs="Times New Roman"/>
                <w:color w:val="000000" w:themeColor="text1"/>
                <w:sz w:val="24"/>
                <w:szCs w:val="24"/>
              </w:rPr>
            </w:pPr>
          </w:p>
          <w:p w14:paraId="13E165A4" w14:textId="081676F4" w:rsidR="00D13758" w:rsidRPr="0040662E" w:rsidRDefault="00D13758" w:rsidP="0001705D">
            <w:pPr>
              <w:tabs>
                <w:tab w:val="left" w:pos="6663"/>
              </w:tabs>
              <w:spacing w:after="0" w:line="240" w:lineRule="auto"/>
              <w:jc w:val="both"/>
              <w:rPr>
                <w:rFonts w:ascii="Times New Roman" w:hAnsi="Times New Roman" w:cs="Times New Roman"/>
                <w:color w:val="000000" w:themeColor="text1"/>
                <w:sz w:val="24"/>
                <w:szCs w:val="24"/>
              </w:rPr>
            </w:pPr>
          </w:p>
        </w:tc>
      </w:tr>
      <w:tr w:rsidR="009B09E7" w:rsidRPr="00000B79" w14:paraId="118395C5"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EBBD61" w14:textId="77777777" w:rsidR="009B09E7" w:rsidRPr="00000B79"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BCD3045" w14:textId="77777777" w:rsidR="009B09E7" w:rsidRPr="00000B79"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79C18E78" w14:textId="0F141748" w:rsidR="009B09E7" w:rsidRPr="00000B79" w:rsidRDefault="00EA62DA" w:rsidP="00DC472E">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hAnsi="Times New Roman" w:cs="Times New Roman"/>
                <w:color w:val="000000" w:themeColor="text1"/>
                <w:sz w:val="24"/>
                <w:szCs w:val="24"/>
                <w:lang w:eastAsia="lv-LV"/>
              </w:rPr>
              <w:t>Aizsardzības</w:t>
            </w:r>
            <w:r w:rsidR="00251B59">
              <w:rPr>
                <w:rFonts w:ascii="Times New Roman" w:hAnsi="Times New Roman" w:cs="Times New Roman"/>
                <w:color w:val="000000" w:themeColor="text1"/>
                <w:sz w:val="24"/>
                <w:szCs w:val="24"/>
                <w:lang w:eastAsia="lv-LV"/>
              </w:rPr>
              <w:t xml:space="preserve"> ministrija</w:t>
            </w:r>
            <w:r w:rsidR="0009274C">
              <w:rPr>
                <w:rFonts w:ascii="Times New Roman" w:hAnsi="Times New Roman" w:cs="Times New Roman"/>
                <w:color w:val="000000" w:themeColor="text1"/>
                <w:sz w:val="24"/>
                <w:szCs w:val="24"/>
                <w:lang w:eastAsia="lv-LV"/>
              </w:rPr>
              <w:t>.</w:t>
            </w:r>
            <w:r w:rsidRPr="00000B79">
              <w:rPr>
                <w:rFonts w:ascii="Times New Roman" w:hAnsi="Times New Roman" w:cs="Times New Roman"/>
                <w:color w:val="000000" w:themeColor="text1"/>
                <w:sz w:val="24"/>
                <w:szCs w:val="24"/>
                <w:lang w:eastAsia="lv-LV"/>
              </w:rPr>
              <w:t xml:space="preserve"> </w:t>
            </w:r>
          </w:p>
        </w:tc>
      </w:tr>
      <w:tr w:rsidR="009B09E7" w:rsidRPr="00000B79" w14:paraId="7B340E6F"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1569EE" w14:textId="77777777" w:rsidR="009B09E7" w:rsidRPr="00000B79"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08D8E40" w14:textId="77777777" w:rsidR="009B09E7" w:rsidRPr="00000B79" w:rsidRDefault="009B09E7" w:rsidP="00B13B1C">
            <w:pPr>
              <w:spacing w:after="0" w:line="240" w:lineRule="auto"/>
              <w:jc w:val="both"/>
              <w:rPr>
                <w:rFonts w:ascii="Times New Roman" w:eastAsia="Times New Roman" w:hAnsi="Times New Roman" w:cs="Times New Roman"/>
                <w:iCs/>
                <w:color w:val="000000" w:themeColor="text1"/>
                <w:sz w:val="24"/>
                <w:szCs w:val="24"/>
                <w:lang w:eastAsia="lv-LV"/>
              </w:rPr>
            </w:pPr>
            <w:r w:rsidRPr="00000B79">
              <w:rPr>
                <w:rFonts w:ascii="Times New Roman" w:eastAsia="Times New Roman" w:hAnsi="Times New Roman" w:cs="Times New Roman"/>
                <w:iCs/>
                <w:color w:val="000000" w:themeColor="text1"/>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DF24011" w14:textId="5D46566A" w:rsidR="006C3B26" w:rsidRPr="003C5036" w:rsidRDefault="00F67B5B" w:rsidP="003C5036">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Likump</w:t>
            </w:r>
            <w:r w:rsidR="00D87CBE" w:rsidRPr="003C5036">
              <w:rPr>
                <w:rFonts w:ascii="Times New Roman" w:hAnsi="Times New Roman" w:cs="Times New Roman"/>
                <w:color w:val="000000" w:themeColor="text1"/>
                <w:sz w:val="24"/>
                <w:szCs w:val="24"/>
              </w:rPr>
              <w:t xml:space="preserve">rojektā lietotais termins “Nacionālo bruņoto spēku rezerves uzskaites struktūrvienības” </w:t>
            </w:r>
            <w:r w:rsidR="0020260B" w:rsidRPr="001A0872">
              <w:rPr>
                <w:rFonts w:ascii="Times New Roman" w:hAnsi="Times New Roman" w:cs="Times New Roman"/>
                <w:color w:val="000000" w:themeColor="text1"/>
                <w:sz w:val="24"/>
                <w:szCs w:val="24"/>
              </w:rPr>
              <w:t xml:space="preserve">noteikts Militārā </w:t>
            </w:r>
            <w:proofErr w:type="spellStart"/>
            <w:r w:rsidR="0020260B" w:rsidRPr="003C5036">
              <w:rPr>
                <w:rFonts w:ascii="Times New Roman" w:hAnsi="Times New Roman" w:cs="Times New Roman"/>
                <w:color w:val="000000" w:themeColor="text1"/>
                <w:sz w:val="24"/>
                <w:szCs w:val="24"/>
                <w:lang w:val="en-US"/>
              </w:rPr>
              <w:t>die</w:t>
            </w:r>
            <w:r w:rsidR="00D87CBE" w:rsidRPr="003C5036">
              <w:rPr>
                <w:rFonts w:ascii="Times New Roman" w:hAnsi="Times New Roman" w:cs="Times New Roman"/>
                <w:color w:val="000000" w:themeColor="text1"/>
                <w:sz w:val="24"/>
                <w:szCs w:val="24"/>
                <w:lang w:val="en-US"/>
              </w:rPr>
              <w:t>n</w:t>
            </w:r>
            <w:r w:rsidR="0020260B" w:rsidRPr="003C5036">
              <w:rPr>
                <w:rFonts w:ascii="Times New Roman" w:hAnsi="Times New Roman" w:cs="Times New Roman"/>
                <w:color w:val="000000" w:themeColor="text1"/>
                <w:sz w:val="24"/>
                <w:szCs w:val="24"/>
                <w:lang w:val="en-US"/>
              </w:rPr>
              <w:t>es</w:t>
            </w:r>
            <w:r w:rsidR="00D87CBE" w:rsidRPr="003C5036">
              <w:rPr>
                <w:rFonts w:ascii="Times New Roman" w:hAnsi="Times New Roman" w:cs="Times New Roman"/>
                <w:color w:val="000000" w:themeColor="text1"/>
                <w:sz w:val="24"/>
                <w:szCs w:val="24"/>
                <w:lang w:val="en-US"/>
              </w:rPr>
              <w:t>ta</w:t>
            </w:r>
            <w:proofErr w:type="spellEnd"/>
            <w:r w:rsidR="00D87CBE" w:rsidRPr="003C5036">
              <w:rPr>
                <w:rFonts w:ascii="Times New Roman" w:hAnsi="Times New Roman" w:cs="Times New Roman"/>
                <w:color w:val="000000" w:themeColor="text1"/>
                <w:sz w:val="24"/>
                <w:szCs w:val="24"/>
                <w:lang w:val="en-US"/>
              </w:rPr>
              <w:t xml:space="preserve"> </w:t>
            </w:r>
            <w:proofErr w:type="spellStart"/>
            <w:r w:rsidR="00D87CBE" w:rsidRPr="003C5036">
              <w:rPr>
                <w:rFonts w:ascii="Times New Roman" w:hAnsi="Times New Roman" w:cs="Times New Roman"/>
                <w:color w:val="000000" w:themeColor="text1"/>
                <w:sz w:val="24"/>
                <w:szCs w:val="24"/>
                <w:lang w:val="en-US"/>
              </w:rPr>
              <w:t>likuma</w:t>
            </w:r>
            <w:proofErr w:type="spellEnd"/>
            <w:r w:rsidR="00D87CBE" w:rsidRPr="003C5036">
              <w:rPr>
                <w:rFonts w:ascii="Times New Roman" w:hAnsi="Times New Roman" w:cs="Times New Roman"/>
                <w:color w:val="000000" w:themeColor="text1"/>
                <w:sz w:val="24"/>
                <w:szCs w:val="24"/>
                <w:lang w:val="en-US"/>
              </w:rPr>
              <w:t xml:space="preserve"> 64.</w:t>
            </w:r>
            <w:r w:rsidR="0009274C">
              <w:rPr>
                <w:rFonts w:ascii="Times New Roman" w:hAnsi="Times New Roman" w:cs="Times New Roman"/>
                <w:color w:val="000000" w:themeColor="text1"/>
                <w:sz w:val="24"/>
                <w:szCs w:val="24"/>
                <w:lang w:val="en-US"/>
              </w:rPr>
              <w:t> </w:t>
            </w:r>
            <w:proofErr w:type="spellStart"/>
            <w:r w:rsidR="00D87CBE" w:rsidRPr="003C5036">
              <w:rPr>
                <w:rFonts w:ascii="Times New Roman" w:hAnsi="Times New Roman" w:cs="Times New Roman"/>
                <w:color w:val="000000" w:themeColor="text1"/>
                <w:sz w:val="24"/>
                <w:szCs w:val="24"/>
                <w:lang w:val="en-US"/>
              </w:rPr>
              <w:t>pantā</w:t>
            </w:r>
            <w:proofErr w:type="spellEnd"/>
            <w:r w:rsidR="00D87CBE" w:rsidRPr="003C5036">
              <w:rPr>
                <w:rFonts w:ascii="Times New Roman" w:hAnsi="Times New Roman" w:cs="Times New Roman"/>
                <w:color w:val="000000" w:themeColor="text1"/>
                <w:sz w:val="24"/>
                <w:szCs w:val="24"/>
                <w:lang w:val="en-US"/>
              </w:rPr>
              <w:t>.</w:t>
            </w:r>
          </w:p>
          <w:p w14:paraId="64151316" w14:textId="77777777" w:rsidR="00DF49D5" w:rsidRPr="003C5036" w:rsidRDefault="00DF49D5" w:rsidP="003C5036">
            <w:pPr>
              <w:spacing w:after="0" w:line="240" w:lineRule="auto"/>
              <w:jc w:val="both"/>
              <w:rPr>
                <w:rFonts w:ascii="Times New Roman" w:hAnsi="Times New Roman" w:cs="Times New Roman"/>
                <w:color w:val="000000" w:themeColor="text1"/>
                <w:sz w:val="24"/>
                <w:szCs w:val="24"/>
                <w:lang w:val="en-US"/>
              </w:rPr>
            </w:pPr>
          </w:p>
          <w:p w14:paraId="11D5F6F6" w14:textId="22DE4B47" w:rsidR="00DF49D5" w:rsidRPr="003C5036" w:rsidRDefault="00F67B5B" w:rsidP="003C5036">
            <w:pPr>
              <w:pStyle w:val="tv213"/>
              <w:jc w:val="both"/>
              <w:rPr>
                <w:color w:val="000000" w:themeColor="text1"/>
              </w:rPr>
            </w:pPr>
            <w:r>
              <w:rPr>
                <w:color w:val="000000" w:themeColor="text1"/>
              </w:rPr>
              <w:t>Likumprojektā noteiktos izņēmumus</w:t>
            </w:r>
            <w:r w:rsidR="00DF49D5" w:rsidRPr="003C5036">
              <w:rPr>
                <w:color w:val="000000" w:themeColor="text1"/>
              </w:rPr>
              <w:t xml:space="preserve"> attiecībā uz pilsoņu iesaukšan</w:t>
            </w:r>
            <w:r w:rsidR="0009274C">
              <w:rPr>
                <w:color w:val="000000" w:themeColor="text1"/>
              </w:rPr>
              <w:t>u</w:t>
            </w:r>
            <w:r w:rsidR="00DF49D5" w:rsidRPr="003C5036">
              <w:rPr>
                <w:color w:val="000000" w:themeColor="text1"/>
              </w:rPr>
              <w:t xml:space="preserve"> aktīvajā dienestā un iedzīvotāju mobilizāciju civilās aizsardzības formējumos un civilās aizsardzības pasākumu veikšanai </w:t>
            </w:r>
            <w:r>
              <w:rPr>
                <w:color w:val="000000" w:themeColor="text1"/>
              </w:rPr>
              <w:t xml:space="preserve">nepiemēro </w:t>
            </w:r>
            <w:r w:rsidR="00DF49D5" w:rsidRPr="003C5036">
              <w:rPr>
                <w:color w:val="000000" w:themeColor="text1"/>
              </w:rPr>
              <w:t xml:space="preserve"> karavīriem un zemessargiem (zemessargs ir patstāvīgās  dienesta attiecībās ar Zemessardzi, </w:t>
            </w:r>
            <w:r w:rsidR="0009274C">
              <w:rPr>
                <w:color w:val="000000" w:themeColor="text1"/>
              </w:rPr>
              <w:t>to</w:t>
            </w:r>
            <w:r w:rsidR="00DF49D5" w:rsidRPr="003C5036">
              <w:rPr>
                <w:color w:val="000000" w:themeColor="text1"/>
              </w:rPr>
              <w:t xml:space="preserve"> nosaka Latvijas Republikas Zemessardzes likuma 6.</w:t>
            </w:r>
            <w:r w:rsidR="0009274C">
              <w:rPr>
                <w:color w:val="000000" w:themeColor="text1"/>
              </w:rPr>
              <w:t> </w:t>
            </w:r>
            <w:r w:rsidR="00DF49D5" w:rsidRPr="003C5036">
              <w:rPr>
                <w:color w:val="000000" w:themeColor="text1"/>
              </w:rPr>
              <w:t>panta pirmā daļa</w:t>
            </w:r>
            <w:r w:rsidR="0009274C">
              <w:rPr>
                <w:color w:val="000000" w:themeColor="text1"/>
              </w:rPr>
              <w:t>:</w:t>
            </w:r>
            <w:r w:rsidR="00DF49D5" w:rsidRPr="003C5036">
              <w:rPr>
                <w:color w:val="000000" w:themeColor="text1"/>
              </w:rPr>
              <w:t xml:space="preserve"> “(1) Dienests Zemessardzē ietver likumā noteikto Zemessardzes uzdevumu pildīšanu un zemessarga apmācību. Zemessargs pilda dienestu Zemessardzē saskaņā ar Zemessardzes dienestu regulējošiem normatīvajiem aktiem, komandieru pavēlēm, līgumu par dienestu Zemessardzē un citiem šajā likumā noteiktajiem līgumiem, kas noslēgti ar Zemessardzi”).</w:t>
            </w:r>
          </w:p>
          <w:p w14:paraId="61970F55" w14:textId="7D8EA321" w:rsidR="00DF49D5" w:rsidRPr="00251B59" w:rsidRDefault="00DF49D5" w:rsidP="00D87CBE">
            <w:pPr>
              <w:spacing w:after="0" w:line="240" w:lineRule="auto"/>
              <w:jc w:val="both"/>
              <w:rPr>
                <w:rFonts w:ascii="Times New Roman" w:eastAsia="Times New Roman" w:hAnsi="Times New Roman" w:cs="Times New Roman"/>
                <w:iCs/>
                <w:color w:val="000000" w:themeColor="text1"/>
                <w:sz w:val="24"/>
                <w:szCs w:val="24"/>
                <w:lang w:eastAsia="lv-LV"/>
              </w:rPr>
            </w:pPr>
          </w:p>
        </w:tc>
      </w:tr>
    </w:tbl>
    <w:p w14:paraId="171AC15F" w14:textId="4DCAC951" w:rsidR="00E5323B" w:rsidRPr="00000B79" w:rsidRDefault="006842EA"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00B79" w14:paraId="583BC8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791587" w14:textId="77777777" w:rsidR="00655F2C" w:rsidRPr="00000B79" w:rsidRDefault="00E5323B" w:rsidP="00DC6D86">
            <w:pPr>
              <w:spacing w:after="0" w:line="240" w:lineRule="auto"/>
              <w:jc w:val="center"/>
              <w:rPr>
                <w:rFonts w:ascii="Times New Roman" w:eastAsia="Times New Roman" w:hAnsi="Times New Roman" w:cs="Times New Roman"/>
                <w:b/>
                <w:bCs/>
                <w:iCs/>
                <w:color w:val="414142"/>
                <w:sz w:val="24"/>
                <w:szCs w:val="24"/>
                <w:lang w:eastAsia="lv-LV"/>
              </w:rPr>
            </w:pPr>
            <w:r w:rsidRPr="00000B79">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000B79" w14:paraId="1976929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94B00F"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B32DBA8" w14:textId="77777777" w:rsidR="00E5323B" w:rsidRPr="00DC6D86" w:rsidRDefault="00E5323B" w:rsidP="00E5323B">
            <w:pPr>
              <w:spacing w:after="0" w:line="240" w:lineRule="auto"/>
              <w:rPr>
                <w:rFonts w:ascii="Times New Roman" w:eastAsia="Times New Roman" w:hAnsi="Times New Roman" w:cs="Times New Roman"/>
                <w:iCs/>
                <w:sz w:val="24"/>
                <w:szCs w:val="24"/>
                <w:lang w:eastAsia="lv-LV"/>
              </w:rPr>
            </w:pPr>
            <w:r w:rsidRPr="00DC6D86">
              <w:rPr>
                <w:rFonts w:ascii="Times New Roman" w:eastAsia="Times New Roman" w:hAnsi="Times New Roman" w:cs="Times New Roman"/>
                <w:iCs/>
                <w:sz w:val="24"/>
                <w:szCs w:val="24"/>
                <w:lang w:eastAsia="lv-LV"/>
              </w:rPr>
              <w:t xml:space="preserve">Sabiedrības </w:t>
            </w:r>
            <w:proofErr w:type="spellStart"/>
            <w:r w:rsidRPr="00DC6D86">
              <w:rPr>
                <w:rFonts w:ascii="Times New Roman" w:eastAsia="Times New Roman" w:hAnsi="Times New Roman" w:cs="Times New Roman"/>
                <w:iCs/>
                <w:sz w:val="24"/>
                <w:szCs w:val="24"/>
                <w:lang w:eastAsia="lv-LV"/>
              </w:rPr>
              <w:t>mērķgrupas</w:t>
            </w:r>
            <w:proofErr w:type="spellEnd"/>
            <w:r w:rsidRPr="00DC6D86">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D20BB98" w14:textId="2905DF2E" w:rsidR="00E5323B" w:rsidRDefault="00E5323B" w:rsidP="009B09E7">
            <w:pPr>
              <w:spacing w:after="0" w:line="240" w:lineRule="auto"/>
              <w:jc w:val="both"/>
              <w:rPr>
                <w:rFonts w:ascii="Times New Roman" w:hAnsi="Times New Roman" w:cs="Times New Roman"/>
                <w:iCs/>
                <w:sz w:val="24"/>
                <w:szCs w:val="24"/>
              </w:rPr>
            </w:pPr>
          </w:p>
          <w:p w14:paraId="79219C50" w14:textId="3C35560B" w:rsidR="00493258" w:rsidRPr="00000B79" w:rsidRDefault="00493258" w:rsidP="009B09E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00B79">
              <w:rPr>
                <w:rFonts w:ascii="Times New Roman" w:hAnsi="Times New Roman" w:cs="Times New Roman"/>
                <w:iCs/>
                <w:sz w:val="24"/>
                <w:szCs w:val="24"/>
              </w:rPr>
              <w:t>Atkarībā no apdraudējuma ap</w:t>
            </w:r>
            <w:r>
              <w:rPr>
                <w:rFonts w:ascii="Times New Roman" w:hAnsi="Times New Roman" w:cs="Times New Roman"/>
                <w:iCs/>
                <w:sz w:val="24"/>
                <w:szCs w:val="24"/>
              </w:rPr>
              <w:t>joma</w:t>
            </w:r>
            <w:r w:rsidRPr="00000B79">
              <w:rPr>
                <w:rFonts w:ascii="Times New Roman" w:hAnsi="Times New Roman" w:cs="Times New Roman"/>
                <w:iCs/>
                <w:sz w:val="24"/>
                <w:szCs w:val="24"/>
              </w:rPr>
              <w:t xml:space="preserve"> un intensitātes tiesību akts ietekmēs ikvienu sabiedrības daļu, kura būs pakļauta militāro apdraudējumu regulējošiem normatīvajiem aktiem un plāniem.</w:t>
            </w:r>
          </w:p>
        </w:tc>
      </w:tr>
      <w:tr w:rsidR="00E5323B" w:rsidRPr="00000B79" w14:paraId="7A75B2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E16E8F"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75B5266" w14:textId="77777777" w:rsidR="00E5323B" w:rsidRPr="00DC6D86" w:rsidRDefault="00E5323B" w:rsidP="00E5323B">
            <w:pPr>
              <w:spacing w:after="0" w:line="240" w:lineRule="auto"/>
              <w:rPr>
                <w:rFonts w:ascii="Times New Roman" w:eastAsia="Times New Roman" w:hAnsi="Times New Roman" w:cs="Times New Roman"/>
                <w:iCs/>
                <w:sz w:val="24"/>
                <w:szCs w:val="24"/>
                <w:lang w:eastAsia="lv-LV"/>
              </w:rPr>
            </w:pPr>
            <w:r w:rsidRPr="00DC6D8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574BCA4" w14:textId="6431ED28" w:rsidR="00E5323B" w:rsidRPr="00000B79" w:rsidRDefault="00E6629B" w:rsidP="001865D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iCs/>
                <w:sz w:val="24"/>
                <w:szCs w:val="24"/>
              </w:rPr>
              <w:t>Ietekme nav nosakāma.</w:t>
            </w:r>
          </w:p>
        </w:tc>
      </w:tr>
      <w:tr w:rsidR="00E5323B" w:rsidRPr="00000B79" w14:paraId="4E3F8B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403C17"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B4E0192" w14:textId="77777777" w:rsidR="00E5323B" w:rsidRPr="00DC6D86" w:rsidRDefault="00E5323B" w:rsidP="00E5323B">
            <w:pPr>
              <w:spacing w:after="0" w:line="240" w:lineRule="auto"/>
              <w:rPr>
                <w:rFonts w:ascii="Times New Roman" w:eastAsia="Times New Roman" w:hAnsi="Times New Roman" w:cs="Times New Roman"/>
                <w:iCs/>
                <w:sz w:val="24"/>
                <w:szCs w:val="24"/>
                <w:lang w:eastAsia="lv-LV"/>
              </w:rPr>
            </w:pPr>
            <w:r w:rsidRPr="00DC6D8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A9EEEE4" w14:textId="2F0E011D" w:rsidR="00E5323B" w:rsidRPr="00000B79" w:rsidRDefault="00E6629B" w:rsidP="009B09E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6629B">
              <w:rPr>
                <w:rFonts w:ascii="Times New Roman" w:hAnsi="Times New Roman" w:cs="Times New Roman"/>
                <w:iCs/>
                <w:sz w:val="24"/>
                <w:szCs w:val="24"/>
              </w:rPr>
              <w:t>Likumprojekts nerada papildus ietekmi uz administratīvajām izmaksām</w:t>
            </w:r>
          </w:p>
        </w:tc>
      </w:tr>
      <w:tr w:rsidR="00E5323B" w:rsidRPr="00000B79" w14:paraId="719E36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CA2757"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541C15" w14:textId="77777777" w:rsidR="00E5323B" w:rsidRPr="00DC6D86" w:rsidRDefault="00E5323B" w:rsidP="00E5323B">
            <w:pPr>
              <w:spacing w:after="0" w:line="240" w:lineRule="auto"/>
              <w:rPr>
                <w:rFonts w:ascii="Times New Roman" w:eastAsia="Times New Roman" w:hAnsi="Times New Roman" w:cs="Times New Roman"/>
                <w:iCs/>
                <w:sz w:val="24"/>
                <w:szCs w:val="24"/>
                <w:lang w:eastAsia="lv-LV"/>
              </w:rPr>
            </w:pPr>
            <w:r w:rsidRPr="00DC6D8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C6259F" w14:textId="77777777" w:rsidR="00E5323B" w:rsidRPr="00000B79" w:rsidRDefault="009B09E7" w:rsidP="00E5323B">
            <w:pPr>
              <w:spacing w:after="0" w:line="240" w:lineRule="auto"/>
              <w:rPr>
                <w:rFonts w:ascii="Times New Roman" w:eastAsia="Times New Roman" w:hAnsi="Times New Roman" w:cs="Times New Roman"/>
                <w:iCs/>
                <w:sz w:val="24"/>
                <w:szCs w:val="24"/>
                <w:lang w:eastAsia="lv-LV"/>
              </w:rPr>
            </w:pPr>
            <w:r w:rsidRPr="00000B79">
              <w:rPr>
                <w:rFonts w:ascii="Times New Roman" w:eastAsia="Times New Roman" w:hAnsi="Times New Roman" w:cs="Times New Roman"/>
                <w:iCs/>
                <w:sz w:val="24"/>
                <w:szCs w:val="24"/>
                <w:lang w:eastAsia="lv-LV"/>
              </w:rPr>
              <w:t>Nav attiecināms.</w:t>
            </w:r>
          </w:p>
        </w:tc>
      </w:tr>
      <w:tr w:rsidR="00E5323B" w:rsidRPr="00000B79" w14:paraId="346C5A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98029F"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BA96534" w14:textId="77777777" w:rsidR="00E5323B" w:rsidRPr="00DC6D86" w:rsidRDefault="00E5323B" w:rsidP="00E5323B">
            <w:pPr>
              <w:spacing w:after="0" w:line="240" w:lineRule="auto"/>
              <w:rPr>
                <w:rFonts w:ascii="Times New Roman" w:eastAsia="Times New Roman" w:hAnsi="Times New Roman" w:cs="Times New Roman"/>
                <w:iCs/>
                <w:sz w:val="24"/>
                <w:szCs w:val="24"/>
                <w:lang w:eastAsia="lv-LV"/>
              </w:rPr>
            </w:pPr>
            <w:r w:rsidRPr="00DC6D8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C9C54C2" w14:textId="77777777" w:rsidR="00E5323B" w:rsidRPr="00000B79" w:rsidRDefault="009B09E7" w:rsidP="00E5323B">
            <w:pPr>
              <w:spacing w:after="0" w:line="240" w:lineRule="auto"/>
              <w:rPr>
                <w:rFonts w:ascii="Times New Roman" w:eastAsia="Times New Roman" w:hAnsi="Times New Roman" w:cs="Times New Roman"/>
                <w:iCs/>
                <w:sz w:val="24"/>
                <w:szCs w:val="24"/>
                <w:lang w:eastAsia="lv-LV"/>
              </w:rPr>
            </w:pPr>
            <w:r w:rsidRPr="00000B79">
              <w:rPr>
                <w:rFonts w:ascii="Times New Roman" w:eastAsia="Times New Roman" w:hAnsi="Times New Roman" w:cs="Times New Roman"/>
                <w:iCs/>
                <w:sz w:val="24"/>
                <w:szCs w:val="24"/>
                <w:lang w:eastAsia="lv-LV"/>
              </w:rPr>
              <w:t>Nav.</w:t>
            </w:r>
          </w:p>
        </w:tc>
      </w:tr>
    </w:tbl>
    <w:p w14:paraId="3BD08B1F"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00B79" w14:paraId="2929999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5ED9E" w14:textId="77777777" w:rsidR="00655F2C" w:rsidRPr="00000B79" w:rsidRDefault="00E5323B" w:rsidP="00DC6D86">
            <w:pPr>
              <w:spacing w:after="0" w:line="240" w:lineRule="auto"/>
              <w:jc w:val="center"/>
              <w:rPr>
                <w:rFonts w:ascii="Times New Roman" w:eastAsia="Times New Roman" w:hAnsi="Times New Roman" w:cs="Times New Roman"/>
                <w:b/>
                <w:bCs/>
                <w:iCs/>
                <w:color w:val="414142"/>
                <w:sz w:val="24"/>
                <w:szCs w:val="24"/>
                <w:lang w:eastAsia="lv-LV"/>
              </w:rPr>
            </w:pPr>
            <w:r w:rsidRPr="00000B79">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9B09E7" w:rsidRPr="00000B79" w14:paraId="4AD89580" w14:textId="77777777" w:rsidTr="009B09E7">
        <w:trPr>
          <w:trHeight w:val="100"/>
          <w:tblCellSpacing w:w="15" w:type="dxa"/>
        </w:trPr>
        <w:tc>
          <w:tcPr>
            <w:tcW w:w="4967" w:type="pct"/>
            <w:tcBorders>
              <w:top w:val="outset" w:sz="6" w:space="0" w:color="auto"/>
              <w:left w:val="outset" w:sz="6" w:space="0" w:color="auto"/>
              <w:right w:val="outset" w:sz="6" w:space="0" w:color="auto"/>
            </w:tcBorders>
            <w:vAlign w:val="center"/>
          </w:tcPr>
          <w:p w14:paraId="3BF54158" w14:textId="4DED6451" w:rsidR="009B09E7" w:rsidRPr="00000B79" w:rsidRDefault="00F67B5B" w:rsidP="009B09E7">
            <w:pPr>
              <w:spacing w:after="0" w:line="240" w:lineRule="auto"/>
              <w:jc w:val="center"/>
              <w:rPr>
                <w:rFonts w:ascii="Times New Roman" w:eastAsia="Times New Roman" w:hAnsi="Times New Roman" w:cs="Times New Roman"/>
                <w:iCs/>
                <w:color w:val="414142"/>
                <w:sz w:val="24"/>
                <w:szCs w:val="24"/>
                <w:lang w:eastAsia="lv-LV"/>
              </w:rPr>
            </w:pPr>
            <w:r w:rsidRPr="00DC6D86">
              <w:rPr>
                <w:rFonts w:ascii="Times New Roman" w:eastAsia="Times New Roman" w:hAnsi="Times New Roman" w:cs="Times New Roman"/>
                <w:iCs/>
                <w:sz w:val="24"/>
                <w:szCs w:val="24"/>
                <w:lang w:eastAsia="lv-LV"/>
              </w:rPr>
              <w:t>Likump</w:t>
            </w:r>
            <w:r w:rsidR="009B09E7" w:rsidRPr="00DC6D86">
              <w:rPr>
                <w:rFonts w:ascii="Times New Roman" w:eastAsia="Times New Roman" w:hAnsi="Times New Roman" w:cs="Times New Roman"/>
                <w:iCs/>
                <w:sz w:val="24"/>
                <w:szCs w:val="24"/>
                <w:lang w:eastAsia="lv-LV"/>
              </w:rPr>
              <w:t>rojekts šo jomu neskar.</w:t>
            </w:r>
          </w:p>
        </w:tc>
      </w:tr>
    </w:tbl>
    <w:p w14:paraId="71EC22BE" w14:textId="77777777" w:rsidR="00ED00E2" w:rsidRPr="00000B79" w:rsidRDefault="00ED00E2" w:rsidP="00E5323B">
      <w:pPr>
        <w:spacing w:after="0" w:line="240" w:lineRule="auto"/>
        <w:rPr>
          <w:rFonts w:ascii="Times New Roman" w:eastAsia="Times New Roman" w:hAnsi="Times New Roman" w:cs="Times New Roman"/>
          <w:iCs/>
          <w:color w:val="414142"/>
          <w:sz w:val="24"/>
          <w:szCs w:val="24"/>
          <w:lang w:eastAsia="lv-LV"/>
        </w:rPr>
      </w:pPr>
    </w:p>
    <w:p w14:paraId="647D5F5A" w14:textId="6A640500"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B1B30" w:rsidRPr="00E5323B" w14:paraId="06FBABEA" w14:textId="77777777" w:rsidTr="005F72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EF9388" w14:textId="77777777" w:rsidR="006B1B30" w:rsidRPr="00DC6D86" w:rsidRDefault="006B1B30" w:rsidP="00DC6D86">
            <w:pPr>
              <w:spacing w:after="0" w:line="240" w:lineRule="auto"/>
              <w:jc w:val="center"/>
              <w:rPr>
                <w:rFonts w:ascii="Times New Roman" w:eastAsia="Times New Roman" w:hAnsi="Times New Roman" w:cs="Times New Roman"/>
                <w:b/>
                <w:bCs/>
                <w:iCs/>
                <w:color w:val="414142"/>
                <w:sz w:val="24"/>
                <w:szCs w:val="24"/>
                <w:lang w:eastAsia="lv-LV"/>
              </w:rPr>
            </w:pPr>
            <w:r w:rsidRPr="00DC6D86">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6B1B30" w:rsidRPr="00E5323B" w14:paraId="387D638D" w14:textId="77777777" w:rsidTr="005F7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FEEBDF" w14:textId="77777777" w:rsidR="006B1B30" w:rsidRPr="00E5323B" w:rsidRDefault="006B1B30" w:rsidP="005F7260">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1ABCF3B" w14:textId="77777777" w:rsidR="006B1B30" w:rsidRPr="00E5323B" w:rsidRDefault="006B1B30" w:rsidP="005F7260">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Saistītie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15919AB" w14:textId="441A3F95" w:rsidR="00DC6D86" w:rsidRPr="00C71855" w:rsidRDefault="00DC6D86" w:rsidP="00DC6D86">
            <w:pPr>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Ministru kabinets (virzītājs – aizsardzības ministrs) ne vēlāk kā 6 mēnešu laikā pēc likuma spēkā stāšanās izdos MK noteikumus, kas paredzēs </w:t>
            </w:r>
            <w:r w:rsidRPr="00C71855">
              <w:rPr>
                <w:rFonts w:ascii="Times New Roman" w:eastAsia="Times New Roman" w:hAnsi="Times New Roman" w:cs="Times New Roman"/>
                <w:iCs/>
                <w:sz w:val="24"/>
                <w:szCs w:val="24"/>
                <w:lang w:eastAsia="lv-LV"/>
              </w:rPr>
              <w:t xml:space="preserve">kārtību, </w:t>
            </w:r>
            <w:r w:rsidRPr="00C71855">
              <w:rPr>
                <w:rFonts w:ascii="Times New Roman" w:hAnsi="Times New Roman" w:cs="Times New Roman"/>
                <w:sz w:val="24"/>
                <w:szCs w:val="24"/>
              </w:rPr>
              <w:t xml:space="preserve">kādā piemēro izņēmumus no noteikumiem par pilsoņu iesaukšanu aktīvajā dienestā un iedzīvotāju mobilizāciju civilās aizsardzības formējumos un civilās aizsardzības pasākumu veikšanai šā panta pirmās daļas 27. punktā minētajām personām, kā arī kārtību, kādā Nacionālo bruņoto spēku rezerves uzskaites struktūrvienību informē par piemērotajiem izņēmumiem. Līdz ar to tiks izdoti MK noteikumi, kas </w:t>
            </w:r>
            <w:r w:rsidRPr="00C71855">
              <w:rPr>
                <w:rFonts w:ascii="Times New Roman" w:eastAsia="Times New Roman" w:hAnsi="Times New Roman" w:cs="Times New Roman"/>
                <w:iCs/>
                <w:sz w:val="24"/>
                <w:szCs w:val="24"/>
                <w:lang w:eastAsia="lv-LV"/>
              </w:rPr>
              <w:t>noteiks</w:t>
            </w:r>
            <w:r w:rsidRPr="00C71855">
              <w:rPr>
                <w:rFonts w:ascii="Times New Roman" w:hAnsi="Times New Roman" w:cs="Times New Roman"/>
                <w:sz w:val="24"/>
                <w:szCs w:val="24"/>
              </w:rPr>
              <w:t xml:space="preserve"> to valsts un pašvaldību institūciju </w:t>
            </w:r>
            <w:r w:rsidRPr="00C71855">
              <w:rPr>
                <w:rFonts w:ascii="Times New Roman" w:eastAsia="Times New Roman" w:hAnsi="Times New Roman" w:cs="Times New Roman"/>
                <w:sz w:val="24"/>
                <w:szCs w:val="24"/>
                <w:lang w:eastAsia="lv-LV"/>
              </w:rPr>
              <w:t>amatpersonu  un darbinieku</w:t>
            </w:r>
            <w:r w:rsidRPr="00C71855">
              <w:rPr>
                <w:rFonts w:ascii="Times New Roman" w:hAnsi="Times New Roman" w:cs="Times New Roman"/>
                <w:sz w:val="24"/>
                <w:szCs w:val="24"/>
              </w:rPr>
              <w:t xml:space="preserve"> vai fizisku personu, kas atrodas darba tiesiskajās attiecībās ar juridiskajām personām, kuras nodrošina </w:t>
            </w:r>
            <w:r w:rsidRPr="00C71855">
              <w:rPr>
                <w:rFonts w:ascii="Times New Roman" w:hAnsi="Times New Roman" w:cs="Times New Roman"/>
                <w:bCs/>
                <w:sz w:val="24"/>
                <w:szCs w:val="24"/>
              </w:rPr>
              <w:t xml:space="preserve">vitālo (kritisko) pakalpojumu darbības nepārtrauktību un uz kurām attiecas pilsoņu iesaukšanas aktīvajā dienestā un iedzīvotāju mobilizācijas civilās aizsardzības formējumos un civilās aizsardzības pasākumu veikšanai, izņēmumus, noteikšanas kārtību (vienotu metodiku) un apjomu, kā arī </w:t>
            </w:r>
            <w:r w:rsidRPr="00C71855">
              <w:rPr>
                <w:rFonts w:ascii="Times New Roman" w:hAnsi="Times New Roman" w:cs="Times New Roman"/>
                <w:sz w:val="24"/>
                <w:szCs w:val="24"/>
              </w:rPr>
              <w:t>kārtību, kādā par noteiktajiem izņēmumiem tiek informēta Nacionālo bruņoto spēku rezerves uzskaites struktūrvienība.</w:t>
            </w:r>
          </w:p>
          <w:p w14:paraId="623AA031" w14:textId="77777777" w:rsidR="00DC6D86" w:rsidRDefault="00DC6D86" w:rsidP="00DC6D86">
            <w:pPr>
              <w:spacing w:after="0" w:line="240" w:lineRule="auto"/>
              <w:jc w:val="both"/>
              <w:rPr>
                <w:rFonts w:ascii="Times New Roman" w:eastAsia="Times New Roman" w:hAnsi="Times New Roman" w:cs="Times New Roman"/>
                <w:iCs/>
                <w:sz w:val="24"/>
                <w:szCs w:val="24"/>
                <w:lang w:eastAsia="lv-LV"/>
              </w:rPr>
            </w:pPr>
          </w:p>
          <w:p w14:paraId="7E20674A" w14:textId="77777777" w:rsidR="00DC6D86" w:rsidRDefault="00DC6D86" w:rsidP="00DC6D8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 izskatīšanai (vienotā paketē) tiks virzīti:</w:t>
            </w:r>
          </w:p>
          <w:p w14:paraId="5B577565" w14:textId="77777777" w:rsidR="00DC6D86" w:rsidRPr="00DC6D86" w:rsidRDefault="00DC6D86" w:rsidP="00DC6D86">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Likumprojekts “Grozījumi likumā “Par ārkārtējo situāciju un izņēmuma stāvokli””;</w:t>
            </w:r>
          </w:p>
          <w:p w14:paraId="673A0923" w14:textId="58029691" w:rsidR="006B1B30" w:rsidRPr="00DC6D86" w:rsidRDefault="00DC6D86" w:rsidP="00DC6D86">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color w:val="414142"/>
                <w:sz w:val="24"/>
                <w:szCs w:val="24"/>
                <w:lang w:eastAsia="lv-LV"/>
              </w:rPr>
              <w:t>Likumprojekts “Grozījumi</w:t>
            </w:r>
            <w:r w:rsidRPr="00DC6D86">
              <w:rPr>
                <w:rFonts w:ascii="Times New Roman" w:eastAsia="Times New Roman" w:hAnsi="Times New Roman" w:cs="Times New Roman"/>
                <w:bCs/>
                <w:color w:val="414142"/>
                <w:sz w:val="24"/>
                <w:szCs w:val="24"/>
                <w:lang w:eastAsia="lv-LV"/>
              </w:rPr>
              <w:t xml:space="preserve"> Nacionālās drošības likumā”.</w:t>
            </w:r>
          </w:p>
        </w:tc>
      </w:tr>
      <w:tr w:rsidR="006B1B30" w:rsidRPr="00E5323B" w14:paraId="0A551F27" w14:textId="77777777" w:rsidTr="005F72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60D7EA" w14:textId="77777777" w:rsidR="006B1B30" w:rsidRPr="00E5323B" w:rsidRDefault="006B1B30" w:rsidP="005F7260">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47EE9E" w14:textId="77777777" w:rsidR="006B1B30" w:rsidRPr="00E5323B" w:rsidRDefault="006B1B30" w:rsidP="005F7260">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Atbildīgā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D9A0F99" w14:textId="2AC2E576" w:rsidR="006B1B30" w:rsidRPr="00E5323B" w:rsidRDefault="00DC6D86" w:rsidP="005F7260">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DC6D86">
              <w:rPr>
                <w:rFonts w:ascii="Times New Roman" w:eastAsia="Times New Roman" w:hAnsi="Times New Roman" w:cs="Times New Roman"/>
                <w:iCs/>
                <w:sz w:val="24"/>
                <w:szCs w:val="24"/>
                <w:lang w:val="en-US" w:eastAsia="lv-LV"/>
              </w:rPr>
              <w:t>Aizsardzības ministrija</w:t>
            </w:r>
          </w:p>
        </w:tc>
      </w:tr>
      <w:tr w:rsidR="006B1B30" w:rsidRPr="00E5323B" w14:paraId="113B1A6E" w14:textId="77777777" w:rsidTr="00DC6D8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98C1FA" w14:textId="77777777" w:rsidR="006B1B30" w:rsidRPr="00E5323B" w:rsidRDefault="006B1B30" w:rsidP="005F7260">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5569778" w14:textId="77777777" w:rsidR="006B1B30" w:rsidRPr="00E5323B" w:rsidRDefault="006B1B30" w:rsidP="005F7260">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tcPr>
          <w:p w14:paraId="25FDB5FB" w14:textId="63487AD7" w:rsidR="006B1B30" w:rsidRPr="00DC6D86" w:rsidRDefault="00DC6D86" w:rsidP="00DC6D8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F40DD16" w14:textId="77777777" w:rsidR="006B1B30" w:rsidRPr="00000B79" w:rsidRDefault="006B1B30" w:rsidP="00E5323B">
      <w:pPr>
        <w:spacing w:after="0" w:line="240" w:lineRule="auto"/>
        <w:rPr>
          <w:rFonts w:ascii="Times New Roman" w:eastAsia="Times New Roman" w:hAnsi="Times New Roman" w:cs="Times New Roman"/>
          <w:iCs/>
          <w:color w:val="414142"/>
          <w:sz w:val="24"/>
          <w:szCs w:val="24"/>
          <w:lang w:eastAsia="lv-LV"/>
        </w:rPr>
      </w:pPr>
    </w:p>
    <w:p w14:paraId="38BFE4ED"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00B79" w14:paraId="7C165DD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BE1AC9" w14:textId="77777777" w:rsidR="00655F2C" w:rsidRPr="00000B7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00B79">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85D10" w:rsidRPr="00000B79" w14:paraId="5BCDB991" w14:textId="77777777" w:rsidTr="00185D10">
        <w:trPr>
          <w:trHeight w:val="591"/>
          <w:tblCellSpacing w:w="15" w:type="dxa"/>
        </w:trPr>
        <w:tc>
          <w:tcPr>
            <w:tcW w:w="4967" w:type="pct"/>
            <w:tcBorders>
              <w:top w:val="outset" w:sz="6" w:space="0" w:color="auto"/>
              <w:left w:val="outset" w:sz="6" w:space="0" w:color="auto"/>
              <w:right w:val="outset" w:sz="6" w:space="0" w:color="auto"/>
            </w:tcBorders>
            <w:hideMark/>
          </w:tcPr>
          <w:p w14:paraId="7E3D4093" w14:textId="035F166E" w:rsidR="00185D10" w:rsidRPr="006B1B30" w:rsidRDefault="00185D10" w:rsidP="00185D10">
            <w:pPr>
              <w:spacing w:after="0" w:line="240" w:lineRule="auto"/>
              <w:jc w:val="center"/>
              <w:rPr>
                <w:rFonts w:ascii="Times New Roman" w:eastAsia="Times New Roman" w:hAnsi="Times New Roman" w:cs="Times New Roman"/>
                <w:iCs/>
                <w:sz w:val="24"/>
                <w:szCs w:val="24"/>
                <w:lang w:eastAsia="lv-LV"/>
              </w:rPr>
            </w:pPr>
            <w:r w:rsidRPr="00DC6D86">
              <w:rPr>
                <w:rFonts w:ascii="Times New Roman" w:eastAsia="Times New Roman" w:hAnsi="Times New Roman" w:cs="Times New Roman"/>
                <w:iCs/>
                <w:sz w:val="24"/>
                <w:szCs w:val="24"/>
                <w:lang w:eastAsia="lv-LV"/>
              </w:rPr>
              <w:t>Likumprojekts šo jomu neskar.</w:t>
            </w:r>
          </w:p>
          <w:p w14:paraId="6B8EAE9D" w14:textId="6AC204D6" w:rsidR="00185D10" w:rsidRPr="00000B79" w:rsidRDefault="00185D10" w:rsidP="00185D10">
            <w:pPr>
              <w:spacing w:after="0" w:line="240" w:lineRule="auto"/>
              <w:jc w:val="both"/>
              <w:rPr>
                <w:rFonts w:ascii="Times New Roman" w:eastAsia="Times New Roman" w:hAnsi="Times New Roman" w:cs="Times New Roman"/>
                <w:iCs/>
                <w:sz w:val="24"/>
                <w:szCs w:val="24"/>
                <w:lang w:eastAsia="lv-LV"/>
              </w:rPr>
            </w:pPr>
          </w:p>
        </w:tc>
      </w:tr>
    </w:tbl>
    <w:p w14:paraId="2561CACF"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00B79" w14:paraId="3EBCF1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AE3F3E" w14:textId="77777777" w:rsidR="00655F2C" w:rsidRPr="00000B79" w:rsidRDefault="00E5323B" w:rsidP="00DC6D86">
            <w:pPr>
              <w:spacing w:after="0" w:line="240" w:lineRule="auto"/>
              <w:jc w:val="center"/>
              <w:rPr>
                <w:rFonts w:ascii="Times New Roman" w:eastAsia="Times New Roman" w:hAnsi="Times New Roman" w:cs="Times New Roman"/>
                <w:b/>
                <w:bCs/>
                <w:iCs/>
                <w:color w:val="414142"/>
                <w:sz w:val="24"/>
                <w:szCs w:val="24"/>
                <w:lang w:eastAsia="lv-LV"/>
              </w:rPr>
            </w:pPr>
            <w:r w:rsidRPr="00000B79">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000B79" w14:paraId="22A73D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861259"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ACBEE"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4EE3D01" w14:textId="08FEC34C" w:rsidR="00E5323B" w:rsidRPr="00DC6D86" w:rsidRDefault="00185D10" w:rsidP="00E975DB">
            <w:pPr>
              <w:spacing w:after="0" w:line="240" w:lineRule="auto"/>
              <w:jc w:val="both"/>
              <w:rPr>
                <w:rFonts w:ascii="Times New Roman" w:hAnsi="Times New Roman" w:cs="Times New Roman"/>
                <w:sz w:val="24"/>
                <w:szCs w:val="24"/>
              </w:rPr>
            </w:pPr>
            <w:r w:rsidRPr="00185D10">
              <w:rPr>
                <w:rFonts w:ascii="Times New Roman" w:hAnsi="Times New Roman" w:cs="Times New Roman"/>
                <w:sz w:val="24"/>
                <w:szCs w:val="24"/>
              </w:rPr>
              <w:t>Saskaņā ar Ministru kabineta 2009. gada 25. augusta noteikumu Nr.</w:t>
            </w:r>
            <w:r w:rsidR="006B1B30">
              <w:rPr>
                <w:rFonts w:ascii="Times New Roman" w:hAnsi="Times New Roman" w:cs="Times New Roman"/>
                <w:sz w:val="24"/>
                <w:szCs w:val="24"/>
              </w:rPr>
              <w:t xml:space="preserve"> </w:t>
            </w:r>
            <w:r w:rsidRPr="00185D10">
              <w:rPr>
                <w:rFonts w:ascii="Times New Roman" w:hAnsi="Times New Roman" w:cs="Times New Roman"/>
                <w:sz w:val="24"/>
                <w:szCs w:val="24"/>
              </w:rPr>
              <w:t>970 “Sabiedrības līdzdalības kārtība attīstības plānošanas procesā” 7.4.1. apak</w:t>
            </w:r>
            <w:r w:rsidR="001923D9">
              <w:rPr>
                <w:rFonts w:ascii="Times New Roman" w:hAnsi="Times New Roman" w:cs="Times New Roman"/>
                <w:sz w:val="24"/>
                <w:szCs w:val="24"/>
              </w:rPr>
              <w:t>špunktu sabiedrības pārstāvji ir</w:t>
            </w:r>
            <w:r w:rsidRPr="00185D10">
              <w:rPr>
                <w:rFonts w:ascii="Times New Roman" w:hAnsi="Times New Roman" w:cs="Times New Roman"/>
                <w:sz w:val="24"/>
                <w:szCs w:val="24"/>
              </w:rPr>
              <w:t xml:space="preserve"> aicināti līdzdarboties, rakstiski </w:t>
            </w:r>
            <w:r w:rsidRPr="00185D10">
              <w:rPr>
                <w:rFonts w:ascii="Times New Roman" w:hAnsi="Times New Roman" w:cs="Times New Roman"/>
                <w:sz w:val="24"/>
                <w:szCs w:val="24"/>
              </w:rPr>
              <w:lastRenderedPageBreak/>
              <w:t xml:space="preserve">sniedzot viedokli par likumprojektu. Sabiedrības pārstāvji ir informēti par iespēju līdzdarboties, publicējot paziņojumu  par līdzdalības procesu Aizsardzības ministrijas tīmekļvietnē </w:t>
            </w:r>
            <w:hyperlink r:id="rId8" w:history="1">
              <w:r w:rsidR="006B1B30" w:rsidRPr="00D92003">
                <w:rPr>
                  <w:rStyle w:val="Hyperlink"/>
                  <w:rFonts w:ascii="Times New Roman" w:hAnsi="Times New Roman" w:cs="Times New Roman"/>
                  <w:sz w:val="24"/>
                  <w:szCs w:val="24"/>
                </w:rPr>
                <w:t>www.mod.gov.lv</w:t>
              </w:r>
            </w:hyperlink>
            <w:r w:rsidR="006B1B30">
              <w:rPr>
                <w:rFonts w:ascii="Times New Roman" w:hAnsi="Times New Roman" w:cs="Times New Roman"/>
                <w:sz w:val="24"/>
                <w:szCs w:val="24"/>
              </w:rPr>
              <w:t xml:space="preserve"> </w:t>
            </w:r>
            <w:r w:rsidRPr="00185D10">
              <w:rPr>
                <w:rFonts w:ascii="Times New Roman" w:hAnsi="Times New Roman" w:cs="Times New Roman"/>
                <w:sz w:val="24"/>
                <w:szCs w:val="24"/>
              </w:rPr>
              <w:t>.</w:t>
            </w:r>
          </w:p>
        </w:tc>
      </w:tr>
      <w:tr w:rsidR="00E5323B" w:rsidRPr="00000B79" w14:paraId="5124DB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F7E85"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2D56312"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F469090" w14:textId="746CE4FD" w:rsidR="00E5323B" w:rsidRPr="00000B79" w:rsidRDefault="00185D10" w:rsidP="00EA5ADA">
            <w:pPr>
              <w:spacing w:after="0" w:line="240" w:lineRule="auto"/>
              <w:jc w:val="both"/>
              <w:rPr>
                <w:rFonts w:ascii="Times New Roman" w:eastAsia="Times New Roman" w:hAnsi="Times New Roman" w:cs="Times New Roman"/>
                <w:iCs/>
                <w:sz w:val="24"/>
                <w:szCs w:val="24"/>
                <w:lang w:eastAsia="lv-LV"/>
              </w:rPr>
            </w:pPr>
            <w:r w:rsidRPr="00BE0C61">
              <w:rPr>
                <w:rFonts w:ascii="Times New Roman" w:hAnsi="Times New Roman" w:cs="Times New Roman"/>
                <w:iCs/>
                <w:sz w:val="24"/>
                <w:szCs w:val="24"/>
              </w:rPr>
              <w:t>Likumprojekts publicēts Aizsardzības ministrijas mājaslapas sadaļā “Sabiedr</w:t>
            </w:r>
            <w:r>
              <w:rPr>
                <w:rFonts w:ascii="Times New Roman" w:hAnsi="Times New Roman" w:cs="Times New Roman"/>
                <w:iCs/>
                <w:sz w:val="24"/>
                <w:szCs w:val="24"/>
              </w:rPr>
              <w:t>iskās un publiskās apspriešanas”</w:t>
            </w:r>
            <w:r w:rsidR="00DC6D86">
              <w:rPr>
                <w:rFonts w:ascii="Times New Roman" w:hAnsi="Times New Roman" w:cs="Times New Roman"/>
                <w:iCs/>
                <w:sz w:val="24"/>
                <w:szCs w:val="24"/>
              </w:rPr>
              <w:t xml:space="preserve"> 2019. gada 2. jūlijā </w:t>
            </w:r>
            <w:r w:rsidR="00CA5598">
              <w:rPr>
                <w:rFonts w:ascii="Times New Roman" w:hAnsi="Times New Roman" w:cs="Times New Roman"/>
                <w:iCs/>
                <w:sz w:val="24"/>
                <w:szCs w:val="24"/>
              </w:rPr>
              <w:t xml:space="preserve"> </w:t>
            </w:r>
            <w:hyperlink r:id="rId9" w:history="1">
              <w:r w:rsidR="008178C9" w:rsidRPr="00D92003">
                <w:rPr>
                  <w:rStyle w:val="Hyperlink"/>
                  <w:rFonts w:ascii="Times New Roman" w:hAnsi="Times New Roman" w:cs="Times New Roman"/>
                  <w:iCs/>
                  <w:sz w:val="24"/>
                  <w:szCs w:val="24"/>
                </w:rPr>
                <w:t>https://www.mod.gov.lv/lv/nozares-politika/sabiedribas-lidzdaliba/sabiedriskas-un-publiskas-apspriesanas</w:t>
              </w:r>
            </w:hyperlink>
            <w:r w:rsidR="008178C9">
              <w:rPr>
                <w:rFonts w:ascii="Times New Roman" w:hAnsi="Times New Roman" w:cs="Times New Roman"/>
                <w:iCs/>
                <w:sz w:val="24"/>
                <w:szCs w:val="24"/>
              </w:rPr>
              <w:t xml:space="preserve"> </w:t>
            </w:r>
          </w:p>
        </w:tc>
      </w:tr>
      <w:tr w:rsidR="00E5323B" w:rsidRPr="00000B79" w14:paraId="3747F8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FAFDBD"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0E501F1"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C8862EE" w14:textId="77777777" w:rsidR="00E5323B" w:rsidRPr="00000B79" w:rsidRDefault="00EA5ADA" w:rsidP="00EA5ADA">
            <w:pPr>
              <w:spacing w:after="0" w:line="240" w:lineRule="auto"/>
              <w:jc w:val="both"/>
              <w:rPr>
                <w:rFonts w:ascii="Times New Roman" w:eastAsia="Times New Roman" w:hAnsi="Times New Roman" w:cs="Times New Roman"/>
                <w:iCs/>
                <w:sz w:val="24"/>
                <w:szCs w:val="24"/>
                <w:lang w:eastAsia="lv-LV"/>
              </w:rPr>
            </w:pPr>
            <w:r w:rsidRPr="00000B79">
              <w:rPr>
                <w:rFonts w:ascii="Times New Roman" w:hAnsi="Times New Roman" w:cs="Times New Roman"/>
                <w:iCs/>
                <w:sz w:val="24"/>
                <w:szCs w:val="24"/>
              </w:rPr>
              <w:t>Sabiedrības pārstāvji nav izteikuši viedokli par likumprojektu.</w:t>
            </w:r>
          </w:p>
        </w:tc>
      </w:tr>
      <w:tr w:rsidR="00E5323B" w:rsidRPr="00000B79" w14:paraId="09A310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27C20C"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34C32C9"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D44F620" w14:textId="77777777" w:rsidR="00E5323B" w:rsidRPr="00000B79" w:rsidRDefault="00EA5ADA" w:rsidP="00EA5ADA">
            <w:pPr>
              <w:spacing w:after="0" w:line="240" w:lineRule="auto"/>
              <w:jc w:val="both"/>
              <w:rPr>
                <w:rFonts w:ascii="Times New Roman" w:eastAsia="Times New Roman" w:hAnsi="Times New Roman" w:cs="Times New Roman"/>
                <w:iCs/>
                <w:sz w:val="24"/>
                <w:szCs w:val="24"/>
                <w:lang w:eastAsia="lv-LV"/>
              </w:rPr>
            </w:pPr>
            <w:r w:rsidRPr="00000B79">
              <w:rPr>
                <w:rFonts w:ascii="Times New Roman" w:eastAsia="Times New Roman" w:hAnsi="Times New Roman" w:cs="Times New Roman"/>
                <w:iCs/>
                <w:sz w:val="24"/>
                <w:szCs w:val="24"/>
                <w:lang w:eastAsia="lv-LV"/>
              </w:rPr>
              <w:t>Nav.</w:t>
            </w:r>
          </w:p>
        </w:tc>
      </w:tr>
    </w:tbl>
    <w:p w14:paraId="4FC866F5"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00B79" w14:paraId="097C72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22A0B7" w14:textId="77777777" w:rsidR="00655F2C" w:rsidRPr="00000B79" w:rsidRDefault="00E5323B" w:rsidP="00DC6D86">
            <w:pPr>
              <w:spacing w:after="0" w:line="240" w:lineRule="auto"/>
              <w:jc w:val="center"/>
              <w:rPr>
                <w:rFonts w:ascii="Times New Roman" w:eastAsia="Times New Roman" w:hAnsi="Times New Roman" w:cs="Times New Roman"/>
                <w:b/>
                <w:bCs/>
                <w:iCs/>
                <w:color w:val="414142"/>
                <w:sz w:val="24"/>
                <w:szCs w:val="24"/>
                <w:lang w:eastAsia="lv-LV"/>
              </w:rPr>
            </w:pPr>
            <w:r w:rsidRPr="00000B79">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000B79" w14:paraId="68DC2B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5113BD"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6EEAE3"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D35ED45" w14:textId="77777777" w:rsidR="00E5323B" w:rsidRPr="00000B79" w:rsidRDefault="00EA5ADA" w:rsidP="00EA5AD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00B79">
              <w:rPr>
                <w:rFonts w:ascii="Times New Roman" w:hAnsi="Times New Roman" w:cs="Times New Roman"/>
                <w:bCs/>
                <w:iCs/>
                <w:sz w:val="24"/>
                <w:szCs w:val="24"/>
              </w:rPr>
              <w:t>Visas valsts institūcijas, kuras saskaņā ar Nacionālās drošības likumu un citiem normatīvajiem aktiem ir atbildīgas par valsts apdraudējuma situācijas pārvarēšanu.</w:t>
            </w:r>
          </w:p>
        </w:tc>
      </w:tr>
      <w:tr w:rsidR="00E5323B" w:rsidRPr="00000B79" w14:paraId="59151C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82CF33"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3C033"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Projekta izpildes ietekme uz pārvaldes funkcijām un institucionālo struktūru.</w:t>
            </w:r>
            <w:r w:rsidRPr="00000B79">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2015B38" w14:textId="77777777" w:rsidR="00E5323B" w:rsidRPr="00000B79" w:rsidRDefault="00EA5ADA" w:rsidP="00EA5ADA">
            <w:pPr>
              <w:spacing w:after="0" w:line="240" w:lineRule="auto"/>
              <w:jc w:val="both"/>
              <w:rPr>
                <w:rFonts w:ascii="Times New Roman" w:eastAsia="Times New Roman" w:hAnsi="Times New Roman" w:cs="Times New Roman"/>
                <w:iCs/>
                <w:sz w:val="24"/>
                <w:szCs w:val="24"/>
                <w:lang w:eastAsia="lv-LV"/>
              </w:rPr>
            </w:pPr>
            <w:r w:rsidRPr="00000B79">
              <w:rPr>
                <w:rFonts w:ascii="Times New Roman" w:hAnsi="Times New Roman" w:cs="Times New Roman"/>
                <w:sz w:val="24"/>
                <w:szCs w:val="24"/>
              </w:rPr>
              <w:t>Projekta izpilde notiks esošo pārvaldes funkciju un institucionālās struktūras ietvaros.</w:t>
            </w:r>
          </w:p>
        </w:tc>
      </w:tr>
      <w:tr w:rsidR="00E5323B" w:rsidRPr="00000B79" w14:paraId="15FE59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E12A96" w14:textId="77777777" w:rsidR="00655F2C"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E2B8180" w14:textId="77777777" w:rsidR="00E5323B" w:rsidRPr="00000B79" w:rsidRDefault="00E5323B" w:rsidP="00E5323B">
            <w:pPr>
              <w:spacing w:after="0" w:line="240" w:lineRule="auto"/>
              <w:rPr>
                <w:rFonts w:ascii="Times New Roman" w:eastAsia="Times New Roman" w:hAnsi="Times New Roman" w:cs="Times New Roman"/>
                <w:iCs/>
                <w:color w:val="414142"/>
                <w:sz w:val="24"/>
                <w:szCs w:val="24"/>
                <w:lang w:eastAsia="lv-LV"/>
              </w:rPr>
            </w:pPr>
            <w:r w:rsidRPr="00000B79">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13F082" w14:textId="77777777" w:rsidR="00E5323B" w:rsidRPr="00000B79" w:rsidRDefault="00EA5ADA" w:rsidP="00EA5ADA">
            <w:pPr>
              <w:spacing w:after="0" w:line="240" w:lineRule="auto"/>
              <w:jc w:val="both"/>
              <w:rPr>
                <w:rFonts w:ascii="Times New Roman" w:eastAsia="Times New Roman" w:hAnsi="Times New Roman" w:cs="Times New Roman"/>
                <w:iCs/>
                <w:sz w:val="24"/>
                <w:szCs w:val="24"/>
                <w:lang w:eastAsia="lv-LV"/>
              </w:rPr>
            </w:pPr>
            <w:r w:rsidRPr="00000B79">
              <w:rPr>
                <w:rFonts w:ascii="Times New Roman" w:eastAsia="Times New Roman" w:hAnsi="Times New Roman" w:cs="Times New Roman"/>
                <w:iCs/>
                <w:sz w:val="24"/>
                <w:szCs w:val="24"/>
                <w:lang w:eastAsia="lv-LV"/>
              </w:rPr>
              <w:t>Nav.</w:t>
            </w:r>
          </w:p>
        </w:tc>
      </w:tr>
    </w:tbl>
    <w:p w14:paraId="59A97AE4" w14:textId="77777777" w:rsidR="00C25B49" w:rsidRPr="00000B79" w:rsidRDefault="00C25B49" w:rsidP="00894C55">
      <w:pPr>
        <w:spacing w:after="0" w:line="240" w:lineRule="auto"/>
        <w:rPr>
          <w:rFonts w:ascii="Times New Roman" w:hAnsi="Times New Roman" w:cs="Times New Roman"/>
          <w:sz w:val="28"/>
          <w:szCs w:val="28"/>
        </w:rPr>
      </w:pPr>
    </w:p>
    <w:p w14:paraId="55DC5C83" w14:textId="77777777" w:rsidR="00E5323B" w:rsidRPr="00000B79" w:rsidRDefault="00E5323B" w:rsidP="00894C55">
      <w:pPr>
        <w:spacing w:after="0" w:line="240" w:lineRule="auto"/>
        <w:rPr>
          <w:rFonts w:ascii="Times New Roman" w:hAnsi="Times New Roman" w:cs="Times New Roman"/>
          <w:sz w:val="28"/>
          <w:szCs w:val="28"/>
        </w:rPr>
      </w:pPr>
    </w:p>
    <w:p w14:paraId="01D5E5B6" w14:textId="77777777" w:rsidR="00EA5ADA" w:rsidRPr="00000B79" w:rsidRDefault="00EA5ADA" w:rsidP="00894C55">
      <w:pPr>
        <w:tabs>
          <w:tab w:val="left" w:pos="6237"/>
        </w:tabs>
        <w:spacing w:after="0" w:line="240" w:lineRule="auto"/>
        <w:ind w:firstLine="720"/>
        <w:rPr>
          <w:rFonts w:ascii="Times New Roman" w:hAnsi="Times New Roman" w:cs="Times New Roman"/>
          <w:sz w:val="28"/>
          <w:szCs w:val="28"/>
        </w:rPr>
      </w:pPr>
    </w:p>
    <w:p w14:paraId="05DA1B9C" w14:textId="77777777" w:rsidR="00EA5ADA" w:rsidRPr="00000B79" w:rsidRDefault="00EA5ADA" w:rsidP="00894C55">
      <w:pPr>
        <w:tabs>
          <w:tab w:val="left" w:pos="6237"/>
        </w:tabs>
        <w:spacing w:after="0" w:line="240" w:lineRule="auto"/>
        <w:ind w:firstLine="720"/>
        <w:rPr>
          <w:rFonts w:ascii="Times New Roman" w:hAnsi="Times New Roman" w:cs="Times New Roman"/>
          <w:sz w:val="28"/>
          <w:szCs w:val="28"/>
        </w:rPr>
      </w:pPr>
    </w:p>
    <w:p w14:paraId="0E6B91F6" w14:textId="77777777" w:rsidR="00185D10" w:rsidRPr="00185D10" w:rsidRDefault="00185D10" w:rsidP="00185D10">
      <w:pPr>
        <w:jc w:val="both"/>
        <w:rPr>
          <w:rFonts w:ascii="Times New Roman" w:hAnsi="Times New Roman" w:cs="Times New Roman"/>
          <w:bCs/>
          <w:sz w:val="24"/>
          <w:szCs w:val="24"/>
        </w:rPr>
      </w:pPr>
      <w:r w:rsidRPr="00185D10">
        <w:rPr>
          <w:rFonts w:ascii="Times New Roman" w:hAnsi="Times New Roman" w:cs="Times New Roman"/>
          <w:bCs/>
          <w:sz w:val="24"/>
          <w:szCs w:val="24"/>
        </w:rPr>
        <w:t>Iesniedzējs:</w:t>
      </w:r>
    </w:p>
    <w:p w14:paraId="4FCB49AE" w14:textId="77777777" w:rsidR="00185D10" w:rsidRPr="00185D10" w:rsidRDefault="00185D10" w:rsidP="00185D10">
      <w:pPr>
        <w:jc w:val="both"/>
        <w:rPr>
          <w:rFonts w:ascii="Times New Roman" w:hAnsi="Times New Roman" w:cs="Times New Roman"/>
          <w:bCs/>
          <w:sz w:val="24"/>
          <w:szCs w:val="24"/>
        </w:rPr>
      </w:pPr>
      <w:r w:rsidRPr="00185D10">
        <w:rPr>
          <w:rFonts w:ascii="Times New Roman" w:hAnsi="Times New Roman" w:cs="Times New Roman"/>
          <w:bCs/>
          <w:sz w:val="24"/>
          <w:szCs w:val="24"/>
        </w:rPr>
        <w:t xml:space="preserve">Aizsardzības ministrijas valsts sekretārs </w:t>
      </w:r>
      <w:r w:rsidRPr="00185D10">
        <w:rPr>
          <w:rFonts w:ascii="Times New Roman" w:hAnsi="Times New Roman" w:cs="Times New Roman"/>
          <w:bCs/>
          <w:sz w:val="24"/>
          <w:szCs w:val="24"/>
        </w:rPr>
        <w:tab/>
      </w:r>
      <w:r w:rsidRPr="00185D10">
        <w:rPr>
          <w:rFonts w:ascii="Times New Roman" w:hAnsi="Times New Roman" w:cs="Times New Roman"/>
          <w:bCs/>
          <w:sz w:val="24"/>
          <w:szCs w:val="24"/>
        </w:rPr>
        <w:tab/>
      </w:r>
      <w:r w:rsidRPr="00185D10">
        <w:rPr>
          <w:rFonts w:ascii="Times New Roman" w:hAnsi="Times New Roman" w:cs="Times New Roman"/>
          <w:bCs/>
          <w:sz w:val="24"/>
          <w:szCs w:val="24"/>
        </w:rPr>
        <w:tab/>
      </w:r>
      <w:r w:rsidRPr="00185D10">
        <w:rPr>
          <w:rFonts w:ascii="Times New Roman" w:hAnsi="Times New Roman" w:cs="Times New Roman"/>
          <w:bCs/>
          <w:sz w:val="24"/>
          <w:szCs w:val="24"/>
        </w:rPr>
        <w:tab/>
      </w:r>
      <w:r w:rsidRPr="00185D10">
        <w:rPr>
          <w:rFonts w:ascii="Times New Roman" w:hAnsi="Times New Roman" w:cs="Times New Roman"/>
          <w:bCs/>
          <w:sz w:val="24"/>
          <w:szCs w:val="24"/>
        </w:rPr>
        <w:tab/>
        <w:t xml:space="preserve">Jānis </w:t>
      </w:r>
      <w:proofErr w:type="spellStart"/>
      <w:r w:rsidRPr="00185D10">
        <w:rPr>
          <w:rFonts w:ascii="Times New Roman" w:hAnsi="Times New Roman" w:cs="Times New Roman"/>
          <w:bCs/>
          <w:sz w:val="24"/>
          <w:szCs w:val="24"/>
        </w:rPr>
        <w:t>Garisons</w:t>
      </w:r>
      <w:proofErr w:type="spellEnd"/>
    </w:p>
    <w:p w14:paraId="17F79315" w14:textId="77777777" w:rsidR="00894C55" w:rsidRPr="001A0872" w:rsidRDefault="00894C55" w:rsidP="00894C55">
      <w:pPr>
        <w:spacing w:after="0" w:line="240" w:lineRule="auto"/>
        <w:ind w:firstLine="720"/>
        <w:rPr>
          <w:rFonts w:ascii="Times New Roman" w:hAnsi="Times New Roman" w:cs="Times New Roman"/>
          <w:sz w:val="24"/>
          <w:szCs w:val="24"/>
        </w:rPr>
      </w:pPr>
    </w:p>
    <w:p w14:paraId="0FD24457" w14:textId="77777777" w:rsidR="00894C55" w:rsidRPr="00000B79" w:rsidRDefault="00894C55" w:rsidP="00894C55">
      <w:pPr>
        <w:spacing w:after="0" w:line="240" w:lineRule="auto"/>
        <w:ind w:firstLine="720"/>
        <w:rPr>
          <w:rFonts w:ascii="Times New Roman" w:hAnsi="Times New Roman" w:cs="Times New Roman"/>
          <w:sz w:val="28"/>
          <w:szCs w:val="28"/>
        </w:rPr>
      </w:pPr>
    </w:p>
    <w:p w14:paraId="1094862D" w14:textId="77777777" w:rsidR="00894C55" w:rsidRPr="00000B79" w:rsidRDefault="00894C55" w:rsidP="00894C55">
      <w:pPr>
        <w:tabs>
          <w:tab w:val="left" w:pos="6237"/>
        </w:tabs>
        <w:spacing w:after="0" w:line="240" w:lineRule="auto"/>
        <w:ind w:firstLine="720"/>
        <w:rPr>
          <w:rFonts w:ascii="Times New Roman" w:hAnsi="Times New Roman" w:cs="Times New Roman"/>
          <w:sz w:val="28"/>
          <w:szCs w:val="28"/>
        </w:rPr>
      </w:pPr>
    </w:p>
    <w:p w14:paraId="2CEC2FE6" w14:textId="77777777" w:rsidR="00894C55" w:rsidRPr="00000B79" w:rsidRDefault="00894C55" w:rsidP="00894C55">
      <w:pPr>
        <w:tabs>
          <w:tab w:val="left" w:pos="6237"/>
        </w:tabs>
        <w:spacing w:after="0" w:line="240" w:lineRule="auto"/>
        <w:ind w:firstLine="720"/>
        <w:rPr>
          <w:rFonts w:ascii="Times New Roman" w:hAnsi="Times New Roman" w:cs="Times New Roman"/>
          <w:sz w:val="28"/>
          <w:szCs w:val="28"/>
        </w:rPr>
      </w:pPr>
    </w:p>
    <w:p w14:paraId="7BF64795" w14:textId="77777777" w:rsidR="00894C55" w:rsidRPr="00000B79" w:rsidRDefault="00894C55" w:rsidP="00894C55">
      <w:pPr>
        <w:tabs>
          <w:tab w:val="left" w:pos="6237"/>
        </w:tabs>
        <w:spacing w:after="0" w:line="240" w:lineRule="auto"/>
        <w:ind w:firstLine="720"/>
        <w:rPr>
          <w:rFonts w:ascii="Times New Roman" w:hAnsi="Times New Roman" w:cs="Times New Roman"/>
          <w:sz w:val="28"/>
          <w:szCs w:val="28"/>
        </w:rPr>
      </w:pPr>
    </w:p>
    <w:p w14:paraId="32250A17" w14:textId="179EAB4B" w:rsidR="00894C55" w:rsidRPr="00000B79" w:rsidRDefault="00B102F3" w:rsidP="00894C55">
      <w:pPr>
        <w:tabs>
          <w:tab w:val="left" w:pos="6237"/>
        </w:tabs>
        <w:spacing w:after="0" w:line="240" w:lineRule="auto"/>
        <w:rPr>
          <w:rFonts w:ascii="Times New Roman" w:hAnsi="Times New Roman" w:cs="Times New Roman"/>
          <w:sz w:val="16"/>
          <w:szCs w:val="16"/>
        </w:rPr>
      </w:pPr>
      <w:r>
        <w:rPr>
          <w:rFonts w:ascii="Times New Roman" w:hAnsi="Times New Roman" w:cs="Times New Roman"/>
          <w:sz w:val="16"/>
          <w:szCs w:val="16"/>
        </w:rPr>
        <w:t>E. </w:t>
      </w:r>
      <w:r w:rsidR="00EA5ADA" w:rsidRPr="00000B79">
        <w:rPr>
          <w:rFonts w:ascii="Times New Roman" w:hAnsi="Times New Roman" w:cs="Times New Roman"/>
          <w:sz w:val="16"/>
          <w:szCs w:val="16"/>
        </w:rPr>
        <w:t>Svarenieks, 67335029</w:t>
      </w:r>
    </w:p>
    <w:p w14:paraId="5200E640" w14:textId="19AB0875" w:rsidR="00894C55" w:rsidRPr="00000B79" w:rsidRDefault="00064034" w:rsidP="00894C55">
      <w:pPr>
        <w:tabs>
          <w:tab w:val="left" w:pos="6237"/>
        </w:tabs>
        <w:spacing w:after="0" w:line="240" w:lineRule="auto"/>
        <w:rPr>
          <w:rFonts w:ascii="Times New Roman" w:hAnsi="Times New Roman" w:cs="Times New Roman"/>
          <w:sz w:val="16"/>
          <w:szCs w:val="16"/>
        </w:rPr>
      </w:pPr>
      <w:hyperlink r:id="rId10" w:history="1">
        <w:r w:rsidR="008178C9" w:rsidRPr="00D92003">
          <w:rPr>
            <w:rStyle w:val="Hyperlink"/>
            <w:rFonts w:ascii="Times New Roman" w:hAnsi="Times New Roman" w:cs="Times New Roman"/>
            <w:sz w:val="16"/>
            <w:szCs w:val="16"/>
          </w:rPr>
          <w:t>Edgars.Svarenieks@mod.gov.lv</w:t>
        </w:r>
      </w:hyperlink>
      <w:r w:rsidR="008178C9">
        <w:rPr>
          <w:rFonts w:ascii="Times New Roman" w:hAnsi="Times New Roman" w:cs="Times New Roman"/>
          <w:sz w:val="16"/>
          <w:szCs w:val="16"/>
        </w:rPr>
        <w:t xml:space="preserve"> </w:t>
      </w:r>
    </w:p>
    <w:sectPr w:rsidR="00894C55" w:rsidRPr="00000B79"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CC91A" w14:textId="77777777" w:rsidR="00541129" w:rsidRDefault="00541129" w:rsidP="00894C55">
      <w:pPr>
        <w:spacing w:after="0" w:line="240" w:lineRule="auto"/>
      </w:pPr>
      <w:r>
        <w:separator/>
      </w:r>
    </w:p>
  </w:endnote>
  <w:endnote w:type="continuationSeparator" w:id="0">
    <w:p w14:paraId="6300D3EF" w14:textId="77777777" w:rsidR="00541129" w:rsidRDefault="0054112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ato">
    <w:altName w:val="MS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C20EE" w14:textId="2917BE88" w:rsidR="0077134C" w:rsidRPr="00EA5ADA" w:rsidRDefault="0077134C" w:rsidP="00EA5ADA">
    <w:pPr>
      <w:pStyle w:val="Footer"/>
      <w:rPr>
        <w:rFonts w:ascii="Times New Roman" w:hAnsi="Times New Roman" w:cs="Times New Roman"/>
        <w:sz w:val="20"/>
        <w:szCs w:val="20"/>
      </w:rPr>
    </w:pPr>
    <w:r>
      <w:rPr>
        <w:rFonts w:ascii="Times New Roman" w:hAnsi="Times New Roman" w:cs="Times New Roman"/>
        <w:sz w:val="20"/>
        <w:szCs w:val="20"/>
      </w:rPr>
      <w:t>A</w:t>
    </w:r>
    <w:r w:rsidR="00064034">
      <w:rPr>
        <w:rFonts w:ascii="Times New Roman" w:hAnsi="Times New Roman" w:cs="Times New Roman"/>
        <w:sz w:val="20"/>
        <w:szCs w:val="20"/>
      </w:rPr>
      <w:t>i</w:t>
    </w:r>
    <w:r>
      <w:rPr>
        <w:rFonts w:ascii="Times New Roman" w:hAnsi="Times New Roman" w:cs="Times New Roman"/>
        <w:sz w:val="20"/>
        <w:szCs w:val="20"/>
      </w:rPr>
      <w:t>Manot_</w:t>
    </w:r>
    <w:r w:rsidR="00064034">
      <w:rPr>
        <w:rFonts w:ascii="Times New Roman" w:hAnsi="Times New Roman" w:cs="Times New Roman"/>
        <w:sz w:val="20"/>
        <w:szCs w:val="20"/>
      </w:rPr>
      <w:t>260619_Mobilizacija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ACDF6" w14:textId="0EE0BC2F" w:rsidR="0077134C" w:rsidRPr="009A2654" w:rsidRDefault="0077134C">
    <w:pPr>
      <w:pStyle w:val="Footer"/>
      <w:rPr>
        <w:rFonts w:ascii="Times New Roman" w:hAnsi="Times New Roman" w:cs="Times New Roman"/>
        <w:sz w:val="20"/>
        <w:szCs w:val="20"/>
      </w:rPr>
    </w:pPr>
    <w:r>
      <w:rPr>
        <w:rFonts w:ascii="Times New Roman" w:hAnsi="Times New Roman" w:cs="Times New Roman"/>
        <w:sz w:val="20"/>
        <w:szCs w:val="20"/>
      </w:rPr>
      <w:t>A</w:t>
    </w:r>
    <w:r w:rsidR="00064034">
      <w:rPr>
        <w:rFonts w:ascii="Times New Roman" w:hAnsi="Times New Roman" w:cs="Times New Roman"/>
        <w:sz w:val="20"/>
        <w:szCs w:val="20"/>
      </w:rPr>
      <w:t>i</w:t>
    </w:r>
    <w:r>
      <w:rPr>
        <w:rFonts w:ascii="Times New Roman" w:hAnsi="Times New Roman" w:cs="Times New Roman"/>
        <w:sz w:val="20"/>
        <w:szCs w:val="20"/>
      </w:rPr>
      <w:t>Manot_</w:t>
    </w:r>
    <w:r w:rsidR="00064034">
      <w:rPr>
        <w:rFonts w:ascii="Times New Roman" w:hAnsi="Times New Roman" w:cs="Times New Roman"/>
        <w:sz w:val="20"/>
        <w:szCs w:val="20"/>
      </w:rPr>
      <w:t>260619_Mobilizacija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97F27" w14:textId="77777777" w:rsidR="00541129" w:rsidRDefault="00541129" w:rsidP="00894C55">
      <w:pPr>
        <w:spacing w:after="0" w:line="240" w:lineRule="auto"/>
      </w:pPr>
      <w:r>
        <w:separator/>
      </w:r>
    </w:p>
  </w:footnote>
  <w:footnote w:type="continuationSeparator" w:id="0">
    <w:p w14:paraId="580FF050" w14:textId="77777777" w:rsidR="00541129" w:rsidRDefault="0054112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772B835" w14:textId="7E6A3D3D" w:rsidR="0077134C" w:rsidRPr="00C25B49" w:rsidRDefault="0077134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64034">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CBF"/>
    <w:multiLevelType w:val="hybridMultilevel"/>
    <w:tmpl w:val="0D42206C"/>
    <w:lvl w:ilvl="0" w:tplc="0426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9226ED"/>
    <w:multiLevelType w:val="hybridMultilevel"/>
    <w:tmpl w:val="1E6EBC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98309C7"/>
    <w:multiLevelType w:val="hybridMultilevel"/>
    <w:tmpl w:val="7AAC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D0A09"/>
    <w:multiLevelType w:val="hybridMultilevel"/>
    <w:tmpl w:val="EA148CF0"/>
    <w:lvl w:ilvl="0" w:tplc="143EE0A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5101F8"/>
    <w:multiLevelType w:val="hybridMultilevel"/>
    <w:tmpl w:val="4D1C8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EC2105"/>
    <w:multiLevelType w:val="hybridMultilevel"/>
    <w:tmpl w:val="F258C9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CB4012B"/>
    <w:multiLevelType w:val="hybridMultilevel"/>
    <w:tmpl w:val="E55ECF3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41D245DF"/>
    <w:multiLevelType w:val="hybridMultilevel"/>
    <w:tmpl w:val="A184B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1">
    <w:nsid w:val="5CC83C5A"/>
    <w:multiLevelType w:val="hybridMultilevel"/>
    <w:tmpl w:val="FB128AB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E1E7424"/>
    <w:multiLevelType w:val="hybridMultilevel"/>
    <w:tmpl w:val="053633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62F6C99"/>
    <w:multiLevelType w:val="hybridMultilevel"/>
    <w:tmpl w:val="D2405DC0"/>
    <w:lvl w:ilvl="0" w:tplc="FC54D8CE">
      <w:start w:val="1"/>
      <w:numFmt w:val="decimal"/>
      <w:lvlText w:val="%1)"/>
      <w:lvlJc w:val="left"/>
      <w:pPr>
        <w:ind w:left="720" w:hanging="360"/>
      </w:pPr>
      <w:rPr>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2"/>
  </w:num>
  <w:num w:numId="5">
    <w:abstractNumId w:val="6"/>
  </w:num>
  <w:num w:numId="6">
    <w:abstractNumId w:val="4"/>
  </w:num>
  <w:num w:numId="7">
    <w:abstractNumId w:val="10"/>
  </w:num>
  <w:num w:numId="8">
    <w:abstractNumId w:val="3"/>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79"/>
    <w:rsid w:val="00002999"/>
    <w:rsid w:val="0001705D"/>
    <w:rsid w:val="000228F2"/>
    <w:rsid w:val="000250F1"/>
    <w:rsid w:val="00043A89"/>
    <w:rsid w:val="0005261F"/>
    <w:rsid w:val="00053DEC"/>
    <w:rsid w:val="00062D6E"/>
    <w:rsid w:val="00064034"/>
    <w:rsid w:val="0006773F"/>
    <w:rsid w:val="00075645"/>
    <w:rsid w:val="0009274C"/>
    <w:rsid w:val="000B4E3B"/>
    <w:rsid w:val="000C7F21"/>
    <w:rsid w:val="000E0EFD"/>
    <w:rsid w:val="00101481"/>
    <w:rsid w:val="00102BAA"/>
    <w:rsid w:val="00114726"/>
    <w:rsid w:val="00116736"/>
    <w:rsid w:val="001408F8"/>
    <w:rsid w:val="00146172"/>
    <w:rsid w:val="001472C8"/>
    <w:rsid w:val="00151F79"/>
    <w:rsid w:val="00152FD6"/>
    <w:rsid w:val="00185D10"/>
    <w:rsid w:val="001865DB"/>
    <w:rsid w:val="001923D9"/>
    <w:rsid w:val="001947B9"/>
    <w:rsid w:val="00196103"/>
    <w:rsid w:val="001A0491"/>
    <w:rsid w:val="001A0872"/>
    <w:rsid w:val="001A0C80"/>
    <w:rsid w:val="001A2F81"/>
    <w:rsid w:val="001B1166"/>
    <w:rsid w:val="001C2DC5"/>
    <w:rsid w:val="001C7BD5"/>
    <w:rsid w:val="001E2BDE"/>
    <w:rsid w:val="0020260B"/>
    <w:rsid w:val="002126E4"/>
    <w:rsid w:val="002153AD"/>
    <w:rsid w:val="00243426"/>
    <w:rsid w:val="00251B59"/>
    <w:rsid w:val="0026430E"/>
    <w:rsid w:val="00265A6B"/>
    <w:rsid w:val="00293872"/>
    <w:rsid w:val="002A1604"/>
    <w:rsid w:val="002D04AD"/>
    <w:rsid w:val="002D074D"/>
    <w:rsid w:val="002E1C05"/>
    <w:rsid w:val="002E4A63"/>
    <w:rsid w:val="00302613"/>
    <w:rsid w:val="00303FEF"/>
    <w:rsid w:val="00305228"/>
    <w:rsid w:val="00306062"/>
    <w:rsid w:val="00321129"/>
    <w:rsid w:val="00331521"/>
    <w:rsid w:val="00334D04"/>
    <w:rsid w:val="00363245"/>
    <w:rsid w:val="003A5A02"/>
    <w:rsid w:val="003B0BF9"/>
    <w:rsid w:val="003C5036"/>
    <w:rsid w:val="003C6A24"/>
    <w:rsid w:val="003D3044"/>
    <w:rsid w:val="003E0791"/>
    <w:rsid w:val="003E1A7B"/>
    <w:rsid w:val="003E3965"/>
    <w:rsid w:val="003E4ACE"/>
    <w:rsid w:val="003F218D"/>
    <w:rsid w:val="003F28AC"/>
    <w:rsid w:val="0040662E"/>
    <w:rsid w:val="00431875"/>
    <w:rsid w:val="00433177"/>
    <w:rsid w:val="004454FE"/>
    <w:rsid w:val="00456E40"/>
    <w:rsid w:val="00457CB7"/>
    <w:rsid w:val="00471F27"/>
    <w:rsid w:val="00493258"/>
    <w:rsid w:val="004E2859"/>
    <w:rsid w:val="004E50F8"/>
    <w:rsid w:val="004E6AB2"/>
    <w:rsid w:val="004F3B70"/>
    <w:rsid w:val="0050178F"/>
    <w:rsid w:val="00511D41"/>
    <w:rsid w:val="00515BC5"/>
    <w:rsid w:val="00541129"/>
    <w:rsid w:val="00565C63"/>
    <w:rsid w:val="00572648"/>
    <w:rsid w:val="005808D2"/>
    <w:rsid w:val="00580BB2"/>
    <w:rsid w:val="005A2441"/>
    <w:rsid w:val="005A6F48"/>
    <w:rsid w:val="005B1BAE"/>
    <w:rsid w:val="00600ABD"/>
    <w:rsid w:val="0062614F"/>
    <w:rsid w:val="00631394"/>
    <w:rsid w:val="00643AAA"/>
    <w:rsid w:val="00646119"/>
    <w:rsid w:val="00653D09"/>
    <w:rsid w:val="00655F2C"/>
    <w:rsid w:val="00660D24"/>
    <w:rsid w:val="00665242"/>
    <w:rsid w:val="006842EA"/>
    <w:rsid w:val="00691F09"/>
    <w:rsid w:val="00694CDF"/>
    <w:rsid w:val="006A315B"/>
    <w:rsid w:val="006B1B30"/>
    <w:rsid w:val="006C3B26"/>
    <w:rsid w:val="006D1295"/>
    <w:rsid w:val="006E1081"/>
    <w:rsid w:val="006E14DF"/>
    <w:rsid w:val="006E355A"/>
    <w:rsid w:val="006E56D0"/>
    <w:rsid w:val="00705F3E"/>
    <w:rsid w:val="00720585"/>
    <w:rsid w:val="0073551C"/>
    <w:rsid w:val="00743389"/>
    <w:rsid w:val="007433AC"/>
    <w:rsid w:val="0077134C"/>
    <w:rsid w:val="007716F3"/>
    <w:rsid w:val="00773AF6"/>
    <w:rsid w:val="00775BFF"/>
    <w:rsid w:val="0078391C"/>
    <w:rsid w:val="0079425F"/>
    <w:rsid w:val="00794DB7"/>
    <w:rsid w:val="00795F71"/>
    <w:rsid w:val="007D43D5"/>
    <w:rsid w:val="007E5F7A"/>
    <w:rsid w:val="007E73AB"/>
    <w:rsid w:val="00816C11"/>
    <w:rsid w:val="008178C9"/>
    <w:rsid w:val="00861A2D"/>
    <w:rsid w:val="00882777"/>
    <w:rsid w:val="00892C5F"/>
    <w:rsid w:val="00894C55"/>
    <w:rsid w:val="008A786F"/>
    <w:rsid w:val="008C6969"/>
    <w:rsid w:val="008D1644"/>
    <w:rsid w:val="008D24AE"/>
    <w:rsid w:val="008F3A9A"/>
    <w:rsid w:val="00912816"/>
    <w:rsid w:val="00921B9E"/>
    <w:rsid w:val="00943FCD"/>
    <w:rsid w:val="0095243E"/>
    <w:rsid w:val="00954AD3"/>
    <w:rsid w:val="0096406D"/>
    <w:rsid w:val="00983EC8"/>
    <w:rsid w:val="009A2654"/>
    <w:rsid w:val="009A5CE9"/>
    <w:rsid w:val="009A673C"/>
    <w:rsid w:val="009B09E7"/>
    <w:rsid w:val="009C680E"/>
    <w:rsid w:val="009D6982"/>
    <w:rsid w:val="009E4A89"/>
    <w:rsid w:val="00A10FC3"/>
    <w:rsid w:val="00A23433"/>
    <w:rsid w:val="00A35DB2"/>
    <w:rsid w:val="00A53C4E"/>
    <w:rsid w:val="00A6073E"/>
    <w:rsid w:val="00A63E20"/>
    <w:rsid w:val="00A83584"/>
    <w:rsid w:val="00A91990"/>
    <w:rsid w:val="00AC5677"/>
    <w:rsid w:val="00AC64FB"/>
    <w:rsid w:val="00AD40B2"/>
    <w:rsid w:val="00AE5567"/>
    <w:rsid w:val="00AF1239"/>
    <w:rsid w:val="00AF3893"/>
    <w:rsid w:val="00AF6CEC"/>
    <w:rsid w:val="00B102F3"/>
    <w:rsid w:val="00B13B1C"/>
    <w:rsid w:val="00B16480"/>
    <w:rsid w:val="00B2165C"/>
    <w:rsid w:val="00B22085"/>
    <w:rsid w:val="00B30B95"/>
    <w:rsid w:val="00B4423C"/>
    <w:rsid w:val="00B46455"/>
    <w:rsid w:val="00B653DC"/>
    <w:rsid w:val="00BA20AA"/>
    <w:rsid w:val="00BB789C"/>
    <w:rsid w:val="00BC038B"/>
    <w:rsid w:val="00BC62C2"/>
    <w:rsid w:val="00BD4425"/>
    <w:rsid w:val="00BE322A"/>
    <w:rsid w:val="00BE34D7"/>
    <w:rsid w:val="00BF4E6F"/>
    <w:rsid w:val="00C069D4"/>
    <w:rsid w:val="00C25B49"/>
    <w:rsid w:val="00C30DBC"/>
    <w:rsid w:val="00C328F4"/>
    <w:rsid w:val="00C71855"/>
    <w:rsid w:val="00C72FC9"/>
    <w:rsid w:val="00C764E2"/>
    <w:rsid w:val="00C814A3"/>
    <w:rsid w:val="00C815C6"/>
    <w:rsid w:val="00C843DF"/>
    <w:rsid w:val="00C87099"/>
    <w:rsid w:val="00CA0A06"/>
    <w:rsid w:val="00CA5598"/>
    <w:rsid w:val="00CB0325"/>
    <w:rsid w:val="00CB634F"/>
    <w:rsid w:val="00CC0D2D"/>
    <w:rsid w:val="00CC1914"/>
    <w:rsid w:val="00CE17B4"/>
    <w:rsid w:val="00CE5657"/>
    <w:rsid w:val="00CE7863"/>
    <w:rsid w:val="00CE7D65"/>
    <w:rsid w:val="00D04073"/>
    <w:rsid w:val="00D133F8"/>
    <w:rsid w:val="00D13758"/>
    <w:rsid w:val="00D14A3E"/>
    <w:rsid w:val="00D236A3"/>
    <w:rsid w:val="00D42F41"/>
    <w:rsid w:val="00D452EA"/>
    <w:rsid w:val="00D65ECC"/>
    <w:rsid w:val="00D73C1C"/>
    <w:rsid w:val="00D815C7"/>
    <w:rsid w:val="00D87CBE"/>
    <w:rsid w:val="00DA1C22"/>
    <w:rsid w:val="00DA346E"/>
    <w:rsid w:val="00DB4934"/>
    <w:rsid w:val="00DC472E"/>
    <w:rsid w:val="00DC6D2A"/>
    <w:rsid w:val="00DC6D86"/>
    <w:rsid w:val="00DD41A2"/>
    <w:rsid w:val="00DE561F"/>
    <w:rsid w:val="00DF49D5"/>
    <w:rsid w:val="00DF58F5"/>
    <w:rsid w:val="00DF5914"/>
    <w:rsid w:val="00E1305D"/>
    <w:rsid w:val="00E1338B"/>
    <w:rsid w:val="00E15560"/>
    <w:rsid w:val="00E32405"/>
    <w:rsid w:val="00E33E9A"/>
    <w:rsid w:val="00E359BA"/>
    <w:rsid w:val="00E36858"/>
    <w:rsid w:val="00E3716B"/>
    <w:rsid w:val="00E44420"/>
    <w:rsid w:val="00E5323B"/>
    <w:rsid w:val="00E6629B"/>
    <w:rsid w:val="00E77425"/>
    <w:rsid w:val="00E81B9D"/>
    <w:rsid w:val="00E8749E"/>
    <w:rsid w:val="00E908EA"/>
    <w:rsid w:val="00E90C01"/>
    <w:rsid w:val="00E912A8"/>
    <w:rsid w:val="00E92DA8"/>
    <w:rsid w:val="00E975DB"/>
    <w:rsid w:val="00EA486E"/>
    <w:rsid w:val="00EA5ADA"/>
    <w:rsid w:val="00EA62DA"/>
    <w:rsid w:val="00EA703A"/>
    <w:rsid w:val="00ED00E2"/>
    <w:rsid w:val="00ED05EF"/>
    <w:rsid w:val="00ED3450"/>
    <w:rsid w:val="00ED7F44"/>
    <w:rsid w:val="00EF782D"/>
    <w:rsid w:val="00F10208"/>
    <w:rsid w:val="00F179BA"/>
    <w:rsid w:val="00F25293"/>
    <w:rsid w:val="00F370C6"/>
    <w:rsid w:val="00F56021"/>
    <w:rsid w:val="00F57B0C"/>
    <w:rsid w:val="00F67B5B"/>
    <w:rsid w:val="00F70FD0"/>
    <w:rsid w:val="00F77679"/>
    <w:rsid w:val="00F77764"/>
    <w:rsid w:val="00F8264D"/>
    <w:rsid w:val="00FD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5FB7596"/>
  <w15:docId w15:val="{8A91817F-E74C-402C-9B0E-86F62D6A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85"/>
  </w:style>
  <w:style w:type="paragraph" w:styleId="Heading1">
    <w:name w:val="heading 1"/>
    <w:basedOn w:val="Normal"/>
    <w:next w:val="Normal"/>
    <w:link w:val="Heading1Char"/>
    <w:qFormat/>
    <w:rsid w:val="009B09E7"/>
    <w:pPr>
      <w:keepNext/>
      <w:spacing w:before="240" w:after="60" w:line="240" w:lineRule="auto"/>
      <w:outlineLvl w:val="0"/>
    </w:pPr>
    <w:rPr>
      <w:rFonts w:ascii="Calibri Light" w:eastAsia="Times New Roman" w:hAnsi="Calibri Light" w:cs="Times New Roman"/>
      <w:b/>
      <w:bCs/>
      <w:kern w:val="32"/>
      <w:sz w:val="32"/>
      <w:szCs w:val="32"/>
      <w:lang w:val="en-AU" w:bidi="lo-LA"/>
    </w:rPr>
  </w:style>
  <w:style w:type="paragraph" w:styleId="Heading3">
    <w:name w:val="heading 3"/>
    <w:basedOn w:val="Normal"/>
    <w:link w:val="Heading3Char"/>
    <w:uiPriority w:val="9"/>
    <w:qFormat/>
    <w:rsid w:val="009B09E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1Char">
    <w:name w:val="Heading 1 Char"/>
    <w:basedOn w:val="DefaultParagraphFont"/>
    <w:link w:val="Heading1"/>
    <w:rsid w:val="009B09E7"/>
    <w:rPr>
      <w:rFonts w:ascii="Calibri Light" w:eastAsia="Times New Roman" w:hAnsi="Calibri Light" w:cs="Times New Roman"/>
      <w:b/>
      <w:bCs/>
      <w:kern w:val="32"/>
      <w:sz w:val="32"/>
      <w:szCs w:val="32"/>
      <w:lang w:val="en-AU" w:bidi="lo-LA"/>
    </w:rPr>
  </w:style>
  <w:style w:type="character" w:customStyle="1" w:styleId="Heading3Char">
    <w:name w:val="Heading 3 Char"/>
    <w:basedOn w:val="DefaultParagraphFont"/>
    <w:link w:val="Heading3"/>
    <w:uiPriority w:val="9"/>
    <w:rsid w:val="009B09E7"/>
    <w:rPr>
      <w:rFonts w:ascii="Times New Roman" w:eastAsia="Times New Roman" w:hAnsi="Times New Roman" w:cs="Times New Roman"/>
      <w:b/>
      <w:bCs/>
      <w:sz w:val="27"/>
      <w:szCs w:val="27"/>
      <w:lang w:eastAsia="lv-LV"/>
    </w:rPr>
  </w:style>
  <w:style w:type="paragraph" w:styleId="FootnoteText">
    <w:name w:val="footnote text"/>
    <w:basedOn w:val="Normal"/>
    <w:link w:val="FootnoteTextChar"/>
    <w:rsid w:val="009B09E7"/>
    <w:pPr>
      <w:spacing w:after="0" w:line="240" w:lineRule="auto"/>
    </w:pPr>
    <w:rPr>
      <w:rFonts w:ascii="Times New Roman" w:eastAsia="Times New Roman" w:hAnsi="Times New Roman" w:cs="Arial Unicode MS"/>
      <w:sz w:val="20"/>
      <w:szCs w:val="20"/>
      <w:lang w:val="en-AU" w:bidi="lo-LA"/>
    </w:rPr>
  </w:style>
  <w:style w:type="character" w:customStyle="1" w:styleId="FootnoteTextChar">
    <w:name w:val="Footnote Text Char"/>
    <w:basedOn w:val="DefaultParagraphFont"/>
    <w:link w:val="FootnoteText"/>
    <w:rsid w:val="009B09E7"/>
    <w:rPr>
      <w:rFonts w:ascii="Times New Roman" w:eastAsia="Times New Roman" w:hAnsi="Times New Roman" w:cs="Arial Unicode MS"/>
      <w:sz w:val="20"/>
      <w:szCs w:val="20"/>
      <w:lang w:val="en-AU" w:bidi="lo-LA"/>
    </w:rPr>
  </w:style>
  <w:style w:type="character" w:styleId="FootnoteReference">
    <w:name w:val="footnote reference"/>
    <w:rsid w:val="009B09E7"/>
    <w:rPr>
      <w:vertAlign w:val="superscript"/>
    </w:rPr>
  </w:style>
  <w:style w:type="paragraph" w:customStyle="1" w:styleId="tv213">
    <w:name w:val="tv213"/>
    <w:basedOn w:val="Normal"/>
    <w:uiPriority w:val="99"/>
    <w:rsid w:val="009B09E7"/>
    <w:pPr>
      <w:spacing w:after="0" w:line="240" w:lineRule="auto"/>
    </w:pPr>
    <w:rPr>
      <w:rFonts w:ascii="Times New Roman" w:eastAsia="Calibri" w:hAnsi="Times New Roman" w:cs="Times New Roman"/>
      <w:sz w:val="24"/>
      <w:szCs w:val="24"/>
      <w:lang w:eastAsia="lv-LV"/>
    </w:rPr>
  </w:style>
  <w:style w:type="paragraph" w:customStyle="1" w:styleId="Default">
    <w:name w:val="Default"/>
    <w:basedOn w:val="Normal"/>
    <w:rsid w:val="009B09E7"/>
    <w:pPr>
      <w:autoSpaceDE w:val="0"/>
      <w:autoSpaceDN w:val="0"/>
      <w:spacing w:after="0" w:line="240" w:lineRule="auto"/>
    </w:pPr>
    <w:rPr>
      <w:rFonts w:ascii="Times New Roman" w:eastAsia="Calibri" w:hAnsi="Times New Roman" w:cs="Times New Roman"/>
      <w:color w:val="000000"/>
      <w:sz w:val="24"/>
      <w:szCs w:val="24"/>
      <w:lang w:eastAsia="lv-LV"/>
    </w:rPr>
  </w:style>
  <w:style w:type="paragraph" w:styleId="HTMLPreformatted">
    <w:name w:val="HTML Preformatted"/>
    <w:basedOn w:val="Normal"/>
    <w:link w:val="HTMLPreformattedChar"/>
    <w:uiPriority w:val="99"/>
    <w:unhideWhenUsed/>
    <w:rsid w:val="009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9B09E7"/>
    <w:rPr>
      <w:rFonts w:ascii="Courier New" w:eastAsia="Calibri" w:hAnsi="Courier New" w:cs="Courier New"/>
      <w:sz w:val="20"/>
      <w:szCs w:val="20"/>
      <w:lang w:val="en-GB" w:eastAsia="en-GB"/>
    </w:rPr>
  </w:style>
  <w:style w:type="character" w:customStyle="1" w:styleId="A2">
    <w:name w:val="A2"/>
    <w:uiPriority w:val="99"/>
    <w:rsid w:val="009B09E7"/>
    <w:rPr>
      <w:rFonts w:cs="Lato"/>
      <w:b/>
      <w:bCs/>
      <w:color w:val="000000"/>
      <w:sz w:val="67"/>
      <w:szCs w:val="67"/>
    </w:rPr>
  </w:style>
  <w:style w:type="paragraph" w:styleId="ListParagraph">
    <w:name w:val="List Paragraph"/>
    <w:basedOn w:val="Normal"/>
    <w:uiPriority w:val="34"/>
    <w:qFormat/>
    <w:rsid w:val="00ED00E2"/>
    <w:pPr>
      <w:ind w:left="720"/>
      <w:contextualSpacing/>
    </w:pPr>
  </w:style>
  <w:style w:type="character" w:styleId="CommentReference">
    <w:name w:val="annotation reference"/>
    <w:basedOn w:val="DefaultParagraphFont"/>
    <w:uiPriority w:val="99"/>
    <w:semiHidden/>
    <w:unhideWhenUsed/>
    <w:rsid w:val="00921B9E"/>
    <w:rPr>
      <w:sz w:val="16"/>
      <w:szCs w:val="16"/>
    </w:rPr>
  </w:style>
  <w:style w:type="paragraph" w:styleId="CommentText">
    <w:name w:val="annotation text"/>
    <w:basedOn w:val="Normal"/>
    <w:link w:val="CommentTextChar"/>
    <w:uiPriority w:val="99"/>
    <w:unhideWhenUsed/>
    <w:rsid w:val="00921B9E"/>
    <w:pPr>
      <w:spacing w:line="240" w:lineRule="auto"/>
    </w:pPr>
    <w:rPr>
      <w:sz w:val="20"/>
      <w:szCs w:val="20"/>
    </w:rPr>
  </w:style>
  <w:style w:type="character" w:customStyle="1" w:styleId="CommentTextChar">
    <w:name w:val="Comment Text Char"/>
    <w:basedOn w:val="DefaultParagraphFont"/>
    <w:link w:val="CommentText"/>
    <w:uiPriority w:val="99"/>
    <w:rsid w:val="00921B9E"/>
    <w:rPr>
      <w:sz w:val="20"/>
      <w:szCs w:val="20"/>
    </w:rPr>
  </w:style>
  <w:style w:type="paragraph" w:styleId="CommentSubject">
    <w:name w:val="annotation subject"/>
    <w:basedOn w:val="CommentText"/>
    <w:next w:val="CommentText"/>
    <w:link w:val="CommentSubjectChar"/>
    <w:uiPriority w:val="99"/>
    <w:semiHidden/>
    <w:unhideWhenUsed/>
    <w:rsid w:val="00921B9E"/>
    <w:rPr>
      <w:b/>
      <w:bCs/>
    </w:rPr>
  </w:style>
  <w:style w:type="character" w:customStyle="1" w:styleId="CommentSubjectChar">
    <w:name w:val="Comment Subject Char"/>
    <w:basedOn w:val="CommentTextChar"/>
    <w:link w:val="CommentSubject"/>
    <w:uiPriority w:val="99"/>
    <w:semiHidden/>
    <w:rsid w:val="00921B9E"/>
    <w:rPr>
      <w:b/>
      <w:bCs/>
      <w:sz w:val="20"/>
      <w:szCs w:val="20"/>
    </w:rPr>
  </w:style>
  <w:style w:type="character" w:customStyle="1" w:styleId="fontsize2">
    <w:name w:val="fontsize2"/>
    <w:basedOn w:val="DefaultParagraphFont"/>
    <w:rsid w:val="00303FEF"/>
  </w:style>
  <w:style w:type="paragraph" w:customStyle="1" w:styleId="xmsonormal">
    <w:name w:val="x_msonormal"/>
    <w:basedOn w:val="Normal"/>
    <w:rsid w:val="00053DE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3435">
      <w:bodyDiv w:val="1"/>
      <w:marLeft w:val="0"/>
      <w:marRight w:val="0"/>
      <w:marTop w:val="0"/>
      <w:marBottom w:val="0"/>
      <w:divBdr>
        <w:top w:val="none" w:sz="0" w:space="0" w:color="auto"/>
        <w:left w:val="none" w:sz="0" w:space="0" w:color="auto"/>
        <w:bottom w:val="none" w:sz="0" w:space="0" w:color="auto"/>
        <w:right w:val="none" w:sz="0" w:space="0" w:color="auto"/>
      </w:divBdr>
    </w:div>
    <w:div w:id="8881801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31263223">
      <w:bodyDiv w:val="1"/>
      <w:marLeft w:val="0"/>
      <w:marRight w:val="0"/>
      <w:marTop w:val="0"/>
      <w:marBottom w:val="0"/>
      <w:divBdr>
        <w:top w:val="none" w:sz="0" w:space="0" w:color="auto"/>
        <w:left w:val="none" w:sz="0" w:space="0" w:color="auto"/>
        <w:bottom w:val="none" w:sz="0" w:space="0" w:color="auto"/>
        <w:right w:val="none" w:sz="0" w:space="0" w:color="auto"/>
      </w:divBdr>
    </w:div>
    <w:div w:id="562563958">
      <w:bodyDiv w:val="1"/>
      <w:marLeft w:val="0"/>
      <w:marRight w:val="0"/>
      <w:marTop w:val="0"/>
      <w:marBottom w:val="0"/>
      <w:divBdr>
        <w:top w:val="none" w:sz="0" w:space="0" w:color="auto"/>
        <w:left w:val="none" w:sz="0" w:space="0" w:color="auto"/>
        <w:bottom w:val="none" w:sz="0" w:space="0" w:color="auto"/>
        <w:right w:val="none" w:sz="0" w:space="0" w:color="auto"/>
      </w:divBdr>
    </w:div>
    <w:div w:id="747963964">
      <w:bodyDiv w:val="1"/>
      <w:marLeft w:val="0"/>
      <w:marRight w:val="0"/>
      <w:marTop w:val="0"/>
      <w:marBottom w:val="0"/>
      <w:divBdr>
        <w:top w:val="none" w:sz="0" w:space="0" w:color="auto"/>
        <w:left w:val="none" w:sz="0" w:space="0" w:color="auto"/>
        <w:bottom w:val="none" w:sz="0" w:space="0" w:color="auto"/>
        <w:right w:val="none" w:sz="0" w:space="0" w:color="auto"/>
      </w:divBdr>
    </w:div>
    <w:div w:id="110153651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7506592">
      <w:bodyDiv w:val="1"/>
      <w:marLeft w:val="0"/>
      <w:marRight w:val="0"/>
      <w:marTop w:val="0"/>
      <w:marBottom w:val="0"/>
      <w:divBdr>
        <w:top w:val="none" w:sz="0" w:space="0" w:color="auto"/>
        <w:left w:val="none" w:sz="0" w:space="0" w:color="auto"/>
        <w:bottom w:val="none" w:sz="0" w:space="0" w:color="auto"/>
        <w:right w:val="none" w:sz="0" w:space="0" w:color="auto"/>
      </w:divBdr>
    </w:div>
    <w:div w:id="1557158748">
      <w:bodyDiv w:val="1"/>
      <w:marLeft w:val="0"/>
      <w:marRight w:val="0"/>
      <w:marTop w:val="0"/>
      <w:marBottom w:val="0"/>
      <w:divBdr>
        <w:top w:val="none" w:sz="0" w:space="0" w:color="auto"/>
        <w:left w:val="none" w:sz="0" w:space="0" w:color="auto"/>
        <w:bottom w:val="none" w:sz="0" w:space="0" w:color="auto"/>
        <w:right w:val="none" w:sz="0" w:space="0" w:color="auto"/>
      </w:divBdr>
    </w:div>
    <w:div w:id="1704935923">
      <w:bodyDiv w:val="1"/>
      <w:marLeft w:val="0"/>
      <w:marRight w:val="0"/>
      <w:marTop w:val="0"/>
      <w:marBottom w:val="0"/>
      <w:divBdr>
        <w:top w:val="none" w:sz="0" w:space="0" w:color="auto"/>
        <w:left w:val="none" w:sz="0" w:space="0" w:color="auto"/>
        <w:bottom w:val="none" w:sz="0" w:space="0" w:color="auto"/>
        <w:right w:val="none" w:sz="0" w:space="0" w:color="auto"/>
      </w:divBdr>
    </w:div>
    <w:div w:id="1819568984">
      <w:bodyDiv w:val="1"/>
      <w:marLeft w:val="0"/>
      <w:marRight w:val="0"/>
      <w:marTop w:val="0"/>
      <w:marBottom w:val="0"/>
      <w:divBdr>
        <w:top w:val="none" w:sz="0" w:space="0" w:color="auto"/>
        <w:left w:val="none" w:sz="0" w:space="0" w:color="auto"/>
        <w:bottom w:val="none" w:sz="0" w:space="0" w:color="auto"/>
        <w:right w:val="none" w:sz="0" w:space="0" w:color="auto"/>
      </w:divBdr>
    </w:div>
    <w:div w:id="2010021226">
      <w:bodyDiv w:val="1"/>
      <w:marLeft w:val="0"/>
      <w:marRight w:val="0"/>
      <w:marTop w:val="0"/>
      <w:marBottom w:val="0"/>
      <w:divBdr>
        <w:top w:val="none" w:sz="0" w:space="0" w:color="auto"/>
        <w:left w:val="none" w:sz="0" w:space="0" w:color="auto"/>
        <w:bottom w:val="none" w:sz="0" w:space="0" w:color="auto"/>
        <w:right w:val="none" w:sz="0" w:space="0" w:color="auto"/>
      </w:divBdr>
    </w:div>
    <w:div w:id="2081781182">
      <w:bodyDiv w:val="1"/>
      <w:marLeft w:val="0"/>
      <w:marRight w:val="0"/>
      <w:marTop w:val="0"/>
      <w:marBottom w:val="0"/>
      <w:divBdr>
        <w:top w:val="none" w:sz="0" w:space="0" w:color="auto"/>
        <w:left w:val="none" w:sz="0" w:space="0" w:color="auto"/>
        <w:bottom w:val="none" w:sz="0" w:space="0" w:color="auto"/>
        <w:right w:val="none" w:sz="0" w:space="0" w:color="auto"/>
      </w:divBdr>
    </w:div>
    <w:div w:id="209224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gars.Svarenieks@mod.gov.lv" TargetMode="External"/><Relationship Id="rId4" Type="http://schemas.openxmlformats.org/officeDocument/2006/relationships/settings" Target="settings.xml"/><Relationship Id="rId9" Type="http://schemas.openxmlformats.org/officeDocument/2006/relationships/hyperlink" Target="https://www.mod.gov.lv/lv/nozares-politika/sabiedribas-lidzdaliba/sabiedriskas-un-publiskas-apspriesan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51A77-58AB-4F70-B2F8-4EF42067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10</Pages>
  <Words>13632</Words>
  <Characters>7771</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Grozījumi Nacionālās drošības likumā</vt:lpstr>
    </vt:vector>
  </TitlesOfParts>
  <Company>Aizsardzības ministrija</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Nacionālās drošības likumā</dc:title>
  <dc:subject>Anotācija</dc:subject>
  <dc:creator>Edgars.Svarenieks@mod.gov.lv</dc:creator>
  <dc:description>67335029, edgars.svarenieks@mod.gov.lv</dc:description>
  <cp:lastModifiedBy>Ieva Rublevska</cp:lastModifiedBy>
  <cp:revision>5</cp:revision>
  <dcterms:created xsi:type="dcterms:W3CDTF">2019-06-26T08:30:00Z</dcterms:created>
  <dcterms:modified xsi:type="dcterms:W3CDTF">2019-07-04T07:42:00Z</dcterms:modified>
</cp:coreProperties>
</file>