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70410" w14:textId="76C6A293" w:rsidR="00894C55" w:rsidRPr="00B06734" w:rsidRDefault="00887535" w:rsidP="0087084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14B76">
        <w:rPr>
          <w:rFonts w:ascii="Times New Roman" w:eastAsia="Times New Roman" w:hAnsi="Times New Roman" w:cs="Times New Roman"/>
          <w:b/>
          <w:bCs/>
          <w:color w:val="000000" w:themeColor="text1"/>
          <w:sz w:val="24"/>
          <w:szCs w:val="24"/>
          <w:lang w:eastAsia="lv-LV"/>
        </w:rPr>
        <w:t>Minis</w:t>
      </w:r>
      <w:r>
        <w:rPr>
          <w:rFonts w:ascii="Times New Roman" w:eastAsia="Times New Roman" w:hAnsi="Times New Roman" w:cs="Times New Roman"/>
          <w:b/>
          <w:bCs/>
          <w:color w:val="000000" w:themeColor="text1"/>
          <w:sz w:val="24"/>
          <w:szCs w:val="24"/>
          <w:lang w:eastAsia="lv-LV"/>
        </w:rPr>
        <w:t>tru kabineta rīkojuma projekta “</w:t>
      </w:r>
      <w:bookmarkStart w:id="0" w:name="_Hlk10822238"/>
      <w:r w:rsidR="00B533F2" w:rsidRPr="00B533F2">
        <w:rPr>
          <w:rFonts w:ascii="Times New Roman" w:eastAsia="Times New Roman" w:hAnsi="Times New Roman" w:cs="Times New Roman"/>
          <w:b/>
          <w:bCs/>
          <w:color w:val="000000" w:themeColor="text1"/>
          <w:sz w:val="24"/>
          <w:szCs w:val="24"/>
          <w:lang w:eastAsia="lv-LV"/>
        </w:rPr>
        <w:t xml:space="preserve">Par apropriācijas pārdali </w:t>
      </w:r>
      <w:r w:rsidR="00870849">
        <w:rPr>
          <w:rFonts w:ascii="Times New Roman" w:eastAsia="Times New Roman" w:hAnsi="Times New Roman" w:cs="Times New Roman"/>
          <w:b/>
          <w:bCs/>
          <w:color w:val="000000" w:themeColor="text1"/>
          <w:sz w:val="24"/>
          <w:szCs w:val="24"/>
          <w:lang w:eastAsia="lv-LV"/>
        </w:rPr>
        <w:t>no</w:t>
      </w:r>
      <w:r w:rsidR="00870849" w:rsidRPr="00B533F2">
        <w:rPr>
          <w:rFonts w:ascii="Times New Roman" w:eastAsia="Times New Roman" w:hAnsi="Times New Roman" w:cs="Times New Roman"/>
          <w:b/>
          <w:bCs/>
          <w:color w:val="000000" w:themeColor="text1"/>
          <w:sz w:val="24"/>
          <w:szCs w:val="24"/>
          <w:lang w:eastAsia="lv-LV"/>
        </w:rPr>
        <w:t xml:space="preserve"> </w:t>
      </w:r>
      <w:r w:rsidR="00B533F2" w:rsidRPr="00B533F2">
        <w:rPr>
          <w:rFonts w:ascii="Times New Roman" w:eastAsia="Times New Roman" w:hAnsi="Times New Roman" w:cs="Times New Roman"/>
          <w:b/>
          <w:bCs/>
          <w:color w:val="000000" w:themeColor="text1"/>
          <w:sz w:val="24"/>
          <w:szCs w:val="24"/>
          <w:lang w:eastAsia="lv-LV"/>
        </w:rPr>
        <w:t xml:space="preserve">Ekonomikas ministrijas budžeta </w:t>
      </w:r>
      <w:r w:rsidR="00870849">
        <w:rPr>
          <w:rFonts w:ascii="Times New Roman" w:eastAsia="Times New Roman" w:hAnsi="Times New Roman" w:cs="Times New Roman"/>
          <w:b/>
          <w:bCs/>
          <w:color w:val="000000" w:themeColor="text1"/>
          <w:sz w:val="24"/>
          <w:szCs w:val="24"/>
          <w:lang w:eastAsia="lv-LV"/>
        </w:rPr>
        <w:t>apakšprogrammas uz Izglītības un zinātnes ministrijas apakšprogrammu</w:t>
      </w:r>
      <w:r w:rsidR="00CB765B">
        <w:rPr>
          <w:rFonts w:ascii="Times New Roman" w:eastAsia="Times New Roman" w:hAnsi="Times New Roman" w:cs="Times New Roman"/>
          <w:b/>
          <w:bCs/>
          <w:color w:val="000000" w:themeColor="text1"/>
          <w:sz w:val="24"/>
          <w:szCs w:val="24"/>
          <w:lang w:eastAsia="lv-LV"/>
        </w:rPr>
        <w:t>”</w:t>
      </w:r>
      <w:r w:rsidR="00870849">
        <w:rPr>
          <w:rFonts w:ascii="Times New Roman" w:eastAsia="Times New Roman" w:hAnsi="Times New Roman" w:cs="Times New Roman"/>
          <w:b/>
          <w:bCs/>
          <w:color w:val="000000" w:themeColor="text1"/>
          <w:sz w:val="24"/>
          <w:szCs w:val="24"/>
          <w:lang w:eastAsia="lv-LV"/>
        </w:rPr>
        <w:t xml:space="preserve"> </w:t>
      </w:r>
      <w:bookmarkEnd w:id="0"/>
      <w:r w:rsidR="00870849" w:rsidRPr="00B06734">
        <w:rPr>
          <w:rFonts w:ascii="Times New Roman" w:eastAsia="Times New Roman" w:hAnsi="Times New Roman" w:cs="Times New Roman"/>
          <w:b/>
          <w:bCs/>
          <w:color w:val="000000" w:themeColor="text1"/>
          <w:sz w:val="24"/>
          <w:szCs w:val="24"/>
          <w:lang w:eastAsia="lv-LV"/>
        </w:rPr>
        <w:t>sākotnējās ietekmes novērtējuma ziņojums (anotācija)</w:t>
      </w:r>
    </w:p>
    <w:p w14:paraId="2A7BF613" w14:textId="77777777" w:rsidR="00885FEF" w:rsidRDefault="00885FEF" w:rsidP="003B6EA7">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B6EA7" w:rsidRPr="005A735D" w14:paraId="563A4D9D" w14:textId="77777777" w:rsidTr="003B6EA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E47A73" w14:textId="77777777" w:rsidR="003B6EA7" w:rsidRPr="005A735D" w:rsidRDefault="003B6EA7" w:rsidP="003B6EA7">
            <w:pPr>
              <w:spacing w:after="0" w:line="240" w:lineRule="auto"/>
              <w:ind w:firstLine="300"/>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rsidR="003B6EA7" w:rsidRPr="005A735D" w14:paraId="1C6F8BA7" w14:textId="77777777" w:rsidTr="007148AE">
        <w:trPr>
          <w:trHeight w:val="2478"/>
        </w:trPr>
        <w:tc>
          <w:tcPr>
            <w:tcW w:w="1796" w:type="pct"/>
            <w:tcBorders>
              <w:top w:val="outset" w:sz="6" w:space="0" w:color="414142"/>
              <w:left w:val="outset" w:sz="6" w:space="0" w:color="414142"/>
              <w:bottom w:val="outset" w:sz="6" w:space="0" w:color="414142"/>
              <w:right w:val="outset" w:sz="6" w:space="0" w:color="414142"/>
            </w:tcBorders>
            <w:hideMark/>
          </w:tcPr>
          <w:p w14:paraId="15C076F3" w14:textId="77777777" w:rsidR="003B6EA7" w:rsidRPr="005A735D" w:rsidRDefault="003B6EA7" w:rsidP="003B6EA7">
            <w:pPr>
              <w:spacing w:after="0" w:line="240" w:lineRule="auto"/>
              <w:ind w:right="198"/>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Pr>
                <w:rFonts w:ascii="Times New Roman" w:eastAsia="Times New Roman" w:hAnsi="Times New Roman"/>
                <w:sz w:val="24"/>
                <w:szCs w:val="24"/>
                <w:lang w:eastAsia="lv-LV"/>
              </w:rPr>
              <w:t xml:space="preserve"> projekta spēkā stāšanās laiks</w:t>
            </w:r>
            <w:r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615413A1" w14:textId="1213DFEE" w:rsidR="00C6430D" w:rsidRDefault="003B6EA7" w:rsidP="00C6430D">
            <w:pPr>
              <w:spacing w:before="60" w:after="60" w:line="240" w:lineRule="auto"/>
              <w:ind w:left="113" w:right="102"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Izstrādātā </w:t>
            </w:r>
            <w:r w:rsidR="00D964F3">
              <w:rPr>
                <w:rFonts w:ascii="Times New Roman" w:eastAsia="Times New Roman" w:hAnsi="Times New Roman"/>
                <w:sz w:val="24"/>
                <w:szCs w:val="24"/>
                <w:lang w:eastAsia="lv-LV"/>
              </w:rPr>
              <w:t xml:space="preserve">Ministru kabineta </w:t>
            </w:r>
            <w:r>
              <w:rPr>
                <w:rFonts w:ascii="Times New Roman" w:eastAsia="Times New Roman" w:hAnsi="Times New Roman"/>
                <w:sz w:val="24"/>
                <w:szCs w:val="24"/>
                <w:lang w:eastAsia="lv-LV"/>
              </w:rPr>
              <w:t xml:space="preserve">rīkojuma projekta mērķis ir atbalstīt </w:t>
            </w:r>
            <w:r w:rsidRPr="000410CD">
              <w:rPr>
                <w:rFonts w:ascii="Times New Roman" w:eastAsia="Times New Roman" w:hAnsi="Times New Roman"/>
                <w:sz w:val="24"/>
                <w:szCs w:val="24"/>
                <w:lang w:eastAsia="lv-LV"/>
              </w:rPr>
              <w:t xml:space="preserve">apropriācijas </w:t>
            </w:r>
            <w:r w:rsidRPr="004F3204">
              <w:rPr>
                <w:rFonts w:ascii="Times New Roman" w:eastAsia="Times New Roman" w:hAnsi="Times New Roman"/>
                <w:sz w:val="24"/>
                <w:szCs w:val="24"/>
                <w:lang w:eastAsia="lv-LV"/>
              </w:rPr>
              <w:t>pārdali 2019.</w:t>
            </w:r>
            <w:r w:rsidRPr="00C43604">
              <w:rPr>
                <w:rFonts w:ascii="Times New Roman" w:eastAsia="Times New Roman" w:hAnsi="Times New Roman"/>
                <w:sz w:val="24"/>
                <w:szCs w:val="24"/>
                <w:lang w:eastAsia="lv-LV"/>
              </w:rPr>
              <w:t xml:space="preserve">gadā </w:t>
            </w:r>
            <w:bookmarkStart w:id="1" w:name="_Hlk10822480"/>
            <w:r w:rsidR="0066372B">
              <w:rPr>
                <w:rFonts w:ascii="Times New Roman" w:eastAsia="Times New Roman" w:hAnsi="Times New Roman"/>
                <w:sz w:val="24"/>
                <w:szCs w:val="24"/>
                <w:lang w:eastAsia="lv-LV"/>
              </w:rPr>
              <w:t>6</w:t>
            </w:r>
            <w:r w:rsidR="00C6430D">
              <w:rPr>
                <w:rFonts w:ascii="Times New Roman" w:eastAsia="Times New Roman" w:hAnsi="Times New Roman"/>
                <w:sz w:val="24"/>
                <w:szCs w:val="24"/>
                <w:lang w:eastAsia="lv-LV"/>
              </w:rPr>
              <w:t>93</w:t>
            </w:r>
            <w:r w:rsidR="003F1DA9" w:rsidRPr="00C43604">
              <w:rPr>
                <w:rFonts w:ascii="Times New Roman" w:eastAsia="Times New Roman" w:hAnsi="Times New Roman"/>
                <w:sz w:val="24"/>
                <w:szCs w:val="24"/>
                <w:lang w:eastAsia="lv-LV"/>
              </w:rPr>
              <w:t> </w:t>
            </w:r>
            <w:r w:rsidR="00C6430D">
              <w:rPr>
                <w:rFonts w:ascii="Times New Roman" w:eastAsia="Times New Roman" w:hAnsi="Times New Roman"/>
                <w:sz w:val="24"/>
                <w:szCs w:val="24"/>
                <w:lang w:eastAsia="lv-LV"/>
              </w:rPr>
              <w:t>8</w:t>
            </w:r>
            <w:r w:rsidR="00593D4A">
              <w:rPr>
                <w:rFonts w:ascii="Times New Roman" w:eastAsia="Times New Roman" w:hAnsi="Times New Roman"/>
                <w:sz w:val="24"/>
                <w:szCs w:val="24"/>
                <w:lang w:eastAsia="lv-LV"/>
              </w:rPr>
              <w:t>1</w:t>
            </w:r>
            <w:r w:rsidR="00C6430D">
              <w:rPr>
                <w:rFonts w:ascii="Times New Roman" w:eastAsia="Times New Roman" w:hAnsi="Times New Roman"/>
                <w:sz w:val="24"/>
                <w:szCs w:val="24"/>
                <w:lang w:eastAsia="lv-LV"/>
              </w:rPr>
              <w:t>3</w:t>
            </w:r>
            <w:r w:rsidR="003F1DA9" w:rsidRPr="00C43604">
              <w:rPr>
                <w:rFonts w:ascii="Times New Roman" w:eastAsia="Times New Roman" w:hAnsi="Times New Roman"/>
                <w:sz w:val="24"/>
                <w:szCs w:val="24"/>
                <w:lang w:eastAsia="lv-LV"/>
              </w:rPr>
              <w:t> </w:t>
            </w:r>
            <w:bookmarkEnd w:id="1"/>
            <w:proofErr w:type="spellStart"/>
            <w:r w:rsidR="003F1DA9" w:rsidRPr="00C43604">
              <w:rPr>
                <w:rFonts w:ascii="Times New Roman" w:eastAsia="Times New Roman" w:hAnsi="Times New Roman"/>
                <w:i/>
                <w:sz w:val="24"/>
                <w:szCs w:val="24"/>
                <w:lang w:eastAsia="lv-LV"/>
              </w:rPr>
              <w:t>euro</w:t>
            </w:r>
            <w:proofErr w:type="spellEnd"/>
            <w:r w:rsidR="003F1DA9" w:rsidRPr="003F1DA9">
              <w:rPr>
                <w:rFonts w:ascii="Times New Roman" w:eastAsia="Times New Roman" w:hAnsi="Times New Roman"/>
                <w:sz w:val="24"/>
                <w:szCs w:val="24"/>
                <w:lang w:eastAsia="lv-LV"/>
              </w:rPr>
              <w:t xml:space="preserve"> </w:t>
            </w:r>
            <w:r w:rsidRPr="004F3204">
              <w:rPr>
                <w:rFonts w:ascii="Times New Roman" w:eastAsia="Times New Roman" w:hAnsi="Times New Roman"/>
                <w:sz w:val="24"/>
                <w:szCs w:val="24"/>
                <w:lang w:eastAsia="lv-LV"/>
              </w:rPr>
              <w:t xml:space="preserve">apmērā no Ekonomikas ministrijas budžeta </w:t>
            </w:r>
            <w:r w:rsidR="00B533F2">
              <w:rPr>
                <w:rFonts w:ascii="Times New Roman" w:eastAsia="Times New Roman" w:hAnsi="Times New Roman"/>
                <w:sz w:val="24"/>
                <w:szCs w:val="24"/>
                <w:lang w:eastAsia="lv-LV"/>
              </w:rPr>
              <w:t>apakš</w:t>
            </w:r>
            <w:r w:rsidRPr="004F3204">
              <w:rPr>
                <w:rFonts w:ascii="Times New Roman" w:eastAsia="Times New Roman" w:hAnsi="Times New Roman"/>
                <w:sz w:val="24"/>
                <w:szCs w:val="24"/>
                <w:lang w:eastAsia="lv-LV"/>
              </w:rPr>
              <w:t>programmas</w:t>
            </w:r>
            <w:r w:rsidRPr="00B471F5">
              <w:rPr>
                <w:rFonts w:ascii="Times New Roman" w:eastAsia="Times New Roman" w:hAnsi="Times New Roman"/>
                <w:sz w:val="24"/>
                <w:szCs w:val="24"/>
                <w:lang w:eastAsia="lv-LV"/>
              </w:rPr>
              <w:t xml:space="preserve"> </w:t>
            </w:r>
            <w:r w:rsidR="00B533F2">
              <w:rPr>
                <w:rFonts w:ascii="Times New Roman" w:eastAsia="Times New Roman" w:hAnsi="Times New Roman"/>
                <w:sz w:val="24"/>
                <w:szCs w:val="24"/>
                <w:lang w:eastAsia="lv-LV"/>
              </w:rPr>
              <w:t>29</w:t>
            </w:r>
            <w:r w:rsidRPr="00B471F5">
              <w:rPr>
                <w:rFonts w:ascii="Times New Roman" w:eastAsia="Times New Roman" w:hAnsi="Times New Roman"/>
                <w:sz w:val="24"/>
                <w:szCs w:val="24"/>
                <w:lang w:eastAsia="lv-LV"/>
              </w:rPr>
              <w:t>.0</w:t>
            </w:r>
            <w:r w:rsidR="00B533F2">
              <w:rPr>
                <w:rFonts w:ascii="Times New Roman" w:eastAsia="Times New Roman" w:hAnsi="Times New Roman"/>
                <w:sz w:val="24"/>
                <w:szCs w:val="24"/>
                <w:lang w:eastAsia="lv-LV"/>
              </w:rPr>
              <w:t>2</w:t>
            </w:r>
            <w:r w:rsidRPr="00B471F5">
              <w:rPr>
                <w:rFonts w:ascii="Times New Roman" w:eastAsia="Times New Roman" w:hAnsi="Times New Roman"/>
                <w:sz w:val="24"/>
                <w:szCs w:val="24"/>
                <w:lang w:eastAsia="lv-LV"/>
              </w:rPr>
              <w:t xml:space="preserve">.00 </w:t>
            </w:r>
            <w:r w:rsidRPr="003B6EA7">
              <w:rPr>
                <w:rFonts w:ascii="Times New Roman" w:eastAsia="Times New Roman" w:hAnsi="Times New Roman"/>
                <w:sz w:val="24"/>
                <w:szCs w:val="24"/>
                <w:lang w:eastAsia="lv-LV"/>
              </w:rPr>
              <w:t>“</w:t>
            </w:r>
            <w:r w:rsidR="00B533F2" w:rsidRPr="00B533F2">
              <w:rPr>
                <w:rFonts w:ascii="Times New Roman" w:eastAsia="Times New Roman" w:hAnsi="Times New Roman"/>
                <w:sz w:val="24"/>
                <w:szCs w:val="24"/>
                <w:lang w:eastAsia="lv-LV"/>
              </w:rPr>
              <w:t>Elektroenerģijas lietotāju atbalsts</w:t>
            </w:r>
            <w:r w:rsidRPr="00030BDF">
              <w:rPr>
                <w:rFonts w:ascii="Times New Roman" w:eastAsia="Times New Roman" w:hAnsi="Times New Roman"/>
                <w:sz w:val="24"/>
                <w:szCs w:val="24"/>
                <w:lang w:eastAsia="lv-LV"/>
              </w:rPr>
              <w:t>”</w:t>
            </w:r>
            <w:r w:rsidR="00C6430D">
              <w:rPr>
                <w:rFonts w:ascii="Times New Roman" w:eastAsia="Times New Roman" w:hAnsi="Times New Roman"/>
                <w:sz w:val="24"/>
                <w:szCs w:val="24"/>
                <w:lang w:eastAsia="lv-LV"/>
              </w:rPr>
              <w:t xml:space="preserve"> </w:t>
            </w:r>
            <w:r w:rsidR="00C6430D" w:rsidRPr="00C6430D">
              <w:rPr>
                <w:rFonts w:ascii="Times New Roman" w:eastAsia="Times New Roman" w:hAnsi="Times New Roman"/>
                <w:sz w:val="24"/>
                <w:szCs w:val="24"/>
                <w:lang w:eastAsia="lv-LV"/>
              </w:rPr>
              <w:t>uz Izglītības un zinātnes ministrijas budžeta apakšprogrammu 03.01.00 “Augstskolas”, lai nodrošinātu atbalstu inovatīvas studiju programmas informācijas un komunikācijas tehnoloģiju jomā izveidei.</w:t>
            </w:r>
          </w:p>
          <w:p w14:paraId="7D0DFB53" w14:textId="744E8009" w:rsidR="00AC76B1" w:rsidRPr="005A735D" w:rsidRDefault="003B6EA7" w:rsidP="00C6430D">
            <w:pPr>
              <w:spacing w:before="60" w:after="60" w:line="240" w:lineRule="auto"/>
              <w:ind w:left="113" w:right="102"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rīkojuma projekts stājas spēkā līdz ar tā pieņemšanu.</w:t>
            </w:r>
            <w:r w:rsidR="00FA7709">
              <w:rPr>
                <w:rFonts w:ascii="Times New Roman" w:eastAsia="Times New Roman" w:hAnsi="Times New Roman"/>
                <w:sz w:val="24"/>
                <w:szCs w:val="24"/>
                <w:lang w:eastAsia="lv-LV"/>
              </w:rPr>
              <w:t xml:space="preserve"> </w:t>
            </w:r>
          </w:p>
        </w:tc>
      </w:tr>
    </w:tbl>
    <w:p w14:paraId="7E4D39BD" w14:textId="77777777" w:rsidR="003B6EA7" w:rsidRPr="00403E34" w:rsidRDefault="003B6EA7" w:rsidP="003B6EA7">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51750B33" w14:textId="77777777" w:rsidTr="003B6EA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AD1113" w14:textId="77777777" w:rsidR="003B6EA7" w:rsidRPr="00D84053" w:rsidRDefault="003B6EA7" w:rsidP="003B6EA7">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3B6EA7" w:rsidRPr="00D84053" w14:paraId="61197B5A" w14:textId="77777777" w:rsidTr="00C6430D">
        <w:trPr>
          <w:trHeight w:val="956"/>
        </w:trPr>
        <w:tc>
          <w:tcPr>
            <w:tcW w:w="250" w:type="pct"/>
            <w:tcBorders>
              <w:top w:val="outset" w:sz="6" w:space="0" w:color="414142"/>
              <w:left w:val="outset" w:sz="6" w:space="0" w:color="414142"/>
              <w:bottom w:val="outset" w:sz="6" w:space="0" w:color="414142"/>
              <w:right w:val="outset" w:sz="6" w:space="0" w:color="414142"/>
            </w:tcBorders>
            <w:hideMark/>
          </w:tcPr>
          <w:p w14:paraId="123B82C4"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0144783" w14:textId="77777777" w:rsidR="003B6EA7"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14:paraId="213F62EC" w14:textId="77777777" w:rsidR="00076119" w:rsidRDefault="00076119" w:rsidP="003B6EA7">
            <w:pPr>
              <w:spacing w:after="0" w:line="240" w:lineRule="auto"/>
              <w:rPr>
                <w:rFonts w:ascii="Times New Roman" w:eastAsia="Times New Roman" w:hAnsi="Times New Roman"/>
                <w:sz w:val="24"/>
                <w:szCs w:val="24"/>
                <w:lang w:eastAsia="lv-LV"/>
              </w:rPr>
            </w:pPr>
          </w:p>
          <w:p w14:paraId="5F26DE4A" w14:textId="77777777" w:rsidR="003B6EA7" w:rsidRPr="00F34BC5" w:rsidRDefault="003B6EA7" w:rsidP="00076119">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712AB1B1" w14:textId="17E41B27" w:rsidR="003B6EA7" w:rsidRDefault="003B6EA7" w:rsidP="00030BDF">
            <w:pPr>
              <w:pStyle w:val="naislab"/>
              <w:spacing w:before="60" w:after="60"/>
              <w:ind w:left="102" w:right="102" w:firstLine="284"/>
              <w:jc w:val="both"/>
              <w:outlineLvl w:val="0"/>
              <w:rPr>
                <w:iCs/>
              </w:rPr>
            </w:pPr>
            <w:r w:rsidRPr="00933A1B">
              <w:rPr>
                <w:bCs/>
                <w:iCs/>
              </w:rPr>
              <w:t>Ministru kabineta rīkojuma</w:t>
            </w:r>
            <w:r>
              <w:rPr>
                <w:bCs/>
                <w:iCs/>
              </w:rPr>
              <w:t xml:space="preserve"> projekts</w:t>
            </w:r>
            <w:r w:rsidRPr="00933A1B">
              <w:rPr>
                <w:bCs/>
                <w:iCs/>
              </w:rPr>
              <w:t xml:space="preserve"> (turpmāk – rīkojuma projekts)</w:t>
            </w:r>
            <w:r w:rsidRPr="00933A1B">
              <w:rPr>
                <w:iCs/>
              </w:rPr>
              <w:t xml:space="preserve"> izstrādāts, pamatojoties uz</w:t>
            </w:r>
            <w:r>
              <w:rPr>
                <w:iCs/>
              </w:rPr>
              <w:t>:</w:t>
            </w:r>
          </w:p>
          <w:p w14:paraId="1D226B3B" w14:textId="2959BCFD" w:rsidR="00DB5251" w:rsidRDefault="003B6EA7" w:rsidP="00D964F3">
            <w:pPr>
              <w:pStyle w:val="naislab"/>
              <w:spacing w:before="60" w:after="0"/>
              <w:ind w:left="104" w:right="102" w:firstLine="282"/>
              <w:jc w:val="both"/>
              <w:outlineLvl w:val="0"/>
              <w:rPr>
                <w:iCs/>
              </w:rPr>
            </w:pPr>
            <w:r w:rsidRPr="00186A1C">
              <w:rPr>
                <w:iCs/>
              </w:rPr>
              <w:t>1.</w:t>
            </w:r>
            <w:r>
              <w:rPr>
                <w:iCs/>
              </w:rPr>
              <w:t xml:space="preserve"> </w:t>
            </w:r>
            <w:r w:rsidR="005241C3">
              <w:rPr>
                <w:iCs/>
              </w:rPr>
              <w:t>“</w:t>
            </w:r>
            <w:r w:rsidR="00DB5251">
              <w:rPr>
                <w:iCs/>
              </w:rPr>
              <w:t>Likuma par bu</w:t>
            </w:r>
            <w:r w:rsidR="005241C3">
              <w:rPr>
                <w:iCs/>
              </w:rPr>
              <w:t xml:space="preserve">džetu </w:t>
            </w:r>
            <w:r w:rsidR="00DB5251">
              <w:rPr>
                <w:iCs/>
              </w:rPr>
              <w:t>un finanšu vadību</w:t>
            </w:r>
            <w:r w:rsidR="005241C3">
              <w:rPr>
                <w:iCs/>
              </w:rPr>
              <w:t>” 9.panta 13. daļas</w:t>
            </w:r>
            <w:r w:rsidR="00DB5251">
              <w:rPr>
                <w:iCs/>
              </w:rPr>
              <w:t xml:space="preserve"> </w:t>
            </w:r>
            <w:r w:rsidR="005241C3">
              <w:rPr>
                <w:iCs/>
              </w:rPr>
              <w:t>1.punktu un 13.</w:t>
            </w:r>
            <w:r w:rsidR="005241C3" w:rsidRPr="005241C3">
              <w:rPr>
                <w:iCs/>
                <w:vertAlign w:val="superscript"/>
              </w:rPr>
              <w:t>1</w:t>
            </w:r>
            <w:r w:rsidR="005241C3">
              <w:rPr>
                <w:iCs/>
              </w:rPr>
              <w:t xml:space="preserve"> daļas 1.punktu, kas nosaka </w:t>
            </w:r>
            <w:r w:rsidR="005241C3">
              <w:t>finanšu ministram tiesības, informējot par to Saeimu, veikt apropriāciju izmaiņas</w:t>
            </w:r>
            <w:r w:rsidR="005241C3">
              <w:rPr>
                <w:iCs/>
              </w:rPr>
              <w:t>.</w:t>
            </w:r>
          </w:p>
          <w:p w14:paraId="0DEFDA53" w14:textId="5733364A" w:rsidR="003B6EA7" w:rsidRDefault="00DB5251" w:rsidP="00D964F3">
            <w:pPr>
              <w:pStyle w:val="naislab"/>
              <w:spacing w:before="60" w:after="0"/>
              <w:ind w:left="104" w:right="102" w:firstLine="282"/>
              <w:jc w:val="both"/>
              <w:outlineLvl w:val="0"/>
              <w:rPr>
                <w:spacing w:val="-2"/>
                <w:szCs w:val="28"/>
              </w:rPr>
            </w:pPr>
            <w:r>
              <w:rPr>
                <w:spacing w:val="-2"/>
                <w:szCs w:val="28"/>
              </w:rPr>
              <w:t xml:space="preserve">2. </w:t>
            </w:r>
            <w:r w:rsidR="00B533F2">
              <w:rPr>
                <w:spacing w:val="-2"/>
                <w:szCs w:val="28"/>
              </w:rPr>
              <w:t>Likum</w:t>
            </w:r>
            <w:r w:rsidR="00186A1C">
              <w:rPr>
                <w:spacing w:val="-2"/>
                <w:szCs w:val="28"/>
              </w:rPr>
              <w:t>a</w:t>
            </w:r>
            <w:r w:rsidR="00B533F2">
              <w:rPr>
                <w:spacing w:val="-2"/>
                <w:szCs w:val="28"/>
              </w:rPr>
              <w:t xml:space="preserve"> “Par valsts budžetu 2019.gadam”</w:t>
            </w:r>
            <w:r w:rsidR="00186A1C">
              <w:rPr>
                <w:spacing w:val="-2"/>
                <w:szCs w:val="28"/>
              </w:rPr>
              <w:t xml:space="preserve"> 59.pantu</w:t>
            </w:r>
            <w:r w:rsidR="00B533F2">
              <w:rPr>
                <w:spacing w:val="-2"/>
                <w:szCs w:val="28"/>
              </w:rPr>
              <w:t>, ka</w:t>
            </w:r>
            <w:r w:rsidR="00186A1C">
              <w:rPr>
                <w:spacing w:val="-2"/>
                <w:szCs w:val="28"/>
              </w:rPr>
              <w:t>s</w:t>
            </w:r>
            <w:r w:rsidR="00B533F2">
              <w:rPr>
                <w:spacing w:val="-2"/>
                <w:szCs w:val="28"/>
              </w:rPr>
              <w:t xml:space="preserve"> nosaka atļauju </w:t>
            </w:r>
            <w:r w:rsidR="00B533F2" w:rsidRPr="009D2ED9">
              <w:rPr>
                <w:spacing w:val="-2"/>
                <w:szCs w:val="28"/>
              </w:rPr>
              <w:t xml:space="preserve">finanšu ministram veikt apropriācijas pārdali Izglītības un zinātnes ministrijas budžeta ietvaros un no Ekonomikas ministrijas budžeta un Aizsardzības ministrijas budžeta, lai Izglītības un zinātnes ministrija nodrošinātu finansējumu inovatīvas studiju programmas informācijas un komunikācijas tehnoloģiju </w:t>
            </w:r>
            <w:r w:rsidR="00B533F2">
              <w:rPr>
                <w:spacing w:val="-2"/>
                <w:szCs w:val="28"/>
              </w:rPr>
              <w:t>jomā atbalstam ne vairāk kā 740 </w:t>
            </w:r>
            <w:r w:rsidR="00B533F2" w:rsidRPr="009D2ED9">
              <w:rPr>
                <w:spacing w:val="-2"/>
                <w:szCs w:val="28"/>
              </w:rPr>
              <w:t xml:space="preserve">000 </w:t>
            </w:r>
            <w:proofErr w:type="spellStart"/>
            <w:r w:rsidR="00B533F2" w:rsidRPr="00B533F2">
              <w:rPr>
                <w:i/>
                <w:spacing w:val="-2"/>
                <w:szCs w:val="28"/>
              </w:rPr>
              <w:t>euro</w:t>
            </w:r>
            <w:proofErr w:type="spellEnd"/>
            <w:r w:rsidR="00B533F2" w:rsidRPr="00B533F2">
              <w:rPr>
                <w:i/>
                <w:spacing w:val="-2"/>
                <w:szCs w:val="28"/>
              </w:rPr>
              <w:t xml:space="preserve"> </w:t>
            </w:r>
            <w:r w:rsidR="00B533F2" w:rsidRPr="009D2ED9">
              <w:rPr>
                <w:spacing w:val="-2"/>
                <w:szCs w:val="28"/>
              </w:rPr>
              <w:t>apmērā, ja ir pieņemts Ministru kabineta lēmums un Saeimas Budžeta un finanšu (nodokļu) komisija piecu darba dienu laikā no attiecīgās informācijas saņemšanas dienas nav iebildusi pret apropriācijas pārdali.</w:t>
            </w:r>
          </w:p>
          <w:p w14:paraId="20DA353A" w14:textId="73913F23" w:rsidR="00BA064C" w:rsidRPr="00255D68" w:rsidRDefault="007350A6" w:rsidP="00D964F3">
            <w:pPr>
              <w:pStyle w:val="naislab"/>
              <w:spacing w:before="60" w:after="0"/>
              <w:ind w:left="104" w:right="102" w:firstLine="282"/>
              <w:jc w:val="both"/>
              <w:outlineLvl w:val="0"/>
              <w:rPr>
                <w:spacing w:val="-2"/>
                <w:szCs w:val="28"/>
              </w:rPr>
            </w:pPr>
            <w:r w:rsidRPr="00255D68">
              <w:rPr>
                <w:iCs/>
                <w:shd w:val="clear" w:color="auto" w:fill="FFFFFF"/>
              </w:rPr>
              <w:t>3</w:t>
            </w:r>
            <w:r w:rsidR="00BA064C" w:rsidRPr="00255D68">
              <w:rPr>
                <w:iCs/>
                <w:shd w:val="clear" w:color="auto" w:fill="FFFFFF"/>
              </w:rPr>
              <w:t>. Latvijas valdības prioritāti</w:t>
            </w:r>
            <w:r w:rsidR="002979EE" w:rsidRPr="00255D68">
              <w:rPr>
                <w:iCs/>
                <w:shd w:val="clear" w:color="auto" w:fill="FFFFFF"/>
              </w:rPr>
              <w:t xml:space="preserve"> - </w:t>
            </w:r>
            <w:r w:rsidR="00BA064C" w:rsidRPr="00255D68">
              <w:rPr>
                <w:iCs/>
                <w:shd w:val="clear" w:color="auto" w:fill="FFFFFF"/>
              </w:rPr>
              <w:t>Deklarācijas par Artura Krišjāņa Kariņa vadītā Ministru kabineta iecerēto darbību 43.uzdevu</w:t>
            </w:r>
            <w:r w:rsidR="00BA064C" w:rsidRPr="00754063">
              <w:rPr>
                <w:iCs/>
                <w:shd w:val="clear" w:color="auto" w:fill="FFFFFF"/>
              </w:rPr>
              <w:t xml:space="preserve">mu </w:t>
            </w:r>
            <w:r w:rsidR="00BA064C" w:rsidRPr="00754063">
              <w:rPr>
                <w:i/>
                <w:iCs/>
                <w:shd w:val="clear" w:color="auto" w:fill="FFFFFF"/>
              </w:rPr>
              <w:t>“Panāksim, ka Latvijā pieaug informācijas un komunikācijas tehnoloģiju studentu skaits”,</w:t>
            </w:r>
            <w:r w:rsidR="00BA064C" w:rsidRPr="006B6513">
              <w:rPr>
                <w:i/>
                <w:iCs/>
                <w:shd w:val="clear" w:color="auto" w:fill="FFFFFF"/>
              </w:rPr>
              <w:t xml:space="preserve"> </w:t>
            </w:r>
            <w:r w:rsidR="00BA064C" w:rsidRPr="006B6513">
              <w:rPr>
                <w:spacing w:val="-2"/>
                <w:szCs w:val="28"/>
              </w:rPr>
              <w:t xml:space="preserve">ko paredzēts īstenot ar Ministru kabineta </w:t>
            </w:r>
            <w:r w:rsidR="00BA064C" w:rsidRPr="000A548F">
              <w:t>2019.gada 7.maija</w:t>
            </w:r>
            <w:r w:rsidR="00BA064C" w:rsidRPr="000A548F">
              <w:rPr>
                <w:spacing w:val="-2"/>
                <w:szCs w:val="28"/>
              </w:rPr>
              <w:t xml:space="preserve"> rīkojumu Nr.210 apstiprinātā Valdības rīcības plāna 43.1.pasākuma</w:t>
            </w:r>
            <w:r w:rsidR="00BA064C" w:rsidRPr="00255D68">
              <w:rPr>
                <w:rStyle w:val="FootnoteReference"/>
                <w:spacing w:val="-2"/>
                <w:szCs w:val="28"/>
              </w:rPr>
              <w:footnoteReference w:id="1"/>
            </w:r>
            <w:r w:rsidR="00BA064C" w:rsidRPr="00255D68">
              <w:rPr>
                <w:spacing w:val="-2"/>
                <w:szCs w:val="28"/>
              </w:rPr>
              <w:t xml:space="preserve"> ietvaros. </w:t>
            </w:r>
          </w:p>
          <w:p w14:paraId="5B943DF3" w14:textId="716D3EC6" w:rsidR="007350A6" w:rsidRPr="00581E8A" w:rsidRDefault="007350A6" w:rsidP="00581E8A">
            <w:pPr>
              <w:pStyle w:val="naislab"/>
              <w:spacing w:before="0" w:after="0"/>
              <w:ind w:left="104" w:right="102" w:firstLine="284"/>
              <w:jc w:val="both"/>
              <w:outlineLvl w:val="0"/>
              <w:rPr>
                <w:bCs/>
                <w:color w:val="000000"/>
              </w:rPr>
            </w:pPr>
            <w:r>
              <w:rPr>
                <w:bCs/>
                <w:color w:val="000000"/>
              </w:rPr>
              <w:lastRenderedPageBreak/>
              <w:t>4</w:t>
            </w:r>
            <w:r w:rsidR="0092154E" w:rsidRPr="00186A1C">
              <w:rPr>
                <w:bCs/>
                <w:color w:val="000000"/>
              </w:rPr>
              <w:t>.</w:t>
            </w:r>
            <w:r w:rsidR="0092154E">
              <w:rPr>
                <w:bCs/>
                <w:color w:val="000000"/>
              </w:rPr>
              <w:t xml:space="preserve"> </w:t>
            </w:r>
            <w:r w:rsidR="0092154E" w:rsidRPr="0092154E">
              <w:rPr>
                <w:bCs/>
                <w:color w:val="000000"/>
              </w:rPr>
              <w:t>Ministru kabineta 2010.gada 17.augusta noteikum</w:t>
            </w:r>
            <w:r w:rsidR="0092154E">
              <w:rPr>
                <w:bCs/>
                <w:color w:val="000000"/>
              </w:rPr>
              <w:t>u</w:t>
            </w:r>
            <w:r w:rsidR="0092154E" w:rsidRPr="0092154E">
              <w:rPr>
                <w:bCs/>
                <w:color w:val="000000"/>
              </w:rPr>
              <w:t xml:space="preserve"> Nr.788 “Valsts izglītības informācijas sistēmas saturs, uzturēšanas un aktualizācijas kārtība”</w:t>
            </w:r>
            <w:r w:rsidR="0092154E">
              <w:rPr>
                <w:bCs/>
                <w:color w:val="000000"/>
              </w:rPr>
              <w:t xml:space="preserve"> nosacījumiem.</w:t>
            </w:r>
          </w:p>
        </w:tc>
      </w:tr>
      <w:tr w:rsidR="003B6EA7" w:rsidRPr="00D84053" w14:paraId="26552506" w14:textId="77777777" w:rsidTr="00754CD5">
        <w:trPr>
          <w:trHeight w:val="1664"/>
        </w:trPr>
        <w:tc>
          <w:tcPr>
            <w:tcW w:w="250" w:type="pct"/>
            <w:tcBorders>
              <w:top w:val="outset" w:sz="6" w:space="0" w:color="414142"/>
              <w:left w:val="outset" w:sz="6" w:space="0" w:color="414142"/>
              <w:bottom w:val="outset" w:sz="6" w:space="0" w:color="414142"/>
              <w:right w:val="outset" w:sz="6" w:space="0" w:color="414142"/>
            </w:tcBorders>
          </w:tcPr>
          <w:p w14:paraId="299E1100" w14:textId="4C787ED0"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tcPr>
          <w:p w14:paraId="2FFEF6A8" w14:textId="77777777" w:rsidR="003B6EA7"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63865EF2" w14:textId="77777777" w:rsidR="00593D4A" w:rsidRPr="00593D4A" w:rsidRDefault="00593D4A" w:rsidP="00593D4A">
            <w:pPr>
              <w:rPr>
                <w:rFonts w:ascii="Times New Roman" w:eastAsia="Times New Roman" w:hAnsi="Times New Roman"/>
                <w:sz w:val="24"/>
                <w:szCs w:val="24"/>
                <w:lang w:eastAsia="lv-LV"/>
              </w:rPr>
            </w:pPr>
          </w:p>
          <w:p w14:paraId="41D0224B" w14:textId="77777777" w:rsidR="00593D4A" w:rsidRPr="00593D4A" w:rsidRDefault="00593D4A" w:rsidP="00593D4A">
            <w:pPr>
              <w:rPr>
                <w:rFonts w:ascii="Times New Roman" w:eastAsia="Times New Roman" w:hAnsi="Times New Roman"/>
                <w:sz w:val="24"/>
                <w:szCs w:val="24"/>
                <w:lang w:eastAsia="lv-LV"/>
              </w:rPr>
            </w:pPr>
          </w:p>
          <w:p w14:paraId="379A235E" w14:textId="77777777" w:rsidR="00593D4A" w:rsidRPr="00593D4A" w:rsidRDefault="00593D4A" w:rsidP="00593D4A">
            <w:pPr>
              <w:rPr>
                <w:rFonts w:ascii="Times New Roman" w:eastAsia="Times New Roman" w:hAnsi="Times New Roman"/>
                <w:sz w:val="24"/>
                <w:szCs w:val="24"/>
                <w:lang w:eastAsia="lv-LV"/>
              </w:rPr>
            </w:pPr>
          </w:p>
          <w:p w14:paraId="017ACA4E" w14:textId="77777777" w:rsidR="00593D4A" w:rsidRPr="00593D4A" w:rsidRDefault="00593D4A" w:rsidP="00593D4A">
            <w:pPr>
              <w:rPr>
                <w:rFonts w:ascii="Times New Roman" w:eastAsia="Times New Roman" w:hAnsi="Times New Roman"/>
                <w:sz w:val="24"/>
                <w:szCs w:val="24"/>
                <w:lang w:eastAsia="lv-LV"/>
              </w:rPr>
            </w:pPr>
          </w:p>
          <w:p w14:paraId="1938E33F" w14:textId="77777777" w:rsidR="00593D4A" w:rsidRPr="00593D4A" w:rsidRDefault="00593D4A" w:rsidP="00593D4A">
            <w:pPr>
              <w:rPr>
                <w:rFonts w:ascii="Times New Roman" w:eastAsia="Times New Roman" w:hAnsi="Times New Roman"/>
                <w:sz w:val="24"/>
                <w:szCs w:val="24"/>
                <w:lang w:eastAsia="lv-LV"/>
              </w:rPr>
            </w:pPr>
          </w:p>
          <w:p w14:paraId="66A5061C" w14:textId="77777777" w:rsidR="00593D4A" w:rsidRPr="00593D4A" w:rsidRDefault="00593D4A" w:rsidP="00593D4A">
            <w:pPr>
              <w:rPr>
                <w:rFonts w:ascii="Times New Roman" w:eastAsia="Times New Roman" w:hAnsi="Times New Roman"/>
                <w:sz w:val="24"/>
                <w:szCs w:val="24"/>
                <w:lang w:eastAsia="lv-LV"/>
              </w:rPr>
            </w:pPr>
          </w:p>
          <w:p w14:paraId="614AFCA3" w14:textId="77777777" w:rsidR="00593D4A" w:rsidRPr="00593D4A" w:rsidRDefault="00593D4A" w:rsidP="00593D4A">
            <w:pPr>
              <w:rPr>
                <w:rFonts w:ascii="Times New Roman" w:eastAsia="Times New Roman" w:hAnsi="Times New Roman"/>
                <w:sz w:val="24"/>
                <w:szCs w:val="24"/>
                <w:lang w:eastAsia="lv-LV"/>
              </w:rPr>
            </w:pPr>
          </w:p>
          <w:p w14:paraId="45B8FE9E" w14:textId="77777777" w:rsidR="00593D4A" w:rsidRPr="00593D4A" w:rsidRDefault="00593D4A" w:rsidP="00593D4A">
            <w:pPr>
              <w:rPr>
                <w:rFonts w:ascii="Times New Roman" w:eastAsia="Times New Roman" w:hAnsi="Times New Roman"/>
                <w:sz w:val="24"/>
                <w:szCs w:val="24"/>
                <w:lang w:eastAsia="lv-LV"/>
              </w:rPr>
            </w:pPr>
          </w:p>
          <w:p w14:paraId="37AEA8E2" w14:textId="77777777" w:rsidR="00593D4A" w:rsidRPr="00593D4A" w:rsidRDefault="00593D4A" w:rsidP="00593D4A">
            <w:pPr>
              <w:rPr>
                <w:rFonts w:ascii="Times New Roman" w:eastAsia="Times New Roman" w:hAnsi="Times New Roman"/>
                <w:sz w:val="24"/>
                <w:szCs w:val="24"/>
                <w:lang w:eastAsia="lv-LV"/>
              </w:rPr>
            </w:pPr>
          </w:p>
          <w:p w14:paraId="6CC24F1E" w14:textId="77777777" w:rsidR="00593D4A" w:rsidRPr="00593D4A" w:rsidRDefault="00593D4A" w:rsidP="00593D4A">
            <w:pPr>
              <w:rPr>
                <w:rFonts w:ascii="Times New Roman" w:eastAsia="Times New Roman" w:hAnsi="Times New Roman"/>
                <w:sz w:val="24"/>
                <w:szCs w:val="24"/>
                <w:lang w:eastAsia="lv-LV"/>
              </w:rPr>
            </w:pPr>
          </w:p>
          <w:p w14:paraId="4FC4C83F" w14:textId="77777777" w:rsidR="00593D4A" w:rsidRPr="00593D4A" w:rsidRDefault="00593D4A" w:rsidP="00593D4A">
            <w:pPr>
              <w:rPr>
                <w:rFonts w:ascii="Times New Roman" w:eastAsia="Times New Roman" w:hAnsi="Times New Roman"/>
                <w:sz w:val="24"/>
                <w:szCs w:val="24"/>
                <w:lang w:eastAsia="lv-LV"/>
              </w:rPr>
            </w:pPr>
          </w:p>
          <w:p w14:paraId="65ED32A2" w14:textId="77777777" w:rsidR="00593D4A" w:rsidRPr="00593D4A" w:rsidRDefault="00593D4A" w:rsidP="00593D4A">
            <w:pPr>
              <w:rPr>
                <w:rFonts w:ascii="Times New Roman" w:eastAsia="Times New Roman" w:hAnsi="Times New Roman"/>
                <w:sz w:val="24"/>
                <w:szCs w:val="24"/>
                <w:lang w:eastAsia="lv-LV"/>
              </w:rPr>
            </w:pPr>
          </w:p>
          <w:p w14:paraId="6F05A8E6" w14:textId="77777777" w:rsidR="00593D4A" w:rsidRPr="00593D4A" w:rsidRDefault="00593D4A" w:rsidP="00593D4A">
            <w:pPr>
              <w:rPr>
                <w:rFonts w:ascii="Times New Roman" w:eastAsia="Times New Roman" w:hAnsi="Times New Roman"/>
                <w:sz w:val="24"/>
                <w:szCs w:val="24"/>
                <w:lang w:eastAsia="lv-LV"/>
              </w:rPr>
            </w:pPr>
          </w:p>
          <w:p w14:paraId="367153E6" w14:textId="77777777" w:rsidR="00593D4A" w:rsidRPr="00593D4A" w:rsidRDefault="00593D4A" w:rsidP="00593D4A">
            <w:pPr>
              <w:rPr>
                <w:rFonts w:ascii="Times New Roman" w:eastAsia="Times New Roman" w:hAnsi="Times New Roman"/>
                <w:sz w:val="24"/>
                <w:szCs w:val="24"/>
                <w:lang w:eastAsia="lv-LV"/>
              </w:rPr>
            </w:pPr>
          </w:p>
          <w:p w14:paraId="55D60068" w14:textId="77777777" w:rsidR="00593D4A" w:rsidRPr="00593D4A" w:rsidRDefault="00593D4A" w:rsidP="00593D4A">
            <w:pPr>
              <w:rPr>
                <w:rFonts w:ascii="Times New Roman" w:eastAsia="Times New Roman" w:hAnsi="Times New Roman"/>
                <w:sz w:val="24"/>
                <w:szCs w:val="24"/>
                <w:lang w:eastAsia="lv-LV"/>
              </w:rPr>
            </w:pPr>
          </w:p>
          <w:p w14:paraId="6D2D1402" w14:textId="77777777" w:rsidR="00593D4A" w:rsidRPr="00593D4A" w:rsidRDefault="00593D4A" w:rsidP="00593D4A">
            <w:pPr>
              <w:rPr>
                <w:rFonts w:ascii="Times New Roman" w:eastAsia="Times New Roman" w:hAnsi="Times New Roman"/>
                <w:sz w:val="24"/>
                <w:szCs w:val="24"/>
                <w:lang w:eastAsia="lv-LV"/>
              </w:rPr>
            </w:pPr>
          </w:p>
          <w:p w14:paraId="0B6BD184" w14:textId="77777777" w:rsidR="00593D4A" w:rsidRPr="00593D4A" w:rsidRDefault="00593D4A" w:rsidP="00593D4A">
            <w:pPr>
              <w:rPr>
                <w:rFonts w:ascii="Times New Roman" w:eastAsia="Times New Roman" w:hAnsi="Times New Roman"/>
                <w:sz w:val="24"/>
                <w:szCs w:val="24"/>
                <w:lang w:eastAsia="lv-LV"/>
              </w:rPr>
            </w:pPr>
          </w:p>
          <w:p w14:paraId="637E345E" w14:textId="77777777" w:rsidR="00593D4A" w:rsidRPr="00593D4A" w:rsidRDefault="00593D4A" w:rsidP="00593D4A">
            <w:pPr>
              <w:rPr>
                <w:rFonts w:ascii="Times New Roman" w:eastAsia="Times New Roman" w:hAnsi="Times New Roman"/>
                <w:sz w:val="24"/>
                <w:szCs w:val="24"/>
                <w:lang w:eastAsia="lv-LV"/>
              </w:rPr>
            </w:pPr>
          </w:p>
          <w:p w14:paraId="6C726BB6" w14:textId="77777777" w:rsidR="00593D4A" w:rsidRPr="00593D4A" w:rsidRDefault="00593D4A" w:rsidP="00593D4A">
            <w:pPr>
              <w:rPr>
                <w:rFonts w:ascii="Times New Roman" w:eastAsia="Times New Roman" w:hAnsi="Times New Roman"/>
                <w:sz w:val="24"/>
                <w:szCs w:val="24"/>
                <w:lang w:eastAsia="lv-LV"/>
              </w:rPr>
            </w:pPr>
          </w:p>
          <w:p w14:paraId="197D21C1" w14:textId="69FB5118" w:rsidR="00593D4A" w:rsidRPr="00593D4A" w:rsidRDefault="00593D4A" w:rsidP="00593D4A">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1ADFD0AD" w14:textId="56E1EC12" w:rsidR="005F192A" w:rsidRDefault="00A42B55" w:rsidP="005F192A">
            <w:pPr>
              <w:pStyle w:val="naislab"/>
              <w:spacing w:before="60" w:after="60"/>
              <w:ind w:left="102" w:right="102" w:firstLine="425"/>
              <w:jc w:val="both"/>
              <w:outlineLvl w:val="0"/>
            </w:pPr>
            <w:r>
              <w:t>Pamatojoties uz</w:t>
            </w:r>
            <w:r w:rsidR="005241C3">
              <w:t xml:space="preserve"> saņemto informāciju</w:t>
            </w:r>
            <w:r w:rsidR="008B6467" w:rsidRPr="001910C4">
              <w:t xml:space="preserve"> no</w:t>
            </w:r>
            <w:r w:rsidR="001910C4" w:rsidRPr="001910C4">
              <w:t xml:space="preserve"> </w:t>
            </w:r>
            <w:r w:rsidR="00BF5025">
              <w:rPr>
                <w:color w:val="000000"/>
              </w:rPr>
              <w:t>akciju sabiedrības</w:t>
            </w:r>
            <w:r w:rsidR="001910C4" w:rsidRPr="001910C4">
              <w:rPr>
                <w:color w:val="000000"/>
              </w:rPr>
              <w:t xml:space="preserve"> </w:t>
            </w:r>
            <w:r w:rsidR="00BF5025">
              <w:rPr>
                <w:color w:val="000000"/>
              </w:rPr>
              <w:t xml:space="preserve">“Enerģijas publiskais tirgotājs” par </w:t>
            </w:r>
            <w:r>
              <w:rPr>
                <w:color w:val="000000"/>
              </w:rPr>
              <w:t>to, ka saskaņā ar revidēto akciju sabiedrības “Enerģijas publiskais tirgotājs” 2018.gada pārskatu</w:t>
            </w:r>
            <w:r w:rsidR="00030BDF">
              <w:rPr>
                <w:color w:val="000000"/>
              </w:rPr>
              <w:t>,</w:t>
            </w:r>
            <w:r>
              <w:rPr>
                <w:color w:val="000000"/>
              </w:rPr>
              <w:t xml:space="preserve"> </w:t>
            </w:r>
            <w:r w:rsidR="00030BDF">
              <w:rPr>
                <w:color w:val="000000"/>
              </w:rPr>
              <w:t>2018.</w:t>
            </w:r>
            <w:r>
              <w:rPr>
                <w:color w:val="000000"/>
              </w:rPr>
              <w:t>gadā faktiskās obligātā iepirkuma izmaksas nav pārsniegušas ieņēmumus</w:t>
            </w:r>
            <w:r w:rsidR="001910C4" w:rsidRPr="001910C4">
              <w:rPr>
                <w:color w:val="000000"/>
              </w:rPr>
              <w:t>,</w:t>
            </w:r>
            <w:r>
              <w:rPr>
                <w:color w:val="000000"/>
              </w:rPr>
              <w:t xml:space="preserve"> tāpēc </w:t>
            </w:r>
            <w:r w:rsidR="001910C4" w:rsidRPr="001910C4">
              <w:rPr>
                <w:color w:val="000000"/>
              </w:rPr>
              <w:t>2019.gadā nebūs nepieciešams kompensēt obligātā iepirkuma izmaksu pārsniegumu pār ieņēmumiem par 2018.gadu</w:t>
            </w:r>
            <w:r w:rsidR="008B6467" w:rsidRPr="001910C4">
              <w:t xml:space="preserve"> </w:t>
            </w:r>
            <w:r w:rsidR="001910C4">
              <w:t>(kas paredzēts likumā “</w:t>
            </w:r>
            <w:r w:rsidR="001910C4">
              <w:rPr>
                <w:spacing w:val="-2"/>
                <w:szCs w:val="28"/>
              </w:rPr>
              <w:t>Par valsts budžetu 2019.gadam”</w:t>
            </w:r>
            <w:r w:rsidR="007B3568">
              <w:rPr>
                <w:spacing w:val="-2"/>
                <w:szCs w:val="28"/>
              </w:rPr>
              <w:t xml:space="preserve"> </w:t>
            </w:r>
            <w:r w:rsidR="007B3568" w:rsidRPr="004F3204">
              <w:t xml:space="preserve">budžeta </w:t>
            </w:r>
            <w:r w:rsidR="007B3568">
              <w:t>apakš</w:t>
            </w:r>
            <w:r w:rsidR="007B3568" w:rsidRPr="004F3204">
              <w:t>programm</w:t>
            </w:r>
            <w:r w:rsidR="007B3568">
              <w:t>ā</w:t>
            </w:r>
            <w:r w:rsidR="007B3568" w:rsidRPr="00B471F5">
              <w:t xml:space="preserve"> </w:t>
            </w:r>
            <w:r w:rsidR="007B3568">
              <w:t>29</w:t>
            </w:r>
            <w:r w:rsidR="007B3568" w:rsidRPr="00B471F5">
              <w:t>.0</w:t>
            </w:r>
            <w:r w:rsidR="007B3568">
              <w:t>2</w:t>
            </w:r>
            <w:r w:rsidR="007B3568" w:rsidRPr="00B471F5">
              <w:t xml:space="preserve">.00 </w:t>
            </w:r>
            <w:r w:rsidR="007B3568" w:rsidRPr="003B6EA7">
              <w:t>“</w:t>
            </w:r>
            <w:r w:rsidR="007B3568" w:rsidRPr="00B533F2">
              <w:t>Elektroenerģijas lietotāju atbalsts</w:t>
            </w:r>
            <w:r w:rsidR="007B3568" w:rsidRPr="00030BDF">
              <w:t>”</w:t>
            </w:r>
            <w:r w:rsidR="001910C4">
              <w:t>)</w:t>
            </w:r>
            <w:r w:rsidR="00BF5025">
              <w:t>.</w:t>
            </w:r>
            <w:r w:rsidR="001910C4">
              <w:t xml:space="preserve"> </w:t>
            </w:r>
            <w:r w:rsidR="005F192A">
              <w:t>Arī 2019.gadā, atbilstoši veiktajiem uzraudzības pasākumiem (</w:t>
            </w:r>
            <w:r w:rsidR="007B3568">
              <w:t xml:space="preserve">kuru </w:t>
            </w:r>
            <w:r w:rsidR="005F192A">
              <w:t>rezultātā 10 komersantiem atceltas tiesības pārdot saražoto elektroenerģiju obligātā iepirkuma ietvaros), paredzams izmaksu ietaupījums.</w:t>
            </w:r>
          </w:p>
          <w:p w14:paraId="33371B2A" w14:textId="179DC67E" w:rsidR="005F192A" w:rsidRDefault="00C6430D" w:rsidP="005F192A">
            <w:pPr>
              <w:pStyle w:val="naislab"/>
              <w:spacing w:before="60" w:after="60"/>
              <w:ind w:left="102" w:right="102" w:firstLine="425"/>
              <w:jc w:val="both"/>
              <w:outlineLvl w:val="0"/>
            </w:pPr>
            <w:r>
              <w:t xml:space="preserve">Ekonomikas ministrija </w:t>
            </w:r>
            <w:r w:rsidR="008D77E0">
              <w:t xml:space="preserve">(turpmāk – </w:t>
            </w:r>
            <w:r w:rsidR="008B6467" w:rsidRPr="001910C4">
              <w:t>EM</w:t>
            </w:r>
            <w:r w:rsidR="008D77E0">
              <w:t>)</w:t>
            </w:r>
            <w:r w:rsidR="008B6467" w:rsidRPr="001910C4">
              <w:t xml:space="preserve"> </w:t>
            </w:r>
            <w:r w:rsidR="005F192A">
              <w:t xml:space="preserve">ierosina veikt pārdali starp resoriem </w:t>
            </w:r>
            <w:r w:rsidR="005F192A" w:rsidRPr="00C43604">
              <w:rPr>
                <w:b/>
              </w:rPr>
              <w:t>693 813 </w:t>
            </w:r>
            <w:proofErr w:type="spellStart"/>
            <w:r w:rsidR="005F192A" w:rsidRPr="00C43604">
              <w:rPr>
                <w:b/>
                <w:i/>
              </w:rPr>
              <w:t>euro</w:t>
            </w:r>
            <w:proofErr w:type="spellEnd"/>
            <w:r w:rsidR="005F192A" w:rsidRPr="006744A7">
              <w:t xml:space="preserve"> apmērā</w:t>
            </w:r>
            <w:r w:rsidR="005F192A" w:rsidRPr="00497542">
              <w:t xml:space="preserve"> </w:t>
            </w:r>
            <w:r w:rsidR="005F192A">
              <w:t xml:space="preserve">no EM </w:t>
            </w:r>
            <w:r w:rsidR="005F192A" w:rsidRPr="004F3204">
              <w:t xml:space="preserve">budžeta </w:t>
            </w:r>
            <w:r w:rsidR="005F192A">
              <w:t>apakš</w:t>
            </w:r>
            <w:r w:rsidR="005F192A" w:rsidRPr="004F3204">
              <w:t>programmas</w:t>
            </w:r>
            <w:r w:rsidR="005F192A" w:rsidRPr="00B471F5">
              <w:t xml:space="preserve"> </w:t>
            </w:r>
            <w:r w:rsidR="005F192A">
              <w:t>29</w:t>
            </w:r>
            <w:r w:rsidR="005F192A" w:rsidRPr="00B471F5">
              <w:t>.0</w:t>
            </w:r>
            <w:r w:rsidR="005F192A">
              <w:t>2</w:t>
            </w:r>
            <w:r w:rsidR="005F192A" w:rsidRPr="00B471F5">
              <w:t xml:space="preserve">.00 </w:t>
            </w:r>
            <w:r w:rsidR="005F192A" w:rsidRPr="003B6EA7">
              <w:t>“</w:t>
            </w:r>
            <w:r w:rsidR="005F192A" w:rsidRPr="00B533F2">
              <w:t>Elektroenerģijas lietotāju atbalsts</w:t>
            </w:r>
            <w:r w:rsidR="005F192A" w:rsidRPr="00030BDF">
              <w:t>”</w:t>
            </w:r>
            <w:r w:rsidR="005F192A">
              <w:t xml:space="preserve"> </w:t>
            </w:r>
            <w:r w:rsidR="005F192A" w:rsidRPr="007350A6">
              <w:t xml:space="preserve">uz Izglītības un zinātnes </w:t>
            </w:r>
            <w:r w:rsidR="005F192A" w:rsidRPr="00AE43C1">
              <w:t xml:space="preserve">ministrijas </w:t>
            </w:r>
            <w:r w:rsidR="005F192A">
              <w:t xml:space="preserve">(turpmāk – IZM) </w:t>
            </w:r>
            <w:r w:rsidR="005F192A" w:rsidRPr="00AE43C1">
              <w:t>budžeta programmu 03.00.00 “Augstākā izglītība”, apakšprogramm</w:t>
            </w:r>
            <w:r w:rsidR="005F192A">
              <w:t>u</w:t>
            </w:r>
            <w:r w:rsidR="005F192A" w:rsidRPr="00AE43C1">
              <w:t xml:space="preserve"> 03.01.00 “Augstskolas”</w:t>
            </w:r>
            <w:r w:rsidR="005F192A" w:rsidRPr="009D03ED">
              <w:t xml:space="preserve">, </w:t>
            </w:r>
            <w:r w:rsidR="005F192A">
              <w:t>lai nodrošinātu atbalstu</w:t>
            </w:r>
            <w:r w:rsidR="005F192A" w:rsidRPr="00173802">
              <w:rPr>
                <w:b/>
              </w:rPr>
              <w:t xml:space="preserve"> inovatīvas studiju programmas </w:t>
            </w:r>
            <w:r w:rsidR="005F192A" w:rsidRPr="00A6066F">
              <w:rPr>
                <w:b/>
              </w:rPr>
              <w:t>informācijas un komunikācijas tehnoloģiju</w:t>
            </w:r>
            <w:r w:rsidR="005F192A" w:rsidRPr="00173802">
              <w:rPr>
                <w:b/>
              </w:rPr>
              <w:t xml:space="preserve"> jomā </w:t>
            </w:r>
            <w:r w:rsidR="005F192A">
              <w:rPr>
                <w:b/>
              </w:rPr>
              <w:t>izveidei</w:t>
            </w:r>
            <w:r w:rsidR="005F192A" w:rsidRPr="00173802">
              <w:rPr>
                <w:b/>
              </w:rPr>
              <w:t>.</w:t>
            </w:r>
          </w:p>
          <w:p w14:paraId="53DFBFDF" w14:textId="30248E04" w:rsidR="00173802" w:rsidRDefault="00467677" w:rsidP="00173802">
            <w:pPr>
              <w:pStyle w:val="naislab"/>
              <w:spacing w:before="0" w:after="0"/>
              <w:ind w:left="102" w:right="102" w:firstLine="425"/>
              <w:jc w:val="both"/>
              <w:outlineLvl w:val="0"/>
              <w:rPr>
                <w:color w:val="000000"/>
              </w:rPr>
            </w:pPr>
            <w:r w:rsidRPr="00F06722">
              <w:t xml:space="preserve">Salīdzinot paredzamo </w:t>
            </w:r>
            <w:r>
              <w:t xml:space="preserve">informācijas un komunikācijas tehnoloģiju (turpmāk – </w:t>
            </w:r>
            <w:r w:rsidRPr="00F06722">
              <w:t>IKT</w:t>
            </w:r>
            <w:r>
              <w:t>)</w:t>
            </w:r>
            <w:r w:rsidRPr="00F06722">
              <w:t xml:space="preserve"> speciālistu pieprasījumu un piedāvājum</w:t>
            </w:r>
            <w:r>
              <w:t>u Latvijā un Eiropas Savienībā</w:t>
            </w:r>
            <w:r w:rsidR="00D572D0">
              <w:t xml:space="preserve"> (turpmāk – ES)</w:t>
            </w:r>
            <w:r>
              <w:t>,</w:t>
            </w:r>
            <w:r w:rsidRPr="00F06722">
              <w:t xml:space="preserve"> tiek prognozēts, ka visās IKT profesijās 2022.gadā būs būtisks IKT speciālistu iztrūkums, vienlaikus strauji pieaugot darba tirgus pieprasījumam pēc IKT profesiju speciālistiem. Atbilstoši Eiropas Komisijas </w:t>
            </w:r>
            <w:r w:rsidR="00754CD5">
              <w:t xml:space="preserve">(turpmāk – EK) </w:t>
            </w:r>
            <w:r w:rsidRPr="00F06722">
              <w:t>prognozēm, 2020</w:t>
            </w:r>
            <w:r>
              <w:t xml:space="preserve">.gadā </w:t>
            </w:r>
            <w:r w:rsidR="00D572D0">
              <w:t>ES</w:t>
            </w:r>
            <w:r>
              <w:t xml:space="preserve"> būs 500 </w:t>
            </w:r>
            <w:r w:rsidRPr="00F06722">
              <w:t xml:space="preserve">000 IKT speciālistu deficīts. </w:t>
            </w:r>
            <w:r w:rsidRPr="00F06722">
              <w:rPr>
                <w:color w:val="000000"/>
              </w:rPr>
              <w:t>Darbaspēka trūkums tiek bieži minēts kā viens no galvenajiem faktoriem, kas kavē IKT nozares izaugsmi</w:t>
            </w:r>
            <w:r>
              <w:rPr>
                <w:color w:val="000000"/>
              </w:rPr>
              <w:t xml:space="preserve"> Latvijā</w:t>
            </w:r>
            <w:r w:rsidRPr="00F06722">
              <w:rPr>
                <w:color w:val="000000"/>
              </w:rPr>
              <w:t xml:space="preserve">, </w:t>
            </w:r>
            <w:r>
              <w:rPr>
                <w:color w:val="000000"/>
              </w:rPr>
              <w:t>t</w:t>
            </w:r>
            <w:r w:rsidRPr="00F06722">
              <w:rPr>
                <w:color w:val="000000"/>
              </w:rPr>
              <w:t>as daļēji skaidrojums ar studējošo skaitu IKT jomā. Lai veicinātu IKT nozares attīstību un panāktu ES vidējos rādītājus, nepieciešams palielināt IKT studējošo skaitu, piesaistot gan vietējos, gan ārvalstu studentus IKT studijām Latvijā.</w:t>
            </w:r>
          </w:p>
          <w:p w14:paraId="33A276CC" w14:textId="08D5846E" w:rsidR="0041436A" w:rsidRPr="00255D68" w:rsidRDefault="00467677" w:rsidP="0041436A">
            <w:pPr>
              <w:pStyle w:val="naislab"/>
              <w:spacing w:before="0" w:after="0"/>
              <w:ind w:left="102" w:right="102" w:firstLine="425"/>
              <w:jc w:val="both"/>
              <w:outlineLvl w:val="0"/>
              <w:rPr>
                <w:iCs/>
                <w:shd w:val="clear" w:color="auto" w:fill="FFFFFF"/>
              </w:rPr>
            </w:pPr>
            <w:r w:rsidRPr="00255D68">
              <w:rPr>
                <w:iCs/>
                <w:shd w:val="clear" w:color="auto" w:fill="FFFFFF"/>
              </w:rPr>
              <w:t>Ņemot vērā, ka IKT nozares attīstība ir atkarīga no tirgū pieejamiem cilvēkresursiem, ir svarīgi veicināt IKT studējošo skaitu, atbalstot starptautiski atzītas IKT augstākās izglītības programmas izveidi. Viens no risinājumiem, lai veicinātu Latvijas augsti kvalifi</w:t>
            </w:r>
            <w:r w:rsidR="00173802" w:rsidRPr="00255D68">
              <w:rPr>
                <w:iCs/>
                <w:shd w:val="clear" w:color="auto" w:fill="FFFFFF"/>
              </w:rPr>
              <w:t xml:space="preserve">cēto specialistu </w:t>
            </w:r>
            <w:r w:rsidRPr="00255D68">
              <w:rPr>
                <w:iCs/>
                <w:shd w:val="clear" w:color="auto" w:fill="FFFFFF"/>
              </w:rPr>
              <w:t>skaita palielināšanos IKT jomā, ir piesaistīt IKT programmai prestižu ārvalstu universitāti un nodrošināt st</w:t>
            </w:r>
            <w:r w:rsidR="00173802" w:rsidRPr="00255D68">
              <w:rPr>
                <w:iCs/>
                <w:shd w:val="clear" w:color="auto" w:fill="FFFFFF"/>
              </w:rPr>
              <w:t>ar</w:t>
            </w:r>
            <w:r w:rsidRPr="00255D68">
              <w:rPr>
                <w:iCs/>
                <w:shd w:val="clear" w:color="auto" w:fill="FFFFFF"/>
              </w:rPr>
              <w:t>ptautisk</w:t>
            </w:r>
            <w:r w:rsidR="00173802" w:rsidRPr="00255D68">
              <w:rPr>
                <w:iCs/>
                <w:shd w:val="clear" w:color="auto" w:fill="FFFFFF"/>
              </w:rPr>
              <w:t>ā sertifikāta izsniegšanu kursa</w:t>
            </w:r>
            <w:r w:rsidRPr="00255D68">
              <w:rPr>
                <w:iCs/>
                <w:shd w:val="clear" w:color="auto" w:fill="FFFFFF"/>
              </w:rPr>
              <w:t xml:space="preserve"> beidzējiem. Kā potenciālais partneris ir izvirzīta Bufalo </w:t>
            </w:r>
            <w:r w:rsidRPr="00255D68">
              <w:rPr>
                <w:iCs/>
                <w:shd w:val="clear" w:color="auto" w:fill="FFFFFF"/>
              </w:rPr>
              <w:lastRenderedPageBreak/>
              <w:t xml:space="preserve">Universitāte no ASV, kurai jau ir izveidojusies veiksmīga sadarbība ar Rīgas Tehnisko </w:t>
            </w:r>
            <w:r w:rsidR="004967D2">
              <w:rPr>
                <w:iCs/>
                <w:shd w:val="clear" w:color="auto" w:fill="FFFFFF"/>
              </w:rPr>
              <w:t>u</w:t>
            </w:r>
            <w:r w:rsidR="004967D2" w:rsidRPr="00255D68">
              <w:rPr>
                <w:iCs/>
                <w:shd w:val="clear" w:color="auto" w:fill="FFFFFF"/>
              </w:rPr>
              <w:t xml:space="preserve">niversitāti </w:t>
            </w:r>
            <w:r w:rsidR="00754CD5">
              <w:rPr>
                <w:iCs/>
                <w:shd w:val="clear" w:color="auto" w:fill="FFFFFF"/>
              </w:rPr>
              <w:t xml:space="preserve">(turpmāk – RTU) </w:t>
            </w:r>
            <w:r w:rsidRPr="00255D68">
              <w:rPr>
                <w:iCs/>
                <w:shd w:val="clear" w:color="auto" w:fill="FFFFFF"/>
              </w:rPr>
              <w:t>citās mācību prog</w:t>
            </w:r>
            <w:r w:rsidR="00173802" w:rsidRPr="00255D68">
              <w:rPr>
                <w:iCs/>
                <w:shd w:val="clear" w:color="auto" w:fill="FFFFFF"/>
              </w:rPr>
              <w:t xml:space="preserve">rammās. Bufalo Universitāte ir </w:t>
            </w:r>
            <w:r w:rsidRPr="00255D68">
              <w:rPr>
                <w:iCs/>
                <w:shd w:val="clear" w:color="auto" w:fill="FFFFFF"/>
              </w:rPr>
              <w:t xml:space="preserve">atrodama ne tikai </w:t>
            </w:r>
            <w:r w:rsidRPr="00754CD5">
              <w:rPr>
                <w:i/>
                <w:iCs/>
                <w:shd w:val="clear" w:color="auto" w:fill="FFFFFF"/>
              </w:rPr>
              <w:t>Pasaules Universitāšu vērtējuma top</w:t>
            </w:r>
            <w:r w:rsidR="00754CD5">
              <w:rPr>
                <w:i/>
                <w:iCs/>
                <w:shd w:val="clear" w:color="auto" w:fill="FFFFFF"/>
              </w:rPr>
              <w:t> </w:t>
            </w:r>
            <w:r w:rsidRPr="00754CD5">
              <w:rPr>
                <w:i/>
                <w:iCs/>
                <w:shd w:val="clear" w:color="auto" w:fill="FFFFFF"/>
              </w:rPr>
              <w:t>300</w:t>
            </w:r>
            <w:r w:rsidRPr="00255D68">
              <w:rPr>
                <w:iCs/>
                <w:shd w:val="clear" w:color="auto" w:fill="FFFFFF"/>
              </w:rPr>
              <w:t>, bet ir atzīta kā Ņujorkas la</w:t>
            </w:r>
            <w:r w:rsidR="00C215D8" w:rsidRPr="00255D68">
              <w:rPr>
                <w:iCs/>
                <w:shd w:val="clear" w:color="auto" w:fill="FFFFFF"/>
              </w:rPr>
              <w:t>bākā un top 30 universitāte ASV</w:t>
            </w:r>
            <w:r w:rsidR="0041436A" w:rsidRPr="00255D68">
              <w:rPr>
                <w:iCs/>
                <w:shd w:val="clear" w:color="auto" w:fill="FFFFFF"/>
              </w:rPr>
              <w:t xml:space="preserve">. </w:t>
            </w:r>
          </w:p>
          <w:p w14:paraId="1F24BD24" w14:textId="42304A96" w:rsidR="0041436A" w:rsidRPr="00255D68" w:rsidRDefault="00467677" w:rsidP="0041436A">
            <w:pPr>
              <w:pStyle w:val="naislab"/>
              <w:spacing w:before="0" w:after="0"/>
              <w:ind w:left="102" w:right="102" w:firstLine="425"/>
              <w:jc w:val="both"/>
              <w:outlineLvl w:val="0"/>
              <w:rPr>
                <w:iCs/>
                <w:shd w:val="clear" w:color="auto" w:fill="FFFFFF"/>
              </w:rPr>
            </w:pPr>
            <w:r w:rsidRPr="00255D68">
              <w:rPr>
                <w:iCs/>
                <w:shd w:val="clear" w:color="auto" w:fill="FFFFFF"/>
              </w:rPr>
              <w:t xml:space="preserve">IKT nozare Latvijā balstās uz eksportu, kas veicina elektroniskos norēķinus par pakalpojumiem, samazinot ēnu ekonomikas risku un palielinot nodokļu </w:t>
            </w:r>
            <w:proofErr w:type="spellStart"/>
            <w:r w:rsidRPr="00255D68">
              <w:rPr>
                <w:iCs/>
                <w:shd w:val="clear" w:color="auto" w:fill="FFFFFF"/>
              </w:rPr>
              <w:t>iekasējamību</w:t>
            </w:r>
            <w:proofErr w:type="spellEnd"/>
            <w:r w:rsidRPr="00255D68">
              <w:rPr>
                <w:iCs/>
                <w:shd w:val="clear" w:color="auto" w:fill="FFFFFF"/>
              </w:rPr>
              <w:t xml:space="preserve"> - gan darba spēka, gan uzņēmuma ienākuma nodokļa formā. IKT noza</w:t>
            </w:r>
            <w:r w:rsidR="0041436A" w:rsidRPr="00255D68">
              <w:rPr>
                <w:iCs/>
                <w:shd w:val="clear" w:color="auto" w:fill="FFFFFF"/>
              </w:rPr>
              <w:t>res vidējais atalgojums ir 13,8 </w:t>
            </w:r>
            <w:r w:rsidRPr="00255D68">
              <w:rPr>
                <w:iCs/>
                <w:shd w:val="clear" w:color="auto" w:fill="FFFFFF"/>
              </w:rPr>
              <w:t>EUR/stundā, kas ir augstāks par vidējo atalgojumu citās nozarēs</w:t>
            </w:r>
            <w:r w:rsidR="0060017B" w:rsidRPr="00255D68">
              <w:rPr>
                <w:iCs/>
                <w:shd w:val="clear" w:color="auto" w:fill="FFFFFF"/>
              </w:rPr>
              <w:t>,</w:t>
            </w:r>
            <w:r w:rsidRPr="00255D68">
              <w:rPr>
                <w:iCs/>
                <w:shd w:val="clear" w:color="auto" w:fill="FFFFFF"/>
              </w:rPr>
              <w:t xml:space="preserve"> </w:t>
            </w:r>
            <w:r w:rsidR="0060017B" w:rsidRPr="00255D68">
              <w:rPr>
                <w:iCs/>
                <w:shd w:val="clear" w:color="auto" w:fill="FFFFFF"/>
              </w:rPr>
              <w:t>t</w:t>
            </w:r>
            <w:r w:rsidRPr="00255D68">
              <w:rPr>
                <w:iCs/>
                <w:shd w:val="clear" w:color="auto" w:fill="FFFFFF"/>
              </w:rPr>
              <w:t xml:space="preserve">as </w:t>
            </w:r>
            <w:r w:rsidR="0060017B" w:rsidRPr="00255D68">
              <w:rPr>
                <w:iCs/>
                <w:shd w:val="clear" w:color="auto" w:fill="FFFFFF"/>
              </w:rPr>
              <w:t>paredz</w:t>
            </w:r>
            <w:r w:rsidRPr="00255D68">
              <w:rPr>
                <w:iCs/>
                <w:shd w:val="clear" w:color="auto" w:fill="FFFFFF"/>
              </w:rPr>
              <w:t xml:space="preserve"> </w:t>
            </w:r>
            <w:r w:rsidR="0060017B" w:rsidRPr="00255D68">
              <w:rPr>
                <w:iCs/>
                <w:shd w:val="clear" w:color="auto" w:fill="FFFFFF"/>
              </w:rPr>
              <w:t xml:space="preserve">iespējami </w:t>
            </w:r>
            <w:r w:rsidRPr="00255D68">
              <w:rPr>
                <w:iCs/>
                <w:shd w:val="clear" w:color="auto" w:fill="FFFFFF"/>
              </w:rPr>
              <w:t>augstāk</w:t>
            </w:r>
            <w:r w:rsidR="0060017B" w:rsidRPr="00255D68">
              <w:rPr>
                <w:iCs/>
                <w:shd w:val="clear" w:color="auto" w:fill="FFFFFF"/>
              </w:rPr>
              <w:t>us</w:t>
            </w:r>
            <w:r w:rsidRPr="00255D68">
              <w:rPr>
                <w:iCs/>
                <w:shd w:val="clear" w:color="auto" w:fill="FFFFFF"/>
              </w:rPr>
              <w:t xml:space="preserve"> darbaspēka nodokļu ieņēmum</w:t>
            </w:r>
            <w:r w:rsidR="0060017B" w:rsidRPr="00255D68">
              <w:rPr>
                <w:iCs/>
                <w:shd w:val="clear" w:color="auto" w:fill="FFFFFF"/>
              </w:rPr>
              <w:t>us</w:t>
            </w:r>
            <w:r w:rsidRPr="00255D68">
              <w:rPr>
                <w:iCs/>
                <w:shd w:val="clear" w:color="auto" w:fill="FFFFFF"/>
              </w:rPr>
              <w:t>, kā šiem cilvēkiem nonākot darba tirgū mazāk apmaksātās nozarēs.</w:t>
            </w:r>
            <w:r w:rsidR="0041436A" w:rsidRPr="00255D68">
              <w:rPr>
                <w:iCs/>
                <w:shd w:val="clear" w:color="auto" w:fill="FFFFFF"/>
              </w:rPr>
              <w:t xml:space="preserve"> </w:t>
            </w:r>
          </w:p>
          <w:p w14:paraId="1BE3EA57" w14:textId="77777777" w:rsidR="0060017B" w:rsidRPr="00255D68" w:rsidRDefault="00467677" w:rsidP="0060017B">
            <w:pPr>
              <w:pStyle w:val="naislab"/>
              <w:spacing w:before="0" w:after="0"/>
              <w:ind w:left="102" w:right="102" w:firstLine="425"/>
              <w:jc w:val="both"/>
              <w:outlineLvl w:val="0"/>
              <w:rPr>
                <w:iCs/>
                <w:shd w:val="clear" w:color="auto" w:fill="FFFFFF"/>
              </w:rPr>
            </w:pPr>
            <w:r w:rsidRPr="00F06722">
              <w:rPr>
                <w:iCs/>
                <w:color w:val="000000"/>
              </w:rPr>
              <w:t xml:space="preserve">Sniedzot atbalstu programmas izveidei un paredzot tam sākotnēju valsts budžeta finansējumu, tiktu veicināta gan strauji augošās IKT nozares attīstība, kā arī citu nozaru, kur arvien pieaug IKT prasmju nepieciešamība, attīstība un produktivitāte. </w:t>
            </w:r>
            <w:r w:rsidRPr="00255D68">
              <w:rPr>
                <w:iCs/>
                <w:shd w:val="clear" w:color="auto" w:fill="FFFFFF"/>
              </w:rPr>
              <w:t>Katra jauna speciālista sagatavošana un nonākšana darba tirgū rada pozitīvu ietekmi uz tautsaimniecību, palielinot IKP</w:t>
            </w:r>
            <w:r w:rsidR="0060017B" w:rsidRPr="00255D68">
              <w:rPr>
                <w:iCs/>
                <w:shd w:val="clear" w:color="auto" w:fill="FFFFFF"/>
              </w:rPr>
              <w:t>,</w:t>
            </w:r>
            <w:r w:rsidRPr="00255D68">
              <w:rPr>
                <w:iCs/>
                <w:shd w:val="clear" w:color="auto" w:fill="FFFFFF"/>
              </w:rPr>
              <w:t xml:space="preserve"> </w:t>
            </w:r>
            <w:r w:rsidR="0060017B" w:rsidRPr="00255D68">
              <w:rPr>
                <w:iCs/>
                <w:shd w:val="clear" w:color="auto" w:fill="FFFFFF"/>
              </w:rPr>
              <w:t>t</w:t>
            </w:r>
            <w:r w:rsidRPr="00255D68">
              <w:rPr>
                <w:iCs/>
                <w:shd w:val="clear" w:color="auto" w:fill="FFFFFF"/>
              </w:rPr>
              <w:t xml:space="preserve">āpēc ir svarīgi sagatavot IKT nozares profesionāļus, lai turpinātu gan IKT, gan citu nozaru attīstību un ražošanas tehnoloģiju un pakalpojumu </w:t>
            </w:r>
            <w:proofErr w:type="spellStart"/>
            <w:r w:rsidRPr="00255D68">
              <w:rPr>
                <w:iCs/>
                <w:shd w:val="clear" w:color="auto" w:fill="FFFFFF"/>
              </w:rPr>
              <w:t>digitalizāciju</w:t>
            </w:r>
            <w:proofErr w:type="spellEnd"/>
            <w:r w:rsidRPr="00255D68">
              <w:rPr>
                <w:iCs/>
                <w:shd w:val="clear" w:color="auto" w:fill="FFFFFF"/>
              </w:rPr>
              <w:t>.</w:t>
            </w:r>
          </w:p>
          <w:p w14:paraId="30D8770A" w14:textId="79CBF790" w:rsidR="0060017B" w:rsidRPr="00255D68" w:rsidRDefault="00467677" w:rsidP="0060017B">
            <w:pPr>
              <w:pStyle w:val="naislab"/>
              <w:spacing w:before="0" w:after="0"/>
              <w:ind w:left="102" w:right="102" w:firstLine="425"/>
              <w:jc w:val="both"/>
              <w:outlineLvl w:val="0"/>
              <w:rPr>
                <w:iCs/>
                <w:shd w:val="clear" w:color="auto" w:fill="FFFFFF"/>
              </w:rPr>
            </w:pPr>
            <w:r w:rsidRPr="00255D68">
              <w:rPr>
                <w:iCs/>
                <w:shd w:val="clear" w:color="auto" w:fill="FFFFFF"/>
              </w:rPr>
              <w:t>Nacionālā attīstības plāna 2014.</w:t>
            </w:r>
            <w:r w:rsidR="0060017B" w:rsidRPr="00255D68">
              <w:rPr>
                <w:iCs/>
                <w:shd w:val="clear" w:color="auto" w:fill="FFFFFF"/>
              </w:rPr>
              <w:t>-</w:t>
            </w:r>
            <w:r w:rsidR="008B6467" w:rsidRPr="00255D68">
              <w:rPr>
                <w:iCs/>
                <w:shd w:val="clear" w:color="auto" w:fill="FFFFFF"/>
              </w:rPr>
              <w:t xml:space="preserve">2020.gadam rīcības virzienā </w:t>
            </w:r>
            <w:r w:rsidRPr="00255D68">
              <w:rPr>
                <w:iCs/>
                <w:shd w:val="clear" w:color="auto" w:fill="FFFFFF"/>
              </w:rPr>
              <w:t>"Attīstīta pētniecība, inovācija un augstākā izglītība" ir noteikti š</w:t>
            </w:r>
            <w:r w:rsidR="00255D68" w:rsidRPr="00255D68">
              <w:rPr>
                <w:iCs/>
                <w:shd w:val="clear" w:color="auto" w:fill="FFFFFF"/>
              </w:rPr>
              <w:t>ād</w:t>
            </w:r>
            <w:r w:rsidRPr="00255D68">
              <w:rPr>
                <w:iCs/>
                <w:shd w:val="clear" w:color="auto" w:fill="FFFFFF"/>
              </w:rPr>
              <w:t>i mērķi:</w:t>
            </w:r>
            <w:r w:rsidR="0060017B" w:rsidRPr="00255D68">
              <w:rPr>
                <w:iCs/>
                <w:shd w:val="clear" w:color="auto" w:fill="FFFFFF"/>
              </w:rPr>
              <w:t xml:space="preserve"> </w:t>
            </w:r>
            <w:r w:rsidRPr="00F06722">
              <w:t xml:space="preserve">[174] </w:t>
            </w:r>
            <w:r w:rsidRPr="00255D68">
              <w:rPr>
                <w:i/>
              </w:rPr>
              <w:t xml:space="preserve">Grādu vai kvalifikāciju ieguvušo studentu skaits augstskolās un koledžās (tūkst./ </w:t>
            </w:r>
            <w:proofErr w:type="spellStart"/>
            <w:r w:rsidRPr="00255D68">
              <w:rPr>
                <w:i/>
              </w:rPr>
              <w:t>cilv</w:t>
            </w:r>
            <w:proofErr w:type="spellEnd"/>
            <w:r w:rsidRPr="00255D68">
              <w:rPr>
                <w:i/>
              </w:rPr>
              <w:t>.) 2020.gadā 24,6 tūkstoši cilvēku</w:t>
            </w:r>
            <w:r w:rsidRPr="00F06722">
              <w:t>.</w:t>
            </w:r>
            <w:r w:rsidR="0060017B">
              <w:t xml:space="preserve"> </w:t>
            </w:r>
            <w:r w:rsidRPr="00F06722">
              <w:t xml:space="preserve">[175] </w:t>
            </w:r>
            <w:r w:rsidRPr="00255D68">
              <w:rPr>
                <w:i/>
              </w:rPr>
              <w:t>Augstākā iz</w:t>
            </w:r>
            <w:r w:rsidR="0060017B" w:rsidRPr="00255D68">
              <w:rPr>
                <w:i/>
              </w:rPr>
              <w:t>glītība (iedzīvotāju īpatsvars</w:t>
            </w:r>
            <w:r w:rsidRPr="00255D68">
              <w:rPr>
                <w:i/>
              </w:rPr>
              <w:t xml:space="preserve"> 30-34 gadu vecumā ar a</w:t>
            </w:r>
            <w:r w:rsidR="0060017B" w:rsidRPr="00255D68">
              <w:rPr>
                <w:i/>
              </w:rPr>
              <w:t>ugstāko izglītību, %) 2020.gadā 40</w:t>
            </w:r>
            <w:r w:rsidRPr="00255D68">
              <w:rPr>
                <w:i/>
              </w:rPr>
              <w:t>%</w:t>
            </w:r>
            <w:r w:rsidRPr="00F06722">
              <w:t>.</w:t>
            </w:r>
            <w:r w:rsidR="0060017B">
              <w:t xml:space="preserve"> </w:t>
            </w:r>
            <w:r w:rsidRPr="00255D68">
              <w:rPr>
                <w:iCs/>
                <w:shd w:val="clear" w:color="auto" w:fill="FFFFFF"/>
              </w:rPr>
              <w:t xml:space="preserve">Kā arī noteikts mērķis [189] </w:t>
            </w:r>
            <w:r w:rsidRPr="00255D68">
              <w:rPr>
                <w:i/>
                <w:iCs/>
                <w:shd w:val="clear" w:color="auto" w:fill="FFFFFF"/>
              </w:rPr>
              <w:t>Augstākās izglītības eksporta atbalsta pasākumi (izcilu programmu apvienošana un vienoto programmu izveide citās ES valodās vismaz 10 studiju virzienos, programmu starptautiskā publicitāte un ārvalstu studentu atbalsta punktu attīstība, ārvalstu pasniedzēju piesaiste)</w:t>
            </w:r>
            <w:r w:rsidRPr="00255D68">
              <w:rPr>
                <w:iCs/>
                <w:shd w:val="clear" w:color="auto" w:fill="FFFFFF"/>
              </w:rPr>
              <w:t>.</w:t>
            </w:r>
            <w:r w:rsidR="0060017B" w:rsidRPr="00255D68">
              <w:rPr>
                <w:iCs/>
                <w:shd w:val="clear" w:color="auto" w:fill="FFFFFF"/>
              </w:rPr>
              <w:t xml:space="preserve"> </w:t>
            </w:r>
            <w:r w:rsidRPr="00255D68">
              <w:rPr>
                <w:iCs/>
                <w:shd w:val="clear" w:color="auto" w:fill="FFFFFF"/>
              </w:rPr>
              <w:t>Diemžēl</w:t>
            </w:r>
            <w:r w:rsidR="00497542" w:rsidRPr="00255D68">
              <w:rPr>
                <w:iCs/>
                <w:shd w:val="clear" w:color="auto" w:fill="FFFFFF"/>
              </w:rPr>
              <w:t>,</w:t>
            </w:r>
            <w:r w:rsidRPr="00255D68">
              <w:rPr>
                <w:iCs/>
                <w:shd w:val="clear" w:color="auto" w:fill="FFFFFF"/>
              </w:rPr>
              <w:t xml:space="preserve"> pretēji iecerētajam par studentu skaita pieaugumu, tendence ir lejupejoša</w:t>
            </w:r>
            <w:bookmarkStart w:id="2" w:name="_ftnref4"/>
            <w:r w:rsidR="0060017B" w:rsidRPr="00255D68">
              <w:rPr>
                <w:iCs/>
                <w:shd w:val="clear" w:color="auto" w:fill="FFFFFF"/>
              </w:rPr>
              <w:t xml:space="preserve">. </w:t>
            </w:r>
            <w:r w:rsidRPr="00255D68">
              <w:rPr>
                <w:iCs/>
                <w:shd w:val="clear" w:color="auto" w:fill="FFFFFF"/>
              </w:rPr>
              <w:t>Ņemot vērā Latvijas iedzīvotāju skaita iz</w:t>
            </w:r>
            <w:r w:rsidR="0060017B" w:rsidRPr="00255D68">
              <w:rPr>
                <w:iCs/>
                <w:shd w:val="clear" w:color="auto" w:fill="FFFFFF"/>
              </w:rPr>
              <w:t>maiņu tendences jauniešu vecum</w:t>
            </w:r>
            <w:r w:rsidRPr="00255D68">
              <w:rPr>
                <w:iCs/>
                <w:shd w:val="clear" w:color="auto" w:fill="FFFFFF"/>
              </w:rPr>
              <w:t>ā, būtiski samazinājies grādu vai kvalifikāciju ieguvušo studentu skaits Latvijas</w:t>
            </w:r>
            <w:r w:rsidR="0060017B" w:rsidRPr="00255D68">
              <w:rPr>
                <w:iCs/>
                <w:shd w:val="clear" w:color="auto" w:fill="FFFFFF"/>
              </w:rPr>
              <w:t xml:space="preserve"> augstskolās un koledžās. 2010.</w:t>
            </w:r>
            <w:r w:rsidRPr="00255D68">
              <w:rPr>
                <w:iCs/>
                <w:shd w:val="clear" w:color="auto" w:fill="FFFFFF"/>
              </w:rPr>
              <w:t>gadā augstāko izglītību Latvijā bija ieguvuši 26,</w:t>
            </w:r>
            <w:r w:rsidR="0060017B" w:rsidRPr="00255D68">
              <w:rPr>
                <w:iCs/>
                <w:shd w:val="clear" w:color="auto" w:fill="FFFFFF"/>
              </w:rPr>
              <w:t>5 tūkstoši studentu, bet 2016.g</w:t>
            </w:r>
            <w:r w:rsidRPr="00255D68">
              <w:rPr>
                <w:iCs/>
                <w:shd w:val="clear" w:color="auto" w:fill="FFFFFF"/>
              </w:rPr>
              <w:t>adā tie bija tikai 15,8 tūkstoši studentu.</w:t>
            </w:r>
            <w:bookmarkEnd w:id="2"/>
          </w:p>
          <w:p w14:paraId="5272418F" w14:textId="0D51E395" w:rsidR="00467677" w:rsidRDefault="00467677" w:rsidP="0060017B">
            <w:pPr>
              <w:pStyle w:val="naislab"/>
              <w:spacing w:before="0" w:after="0"/>
              <w:ind w:left="102" w:right="102" w:firstLine="425"/>
              <w:jc w:val="both"/>
              <w:outlineLvl w:val="0"/>
            </w:pPr>
            <w:r w:rsidRPr="00F06722">
              <w:t xml:space="preserve">Lai nodrošinātu tautsaimniecības nozaru attīstību nepieciešams palielināt studējošo skaitu, tai skaitā IKT jomā, kas, ņemot vērā demogrāfiskās tendences, ir liels izaicinājums. </w:t>
            </w:r>
            <w:r w:rsidR="0060017B">
              <w:t xml:space="preserve">Pamatojoties uz iepriekš </w:t>
            </w:r>
            <w:r w:rsidRPr="00F06722">
              <w:t xml:space="preserve">minēto nepieciešams meklēt papildus iespējas studējošo piesaistē, piemēram, mērķtiecīgi attīstot augstākās izglītības </w:t>
            </w:r>
            <w:r w:rsidRPr="00F06722">
              <w:lastRenderedPageBreak/>
              <w:t xml:space="preserve">eksporta iespējas, piesaistot ārvalstu studentus. Ņemot vērā, ka nepieciešamo augstskolu absolventu skaitu būs iespējams nodrošināt tikai piesaistot ārvalstu studentus, risinājumam ir jābūt ārvalstu studentiem pievilcīgam. Viens no risinājumiem, lai veicinātu ārvalstu studentu skaita palielināšanos Latvijā IKT jomā, ir piesaistīt IKT programmai prestižu ārvalstu universitāti ar dubultā diploma kursu, veidojot reģionāla līmeņa programmu, kas </w:t>
            </w:r>
            <w:r w:rsidR="0060017B">
              <w:t xml:space="preserve">tiek </w:t>
            </w:r>
            <w:r w:rsidRPr="00F06722">
              <w:t xml:space="preserve">pasniegta angļu valodā. </w:t>
            </w:r>
          </w:p>
          <w:p w14:paraId="2138E288" w14:textId="49981FC8" w:rsidR="00995302" w:rsidRPr="00A73310" w:rsidRDefault="00A823D2" w:rsidP="00754063">
            <w:pPr>
              <w:spacing w:after="0" w:line="240" w:lineRule="auto"/>
              <w:ind w:left="108" w:right="96" w:firstLine="425"/>
              <w:jc w:val="both"/>
              <w:rPr>
                <w:rFonts w:ascii="Times New Roman" w:hAnsi="Times New Roman" w:cs="Times New Roman"/>
                <w:sz w:val="24"/>
                <w:szCs w:val="24"/>
              </w:rPr>
            </w:pPr>
            <w:r w:rsidRPr="00A73310">
              <w:rPr>
                <w:rFonts w:ascii="Times New Roman" w:hAnsi="Times New Roman" w:cs="Times New Roman"/>
                <w:sz w:val="24"/>
                <w:szCs w:val="24"/>
              </w:rPr>
              <w:t xml:space="preserve">Salīdzinot paredzamo IKT speciālistu pieprasījumu un piedāvājumu Latvijā 2022.gadā, tiek prognozēts, ka visās IKT profesijās būs būtisks IKT speciālistu iztrūkums - gan IKT jomas vadītāju, gan elektronikas un telekomunikāciju inženieru, gan datubāžu tīklu speciālistu, gan </w:t>
            </w:r>
            <w:r w:rsidR="008B2139">
              <w:rPr>
                <w:rFonts w:ascii="Times New Roman" w:hAnsi="Times New Roman" w:cs="Times New Roman"/>
                <w:sz w:val="24"/>
                <w:szCs w:val="24"/>
              </w:rPr>
              <w:t xml:space="preserve">informācijas tehnoloģiju (turpmāk – </w:t>
            </w:r>
            <w:r w:rsidRPr="00A73310">
              <w:rPr>
                <w:rFonts w:ascii="Times New Roman" w:hAnsi="Times New Roman" w:cs="Times New Roman"/>
                <w:sz w:val="24"/>
                <w:szCs w:val="24"/>
              </w:rPr>
              <w:t>IT</w:t>
            </w:r>
            <w:r w:rsidR="008B2139">
              <w:rPr>
                <w:rFonts w:ascii="Times New Roman" w:hAnsi="Times New Roman" w:cs="Times New Roman"/>
                <w:sz w:val="24"/>
                <w:szCs w:val="24"/>
              </w:rPr>
              <w:t>)</w:t>
            </w:r>
            <w:r w:rsidRPr="00A73310">
              <w:rPr>
                <w:rFonts w:ascii="Times New Roman" w:hAnsi="Times New Roman" w:cs="Times New Roman"/>
                <w:sz w:val="24"/>
                <w:szCs w:val="24"/>
              </w:rPr>
              <w:t xml:space="preserve"> atbalsta speciālistu un citās profesijās. Prognozējot paredzamo absolventu skaitu līdz 2022.gadam ar tirgus nepieciešamību pēc speciālistiem, tiek prognozēts 1708 speciālistu iztrūkums datorzinātņu jomā un 737 absolventu trūkums elektronikas jomā, kopā veidojot 2445 speciālistu iztrūkumu. </w:t>
            </w:r>
            <w:r w:rsidR="00754063" w:rsidRPr="00A73310">
              <w:rPr>
                <w:rFonts w:ascii="Times New Roman" w:hAnsi="Times New Roman" w:cs="Times New Roman"/>
                <w:sz w:val="24"/>
                <w:szCs w:val="24"/>
              </w:rPr>
              <w:t>Savukārt, pēc 2022.gada IKT speciālistu pieprasījuma un piedāvājuma plaisa vienmērīgi palielināsies.</w:t>
            </w:r>
            <w:r w:rsidR="00995302" w:rsidRPr="00A73310">
              <w:rPr>
                <w:rFonts w:ascii="Times New Roman" w:hAnsi="Times New Roman" w:cs="Times New Roman"/>
                <w:sz w:val="24"/>
                <w:szCs w:val="24"/>
              </w:rPr>
              <w:t xml:space="preserve"> </w:t>
            </w:r>
          </w:p>
          <w:p w14:paraId="0E5E38B6" w14:textId="02271550" w:rsidR="00995302" w:rsidRPr="00A73310" w:rsidRDefault="00A823D2" w:rsidP="00754063">
            <w:pPr>
              <w:spacing w:after="0" w:line="240" w:lineRule="auto"/>
              <w:ind w:left="108" w:right="96" w:firstLine="425"/>
              <w:jc w:val="both"/>
              <w:rPr>
                <w:rFonts w:ascii="Times New Roman" w:hAnsi="Times New Roman" w:cs="Times New Roman"/>
                <w:sz w:val="24"/>
                <w:szCs w:val="24"/>
              </w:rPr>
            </w:pPr>
            <w:r w:rsidRPr="00A73310">
              <w:rPr>
                <w:rFonts w:ascii="Times New Roman" w:hAnsi="Times New Roman" w:cs="Times New Roman"/>
                <w:sz w:val="24"/>
                <w:szCs w:val="24"/>
              </w:rPr>
              <w:t xml:space="preserve">Atbilstoši </w:t>
            </w:r>
            <w:r w:rsidRPr="00A73310">
              <w:rPr>
                <w:rFonts w:ascii="Times New Roman" w:hAnsi="Times New Roman" w:cs="Times New Roman"/>
                <w:i/>
                <w:sz w:val="24"/>
                <w:szCs w:val="24"/>
              </w:rPr>
              <w:t xml:space="preserve">CERTUS </w:t>
            </w:r>
            <w:r w:rsidRPr="00A73310">
              <w:rPr>
                <w:rFonts w:ascii="Times New Roman" w:hAnsi="Times New Roman" w:cs="Times New Roman"/>
                <w:sz w:val="24"/>
                <w:szCs w:val="24"/>
              </w:rPr>
              <w:t>pētījumam</w:t>
            </w:r>
            <w:r w:rsidR="000955AB" w:rsidRPr="00A73310">
              <w:rPr>
                <w:rStyle w:val="FootnoteReference"/>
                <w:rFonts w:ascii="Times New Roman" w:hAnsi="Times New Roman" w:cs="Times New Roman"/>
                <w:sz w:val="24"/>
                <w:szCs w:val="24"/>
              </w:rPr>
              <w:footnoteReference w:id="2"/>
            </w:r>
            <w:r w:rsidRPr="00A73310">
              <w:rPr>
                <w:rFonts w:ascii="Times New Roman" w:hAnsi="Times New Roman" w:cs="Times New Roman"/>
                <w:sz w:val="24"/>
                <w:szCs w:val="24"/>
              </w:rPr>
              <w:t>, Latvijā kopš 2008.gada nodarbinātība IKT pakalpojumu nozarē ir kāpusi par 84%. Savukārt</w:t>
            </w:r>
            <w:r w:rsidR="00754063" w:rsidRPr="00A73310">
              <w:rPr>
                <w:rFonts w:ascii="Times New Roman" w:hAnsi="Times New Roman" w:cs="Times New Roman"/>
                <w:sz w:val="24"/>
                <w:szCs w:val="24"/>
              </w:rPr>
              <w:t>,</w:t>
            </w:r>
            <w:r w:rsidRPr="00A73310">
              <w:rPr>
                <w:rFonts w:ascii="Times New Roman" w:hAnsi="Times New Roman" w:cs="Times New Roman"/>
                <w:sz w:val="24"/>
                <w:szCs w:val="24"/>
              </w:rPr>
              <w:t xml:space="preserve"> ekonomikā kopumā nodarbināto IKT profesionāļu skaits ir pieaudzis par 46%. 2016.gadā IKT pakalpojumu nozarē bija nodarbināti 25,2</w:t>
            </w:r>
            <w:r w:rsidR="00754063" w:rsidRPr="00A73310">
              <w:rPr>
                <w:rFonts w:ascii="Times New Roman" w:hAnsi="Times New Roman" w:cs="Times New Roman"/>
                <w:sz w:val="24"/>
                <w:szCs w:val="24"/>
              </w:rPr>
              <w:t> </w:t>
            </w:r>
            <w:r w:rsidRPr="00A73310">
              <w:rPr>
                <w:rFonts w:ascii="Times New Roman" w:hAnsi="Times New Roman" w:cs="Times New Roman"/>
                <w:sz w:val="24"/>
                <w:szCs w:val="24"/>
              </w:rPr>
              <w:t xml:space="preserve">tūkst. strādājošo, no tiem lielākā daļa </w:t>
            </w:r>
            <w:r w:rsidR="00754063" w:rsidRPr="00A73310">
              <w:rPr>
                <w:rFonts w:ascii="Times New Roman" w:hAnsi="Times New Roman" w:cs="Times New Roman"/>
                <w:sz w:val="24"/>
                <w:szCs w:val="24"/>
              </w:rPr>
              <w:t xml:space="preserve">- </w:t>
            </w:r>
            <w:proofErr w:type="spellStart"/>
            <w:r w:rsidRPr="00A73310">
              <w:rPr>
                <w:rFonts w:ascii="Times New Roman" w:hAnsi="Times New Roman" w:cs="Times New Roman"/>
                <w:sz w:val="24"/>
                <w:szCs w:val="24"/>
              </w:rPr>
              <w:t>datorprogrammēšanā</w:t>
            </w:r>
            <w:proofErr w:type="spellEnd"/>
            <w:r w:rsidRPr="00A73310">
              <w:rPr>
                <w:rFonts w:ascii="Times New Roman" w:hAnsi="Times New Roman" w:cs="Times New Roman"/>
                <w:sz w:val="24"/>
                <w:szCs w:val="24"/>
              </w:rPr>
              <w:t>, konsultēšanā un ar to saistītās darbībās, bet ekonomikā kopumā strādājošo IKT profesionāļu skaits bija sasniedzis 19,7 tūkst. IKT nozares uzņēmumi varētu nodarbināt vēl vairāk speciālistu un tāpēc jau vairākus gadus norāda uz saspīlējumu darbaspēka tirgū un sarežģījumiem, ar ko jāsastopas, meklējot jaunus darbiniekus.</w:t>
            </w:r>
            <w:r w:rsidR="00995302" w:rsidRPr="00A73310">
              <w:rPr>
                <w:rFonts w:ascii="Times New Roman" w:hAnsi="Times New Roman" w:cs="Times New Roman"/>
                <w:sz w:val="24"/>
                <w:szCs w:val="24"/>
              </w:rPr>
              <w:t xml:space="preserve"> </w:t>
            </w:r>
          </w:p>
          <w:p w14:paraId="6CFA4C27" w14:textId="2107DF0D" w:rsidR="00A823D2" w:rsidRDefault="00A823D2" w:rsidP="00754063">
            <w:pPr>
              <w:spacing w:after="0" w:line="240" w:lineRule="auto"/>
              <w:ind w:left="108" w:right="96" w:firstLine="425"/>
              <w:jc w:val="both"/>
              <w:rPr>
                <w:rFonts w:ascii="Times New Roman" w:hAnsi="Times New Roman" w:cs="Times New Roman"/>
                <w:sz w:val="24"/>
                <w:szCs w:val="24"/>
              </w:rPr>
            </w:pPr>
            <w:r w:rsidRPr="00A73310">
              <w:rPr>
                <w:rFonts w:ascii="Times New Roman" w:hAnsi="Times New Roman" w:cs="Times New Roman"/>
                <w:sz w:val="24"/>
                <w:szCs w:val="24"/>
              </w:rPr>
              <w:t xml:space="preserve">Neskatoties uz centieniem veicināt un atbalstīt eksaktās un inženiertehniskās augstākās izglītības mācību programmas, IT specialitātēs absolventu skaits pēdējo desmit gadu laikā nav bijis vairāk par 800 absolventiem gadā, un šim skaitlim nākotnē ir negatīva tendence. Augošais pieprasījums pēc IKT speciālistiem tiek minēts kā viena no IKT nozares problēmām un izaicinājumiem globālā mērogā, kas var kavēt nozares turpmāku izaugsmi. </w:t>
            </w:r>
            <w:r w:rsidR="00754CD5" w:rsidRPr="00A73310">
              <w:rPr>
                <w:rFonts w:ascii="Times New Roman" w:hAnsi="Times New Roman" w:cs="Times New Roman"/>
                <w:sz w:val="24"/>
                <w:szCs w:val="24"/>
              </w:rPr>
              <w:t>EK</w:t>
            </w:r>
            <w:r w:rsidRPr="00A73310">
              <w:rPr>
                <w:rFonts w:ascii="Times New Roman" w:hAnsi="Times New Roman" w:cs="Times New Roman"/>
                <w:sz w:val="24"/>
                <w:szCs w:val="24"/>
              </w:rPr>
              <w:t xml:space="preserve"> ziņojumā</w:t>
            </w:r>
            <w:r w:rsidRPr="00A73310">
              <w:rPr>
                <w:rStyle w:val="FootnoteReference"/>
                <w:rFonts w:ascii="Times New Roman" w:hAnsi="Times New Roman" w:cs="Times New Roman"/>
                <w:sz w:val="24"/>
                <w:szCs w:val="24"/>
              </w:rPr>
              <w:footnoteReference w:id="3"/>
            </w:r>
            <w:r w:rsidRPr="00A73310">
              <w:rPr>
                <w:rFonts w:ascii="Times New Roman" w:hAnsi="Times New Roman" w:cs="Times New Roman"/>
                <w:sz w:val="24"/>
                <w:szCs w:val="24"/>
              </w:rPr>
              <w:t xml:space="preserve"> par vienoto digitālo tirgu tiek lēsts, ka 2020.gadā var pietrūkt līdz pat 500</w:t>
            </w:r>
            <w:r w:rsidR="00754063" w:rsidRPr="00A73310">
              <w:rPr>
                <w:rFonts w:ascii="Times New Roman" w:hAnsi="Times New Roman" w:cs="Times New Roman"/>
                <w:sz w:val="24"/>
                <w:szCs w:val="24"/>
              </w:rPr>
              <w:t> </w:t>
            </w:r>
            <w:r w:rsidRPr="00A73310">
              <w:rPr>
                <w:rFonts w:ascii="Times New Roman" w:hAnsi="Times New Roman" w:cs="Times New Roman"/>
                <w:sz w:val="24"/>
                <w:szCs w:val="24"/>
              </w:rPr>
              <w:t xml:space="preserve">000 tūkstošiem IKT </w:t>
            </w:r>
            <w:r w:rsidRPr="00C43604">
              <w:rPr>
                <w:rFonts w:ascii="Times New Roman" w:hAnsi="Times New Roman" w:cs="Times New Roman"/>
                <w:sz w:val="24"/>
                <w:szCs w:val="24"/>
              </w:rPr>
              <w:t xml:space="preserve">speciālistu. </w:t>
            </w:r>
            <w:bookmarkStart w:id="3" w:name="_Hlk10807810"/>
            <w:r w:rsidRPr="00C43604">
              <w:rPr>
                <w:rFonts w:ascii="Times New Roman" w:hAnsi="Times New Roman" w:cs="Times New Roman"/>
                <w:sz w:val="24"/>
                <w:szCs w:val="24"/>
              </w:rPr>
              <w:t xml:space="preserve">Pamatojoties uz </w:t>
            </w:r>
            <w:r w:rsidR="00754063" w:rsidRPr="00C43604">
              <w:rPr>
                <w:rFonts w:ascii="Times New Roman" w:hAnsi="Times New Roman" w:cs="Times New Roman"/>
                <w:sz w:val="24"/>
                <w:szCs w:val="24"/>
              </w:rPr>
              <w:t>EM</w:t>
            </w:r>
            <w:r w:rsidRPr="00C43604">
              <w:rPr>
                <w:rFonts w:ascii="Times New Roman" w:hAnsi="Times New Roman" w:cs="Times New Roman"/>
                <w:sz w:val="24"/>
                <w:szCs w:val="24"/>
              </w:rPr>
              <w:t xml:space="preserve"> </w:t>
            </w:r>
            <w:r w:rsidR="00D11E82">
              <w:rPr>
                <w:rFonts w:ascii="Times New Roman" w:hAnsi="Times New Roman" w:cs="Times New Roman"/>
                <w:sz w:val="24"/>
                <w:szCs w:val="24"/>
              </w:rPr>
              <w:t xml:space="preserve">2018.gadā </w:t>
            </w:r>
            <w:r w:rsidR="000A548F" w:rsidRPr="00C43604">
              <w:rPr>
                <w:rFonts w:ascii="Times New Roman" w:hAnsi="Times New Roman" w:cs="Times New Roman"/>
                <w:sz w:val="24"/>
                <w:szCs w:val="24"/>
              </w:rPr>
              <w:t xml:space="preserve">veiktā pētījuma </w:t>
            </w:r>
            <w:r w:rsidR="008B2139">
              <w:rPr>
                <w:rFonts w:ascii="Times New Roman" w:hAnsi="Times New Roman" w:cs="Times New Roman"/>
                <w:sz w:val="24"/>
                <w:szCs w:val="24"/>
              </w:rPr>
              <w:t>par r</w:t>
            </w:r>
            <w:r w:rsidRPr="00C43604">
              <w:rPr>
                <w:rFonts w:ascii="Times New Roman" w:hAnsi="Times New Roman" w:cs="Times New Roman"/>
                <w:sz w:val="24"/>
                <w:szCs w:val="24"/>
              </w:rPr>
              <w:t>isinājumi</w:t>
            </w:r>
            <w:r w:rsidR="008B2139">
              <w:rPr>
                <w:rFonts w:ascii="Times New Roman" w:hAnsi="Times New Roman" w:cs="Times New Roman"/>
                <w:sz w:val="24"/>
                <w:szCs w:val="24"/>
              </w:rPr>
              <w:t>em</w:t>
            </w:r>
            <w:r w:rsidRPr="00C43604">
              <w:rPr>
                <w:rFonts w:ascii="Times New Roman" w:hAnsi="Times New Roman" w:cs="Times New Roman"/>
                <w:sz w:val="24"/>
                <w:szCs w:val="24"/>
              </w:rPr>
              <w:t xml:space="preserve"> </w:t>
            </w:r>
            <w:r w:rsidRPr="008B2139">
              <w:rPr>
                <w:rFonts w:ascii="Times New Roman" w:hAnsi="Times New Roman" w:cs="Times New Roman"/>
                <w:i/>
                <w:sz w:val="24"/>
                <w:szCs w:val="24"/>
              </w:rPr>
              <w:t xml:space="preserve">Informācijas un Komunikāciju </w:t>
            </w:r>
            <w:r w:rsidRPr="008B2139">
              <w:rPr>
                <w:rFonts w:ascii="Times New Roman" w:hAnsi="Times New Roman" w:cs="Times New Roman"/>
                <w:i/>
                <w:sz w:val="24"/>
                <w:szCs w:val="24"/>
              </w:rPr>
              <w:lastRenderedPageBreak/>
              <w:t>tehnoloģiju augstskolas</w:t>
            </w:r>
            <w:r w:rsidRPr="00C43604">
              <w:rPr>
                <w:rFonts w:ascii="Times New Roman" w:hAnsi="Times New Roman" w:cs="Times New Roman"/>
                <w:sz w:val="24"/>
                <w:szCs w:val="24"/>
              </w:rPr>
              <w:t xml:space="preserve"> izveidei Latvijā </w:t>
            </w:r>
            <w:r w:rsidR="000A548F" w:rsidRPr="00C43604">
              <w:rPr>
                <w:rFonts w:ascii="Times New Roman" w:hAnsi="Times New Roman" w:cs="Times New Roman"/>
                <w:sz w:val="24"/>
                <w:szCs w:val="24"/>
              </w:rPr>
              <w:t>datiem</w:t>
            </w:r>
            <w:bookmarkEnd w:id="3"/>
            <w:r w:rsidR="00D11E82">
              <w:rPr>
                <w:rFonts w:ascii="Times New Roman" w:hAnsi="Times New Roman" w:cs="Times New Roman"/>
                <w:sz w:val="24"/>
                <w:szCs w:val="24"/>
              </w:rPr>
              <w:t xml:space="preserve"> </w:t>
            </w:r>
            <w:r w:rsidR="00D11E82" w:rsidRPr="00D11E82">
              <w:rPr>
                <w:rFonts w:ascii="Times New Roman" w:hAnsi="Times New Roman" w:cs="Times New Roman"/>
                <w:sz w:val="24"/>
                <w:szCs w:val="24"/>
              </w:rPr>
              <w:t xml:space="preserve">(EM </w:t>
            </w:r>
            <w:r w:rsidR="008B2139">
              <w:rPr>
                <w:rFonts w:ascii="Times New Roman" w:hAnsi="Times New Roman" w:cs="Times New Roman"/>
                <w:sz w:val="24"/>
                <w:szCs w:val="24"/>
              </w:rPr>
              <w:t xml:space="preserve">2018.gada 26.aprīļa </w:t>
            </w:r>
            <w:r w:rsidR="00D11E82" w:rsidRPr="00D11E82">
              <w:rPr>
                <w:rFonts w:ascii="Times New Roman" w:hAnsi="Times New Roman" w:cs="Times New Roman"/>
                <w:sz w:val="24"/>
                <w:szCs w:val="24"/>
              </w:rPr>
              <w:t>iepirkuma līgums Nr.2018/47</w:t>
            </w:r>
            <w:r w:rsidR="008B2139">
              <w:rPr>
                <w:rFonts w:ascii="Times New Roman" w:hAnsi="Times New Roman" w:cs="Times New Roman"/>
                <w:sz w:val="24"/>
                <w:szCs w:val="24"/>
              </w:rPr>
              <w:t xml:space="preserve">, </w:t>
            </w:r>
            <w:r w:rsidR="008B2139" w:rsidRPr="008B2139">
              <w:rPr>
                <w:rFonts w:ascii="Times New Roman" w:hAnsi="Times New Roman" w:cs="Times New Roman"/>
                <w:i/>
                <w:sz w:val="24"/>
                <w:szCs w:val="24"/>
              </w:rPr>
              <w:t>Iespējamo risinājumu un priekšlikumu izstrāde informācijas un komunikāciju tehnoloģiju augstskolas izveidei Latvijas Republikas teritorijā, izvērtējot projekta ieviešanas tiesiskos, finansiālos un ekonomiskos aspektus</w:t>
            </w:r>
            <w:r w:rsidR="00D11E82">
              <w:rPr>
                <w:rFonts w:ascii="Times New Roman" w:hAnsi="Times New Roman" w:cs="Times New Roman"/>
                <w:sz w:val="24"/>
                <w:szCs w:val="24"/>
              </w:rPr>
              <w:t>)</w:t>
            </w:r>
            <w:r w:rsidR="000A548F" w:rsidRPr="00C43604">
              <w:rPr>
                <w:rFonts w:ascii="Times New Roman" w:hAnsi="Times New Roman" w:cs="Times New Roman"/>
                <w:sz w:val="24"/>
                <w:szCs w:val="24"/>
              </w:rPr>
              <w:t>,</w:t>
            </w:r>
            <w:r w:rsidR="000A548F" w:rsidRPr="00A73310">
              <w:rPr>
                <w:rFonts w:ascii="Times New Roman" w:hAnsi="Times New Roman" w:cs="Times New Roman"/>
                <w:sz w:val="24"/>
                <w:szCs w:val="24"/>
              </w:rPr>
              <w:t xml:space="preserve"> </w:t>
            </w:r>
            <w:r w:rsidRPr="00A73310">
              <w:rPr>
                <w:rFonts w:ascii="Times New Roman" w:hAnsi="Times New Roman" w:cs="Times New Roman"/>
                <w:sz w:val="24"/>
                <w:szCs w:val="24"/>
              </w:rPr>
              <w:t xml:space="preserve">IT </w:t>
            </w:r>
            <w:proofErr w:type="spellStart"/>
            <w:r w:rsidRPr="00A73310">
              <w:rPr>
                <w:rFonts w:ascii="Times New Roman" w:hAnsi="Times New Roman" w:cs="Times New Roman"/>
                <w:sz w:val="24"/>
                <w:szCs w:val="24"/>
              </w:rPr>
              <w:t>pamatstudiju</w:t>
            </w:r>
            <w:proofErr w:type="spellEnd"/>
            <w:r w:rsidRPr="00A73310">
              <w:rPr>
                <w:rFonts w:ascii="Times New Roman" w:hAnsi="Times New Roman" w:cs="Times New Roman"/>
                <w:sz w:val="24"/>
                <w:szCs w:val="24"/>
              </w:rPr>
              <w:t xml:space="preserve"> programmas 2016./2017.</w:t>
            </w:r>
            <w:r w:rsidR="008B2139">
              <w:rPr>
                <w:rFonts w:ascii="Times New Roman" w:hAnsi="Times New Roman" w:cs="Times New Roman"/>
                <w:sz w:val="24"/>
                <w:szCs w:val="24"/>
              </w:rPr>
              <w:t xml:space="preserve"> </w:t>
            </w:r>
            <w:r w:rsidRPr="00A73310">
              <w:rPr>
                <w:rFonts w:ascii="Times New Roman" w:hAnsi="Times New Roman" w:cs="Times New Roman"/>
                <w:sz w:val="24"/>
                <w:szCs w:val="24"/>
              </w:rPr>
              <w:t xml:space="preserve">studiju gadā piedāvāja 19 Latvijas augstākās izglītības iestādes, un studenti varēja izvēlēties starp 33 pilna laika studiju programmām. Vadošās augstskolas IT jomā ir </w:t>
            </w:r>
            <w:r w:rsidR="00754CD5" w:rsidRPr="00A73310">
              <w:rPr>
                <w:rFonts w:ascii="Times New Roman" w:hAnsi="Times New Roman" w:cs="Times New Roman"/>
                <w:sz w:val="24"/>
                <w:szCs w:val="24"/>
              </w:rPr>
              <w:t>Latvijas Universitāte (turpmāk –</w:t>
            </w:r>
            <w:r w:rsidRPr="00A73310">
              <w:rPr>
                <w:rFonts w:ascii="Times New Roman" w:hAnsi="Times New Roman" w:cs="Times New Roman"/>
                <w:sz w:val="24"/>
                <w:szCs w:val="24"/>
              </w:rPr>
              <w:t xml:space="preserve"> LU</w:t>
            </w:r>
            <w:r w:rsidR="00754CD5" w:rsidRPr="00A73310">
              <w:rPr>
                <w:rFonts w:ascii="Times New Roman" w:hAnsi="Times New Roman" w:cs="Times New Roman"/>
                <w:sz w:val="24"/>
                <w:szCs w:val="24"/>
              </w:rPr>
              <w:t>)</w:t>
            </w:r>
            <w:r w:rsidRPr="00A73310">
              <w:rPr>
                <w:rFonts w:ascii="Times New Roman" w:hAnsi="Times New Roman" w:cs="Times New Roman"/>
                <w:sz w:val="24"/>
                <w:szCs w:val="24"/>
              </w:rPr>
              <w:t xml:space="preserve"> un RTU, kā arī privātais </w:t>
            </w:r>
            <w:r w:rsidR="00A73310" w:rsidRPr="00A73310">
              <w:rPr>
                <w:rStyle w:val="st"/>
                <w:rFonts w:ascii="Times New Roman" w:hAnsi="Times New Roman" w:cs="Times New Roman"/>
                <w:sz w:val="24"/>
                <w:szCs w:val="24"/>
              </w:rPr>
              <w:t>Transporta un sakaru institūts (</w:t>
            </w:r>
            <w:r w:rsidRPr="00A73310">
              <w:rPr>
                <w:rFonts w:ascii="Times New Roman" w:hAnsi="Times New Roman" w:cs="Times New Roman"/>
                <w:sz w:val="24"/>
                <w:szCs w:val="24"/>
              </w:rPr>
              <w:t>TSI</w:t>
            </w:r>
            <w:r w:rsidR="00A73310" w:rsidRPr="00A73310">
              <w:rPr>
                <w:rFonts w:ascii="Times New Roman" w:hAnsi="Times New Roman" w:cs="Times New Roman"/>
                <w:sz w:val="24"/>
                <w:szCs w:val="24"/>
              </w:rPr>
              <w:t>)</w:t>
            </w:r>
            <w:r w:rsidRPr="00A73310">
              <w:rPr>
                <w:rFonts w:ascii="Times New Roman" w:hAnsi="Times New Roman" w:cs="Times New Roman"/>
                <w:sz w:val="24"/>
                <w:szCs w:val="24"/>
              </w:rPr>
              <w:t xml:space="preserve">. 2016.gadā tās kopā uzņēma 66% no visiem jaunajiem IT jomas studentiem un izsniedza 63% no visiem Latvijā izsniegtajiem </w:t>
            </w:r>
            <w:proofErr w:type="spellStart"/>
            <w:r w:rsidRPr="00A73310">
              <w:rPr>
                <w:rFonts w:ascii="Times New Roman" w:hAnsi="Times New Roman" w:cs="Times New Roman"/>
                <w:sz w:val="24"/>
                <w:szCs w:val="24"/>
              </w:rPr>
              <w:t>pamatstudiju</w:t>
            </w:r>
            <w:proofErr w:type="spellEnd"/>
            <w:r w:rsidRPr="00A73310">
              <w:rPr>
                <w:rFonts w:ascii="Times New Roman" w:hAnsi="Times New Roman" w:cs="Times New Roman"/>
                <w:sz w:val="24"/>
                <w:szCs w:val="24"/>
              </w:rPr>
              <w:t xml:space="preserve"> diplomiem IT jomā.</w:t>
            </w:r>
            <w:r w:rsidR="001F152A">
              <w:rPr>
                <w:rFonts w:ascii="Times New Roman" w:hAnsi="Times New Roman" w:cs="Times New Roman"/>
                <w:sz w:val="24"/>
                <w:szCs w:val="24"/>
              </w:rPr>
              <w:t xml:space="preserve"> Minētā pētījuma rezultāti tika skatīti Saeimas Izglītības, kultūras un zinātnes komisijas sēdē 2019.ga</w:t>
            </w:r>
            <w:r w:rsidR="00593D4A">
              <w:rPr>
                <w:rFonts w:ascii="Times New Roman" w:hAnsi="Times New Roman" w:cs="Times New Roman"/>
                <w:sz w:val="24"/>
                <w:szCs w:val="24"/>
              </w:rPr>
              <w:t>da</w:t>
            </w:r>
            <w:r w:rsidR="001F152A">
              <w:rPr>
                <w:rFonts w:ascii="Times New Roman" w:hAnsi="Times New Roman" w:cs="Times New Roman"/>
                <w:sz w:val="24"/>
                <w:szCs w:val="24"/>
              </w:rPr>
              <w:t xml:space="preserve"> 2.aprīlī </w:t>
            </w:r>
            <w:r w:rsidR="001F152A">
              <w:rPr>
                <w:rStyle w:val="FootnoteReference"/>
                <w:rFonts w:ascii="Times New Roman" w:hAnsi="Times New Roman" w:cs="Times New Roman"/>
                <w:sz w:val="24"/>
                <w:szCs w:val="24"/>
              </w:rPr>
              <w:footnoteReference w:id="4"/>
            </w:r>
            <w:r w:rsidR="001F152A">
              <w:rPr>
                <w:rFonts w:ascii="Times New Roman" w:hAnsi="Times New Roman" w:cs="Times New Roman"/>
                <w:sz w:val="24"/>
                <w:szCs w:val="24"/>
              </w:rPr>
              <w:t>.</w:t>
            </w:r>
          </w:p>
          <w:p w14:paraId="20137AA7" w14:textId="6DB2A52E" w:rsidR="001A4C71" w:rsidRPr="003F1DA9" w:rsidRDefault="0070790D" w:rsidP="008D77E0">
            <w:pPr>
              <w:pStyle w:val="naislab"/>
              <w:spacing w:before="0" w:after="60"/>
              <w:ind w:left="102" w:right="102" w:firstLine="425"/>
              <w:jc w:val="both"/>
              <w:outlineLvl w:val="0"/>
            </w:pPr>
            <w:r w:rsidRPr="00A73310">
              <w:t xml:space="preserve">Viss augstākminētais norāda uz to, ka ir nepieciešams veidot starptautiski atzītu IKT programmu, lai veicinātu IKT speciālistu sagatavošanu, piesaistot gan vietējos, gan ārvalstu studentus. </w:t>
            </w:r>
            <w:r w:rsidR="002E220D" w:rsidRPr="00A73310">
              <w:t>Š</w:t>
            </w:r>
            <w:r w:rsidR="00BD2363" w:rsidRPr="00A73310">
              <w:t xml:space="preserve">ādas studiju programmas izveides kopējās izmaksas 2019.gadā </w:t>
            </w:r>
            <w:r w:rsidR="00D11E82">
              <w:t>ir</w:t>
            </w:r>
            <w:r w:rsidR="00BD2363" w:rsidRPr="00A73310">
              <w:t xml:space="preserve"> 1</w:t>
            </w:r>
            <w:r w:rsidR="006B6513" w:rsidRPr="00A73310">
              <w:t> </w:t>
            </w:r>
            <w:r w:rsidR="00BD2363" w:rsidRPr="00A73310">
              <w:t>507</w:t>
            </w:r>
            <w:r w:rsidR="006B6513" w:rsidRPr="00A73310">
              <w:t> </w:t>
            </w:r>
            <w:r w:rsidR="00BD2363" w:rsidRPr="00A73310">
              <w:t>1</w:t>
            </w:r>
            <w:r w:rsidR="00D11E82">
              <w:t>3</w:t>
            </w:r>
            <w:r w:rsidR="00BD2363" w:rsidRPr="00A73310">
              <w:t>3</w:t>
            </w:r>
            <w:r w:rsidR="006B6513" w:rsidRPr="00A73310">
              <w:t> </w:t>
            </w:r>
            <w:proofErr w:type="spellStart"/>
            <w:r w:rsidR="006B6513" w:rsidRPr="00A73310">
              <w:rPr>
                <w:i/>
              </w:rPr>
              <w:t>euro</w:t>
            </w:r>
            <w:proofErr w:type="spellEnd"/>
            <w:r w:rsidR="006B6513" w:rsidRPr="00A73310">
              <w:t>.</w:t>
            </w:r>
            <w:r w:rsidR="00BD2363" w:rsidRPr="00A73310">
              <w:t xml:space="preserve"> </w:t>
            </w:r>
            <w:r w:rsidR="006B6513" w:rsidRPr="00A73310">
              <w:t xml:space="preserve">Tās </w:t>
            </w:r>
            <w:r w:rsidR="00BD2363" w:rsidRPr="00A73310">
              <w:t xml:space="preserve">veido ne tikai </w:t>
            </w:r>
            <w:r w:rsidR="006B6513" w:rsidRPr="00A73310">
              <w:t>mācībspēku (</w:t>
            </w:r>
            <w:r w:rsidR="00BD2363" w:rsidRPr="00A73310">
              <w:t>profesoru</w:t>
            </w:r>
            <w:r w:rsidR="006B6513" w:rsidRPr="00A73310">
              <w:t>)</w:t>
            </w:r>
            <w:r w:rsidR="00BD2363" w:rsidRPr="00A73310">
              <w:t xml:space="preserve"> apmācības izmaksas</w:t>
            </w:r>
            <w:r w:rsidR="002E220D" w:rsidRPr="00A73310">
              <w:t xml:space="preserve"> </w:t>
            </w:r>
            <w:r w:rsidR="006B6513" w:rsidRPr="00C43604">
              <w:t>693 </w:t>
            </w:r>
            <w:r w:rsidR="00C43604" w:rsidRPr="00C43604">
              <w:t>813 </w:t>
            </w:r>
            <w:proofErr w:type="spellStart"/>
            <w:r w:rsidR="006B6513" w:rsidRPr="00C43604">
              <w:rPr>
                <w:i/>
              </w:rPr>
              <w:t>euro</w:t>
            </w:r>
            <w:proofErr w:type="spellEnd"/>
            <w:r w:rsidR="006B6513" w:rsidRPr="00C43604">
              <w:t xml:space="preserve"> apmērā</w:t>
            </w:r>
            <w:r w:rsidR="00BD2363" w:rsidRPr="00C43604">
              <w:t xml:space="preserve">, bet arī </w:t>
            </w:r>
            <w:r w:rsidR="006B6513" w:rsidRPr="00C43604">
              <w:t>513 300 </w:t>
            </w:r>
            <w:proofErr w:type="spellStart"/>
            <w:r w:rsidR="006B6513" w:rsidRPr="00C43604">
              <w:rPr>
                <w:i/>
              </w:rPr>
              <w:t>euro</w:t>
            </w:r>
            <w:proofErr w:type="spellEnd"/>
            <w:r w:rsidR="006B6513" w:rsidRPr="00C43604">
              <w:t xml:space="preserve"> </w:t>
            </w:r>
            <w:r w:rsidR="00BD2363" w:rsidRPr="00C43604">
              <w:t xml:space="preserve">mācību stipendiju izmaksas, </w:t>
            </w:r>
            <w:r w:rsidR="006B6513" w:rsidRPr="00C43604">
              <w:t>125 020 </w:t>
            </w:r>
            <w:proofErr w:type="spellStart"/>
            <w:r w:rsidR="006B6513" w:rsidRPr="00C43604">
              <w:rPr>
                <w:i/>
              </w:rPr>
              <w:t>euro</w:t>
            </w:r>
            <w:proofErr w:type="spellEnd"/>
            <w:r w:rsidR="006B6513" w:rsidRPr="00C43604">
              <w:rPr>
                <w:i/>
              </w:rPr>
              <w:t xml:space="preserve"> </w:t>
            </w:r>
            <w:r w:rsidR="00BD2363" w:rsidRPr="00C43604">
              <w:t xml:space="preserve">mārketinga izmaksas un </w:t>
            </w:r>
            <w:r w:rsidR="006B6513" w:rsidRPr="00C43604">
              <w:t>175 000 </w:t>
            </w:r>
            <w:proofErr w:type="spellStart"/>
            <w:r w:rsidR="006B6513" w:rsidRPr="00C43604">
              <w:rPr>
                <w:i/>
              </w:rPr>
              <w:t>euro</w:t>
            </w:r>
            <w:proofErr w:type="spellEnd"/>
            <w:r w:rsidR="006B6513" w:rsidRPr="00C43604">
              <w:t xml:space="preserve"> </w:t>
            </w:r>
            <w:r w:rsidR="00BD2363" w:rsidRPr="00C43604">
              <w:t xml:space="preserve">telpu renovācijas un mācību vides pielāgošanas izmaksas. </w:t>
            </w:r>
            <w:r w:rsidR="00995302" w:rsidRPr="00C43604">
              <w:t>Pārdalītais finansējum</w:t>
            </w:r>
            <w:r w:rsidR="00D11E82">
              <w:t>s</w:t>
            </w:r>
            <w:r w:rsidR="00995302" w:rsidRPr="00C43604">
              <w:t xml:space="preserve"> 693 </w:t>
            </w:r>
            <w:r w:rsidR="00C43604" w:rsidRPr="00C43604">
              <w:t>813 </w:t>
            </w:r>
            <w:proofErr w:type="spellStart"/>
            <w:r w:rsidR="00995302" w:rsidRPr="00C43604">
              <w:rPr>
                <w:i/>
              </w:rPr>
              <w:t>euro</w:t>
            </w:r>
            <w:proofErr w:type="spellEnd"/>
            <w:r w:rsidR="00995302" w:rsidRPr="00C43604">
              <w:t xml:space="preserve"> apmērā</w:t>
            </w:r>
            <w:r w:rsidR="00995302" w:rsidRPr="00A73310">
              <w:t xml:space="preserve"> uz IZM budžeta programmas 03.00.00 “Augstākā izglītība” apakšprogrammu 03.01.00 “Augstskolas” tiks izmantots,</w:t>
            </w:r>
            <w:r w:rsidR="00995302" w:rsidRPr="00D11E82">
              <w:t xml:space="preserve"> </w:t>
            </w:r>
            <w:r w:rsidR="00995302" w:rsidRPr="00A73310">
              <w:t xml:space="preserve">lai nodrošinātu </w:t>
            </w:r>
            <w:r w:rsidR="004967D2">
              <w:t>mācībspēku (</w:t>
            </w:r>
            <w:r w:rsidR="00995302" w:rsidRPr="00A73310">
              <w:t>profesoru</w:t>
            </w:r>
            <w:r w:rsidR="004967D2">
              <w:t>)</w:t>
            </w:r>
            <w:r w:rsidR="00995302" w:rsidRPr="00A73310">
              <w:t xml:space="preserve"> apmācību </w:t>
            </w:r>
            <w:proofErr w:type="spellStart"/>
            <w:r w:rsidR="00995302" w:rsidRPr="00A73310">
              <w:t>Buffalo</w:t>
            </w:r>
            <w:proofErr w:type="spellEnd"/>
            <w:r w:rsidR="00995302" w:rsidRPr="00A73310">
              <w:t xml:space="preserve"> universitātē, kas nepieciešam</w:t>
            </w:r>
            <w:r w:rsidR="00D11E82">
              <w:t>s</w:t>
            </w:r>
            <w:r w:rsidR="00995302" w:rsidRPr="00A73310">
              <w:t xml:space="preserve"> inovatīvas studiju programmas informācijas un komunikācijas tehnoloģiju jomā izveidei. </w:t>
            </w:r>
            <w:r w:rsidR="008B571B" w:rsidRPr="00A73310">
              <w:t>Savukārt</w:t>
            </w:r>
            <w:r w:rsidR="00995302" w:rsidRPr="00A73310">
              <w:t>,</w:t>
            </w:r>
            <w:r w:rsidR="008B571B" w:rsidRPr="00A73310">
              <w:t xml:space="preserve"> atlikušās izmaksas </w:t>
            </w:r>
            <w:r w:rsidR="00A73310" w:rsidRPr="00A73310">
              <w:t xml:space="preserve">- </w:t>
            </w:r>
            <w:r w:rsidR="008B571B" w:rsidRPr="00A73310">
              <w:t xml:space="preserve">stipendijas, mārketinga izmaksas un telpu renovācijas un mācību vides pielāgošanas izmaksas segs iesaistītās augstskolas un sociālie partneri </w:t>
            </w:r>
            <w:r w:rsidR="000A548F" w:rsidRPr="00A73310">
              <w:t xml:space="preserve">- </w:t>
            </w:r>
            <w:r w:rsidR="008B571B" w:rsidRPr="00A73310">
              <w:t>asociācijas, kā arī vadošie Latvijas IT uzņēmumi.</w:t>
            </w:r>
            <w:r w:rsidR="00995302" w:rsidRPr="00A73310">
              <w:t xml:space="preserve"> </w:t>
            </w:r>
            <w:r w:rsidR="00787D07">
              <w:t>RTU</w:t>
            </w:r>
            <w:r w:rsidR="0069647A" w:rsidRPr="00A73310">
              <w:t xml:space="preserve"> </w:t>
            </w:r>
            <w:r w:rsidR="00975E3F" w:rsidRPr="00A73310">
              <w:t xml:space="preserve">nodrošinās </w:t>
            </w:r>
            <w:r w:rsidR="00787D07">
              <w:t>telpas</w:t>
            </w:r>
            <w:r w:rsidR="00787D07" w:rsidRPr="00A73310">
              <w:t xml:space="preserve"> </w:t>
            </w:r>
            <w:r w:rsidR="00975E3F" w:rsidRPr="00A73310">
              <w:t>studiju programmas īstenošanai.</w:t>
            </w:r>
          </w:p>
        </w:tc>
      </w:tr>
      <w:tr w:rsidR="003B6EA7" w:rsidRPr="00D84053" w14:paraId="4B5D6A69" w14:textId="77777777" w:rsidTr="00AC76B1">
        <w:trPr>
          <w:trHeight w:val="849"/>
        </w:trPr>
        <w:tc>
          <w:tcPr>
            <w:tcW w:w="250" w:type="pct"/>
            <w:tcBorders>
              <w:top w:val="outset" w:sz="6" w:space="0" w:color="414142"/>
              <w:left w:val="outset" w:sz="6" w:space="0" w:color="414142"/>
              <w:bottom w:val="outset" w:sz="6" w:space="0" w:color="414142"/>
              <w:right w:val="outset" w:sz="6" w:space="0" w:color="414142"/>
            </w:tcBorders>
          </w:tcPr>
          <w:p w14:paraId="2B7A0E2E" w14:textId="6535F333"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047EBAA1"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w:t>
            </w:r>
            <w:r w:rsidRP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14:paraId="0CCA63A5" w14:textId="4D8BF932" w:rsidR="003B6EA7" w:rsidRPr="00B60EF2" w:rsidRDefault="003B6EA7" w:rsidP="00795545">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Ekonomikas ministrija, </w:t>
            </w:r>
            <w:r w:rsidR="00467677">
              <w:rPr>
                <w:rFonts w:ascii="Times New Roman" w:eastAsia="Times New Roman" w:hAnsi="Times New Roman"/>
                <w:sz w:val="24"/>
                <w:szCs w:val="24"/>
                <w:lang w:eastAsia="lv-LV"/>
              </w:rPr>
              <w:t>Iz</w:t>
            </w:r>
            <w:r w:rsidR="00795545">
              <w:rPr>
                <w:rFonts w:ascii="Times New Roman" w:eastAsia="Times New Roman" w:hAnsi="Times New Roman"/>
                <w:sz w:val="24"/>
                <w:szCs w:val="24"/>
                <w:lang w:eastAsia="lv-LV"/>
              </w:rPr>
              <w:t>glītības un zinātnes ministrija</w:t>
            </w:r>
            <w:r w:rsidR="00897F1A">
              <w:rPr>
                <w:rFonts w:ascii="Times New Roman" w:eastAsia="Times New Roman" w:hAnsi="Times New Roman"/>
                <w:sz w:val="24"/>
                <w:szCs w:val="24"/>
                <w:lang w:eastAsia="lv-LV"/>
              </w:rPr>
              <w:t>.</w:t>
            </w:r>
          </w:p>
        </w:tc>
      </w:tr>
      <w:tr w:rsidR="003B6EA7" w:rsidRPr="00D84053" w14:paraId="181DA493" w14:textId="77777777" w:rsidTr="00AC76B1">
        <w:trPr>
          <w:trHeight w:val="340"/>
        </w:trPr>
        <w:tc>
          <w:tcPr>
            <w:tcW w:w="250" w:type="pct"/>
            <w:tcBorders>
              <w:top w:val="outset" w:sz="6" w:space="0" w:color="414142"/>
              <w:left w:val="outset" w:sz="6" w:space="0" w:color="414142"/>
              <w:bottom w:val="outset" w:sz="6" w:space="0" w:color="414142"/>
              <w:right w:val="outset" w:sz="6" w:space="0" w:color="414142"/>
            </w:tcBorders>
            <w:hideMark/>
          </w:tcPr>
          <w:p w14:paraId="59C8243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E217B23"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7DD9EA" w14:textId="4A6EB9CD" w:rsidR="003B6EA7" w:rsidRPr="00626C2E" w:rsidRDefault="00076119" w:rsidP="008D77E0">
            <w:pPr>
              <w:spacing w:before="100" w:beforeAutospacing="1" w:after="60" w:line="300" w:lineRule="atLeast"/>
              <w:ind w:left="102"/>
              <w:jc w:val="both"/>
              <w:rPr>
                <w:rFonts w:ascii="Times New Roman" w:eastAsia="Times New Roman" w:hAnsi="Times New Roman"/>
                <w:sz w:val="24"/>
                <w:szCs w:val="24"/>
                <w:lang w:eastAsia="lv-LV"/>
              </w:rPr>
            </w:pPr>
            <w:r>
              <w:rPr>
                <w:rFonts w:ascii="Times New Roman" w:hAnsi="Times New Roman"/>
                <w:sz w:val="24"/>
                <w:szCs w:val="24"/>
              </w:rPr>
              <w:t>Nav</w:t>
            </w:r>
            <w:r w:rsidR="003B6EA7">
              <w:rPr>
                <w:rFonts w:ascii="Times New Roman" w:hAnsi="Times New Roman"/>
                <w:sz w:val="24"/>
                <w:szCs w:val="24"/>
              </w:rPr>
              <w:t>.</w:t>
            </w:r>
          </w:p>
        </w:tc>
      </w:tr>
    </w:tbl>
    <w:p w14:paraId="443F6894" w14:textId="77777777" w:rsidR="003B6EA7" w:rsidRDefault="003B6EA7" w:rsidP="003B6EA7">
      <w:pPr>
        <w:shd w:val="clear" w:color="auto" w:fill="FFFFFF"/>
        <w:spacing w:before="45" w:after="0" w:line="300" w:lineRule="atLeast"/>
        <w:ind w:firstLine="301"/>
        <w:rPr>
          <w:rFonts w:ascii="Times New Roman" w:eastAsia="Times New Roman" w:hAnsi="Times New Roman"/>
          <w:color w:val="414142"/>
          <w:sz w:val="24"/>
          <w:szCs w:val="24"/>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27FC7909" w14:textId="77777777" w:rsidTr="003B6EA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9BD30D"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3B6EA7" w:rsidRPr="007D0B04" w14:paraId="75CB0132" w14:textId="77777777" w:rsidTr="00AC76B1">
        <w:trPr>
          <w:trHeight w:val="530"/>
        </w:trPr>
        <w:tc>
          <w:tcPr>
            <w:tcW w:w="250" w:type="pct"/>
            <w:tcBorders>
              <w:top w:val="outset" w:sz="6" w:space="0" w:color="414142"/>
              <w:left w:val="outset" w:sz="6" w:space="0" w:color="414142"/>
              <w:bottom w:val="outset" w:sz="6" w:space="0" w:color="414142"/>
              <w:right w:val="outset" w:sz="6" w:space="0" w:color="414142"/>
            </w:tcBorders>
            <w:hideMark/>
          </w:tcPr>
          <w:p w14:paraId="1BBC038C"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16E0CAF5" w14:textId="77777777" w:rsidR="003B6EA7" w:rsidRPr="00C37D40" w:rsidRDefault="003B6EA7" w:rsidP="003B6EA7">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proofErr w:type="spellStart"/>
            <w:r w:rsidRPr="00C37D40">
              <w:rPr>
                <w:rFonts w:ascii="Times New Roman" w:eastAsia="Times New Roman" w:hAnsi="Times New Roman"/>
                <w:sz w:val="24"/>
                <w:szCs w:val="24"/>
                <w:lang w:eastAsia="lv-LV"/>
              </w:rPr>
              <w:t>mērķgrupas</w:t>
            </w:r>
            <w:proofErr w:type="spellEnd"/>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8D6DC37" w14:textId="4EC53A2C" w:rsidR="00815922" w:rsidRPr="00920020" w:rsidRDefault="00467677" w:rsidP="008D77E0">
            <w:pPr>
              <w:pStyle w:val="naiskr"/>
              <w:spacing w:before="0" w:after="60"/>
              <w:ind w:left="102" w:right="102"/>
              <w:jc w:val="both"/>
              <w:rPr>
                <w:color w:val="222222"/>
                <w:shd w:val="clear" w:color="auto" w:fill="FFFFFF"/>
              </w:rPr>
            </w:pPr>
            <w:r>
              <w:t>Rīkojuma p</w:t>
            </w:r>
            <w:r w:rsidR="003B6EA7">
              <w:t xml:space="preserve">rojekts pastarpināti ietekmē visu sabiedrību </w:t>
            </w:r>
            <w:r w:rsidR="00DF5E07">
              <w:t xml:space="preserve">kopumā, tomēr atsevišķas sabiedrības </w:t>
            </w:r>
            <w:proofErr w:type="spellStart"/>
            <w:r w:rsidR="00DF5E07">
              <w:t>mērķgrupas</w:t>
            </w:r>
            <w:proofErr w:type="spellEnd"/>
            <w:r w:rsidR="00DF5E07">
              <w:t xml:space="preserve"> tas var ietekmēt vairāk</w:t>
            </w:r>
            <w:r w:rsidR="00DF5E07">
              <w:rPr>
                <w:iCs/>
                <w:color w:val="000000" w:themeColor="text1"/>
              </w:rPr>
              <w:t>.</w:t>
            </w:r>
            <w:r w:rsidR="003B6EA7">
              <w:t xml:space="preserve"> </w:t>
            </w:r>
            <w:r w:rsidR="00E272A5">
              <w:t>Rīkojuma</w:t>
            </w:r>
            <w:r w:rsidR="00E272A5" w:rsidRPr="007D0B04">
              <w:t xml:space="preserve"> projekts attiecas uz </w:t>
            </w:r>
            <w:r w:rsidR="00283F08">
              <w:t>EM</w:t>
            </w:r>
            <w:r w:rsidR="00E272A5" w:rsidRPr="007D0B04">
              <w:t xml:space="preserve">, </w:t>
            </w:r>
            <w:r w:rsidR="00262BBE">
              <w:t>IZM</w:t>
            </w:r>
            <w:r w:rsidR="00E272A5" w:rsidRPr="00262BBE">
              <w:t xml:space="preserve">, Latvijas augstskolām - </w:t>
            </w:r>
            <w:r w:rsidR="00815922">
              <w:rPr>
                <w:shd w:val="clear" w:color="auto" w:fill="FFFFFF"/>
              </w:rPr>
              <w:t>LU</w:t>
            </w:r>
            <w:r w:rsidR="00E272A5" w:rsidRPr="00262BBE">
              <w:rPr>
                <w:shd w:val="clear" w:color="auto" w:fill="FFFFFF"/>
              </w:rPr>
              <w:t xml:space="preserve"> un </w:t>
            </w:r>
            <w:r w:rsidR="00815922">
              <w:rPr>
                <w:shd w:val="clear" w:color="auto" w:fill="FFFFFF"/>
              </w:rPr>
              <w:t>RTU</w:t>
            </w:r>
            <w:r w:rsidR="00324F7D">
              <w:t>.</w:t>
            </w:r>
            <w:r w:rsidR="002B711D" w:rsidRPr="002B711D">
              <w:rPr>
                <w:color w:val="222222"/>
                <w:shd w:val="clear" w:color="auto" w:fill="FFFFFF"/>
              </w:rPr>
              <w:t xml:space="preserve"> </w:t>
            </w:r>
          </w:p>
        </w:tc>
      </w:tr>
      <w:tr w:rsidR="003B6EA7" w:rsidRPr="00D84053" w14:paraId="1324E31F" w14:textId="77777777" w:rsidTr="002B711D">
        <w:trPr>
          <w:trHeight w:val="942"/>
        </w:trPr>
        <w:tc>
          <w:tcPr>
            <w:tcW w:w="250" w:type="pct"/>
            <w:tcBorders>
              <w:top w:val="outset" w:sz="6" w:space="0" w:color="414142"/>
              <w:left w:val="outset" w:sz="6" w:space="0" w:color="414142"/>
              <w:bottom w:val="outset" w:sz="6" w:space="0" w:color="414142"/>
              <w:right w:val="outset" w:sz="6" w:space="0" w:color="414142"/>
            </w:tcBorders>
            <w:hideMark/>
          </w:tcPr>
          <w:p w14:paraId="07F9C57E" w14:textId="5AA99B46"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41A1CA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12D8FD6" w14:textId="5DAB269E" w:rsidR="00E272A5" w:rsidRDefault="00DF5E07" w:rsidP="00E272A5">
            <w:pPr>
              <w:spacing w:after="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Ir paredzama p</w:t>
            </w:r>
            <w:r w:rsidRPr="00B06734">
              <w:rPr>
                <w:rFonts w:ascii="Times New Roman" w:eastAsia="Times New Roman" w:hAnsi="Times New Roman" w:cs="Times New Roman"/>
                <w:iCs/>
                <w:color w:val="000000" w:themeColor="text1"/>
                <w:sz w:val="24"/>
                <w:szCs w:val="24"/>
                <w:lang w:eastAsia="lv-LV"/>
              </w:rPr>
              <w:t>ozitīva ietekme</w:t>
            </w:r>
            <w:r w:rsidR="0041436A">
              <w:rPr>
                <w:rFonts w:ascii="Times New Roman" w:eastAsia="Times New Roman" w:hAnsi="Times New Roman" w:cs="Times New Roman"/>
                <w:iCs/>
                <w:color w:val="000000" w:themeColor="text1"/>
                <w:sz w:val="24"/>
                <w:szCs w:val="24"/>
                <w:lang w:eastAsia="lv-LV"/>
              </w:rPr>
              <w:t xml:space="preserve">, kas var atspoguļoties vairāku rezultatīvo rādītāju izmaiņās. </w:t>
            </w:r>
            <w:r w:rsidRPr="00B06734">
              <w:rPr>
                <w:rFonts w:ascii="Times New Roman" w:eastAsia="Times New Roman" w:hAnsi="Times New Roman" w:cs="Times New Roman"/>
                <w:iCs/>
                <w:color w:val="000000" w:themeColor="text1"/>
                <w:sz w:val="24"/>
                <w:szCs w:val="24"/>
                <w:lang w:eastAsia="lv-LV"/>
              </w:rPr>
              <w:t xml:space="preserve"> </w:t>
            </w:r>
          </w:p>
          <w:p w14:paraId="0ACD4CEA" w14:textId="11D4E845" w:rsidR="00E272A5" w:rsidRDefault="00E272A5" w:rsidP="00C6430D">
            <w:pPr>
              <w:spacing w:before="60" w:after="0" w:line="240" w:lineRule="auto"/>
              <w:ind w:left="102" w:right="102"/>
              <w:jc w:val="both"/>
              <w:rPr>
                <w:rFonts w:ascii="Times New Roman" w:eastAsia="Times New Roman" w:hAnsi="Times New Roman" w:cs="Times New Roman"/>
                <w:iCs/>
                <w:color w:val="000000" w:themeColor="text1"/>
                <w:sz w:val="24"/>
                <w:szCs w:val="24"/>
                <w:lang w:eastAsia="lv-LV"/>
              </w:rPr>
            </w:pPr>
            <w:r w:rsidRPr="00F06722">
              <w:rPr>
                <w:rFonts w:ascii="Times New Roman" w:eastAsia="Times New Roman" w:hAnsi="Times New Roman"/>
                <w:sz w:val="24"/>
                <w:szCs w:val="24"/>
              </w:rPr>
              <w:t xml:space="preserve">2017.gadā informācijas un komunikāciju pakalpojumu nozares īpatsvars tautsaimniecībā bija 5%, </w:t>
            </w:r>
            <w:r>
              <w:rPr>
                <w:rFonts w:ascii="Times New Roman" w:eastAsia="Times New Roman" w:hAnsi="Times New Roman"/>
                <w:sz w:val="24"/>
                <w:szCs w:val="24"/>
              </w:rPr>
              <w:t>eksports uz vienu strādājošo 26 </w:t>
            </w:r>
            <w:r w:rsidRPr="00F06722">
              <w:rPr>
                <w:rFonts w:ascii="Times New Roman" w:eastAsia="Times New Roman" w:hAnsi="Times New Roman"/>
                <w:sz w:val="24"/>
                <w:szCs w:val="24"/>
              </w:rPr>
              <w:t xml:space="preserve">000 </w:t>
            </w:r>
            <w:proofErr w:type="spellStart"/>
            <w:r w:rsidRPr="00E272A5">
              <w:rPr>
                <w:rFonts w:ascii="Times New Roman" w:eastAsia="Times New Roman" w:hAnsi="Times New Roman"/>
                <w:i/>
                <w:sz w:val="24"/>
                <w:szCs w:val="24"/>
              </w:rPr>
              <w:t>euro</w:t>
            </w:r>
            <w:proofErr w:type="spellEnd"/>
            <w:r>
              <w:rPr>
                <w:rFonts w:ascii="Times New Roman" w:eastAsia="Times New Roman" w:hAnsi="Times New Roman"/>
                <w:sz w:val="24"/>
                <w:szCs w:val="24"/>
              </w:rPr>
              <w:t>, produktivitāte 31 </w:t>
            </w:r>
            <w:r w:rsidRPr="00F06722">
              <w:rPr>
                <w:rFonts w:ascii="Times New Roman" w:eastAsia="Times New Roman" w:hAnsi="Times New Roman"/>
                <w:sz w:val="24"/>
                <w:szCs w:val="24"/>
              </w:rPr>
              <w:t xml:space="preserve">000 </w:t>
            </w:r>
            <w:proofErr w:type="spellStart"/>
            <w:r w:rsidRPr="00E272A5">
              <w:rPr>
                <w:rFonts w:ascii="Times New Roman" w:eastAsia="Times New Roman" w:hAnsi="Times New Roman"/>
                <w:i/>
                <w:sz w:val="24"/>
                <w:szCs w:val="24"/>
              </w:rPr>
              <w:t>euro</w:t>
            </w:r>
            <w:proofErr w:type="spellEnd"/>
            <w:r w:rsidRPr="00F06722">
              <w:rPr>
                <w:rFonts w:ascii="Times New Roman" w:eastAsia="Times New Roman" w:hAnsi="Times New Roman"/>
                <w:sz w:val="24"/>
                <w:szCs w:val="24"/>
              </w:rPr>
              <w:t xml:space="preserve"> </w:t>
            </w:r>
            <w:r>
              <w:rPr>
                <w:rFonts w:ascii="Times New Roman" w:eastAsia="Times New Roman" w:hAnsi="Times New Roman"/>
                <w:sz w:val="24"/>
                <w:szCs w:val="24"/>
              </w:rPr>
              <w:t xml:space="preserve">un nodarbināto skaits - 33 940 cilvēku. </w:t>
            </w:r>
            <w:r w:rsidRPr="00F06722">
              <w:rPr>
                <w:rFonts w:ascii="Times New Roman" w:eastAsia="Times New Roman" w:hAnsi="Times New Roman"/>
                <w:sz w:val="24"/>
                <w:szCs w:val="24"/>
              </w:rPr>
              <w:t>IKT sektora pievienotās vērtības īpatsvar</w:t>
            </w:r>
            <w:r>
              <w:rPr>
                <w:rFonts w:ascii="Times New Roman" w:eastAsia="Times New Roman" w:hAnsi="Times New Roman"/>
                <w:sz w:val="24"/>
                <w:szCs w:val="24"/>
              </w:rPr>
              <w:t xml:space="preserve">s IKP faktiskajās cenās, bija 4,1% </w:t>
            </w:r>
            <w:r w:rsidRPr="00F06722">
              <w:rPr>
                <w:rFonts w:ascii="Times New Roman" w:eastAsia="Times New Roman" w:hAnsi="Times New Roman"/>
                <w:sz w:val="24"/>
                <w:szCs w:val="24"/>
              </w:rPr>
              <w:t>no kopējās pievienotās vērtības. Neskatoties uz salīdzinoši mazo īpatsvaru, IKT nozares ietekme uz tautsaimniecību k</w:t>
            </w:r>
            <w:r w:rsidR="003D4970">
              <w:rPr>
                <w:rFonts w:ascii="Times New Roman" w:eastAsia="Times New Roman" w:hAnsi="Times New Roman"/>
                <w:sz w:val="24"/>
                <w:szCs w:val="24"/>
              </w:rPr>
              <w:t xml:space="preserve">opumā ir daudz lielāka, jo IKT </w:t>
            </w:r>
            <w:r w:rsidRPr="00F06722">
              <w:rPr>
                <w:rFonts w:ascii="Times New Roman" w:eastAsia="Times New Roman" w:hAnsi="Times New Roman"/>
                <w:sz w:val="24"/>
                <w:szCs w:val="24"/>
              </w:rPr>
              <w:t>atrisina globalizācijas izaicinājumus, veicina inovācijas, radošumu un konkurētspēju visā ekonomikā;</w:t>
            </w:r>
            <w:r w:rsidR="003D4970">
              <w:rPr>
                <w:rFonts w:ascii="Times New Roman" w:eastAsia="Times New Roman" w:hAnsi="Times New Roman" w:cs="Times New Roman"/>
                <w:iCs/>
                <w:color w:val="000000" w:themeColor="text1"/>
                <w:sz w:val="24"/>
                <w:szCs w:val="24"/>
                <w:lang w:eastAsia="lv-LV"/>
              </w:rPr>
              <w:t xml:space="preserve"> </w:t>
            </w:r>
            <w:r w:rsidRPr="00F06722">
              <w:rPr>
                <w:rFonts w:ascii="Times New Roman" w:eastAsia="Times New Roman" w:hAnsi="Times New Roman"/>
                <w:sz w:val="24"/>
                <w:szCs w:val="24"/>
              </w:rPr>
              <w:t>padara efektīvāku publisko sektoru</w:t>
            </w:r>
            <w:r>
              <w:rPr>
                <w:rFonts w:ascii="Times New Roman" w:eastAsia="Times New Roman" w:hAnsi="Times New Roman"/>
                <w:sz w:val="24"/>
                <w:szCs w:val="24"/>
              </w:rPr>
              <w:t xml:space="preserve">, </w:t>
            </w:r>
            <w:r w:rsidRPr="00F06722">
              <w:rPr>
                <w:rFonts w:ascii="Times New Roman" w:eastAsia="Times New Roman" w:hAnsi="Times New Roman"/>
                <w:sz w:val="24"/>
                <w:szCs w:val="24"/>
              </w:rPr>
              <w:t>modernizējot nozares, sākot no izglītības līdz enerģētikai, t</w:t>
            </w:r>
            <w:r>
              <w:rPr>
                <w:rFonts w:ascii="Times New Roman" w:eastAsia="Times New Roman" w:hAnsi="Times New Roman"/>
                <w:sz w:val="24"/>
                <w:szCs w:val="24"/>
              </w:rPr>
              <w:t>.</w:t>
            </w:r>
            <w:r w:rsidRPr="00F06722">
              <w:rPr>
                <w:rFonts w:ascii="Times New Roman" w:eastAsia="Times New Roman" w:hAnsi="Times New Roman"/>
                <w:sz w:val="24"/>
                <w:szCs w:val="24"/>
              </w:rPr>
              <w:t>sk</w:t>
            </w:r>
            <w:r>
              <w:rPr>
                <w:rFonts w:ascii="Times New Roman" w:eastAsia="Times New Roman" w:hAnsi="Times New Roman"/>
                <w:sz w:val="24"/>
                <w:szCs w:val="24"/>
              </w:rPr>
              <w:t>.</w:t>
            </w:r>
            <w:r w:rsidRPr="00F06722">
              <w:rPr>
                <w:rFonts w:ascii="Times New Roman" w:eastAsia="Times New Roman" w:hAnsi="Times New Roman"/>
                <w:sz w:val="24"/>
                <w:szCs w:val="24"/>
              </w:rPr>
              <w:t xml:space="preserve"> valsts pārvaldes sistēmu;</w:t>
            </w:r>
            <w:r w:rsidR="003D4970">
              <w:rPr>
                <w:rFonts w:ascii="Times New Roman" w:eastAsia="Times New Roman" w:hAnsi="Times New Roman" w:cs="Times New Roman"/>
                <w:iCs/>
                <w:color w:val="000000" w:themeColor="text1"/>
                <w:sz w:val="24"/>
                <w:szCs w:val="24"/>
                <w:lang w:eastAsia="lv-LV"/>
              </w:rPr>
              <w:t xml:space="preserve"> </w:t>
            </w:r>
            <w:r w:rsidRPr="00F06722">
              <w:rPr>
                <w:rFonts w:ascii="Times New Roman" w:eastAsia="Times New Roman" w:hAnsi="Times New Roman"/>
                <w:sz w:val="24"/>
                <w:szCs w:val="24"/>
              </w:rPr>
              <w:t>rada risinājumus sociālās politikas izaicinājumiem, uzlabojot dzīves kvalitāti.</w:t>
            </w:r>
          </w:p>
          <w:p w14:paraId="409FE79A" w14:textId="2EAA81D2" w:rsidR="00E272A5" w:rsidRDefault="00E272A5" w:rsidP="00E272A5">
            <w:pPr>
              <w:spacing w:after="0" w:line="240" w:lineRule="auto"/>
              <w:ind w:left="102" w:right="102"/>
              <w:jc w:val="both"/>
              <w:rPr>
                <w:rFonts w:ascii="Times New Roman" w:eastAsia="Times New Roman" w:hAnsi="Times New Roman"/>
                <w:sz w:val="24"/>
                <w:szCs w:val="24"/>
              </w:rPr>
            </w:pPr>
            <w:r w:rsidRPr="00F06722">
              <w:rPr>
                <w:rFonts w:ascii="Times New Roman" w:eastAsia="Times New Roman" w:hAnsi="Times New Roman"/>
                <w:sz w:val="24"/>
                <w:szCs w:val="24"/>
              </w:rPr>
              <w:t xml:space="preserve">IKT sektora uzņēmumu peļņa pirms nodokļiem 2016.gadā </w:t>
            </w:r>
            <w:r>
              <w:rPr>
                <w:rFonts w:ascii="Times New Roman" w:eastAsia="Times New Roman" w:hAnsi="Times New Roman"/>
                <w:sz w:val="24"/>
                <w:szCs w:val="24"/>
              </w:rPr>
              <w:t>bija 75 milj.</w:t>
            </w:r>
            <w:r w:rsidRPr="00F06722">
              <w:rPr>
                <w:rFonts w:ascii="Times New Roman" w:eastAsia="Times New Roman" w:hAnsi="Times New Roman"/>
                <w:sz w:val="24"/>
                <w:szCs w:val="24"/>
              </w:rPr>
              <w:t xml:space="preserve"> </w:t>
            </w:r>
            <w:proofErr w:type="spellStart"/>
            <w:r w:rsidRPr="00E272A5">
              <w:rPr>
                <w:rFonts w:ascii="Times New Roman" w:eastAsia="Times New Roman" w:hAnsi="Times New Roman"/>
                <w:i/>
                <w:sz w:val="24"/>
                <w:szCs w:val="24"/>
              </w:rPr>
              <w:t>euro</w:t>
            </w:r>
            <w:proofErr w:type="spellEnd"/>
            <w:r w:rsidRPr="00F06722">
              <w:rPr>
                <w:rFonts w:ascii="Times New Roman" w:eastAsia="Times New Roman" w:hAnsi="Times New Roman"/>
                <w:sz w:val="24"/>
                <w:szCs w:val="24"/>
              </w:rPr>
              <w:t>, savukārt</w:t>
            </w:r>
            <w:r>
              <w:rPr>
                <w:rFonts w:ascii="Times New Roman" w:eastAsia="Times New Roman" w:hAnsi="Times New Roman"/>
                <w:sz w:val="24"/>
                <w:szCs w:val="24"/>
              </w:rPr>
              <w:t>,</w:t>
            </w:r>
            <w:r w:rsidRPr="00F06722">
              <w:rPr>
                <w:rFonts w:ascii="Times New Roman" w:eastAsia="Times New Roman" w:hAnsi="Times New Roman"/>
                <w:sz w:val="24"/>
                <w:szCs w:val="24"/>
              </w:rPr>
              <w:t xml:space="preserve"> personāla izmaksas atbils</w:t>
            </w:r>
            <w:r>
              <w:rPr>
                <w:rFonts w:ascii="Times New Roman" w:eastAsia="Times New Roman" w:hAnsi="Times New Roman"/>
                <w:sz w:val="24"/>
                <w:szCs w:val="24"/>
              </w:rPr>
              <w:t>toši CSP datiem bija 376 milj.</w:t>
            </w:r>
            <w:r w:rsidRPr="00F06722">
              <w:rPr>
                <w:rFonts w:ascii="Times New Roman" w:eastAsia="Times New Roman" w:hAnsi="Times New Roman"/>
                <w:sz w:val="24"/>
                <w:szCs w:val="24"/>
              </w:rPr>
              <w:t xml:space="preserve"> </w:t>
            </w:r>
            <w:proofErr w:type="spellStart"/>
            <w:r w:rsidRPr="00E272A5">
              <w:rPr>
                <w:rFonts w:ascii="Times New Roman" w:eastAsia="Times New Roman" w:hAnsi="Times New Roman"/>
                <w:i/>
                <w:sz w:val="24"/>
                <w:szCs w:val="24"/>
              </w:rPr>
              <w:t>euro</w:t>
            </w:r>
            <w:proofErr w:type="spellEnd"/>
            <w:r w:rsidRPr="00F06722">
              <w:rPr>
                <w:rFonts w:ascii="Times New Roman" w:eastAsia="Times New Roman" w:hAnsi="Times New Roman"/>
                <w:sz w:val="24"/>
                <w:szCs w:val="24"/>
              </w:rPr>
              <w:t>.</w:t>
            </w:r>
            <w:r w:rsidR="003D4970">
              <w:rPr>
                <w:rFonts w:ascii="Times New Roman" w:eastAsia="Times New Roman" w:hAnsi="Times New Roman"/>
                <w:sz w:val="24"/>
                <w:szCs w:val="24"/>
              </w:rPr>
              <w:t xml:space="preserve"> Šos rādītājus varētu ietekmēt rīkojuma projektā paredzētā darbība </w:t>
            </w:r>
          </w:p>
          <w:p w14:paraId="48CA477A" w14:textId="4F56DBA2" w:rsidR="0066372B" w:rsidRPr="00203A06" w:rsidRDefault="0027434B" w:rsidP="008D77E0">
            <w:pPr>
              <w:spacing w:before="60" w:after="6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sz w:val="24"/>
                <w:szCs w:val="24"/>
                <w:lang w:eastAsia="x-none"/>
              </w:rPr>
              <w:t>Paredzētā rīcība</w:t>
            </w:r>
            <w:r>
              <w:rPr>
                <w:rFonts w:ascii="Times New Roman" w:eastAsia="Times New Roman" w:hAnsi="Times New Roman" w:cs="Times New Roman"/>
                <w:iCs/>
                <w:color w:val="000000" w:themeColor="text1"/>
                <w:sz w:val="24"/>
                <w:szCs w:val="24"/>
                <w:lang w:eastAsia="lv-LV"/>
              </w:rPr>
              <w:t xml:space="preserve">, nodrošinot </w:t>
            </w:r>
            <w:r w:rsidR="00E272A5">
              <w:rPr>
                <w:rFonts w:ascii="Times New Roman" w:eastAsia="Times New Roman" w:hAnsi="Times New Roman" w:cs="Times New Roman"/>
                <w:iCs/>
                <w:color w:val="000000" w:themeColor="text1"/>
                <w:sz w:val="24"/>
                <w:szCs w:val="24"/>
                <w:lang w:eastAsia="lv-LV"/>
              </w:rPr>
              <w:t>iepriekš minēt</w:t>
            </w:r>
            <w:r w:rsidR="00581E8A">
              <w:rPr>
                <w:rFonts w:ascii="Times New Roman" w:eastAsia="Times New Roman" w:hAnsi="Times New Roman" w:cs="Times New Roman"/>
                <w:iCs/>
                <w:color w:val="000000" w:themeColor="text1"/>
                <w:sz w:val="24"/>
                <w:szCs w:val="24"/>
                <w:lang w:eastAsia="lv-LV"/>
              </w:rPr>
              <w:t>ā</w:t>
            </w:r>
            <w:r w:rsidR="009355C9">
              <w:rPr>
                <w:rFonts w:ascii="Times New Roman" w:eastAsia="Times New Roman" w:hAnsi="Times New Roman" w:cs="Times New Roman"/>
                <w:iCs/>
                <w:color w:val="000000" w:themeColor="text1"/>
                <w:sz w:val="24"/>
                <w:szCs w:val="24"/>
                <w:lang w:eastAsia="lv-LV"/>
              </w:rPr>
              <w:t xml:space="preserve"> </w:t>
            </w:r>
            <w:r w:rsidR="00E272A5">
              <w:rPr>
                <w:rFonts w:ascii="Times New Roman" w:eastAsia="Times New Roman" w:hAnsi="Times New Roman" w:cs="Times New Roman"/>
                <w:iCs/>
                <w:color w:val="000000" w:themeColor="text1"/>
                <w:sz w:val="24"/>
                <w:szCs w:val="24"/>
                <w:lang w:eastAsia="lv-LV"/>
              </w:rPr>
              <w:t>pasākum</w:t>
            </w:r>
            <w:r w:rsidR="00581E8A">
              <w:rPr>
                <w:rFonts w:ascii="Times New Roman" w:eastAsia="Times New Roman" w:hAnsi="Times New Roman" w:cs="Times New Roman"/>
                <w:iCs/>
                <w:color w:val="000000" w:themeColor="text1"/>
                <w:sz w:val="24"/>
                <w:szCs w:val="24"/>
                <w:lang w:eastAsia="lv-LV"/>
              </w:rPr>
              <w:t>a</w:t>
            </w:r>
            <w:r w:rsidR="00E272A5">
              <w:rPr>
                <w:rFonts w:ascii="Times New Roman" w:eastAsia="Times New Roman" w:hAnsi="Times New Roman" w:cs="Times New Roman"/>
                <w:iCs/>
                <w:color w:val="000000" w:themeColor="text1"/>
                <w:sz w:val="24"/>
                <w:szCs w:val="24"/>
                <w:lang w:eastAsia="lv-LV"/>
              </w:rPr>
              <w:t xml:space="preserve"> īstenošanu</w:t>
            </w:r>
            <w:r>
              <w:rPr>
                <w:rFonts w:ascii="Times New Roman" w:eastAsia="Times New Roman" w:hAnsi="Times New Roman" w:cs="Times New Roman"/>
                <w:iCs/>
                <w:color w:val="000000" w:themeColor="text1"/>
                <w:sz w:val="24"/>
                <w:szCs w:val="24"/>
                <w:lang w:eastAsia="lv-LV"/>
              </w:rPr>
              <w:t>,</w:t>
            </w:r>
            <w:r w:rsidR="00E272A5">
              <w:rPr>
                <w:rFonts w:ascii="Times New Roman" w:eastAsia="Times New Roman" w:hAnsi="Times New Roman" w:cs="Times New Roman"/>
                <w:iCs/>
                <w:color w:val="000000" w:themeColor="text1"/>
                <w:sz w:val="24"/>
                <w:szCs w:val="24"/>
                <w:lang w:eastAsia="lv-LV"/>
              </w:rPr>
              <w:t xml:space="preserve"> nerada papildu administratīvo </w:t>
            </w:r>
            <w:r w:rsidRPr="00B06734">
              <w:rPr>
                <w:rFonts w:ascii="Times New Roman" w:eastAsia="Times New Roman" w:hAnsi="Times New Roman" w:cs="Times New Roman"/>
                <w:iCs/>
                <w:color w:val="000000" w:themeColor="text1"/>
                <w:sz w:val="24"/>
                <w:szCs w:val="24"/>
                <w:lang w:eastAsia="lv-LV"/>
              </w:rPr>
              <w:t>slogu</w:t>
            </w:r>
            <w:r w:rsidR="00203A06">
              <w:rPr>
                <w:rFonts w:ascii="Times New Roman" w:eastAsia="Times New Roman" w:hAnsi="Times New Roman" w:cs="Times New Roman"/>
                <w:iCs/>
                <w:color w:val="000000" w:themeColor="text1"/>
                <w:sz w:val="24"/>
                <w:szCs w:val="24"/>
                <w:lang w:eastAsia="lv-LV"/>
              </w:rPr>
              <w:t xml:space="preserve">. </w:t>
            </w:r>
          </w:p>
        </w:tc>
      </w:tr>
      <w:tr w:rsidR="003B6EA7" w:rsidRPr="00D84053" w14:paraId="3654B0BA" w14:textId="77777777" w:rsidTr="008D77E0">
        <w:trPr>
          <w:trHeight w:val="1701"/>
        </w:trPr>
        <w:tc>
          <w:tcPr>
            <w:tcW w:w="250" w:type="pct"/>
            <w:tcBorders>
              <w:top w:val="outset" w:sz="6" w:space="0" w:color="414142"/>
              <w:left w:val="outset" w:sz="6" w:space="0" w:color="414142"/>
              <w:bottom w:val="outset" w:sz="6" w:space="0" w:color="414142"/>
              <w:right w:val="outset" w:sz="6" w:space="0" w:color="414142"/>
            </w:tcBorders>
            <w:hideMark/>
          </w:tcPr>
          <w:p w14:paraId="0929E0E6" w14:textId="25D2241A"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6A599B8"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C277D95" w14:textId="77777777" w:rsidR="003D4970" w:rsidRDefault="003B6EA7" w:rsidP="003D4970">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w:t>
            </w:r>
            <w:r w:rsidRPr="000E2F96">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ā</w:t>
            </w:r>
            <w:r w:rsidRPr="000E2F9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paredzētās rīcības tiks īstenotas piešķirto </w:t>
            </w:r>
            <w:r w:rsidRPr="005B69A7">
              <w:rPr>
                <w:rFonts w:ascii="Times New Roman" w:hAnsi="Times New Roman"/>
                <w:sz w:val="24"/>
                <w:szCs w:val="24"/>
              </w:rPr>
              <w:t>valsts</w:t>
            </w:r>
            <w:r>
              <w:rPr>
                <w:rFonts w:ascii="Times New Roman" w:hAnsi="Times New Roman"/>
                <w:i/>
                <w:sz w:val="24"/>
                <w:szCs w:val="24"/>
              </w:rPr>
              <w:t xml:space="preserve"> </w:t>
            </w:r>
            <w:r>
              <w:rPr>
                <w:rFonts w:ascii="Times New Roman" w:hAnsi="Times New Roman"/>
                <w:sz w:val="24"/>
                <w:szCs w:val="24"/>
              </w:rPr>
              <w:t xml:space="preserve">pamatbudžeta līdzekļu </w:t>
            </w:r>
            <w:r>
              <w:rPr>
                <w:rFonts w:ascii="Times New Roman" w:eastAsia="Times New Roman" w:hAnsi="Times New Roman"/>
                <w:sz w:val="24"/>
                <w:szCs w:val="24"/>
                <w:lang w:eastAsia="lv-LV"/>
              </w:rPr>
              <w:t>ietvaros.</w:t>
            </w:r>
            <w:r w:rsidR="003D4970">
              <w:rPr>
                <w:rFonts w:ascii="Times New Roman" w:eastAsia="Times New Roman" w:hAnsi="Times New Roman"/>
                <w:sz w:val="24"/>
                <w:szCs w:val="24"/>
                <w:lang w:eastAsia="lv-LV"/>
              </w:rPr>
              <w:t xml:space="preserve"> </w:t>
            </w:r>
          </w:p>
          <w:p w14:paraId="3A06EA3B" w14:textId="766274F6" w:rsidR="00C43604" w:rsidRPr="003A196A" w:rsidRDefault="0027434B" w:rsidP="008D77E0">
            <w:pPr>
              <w:spacing w:after="60"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A</w:t>
            </w:r>
            <w:r w:rsidRPr="00B06734">
              <w:rPr>
                <w:rFonts w:ascii="Times New Roman" w:eastAsia="Times New Roman" w:hAnsi="Times New Roman" w:cs="Times New Roman"/>
                <w:iCs/>
                <w:color w:val="000000" w:themeColor="text1"/>
                <w:sz w:val="24"/>
                <w:szCs w:val="24"/>
                <w:lang w:eastAsia="lv-LV"/>
              </w:rPr>
              <w:t>tsevišķs administratīvo izmaksu aprēķins šajā projektā netiek veikts.</w:t>
            </w:r>
            <w:r w:rsidR="00812012">
              <w:rPr>
                <w:rFonts w:ascii="Times New Roman" w:eastAsia="Times New Roman" w:hAnsi="Times New Roman"/>
                <w:sz w:val="24"/>
                <w:szCs w:val="24"/>
                <w:lang w:eastAsia="lv-LV"/>
              </w:rPr>
              <w:t xml:space="preserve"> </w:t>
            </w:r>
            <w:r w:rsidR="00A740F5">
              <w:rPr>
                <w:rFonts w:ascii="Times New Roman" w:eastAsia="Times New Roman" w:hAnsi="Times New Roman"/>
                <w:sz w:val="24"/>
                <w:szCs w:val="24"/>
                <w:lang w:eastAsia="lv-LV"/>
              </w:rPr>
              <w:t>Iespējamās</w:t>
            </w:r>
            <w:r w:rsidR="006427EF">
              <w:rPr>
                <w:rFonts w:ascii="Times New Roman" w:eastAsia="Times New Roman" w:hAnsi="Times New Roman"/>
                <w:sz w:val="24"/>
                <w:szCs w:val="24"/>
                <w:lang w:eastAsia="lv-LV"/>
              </w:rPr>
              <w:t xml:space="preserve"> administratīvās darbības neattiecas uz šī rīkojuma projekta paredzēt</w:t>
            </w:r>
            <w:r w:rsidR="00A740F5">
              <w:rPr>
                <w:rFonts w:ascii="Times New Roman" w:eastAsia="Times New Roman" w:hAnsi="Times New Roman"/>
                <w:sz w:val="24"/>
                <w:szCs w:val="24"/>
                <w:lang w:eastAsia="lv-LV"/>
              </w:rPr>
              <w:t>ā</w:t>
            </w:r>
            <w:r w:rsidR="006427EF">
              <w:rPr>
                <w:rFonts w:ascii="Times New Roman" w:eastAsia="Times New Roman" w:hAnsi="Times New Roman"/>
                <w:sz w:val="24"/>
                <w:szCs w:val="24"/>
                <w:lang w:eastAsia="lv-LV"/>
              </w:rPr>
              <w:t xml:space="preserve"> </w:t>
            </w:r>
            <w:r w:rsidR="00A740F5">
              <w:rPr>
                <w:rFonts w:ascii="Times New Roman" w:eastAsia="Times New Roman" w:hAnsi="Times New Roman"/>
                <w:sz w:val="24"/>
                <w:szCs w:val="24"/>
                <w:lang w:eastAsia="lv-LV"/>
              </w:rPr>
              <w:t xml:space="preserve">pasākuma </w:t>
            </w:r>
            <w:r w:rsidR="006427EF">
              <w:rPr>
                <w:rFonts w:ascii="Times New Roman" w:eastAsia="Times New Roman" w:hAnsi="Times New Roman"/>
                <w:sz w:val="24"/>
                <w:szCs w:val="24"/>
                <w:lang w:eastAsia="lv-LV"/>
              </w:rPr>
              <w:t>īstenošan</w:t>
            </w:r>
            <w:r w:rsidR="003D4970">
              <w:rPr>
                <w:rFonts w:ascii="Times New Roman" w:eastAsia="Times New Roman" w:hAnsi="Times New Roman"/>
                <w:sz w:val="24"/>
                <w:szCs w:val="24"/>
                <w:lang w:eastAsia="lv-LV"/>
              </w:rPr>
              <w:t>u, tāpēc tās nav ņemtas vērā šā rīkojuma projekta a</w:t>
            </w:r>
            <w:r w:rsidR="003D4970" w:rsidRPr="00626C2E">
              <w:rPr>
                <w:rFonts w:ascii="Times New Roman" w:eastAsia="Times New Roman" w:hAnsi="Times New Roman"/>
                <w:sz w:val="24"/>
                <w:szCs w:val="24"/>
                <w:lang w:eastAsia="lv-LV"/>
              </w:rPr>
              <w:t>dministratīvo izmaksu monetār</w:t>
            </w:r>
            <w:r w:rsidR="00812012">
              <w:rPr>
                <w:rFonts w:ascii="Times New Roman" w:eastAsia="Times New Roman" w:hAnsi="Times New Roman"/>
                <w:sz w:val="24"/>
                <w:szCs w:val="24"/>
                <w:lang w:eastAsia="lv-LV"/>
              </w:rPr>
              <w:t>ā</w:t>
            </w:r>
            <w:r w:rsidR="003D4970" w:rsidRPr="00626C2E">
              <w:rPr>
                <w:rFonts w:ascii="Times New Roman" w:eastAsia="Times New Roman" w:hAnsi="Times New Roman"/>
                <w:sz w:val="24"/>
                <w:szCs w:val="24"/>
                <w:lang w:eastAsia="lv-LV"/>
              </w:rPr>
              <w:t xml:space="preserve"> novērtējum</w:t>
            </w:r>
            <w:r w:rsidR="003D4970">
              <w:rPr>
                <w:rFonts w:ascii="Times New Roman" w:eastAsia="Times New Roman" w:hAnsi="Times New Roman"/>
                <w:sz w:val="24"/>
                <w:szCs w:val="24"/>
                <w:lang w:eastAsia="lv-LV"/>
              </w:rPr>
              <w:t>ā.</w:t>
            </w:r>
            <w:r w:rsidR="006427EF">
              <w:rPr>
                <w:rFonts w:ascii="Times New Roman" w:eastAsia="Times New Roman" w:hAnsi="Times New Roman"/>
                <w:sz w:val="24"/>
                <w:szCs w:val="24"/>
                <w:lang w:eastAsia="lv-LV"/>
              </w:rPr>
              <w:t xml:space="preserve"> </w:t>
            </w:r>
          </w:p>
        </w:tc>
      </w:tr>
      <w:tr w:rsidR="003B6EA7" w:rsidRPr="00D84053" w14:paraId="49FF3A4D" w14:textId="77777777" w:rsidTr="008D77E0">
        <w:trPr>
          <w:trHeight w:val="794"/>
        </w:trPr>
        <w:tc>
          <w:tcPr>
            <w:tcW w:w="250" w:type="pct"/>
            <w:tcBorders>
              <w:top w:val="outset" w:sz="6" w:space="0" w:color="414142"/>
              <w:left w:val="outset" w:sz="6" w:space="0" w:color="414142"/>
              <w:bottom w:val="outset" w:sz="6" w:space="0" w:color="414142"/>
              <w:right w:val="outset" w:sz="6" w:space="0" w:color="414142"/>
            </w:tcBorders>
          </w:tcPr>
          <w:p w14:paraId="6A0C9A7F" w14:textId="0E88A1BA"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08FEC8E"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C72C513" w14:textId="5926602C" w:rsidR="0027434B" w:rsidRPr="00626C2E" w:rsidRDefault="0027434B" w:rsidP="0027434B">
            <w:pPr>
              <w:spacing w:before="100" w:beforeAutospacing="1" w:after="100" w:afterAutospacing="1"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R</w:t>
            </w:r>
            <w:r w:rsidRPr="00B06734">
              <w:rPr>
                <w:rFonts w:ascii="Times New Roman" w:eastAsia="Times New Roman" w:hAnsi="Times New Roman" w:cs="Times New Roman"/>
                <w:iCs/>
                <w:color w:val="000000" w:themeColor="text1"/>
                <w:sz w:val="24"/>
                <w:szCs w:val="24"/>
                <w:lang w:eastAsia="lv-LV"/>
              </w:rPr>
              <w:t xml:space="preserve">īkojuma </w:t>
            </w:r>
            <w:r>
              <w:rPr>
                <w:rFonts w:ascii="Times New Roman" w:eastAsia="Times New Roman" w:hAnsi="Times New Roman" w:cs="Times New Roman"/>
                <w:iCs/>
                <w:color w:val="000000" w:themeColor="text1"/>
                <w:sz w:val="24"/>
                <w:szCs w:val="24"/>
                <w:lang w:eastAsia="lv-LV"/>
              </w:rPr>
              <w:t xml:space="preserve">projekta </w:t>
            </w:r>
            <w:r w:rsidRPr="00B06734">
              <w:rPr>
                <w:rFonts w:ascii="Times New Roman" w:eastAsia="Times New Roman" w:hAnsi="Times New Roman" w:cs="Times New Roman"/>
                <w:iCs/>
                <w:color w:val="000000" w:themeColor="text1"/>
                <w:sz w:val="24"/>
                <w:szCs w:val="24"/>
                <w:lang w:eastAsia="lv-LV"/>
              </w:rPr>
              <w:t xml:space="preserve">ietekmē nerodas atbilstības prasības ne fiziskām ne juridiskām personām, līdz ar to, šāds aprēķins </w:t>
            </w:r>
            <w:r>
              <w:rPr>
                <w:rFonts w:ascii="Times New Roman" w:eastAsia="Times New Roman" w:hAnsi="Times New Roman" w:cs="Times New Roman"/>
                <w:iCs/>
                <w:color w:val="000000" w:themeColor="text1"/>
                <w:sz w:val="24"/>
                <w:szCs w:val="24"/>
                <w:lang w:eastAsia="lv-LV"/>
              </w:rPr>
              <w:t>neti</w:t>
            </w:r>
            <w:r w:rsidRPr="00B06734">
              <w:rPr>
                <w:rFonts w:ascii="Times New Roman" w:eastAsia="Times New Roman" w:hAnsi="Times New Roman" w:cs="Times New Roman"/>
                <w:iCs/>
                <w:color w:val="000000" w:themeColor="text1"/>
                <w:sz w:val="24"/>
                <w:szCs w:val="24"/>
                <w:lang w:eastAsia="lv-LV"/>
              </w:rPr>
              <w:t>k</w:t>
            </w:r>
            <w:r>
              <w:rPr>
                <w:rFonts w:ascii="Times New Roman" w:eastAsia="Times New Roman" w:hAnsi="Times New Roman" w:cs="Times New Roman"/>
                <w:iCs/>
                <w:color w:val="000000" w:themeColor="text1"/>
                <w:sz w:val="24"/>
                <w:szCs w:val="24"/>
                <w:lang w:eastAsia="lv-LV"/>
              </w:rPr>
              <w:t>a</w:t>
            </w:r>
            <w:r w:rsidRPr="00B06734">
              <w:rPr>
                <w:rFonts w:ascii="Times New Roman" w:eastAsia="Times New Roman" w:hAnsi="Times New Roman" w:cs="Times New Roman"/>
                <w:iCs/>
                <w:color w:val="000000" w:themeColor="text1"/>
                <w:sz w:val="24"/>
                <w:szCs w:val="24"/>
                <w:lang w:eastAsia="lv-LV"/>
              </w:rPr>
              <w:t xml:space="preserve"> veikts.</w:t>
            </w:r>
          </w:p>
        </w:tc>
      </w:tr>
      <w:tr w:rsidR="003B6EA7" w:rsidRPr="00D84053" w14:paraId="24B0F081" w14:textId="77777777" w:rsidTr="003B6EA7">
        <w:trPr>
          <w:trHeight w:val="464"/>
        </w:trPr>
        <w:tc>
          <w:tcPr>
            <w:tcW w:w="250" w:type="pct"/>
            <w:tcBorders>
              <w:top w:val="outset" w:sz="6" w:space="0" w:color="414142"/>
              <w:left w:val="outset" w:sz="6" w:space="0" w:color="414142"/>
              <w:bottom w:val="outset" w:sz="6" w:space="0" w:color="414142"/>
              <w:right w:val="outset" w:sz="6" w:space="0" w:color="414142"/>
            </w:tcBorders>
            <w:hideMark/>
          </w:tcPr>
          <w:p w14:paraId="5F6C7D7D" w14:textId="77777777"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01720F0"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257930B" w14:textId="1C0F41DD" w:rsidR="0027633D" w:rsidRPr="00626C2E" w:rsidRDefault="003B6EA7" w:rsidP="00A136BA">
            <w:pPr>
              <w:spacing w:before="100" w:beforeAutospacing="1" w:after="100" w:afterAutospacing="1" w:line="300" w:lineRule="atLeast"/>
              <w:ind w:firstLine="104"/>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330740BB" w14:textId="77777777" w:rsidR="003B6EA7" w:rsidRDefault="003B6EA7"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7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92"/>
        <w:gridCol w:w="1276"/>
        <w:gridCol w:w="1134"/>
        <w:gridCol w:w="851"/>
        <w:gridCol w:w="1134"/>
        <w:gridCol w:w="850"/>
        <w:gridCol w:w="1134"/>
        <w:gridCol w:w="1125"/>
      </w:tblGrid>
      <w:tr w:rsidR="003B6EA7" w:rsidRPr="00D84053" w14:paraId="35CF57F0" w14:textId="77777777" w:rsidTr="00AC3A87">
        <w:trPr>
          <w:trHeight w:val="360"/>
          <w:jc w:val="center"/>
        </w:trPr>
        <w:tc>
          <w:tcPr>
            <w:tcW w:w="9196" w:type="dxa"/>
            <w:gridSpan w:val="8"/>
            <w:tcBorders>
              <w:top w:val="outset" w:sz="6" w:space="0" w:color="414142"/>
              <w:left w:val="outset" w:sz="6" w:space="0" w:color="414142"/>
              <w:bottom w:val="outset" w:sz="6" w:space="0" w:color="414142"/>
              <w:right w:val="outset" w:sz="6" w:space="0" w:color="414142"/>
            </w:tcBorders>
            <w:vAlign w:val="center"/>
            <w:hideMark/>
          </w:tcPr>
          <w:p w14:paraId="384B24CB"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3B6EA7" w:rsidRPr="00D84053" w14:paraId="779829FC" w14:textId="77777777" w:rsidTr="00AC3A87">
        <w:trPr>
          <w:jc w:val="center"/>
        </w:trPr>
        <w:tc>
          <w:tcPr>
            <w:tcW w:w="1692" w:type="dxa"/>
            <w:vMerge w:val="restart"/>
            <w:tcBorders>
              <w:top w:val="outset" w:sz="6" w:space="0" w:color="414142"/>
              <w:left w:val="outset" w:sz="6" w:space="0" w:color="414142"/>
              <w:bottom w:val="outset" w:sz="6" w:space="0" w:color="414142"/>
              <w:right w:val="outset" w:sz="6" w:space="0" w:color="414142"/>
            </w:tcBorders>
            <w:vAlign w:val="center"/>
            <w:hideMark/>
          </w:tcPr>
          <w:p w14:paraId="6E6D640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Rādītāji</w:t>
            </w:r>
          </w:p>
        </w:tc>
        <w:tc>
          <w:tcPr>
            <w:tcW w:w="241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5A2880D" w14:textId="4427ACEC" w:rsidR="003B6EA7" w:rsidRPr="00626C2E" w:rsidRDefault="003B6EA7" w:rsidP="0027434B">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27434B">
              <w:rPr>
                <w:rFonts w:ascii="Times New Roman" w:eastAsia="Times New Roman" w:hAnsi="Times New Roman"/>
                <w:b/>
                <w:bCs/>
                <w:sz w:val="24"/>
                <w:szCs w:val="24"/>
                <w:lang w:eastAsia="lv-LV"/>
              </w:rPr>
              <w:t>9</w:t>
            </w:r>
            <w:r>
              <w:rPr>
                <w:rFonts w:ascii="Times New Roman" w:eastAsia="Times New Roman" w:hAnsi="Times New Roman"/>
                <w:b/>
                <w:bCs/>
                <w:sz w:val="24"/>
                <w:szCs w:val="24"/>
                <w:lang w:eastAsia="lv-LV"/>
              </w:rPr>
              <w:t>.</w:t>
            </w:r>
            <w:r w:rsidRPr="00626C2E">
              <w:rPr>
                <w:rFonts w:ascii="Times New Roman" w:eastAsia="Times New Roman" w:hAnsi="Times New Roman"/>
                <w:b/>
                <w:bCs/>
                <w:sz w:val="24"/>
                <w:szCs w:val="24"/>
                <w:lang w:eastAsia="lv-LV"/>
              </w:rPr>
              <w:t>gads</w:t>
            </w:r>
          </w:p>
        </w:tc>
        <w:tc>
          <w:tcPr>
            <w:tcW w:w="5094" w:type="dxa"/>
            <w:gridSpan w:val="5"/>
            <w:tcBorders>
              <w:top w:val="outset" w:sz="6" w:space="0" w:color="414142"/>
              <w:left w:val="outset" w:sz="6" w:space="0" w:color="414142"/>
              <w:bottom w:val="outset" w:sz="6" w:space="0" w:color="414142"/>
              <w:right w:val="outset" w:sz="6" w:space="0" w:color="414142"/>
            </w:tcBorders>
            <w:vAlign w:val="center"/>
            <w:hideMark/>
          </w:tcPr>
          <w:p w14:paraId="774A4724"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Turpmākie trīs gadi (</w:t>
            </w:r>
            <w:proofErr w:type="spellStart"/>
            <w:r w:rsidRPr="00626C2E">
              <w:rPr>
                <w:rFonts w:ascii="Times New Roman" w:eastAsia="Times New Roman" w:hAnsi="Times New Roman"/>
                <w:i/>
                <w:iCs/>
                <w:sz w:val="24"/>
                <w:szCs w:val="24"/>
                <w:lang w:eastAsia="lv-LV"/>
              </w:rPr>
              <w:t>euro</w:t>
            </w:r>
            <w:proofErr w:type="spellEnd"/>
            <w:r w:rsidRPr="00626C2E">
              <w:rPr>
                <w:rFonts w:ascii="Times New Roman" w:eastAsia="Times New Roman" w:hAnsi="Times New Roman"/>
                <w:sz w:val="24"/>
                <w:szCs w:val="24"/>
                <w:lang w:eastAsia="lv-LV"/>
              </w:rPr>
              <w:t>)</w:t>
            </w:r>
          </w:p>
        </w:tc>
      </w:tr>
      <w:tr w:rsidR="003B6EA7" w:rsidRPr="00D84053" w14:paraId="628A4C93" w14:textId="77777777" w:rsidTr="00AC3A87">
        <w:trPr>
          <w:jc w:val="center"/>
        </w:trPr>
        <w:tc>
          <w:tcPr>
            <w:tcW w:w="1692" w:type="dxa"/>
            <w:vMerge/>
            <w:tcBorders>
              <w:top w:val="outset" w:sz="6" w:space="0" w:color="414142"/>
              <w:left w:val="outset" w:sz="6" w:space="0" w:color="414142"/>
              <w:bottom w:val="outset" w:sz="6" w:space="0" w:color="414142"/>
              <w:right w:val="outset" w:sz="6" w:space="0" w:color="414142"/>
            </w:tcBorders>
            <w:vAlign w:val="center"/>
            <w:hideMark/>
          </w:tcPr>
          <w:p w14:paraId="238F96C5" w14:textId="77777777" w:rsidR="003B6EA7" w:rsidRPr="00626C2E" w:rsidRDefault="003B6EA7" w:rsidP="003B6EA7">
            <w:pPr>
              <w:spacing w:after="0" w:line="240" w:lineRule="auto"/>
              <w:rPr>
                <w:rFonts w:ascii="Times New Roman" w:eastAsia="Times New Roman" w:hAnsi="Times New Roman"/>
                <w:b/>
                <w:bCs/>
                <w:sz w:val="24"/>
                <w:szCs w:val="24"/>
                <w:lang w:eastAsia="lv-LV"/>
              </w:rPr>
            </w:pPr>
          </w:p>
        </w:tc>
        <w:tc>
          <w:tcPr>
            <w:tcW w:w="2410" w:type="dxa"/>
            <w:gridSpan w:val="2"/>
            <w:vMerge/>
            <w:tcBorders>
              <w:top w:val="outset" w:sz="6" w:space="0" w:color="414142"/>
              <w:left w:val="outset" w:sz="6" w:space="0" w:color="414142"/>
              <w:bottom w:val="outset" w:sz="6" w:space="0" w:color="414142"/>
              <w:right w:val="outset" w:sz="6" w:space="0" w:color="414142"/>
            </w:tcBorders>
            <w:vAlign w:val="center"/>
            <w:hideMark/>
          </w:tcPr>
          <w:p w14:paraId="5697BE89" w14:textId="77777777" w:rsidR="003B6EA7" w:rsidRPr="00626C2E" w:rsidRDefault="003B6EA7" w:rsidP="003B6EA7">
            <w:pPr>
              <w:spacing w:after="0" w:line="240" w:lineRule="auto"/>
              <w:rPr>
                <w:rFonts w:ascii="Times New Roman" w:eastAsia="Times New Roman" w:hAnsi="Times New Roman"/>
                <w:b/>
                <w:bCs/>
                <w:sz w:val="24"/>
                <w:szCs w:val="24"/>
                <w:lang w:eastAsia="lv-LV"/>
              </w:rPr>
            </w:pPr>
          </w:p>
        </w:tc>
        <w:tc>
          <w:tcPr>
            <w:tcW w:w="1985" w:type="dxa"/>
            <w:gridSpan w:val="2"/>
            <w:tcBorders>
              <w:top w:val="outset" w:sz="6" w:space="0" w:color="414142"/>
              <w:left w:val="outset" w:sz="6" w:space="0" w:color="414142"/>
              <w:bottom w:val="outset" w:sz="6" w:space="0" w:color="414142"/>
              <w:right w:val="outset" w:sz="6" w:space="0" w:color="414142"/>
            </w:tcBorders>
            <w:vAlign w:val="center"/>
            <w:hideMark/>
          </w:tcPr>
          <w:p w14:paraId="167565BD" w14:textId="458E1917" w:rsidR="003B6EA7" w:rsidRPr="00626C2E" w:rsidRDefault="003B6EA7" w:rsidP="0027434B">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w:t>
            </w:r>
            <w:r w:rsidR="0027434B">
              <w:rPr>
                <w:rFonts w:ascii="Times New Roman" w:eastAsia="Times New Roman" w:hAnsi="Times New Roman"/>
                <w:b/>
                <w:bCs/>
                <w:sz w:val="24"/>
                <w:szCs w:val="24"/>
                <w:lang w:eastAsia="lv-LV"/>
              </w:rPr>
              <w:t>20</w:t>
            </w:r>
            <w:r w:rsidRPr="00626C2E">
              <w:rPr>
                <w:rFonts w:ascii="Times New Roman" w:eastAsia="Times New Roman" w:hAnsi="Times New Roman"/>
                <w:b/>
                <w:bCs/>
                <w:sz w:val="24"/>
                <w:szCs w:val="24"/>
                <w:lang w:eastAsia="lv-LV"/>
              </w:rPr>
              <w:t>.gads</w:t>
            </w:r>
          </w:p>
        </w:tc>
        <w:tc>
          <w:tcPr>
            <w:tcW w:w="1984" w:type="dxa"/>
            <w:gridSpan w:val="2"/>
            <w:tcBorders>
              <w:top w:val="outset" w:sz="6" w:space="0" w:color="414142"/>
              <w:left w:val="outset" w:sz="6" w:space="0" w:color="414142"/>
              <w:bottom w:val="outset" w:sz="6" w:space="0" w:color="414142"/>
              <w:right w:val="outset" w:sz="6" w:space="0" w:color="414142"/>
            </w:tcBorders>
            <w:vAlign w:val="center"/>
            <w:hideMark/>
          </w:tcPr>
          <w:p w14:paraId="30CCC094" w14:textId="0862806D" w:rsidR="003B6EA7" w:rsidRPr="00626C2E" w:rsidRDefault="003B6EA7" w:rsidP="0027434B">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w:t>
            </w:r>
            <w:r>
              <w:rPr>
                <w:rFonts w:ascii="Times New Roman" w:eastAsia="Times New Roman" w:hAnsi="Times New Roman"/>
                <w:b/>
                <w:bCs/>
                <w:sz w:val="24"/>
                <w:szCs w:val="24"/>
                <w:lang w:eastAsia="lv-LV"/>
              </w:rPr>
              <w:t>2</w:t>
            </w:r>
            <w:r w:rsidR="0027434B">
              <w:rPr>
                <w:rFonts w:ascii="Times New Roman" w:eastAsia="Times New Roman" w:hAnsi="Times New Roman"/>
                <w:b/>
                <w:bCs/>
                <w:sz w:val="24"/>
                <w:szCs w:val="24"/>
                <w:lang w:eastAsia="lv-LV"/>
              </w:rPr>
              <w:t>1</w:t>
            </w:r>
            <w:r w:rsidRPr="00626C2E">
              <w:rPr>
                <w:rFonts w:ascii="Times New Roman" w:eastAsia="Times New Roman" w:hAnsi="Times New Roman"/>
                <w:b/>
                <w:bCs/>
                <w:sz w:val="24"/>
                <w:szCs w:val="24"/>
                <w:lang w:eastAsia="lv-LV"/>
              </w:rPr>
              <w:t>.gads</w:t>
            </w:r>
          </w:p>
        </w:tc>
        <w:tc>
          <w:tcPr>
            <w:tcW w:w="1125" w:type="dxa"/>
            <w:tcBorders>
              <w:top w:val="outset" w:sz="6" w:space="0" w:color="414142"/>
              <w:left w:val="outset" w:sz="6" w:space="0" w:color="414142"/>
              <w:bottom w:val="outset" w:sz="6" w:space="0" w:color="414142"/>
              <w:right w:val="outset" w:sz="6" w:space="0" w:color="414142"/>
            </w:tcBorders>
            <w:vAlign w:val="center"/>
            <w:hideMark/>
          </w:tcPr>
          <w:p w14:paraId="3A04BB18" w14:textId="0FF104C9" w:rsidR="003B6EA7" w:rsidRPr="00626C2E" w:rsidRDefault="003B6EA7" w:rsidP="0027434B">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w:t>
            </w:r>
            <w:r w:rsidR="0027434B">
              <w:rPr>
                <w:rFonts w:ascii="Times New Roman" w:eastAsia="Times New Roman" w:hAnsi="Times New Roman"/>
                <w:b/>
                <w:bCs/>
                <w:sz w:val="24"/>
                <w:szCs w:val="24"/>
                <w:lang w:eastAsia="lv-LV"/>
              </w:rPr>
              <w:t>2</w:t>
            </w:r>
            <w:r w:rsidRPr="00626C2E">
              <w:rPr>
                <w:rFonts w:ascii="Times New Roman" w:eastAsia="Times New Roman" w:hAnsi="Times New Roman"/>
                <w:b/>
                <w:bCs/>
                <w:sz w:val="24"/>
                <w:szCs w:val="24"/>
                <w:lang w:eastAsia="lv-LV"/>
              </w:rPr>
              <w:t>.gads</w:t>
            </w:r>
          </w:p>
        </w:tc>
      </w:tr>
      <w:tr w:rsidR="003B6EA7" w:rsidRPr="00D84053" w14:paraId="6BAEFA8A" w14:textId="77777777" w:rsidTr="00AC3A87">
        <w:trPr>
          <w:trHeight w:val="2650"/>
          <w:jc w:val="center"/>
        </w:trPr>
        <w:tc>
          <w:tcPr>
            <w:tcW w:w="1692" w:type="dxa"/>
            <w:vMerge/>
            <w:tcBorders>
              <w:top w:val="outset" w:sz="6" w:space="0" w:color="414142"/>
              <w:left w:val="outset" w:sz="6" w:space="0" w:color="414142"/>
              <w:bottom w:val="outset" w:sz="6" w:space="0" w:color="414142"/>
              <w:right w:val="outset" w:sz="6" w:space="0" w:color="414142"/>
            </w:tcBorders>
            <w:vAlign w:val="center"/>
            <w:hideMark/>
          </w:tcPr>
          <w:p w14:paraId="6EA8A0D4" w14:textId="77777777" w:rsidR="003B6EA7" w:rsidRPr="00626C2E" w:rsidRDefault="003B6EA7" w:rsidP="003B6EA7">
            <w:pPr>
              <w:spacing w:after="0" w:line="240" w:lineRule="auto"/>
              <w:rPr>
                <w:rFonts w:ascii="Times New Roman" w:eastAsia="Times New Roman" w:hAnsi="Times New Roman"/>
                <w:b/>
                <w:bCs/>
                <w:sz w:val="24"/>
                <w:szCs w:val="24"/>
                <w:lang w:eastAsia="lv-LV"/>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562EE7C4"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07E22B1"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kārtējā gadā, salīdzinot ar valsts budžetu kārtējam gadam</w:t>
            </w:r>
          </w:p>
        </w:tc>
        <w:tc>
          <w:tcPr>
            <w:tcW w:w="851" w:type="dxa"/>
            <w:tcBorders>
              <w:top w:val="outset" w:sz="6" w:space="0" w:color="414142"/>
              <w:left w:val="outset" w:sz="6" w:space="0" w:color="414142"/>
              <w:bottom w:val="outset" w:sz="6" w:space="0" w:color="414142"/>
              <w:right w:val="outset" w:sz="6" w:space="0" w:color="414142"/>
            </w:tcBorders>
            <w:vAlign w:val="center"/>
            <w:hideMark/>
          </w:tcPr>
          <w:p w14:paraId="6205CDFE"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tcPr>
          <w:p w14:paraId="13BC867B" w14:textId="4A9A60CF" w:rsidR="003B6EA7" w:rsidRPr="00626C2E" w:rsidRDefault="003B6EA7" w:rsidP="00885FE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20</w:t>
            </w:r>
            <w:r w:rsidR="00885FEF">
              <w:rPr>
                <w:rFonts w:ascii="Times New Roman" w:eastAsia="Times New Roman" w:hAnsi="Times New Roman"/>
                <w:sz w:val="24"/>
                <w:szCs w:val="24"/>
                <w:lang w:eastAsia="lv-LV"/>
              </w:rPr>
              <w:t>20</w:t>
            </w:r>
            <w:r>
              <w:rPr>
                <w:rFonts w:ascii="Times New Roman" w:eastAsia="Times New Roman" w:hAnsi="Times New Roman"/>
                <w:sz w:val="24"/>
                <w:szCs w:val="24"/>
                <w:lang w:eastAsia="lv-LV"/>
              </w:rPr>
              <w:t xml:space="preserve">. </w:t>
            </w:r>
            <w:r w:rsidRPr="00E94960">
              <w:rPr>
                <w:rFonts w:ascii="Times New Roman" w:eastAsia="Times New Roman" w:hAnsi="Times New Roman"/>
                <w:sz w:val="24"/>
                <w:szCs w:val="24"/>
                <w:lang w:eastAsia="lv-LV"/>
              </w:rPr>
              <w:t>gadam</w:t>
            </w:r>
          </w:p>
        </w:tc>
        <w:tc>
          <w:tcPr>
            <w:tcW w:w="850" w:type="dxa"/>
            <w:tcBorders>
              <w:top w:val="outset" w:sz="6" w:space="0" w:color="414142"/>
              <w:left w:val="outset" w:sz="6" w:space="0" w:color="414142"/>
              <w:bottom w:val="outset" w:sz="6" w:space="0" w:color="414142"/>
              <w:right w:val="outset" w:sz="6" w:space="0" w:color="414142"/>
            </w:tcBorders>
            <w:vAlign w:val="center"/>
            <w:hideMark/>
          </w:tcPr>
          <w:p w14:paraId="427FE42A"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tcPr>
          <w:p w14:paraId="3F610409" w14:textId="2BE834E1" w:rsidR="003B6EA7" w:rsidRPr="00626C2E" w:rsidRDefault="003B6EA7" w:rsidP="00885FE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202</w:t>
            </w:r>
            <w:r w:rsidR="00885FEF">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 </w:t>
            </w:r>
            <w:r w:rsidRPr="00E94960">
              <w:rPr>
                <w:rFonts w:ascii="Times New Roman" w:eastAsia="Times New Roman" w:hAnsi="Times New Roman"/>
                <w:sz w:val="24"/>
                <w:szCs w:val="24"/>
                <w:lang w:eastAsia="lv-LV"/>
              </w:rPr>
              <w:t>gadam</w:t>
            </w:r>
          </w:p>
        </w:tc>
        <w:tc>
          <w:tcPr>
            <w:tcW w:w="1125" w:type="dxa"/>
            <w:tcBorders>
              <w:top w:val="outset" w:sz="6" w:space="0" w:color="414142"/>
              <w:left w:val="outset" w:sz="6" w:space="0" w:color="414142"/>
              <w:bottom w:val="outset" w:sz="6" w:space="0" w:color="414142"/>
              <w:right w:val="outset" w:sz="6" w:space="0" w:color="414142"/>
            </w:tcBorders>
            <w:vAlign w:val="center"/>
            <w:hideMark/>
          </w:tcPr>
          <w:p w14:paraId="07E4B2E0" w14:textId="179EE812" w:rsidR="003B6EA7" w:rsidRPr="00626C2E" w:rsidRDefault="003B6EA7" w:rsidP="00885FE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202</w:t>
            </w:r>
            <w:r w:rsidR="00885FEF">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w:t>
            </w:r>
            <w:r w:rsidRPr="00E94960">
              <w:rPr>
                <w:rFonts w:ascii="Times New Roman" w:eastAsia="Times New Roman" w:hAnsi="Times New Roman"/>
                <w:sz w:val="24"/>
                <w:szCs w:val="24"/>
                <w:lang w:eastAsia="lv-LV"/>
              </w:rPr>
              <w:t>gadam</w:t>
            </w:r>
          </w:p>
        </w:tc>
      </w:tr>
      <w:tr w:rsidR="003B6EA7" w:rsidRPr="00D84053" w14:paraId="01485923"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vAlign w:val="center"/>
            <w:hideMark/>
          </w:tcPr>
          <w:p w14:paraId="32CE5EB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32138F2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366D53B"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851" w:type="dxa"/>
            <w:tcBorders>
              <w:top w:val="outset" w:sz="6" w:space="0" w:color="414142"/>
              <w:left w:val="outset" w:sz="6" w:space="0" w:color="414142"/>
              <w:bottom w:val="outset" w:sz="6" w:space="0" w:color="414142"/>
              <w:right w:val="outset" w:sz="6" w:space="0" w:color="414142"/>
            </w:tcBorders>
            <w:vAlign w:val="center"/>
            <w:hideMark/>
          </w:tcPr>
          <w:p w14:paraId="0B0F1606"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134" w:type="dxa"/>
            <w:tcBorders>
              <w:top w:val="outset" w:sz="6" w:space="0" w:color="414142"/>
              <w:left w:val="outset" w:sz="6" w:space="0" w:color="414142"/>
              <w:bottom w:val="outset" w:sz="6" w:space="0" w:color="414142"/>
              <w:right w:val="outset" w:sz="6" w:space="0" w:color="414142"/>
            </w:tcBorders>
            <w:vAlign w:val="center"/>
          </w:tcPr>
          <w:p w14:paraId="5CCC92A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850" w:type="dxa"/>
            <w:tcBorders>
              <w:top w:val="outset" w:sz="6" w:space="0" w:color="414142"/>
              <w:left w:val="outset" w:sz="6" w:space="0" w:color="414142"/>
              <w:bottom w:val="outset" w:sz="6" w:space="0" w:color="414142"/>
              <w:right w:val="outset" w:sz="6" w:space="0" w:color="414142"/>
            </w:tcBorders>
            <w:vAlign w:val="center"/>
            <w:hideMark/>
          </w:tcPr>
          <w:p w14:paraId="2F22425F"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134" w:type="dxa"/>
            <w:tcBorders>
              <w:top w:val="outset" w:sz="6" w:space="0" w:color="414142"/>
              <w:left w:val="outset" w:sz="6" w:space="0" w:color="414142"/>
              <w:bottom w:val="outset" w:sz="6" w:space="0" w:color="414142"/>
              <w:right w:val="outset" w:sz="6" w:space="0" w:color="414142"/>
            </w:tcBorders>
            <w:vAlign w:val="center"/>
          </w:tcPr>
          <w:p w14:paraId="5058F11B"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1125" w:type="dxa"/>
            <w:tcBorders>
              <w:top w:val="outset" w:sz="6" w:space="0" w:color="414142"/>
              <w:left w:val="outset" w:sz="6" w:space="0" w:color="414142"/>
              <w:bottom w:val="outset" w:sz="6" w:space="0" w:color="414142"/>
              <w:right w:val="outset" w:sz="6" w:space="0" w:color="414142"/>
            </w:tcBorders>
            <w:vAlign w:val="center"/>
            <w:hideMark/>
          </w:tcPr>
          <w:p w14:paraId="7F26744B"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3B6EA7" w:rsidRPr="00D84053" w14:paraId="3D68E681"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4F9038CE" w14:textId="77777777" w:rsidR="003B6EA7" w:rsidRPr="00C80A47" w:rsidRDefault="003B6EA7" w:rsidP="003B6EA7">
            <w:pPr>
              <w:spacing w:after="0" w:line="240" w:lineRule="auto"/>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1. Budžeta ieņēmumi:</w:t>
            </w:r>
          </w:p>
        </w:tc>
        <w:tc>
          <w:tcPr>
            <w:tcW w:w="1276" w:type="dxa"/>
            <w:tcBorders>
              <w:top w:val="outset" w:sz="6" w:space="0" w:color="414142"/>
              <w:left w:val="outset" w:sz="6" w:space="0" w:color="414142"/>
              <w:bottom w:val="outset" w:sz="6" w:space="0" w:color="414142"/>
              <w:right w:val="outset" w:sz="6" w:space="0" w:color="414142"/>
            </w:tcBorders>
            <w:hideMark/>
          </w:tcPr>
          <w:p w14:paraId="6AE00D4D" w14:textId="77777777" w:rsidR="003B6EA7" w:rsidRPr="00F174E4" w:rsidRDefault="003B6EA7" w:rsidP="003B6EA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306B3FCE"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hideMark/>
          </w:tcPr>
          <w:p w14:paraId="1D7B8CFE"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7DCA6DF"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hideMark/>
          </w:tcPr>
          <w:p w14:paraId="56FA6E23"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060063C"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5EDC1D9D" w14:textId="77777777" w:rsidR="003B6EA7" w:rsidRPr="00C80A47" w:rsidRDefault="003B6EA7" w:rsidP="003B6EA7">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r>
      <w:tr w:rsidR="003B6EA7" w:rsidRPr="00D84053" w14:paraId="4B3178F8"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7C5FADDD" w14:textId="77777777" w:rsidR="003B6EA7" w:rsidRPr="00626C2E" w:rsidRDefault="003B6EA7" w:rsidP="000C1E3B">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1.1. valsts pamatbudžets, tai skaitā ieņēmumi no maksas pakalpojumiem un citi pašu ieņēmumi</w:t>
            </w:r>
          </w:p>
        </w:tc>
        <w:tc>
          <w:tcPr>
            <w:tcW w:w="1276" w:type="dxa"/>
            <w:tcBorders>
              <w:top w:val="outset" w:sz="6" w:space="0" w:color="414142"/>
              <w:left w:val="outset" w:sz="6" w:space="0" w:color="414142"/>
              <w:bottom w:val="outset" w:sz="6" w:space="0" w:color="414142"/>
              <w:right w:val="outset" w:sz="6" w:space="0" w:color="414142"/>
            </w:tcBorders>
            <w:hideMark/>
          </w:tcPr>
          <w:p w14:paraId="7D9DF0AA" w14:textId="3A50016D" w:rsidR="003B6EA7" w:rsidRPr="00A6152E" w:rsidRDefault="003B6EA7" w:rsidP="003B6EA7">
            <w:pPr>
              <w:spacing w:after="0" w:line="240" w:lineRule="auto"/>
              <w:ind w:left="-144" w:firstLine="144"/>
              <w:jc w:val="center"/>
              <w:rPr>
                <w:rFonts w:ascii="Times New Roman" w:eastAsia="Times New Roman" w:hAnsi="Times New Roman"/>
                <w:sz w:val="24"/>
                <w:szCs w:val="24"/>
                <w:lang w:eastAsia="lv-LV"/>
              </w:rPr>
            </w:pPr>
            <w:r w:rsidRPr="00A615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2F26B3DA" w14:textId="2A537A3B" w:rsidR="003B6EA7" w:rsidRPr="00A6152E" w:rsidRDefault="003B6EA7" w:rsidP="003B6EA7">
            <w:pPr>
              <w:spacing w:after="0" w:line="240" w:lineRule="auto"/>
              <w:jc w:val="center"/>
              <w:rPr>
                <w:rFonts w:ascii="Times New Roman" w:eastAsia="Times New Roman" w:hAnsi="Times New Roman"/>
                <w:sz w:val="24"/>
                <w:szCs w:val="24"/>
                <w:lang w:eastAsia="lv-LV"/>
              </w:rPr>
            </w:pPr>
            <w:r w:rsidRPr="00A615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7ACE830A" w14:textId="77777777" w:rsidR="003B6EA7" w:rsidRPr="00E94960" w:rsidRDefault="003B6EA7" w:rsidP="003B6EA7">
            <w:pPr>
              <w:spacing w:after="0" w:line="240" w:lineRule="auto"/>
              <w:jc w:val="center"/>
              <w:rPr>
                <w:rFonts w:ascii="Times New Roman" w:eastAsia="Times New Roman" w:hAnsi="Times New Roman"/>
                <w:sz w:val="24"/>
                <w:szCs w:val="24"/>
                <w:lang w:eastAsia="lv-LV"/>
              </w:rPr>
            </w:pPr>
            <w:r w:rsidRPr="00E94960">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5F861675" w14:textId="77777777" w:rsidR="003B6EA7" w:rsidRPr="00E94960" w:rsidRDefault="003B6EA7" w:rsidP="003B6EA7">
            <w:pPr>
              <w:spacing w:after="0" w:line="240" w:lineRule="auto"/>
              <w:jc w:val="center"/>
              <w:rPr>
                <w:rFonts w:ascii="Times New Roman" w:eastAsia="Times New Roman" w:hAnsi="Times New Roman"/>
                <w:sz w:val="24"/>
                <w:szCs w:val="24"/>
                <w:lang w:eastAsia="lv-LV"/>
              </w:rPr>
            </w:pPr>
            <w:r w:rsidRPr="00E94960">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36188236"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548272F"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1C14208D" w14:textId="77777777" w:rsidR="003B6EA7" w:rsidRPr="00626C2E" w:rsidRDefault="003B6EA7" w:rsidP="003B6EA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1990D6B6"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43FAA154"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1.2. valsts speciālais budžets</w:t>
            </w:r>
          </w:p>
        </w:tc>
        <w:tc>
          <w:tcPr>
            <w:tcW w:w="1276" w:type="dxa"/>
            <w:tcBorders>
              <w:top w:val="outset" w:sz="6" w:space="0" w:color="414142"/>
              <w:left w:val="outset" w:sz="6" w:space="0" w:color="414142"/>
              <w:bottom w:val="outset" w:sz="6" w:space="0" w:color="414142"/>
              <w:right w:val="outset" w:sz="6" w:space="0" w:color="414142"/>
            </w:tcBorders>
            <w:hideMark/>
          </w:tcPr>
          <w:p w14:paraId="010BE830"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40D736A7"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1B588DDF"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F4763DA"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60CE72BE"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B14C6FA"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17224A80"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340E24AD"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6489BF29"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1.3. pašvaldību budžets</w:t>
            </w:r>
          </w:p>
        </w:tc>
        <w:tc>
          <w:tcPr>
            <w:tcW w:w="1276" w:type="dxa"/>
            <w:tcBorders>
              <w:top w:val="outset" w:sz="6" w:space="0" w:color="414142"/>
              <w:left w:val="outset" w:sz="6" w:space="0" w:color="414142"/>
              <w:bottom w:val="outset" w:sz="6" w:space="0" w:color="414142"/>
              <w:right w:val="outset" w:sz="6" w:space="0" w:color="414142"/>
            </w:tcBorders>
            <w:hideMark/>
          </w:tcPr>
          <w:p w14:paraId="137766D5"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66B0B22C"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23B0360D"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3A165210"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0556F247"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39945B0"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5A135E1B"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5FCF89C4"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1DA1C5C9" w14:textId="77777777" w:rsidR="009F24C4" w:rsidRPr="00C80A47" w:rsidRDefault="009F24C4" w:rsidP="009F24C4">
            <w:pPr>
              <w:spacing w:after="0" w:line="240" w:lineRule="auto"/>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2. Budžeta izdevumi:</w:t>
            </w:r>
          </w:p>
        </w:tc>
        <w:tc>
          <w:tcPr>
            <w:tcW w:w="1276" w:type="dxa"/>
            <w:tcBorders>
              <w:top w:val="outset" w:sz="6" w:space="0" w:color="414142"/>
              <w:left w:val="outset" w:sz="6" w:space="0" w:color="414142"/>
              <w:bottom w:val="outset" w:sz="6" w:space="0" w:color="414142"/>
              <w:right w:val="outset" w:sz="6" w:space="0" w:color="414142"/>
            </w:tcBorders>
            <w:hideMark/>
          </w:tcPr>
          <w:p w14:paraId="622D67B1" w14:textId="28097C89" w:rsidR="009F24C4" w:rsidRPr="00F174E4" w:rsidRDefault="009F24C4" w:rsidP="009F24C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02EFC992"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44149877"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529F070"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14F9D60D"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F9570A3"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tcPr>
          <w:p w14:paraId="330EF4BB"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r>
      <w:tr w:rsidR="009F24C4" w:rsidRPr="00D84053" w14:paraId="63A78C47"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37E50A42" w14:textId="77777777" w:rsidR="009F24C4" w:rsidRPr="00D15DA0" w:rsidRDefault="009F24C4" w:rsidP="009F24C4">
            <w:pPr>
              <w:spacing w:after="0" w:line="240" w:lineRule="auto"/>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2.1. valsts pamatbudžets</w:t>
            </w:r>
          </w:p>
        </w:tc>
        <w:tc>
          <w:tcPr>
            <w:tcW w:w="1276" w:type="dxa"/>
            <w:tcBorders>
              <w:top w:val="outset" w:sz="6" w:space="0" w:color="414142"/>
              <w:left w:val="outset" w:sz="6" w:space="0" w:color="414142"/>
              <w:bottom w:val="outset" w:sz="6" w:space="0" w:color="414142"/>
              <w:right w:val="outset" w:sz="6" w:space="0" w:color="414142"/>
            </w:tcBorders>
            <w:hideMark/>
          </w:tcPr>
          <w:p w14:paraId="68C74896" w14:textId="0E4D5F92" w:rsidR="009F24C4" w:rsidRPr="00D15DA0"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40388EB0" w14:textId="49581365" w:rsidR="009F24C4" w:rsidRPr="003F1DA9" w:rsidRDefault="009F24C4" w:rsidP="009F24C4">
            <w:pPr>
              <w:spacing w:after="0" w:line="240" w:lineRule="auto"/>
              <w:jc w:val="center"/>
              <w:rPr>
                <w:rFonts w:ascii="Times New Roman" w:eastAsia="Times New Roman" w:hAnsi="Times New Roman"/>
                <w:sz w:val="24"/>
                <w:szCs w:val="24"/>
                <w:highlight w:val="yellow"/>
                <w:lang w:eastAsia="lv-LV"/>
              </w:rPr>
            </w:pPr>
          </w:p>
        </w:tc>
        <w:tc>
          <w:tcPr>
            <w:tcW w:w="851" w:type="dxa"/>
            <w:tcBorders>
              <w:top w:val="outset" w:sz="6" w:space="0" w:color="414142"/>
              <w:left w:val="outset" w:sz="6" w:space="0" w:color="414142"/>
              <w:bottom w:val="outset" w:sz="6" w:space="0" w:color="414142"/>
              <w:right w:val="outset" w:sz="6" w:space="0" w:color="414142"/>
            </w:tcBorders>
          </w:tcPr>
          <w:p w14:paraId="54C6DADD" w14:textId="77777777" w:rsidR="009F24C4" w:rsidRPr="00D15DA0" w:rsidRDefault="009F24C4" w:rsidP="009F24C4">
            <w:pPr>
              <w:spacing w:after="0" w:line="240" w:lineRule="auto"/>
              <w:jc w:val="center"/>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BC743D2" w14:textId="77777777" w:rsidR="009F24C4" w:rsidRPr="00D15DA0" w:rsidRDefault="009F24C4" w:rsidP="009F24C4">
            <w:pPr>
              <w:spacing w:after="0" w:line="240" w:lineRule="auto"/>
              <w:jc w:val="center"/>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5681D2F0" w14:textId="77777777" w:rsidR="009F24C4" w:rsidRPr="00D15DA0" w:rsidRDefault="009F24C4" w:rsidP="009F24C4">
            <w:pPr>
              <w:spacing w:after="0" w:line="240" w:lineRule="auto"/>
              <w:jc w:val="center"/>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D862092" w14:textId="77777777" w:rsidR="009F24C4" w:rsidRPr="00D15DA0" w:rsidRDefault="009F24C4" w:rsidP="009F24C4">
            <w:pPr>
              <w:spacing w:after="0" w:line="240" w:lineRule="auto"/>
              <w:jc w:val="center"/>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2D9C63A5" w14:textId="77777777" w:rsidR="009F24C4" w:rsidRPr="00E86959" w:rsidRDefault="009F24C4" w:rsidP="009F24C4">
            <w:pPr>
              <w:spacing w:after="0" w:line="240" w:lineRule="auto"/>
              <w:jc w:val="center"/>
              <w:rPr>
                <w:rFonts w:ascii="Times New Roman" w:eastAsia="Times New Roman" w:hAnsi="Times New Roman"/>
                <w:sz w:val="24"/>
                <w:szCs w:val="24"/>
                <w:lang w:eastAsia="lv-LV"/>
              </w:rPr>
            </w:pPr>
            <w:r w:rsidRPr="00D15DA0">
              <w:rPr>
                <w:rFonts w:ascii="Times New Roman" w:eastAsia="Times New Roman" w:hAnsi="Times New Roman"/>
                <w:sz w:val="24"/>
                <w:szCs w:val="24"/>
                <w:lang w:eastAsia="lv-LV"/>
              </w:rPr>
              <w:t>0</w:t>
            </w:r>
          </w:p>
        </w:tc>
      </w:tr>
      <w:tr w:rsidR="009F24C4" w:rsidRPr="00D84053" w14:paraId="110573D3" w14:textId="77777777" w:rsidTr="00AC3A87">
        <w:trPr>
          <w:trHeight w:val="385"/>
          <w:jc w:val="center"/>
        </w:trPr>
        <w:tc>
          <w:tcPr>
            <w:tcW w:w="1692" w:type="dxa"/>
            <w:tcBorders>
              <w:top w:val="outset" w:sz="6" w:space="0" w:color="414142"/>
              <w:left w:val="outset" w:sz="6" w:space="0" w:color="414142"/>
              <w:bottom w:val="outset" w:sz="6" w:space="0" w:color="414142"/>
              <w:right w:val="outset" w:sz="6" w:space="0" w:color="414142"/>
            </w:tcBorders>
          </w:tcPr>
          <w:p w14:paraId="5CB3C94B" w14:textId="519D22FE" w:rsidR="009F24C4" w:rsidRPr="0027633D" w:rsidRDefault="009F24C4" w:rsidP="009F24C4">
            <w:pPr>
              <w:spacing w:after="0" w:line="240" w:lineRule="auto"/>
              <w:ind w:right="-36"/>
              <w:rPr>
                <w:rFonts w:ascii="Times New Roman" w:eastAsia="Times New Roman" w:hAnsi="Times New Roman" w:cs="Times New Roman"/>
                <w:color w:val="000000"/>
                <w:sz w:val="24"/>
                <w:szCs w:val="24"/>
                <w:lang w:eastAsia="lv-LV"/>
              </w:rPr>
            </w:pPr>
            <w:r w:rsidRPr="00A740F5">
              <w:rPr>
                <w:rFonts w:ascii="Times New Roman" w:eastAsia="Times New Roman" w:hAnsi="Times New Roman" w:cs="Times New Roman"/>
                <w:color w:val="000000"/>
                <w:sz w:val="24"/>
                <w:szCs w:val="24"/>
                <w:lang w:eastAsia="lv-LV"/>
              </w:rPr>
              <w:t xml:space="preserve">EM </w:t>
            </w:r>
            <w:r>
              <w:rPr>
                <w:rFonts w:ascii="Times New Roman" w:eastAsia="Times New Roman" w:hAnsi="Times New Roman" w:cs="Times New Roman"/>
                <w:color w:val="000000"/>
                <w:sz w:val="24"/>
                <w:szCs w:val="24"/>
                <w:lang w:eastAsia="lv-LV"/>
              </w:rPr>
              <w:t>budžeta apakš-programma</w:t>
            </w:r>
            <w:r w:rsidRPr="0027633D">
              <w:rPr>
                <w:rFonts w:ascii="Times New Roman" w:eastAsia="Times New Roman" w:hAnsi="Times New Roman" w:cs="Times New Roman"/>
                <w:color w:val="000000"/>
                <w:sz w:val="24"/>
                <w:szCs w:val="24"/>
                <w:lang w:eastAsia="lv-LV"/>
              </w:rPr>
              <w:t xml:space="preserve"> 29.02.00</w:t>
            </w:r>
            <w:r>
              <w:rPr>
                <w:rFonts w:ascii="Times New Roman" w:eastAsia="Times New Roman" w:hAnsi="Times New Roman" w:cs="Times New Roman"/>
                <w:color w:val="000000"/>
                <w:sz w:val="24"/>
                <w:szCs w:val="24"/>
                <w:lang w:eastAsia="lv-LV"/>
              </w:rPr>
              <w:t xml:space="preserve"> “</w:t>
            </w:r>
            <w:proofErr w:type="spellStart"/>
            <w:r w:rsidRPr="00A740F5">
              <w:rPr>
                <w:rFonts w:ascii="Times New Roman" w:eastAsia="Times New Roman" w:hAnsi="Times New Roman" w:cs="Times New Roman"/>
                <w:color w:val="000000"/>
                <w:sz w:val="24"/>
                <w:szCs w:val="24"/>
                <w:lang w:eastAsia="lv-LV"/>
              </w:rPr>
              <w:t>Elektro</w:t>
            </w:r>
            <w:proofErr w:type="spellEnd"/>
            <w:r>
              <w:rPr>
                <w:rFonts w:ascii="Times New Roman" w:eastAsia="Times New Roman" w:hAnsi="Times New Roman" w:cs="Times New Roman"/>
                <w:color w:val="000000"/>
                <w:sz w:val="24"/>
                <w:szCs w:val="24"/>
                <w:lang w:eastAsia="lv-LV"/>
              </w:rPr>
              <w:t>-</w:t>
            </w:r>
            <w:r w:rsidRPr="00A740F5">
              <w:rPr>
                <w:rFonts w:ascii="Times New Roman" w:eastAsia="Times New Roman" w:hAnsi="Times New Roman" w:cs="Times New Roman"/>
                <w:color w:val="000000"/>
                <w:sz w:val="24"/>
                <w:szCs w:val="24"/>
                <w:lang w:eastAsia="lv-LV"/>
              </w:rPr>
              <w:t>enerģijas lietotāju atbalsts</w:t>
            </w:r>
            <w:r>
              <w:rPr>
                <w:rFonts w:ascii="Times New Roman" w:eastAsia="Times New Roman" w:hAnsi="Times New Roman" w:cs="Times New Roman"/>
                <w:color w:val="000000"/>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14:paraId="783E3A94" w14:textId="2AE4A861" w:rsidR="009F24C4" w:rsidRPr="0027633D" w:rsidRDefault="009F24C4" w:rsidP="009F24C4">
            <w:pPr>
              <w:spacing w:after="0" w:line="240" w:lineRule="auto"/>
              <w:jc w:val="center"/>
              <w:rPr>
                <w:rFonts w:ascii="Times New Roman" w:eastAsia="Times New Roman" w:hAnsi="Times New Roman"/>
                <w:sz w:val="24"/>
                <w:szCs w:val="24"/>
                <w:lang w:eastAsia="lv-LV"/>
              </w:rPr>
            </w:pPr>
            <w:r w:rsidRPr="0027633D">
              <w:rPr>
                <w:rFonts w:ascii="Times New Roman" w:hAnsi="Times New Roman" w:cs="Times New Roman"/>
                <w:sz w:val="24"/>
                <w:szCs w:val="24"/>
              </w:rPr>
              <w:t>18</w:t>
            </w:r>
            <w:r>
              <w:rPr>
                <w:rFonts w:ascii="Times New Roman" w:hAnsi="Times New Roman" w:cs="Times New Roman"/>
                <w:sz w:val="24"/>
                <w:szCs w:val="24"/>
              </w:rPr>
              <w:t> </w:t>
            </w:r>
            <w:r w:rsidRPr="0027633D">
              <w:rPr>
                <w:rFonts w:ascii="Times New Roman" w:hAnsi="Times New Roman" w:cs="Times New Roman"/>
                <w:sz w:val="24"/>
                <w:szCs w:val="24"/>
              </w:rPr>
              <w:t>237</w:t>
            </w:r>
            <w:r>
              <w:rPr>
                <w:rFonts w:ascii="Times New Roman" w:hAnsi="Times New Roman" w:cs="Times New Roman"/>
                <w:sz w:val="24"/>
                <w:szCs w:val="24"/>
              </w:rPr>
              <w:t> </w:t>
            </w:r>
            <w:r w:rsidRPr="0027633D">
              <w:rPr>
                <w:rFonts w:ascii="Times New Roman" w:hAnsi="Times New Roman" w:cs="Times New Roman"/>
                <w:sz w:val="24"/>
                <w:szCs w:val="24"/>
              </w:rPr>
              <w:t>801</w:t>
            </w:r>
          </w:p>
        </w:tc>
        <w:tc>
          <w:tcPr>
            <w:tcW w:w="1134" w:type="dxa"/>
            <w:tcBorders>
              <w:top w:val="outset" w:sz="6" w:space="0" w:color="414142"/>
              <w:left w:val="outset" w:sz="6" w:space="0" w:color="414142"/>
              <w:bottom w:val="outset" w:sz="6" w:space="0" w:color="414142"/>
              <w:right w:val="outset" w:sz="6" w:space="0" w:color="414142"/>
            </w:tcBorders>
          </w:tcPr>
          <w:p w14:paraId="065A3508" w14:textId="07C230D3" w:rsidR="009F24C4" w:rsidRPr="00102416" w:rsidRDefault="009F24C4" w:rsidP="009F24C4">
            <w:pPr>
              <w:spacing w:after="0" w:line="240" w:lineRule="auto"/>
              <w:jc w:val="center"/>
              <w:rPr>
                <w:rFonts w:ascii="Times New Roman" w:eastAsia="Times New Roman" w:hAnsi="Times New Roman" w:cs="Times New Roman"/>
                <w:iCs/>
                <w:color w:val="000000" w:themeColor="text1"/>
                <w:sz w:val="24"/>
                <w:szCs w:val="24"/>
                <w:lang w:eastAsia="lv-LV"/>
              </w:rPr>
            </w:pPr>
            <w:r w:rsidRPr="00102416">
              <w:rPr>
                <w:rFonts w:ascii="Times New Roman" w:eastAsia="Times New Roman" w:hAnsi="Times New Roman"/>
                <w:sz w:val="24"/>
                <w:szCs w:val="24"/>
                <w:lang w:eastAsia="lv-LV"/>
              </w:rPr>
              <w:t>-</w:t>
            </w:r>
            <w:r>
              <w:rPr>
                <w:rFonts w:ascii="Times New Roman" w:eastAsia="Times New Roman" w:hAnsi="Times New Roman"/>
                <w:sz w:val="24"/>
                <w:szCs w:val="24"/>
                <w:lang w:eastAsia="lv-LV"/>
              </w:rPr>
              <w:t>693</w:t>
            </w:r>
            <w:r w:rsidRPr="00102416">
              <w:rPr>
                <w:rFonts w:ascii="Times New Roman" w:eastAsia="Times New Roman" w:hAnsi="Times New Roman"/>
                <w:sz w:val="24"/>
                <w:szCs w:val="24"/>
                <w:lang w:eastAsia="lv-LV"/>
              </w:rPr>
              <w:t> </w:t>
            </w:r>
            <w:r>
              <w:rPr>
                <w:rFonts w:ascii="Times New Roman" w:eastAsia="Times New Roman" w:hAnsi="Times New Roman"/>
                <w:sz w:val="24"/>
                <w:szCs w:val="24"/>
                <w:lang w:eastAsia="lv-LV"/>
              </w:rPr>
              <w:t>813</w:t>
            </w:r>
          </w:p>
        </w:tc>
        <w:tc>
          <w:tcPr>
            <w:tcW w:w="851" w:type="dxa"/>
            <w:tcBorders>
              <w:top w:val="outset" w:sz="6" w:space="0" w:color="414142"/>
              <w:left w:val="outset" w:sz="6" w:space="0" w:color="414142"/>
              <w:bottom w:val="outset" w:sz="6" w:space="0" w:color="414142"/>
              <w:right w:val="outset" w:sz="6" w:space="0" w:color="414142"/>
            </w:tcBorders>
          </w:tcPr>
          <w:p w14:paraId="4DB131B9" w14:textId="77777777" w:rsidR="009F24C4" w:rsidRPr="00102416"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21CD5A6E" w14:textId="77777777" w:rsidR="009F24C4" w:rsidRDefault="009F24C4" w:rsidP="009F24C4">
            <w:pPr>
              <w:spacing w:after="0" w:line="240" w:lineRule="auto"/>
              <w:jc w:val="center"/>
              <w:rPr>
                <w:rFonts w:ascii="Times New Roman" w:eastAsia="Times New Roman" w:hAnsi="Times New Roman"/>
                <w:sz w:val="24"/>
                <w:szCs w:val="24"/>
                <w:lang w:eastAsia="lv-LV"/>
              </w:rPr>
            </w:pPr>
          </w:p>
        </w:tc>
        <w:tc>
          <w:tcPr>
            <w:tcW w:w="850" w:type="dxa"/>
            <w:tcBorders>
              <w:top w:val="outset" w:sz="6" w:space="0" w:color="414142"/>
              <w:left w:val="outset" w:sz="6" w:space="0" w:color="414142"/>
              <w:bottom w:val="outset" w:sz="6" w:space="0" w:color="414142"/>
              <w:right w:val="outset" w:sz="6" w:space="0" w:color="414142"/>
            </w:tcBorders>
          </w:tcPr>
          <w:p w14:paraId="5E12E7BB" w14:textId="77777777" w:rsidR="009F24C4"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1650CC80" w14:textId="77777777" w:rsidR="009F24C4" w:rsidRDefault="009F24C4" w:rsidP="009F24C4">
            <w:pPr>
              <w:spacing w:after="0" w:line="240" w:lineRule="auto"/>
              <w:jc w:val="center"/>
              <w:rPr>
                <w:rFonts w:ascii="Times New Roman" w:eastAsia="Times New Roman" w:hAnsi="Times New Roman"/>
                <w:sz w:val="24"/>
                <w:szCs w:val="24"/>
                <w:lang w:eastAsia="lv-LV"/>
              </w:rPr>
            </w:pPr>
          </w:p>
        </w:tc>
        <w:tc>
          <w:tcPr>
            <w:tcW w:w="1125" w:type="dxa"/>
            <w:tcBorders>
              <w:top w:val="outset" w:sz="6" w:space="0" w:color="414142"/>
              <w:left w:val="outset" w:sz="6" w:space="0" w:color="414142"/>
              <w:bottom w:val="outset" w:sz="6" w:space="0" w:color="414142"/>
              <w:right w:val="outset" w:sz="6" w:space="0" w:color="414142"/>
            </w:tcBorders>
          </w:tcPr>
          <w:p w14:paraId="34C1FCA1" w14:textId="77777777" w:rsidR="009F24C4" w:rsidRPr="00E86959" w:rsidRDefault="009F24C4" w:rsidP="009F24C4">
            <w:pPr>
              <w:spacing w:after="0" w:line="240" w:lineRule="auto"/>
              <w:jc w:val="center"/>
              <w:rPr>
                <w:rFonts w:ascii="Times New Roman" w:eastAsia="Times New Roman" w:hAnsi="Times New Roman"/>
                <w:sz w:val="24"/>
                <w:szCs w:val="24"/>
                <w:lang w:eastAsia="lv-LV"/>
              </w:rPr>
            </w:pPr>
          </w:p>
        </w:tc>
      </w:tr>
      <w:tr w:rsidR="009F24C4" w:rsidRPr="00D84053" w14:paraId="35F6BB06"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tcPr>
          <w:p w14:paraId="2C07F6A7" w14:textId="428A604C" w:rsidR="009F24C4" w:rsidRPr="0027633D" w:rsidRDefault="009F24C4" w:rsidP="009F24C4">
            <w:pPr>
              <w:spacing w:after="0" w:line="240" w:lineRule="auto"/>
              <w:ind w:right="-31"/>
              <w:rPr>
                <w:rFonts w:ascii="Times New Roman" w:eastAsia="Times New Roman" w:hAnsi="Times New Roman" w:cs="Times New Roman"/>
                <w:color w:val="000000"/>
                <w:sz w:val="24"/>
                <w:szCs w:val="24"/>
                <w:highlight w:val="cyan"/>
                <w:lang w:eastAsia="lv-LV"/>
              </w:rPr>
            </w:pPr>
            <w:r>
              <w:rPr>
                <w:rFonts w:ascii="Times New Roman" w:eastAsia="Times New Roman" w:hAnsi="Times New Roman"/>
                <w:sz w:val="24"/>
                <w:szCs w:val="24"/>
                <w:lang w:eastAsia="lv-LV"/>
              </w:rPr>
              <w:t>IZM budžeta</w:t>
            </w:r>
            <w:r w:rsidRPr="00AE43C1">
              <w:rPr>
                <w:rFonts w:ascii="Times New Roman" w:eastAsia="Times New Roman" w:hAnsi="Times New Roman"/>
                <w:sz w:val="24"/>
                <w:szCs w:val="24"/>
                <w:lang w:eastAsia="lv-LV"/>
              </w:rPr>
              <w:t xml:space="preserve"> apakš</w:t>
            </w:r>
            <w:r>
              <w:rPr>
                <w:rFonts w:ascii="Times New Roman" w:eastAsia="Times New Roman" w:hAnsi="Times New Roman"/>
                <w:sz w:val="24"/>
                <w:szCs w:val="24"/>
                <w:lang w:eastAsia="lv-LV"/>
              </w:rPr>
              <w:t>-</w:t>
            </w:r>
            <w:r w:rsidRPr="00AE43C1">
              <w:rPr>
                <w:rFonts w:ascii="Times New Roman" w:eastAsia="Times New Roman" w:hAnsi="Times New Roman"/>
                <w:sz w:val="24"/>
                <w:szCs w:val="24"/>
                <w:lang w:eastAsia="lv-LV"/>
              </w:rPr>
              <w:t>programm</w:t>
            </w:r>
            <w:r>
              <w:rPr>
                <w:rFonts w:ascii="Times New Roman" w:eastAsia="Times New Roman" w:hAnsi="Times New Roman"/>
                <w:sz w:val="24"/>
                <w:szCs w:val="24"/>
                <w:lang w:eastAsia="lv-LV"/>
              </w:rPr>
              <w:t>a</w:t>
            </w:r>
            <w:r w:rsidRPr="00AE43C1">
              <w:rPr>
                <w:rFonts w:ascii="Times New Roman" w:eastAsia="Times New Roman" w:hAnsi="Times New Roman"/>
                <w:sz w:val="24"/>
                <w:szCs w:val="24"/>
                <w:lang w:eastAsia="lv-LV"/>
              </w:rPr>
              <w:t xml:space="preserve"> 03.01.00 “Augstskolas”</w:t>
            </w:r>
          </w:p>
        </w:tc>
        <w:tc>
          <w:tcPr>
            <w:tcW w:w="1276" w:type="dxa"/>
            <w:tcBorders>
              <w:top w:val="outset" w:sz="6" w:space="0" w:color="414142"/>
              <w:left w:val="outset" w:sz="6" w:space="0" w:color="414142"/>
              <w:bottom w:val="outset" w:sz="6" w:space="0" w:color="414142"/>
              <w:right w:val="outset" w:sz="6" w:space="0" w:color="414142"/>
            </w:tcBorders>
          </w:tcPr>
          <w:p w14:paraId="488E1E70" w14:textId="22B564BF" w:rsidR="009F24C4" w:rsidRPr="0027633D" w:rsidRDefault="00E151A9" w:rsidP="009F24C4">
            <w:pPr>
              <w:spacing w:after="0" w:line="240" w:lineRule="auto"/>
              <w:jc w:val="center"/>
              <w:rPr>
                <w:rFonts w:ascii="Times New Roman" w:eastAsia="Times New Roman" w:hAnsi="Times New Roman"/>
                <w:sz w:val="24"/>
                <w:szCs w:val="24"/>
                <w:highlight w:val="cyan"/>
                <w:lang w:eastAsia="lv-LV"/>
              </w:rPr>
            </w:pPr>
            <w:r>
              <w:rPr>
                <w:rFonts w:ascii="Times New Roman" w:eastAsia="Times New Roman" w:hAnsi="Times New Roman"/>
                <w:sz w:val="24"/>
                <w:szCs w:val="24"/>
                <w:lang w:eastAsia="lv-LV"/>
              </w:rPr>
              <w:t>48 833 133</w:t>
            </w:r>
            <w:bookmarkStart w:id="4" w:name="_GoBack"/>
            <w:bookmarkEnd w:id="4"/>
          </w:p>
        </w:tc>
        <w:tc>
          <w:tcPr>
            <w:tcW w:w="1134" w:type="dxa"/>
            <w:tcBorders>
              <w:top w:val="outset" w:sz="6" w:space="0" w:color="414142"/>
              <w:left w:val="outset" w:sz="6" w:space="0" w:color="414142"/>
              <w:bottom w:val="outset" w:sz="6" w:space="0" w:color="414142"/>
              <w:right w:val="outset" w:sz="6" w:space="0" w:color="414142"/>
            </w:tcBorders>
          </w:tcPr>
          <w:p w14:paraId="0F328A41" w14:textId="2B98788C" w:rsidR="009F24C4" w:rsidRPr="00102416" w:rsidRDefault="009F24C4" w:rsidP="009F24C4">
            <w:pPr>
              <w:spacing w:after="0" w:line="240" w:lineRule="auto"/>
              <w:jc w:val="center"/>
              <w:rPr>
                <w:rFonts w:ascii="Times New Roman" w:eastAsia="Times New Roman" w:hAnsi="Times New Roman" w:cs="Times New Roman"/>
                <w:iCs/>
                <w:color w:val="000000" w:themeColor="text1"/>
                <w:sz w:val="24"/>
                <w:szCs w:val="24"/>
                <w:lang w:eastAsia="lv-LV"/>
              </w:rPr>
            </w:pPr>
            <w:r w:rsidRPr="00102416">
              <w:rPr>
                <w:rFonts w:ascii="Times New Roman" w:eastAsia="Times New Roman" w:hAnsi="Times New Roman" w:cs="Times New Roman"/>
                <w:iCs/>
                <w:color w:val="000000" w:themeColor="text1"/>
                <w:sz w:val="24"/>
                <w:szCs w:val="24"/>
                <w:lang w:eastAsia="lv-LV"/>
              </w:rPr>
              <w:t>693 813</w:t>
            </w:r>
          </w:p>
        </w:tc>
        <w:tc>
          <w:tcPr>
            <w:tcW w:w="851" w:type="dxa"/>
            <w:tcBorders>
              <w:top w:val="outset" w:sz="6" w:space="0" w:color="414142"/>
              <w:left w:val="outset" w:sz="6" w:space="0" w:color="414142"/>
              <w:bottom w:val="outset" w:sz="6" w:space="0" w:color="414142"/>
              <w:right w:val="outset" w:sz="6" w:space="0" w:color="414142"/>
            </w:tcBorders>
          </w:tcPr>
          <w:p w14:paraId="20EE91BE" w14:textId="4F544D37" w:rsidR="009F24C4" w:rsidRPr="00102416" w:rsidRDefault="009F24C4" w:rsidP="009F24C4">
            <w:pPr>
              <w:spacing w:after="0" w:line="240" w:lineRule="auto"/>
              <w:jc w:val="center"/>
              <w:rPr>
                <w:rFonts w:ascii="Times New Roman" w:eastAsia="Times New Roman" w:hAnsi="Times New Roman"/>
                <w:sz w:val="24"/>
                <w:szCs w:val="24"/>
                <w:lang w:eastAsia="lv-LV"/>
              </w:rPr>
            </w:pPr>
            <w:r w:rsidRPr="00102416">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B59ED5A" w14:textId="0EB03E4A" w:rsidR="009F24C4"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43F392E7" w14:textId="1A52505C" w:rsidR="009F24C4"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2576F79" w14:textId="066D911D" w:rsidR="009F24C4"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tcPr>
          <w:p w14:paraId="1F5C60B5" w14:textId="3464AD66" w:rsidR="009F24C4" w:rsidRPr="00E86959"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9F24C4" w:rsidRPr="00D84053" w14:paraId="215E3BBC"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2DBD69BE"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2.2. valsts speciālais budžets</w:t>
            </w:r>
          </w:p>
        </w:tc>
        <w:tc>
          <w:tcPr>
            <w:tcW w:w="1276" w:type="dxa"/>
            <w:tcBorders>
              <w:top w:val="outset" w:sz="6" w:space="0" w:color="414142"/>
              <w:left w:val="outset" w:sz="6" w:space="0" w:color="414142"/>
              <w:bottom w:val="outset" w:sz="6" w:space="0" w:color="414142"/>
              <w:right w:val="outset" w:sz="6" w:space="0" w:color="414142"/>
            </w:tcBorders>
            <w:hideMark/>
          </w:tcPr>
          <w:p w14:paraId="568E71B8"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31AD7590" w14:textId="77777777" w:rsidR="009F24C4" w:rsidRPr="00E86959" w:rsidRDefault="009F24C4" w:rsidP="009F24C4">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6683E75B" w14:textId="77777777" w:rsidR="009F24C4" w:rsidRPr="00E86959"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D4F8A4A" w14:textId="77777777" w:rsidR="009F24C4" w:rsidRPr="00E86959"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1F7918DE" w14:textId="77777777" w:rsidR="009F24C4" w:rsidRPr="00E86959"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03BBCA5A" w14:textId="77777777" w:rsidR="009F24C4" w:rsidRPr="00E86959"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564EA008" w14:textId="77777777" w:rsidR="009F24C4" w:rsidRPr="00E86959" w:rsidRDefault="009F24C4" w:rsidP="009F24C4">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9F24C4" w:rsidRPr="00D84053" w14:paraId="70792C63"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37265332"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2.3. pašvaldību budžets</w:t>
            </w:r>
          </w:p>
        </w:tc>
        <w:tc>
          <w:tcPr>
            <w:tcW w:w="1276" w:type="dxa"/>
            <w:tcBorders>
              <w:top w:val="outset" w:sz="6" w:space="0" w:color="414142"/>
              <w:left w:val="outset" w:sz="6" w:space="0" w:color="414142"/>
              <w:bottom w:val="outset" w:sz="6" w:space="0" w:color="414142"/>
              <w:right w:val="outset" w:sz="6" w:space="0" w:color="414142"/>
            </w:tcBorders>
            <w:hideMark/>
          </w:tcPr>
          <w:p w14:paraId="54526BF8"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7904FBE1"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4F3FF16E"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31DEB31"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0DD495AA"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F7E4C96"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1B4CE851"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3B88730B"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73A8BE4F" w14:textId="77777777" w:rsidR="009F24C4" w:rsidRPr="00C80A47" w:rsidRDefault="009F24C4" w:rsidP="009F24C4">
            <w:pPr>
              <w:spacing w:after="0" w:line="240" w:lineRule="auto"/>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lastRenderedPageBreak/>
              <w:t>3. Finansiālā ietekme:</w:t>
            </w:r>
          </w:p>
        </w:tc>
        <w:tc>
          <w:tcPr>
            <w:tcW w:w="1276" w:type="dxa"/>
            <w:tcBorders>
              <w:top w:val="outset" w:sz="6" w:space="0" w:color="414142"/>
              <w:left w:val="outset" w:sz="6" w:space="0" w:color="414142"/>
              <w:bottom w:val="outset" w:sz="6" w:space="0" w:color="414142"/>
              <w:right w:val="outset" w:sz="6" w:space="0" w:color="414142"/>
            </w:tcBorders>
            <w:hideMark/>
          </w:tcPr>
          <w:p w14:paraId="2B99CFB7"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6C2726D"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2CAC9C5C"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4F74A50"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4DEAD78C"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55BF2B2"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737A7286" w14:textId="77777777" w:rsidR="009F24C4" w:rsidRPr="00C80A47" w:rsidRDefault="009F24C4" w:rsidP="009F24C4">
            <w:pPr>
              <w:spacing w:after="0" w:line="240" w:lineRule="auto"/>
              <w:jc w:val="center"/>
              <w:rPr>
                <w:rFonts w:ascii="Times New Roman" w:eastAsia="Times New Roman" w:hAnsi="Times New Roman"/>
                <w:b/>
                <w:sz w:val="24"/>
                <w:szCs w:val="24"/>
                <w:lang w:eastAsia="lv-LV"/>
              </w:rPr>
            </w:pPr>
            <w:r w:rsidRPr="00C80A47">
              <w:rPr>
                <w:rFonts w:ascii="Times New Roman" w:eastAsia="Times New Roman" w:hAnsi="Times New Roman"/>
                <w:b/>
                <w:sz w:val="24"/>
                <w:szCs w:val="24"/>
                <w:lang w:eastAsia="lv-LV"/>
              </w:rPr>
              <w:t>0</w:t>
            </w:r>
          </w:p>
        </w:tc>
      </w:tr>
      <w:tr w:rsidR="009F24C4" w:rsidRPr="00D84053" w14:paraId="31052BB6"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7CB24A47"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3.1. valsts pamatbudžets</w:t>
            </w:r>
          </w:p>
        </w:tc>
        <w:tc>
          <w:tcPr>
            <w:tcW w:w="1276" w:type="dxa"/>
            <w:tcBorders>
              <w:top w:val="outset" w:sz="6" w:space="0" w:color="414142"/>
              <w:left w:val="outset" w:sz="6" w:space="0" w:color="414142"/>
              <w:bottom w:val="outset" w:sz="6" w:space="0" w:color="414142"/>
              <w:right w:val="outset" w:sz="6" w:space="0" w:color="414142"/>
            </w:tcBorders>
            <w:hideMark/>
          </w:tcPr>
          <w:p w14:paraId="5ED88B77"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346B2FDE"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0F18371C"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F06F062"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3840B6D2"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25B25A40"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463D196C"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39CDAA7B"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2E6AB90A"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3.2. speciālais budžets</w:t>
            </w:r>
          </w:p>
        </w:tc>
        <w:tc>
          <w:tcPr>
            <w:tcW w:w="1276" w:type="dxa"/>
            <w:tcBorders>
              <w:top w:val="outset" w:sz="6" w:space="0" w:color="414142"/>
              <w:left w:val="outset" w:sz="6" w:space="0" w:color="414142"/>
              <w:bottom w:val="outset" w:sz="6" w:space="0" w:color="414142"/>
              <w:right w:val="outset" w:sz="6" w:space="0" w:color="414142"/>
            </w:tcBorders>
            <w:hideMark/>
          </w:tcPr>
          <w:p w14:paraId="4F4978E4"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50AFAEE0"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7ED49E5D"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3DCC5191"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62620436"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54871F8"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27491595"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16927C07"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2211F0C0"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3.3. pašvaldību budžets</w:t>
            </w:r>
          </w:p>
        </w:tc>
        <w:tc>
          <w:tcPr>
            <w:tcW w:w="1276" w:type="dxa"/>
            <w:tcBorders>
              <w:top w:val="outset" w:sz="6" w:space="0" w:color="414142"/>
              <w:left w:val="outset" w:sz="6" w:space="0" w:color="414142"/>
              <w:bottom w:val="outset" w:sz="6" w:space="0" w:color="414142"/>
              <w:right w:val="outset" w:sz="6" w:space="0" w:color="414142"/>
            </w:tcBorders>
            <w:hideMark/>
          </w:tcPr>
          <w:p w14:paraId="254DB4D7"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14:paraId="311F73B3"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1EA65A78"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EE96929"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0B74333F"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03DEBA5A"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129FC698"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6C6F363E" w14:textId="77777777" w:rsidTr="00AC3A87">
        <w:trPr>
          <w:jc w:val="center"/>
        </w:trPr>
        <w:tc>
          <w:tcPr>
            <w:tcW w:w="1692" w:type="dxa"/>
            <w:vMerge w:val="restart"/>
            <w:tcBorders>
              <w:top w:val="outset" w:sz="6" w:space="0" w:color="414142"/>
              <w:left w:val="outset" w:sz="6" w:space="0" w:color="414142"/>
              <w:bottom w:val="outset" w:sz="6" w:space="0" w:color="414142"/>
              <w:right w:val="outset" w:sz="6" w:space="0" w:color="414142"/>
            </w:tcBorders>
            <w:hideMark/>
          </w:tcPr>
          <w:p w14:paraId="0CACE4F9" w14:textId="77777777" w:rsidR="009F24C4" w:rsidRPr="009E4C00"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 Finanšu līdzekļi papildu izdevumu finansēšanai (kompensējošu izdevumu samazinājumu norāda ar "+" zīmi)</w:t>
            </w:r>
          </w:p>
        </w:tc>
        <w:tc>
          <w:tcPr>
            <w:tcW w:w="1276" w:type="dxa"/>
            <w:vMerge w:val="restart"/>
            <w:tcBorders>
              <w:top w:val="outset" w:sz="6" w:space="0" w:color="414142"/>
              <w:left w:val="outset" w:sz="6" w:space="0" w:color="414142"/>
              <w:bottom w:val="outset" w:sz="6" w:space="0" w:color="414142"/>
              <w:right w:val="outset" w:sz="6" w:space="0" w:color="414142"/>
            </w:tcBorders>
            <w:hideMark/>
          </w:tcPr>
          <w:p w14:paraId="5FD8E26C" w14:textId="77777777" w:rsidR="009F24C4" w:rsidRPr="00E452DC" w:rsidRDefault="009F24C4" w:rsidP="009F24C4">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134" w:type="dxa"/>
            <w:tcBorders>
              <w:top w:val="outset" w:sz="6" w:space="0" w:color="414142"/>
              <w:left w:val="outset" w:sz="6" w:space="0" w:color="414142"/>
              <w:bottom w:val="outset" w:sz="6" w:space="0" w:color="414142"/>
              <w:right w:val="outset" w:sz="6" w:space="0" w:color="414142"/>
            </w:tcBorders>
          </w:tcPr>
          <w:p w14:paraId="1E732B65" w14:textId="77777777" w:rsidR="009F24C4" w:rsidRPr="00470253" w:rsidRDefault="009F24C4" w:rsidP="009F24C4">
            <w:pPr>
              <w:spacing w:after="0" w:line="240" w:lineRule="auto"/>
              <w:jc w:val="center"/>
              <w:rPr>
                <w:rFonts w:ascii="Times New Roman" w:eastAsia="Times New Roman" w:hAnsi="Times New Roman"/>
                <w:sz w:val="24"/>
                <w:szCs w:val="24"/>
                <w:lang w:eastAsia="lv-LV"/>
              </w:rPr>
            </w:pPr>
            <w:r w:rsidRPr="00470253">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43547338"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19D507A8"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1C93897B"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630DF82B"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29F66436"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60D53539" w14:textId="77777777" w:rsidTr="00AC3A87">
        <w:trPr>
          <w:jc w:val="center"/>
        </w:trPr>
        <w:tc>
          <w:tcPr>
            <w:tcW w:w="1692" w:type="dxa"/>
            <w:vMerge/>
            <w:tcBorders>
              <w:top w:val="outset" w:sz="6" w:space="0" w:color="414142"/>
              <w:left w:val="outset" w:sz="6" w:space="0" w:color="414142"/>
              <w:bottom w:val="outset" w:sz="6" w:space="0" w:color="414142"/>
              <w:right w:val="outset" w:sz="6" w:space="0" w:color="414142"/>
            </w:tcBorders>
            <w:vAlign w:val="center"/>
            <w:hideMark/>
          </w:tcPr>
          <w:p w14:paraId="0180E56F" w14:textId="77777777" w:rsidR="009F24C4" w:rsidRPr="00626C2E" w:rsidRDefault="009F24C4" w:rsidP="009F24C4">
            <w:pPr>
              <w:spacing w:after="0" w:line="240" w:lineRule="auto"/>
              <w:rPr>
                <w:rFonts w:ascii="Times New Roman" w:eastAsia="Times New Roman" w:hAnsi="Times New Roman"/>
                <w:sz w:val="24"/>
                <w:szCs w:val="24"/>
                <w:lang w:eastAsia="lv-LV"/>
              </w:rPr>
            </w:pP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48EE7F02"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008B459A"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79F9C3AA"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DD43CBA"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522AAD92"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A519993"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377D6695"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374EBA4A" w14:textId="77777777" w:rsidTr="00AC3A87">
        <w:trPr>
          <w:jc w:val="center"/>
        </w:trPr>
        <w:tc>
          <w:tcPr>
            <w:tcW w:w="1692" w:type="dxa"/>
            <w:vMerge/>
            <w:tcBorders>
              <w:top w:val="outset" w:sz="6" w:space="0" w:color="414142"/>
              <w:left w:val="outset" w:sz="6" w:space="0" w:color="414142"/>
              <w:bottom w:val="outset" w:sz="6" w:space="0" w:color="414142"/>
              <w:right w:val="outset" w:sz="6" w:space="0" w:color="414142"/>
            </w:tcBorders>
            <w:vAlign w:val="center"/>
            <w:hideMark/>
          </w:tcPr>
          <w:p w14:paraId="6E67B667" w14:textId="77777777" w:rsidR="009F24C4" w:rsidRPr="00626C2E" w:rsidRDefault="009F24C4" w:rsidP="009F24C4">
            <w:pPr>
              <w:spacing w:after="0" w:line="240" w:lineRule="auto"/>
              <w:rPr>
                <w:rFonts w:ascii="Times New Roman" w:eastAsia="Times New Roman" w:hAnsi="Times New Roman"/>
                <w:sz w:val="24"/>
                <w:szCs w:val="24"/>
                <w:lang w:eastAsia="lv-LV"/>
              </w:rPr>
            </w:pP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1BCD806F"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35C4F545"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14:paraId="600234D3"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4FB17DE9"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14:paraId="673825C4"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00DAD09"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57B4347E"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426ED5A8"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624D6DAA"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 Precizēta finansiālā ietekme:</w:t>
            </w:r>
          </w:p>
        </w:tc>
        <w:tc>
          <w:tcPr>
            <w:tcW w:w="1276" w:type="dxa"/>
            <w:vMerge w:val="restart"/>
            <w:tcBorders>
              <w:top w:val="outset" w:sz="6" w:space="0" w:color="414142"/>
              <w:left w:val="outset" w:sz="6" w:space="0" w:color="414142"/>
              <w:bottom w:val="outset" w:sz="6" w:space="0" w:color="414142"/>
              <w:right w:val="outset" w:sz="6" w:space="0" w:color="414142"/>
            </w:tcBorders>
            <w:hideMark/>
          </w:tcPr>
          <w:p w14:paraId="4F750938" w14:textId="77777777" w:rsidR="009F24C4" w:rsidRPr="00E452DC" w:rsidRDefault="009F24C4" w:rsidP="009F24C4">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134" w:type="dxa"/>
            <w:tcBorders>
              <w:top w:val="outset" w:sz="6" w:space="0" w:color="414142"/>
              <w:left w:val="outset" w:sz="6" w:space="0" w:color="414142"/>
              <w:bottom w:val="outset" w:sz="6" w:space="0" w:color="414142"/>
              <w:right w:val="outset" w:sz="6" w:space="0" w:color="414142"/>
            </w:tcBorders>
          </w:tcPr>
          <w:p w14:paraId="57EF89DA" w14:textId="77777777" w:rsidR="009F24C4" w:rsidRPr="009E4C00" w:rsidRDefault="009F24C4" w:rsidP="009F24C4">
            <w:pPr>
              <w:spacing w:after="0" w:line="240" w:lineRule="auto"/>
              <w:jc w:val="center"/>
              <w:rPr>
                <w:rFonts w:ascii="Times New Roman" w:eastAsia="Times New Roman" w:hAnsi="Times New Roman"/>
                <w:sz w:val="24"/>
                <w:szCs w:val="24"/>
                <w:lang w:eastAsia="lv-LV"/>
              </w:rPr>
            </w:pPr>
            <w:r w:rsidRPr="009E4C00">
              <w:rPr>
                <w:rFonts w:ascii="Times New Roman" w:eastAsia="Times New Roman" w:hAnsi="Times New Roman"/>
                <w:sz w:val="24"/>
                <w:szCs w:val="24"/>
                <w:lang w:eastAsia="lv-LV"/>
              </w:rPr>
              <w:t>0</w:t>
            </w:r>
          </w:p>
        </w:tc>
        <w:tc>
          <w:tcPr>
            <w:tcW w:w="851" w:type="dxa"/>
            <w:vMerge w:val="restart"/>
            <w:tcBorders>
              <w:top w:val="outset" w:sz="6" w:space="0" w:color="414142"/>
              <w:left w:val="outset" w:sz="6" w:space="0" w:color="414142"/>
              <w:right w:val="outset" w:sz="6" w:space="0" w:color="414142"/>
            </w:tcBorders>
          </w:tcPr>
          <w:p w14:paraId="1B88483D"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5648100B"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val="restart"/>
            <w:tcBorders>
              <w:top w:val="outset" w:sz="6" w:space="0" w:color="414142"/>
              <w:left w:val="outset" w:sz="6" w:space="0" w:color="414142"/>
              <w:right w:val="outset" w:sz="6" w:space="0" w:color="414142"/>
            </w:tcBorders>
          </w:tcPr>
          <w:p w14:paraId="259C6591"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14:paraId="7BF130E8"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6EEE2E30"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287453A8"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31076F5D"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5.1. valsts pamatbudžets</w:t>
            </w: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05481AC1"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3A371B08" w14:textId="3E5BAF9E" w:rsidR="009F24C4" w:rsidRPr="00456C32"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51" w:type="dxa"/>
            <w:vMerge/>
            <w:tcBorders>
              <w:left w:val="outset" w:sz="6" w:space="0" w:color="414142"/>
              <w:right w:val="outset" w:sz="6" w:space="0" w:color="414142"/>
            </w:tcBorders>
          </w:tcPr>
          <w:p w14:paraId="6F14CF3B"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0C5EF5A9" w14:textId="77777777" w:rsidR="009F24C4" w:rsidRPr="00E452DC"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right w:val="outset" w:sz="6" w:space="0" w:color="414142"/>
            </w:tcBorders>
          </w:tcPr>
          <w:p w14:paraId="3203052D"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38EA4C57"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0F7F79E7"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11F49B92"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11BA2B7A"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5.2. speciālais budžets</w:t>
            </w: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2E2299D3"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0073F777"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tcBorders>
              <w:left w:val="outset" w:sz="6" w:space="0" w:color="414142"/>
              <w:right w:val="outset" w:sz="6" w:space="0" w:color="414142"/>
            </w:tcBorders>
          </w:tcPr>
          <w:p w14:paraId="7BE95277"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410D8EF3"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right w:val="outset" w:sz="6" w:space="0" w:color="414142"/>
            </w:tcBorders>
          </w:tcPr>
          <w:p w14:paraId="4031DF10"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54473A09"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4B8A4136"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9F24C4" w:rsidRPr="00D84053" w14:paraId="768B65E8"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7000F98B"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5.3. pašvaldību budžets</w:t>
            </w:r>
          </w:p>
        </w:tc>
        <w:tc>
          <w:tcPr>
            <w:tcW w:w="1276" w:type="dxa"/>
            <w:vMerge/>
            <w:tcBorders>
              <w:top w:val="outset" w:sz="6" w:space="0" w:color="414142"/>
              <w:left w:val="outset" w:sz="6" w:space="0" w:color="414142"/>
              <w:bottom w:val="outset" w:sz="6" w:space="0" w:color="414142"/>
              <w:right w:val="outset" w:sz="6" w:space="0" w:color="414142"/>
            </w:tcBorders>
            <w:vAlign w:val="center"/>
            <w:hideMark/>
          </w:tcPr>
          <w:p w14:paraId="70722A9A"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hideMark/>
          </w:tcPr>
          <w:p w14:paraId="66D93F5E"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tcBorders>
              <w:left w:val="outset" w:sz="6" w:space="0" w:color="414142"/>
              <w:bottom w:val="outset" w:sz="6" w:space="0" w:color="414142"/>
              <w:right w:val="outset" w:sz="6" w:space="0" w:color="414142"/>
            </w:tcBorders>
          </w:tcPr>
          <w:p w14:paraId="3760E8DE"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1BD25FD2"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bottom w:val="outset" w:sz="6" w:space="0" w:color="414142"/>
              <w:right w:val="outset" w:sz="6" w:space="0" w:color="414142"/>
            </w:tcBorders>
          </w:tcPr>
          <w:p w14:paraId="70B2C697"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14:paraId="15797DC1"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14:paraId="70DA01FE" w14:textId="77777777" w:rsidR="009F24C4" w:rsidRPr="00626C2E" w:rsidRDefault="009F24C4" w:rsidP="009F2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9F24C4" w:rsidRPr="00D84053" w14:paraId="176FBE29" w14:textId="77777777" w:rsidTr="00A740F5">
        <w:trPr>
          <w:trHeight w:val="2031"/>
          <w:jc w:val="center"/>
        </w:trPr>
        <w:tc>
          <w:tcPr>
            <w:tcW w:w="1692" w:type="dxa"/>
            <w:tcBorders>
              <w:top w:val="outset" w:sz="6" w:space="0" w:color="414142"/>
              <w:left w:val="outset" w:sz="6" w:space="0" w:color="414142"/>
              <w:bottom w:val="outset" w:sz="6" w:space="0" w:color="414142"/>
              <w:right w:val="outset" w:sz="6" w:space="0" w:color="414142"/>
            </w:tcBorders>
            <w:hideMark/>
          </w:tcPr>
          <w:p w14:paraId="5CD16034"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 Detalizēts ieņēmumu un izdevumu aprēķins:</w:t>
            </w:r>
          </w:p>
        </w:tc>
        <w:tc>
          <w:tcPr>
            <w:tcW w:w="7504" w:type="dxa"/>
            <w:gridSpan w:val="7"/>
            <w:vMerge w:val="restart"/>
            <w:tcBorders>
              <w:top w:val="outset" w:sz="6" w:space="0" w:color="414142"/>
              <w:left w:val="outset" w:sz="6" w:space="0" w:color="414142"/>
              <w:right w:val="outset" w:sz="6" w:space="0" w:color="414142"/>
            </w:tcBorders>
            <w:vAlign w:val="center"/>
            <w:hideMark/>
          </w:tcPr>
          <w:p w14:paraId="06FA4D29" w14:textId="6304839F" w:rsidR="009F24C4" w:rsidRPr="00A740F5" w:rsidRDefault="009F24C4" w:rsidP="009F24C4">
            <w:pPr>
              <w:spacing w:after="0" w:line="240" w:lineRule="auto"/>
              <w:ind w:left="112" w:right="102"/>
              <w:jc w:val="both"/>
              <w:rPr>
                <w:rFonts w:ascii="Times New Roman" w:eastAsia="Times New Roman" w:hAnsi="Times New Roman" w:cs="Times New Roman"/>
                <w:iCs/>
                <w:sz w:val="24"/>
                <w:szCs w:val="24"/>
                <w:lang w:eastAsia="lv-LV"/>
              </w:rPr>
            </w:pPr>
            <w:r w:rsidRPr="00A740F5">
              <w:rPr>
                <w:rFonts w:ascii="Times New Roman" w:hAnsi="Times New Roman" w:cs="Times New Roman"/>
                <w:sz w:val="24"/>
                <w:szCs w:val="24"/>
              </w:rPr>
              <w:t xml:space="preserve">Ar šo rīkojuma projektu starp resoriem no EM budžeta apakšprogrammas 29.02.00 “Elektroenerģijas lietotāju atbalsts” uz IZM budžeta apakšprogrammu 03.01.00 “Augstskolas” novirzāms finansējums </w:t>
            </w:r>
            <w:r w:rsidRPr="00A740F5">
              <w:rPr>
                <w:rFonts w:ascii="Times New Roman" w:hAnsi="Times New Roman" w:cs="Times New Roman"/>
                <w:b/>
                <w:iCs/>
                <w:sz w:val="24"/>
                <w:szCs w:val="24"/>
              </w:rPr>
              <w:t>693 813 </w:t>
            </w:r>
            <w:proofErr w:type="spellStart"/>
            <w:r w:rsidRPr="00A740F5">
              <w:rPr>
                <w:rFonts w:ascii="Times New Roman" w:hAnsi="Times New Roman" w:cs="Times New Roman"/>
                <w:b/>
                <w:i/>
                <w:sz w:val="24"/>
                <w:szCs w:val="24"/>
              </w:rPr>
              <w:t>euro</w:t>
            </w:r>
            <w:proofErr w:type="spellEnd"/>
            <w:r w:rsidRPr="00A740F5">
              <w:rPr>
                <w:rFonts w:ascii="Times New Roman" w:hAnsi="Times New Roman" w:cs="Times New Roman"/>
                <w:sz w:val="24"/>
                <w:szCs w:val="24"/>
              </w:rPr>
              <w:t xml:space="preserve"> apmērā, lai segtu studiju programmas izveidošanas izmaksas Bufalo universitātē (ASV), t.sk.: </w:t>
            </w:r>
          </w:p>
          <w:p w14:paraId="10B23D58" w14:textId="749761A9" w:rsidR="009F24C4" w:rsidRPr="006C28ED" w:rsidRDefault="009F24C4" w:rsidP="009F24C4">
            <w:pPr>
              <w:pStyle w:val="naisf"/>
              <w:numPr>
                <w:ilvl w:val="0"/>
                <w:numId w:val="26"/>
              </w:numPr>
              <w:spacing w:before="0" w:after="0"/>
              <w:ind w:hanging="433"/>
            </w:pPr>
            <w:r w:rsidRPr="006C28ED">
              <w:t>425 123 </w:t>
            </w:r>
            <w:proofErr w:type="spellStart"/>
            <w:r w:rsidRPr="006C28ED">
              <w:rPr>
                <w:i/>
              </w:rPr>
              <w:t>euro</w:t>
            </w:r>
            <w:proofErr w:type="spellEnd"/>
            <w:r w:rsidRPr="006C28ED">
              <w:rPr>
                <w:i/>
              </w:rPr>
              <w:t xml:space="preserve"> </w:t>
            </w:r>
            <w:r w:rsidRPr="006C28ED">
              <w:t>maksājums Bufalo universitātei par sniegtajiem programmas izveides pakalpojumiem, t</w:t>
            </w:r>
            <w:r>
              <w:t>.</w:t>
            </w:r>
            <w:r w:rsidRPr="006C28ED">
              <w:t>sk</w:t>
            </w:r>
            <w:r>
              <w:t>.</w:t>
            </w:r>
            <w:r w:rsidRPr="006C28ED">
              <w:t xml:space="preserve"> lektoru apmācību,  apmācību materiāliem un administratīvajām izmaksām;</w:t>
            </w:r>
          </w:p>
          <w:p w14:paraId="44CD5052" w14:textId="5F61D519" w:rsidR="009F24C4" w:rsidRPr="006744A7" w:rsidRDefault="009F24C4" w:rsidP="009F24C4">
            <w:pPr>
              <w:pStyle w:val="naisf"/>
              <w:numPr>
                <w:ilvl w:val="0"/>
                <w:numId w:val="26"/>
              </w:numPr>
              <w:spacing w:before="0" w:after="0"/>
              <w:ind w:hanging="433"/>
            </w:pPr>
            <w:r w:rsidRPr="006744A7">
              <w:t>90 000 </w:t>
            </w:r>
            <w:proofErr w:type="spellStart"/>
            <w:r w:rsidRPr="006744A7">
              <w:rPr>
                <w:i/>
              </w:rPr>
              <w:t>euro</w:t>
            </w:r>
            <w:proofErr w:type="spellEnd"/>
            <w:r w:rsidRPr="006744A7">
              <w:t xml:space="preserve"> komandējumu izdevumi (aviobiļešu un uzturēšanās izmaksas);</w:t>
            </w:r>
          </w:p>
          <w:p w14:paraId="67648C85" w14:textId="536B6C5D" w:rsidR="009F24C4" w:rsidRPr="006223D3" w:rsidRDefault="009F24C4" w:rsidP="009F24C4">
            <w:pPr>
              <w:pStyle w:val="naisf"/>
              <w:numPr>
                <w:ilvl w:val="0"/>
                <w:numId w:val="26"/>
              </w:numPr>
              <w:spacing w:before="0" w:after="0"/>
              <w:ind w:hanging="433"/>
              <w:jc w:val="left"/>
            </w:pPr>
            <w:r w:rsidRPr="006C28ED">
              <w:t>178 690 </w:t>
            </w:r>
            <w:proofErr w:type="spellStart"/>
            <w:r w:rsidRPr="006C28ED">
              <w:rPr>
                <w:i/>
              </w:rPr>
              <w:t>euro</w:t>
            </w:r>
            <w:proofErr w:type="spellEnd"/>
            <w:r w:rsidRPr="006C28ED">
              <w:t xml:space="preserve"> atlīdzība Latvijas mācībspēkiem (profesoriem), kas piedalīsies apmācībās ASV.</w:t>
            </w:r>
            <w:r>
              <w:t xml:space="preserve"> </w:t>
            </w:r>
          </w:p>
        </w:tc>
      </w:tr>
      <w:tr w:rsidR="009F24C4" w:rsidRPr="00D84053" w14:paraId="290366BE" w14:textId="77777777" w:rsidTr="00AC3A87">
        <w:trPr>
          <w:jc w:val="center"/>
        </w:trPr>
        <w:tc>
          <w:tcPr>
            <w:tcW w:w="1692" w:type="dxa"/>
            <w:tcBorders>
              <w:top w:val="outset" w:sz="6" w:space="0" w:color="414142"/>
              <w:left w:val="outset" w:sz="6" w:space="0" w:color="414142"/>
              <w:bottom w:val="outset" w:sz="6" w:space="0" w:color="414142"/>
              <w:right w:val="outset" w:sz="6" w:space="0" w:color="414142"/>
            </w:tcBorders>
            <w:hideMark/>
          </w:tcPr>
          <w:p w14:paraId="34DED754" w14:textId="3DD17BEE"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6.1. detalizēts ieņēmumu aprēķins</w:t>
            </w:r>
          </w:p>
        </w:tc>
        <w:tc>
          <w:tcPr>
            <w:tcW w:w="7504" w:type="dxa"/>
            <w:gridSpan w:val="7"/>
            <w:vMerge/>
            <w:tcBorders>
              <w:left w:val="outset" w:sz="6" w:space="0" w:color="414142"/>
              <w:right w:val="outset" w:sz="6" w:space="0" w:color="414142"/>
            </w:tcBorders>
            <w:vAlign w:val="center"/>
            <w:hideMark/>
          </w:tcPr>
          <w:p w14:paraId="63F78057" w14:textId="77777777" w:rsidR="009F24C4" w:rsidRPr="00626C2E" w:rsidRDefault="009F24C4" w:rsidP="009F24C4">
            <w:pPr>
              <w:spacing w:after="0" w:line="240" w:lineRule="auto"/>
              <w:ind w:left="112" w:right="102"/>
              <w:jc w:val="both"/>
              <w:rPr>
                <w:rFonts w:ascii="Times New Roman" w:eastAsia="Times New Roman" w:hAnsi="Times New Roman"/>
                <w:sz w:val="24"/>
                <w:szCs w:val="24"/>
                <w:lang w:eastAsia="lv-LV"/>
              </w:rPr>
            </w:pPr>
          </w:p>
        </w:tc>
      </w:tr>
      <w:tr w:rsidR="009F24C4" w:rsidRPr="00D84053" w14:paraId="290305C1" w14:textId="77777777" w:rsidTr="00AC3A87">
        <w:trPr>
          <w:trHeight w:val="735"/>
          <w:jc w:val="center"/>
        </w:trPr>
        <w:tc>
          <w:tcPr>
            <w:tcW w:w="1692" w:type="dxa"/>
            <w:tcBorders>
              <w:top w:val="outset" w:sz="6" w:space="0" w:color="414142"/>
              <w:left w:val="outset" w:sz="6" w:space="0" w:color="414142"/>
              <w:bottom w:val="outset" w:sz="6" w:space="0" w:color="414142"/>
              <w:right w:val="outset" w:sz="6" w:space="0" w:color="414142"/>
            </w:tcBorders>
            <w:hideMark/>
          </w:tcPr>
          <w:p w14:paraId="02895866" w14:textId="77777777" w:rsidR="009F24C4" w:rsidRPr="00626C2E" w:rsidRDefault="009F24C4" w:rsidP="009F24C4">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6.2. detalizēts izdevumu aprēķins</w:t>
            </w:r>
          </w:p>
        </w:tc>
        <w:tc>
          <w:tcPr>
            <w:tcW w:w="7504" w:type="dxa"/>
            <w:gridSpan w:val="7"/>
            <w:vMerge/>
            <w:tcBorders>
              <w:left w:val="outset" w:sz="6" w:space="0" w:color="414142"/>
              <w:bottom w:val="outset" w:sz="6" w:space="0" w:color="414142"/>
              <w:right w:val="outset" w:sz="6" w:space="0" w:color="414142"/>
            </w:tcBorders>
            <w:vAlign w:val="center"/>
            <w:hideMark/>
          </w:tcPr>
          <w:p w14:paraId="6A10FE92" w14:textId="77777777" w:rsidR="009F24C4" w:rsidRPr="00626C2E" w:rsidRDefault="009F24C4" w:rsidP="009F24C4">
            <w:pPr>
              <w:spacing w:after="0" w:line="240" w:lineRule="auto"/>
              <w:ind w:left="112" w:right="102"/>
              <w:jc w:val="both"/>
              <w:rPr>
                <w:rFonts w:ascii="Times New Roman" w:eastAsia="Times New Roman" w:hAnsi="Times New Roman"/>
                <w:sz w:val="24"/>
                <w:szCs w:val="24"/>
                <w:lang w:eastAsia="lv-LV"/>
              </w:rPr>
            </w:pPr>
          </w:p>
        </w:tc>
      </w:tr>
      <w:tr w:rsidR="009F24C4" w:rsidRPr="00D84053" w14:paraId="563061AF" w14:textId="77777777" w:rsidTr="009F24C4">
        <w:trPr>
          <w:trHeight w:val="907"/>
          <w:jc w:val="center"/>
        </w:trPr>
        <w:tc>
          <w:tcPr>
            <w:tcW w:w="1692" w:type="dxa"/>
            <w:tcBorders>
              <w:top w:val="outset" w:sz="6" w:space="0" w:color="414142"/>
              <w:left w:val="outset" w:sz="6" w:space="0" w:color="414142"/>
              <w:bottom w:val="outset" w:sz="6" w:space="0" w:color="414142"/>
              <w:right w:val="outset" w:sz="6" w:space="0" w:color="414142"/>
            </w:tcBorders>
          </w:tcPr>
          <w:p w14:paraId="74007801" w14:textId="77777777" w:rsidR="009F24C4" w:rsidRDefault="009F24C4" w:rsidP="009F24C4">
            <w:pPr>
              <w:spacing w:after="0" w:line="240" w:lineRule="auto"/>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7. Amata vietu skaita izmaiņas</w:t>
            </w:r>
          </w:p>
        </w:tc>
        <w:tc>
          <w:tcPr>
            <w:tcW w:w="7504" w:type="dxa"/>
            <w:gridSpan w:val="7"/>
            <w:tcBorders>
              <w:top w:val="outset" w:sz="6" w:space="0" w:color="414142"/>
              <w:left w:val="outset" w:sz="6" w:space="0" w:color="414142"/>
              <w:bottom w:val="outset" w:sz="6" w:space="0" w:color="414142"/>
              <w:right w:val="outset" w:sz="6" w:space="0" w:color="414142"/>
            </w:tcBorders>
          </w:tcPr>
          <w:p w14:paraId="350CB11D" w14:textId="77777777" w:rsidR="009F24C4" w:rsidRDefault="009F24C4" w:rsidP="009F24C4">
            <w:pPr>
              <w:spacing w:after="0" w:line="240" w:lineRule="auto"/>
              <w:ind w:left="113" w:right="7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Rīkojuma projekts šo jomu neskar. </w:t>
            </w:r>
          </w:p>
          <w:p w14:paraId="5108B5B9" w14:textId="5502A234" w:rsidR="009F24C4" w:rsidRPr="0053790C" w:rsidRDefault="009F24C4" w:rsidP="009F24C4">
            <w:pPr>
              <w:spacing w:after="0" w:line="240" w:lineRule="auto"/>
              <w:ind w:left="113" w:right="7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sz w:val="24"/>
                <w:szCs w:val="24"/>
                <w:lang w:eastAsia="x-none"/>
              </w:rPr>
              <w:t>Paredzētā rīcība</w:t>
            </w:r>
            <w:r>
              <w:rPr>
                <w:rFonts w:ascii="Times New Roman" w:eastAsia="Times New Roman" w:hAnsi="Times New Roman" w:cs="Times New Roman"/>
                <w:iCs/>
                <w:color w:val="000000" w:themeColor="text1"/>
                <w:sz w:val="24"/>
                <w:szCs w:val="24"/>
                <w:lang w:eastAsia="lv-LV"/>
              </w:rPr>
              <w:t>, nodrošinot iepriekš minētā pasākuma īstenošanu, neveido amata vietu skaita izmaiņas.</w:t>
            </w:r>
          </w:p>
        </w:tc>
      </w:tr>
      <w:tr w:rsidR="009F24C4" w:rsidRPr="00D84053" w14:paraId="4D72DDA7" w14:textId="77777777" w:rsidTr="009F24C4">
        <w:trPr>
          <w:trHeight w:val="907"/>
          <w:jc w:val="center"/>
        </w:trPr>
        <w:tc>
          <w:tcPr>
            <w:tcW w:w="1692" w:type="dxa"/>
            <w:tcBorders>
              <w:top w:val="outset" w:sz="6" w:space="0" w:color="414142"/>
              <w:left w:val="outset" w:sz="6" w:space="0" w:color="414142"/>
              <w:bottom w:val="outset" w:sz="6" w:space="0" w:color="414142"/>
              <w:right w:val="outset" w:sz="6" w:space="0" w:color="414142"/>
            </w:tcBorders>
            <w:hideMark/>
          </w:tcPr>
          <w:p w14:paraId="19204A7F" w14:textId="7E227AD6" w:rsidR="009F24C4" w:rsidRPr="00626C2E" w:rsidRDefault="009F24C4" w:rsidP="009F24C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626C2E">
              <w:rPr>
                <w:rFonts w:ascii="Times New Roman" w:eastAsia="Times New Roman" w:hAnsi="Times New Roman"/>
                <w:sz w:val="24"/>
                <w:szCs w:val="24"/>
                <w:lang w:eastAsia="lv-LV"/>
              </w:rPr>
              <w:t>. Cita informācija</w:t>
            </w:r>
          </w:p>
        </w:tc>
        <w:tc>
          <w:tcPr>
            <w:tcW w:w="7504" w:type="dxa"/>
            <w:gridSpan w:val="7"/>
            <w:tcBorders>
              <w:top w:val="outset" w:sz="6" w:space="0" w:color="414142"/>
              <w:left w:val="outset" w:sz="6" w:space="0" w:color="414142"/>
              <w:bottom w:val="outset" w:sz="6" w:space="0" w:color="414142"/>
              <w:right w:val="outset" w:sz="6" w:space="0" w:color="414142"/>
            </w:tcBorders>
            <w:hideMark/>
          </w:tcPr>
          <w:p w14:paraId="74ED44BC" w14:textId="7B88F7BB" w:rsidR="009F24C4" w:rsidRPr="008F0643" w:rsidRDefault="009F24C4" w:rsidP="009F24C4">
            <w:pPr>
              <w:tabs>
                <w:tab w:val="left" w:pos="5940"/>
              </w:tabs>
              <w:spacing w:after="0" w:line="240" w:lineRule="auto"/>
              <w:ind w:left="113"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Plānotie izdevumi pa pasākumiem budžeta programmas/ apakšprogrammu ietvaros var tikt precizēti atbilstoši veiktajam iepirkumam un faktiskajai situācijai.</w:t>
            </w:r>
          </w:p>
        </w:tc>
      </w:tr>
    </w:tbl>
    <w:p w14:paraId="3E69D2C8" w14:textId="77777777" w:rsidR="009279D7" w:rsidRDefault="009279D7"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1342204A"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5D47967"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rsidR="003B6EA7" w:rsidRPr="00626C2E" w14:paraId="4C06B46E" w14:textId="77777777" w:rsidTr="009F24C4">
        <w:trPr>
          <w:trHeight w:val="397"/>
        </w:trPr>
        <w:tc>
          <w:tcPr>
            <w:tcW w:w="5000" w:type="pct"/>
            <w:tcBorders>
              <w:top w:val="outset" w:sz="6" w:space="0" w:color="414142"/>
              <w:left w:val="outset" w:sz="6" w:space="0" w:color="414142"/>
              <w:bottom w:val="outset" w:sz="6" w:space="0" w:color="414142"/>
              <w:right w:val="outset" w:sz="6" w:space="0" w:color="414142"/>
            </w:tcBorders>
          </w:tcPr>
          <w:p w14:paraId="6ADD6F60" w14:textId="77777777" w:rsidR="003B6EA7" w:rsidRPr="00626C2E" w:rsidRDefault="003B6EA7" w:rsidP="003B6EA7">
            <w:pPr>
              <w:spacing w:after="0" w:line="240" w:lineRule="auto"/>
              <w:ind w:right="6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Rīkojuma</w:t>
            </w:r>
            <w:r w:rsidRPr="00A4311F">
              <w:rPr>
                <w:rFonts w:ascii="Times New Roman" w:eastAsia="Times New Roman" w:hAnsi="Times New Roman"/>
                <w:bCs/>
                <w:sz w:val="24"/>
                <w:szCs w:val="24"/>
                <w:lang w:eastAsia="lv-LV"/>
              </w:rPr>
              <w:t xml:space="preserve"> projekts šo jomu neskar</w:t>
            </w:r>
            <w:r>
              <w:rPr>
                <w:rFonts w:ascii="Times New Roman" w:eastAsia="Times New Roman" w:hAnsi="Times New Roman"/>
                <w:bCs/>
                <w:sz w:val="24"/>
                <w:szCs w:val="24"/>
                <w:lang w:eastAsia="lv-LV"/>
              </w:rPr>
              <w:t>.</w:t>
            </w:r>
          </w:p>
        </w:tc>
      </w:tr>
    </w:tbl>
    <w:p w14:paraId="3844B1DC" w14:textId="77777777" w:rsidR="003B6EA7" w:rsidRDefault="003B6EA7"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38C1EF6C"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E680CDA"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rsidR="003B6EA7" w:rsidRPr="00626C2E" w14:paraId="50B84CF2" w14:textId="77777777" w:rsidTr="009F24C4">
        <w:trPr>
          <w:trHeight w:val="397"/>
        </w:trPr>
        <w:tc>
          <w:tcPr>
            <w:tcW w:w="5000" w:type="pct"/>
            <w:tcBorders>
              <w:top w:val="outset" w:sz="6" w:space="0" w:color="414142"/>
              <w:left w:val="outset" w:sz="6" w:space="0" w:color="414142"/>
              <w:bottom w:val="outset" w:sz="6" w:space="0" w:color="414142"/>
              <w:right w:val="outset" w:sz="6" w:space="0" w:color="414142"/>
            </w:tcBorders>
          </w:tcPr>
          <w:p w14:paraId="030ACF1D" w14:textId="77777777" w:rsidR="003B6EA7" w:rsidRPr="00AB12F4" w:rsidRDefault="003B6EA7" w:rsidP="003B6EA7">
            <w:pPr>
              <w:spacing w:after="0" w:line="240" w:lineRule="auto"/>
              <w:ind w:right="46"/>
              <w:jc w:val="center"/>
              <w:rPr>
                <w:rFonts w:ascii="Times New Roman" w:hAnsi="Times New Roman"/>
                <w:sz w:val="24"/>
                <w:szCs w:val="24"/>
              </w:rPr>
            </w:pPr>
            <w:r>
              <w:rPr>
                <w:rFonts w:ascii="Times New Roman" w:eastAsia="Times New Roman" w:hAnsi="Times New Roman"/>
                <w:bCs/>
                <w:sz w:val="24"/>
                <w:szCs w:val="24"/>
                <w:lang w:eastAsia="lv-LV"/>
              </w:rPr>
              <w:t>Rīkojuma</w:t>
            </w:r>
            <w:r w:rsidRPr="00A4311F">
              <w:rPr>
                <w:rFonts w:ascii="Times New Roman" w:eastAsia="Times New Roman" w:hAnsi="Times New Roman"/>
                <w:bCs/>
                <w:sz w:val="24"/>
                <w:szCs w:val="24"/>
                <w:lang w:eastAsia="lv-LV"/>
              </w:rPr>
              <w:t xml:space="preserve"> projekts šo jomu neskar</w:t>
            </w:r>
            <w:r>
              <w:rPr>
                <w:rFonts w:ascii="Times New Roman" w:eastAsia="Times New Roman" w:hAnsi="Times New Roman"/>
                <w:bCs/>
                <w:sz w:val="24"/>
                <w:szCs w:val="24"/>
                <w:lang w:eastAsia="lv-LV"/>
              </w:rPr>
              <w:t>.</w:t>
            </w:r>
          </w:p>
        </w:tc>
      </w:tr>
    </w:tbl>
    <w:p w14:paraId="496CCFB6" w14:textId="77777777" w:rsidR="003B6EA7" w:rsidRDefault="003B6EA7"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3"/>
        <w:gridCol w:w="5234"/>
      </w:tblGrid>
      <w:tr w:rsidR="00A712B1" w:rsidRPr="00626C2E" w14:paraId="6C8A2B75" w14:textId="77777777" w:rsidTr="001F271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4A6179" w14:textId="77777777" w:rsidR="00A712B1" w:rsidRPr="00626C2E" w:rsidRDefault="00A712B1" w:rsidP="001F2715">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w:t>
            </w:r>
            <w:r w:rsidRPr="00626C2E">
              <w:rPr>
                <w:rFonts w:ascii="Times New Roman" w:eastAsia="Times New Roman" w:hAnsi="Times New Roman"/>
                <w:b/>
                <w:bCs/>
                <w:sz w:val="24"/>
                <w:szCs w:val="24"/>
                <w:lang w:eastAsia="lv-LV"/>
              </w:rPr>
              <w:t xml:space="preserve">. </w:t>
            </w:r>
            <w:r w:rsidRPr="00715492">
              <w:rPr>
                <w:rFonts w:ascii="Times New Roman" w:eastAsia="Times New Roman" w:hAnsi="Times New Roman"/>
                <w:b/>
                <w:bCs/>
                <w:sz w:val="24"/>
                <w:szCs w:val="24"/>
                <w:lang w:eastAsia="lv-LV"/>
              </w:rPr>
              <w:t>Sabiedrības līdzdalība un komunikācijas aktivitātes</w:t>
            </w:r>
          </w:p>
        </w:tc>
      </w:tr>
      <w:tr w:rsidR="00A712B1" w:rsidRPr="00626C2E" w14:paraId="5DB10190" w14:textId="77777777" w:rsidTr="001F2715">
        <w:trPr>
          <w:trHeight w:val="234"/>
        </w:trPr>
        <w:tc>
          <w:tcPr>
            <w:tcW w:w="231" w:type="pct"/>
            <w:tcBorders>
              <w:top w:val="outset" w:sz="6" w:space="0" w:color="414142"/>
              <w:left w:val="outset" w:sz="6" w:space="0" w:color="414142"/>
              <w:bottom w:val="outset" w:sz="6" w:space="0" w:color="414142"/>
              <w:right w:val="outset" w:sz="6" w:space="0" w:color="414142"/>
            </w:tcBorders>
          </w:tcPr>
          <w:p w14:paraId="0BB212CE" w14:textId="77777777" w:rsidR="00A712B1" w:rsidRPr="002173B2" w:rsidRDefault="00A712B1" w:rsidP="001F2715">
            <w:pPr>
              <w:spacing w:after="0" w:line="240" w:lineRule="auto"/>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1.</w:t>
            </w:r>
          </w:p>
        </w:tc>
        <w:tc>
          <w:tcPr>
            <w:tcW w:w="1879" w:type="pct"/>
            <w:tcBorders>
              <w:top w:val="outset" w:sz="6" w:space="0" w:color="414142"/>
              <w:left w:val="outset" w:sz="6" w:space="0" w:color="414142"/>
              <w:bottom w:val="outset" w:sz="6" w:space="0" w:color="414142"/>
              <w:right w:val="outset" w:sz="6" w:space="0" w:color="414142"/>
            </w:tcBorders>
          </w:tcPr>
          <w:p w14:paraId="49882082" w14:textId="77777777" w:rsidR="00A712B1" w:rsidRDefault="00A712B1" w:rsidP="001F2715">
            <w:pPr>
              <w:spacing w:after="0" w:line="240" w:lineRule="auto"/>
              <w:ind w:right="46"/>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890" w:type="pct"/>
            <w:tcBorders>
              <w:top w:val="outset" w:sz="6" w:space="0" w:color="414142"/>
              <w:left w:val="outset" w:sz="6" w:space="0" w:color="414142"/>
              <w:bottom w:val="outset" w:sz="6" w:space="0" w:color="414142"/>
              <w:right w:val="outset" w:sz="6" w:space="0" w:color="414142"/>
            </w:tcBorders>
          </w:tcPr>
          <w:p w14:paraId="0653F37F" w14:textId="63FFFFA2" w:rsidR="00A712B1" w:rsidRPr="002173B2" w:rsidRDefault="006C28ED" w:rsidP="009C0926">
            <w:pPr>
              <w:spacing w:after="0" w:line="240" w:lineRule="auto"/>
              <w:ind w:left="11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Īpašas komunikācijas aktivitātes saistībā ar šo </w:t>
            </w:r>
            <w:r w:rsidR="005C0579">
              <w:rPr>
                <w:rFonts w:ascii="Times New Roman" w:eastAsia="Times New Roman" w:hAnsi="Times New Roman" w:cs="Times New Roman"/>
                <w:iCs/>
                <w:color w:val="000000" w:themeColor="text1"/>
                <w:sz w:val="24"/>
                <w:szCs w:val="24"/>
                <w:lang w:eastAsia="lv-LV"/>
              </w:rPr>
              <w:t xml:space="preserve">rīkojuma </w:t>
            </w:r>
            <w:r>
              <w:rPr>
                <w:rFonts w:ascii="Times New Roman" w:eastAsia="Times New Roman" w:hAnsi="Times New Roman" w:cs="Times New Roman"/>
                <w:iCs/>
                <w:color w:val="000000" w:themeColor="text1"/>
                <w:sz w:val="24"/>
                <w:szCs w:val="24"/>
                <w:lang w:eastAsia="lv-LV"/>
              </w:rPr>
              <w:t>projektu n</w:t>
            </w:r>
            <w:r w:rsidRPr="002173B2">
              <w:rPr>
                <w:rFonts w:ascii="Times New Roman" w:eastAsia="Times New Roman" w:hAnsi="Times New Roman" w:cs="Times New Roman"/>
                <w:iCs/>
                <w:color w:val="000000" w:themeColor="text1"/>
                <w:sz w:val="24"/>
                <w:szCs w:val="24"/>
                <w:lang w:eastAsia="lv-LV"/>
              </w:rPr>
              <w:t>av</w:t>
            </w:r>
            <w:r>
              <w:rPr>
                <w:rFonts w:ascii="Times New Roman" w:eastAsia="Times New Roman" w:hAnsi="Times New Roman" w:cs="Times New Roman"/>
                <w:iCs/>
                <w:color w:val="000000" w:themeColor="text1"/>
                <w:sz w:val="24"/>
                <w:szCs w:val="24"/>
                <w:lang w:eastAsia="lv-LV"/>
              </w:rPr>
              <w:t xml:space="preserve"> </w:t>
            </w:r>
            <w:r w:rsidR="005C0579">
              <w:rPr>
                <w:rFonts w:ascii="Times New Roman" w:eastAsia="Times New Roman" w:hAnsi="Times New Roman" w:cs="Times New Roman"/>
                <w:iCs/>
                <w:color w:val="000000" w:themeColor="text1"/>
                <w:sz w:val="24"/>
                <w:szCs w:val="24"/>
                <w:lang w:eastAsia="lv-LV"/>
              </w:rPr>
              <w:t>paredzētas</w:t>
            </w:r>
            <w:r>
              <w:rPr>
                <w:rFonts w:ascii="Times New Roman" w:eastAsia="Times New Roman" w:hAnsi="Times New Roman" w:cs="Times New Roman"/>
                <w:iCs/>
                <w:color w:val="000000" w:themeColor="text1"/>
                <w:sz w:val="24"/>
                <w:szCs w:val="24"/>
                <w:lang w:eastAsia="lv-LV"/>
              </w:rPr>
              <w:t>.</w:t>
            </w:r>
            <w:r w:rsidRPr="001C728C">
              <w:rPr>
                <w:rFonts w:ascii="Times New Roman" w:eastAsia="Times New Roman" w:hAnsi="Times New Roman" w:cs="Times New Roman"/>
                <w:iCs/>
                <w:color w:val="000000" w:themeColor="text1"/>
                <w:sz w:val="24"/>
                <w:szCs w:val="24"/>
                <w:lang w:eastAsia="lv-LV"/>
              </w:rPr>
              <w:t xml:space="preserve"> Informācija par plānoto izglītības programmu sadarbībā ar Bufalo </w:t>
            </w:r>
            <w:r w:rsidR="005C0579">
              <w:rPr>
                <w:rFonts w:ascii="Times New Roman" w:eastAsia="Times New Roman" w:hAnsi="Times New Roman" w:cs="Times New Roman"/>
                <w:iCs/>
                <w:color w:val="000000" w:themeColor="text1"/>
                <w:sz w:val="24"/>
                <w:szCs w:val="24"/>
                <w:lang w:eastAsia="lv-LV"/>
              </w:rPr>
              <w:t>u</w:t>
            </w:r>
            <w:r w:rsidRPr="001C728C">
              <w:rPr>
                <w:rFonts w:ascii="Times New Roman" w:eastAsia="Times New Roman" w:hAnsi="Times New Roman" w:cs="Times New Roman"/>
                <w:iCs/>
                <w:color w:val="000000" w:themeColor="text1"/>
                <w:sz w:val="24"/>
                <w:szCs w:val="24"/>
                <w:lang w:eastAsia="lv-LV"/>
              </w:rPr>
              <w:t>niversitāti 2019.</w:t>
            </w:r>
            <w:r>
              <w:rPr>
                <w:rFonts w:ascii="Times New Roman" w:eastAsia="Times New Roman" w:hAnsi="Times New Roman" w:cs="Times New Roman"/>
                <w:iCs/>
                <w:color w:val="000000" w:themeColor="text1"/>
                <w:sz w:val="24"/>
                <w:szCs w:val="24"/>
                <w:lang w:eastAsia="lv-LV"/>
              </w:rPr>
              <w:t>gada 24.aprīlī</w:t>
            </w:r>
            <w:r w:rsidRPr="001C728C">
              <w:rPr>
                <w:rFonts w:ascii="Times New Roman" w:eastAsia="Times New Roman" w:hAnsi="Times New Roman" w:cs="Times New Roman"/>
                <w:iCs/>
                <w:color w:val="000000" w:themeColor="text1"/>
                <w:sz w:val="24"/>
                <w:szCs w:val="24"/>
                <w:lang w:eastAsia="lv-LV"/>
              </w:rPr>
              <w:t xml:space="preserve"> publiskota EM mājaslapā</w:t>
            </w:r>
            <w:r>
              <w:rPr>
                <w:rStyle w:val="FootnoteReference"/>
                <w:rFonts w:ascii="Times New Roman" w:eastAsia="Times New Roman" w:hAnsi="Times New Roman" w:cs="Times New Roman"/>
                <w:iCs/>
                <w:color w:val="000000" w:themeColor="text1"/>
                <w:sz w:val="24"/>
                <w:szCs w:val="24"/>
                <w:lang w:eastAsia="lv-LV"/>
              </w:rPr>
              <w:footnoteReference w:id="5"/>
            </w:r>
            <w:r>
              <w:rPr>
                <w:rFonts w:ascii="Times New Roman" w:eastAsia="Times New Roman" w:hAnsi="Times New Roman" w:cs="Times New Roman"/>
                <w:iCs/>
                <w:color w:val="000000" w:themeColor="text1"/>
                <w:sz w:val="24"/>
                <w:szCs w:val="24"/>
                <w:lang w:eastAsia="lv-LV"/>
              </w:rPr>
              <w:t>.</w:t>
            </w:r>
          </w:p>
        </w:tc>
      </w:tr>
      <w:tr w:rsidR="00A712B1" w:rsidRPr="00626C2E" w14:paraId="464503A9" w14:textId="77777777" w:rsidTr="00FF2594">
        <w:trPr>
          <w:trHeight w:val="814"/>
        </w:trPr>
        <w:tc>
          <w:tcPr>
            <w:tcW w:w="231" w:type="pct"/>
            <w:tcBorders>
              <w:top w:val="outset" w:sz="6" w:space="0" w:color="414142"/>
              <w:left w:val="outset" w:sz="6" w:space="0" w:color="414142"/>
              <w:bottom w:val="outset" w:sz="6" w:space="0" w:color="414142"/>
              <w:right w:val="outset" w:sz="6" w:space="0" w:color="414142"/>
            </w:tcBorders>
          </w:tcPr>
          <w:p w14:paraId="6A95D484" w14:textId="77777777" w:rsidR="00A712B1" w:rsidRPr="002173B2" w:rsidRDefault="00A712B1" w:rsidP="001F2715">
            <w:pPr>
              <w:spacing w:after="0" w:line="240" w:lineRule="auto"/>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2.</w:t>
            </w:r>
          </w:p>
        </w:tc>
        <w:tc>
          <w:tcPr>
            <w:tcW w:w="1879" w:type="pct"/>
            <w:tcBorders>
              <w:top w:val="outset" w:sz="6" w:space="0" w:color="414142"/>
              <w:left w:val="outset" w:sz="6" w:space="0" w:color="414142"/>
              <w:bottom w:val="outset" w:sz="6" w:space="0" w:color="414142"/>
              <w:right w:val="outset" w:sz="6" w:space="0" w:color="414142"/>
            </w:tcBorders>
          </w:tcPr>
          <w:p w14:paraId="1106B8AD" w14:textId="77777777" w:rsidR="00A712B1" w:rsidRDefault="00A712B1" w:rsidP="001F2715">
            <w:pPr>
              <w:spacing w:after="0" w:line="240" w:lineRule="auto"/>
              <w:ind w:right="46"/>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 projekta izstrādē</w:t>
            </w:r>
          </w:p>
        </w:tc>
        <w:tc>
          <w:tcPr>
            <w:tcW w:w="2890" w:type="pct"/>
            <w:tcBorders>
              <w:top w:val="outset" w:sz="6" w:space="0" w:color="414142"/>
              <w:left w:val="outset" w:sz="6" w:space="0" w:color="414142"/>
              <w:bottom w:val="outset" w:sz="6" w:space="0" w:color="414142"/>
              <w:right w:val="outset" w:sz="6" w:space="0" w:color="414142"/>
            </w:tcBorders>
          </w:tcPr>
          <w:p w14:paraId="4E6DB179" w14:textId="184B1A05" w:rsidR="005C0579" w:rsidRPr="00815922" w:rsidRDefault="005C0579" w:rsidP="008A66BB">
            <w:pPr>
              <w:spacing w:after="0" w:line="240" w:lineRule="auto"/>
              <w:ind w:left="110" w:right="102"/>
              <w:jc w:val="both"/>
              <w:rPr>
                <w:rFonts w:ascii="Times New Roman" w:eastAsia="Times New Roman" w:hAnsi="Times New Roman" w:cs="Times New Roman"/>
                <w:iCs/>
                <w:color w:val="000000" w:themeColor="text1"/>
                <w:sz w:val="24"/>
                <w:szCs w:val="24"/>
                <w:lang w:eastAsia="lv-LV"/>
              </w:rPr>
            </w:pPr>
            <w:r w:rsidRPr="00815922">
              <w:rPr>
                <w:rFonts w:ascii="Times New Roman" w:eastAsia="Times New Roman" w:hAnsi="Times New Roman" w:cs="Times New Roman"/>
                <w:iCs/>
                <w:color w:val="000000" w:themeColor="text1"/>
                <w:sz w:val="24"/>
                <w:szCs w:val="24"/>
                <w:lang w:eastAsia="lv-LV"/>
              </w:rPr>
              <w:t xml:space="preserve">Jautājumā par IKT studiju programmas izveidi sabiedrības iesaiste ir notikusi apspriežot šo iniciatīvu ar </w:t>
            </w:r>
            <w:r w:rsidRPr="00815922">
              <w:rPr>
                <w:rFonts w:ascii="Times New Roman" w:hAnsi="Times New Roman" w:cs="Times New Roman"/>
                <w:sz w:val="24"/>
                <w:szCs w:val="24"/>
                <w:lang w:eastAsia="lv-LV"/>
              </w:rPr>
              <w:t>gan ar Latvijas augstskolu pārstāvjiem (RTU, LU, Rīgas Biznesa skola), gan nozaru asociācijām -</w:t>
            </w:r>
            <w:r w:rsidR="00102416">
              <w:rPr>
                <w:rFonts w:ascii="Times New Roman" w:hAnsi="Times New Roman" w:cs="Times New Roman"/>
                <w:sz w:val="24"/>
                <w:szCs w:val="24"/>
                <w:lang w:eastAsia="lv-LV"/>
              </w:rPr>
              <w:t xml:space="preserve"> </w:t>
            </w:r>
            <w:r w:rsidRPr="00815922">
              <w:rPr>
                <w:rFonts w:ascii="Times New Roman" w:hAnsi="Times New Roman" w:cs="Times New Roman"/>
                <w:sz w:val="24"/>
                <w:szCs w:val="24"/>
                <w:lang w:eastAsia="lv-LV"/>
              </w:rPr>
              <w:t>Latvijas Informācijas</w:t>
            </w:r>
            <w:r w:rsidRPr="00102416">
              <w:rPr>
                <w:rFonts w:ascii="Times New Roman" w:hAnsi="Times New Roman" w:cs="Times New Roman"/>
                <w:sz w:val="24"/>
                <w:szCs w:val="24"/>
                <w:lang w:eastAsia="lv-LV"/>
              </w:rPr>
              <w:t xml:space="preserve"> un Komunikācijas tehnoloģijas asociāciju (LIKTA) un biedrību “Latvijas Finanšu nozares asociācija”, kas atbalsta programmu. </w:t>
            </w:r>
            <w:r w:rsidRPr="00102416">
              <w:rPr>
                <w:rFonts w:ascii="Times New Roman" w:hAnsi="Times New Roman" w:cs="Times New Roman"/>
                <w:sz w:val="24"/>
                <w:szCs w:val="24"/>
              </w:rPr>
              <w:t xml:space="preserve">Lai veicinātu efektīvu un modernu partnerību starp nozari, valdību un universitātēm Latvijas tautsaimniecības digitālai transformācijai, IZM, EM un Latvijas vadošās universitātes </w:t>
            </w:r>
            <w:r w:rsidR="00102416">
              <w:rPr>
                <w:rFonts w:ascii="Times New Roman" w:hAnsi="Times New Roman" w:cs="Times New Roman"/>
                <w:sz w:val="24"/>
                <w:szCs w:val="24"/>
              </w:rPr>
              <w:t>-</w:t>
            </w:r>
            <w:r w:rsidR="00102416" w:rsidRPr="00102416">
              <w:rPr>
                <w:rFonts w:ascii="Times New Roman" w:hAnsi="Times New Roman" w:cs="Times New Roman"/>
                <w:sz w:val="24"/>
                <w:szCs w:val="24"/>
              </w:rPr>
              <w:t xml:space="preserve"> </w:t>
            </w:r>
            <w:r w:rsidRPr="00102416">
              <w:rPr>
                <w:rFonts w:ascii="Times New Roman" w:hAnsi="Times New Roman" w:cs="Times New Roman"/>
                <w:sz w:val="24"/>
                <w:szCs w:val="24"/>
              </w:rPr>
              <w:t xml:space="preserve">RTU un LU, kā arī Latvijas nozīmīgākās IKT un finanšu nozares pārstāvošās organizācijas </w:t>
            </w:r>
            <w:r w:rsidR="00102416">
              <w:rPr>
                <w:rFonts w:ascii="Times New Roman" w:hAnsi="Times New Roman" w:cs="Times New Roman"/>
                <w:sz w:val="24"/>
                <w:szCs w:val="24"/>
              </w:rPr>
              <w:t>-</w:t>
            </w:r>
            <w:r w:rsidR="00102416" w:rsidRPr="00102416">
              <w:rPr>
                <w:rFonts w:ascii="Times New Roman" w:hAnsi="Times New Roman" w:cs="Times New Roman"/>
                <w:sz w:val="24"/>
                <w:szCs w:val="24"/>
              </w:rPr>
              <w:t xml:space="preserve"> </w:t>
            </w:r>
            <w:r w:rsidRPr="00102416">
              <w:rPr>
                <w:rFonts w:ascii="Times New Roman" w:hAnsi="Times New Roman" w:cs="Times New Roman"/>
                <w:sz w:val="24"/>
                <w:szCs w:val="24"/>
              </w:rPr>
              <w:t>LIKTA, Latvijas Finanšu nozares asociācija</w:t>
            </w:r>
            <w:r w:rsidRPr="00102416">
              <w:rPr>
                <w:rFonts w:ascii="Times New Roman" w:hAnsi="Times New Roman" w:cs="Times New Roman"/>
                <w:bCs/>
                <w:sz w:val="24"/>
                <w:szCs w:val="24"/>
              </w:rPr>
              <w:t xml:space="preserve">, </w:t>
            </w:r>
            <w:r w:rsidRPr="00102416">
              <w:rPr>
                <w:rFonts w:ascii="Times New Roman" w:hAnsi="Times New Roman" w:cs="Times New Roman"/>
                <w:sz w:val="24"/>
                <w:szCs w:val="24"/>
              </w:rPr>
              <w:t xml:space="preserve">Latvijas Informācijas tehnoloģijas klasteris un RTU Rīgas Biznesa skolas padomnieku konvents parakstīja </w:t>
            </w:r>
            <w:hyperlink r:id="rId8" w:history="1">
              <w:r w:rsidRPr="00815922">
                <w:rPr>
                  <w:rStyle w:val="Hyperlink"/>
                  <w:rFonts w:ascii="Times New Roman" w:hAnsi="Times New Roman" w:cs="Times New Roman"/>
                  <w:i/>
                  <w:iCs/>
                  <w:sz w:val="24"/>
                  <w:szCs w:val="24"/>
                </w:rPr>
                <w:t>Sadarbības memorandu par ekselences programmas datorzinātnē izveidi un īstenošanu Latvijā</w:t>
              </w:r>
              <w:r w:rsidRPr="00815922">
                <w:rPr>
                  <w:rStyle w:val="Hyperlink"/>
                  <w:rFonts w:ascii="Times New Roman" w:hAnsi="Times New Roman" w:cs="Times New Roman"/>
                  <w:sz w:val="24"/>
                  <w:szCs w:val="24"/>
                </w:rPr>
                <w:t>.</w:t>
              </w:r>
            </w:hyperlink>
          </w:p>
          <w:p w14:paraId="5338D4B5" w14:textId="35C7396A" w:rsidR="00A712B1" w:rsidRPr="00A712B1" w:rsidRDefault="00A712B1" w:rsidP="00A740F5">
            <w:pPr>
              <w:spacing w:after="0" w:line="240" w:lineRule="auto"/>
              <w:ind w:left="110" w:right="102"/>
              <w:jc w:val="both"/>
              <w:rPr>
                <w:rFonts w:ascii="Times New Roman" w:eastAsia="Times New Roman" w:hAnsi="Times New Roman" w:cs="Times New Roman"/>
                <w:iCs/>
                <w:color w:val="000000" w:themeColor="text1"/>
                <w:sz w:val="24"/>
                <w:szCs w:val="24"/>
                <w:lang w:eastAsia="lv-LV"/>
              </w:rPr>
            </w:pPr>
          </w:p>
        </w:tc>
      </w:tr>
      <w:tr w:rsidR="00A712B1" w:rsidRPr="00626C2E" w14:paraId="1893A4AF" w14:textId="77777777" w:rsidTr="00A740F5">
        <w:trPr>
          <w:trHeight w:val="658"/>
        </w:trPr>
        <w:tc>
          <w:tcPr>
            <w:tcW w:w="231" w:type="pct"/>
            <w:tcBorders>
              <w:top w:val="outset" w:sz="6" w:space="0" w:color="414142"/>
              <w:left w:val="outset" w:sz="6" w:space="0" w:color="414142"/>
              <w:bottom w:val="outset" w:sz="6" w:space="0" w:color="414142"/>
              <w:right w:val="outset" w:sz="6" w:space="0" w:color="414142"/>
            </w:tcBorders>
          </w:tcPr>
          <w:p w14:paraId="60AA576A" w14:textId="77777777" w:rsidR="00A712B1" w:rsidRPr="002173B2" w:rsidRDefault="00A712B1" w:rsidP="001F271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879" w:type="pct"/>
            <w:tcBorders>
              <w:top w:val="outset" w:sz="6" w:space="0" w:color="414142"/>
              <w:left w:val="outset" w:sz="6" w:space="0" w:color="414142"/>
              <w:bottom w:val="outset" w:sz="6" w:space="0" w:color="414142"/>
              <w:right w:val="outset" w:sz="6" w:space="0" w:color="414142"/>
            </w:tcBorders>
          </w:tcPr>
          <w:p w14:paraId="01E8625E" w14:textId="77777777" w:rsidR="00A712B1" w:rsidRPr="00B06734" w:rsidRDefault="00A712B1" w:rsidP="001F2715">
            <w:pPr>
              <w:spacing w:after="0" w:line="240" w:lineRule="auto"/>
              <w:ind w:right="46"/>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līdzdalības rezultāti</w:t>
            </w:r>
          </w:p>
        </w:tc>
        <w:tc>
          <w:tcPr>
            <w:tcW w:w="2890" w:type="pct"/>
            <w:tcBorders>
              <w:top w:val="outset" w:sz="6" w:space="0" w:color="414142"/>
              <w:left w:val="outset" w:sz="6" w:space="0" w:color="414142"/>
              <w:bottom w:val="outset" w:sz="6" w:space="0" w:color="414142"/>
              <w:right w:val="outset" w:sz="6" w:space="0" w:color="414142"/>
            </w:tcBorders>
          </w:tcPr>
          <w:p w14:paraId="4B124FFE" w14:textId="02EC140B" w:rsidR="00A712B1" w:rsidRPr="00B06734" w:rsidRDefault="005C0579" w:rsidP="00A740F5">
            <w:pPr>
              <w:spacing w:after="0" w:line="240" w:lineRule="auto"/>
              <w:ind w:left="110"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Diskusijās iesaistītie sabiedrības pārstāvji atbalsta </w:t>
            </w:r>
            <w:r w:rsidR="00A740F5">
              <w:rPr>
                <w:rFonts w:ascii="Times New Roman" w:eastAsia="Times New Roman" w:hAnsi="Times New Roman" w:cs="Times New Roman"/>
                <w:iCs/>
                <w:color w:val="000000" w:themeColor="text1"/>
                <w:sz w:val="24"/>
                <w:szCs w:val="24"/>
                <w:lang w:eastAsia="lv-LV"/>
              </w:rPr>
              <w:t>iepriekšminēto</w:t>
            </w:r>
            <w:r>
              <w:rPr>
                <w:rFonts w:ascii="Times New Roman" w:eastAsia="Times New Roman" w:hAnsi="Times New Roman" w:cs="Times New Roman"/>
                <w:iCs/>
                <w:color w:val="000000" w:themeColor="text1"/>
                <w:sz w:val="24"/>
                <w:szCs w:val="24"/>
                <w:lang w:eastAsia="lv-LV"/>
              </w:rPr>
              <w:t xml:space="preserve"> </w:t>
            </w:r>
            <w:r w:rsidR="00A740F5">
              <w:rPr>
                <w:rFonts w:ascii="Times New Roman" w:eastAsia="Times New Roman" w:hAnsi="Times New Roman" w:cs="Times New Roman"/>
                <w:iCs/>
                <w:color w:val="000000" w:themeColor="text1"/>
                <w:sz w:val="24"/>
                <w:szCs w:val="24"/>
                <w:lang w:eastAsia="lv-LV"/>
              </w:rPr>
              <w:t>pasākumu</w:t>
            </w:r>
            <w:r>
              <w:rPr>
                <w:rFonts w:ascii="Times New Roman" w:eastAsia="Times New Roman" w:hAnsi="Times New Roman" w:cs="Times New Roman"/>
                <w:iCs/>
                <w:color w:val="000000" w:themeColor="text1"/>
                <w:sz w:val="24"/>
                <w:szCs w:val="24"/>
                <w:lang w:eastAsia="lv-LV"/>
              </w:rPr>
              <w:t>.</w:t>
            </w:r>
          </w:p>
        </w:tc>
      </w:tr>
      <w:tr w:rsidR="00A712B1" w:rsidRPr="00626C2E" w14:paraId="112A44D7" w14:textId="77777777" w:rsidTr="001F2715">
        <w:trPr>
          <w:trHeight w:val="419"/>
        </w:trPr>
        <w:tc>
          <w:tcPr>
            <w:tcW w:w="231" w:type="pct"/>
            <w:tcBorders>
              <w:top w:val="outset" w:sz="6" w:space="0" w:color="414142"/>
              <w:left w:val="outset" w:sz="6" w:space="0" w:color="414142"/>
              <w:bottom w:val="outset" w:sz="6" w:space="0" w:color="414142"/>
              <w:right w:val="outset" w:sz="6" w:space="0" w:color="414142"/>
            </w:tcBorders>
          </w:tcPr>
          <w:p w14:paraId="73219D25" w14:textId="77777777" w:rsidR="00A712B1" w:rsidRPr="002173B2" w:rsidRDefault="00A712B1" w:rsidP="001F2715">
            <w:pPr>
              <w:spacing w:after="0" w:line="240" w:lineRule="auto"/>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4.</w:t>
            </w:r>
          </w:p>
        </w:tc>
        <w:tc>
          <w:tcPr>
            <w:tcW w:w="1879" w:type="pct"/>
            <w:tcBorders>
              <w:top w:val="outset" w:sz="6" w:space="0" w:color="414142"/>
              <w:left w:val="outset" w:sz="6" w:space="0" w:color="414142"/>
              <w:bottom w:val="outset" w:sz="6" w:space="0" w:color="414142"/>
              <w:right w:val="outset" w:sz="6" w:space="0" w:color="414142"/>
            </w:tcBorders>
          </w:tcPr>
          <w:p w14:paraId="6B9690E5" w14:textId="77777777" w:rsidR="00A712B1" w:rsidRPr="00B06734" w:rsidRDefault="00A712B1" w:rsidP="001F2715">
            <w:pPr>
              <w:spacing w:after="0" w:line="240" w:lineRule="auto"/>
              <w:ind w:right="46"/>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Cita informācija</w:t>
            </w:r>
          </w:p>
        </w:tc>
        <w:tc>
          <w:tcPr>
            <w:tcW w:w="2890" w:type="pct"/>
            <w:tcBorders>
              <w:top w:val="outset" w:sz="6" w:space="0" w:color="414142"/>
              <w:left w:val="outset" w:sz="6" w:space="0" w:color="414142"/>
              <w:bottom w:val="outset" w:sz="6" w:space="0" w:color="414142"/>
              <w:right w:val="outset" w:sz="6" w:space="0" w:color="414142"/>
            </w:tcBorders>
          </w:tcPr>
          <w:p w14:paraId="0A419628" w14:textId="77777777" w:rsidR="00A712B1" w:rsidRPr="00B06734" w:rsidRDefault="00A712B1" w:rsidP="009C0926">
            <w:pPr>
              <w:spacing w:after="0" w:line="240" w:lineRule="auto"/>
              <w:ind w:left="11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AE3453C" w14:textId="77777777" w:rsidR="00A712B1" w:rsidRDefault="00A712B1" w:rsidP="003B6EA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3B6EA7" w:rsidRPr="00626C2E" w14:paraId="40222A7F" w14:textId="77777777" w:rsidTr="003B6EA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5175D5"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3B6EA7" w:rsidRPr="00626C2E" w14:paraId="551BC3C2" w14:textId="77777777" w:rsidTr="002173B2">
        <w:trPr>
          <w:trHeight w:val="723"/>
        </w:trPr>
        <w:tc>
          <w:tcPr>
            <w:tcW w:w="250" w:type="pct"/>
            <w:tcBorders>
              <w:top w:val="outset" w:sz="6" w:space="0" w:color="414142"/>
              <w:left w:val="outset" w:sz="6" w:space="0" w:color="414142"/>
              <w:bottom w:val="outset" w:sz="6" w:space="0" w:color="414142"/>
              <w:right w:val="outset" w:sz="6" w:space="0" w:color="414142"/>
            </w:tcBorders>
            <w:hideMark/>
          </w:tcPr>
          <w:p w14:paraId="79C513D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897FB4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9906FBF" w14:textId="1256891D" w:rsidR="002173B2" w:rsidRPr="00626C2E" w:rsidRDefault="003B6EA7" w:rsidP="009C0926">
            <w:pPr>
              <w:spacing w:after="0" w:line="240" w:lineRule="auto"/>
              <w:ind w:left="37"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Ekonomikas ministrija</w:t>
            </w:r>
            <w:r w:rsidR="002173B2">
              <w:rPr>
                <w:rFonts w:ascii="Times New Roman" w:eastAsia="Times New Roman" w:hAnsi="Times New Roman"/>
                <w:sz w:val="24"/>
                <w:szCs w:val="24"/>
                <w:lang w:eastAsia="lv-LV"/>
              </w:rPr>
              <w:t xml:space="preserve">, </w:t>
            </w:r>
            <w:r w:rsidR="00FB3AC8" w:rsidRPr="00173802">
              <w:rPr>
                <w:rFonts w:ascii="Times New Roman" w:eastAsia="Times New Roman" w:hAnsi="Times New Roman"/>
                <w:sz w:val="24"/>
                <w:szCs w:val="24"/>
                <w:lang w:eastAsia="lv-LV"/>
              </w:rPr>
              <w:t xml:space="preserve">Izglītības un zinātnes ministrija, </w:t>
            </w:r>
            <w:r w:rsidR="00F74135">
              <w:rPr>
                <w:rFonts w:ascii="Times New Roman" w:eastAsia="Times New Roman" w:hAnsi="Times New Roman"/>
                <w:sz w:val="24"/>
                <w:szCs w:val="24"/>
                <w:lang w:eastAsia="lv-LV"/>
              </w:rPr>
              <w:t>Latvijas Universitāte</w:t>
            </w:r>
            <w:r w:rsidR="00FB3AC8" w:rsidRPr="00173802">
              <w:rPr>
                <w:rFonts w:ascii="Times New Roman" w:eastAsia="Times New Roman" w:hAnsi="Times New Roman"/>
                <w:sz w:val="24"/>
                <w:szCs w:val="24"/>
                <w:lang w:eastAsia="lv-LV"/>
              </w:rPr>
              <w:t xml:space="preserve"> un Rīgas T</w:t>
            </w:r>
            <w:r w:rsidR="00A712B1">
              <w:rPr>
                <w:rFonts w:ascii="Times New Roman" w:eastAsia="Times New Roman" w:hAnsi="Times New Roman"/>
                <w:sz w:val="24"/>
                <w:szCs w:val="24"/>
                <w:lang w:eastAsia="lv-LV"/>
              </w:rPr>
              <w:t>ehniskā Universitāte</w:t>
            </w:r>
            <w:r w:rsidR="0053790C">
              <w:rPr>
                <w:rFonts w:ascii="Times New Roman" w:hAnsi="Times New Roman"/>
                <w:sz w:val="24"/>
                <w:szCs w:val="24"/>
              </w:rPr>
              <w:t>.</w:t>
            </w:r>
          </w:p>
        </w:tc>
      </w:tr>
      <w:tr w:rsidR="003B6EA7" w:rsidRPr="00626C2E" w14:paraId="265B2D47" w14:textId="77777777" w:rsidTr="003B6EA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531CD5C" w14:textId="361DDC98"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029FFAC6"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4E6421D2" w14:textId="77777777" w:rsidR="003B6EA7" w:rsidRPr="00626C2E" w:rsidRDefault="003B6EA7" w:rsidP="003B6EA7">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9628020" w14:textId="77777777" w:rsidR="004F3204" w:rsidRPr="00C6430D" w:rsidRDefault="003B6EA7" w:rsidP="009C0926">
            <w:pPr>
              <w:spacing w:after="0" w:line="240" w:lineRule="auto"/>
              <w:ind w:left="37" w:right="60"/>
              <w:jc w:val="both"/>
              <w:rPr>
                <w:rFonts w:ascii="Times New Roman" w:eastAsia="Times New Roman" w:hAnsi="Times New Roman"/>
                <w:sz w:val="24"/>
                <w:szCs w:val="24"/>
                <w:lang w:eastAsia="lv-LV"/>
              </w:rPr>
            </w:pPr>
            <w:r w:rsidRPr="00C6430D">
              <w:rPr>
                <w:rFonts w:ascii="Times New Roman" w:eastAsia="Times New Roman" w:hAnsi="Times New Roman"/>
                <w:sz w:val="24"/>
                <w:szCs w:val="24"/>
                <w:lang w:eastAsia="lv-LV"/>
              </w:rPr>
              <w:t xml:space="preserve">Saistībā ar rīkojuma projekta izpildi nav plānots radīt jaunas valsts pārvaldes institūcijas vai likvidēt esošās valsts pārvaldes institūcijas, vai reorganizēt esošās valsts pārvaldes institūcijas. </w:t>
            </w:r>
          </w:p>
          <w:p w14:paraId="09A5260A" w14:textId="77777777" w:rsidR="002173B2" w:rsidRPr="00C6430D" w:rsidRDefault="003B6EA7" w:rsidP="009C0926">
            <w:pPr>
              <w:spacing w:after="0" w:line="240" w:lineRule="auto"/>
              <w:ind w:left="37" w:right="60"/>
              <w:jc w:val="both"/>
              <w:rPr>
                <w:rFonts w:ascii="Times New Roman" w:eastAsia="Times New Roman" w:hAnsi="Times New Roman"/>
                <w:sz w:val="24"/>
                <w:szCs w:val="24"/>
                <w:lang w:eastAsia="lv-LV"/>
              </w:rPr>
            </w:pPr>
            <w:r w:rsidRPr="00C6430D">
              <w:rPr>
                <w:rFonts w:ascii="Times New Roman" w:eastAsia="Times New Roman" w:hAnsi="Times New Roman"/>
                <w:sz w:val="24"/>
                <w:szCs w:val="24"/>
                <w:lang w:eastAsia="lv-LV"/>
              </w:rPr>
              <w:t>Rīkojuma projekta izpilde notiks esošo pārvaldes funkciju ietvaros.</w:t>
            </w:r>
          </w:p>
          <w:p w14:paraId="72724F5A" w14:textId="00BDBA6A" w:rsidR="009C0926" w:rsidRPr="00626C2E" w:rsidRDefault="009C0926" w:rsidP="009C0926">
            <w:pPr>
              <w:spacing w:after="0" w:line="240" w:lineRule="auto"/>
              <w:ind w:left="37" w:right="60"/>
              <w:jc w:val="both"/>
              <w:rPr>
                <w:rFonts w:ascii="Times New Roman" w:eastAsia="Times New Roman" w:hAnsi="Times New Roman"/>
                <w:sz w:val="24"/>
                <w:szCs w:val="24"/>
                <w:lang w:eastAsia="lv-LV"/>
              </w:rPr>
            </w:pPr>
          </w:p>
        </w:tc>
      </w:tr>
      <w:tr w:rsidR="003B6EA7" w:rsidRPr="00626C2E" w14:paraId="38CE81A2" w14:textId="77777777" w:rsidTr="003B6EA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2E4C0C2"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CC37C4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r>
              <w:rPr>
                <w:rFonts w:ascii="Times New Roman" w:eastAsia="Times New Roman" w:hAnsi="Times New Roman"/>
                <w:sz w:val="24"/>
                <w:szCs w:val="24"/>
                <w:lang w:eastAsia="lv-LV"/>
              </w:rPr>
              <w:t xml:space="preserve"> </w:t>
            </w:r>
          </w:p>
        </w:tc>
        <w:tc>
          <w:tcPr>
            <w:tcW w:w="2850" w:type="pct"/>
            <w:tcBorders>
              <w:top w:val="outset" w:sz="6" w:space="0" w:color="414142"/>
              <w:left w:val="outset" w:sz="6" w:space="0" w:color="414142"/>
              <w:bottom w:val="outset" w:sz="6" w:space="0" w:color="414142"/>
              <w:right w:val="outset" w:sz="6" w:space="0" w:color="414142"/>
            </w:tcBorders>
            <w:hideMark/>
          </w:tcPr>
          <w:p w14:paraId="2283E3FF" w14:textId="77777777" w:rsidR="003B6EA7" w:rsidRPr="00626C2E" w:rsidRDefault="003B6EA7" w:rsidP="003B6EA7">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2C5AC12B" w14:textId="77777777" w:rsidR="003B6EA7" w:rsidRDefault="003B6EA7" w:rsidP="003B6EA7">
      <w:pPr>
        <w:spacing w:after="0" w:line="240" w:lineRule="auto"/>
        <w:rPr>
          <w:rFonts w:ascii="Times New Roman" w:hAnsi="Times New Roman"/>
          <w:sz w:val="24"/>
          <w:szCs w:val="24"/>
        </w:rPr>
      </w:pPr>
    </w:p>
    <w:p w14:paraId="7D2576F5" w14:textId="77777777" w:rsidR="007148AE" w:rsidRDefault="007148AE" w:rsidP="003B6EA7">
      <w:pPr>
        <w:spacing w:after="0" w:line="240" w:lineRule="auto"/>
        <w:rPr>
          <w:rFonts w:ascii="Times New Roman" w:hAnsi="Times New Roman"/>
          <w:sz w:val="24"/>
          <w:szCs w:val="24"/>
        </w:rPr>
      </w:pPr>
    </w:p>
    <w:p w14:paraId="1FD09640" w14:textId="290CEB37" w:rsidR="003B6EA7" w:rsidRPr="00FF4582" w:rsidRDefault="0027434B" w:rsidP="003B6EA7">
      <w:pPr>
        <w:tabs>
          <w:tab w:val="left" w:pos="7655"/>
        </w:tabs>
        <w:spacing w:after="0" w:line="240" w:lineRule="auto"/>
        <w:rPr>
          <w:rFonts w:ascii="Times New Roman" w:hAnsi="Times New Roman"/>
          <w:sz w:val="24"/>
          <w:szCs w:val="24"/>
        </w:rPr>
      </w:pPr>
      <w:r>
        <w:rPr>
          <w:rFonts w:ascii="Times New Roman" w:hAnsi="Times New Roman"/>
          <w:sz w:val="24"/>
          <w:szCs w:val="24"/>
        </w:rPr>
        <w:t>E</w:t>
      </w:r>
      <w:r w:rsidR="003B6EA7">
        <w:rPr>
          <w:rFonts w:ascii="Times New Roman" w:hAnsi="Times New Roman"/>
          <w:sz w:val="24"/>
          <w:szCs w:val="24"/>
        </w:rPr>
        <w:t xml:space="preserve">konomikas ministrs  </w:t>
      </w:r>
      <w:r w:rsidR="003B6EA7" w:rsidRPr="00FF4582">
        <w:rPr>
          <w:rFonts w:ascii="Times New Roman" w:hAnsi="Times New Roman"/>
          <w:sz w:val="24"/>
          <w:szCs w:val="24"/>
        </w:rPr>
        <w:tab/>
      </w:r>
      <w:proofErr w:type="spellStart"/>
      <w:r>
        <w:rPr>
          <w:rFonts w:ascii="Times New Roman" w:hAnsi="Times New Roman"/>
          <w:sz w:val="24"/>
          <w:szCs w:val="24"/>
        </w:rPr>
        <w:t>R.Nemiro</w:t>
      </w:r>
      <w:proofErr w:type="spellEnd"/>
    </w:p>
    <w:p w14:paraId="2151A205" w14:textId="77777777" w:rsidR="007148AE" w:rsidRPr="00894B5A" w:rsidRDefault="007148AE" w:rsidP="003B6EA7">
      <w:pPr>
        <w:tabs>
          <w:tab w:val="right" w:pos="9639"/>
        </w:tabs>
        <w:spacing w:after="0" w:line="240" w:lineRule="auto"/>
        <w:jc w:val="both"/>
        <w:rPr>
          <w:rFonts w:ascii="Times New Roman" w:hAnsi="Times New Roman"/>
          <w:sz w:val="24"/>
          <w:szCs w:val="24"/>
        </w:rPr>
      </w:pPr>
    </w:p>
    <w:p w14:paraId="5D58E3EB" w14:textId="77777777" w:rsidR="003B6EA7" w:rsidRDefault="003B6EA7" w:rsidP="003B6EA7">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r>
        <w:rPr>
          <w:rFonts w:ascii="Times New Roman" w:hAnsi="Times New Roman"/>
          <w:sz w:val="24"/>
          <w:szCs w:val="24"/>
        </w:rPr>
        <w:t xml:space="preserve"> </w:t>
      </w:r>
    </w:p>
    <w:p w14:paraId="362C9E2A" w14:textId="2B87579C" w:rsidR="003B6EA7" w:rsidRPr="00894B5A" w:rsidRDefault="003B6EA7" w:rsidP="0027434B">
      <w:pPr>
        <w:tabs>
          <w:tab w:val="left" w:pos="7655"/>
          <w:tab w:val="right" w:pos="9071"/>
        </w:tabs>
        <w:spacing w:after="0" w:line="240" w:lineRule="auto"/>
        <w:jc w:val="both"/>
        <w:rPr>
          <w:rFonts w:ascii="Times New Roman" w:hAnsi="Times New Roman"/>
          <w:sz w:val="24"/>
          <w:szCs w:val="24"/>
        </w:rPr>
      </w:pPr>
      <w:r w:rsidRPr="00894B5A">
        <w:rPr>
          <w:rFonts w:ascii="Times New Roman" w:hAnsi="Times New Roman"/>
          <w:sz w:val="24"/>
          <w:szCs w:val="24"/>
        </w:rPr>
        <w:t>Valsts sekretār</w:t>
      </w:r>
      <w:r w:rsidR="0027434B">
        <w:rPr>
          <w:rFonts w:ascii="Times New Roman" w:hAnsi="Times New Roman"/>
          <w:sz w:val="24"/>
          <w:szCs w:val="24"/>
        </w:rPr>
        <w:t xml:space="preserve">s </w:t>
      </w:r>
      <w:r w:rsidR="0027434B">
        <w:rPr>
          <w:rFonts w:ascii="Times New Roman" w:hAnsi="Times New Roman"/>
          <w:sz w:val="24"/>
          <w:szCs w:val="24"/>
        </w:rPr>
        <w:tab/>
      </w:r>
      <w:proofErr w:type="spellStart"/>
      <w:r>
        <w:rPr>
          <w:rFonts w:ascii="Times New Roman" w:hAnsi="Times New Roman"/>
          <w:sz w:val="24"/>
          <w:szCs w:val="24"/>
        </w:rPr>
        <w:t>Ē.Eglītis</w:t>
      </w:r>
      <w:proofErr w:type="spellEnd"/>
    </w:p>
    <w:p w14:paraId="1C0E9CBB" w14:textId="69162BEB" w:rsidR="00001910" w:rsidRPr="00234B95" w:rsidRDefault="00001910" w:rsidP="00001910">
      <w:pPr>
        <w:pStyle w:val="Subtitle"/>
        <w:keepNext w:val="0"/>
        <w:keepLines w:val="0"/>
        <w:widowControl/>
        <w:spacing w:before="0" w:after="0"/>
        <w:rPr>
          <w:b w:val="0"/>
          <w:sz w:val="20"/>
          <w:lang w:val="lv-LV"/>
        </w:rPr>
      </w:pPr>
    </w:p>
    <w:p w14:paraId="3966FB8F" w14:textId="77777777" w:rsidR="00B533F2" w:rsidRPr="006E5292" w:rsidRDefault="00B533F2" w:rsidP="00FF2594">
      <w:pPr>
        <w:pStyle w:val="Subtitle"/>
        <w:keepNext w:val="0"/>
        <w:keepLines w:val="0"/>
        <w:widowControl/>
        <w:spacing w:before="120" w:after="0"/>
        <w:rPr>
          <w:b w:val="0"/>
          <w:sz w:val="20"/>
          <w:lang w:val="lv-LV"/>
        </w:rPr>
      </w:pPr>
      <w:bookmarkStart w:id="5" w:name="626535"/>
      <w:bookmarkStart w:id="6" w:name="n-626535"/>
      <w:bookmarkEnd w:id="5"/>
      <w:bookmarkEnd w:id="6"/>
      <w:proofErr w:type="spellStart"/>
      <w:r>
        <w:rPr>
          <w:b w:val="0"/>
          <w:sz w:val="20"/>
          <w:lang w:val="lv-LV"/>
        </w:rPr>
        <w:t>M.Kokalis</w:t>
      </w:r>
      <w:proofErr w:type="spellEnd"/>
      <w:r w:rsidRPr="006E5292">
        <w:rPr>
          <w:b w:val="0"/>
          <w:sz w:val="20"/>
          <w:lang w:val="lv-LV"/>
        </w:rPr>
        <w:t xml:space="preserve">, </w:t>
      </w:r>
      <w:r>
        <w:rPr>
          <w:b w:val="0"/>
          <w:sz w:val="20"/>
          <w:lang w:val="lv-LV"/>
        </w:rPr>
        <w:t>67013217</w:t>
      </w:r>
    </w:p>
    <w:p w14:paraId="3ECD78E3" w14:textId="77777777" w:rsidR="00B533F2" w:rsidRPr="00FF2594" w:rsidRDefault="00E151A9" w:rsidP="00FF2594">
      <w:pPr>
        <w:spacing w:after="0" w:line="240" w:lineRule="auto"/>
        <w:rPr>
          <w:rFonts w:ascii="Times New Roman" w:hAnsi="Times New Roman" w:cs="Times New Roman"/>
          <w:sz w:val="20"/>
          <w:szCs w:val="20"/>
        </w:rPr>
      </w:pPr>
      <w:hyperlink r:id="rId9" w:history="1">
        <w:r w:rsidR="00B533F2" w:rsidRPr="00FF2594">
          <w:rPr>
            <w:rStyle w:val="Hyperlink"/>
            <w:rFonts w:ascii="Times New Roman" w:hAnsi="Times New Roman" w:cs="Times New Roman"/>
            <w:sz w:val="20"/>
            <w:szCs w:val="20"/>
          </w:rPr>
          <w:t>Martins.Kokalis@em.gov.lv</w:t>
        </w:r>
      </w:hyperlink>
      <w:r w:rsidR="00B533F2" w:rsidRPr="00FF2594">
        <w:rPr>
          <w:rStyle w:val="Hyperlink"/>
          <w:rFonts w:ascii="Times New Roman" w:hAnsi="Times New Roman" w:cs="Times New Roman"/>
          <w:sz w:val="20"/>
          <w:szCs w:val="20"/>
        </w:rPr>
        <w:t xml:space="preserve"> </w:t>
      </w:r>
    </w:p>
    <w:p w14:paraId="4ED154A2" w14:textId="78BF5328" w:rsidR="00001910" w:rsidRDefault="00001910" w:rsidP="0027434B">
      <w:pPr>
        <w:spacing w:after="0" w:line="240" w:lineRule="auto"/>
        <w:rPr>
          <w:rFonts w:ascii="Times New Roman" w:eastAsia="Calibri" w:hAnsi="Times New Roman" w:cs="Times New Roman"/>
          <w:bCs/>
          <w:sz w:val="20"/>
          <w:szCs w:val="20"/>
          <w:lang w:eastAsia="lv-LV"/>
        </w:rPr>
      </w:pPr>
    </w:p>
    <w:p w14:paraId="2B3BD3AB" w14:textId="77777777" w:rsidR="00A740F5" w:rsidRPr="00A740F5" w:rsidRDefault="00A740F5" w:rsidP="00A740F5">
      <w:pPr>
        <w:tabs>
          <w:tab w:val="left" w:pos="6237"/>
        </w:tabs>
        <w:spacing w:after="0" w:line="240" w:lineRule="auto"/>
        <w:rPr>
          <w:rFonts w:ascii="Times New Roman" w:eastAsia="Times New Roman" w:hAnsi="Times New Roman" w:cs="Times New Roman"/>
          <w:sz w:val="20"/>
          <w:szCs w:val="20"/>
          <w:lang w:eastAsia="lv-LV"/>
        </w:rPr>
      </w:pPr>
      <w:proofErr w:type="spellStart"/>
      <w:r w:rsidRPr="00A740F5">
        <w:rPr>
          <w:rFonts w:ascii="Times New Roman" w:eastAsia="Times New Roman" w:hAnsi="Times New Roman" w:cs="Times New Roman"/>
          <w:sz w:val="20"/>
          <w:szCs w:val="20"/>
          <w:lang w:eastAsia="lv-LV"/>
        </w:rPr>
        <w:t>J.Vilnis</w:t>
      </w:r>
      <w:proofErr w:type="spellEnd"/>
      <w:r w:rsidRPr="00A740F5">
        <w:rPr>
          <w:rFonts w:ascii="Times New Roman" w:eastAsia="Times New Roman" w:hAnsi="Times New Roman" w:cs="Times New Roman"/>
          <w:sz w:val="20"/>
          <w:szCs w:val="20"/>
          <w:lang w:eastAsia="lv-LV"/>
        </w:rPr>
        <w:t>, 67013124</w:t>
      </w:r>
    </w:p>
    <w:p w14:paraId="31340ADC" w14:textId="4632C0EC" w:rsidR="00A740F5" w:rsidRPr="00A740F5" w:rsidRDefault="00E151A9" w:rsidP="00A740F5">
      <w:pPr>
        <w:tabs>
          <w:tab w:val="left" w:pos="6237"/>
        </w:tabs>
        <w:spacing w:after="0" w:line="240" w:lineRule="auto"/>
        <w:rPr>
          <w:rFonts w:ascii="Times New Roman" w:eastAsia="Times New Roman" w:hAnsi="Times New Roman" w:cs="Times New Roman"/>
          <w:sz w:val="20"/>
          <w:szCs w:val="20"/>
          <w:lang w:eastAsia="lv-LV"/>
        </w:rPr>
      </w:pPr>
      <w:hyperlink r:id="rId10" w:history="1">
        <w:r w:rsidR="00A740F5" w:rsidRPr="00A740F5">
          <w:rPr>
            <w:rStyle w:val="Hyperlink"/>
            <w:rFonts w:ascii="Times New Roman" w:eastAsia="Times New Roman" w:hAnsi="Times New Roman" w:cs="Times New Roman"/>
            <w:sz w:val="20"/>
            <w:szCs w:val="20"/>
            <w:lang w:eastAsia="lv-LV"/>
          </w:rPr>
          <w:t>Juris.Vilnis@em.gov.lv</w:t>
        </w:r>
      </w:hyperlink>
      <w:r w:rsidR="00A740F5" w:rsidRPr="00A740F5">
        <w:rPr>
          <w:rFonts w:ascii="Times New Roman" w:eastAsia="Times New Roman" w:hAnsi="Times New Roman" w:cs="Times New Roman"/>
          <w:sz w:val="20"/>
          <w:szCs w:val="20"/>
          <w:lang w:eastAsia="lv-LV"/>
        </w:rPr>
        <w:t xml:space="preserve"> </w:t>
      </w:r>
    </w:p>
    <w:p w14:paraId="34915531" w14:textId="77777777" w:rsidR="00A740F5" w:rsidRPr="00A740F5" w:rsidRDefault="00A740F5" w:rsidP="00A740F5">
      <w:pPr>
        <w:spacing w:after="0" w:line="240" w:lineRule="auto"/>
        <w:rPr>
          <w:rFonts w:ascii="Times New Roman" w:eastAsia="Calibri" w:hAnsi="Times New Roman" w:cs="Times New Roman"/>
          <w:bCs/>
          <w:sz w:val="20"/>
          <w:szCs w:val="20"/>
          <w:lang w:eastAsia="lv-LV"/>
        </w:rPr>
      </w:pPr>
    </w:p>
    <w:p w14:paraId="5EE60AFC" w14:textId="3A403D4A" w:rsidR="00A740F5" w:rsidRDefault="00A740F5" w:rsidP="0027434B">
      <w:pPr>
        <w:spacing w:after="0" w:line="240" w:lineRule="auto"/>
        <w:rPr>
          <w:rFonts w:ascii="Times New Roman" w:eastAsia="Calibri" w:hAnsi="Times New Roman" w:cs="Times New Roman"/>
          <w:bCs/>
          <w:sz w:val="20"/>
          <w:szCs w:val="20"/>
          <w:lang w:eastAsia="lv-LV"/>
        </w:rPr>
      </w:pPr>
    </w:p>
    <w:p w14:paraId="4D7C0E42" w14:textId="77777777" w:rsidR="00A740F5" w:rsidRPr="00234B95" w:rsidRDefault="00A740F5" w:rsidP="0027434B">
      <w:pPr>
        <w:spacing w:after="0" w:line="240" w:lineRule="auto"/>
        <w:rPr>
          <w:rFonts w:ascii="Times New Roman" w:eastAsia="Calibri" w:hAnsi="Times New Roman" w:cs="Times New Roman"/>
          <w:bCs/>
          <w:sz w:val="20"/>
          <w:szCs w:val="20"/>
          <w:lang w:eastAsia="lv-LV"/>
        </w:rPr>
      </w:pPr>
    </w:p>
    <w:sectPr w:rsidR="00A740F5" w:rsidRPr="00234B9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C667" w14:textId="77777777" w:rsidR="00593D4A" w:rsidRDefault="00593D4A" w:rsidP="00894C55">
      <w:pPr>
        <w:spacing w:after="0" w:line="240" w:lineRule="auto"/>
      </w:pPr>
      <w:r>
        <w:separator/>
      </w:r>
    </w:p>
  </w:endnote>
  <w:endnote w:type="continuationSeparator" w:id="0">
    <w:p w14:paraId="589823B7" w14:textId="77777777" w:rsidR="00593D4A" w:rsidRDefault="00593D4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EBF9" w14:textId="63763ADD" w:rsidR="00593D4A" w:rsidRPr="00887535" w:rsidRDefault="00593D4A" w:rsidP="00887535">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sidR="004243F5">
      <w:rPr>
        <w:rFonts w:ascii="Times New Roman" w:hAnsi="Times New Roman" w:cs="Times New Roman"/>
        <w:sz w:val="20"/>
        <w:szCs w:val="20"/>
      </w:rPr>
      <w:t>0</w:t>
    </w:r>
    <w:r w:rsidR="006270F8">
      <w:rPr>
        <w:rFonts w:ascii="Times New Roman" w:hAnsi="Times New Roman" w:cs="Times New Roman"/>
        <w:sz w:val="20"/>
        <w:szCs w:val="20"/>
      </w:rPr>
      <w:t>3</w:t>
    </w:r>
    <w:r w:rsidR="004243F5">
      <w:rPr>
        <w:rFonts w:ascii="Times New Roman" w:hAnsi="Times New Roman" w:cs="Times New Roman"/>
        <w:sz w:val="20"/>
        <w:szCs w:val="20"/>
      </w:rPr>
      <w:t>07</w:t>
    </w:r>
    <w:r w:rsidRPr="00EB335A">
      <w:rPr>
        <w:rFonts w:ascii="Times New Roman" w:hAnsi="Times New Roman" w:cs="Times New Roman"/>
        <w:sz w:val="20"/>
        <w:szCs w:val="20"/>
      </w:rPr>
      <w:t>19_</w:t>
    </w:r>
    <w:r>
      <w:rPr>
        <w:rFonts w:ascii="Times New Roman" w:hAnsi="Times New Roman" w:cs="Times New Roman"/>
        <w:sz w:val="20"/>
        <w:szCs w:val="20"/>
      </w:rPr>
      <w:t>BP_290200_apropr_</w:t>
    </w:r>
    <w:r w:rsidRPr="00EB335A">
      <w:rPr>
        <w:rFonts w:ascii="Times New Roman" w:hAnsi="Times New Roman" w:cs="Times New Roman"/>
        <w:sz w:val="20"/>
        <w:szCs w:val="20"/>
      </w:rPr>
      <w:t>pardale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FA65" w14:textId="00105C50" w:rsidR="00593D4A" w:rsidRPr="009A2654" w:rsidRDefault="00593D4A">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sidR="004243F5">
      <w:rPr>
        <w:rFonts w:ascii="Times New Roman" w:hAnsi="Times New Roman" w:cs="Times New Roman"/>
        <w:sz w:val="20"/>
        <w:szCs w:val="20"/>
      </w:rPr>
      <w:t>0</w:t>
    </w:r>
    <w:r w:rsidR="006270F8">
      <w:rPr>
        <w:rFonts w:ascii="Times New Roman" w:hAnsi="Times New Roman" w:cs="Times New Roman"/>
        <w:sz w:val="20"/>
        <w:szCs w:val="20"/>
      </w:rPr>
      <w:t>3</w:t>
    </w:r>
    <w:r w:rsidR="004243F5">
      <w:rPr>
        <w:rFonts w:ascii="Times New Roman" w:hAnsi="Times New Roman" w:cs="Times New Roman"/>
        <w:sz w:val="20"/>
        <w:szCs w:val="20"/>
      </w:rPr>
      <w:t>07</w:t>
    </w:r>
    <w:r w:rsidRPr="00EB335A">
      <w:rPr>
        <w:rFonts w:ascii="Times New Roman" w:hAnsi="Times New Roman" w:cs="Times New Roman"/>
        <w:sz w:val="20"/>
        <w:szCs w:val="20"/>
      </w:rPr>
      <w:t>19_</w:t>
    </w:r>
    <w:r>
      <w:rPr>
        <w:rFonts w:ascii="Times New Roman" w:hAnsi="Times New Roman" w:cs="Times New Roman"/>
        <w:sz w:val="20"/>
        <w:szCs w:val="20"/>
      </w:rPr>
      <w:t>BP_290200_apro</w:t>
    </w:r>
    <w:r w:rsidR="00224F68">
      <w:rPr>
        <w:rFonts w:ascii="Times New Roman" w:hAnsi="Times New Roman" w:cs="Times New Roman"/>
        <w:sz w:val="20"/>
        <w:szCs w:val="20"/>
      </w:rPr>
      <w:t>p</w:t>
    </w:r>
    <w:r>
      <w:rPr>
        <w:rFonts w:ascii="Times New Roman" w:hAnsi="Times New Roman" w:cs="Times New Roman"/>
        <w:sz w:val="20"/>
        <w:szCs w:val="20"/>
      </w:rPr>
      <w:t>r_</w:t>
    </w:r>
    <w:r w:rsidRPr="00EB335A">
      <w:rPr>
        <w:rFonts w:ascii="Times New Roman" w:hAnsi="Times New Roman" w:cs="Times New Roman"/>
        <w:sz w:val="20"/>
        <w:szCs w:val="20"/>
      </w:rPr>
      <w:t>pardale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B47E" w14:textId="77777777" w:rsidR="00593D4A" w:rsidRDefault="00593D4A" w:rsidP="00894C55">
      <w:pPr>
        <w:spacing w:after="0" w:line="240" w:lineRule="auto"/>
      </w:pPr>
      <w:r>
        <w:separator/>
      </w:r>
    </w:p>
  </w:footnote>
  <w:footnote w:type="continuationSeparator" w:id="0">
    <w:p w14:paraId="7628001E" w14:textId="77777777" w:rsidR="00593D4A" w:rsidRDefault="00593D4A" w:rsidP="00894C55">
      <w:pPr>
        <w:spacing w:after="0" w:line="240" w:lineRule="auto"/>
      </w:pPr>
      <w:r>
        <w:continuationSeparator/>
      </w:r>
    </w:p>
  </w:footnote>
  <w:footnote w:id="1">
    <w:p w14:paraId="1B6B2911" w14:textId="77777777" w:rsidR="00593D4A" w:rsidRDefault="00593D4A" w:rsidP="00AC3A87">
      <w:pPr>
        <w:pStyle w:val="FootnoteText"/>
        <w:jc w:val="both"/>
        <w:rPr>
          <w:rFonts w:ascii="Times New Roman" w:eastAsia="Times New Roman" w:hAnsi="Times New Roman" w:cs="Times New Roman"/>
          <w:lang w:eastAsia="lv-LV"/>
        </w:rPr>
      </w:pPr>
      <w:r w:rsidRPr="00BA064C">
        <w:rPr>
          <w:rStyle w:val="FootnoteReference"/>
          <w:rFonts w:ascii="Times New Roman" w:hAnsi="Times New Roman" w:cs="Times New Roman"/>
        </w:rPr>
        <w:footnoteRef/>
      </w:r>
      <w:r w:rsidRPr="00BA064C">
        <w:rPr>
          <w:rFonts w:ascii="Times New Roman" w:hAnsi="Times New Roman" w:cs="Times New Roman"/>
        </w:rPr>
        <w:t xml:space="preserve"> </w:t>
      </w:r>
      <w:r w:rsidRPr="00BA064C">
        <w:rPr>
          <w:rFonts w:ascii="Times New Roman" w:eastAsia="Times New Roman" w:hAnsi="Times New Roman" w:cs="Times New Roman"/>
          <w:lang w:eastAsia="lv-LV"/>
        </w:rPr>
        <w:t xml:space="preserve">43.1. Panāksim, ka Latvijā pieaug informācijas un komunikācijas tehnoloģiju </w:t>
      </w:r>
      <w:r>
        <w:rPr>
          <w:rFonts w:ascii="Times New Roman" w:eastAsia="Times New Roman" w:hAnsi="Times New Roman" w:cs="Times New Roman"/>
          <w:lang w:eastAsia="lv-LV"/>
        </w:rPr>
        <w:t xml:space="preserve">(IKT) </w:t>
      </w:r>
      <w:r w:rsidRPr="00BA064C">
        <w:rPr>
          <w:rFonts w:ascii="Times New Roman" w:eastAsia="Times New Roman" w:hAnsi="Times New Roman" w:cs="Times New Roman"/>
          <w:lang w:eastAsia="lv-LV"/>
        </w:rPr>
        <w:t>studentu skaits.</w:t>
      </w:r>
      <w:r>
        <w:rPr>
          <w:rFonts w:ascii="Times New Roman" w:eastAsia="Times New Roman" w:hAnsi="Times New Roman" w:cs="Times New Roman"/>
          <w:lang w:eastAsia="lv-LV"/>
        </w:rPr>
        <w:t xml:space="preserve"> </w:t>
      </w:r>
    </w:p>
    <w:p w14:paraId="73C67D68" w14:textId="79133F19" w:rsidR="00593D4A" w:rsidRDefault="00593D4A" w:rsidP="00AC3A87">
      <w:pPr>
        <w:pStyle w:val="FootnoteText"/>
        <w:jc w:val="both"/>
        <w:rPr>
          <w:rFonts w:ascii="Times New Roman" w:eastAsia="Times New Roman" w:hAnsi="Times New Roman" w:cs="Times New Roman"/>
          <w:lang w:eastAsia="lv-LV"/>
        </w:rPr>
      </w:pPr>
      <w:r w:rsidRPr="00BA064C">
        <w:rPr>
          <w:rFonts w:ascii="Times New Roman" w:eastAsia="Times New Roman" w:hAnsi="Times New Roman" w:cs="Times New Roman"/>
          <w:lang w:eastAsia="lv-LV"/>
        </w:rPr>
        <w:t xml:space="preserve">Izveidot Baltijas jūras reģionā izcilāko izglītības programmu </w:t>
      </w:r>
      <w:r>
        <w:rPr>
          <w:rFonts w:ascii="Times New Roman" w:eastAsia="Times New Roman" w:hAnsi="Times New Roman" w:cs="Times New Roman"/>
          <w:lang w:eastAsia="lv-LV"/>
        </w:rPr>
        <w:t>IKT</w:t>
      </w:r>
      <w:r w:rsidRPr="00BA064C">
        <w:rPr>
          <w:rFonts w:ascii="Times New Roman" w:eastAsia="Times New Roman" w:hAnsi="Times New Roman" w:cs="Times New Roman"/>
          <w:lang w:eastAsia="lv-LV"/>
        </w:rPr>
        <w:t xml:space="preserve"> jomā.</w:t>
      </w:r>
    </w:p>
    <w:p w14:paraId="20979C11" w14:textId="21E3A2FD" w:rsidR="00593D4A" w:rsidRDefault="00593D4A" w:rsidP="00870849">
      <w:pPr>
        <w:pStyle w:val="FootnoteText"/>
        <w:jc w:val="both"/>
        <w:rPr>
          <w:rFonts w:ascii="Times New Roman" w:eastAsia="Times New Roman" w:hAnsi="Times New Roman" w:cs="Times New Roman"/>
          <w:lang w:eastAsia="lv-LV"/>
        </w:rPr>
      </w:pPr>
      <w:r w:rsidRPr="00BA064C">
        <w:rPr>
          <w:rFonts w:ascii="Times New Roman" w:eastAsia="Times New Roman" w:hAnsi="Times New Roman" w:cs="Times New Roman"/>
          <w:lang w:eastAsia="lv-LV"/>
        </w:rPr>
        <w:t>Nodrošināta publiskā finansējuma piešķiršana mācībspēku</w:t>
      </w:r>
      <w:r>
        <w:rPr>
          <w:rFonts w:ascii="Times New Roman" w:eastAsia="Times New Roman" w:hAnsi="Times New Roman" w:cs="Times New Roman"/>
          <w:lang w:eastAsia="lv-LV"/>
        </w:rPr>
        <w:t xml:space="preserve"> piesaistei un attīstībai. Latvijā </w:t>
      </w:r>
      <w:r w:rsidRPr="00BA064C">
        <w:rPr>
          <w:rFonts w:ascii="Times New Roman" w:eastAsia="Times New Roman" w:hAnsi="Times New Roman" w:cs="Times New Roman"/>
          <w:lang w:eastAsia="lv-LV"/>
        </w:rPr>
        <w:t>2019.</w:t>
      </w:r>
      <w:r>
        <w:rPr>
          <w:rFonts w:ascii="Times New Roman" w:eastAsia="Times New Roman" w:hAnsi="Times New Roman" w:cs="Times New Roman"/>
          <w:lang w:eastAsia="lv-LV"/>
        </w:rPr>
        <w:t>gadā u</w:t>
      </w:r>
      <w:r w:rsidRPr="00BA064C">
        <w:rPr>
          <w:rFonts w:ascii="Times New Roman" w:eastAsia="Times New Roman" w:hAnsi="Times New Roman" w:cs="Times New Roman"/>
          <w:lang w:eastAsia="lv-LV"/>
        </w:rPr>
        <w:t xml:space="preserve">zņemti </w:t>
      </w:r>
      <w:r>
        <w:rPr>
          <w:rFonts w:ascii="Times New Roman" w:eastAsia="Times New Roman" w:hAnsi="Times New Roman" w:cs="Times New Roman"/>
          <w:lang w:eastAsia="lv-LV"/>
        </w:rPr>
        <w:t>40 </w:t>
      </w:r>
      <w:r w:rsidRPr="00BA064C">
        <w:rPr>
          <w:rFonts w:ascii="Times New Roman" w:eastAsia="Times New Roman" w:hAnsi="Times New Roman" w:cs="Times New Roman"/>
          <w:lang w:eastAsia="lv-LV"/>
        </w:rPr>
        <w:t>studenti bakalaura programmā "</w:t>
      </w:r>
      <w:r w:rsidRPr="00AC3A87">
        <w:rPr>
          <w:rFonts w:ascii="Times New Roman" w:eastAsia="Times New Roman" w:hAnsi="Times New Roman" w:cs="Times New Roman"/>
          <w:i/>
          <w:lang w:eastAsia="lv-LV"/>
        </w:rPr>
        <w:t xml:space="preserve">Computer </w:t>
      </w:r>
      <w:proofErr w:type="spellStart"/>
      <w:r w:rsidRPr="00AC3A87">
        <w:rPr>
          <w:rFonts w:ascii="Times New Roman" w:eastAsia="Times New Roman" w:hAnsi="Times New Roman" w:cs="Times New Roman"/>
          <w:i/>
          <w:lang w:eastAsia="lv-LV"/>
        </w:rPr>
        <w:t>Science</w:t>
      </w:r>
      <w:proofErr w:type="spellEnd"/>
      <w:r w:rsidRPr="00AC3A87">
        <w:rPr>
          <w:rFonts w:ascii="Times New Roman" w:eastAsia="Times New Roman" w:hAnsi="Times New Roman" w:cs="Times New Roman"/>
          <w:i/>
          <w:lang w:eastAsia="lv-LV"/>
        </w:rPr>
        <w:t xml:space="preserve"> </w:t>
      </w:r>
      <w:proofErr w:type="spellStart"/>
      <w:r w:rsidRPr="00AC3A87">
        <w:rPr>
          <w:rFonts w:ascii="Times New Roman" w:eastAsia="Times New Roman" w:hAnsi="Times New Roman" w:cs="Times New Roman"/>
          <w:i/>
          <w:lang w:eastAsia="lv-LV"/>
        </w:rPr>
        <w:t>and</w:t>
      </w:r>
      <w:proofErr w:type="spellEnd"/>
      <w:r w:rsidRPr="00AC3A87">
        <w:rPr>
          <w:rFonts w:ascii="Times New Roman" w:eastAsia="Times New Roman" w:hAnsi="Times New Roman" w:cs="Times New Roman"/>
          <w:i/>
          <w:lang w:eastAsia="lv-LV"/>
        </w:rPr>
        <w:t xml:space="preserve"> </w:t>
      </w:r>
      <w:proofErr w:type="spellStart"/>
      <w:r w:rsidRPr="00AC3A87">
        <w:rPr>
          <w:rFonts w:ascii="Times New Roman" w:eastAsia="Times New Roman" w:hAnsi="Times New Roman" w:cs="Times New Roman"/>
          <w:i/>
          <w:lang w:eastAsia="lv-LV"/>
        </w:rPr>
        <w:t>Organizational</w:t>
      </w:r>
      <w:proofErr w:type="spellEnd"/>
      <w:r w:rsidRPr="00AC3A87">
        <w:rPr>
          <w:rFonts w:ascii="Times New Roman" w:eastAsia="Times New Roman" w:hAnsi="Times New Roman" w:cs="Times New Roman"/>
          <w:i/>
          <w:lang w:eastAsia="lv-LV"/>
        </w:rPr>
        <w:t xml:space="preserve"> </w:t>
      </w:r>
      <w:proofErr w:type="spellStart"/>
      <w:r w:rsidRPr="00AC3A87">
        <w:rPr>
          <w:rFonts w:ascii="Times New Roman" w:eastAsia="Times New Roman" w:hAnsi="Times New Roman" w:cs="Times New Roman"/>
          <w:i/>
          <w:lang w:eastAsia="lv-LV"/>
        </w:rPr>
        <w:t>Technology</w:t>
      </w:r>
      <w:proofErr w:type="spellEnd"/>
      <w:r w:rsidRPr="00BA064C">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p>
    <w:p w14:paraId="74BABE1A" w14:textId="60EA8047" w:rsidR="00593D4A" w:rsidRPr="0060017B" w:rsidRDefault="00593D4A">
      <w:pPr>
        <w:pStyle w:val="FootnoteText"/>
        <w:rPr>
          <w:rFonts w:ascii="Times New Roman" w:eastAsia="Times New Roman" w:hAnsi="Times New Roman" w:cs="Times New Roman"/>
          <w:lang w:eastAsia="lv-LV"/>
        </w:rPr>
      </w:pPr>
      <w:r>
        <w:rPr>
          <w:rFonts w:ascii="Times New Roman" w:eastAsia="Times New Roman" w:hAnsi="Times New Roman" w:cs="Times New Roman"/>
          <w:lang w:eastAsia="lv-LV"/>
        </w:rPr>
        <w:t>(Atbildīgā institūcija – EM, Līdzatbildīgās institūcija - IZM)</w:t>
      </w:r>
    </w:p>
  </w:footnote>
  <w:footnote w:id="2">
    <w:p w14:paraId="6014344B" w14:textId="77777777" w:rsidR="00593D4A" w:rsidRPr="00754063" w:rsidRDefault="00593D4A" w:rsidP="000955AB">
      <w:pPr>
        <w:pStyle w:val="FootnoteText"/>
        <w:rPr>
          <w:rFonts w:ascii="Times New Roman" w:hAnsi="Times New Roman" w:cs="Times New Roman"/>
        </w:rPr>
      </w:pPr>
      <w:r w:rsidRPr="00754063">
        <w:rPr>
          <w:rStyle w:val="FootnoteReference"/>
          <w:rFonts w:ascii="Times New Roman" w:hAnsi="Times New Roman" w:cs="Times New Roman"/>
        </w:rPr>
        <w:footnoteRef/>
      </w:r>
      <w:r w:rsidRPr="00754063">
        <w:rPr>
          <w:rFonts w:ascii="Times New Roman" w:hAnsi="Times New Roman" w:cs="Times New Roman"/>
        </w:rPr>
        <w:t xml:space="preserve"> </w:t>
      </w:r>
      <w:hyperlink r:id="rId1" w:history="1">
        <w:r w:rsidRPr="00754063">
          <w:rPr>
            <w:rStyle w:val="Hyperlink"/>
            <w:rFonts w:ascii="Times New Roman" w:hAnsi="Times New Roman" w:cs="Times New Roman"/>
          </w:rPr>
          <w:t>http://certusdomnica.lv/news/merkis-3000-it-absolventu-gada/</w:t>
        </w:r>
      </w:hyperlink>
      <w:r w:rsidRPr="00754063">
        <w:rPr>
          <w:rFonts w:ascii="Times New Roman" w:hAnsi="Times New Roman" w:cs="Times New Roman"/>
        </w:rPr>
        <w:t xml:space="preserve"> </w:t>
      </w:r>
    </w:p>
  </w:footnote>
  <w:footnote w:id="3">
    <w:p w14:paraId="594857BF" w14:textId="742F16C1" w:rsidR="00593D4A" w:rsidRPr="000A548F" w:rsidRDefault="00593D4A" w:rsidP="00A823D2">
      <w:pPr>
        <w:pStyle w:val="FootnoteText"/>
        <w:rPr>
          <w:rFonts w:ascii="Times New Roman" w:hAnsi="Times New Roman" w:cs="Times New Roman"/>
        </w:rPr>
      </w:pPr>
      <w:r w:rsidRPr="000A548F">
        <w:rPr>
          <w:rStyle w:val="FootnoteReference"/>
          <w:rFonts w:ascii="Times New Roman" w:hAnsi="Times New Roman" w:cs="Times New Roman"/>
        </w:rPr>
        <w:footnoteRef/>
      </w:r>
      <w:r w:rsidRPr="000A548F">
        <w:rPr>
          <w:rFonts w:ascii="Times New Roman" w:hAnsi="Times New Roman" w:cs="Times New Roman"/>
        </w:rPr>
        <w:t xml:space="preserve"> </w:t>
      </w:r>
      <w:hyperlink r:id="rId2" w:history="1">
        <w:r w:rsidRPr="000A548F">
          <w:rPr>
            <w:rStyle w:val="Hyperlink"/>
            <w:rFonts w:ascii="Times New Roman" w:hAnsi="Times New Roman" w:cs="Times New Roman"/>
          </w:rPr>
          <w:t>https://ec.europa.eu/digital-single-market/en/policies/digital-skills</w:t>
        </w:r>
      </w:hyperlink>
      <w:r w:rsidRPr="000A548F">
        <w:rPr>
          <w:rFonts w:ascii="Times New Roman" w:hAnsi="Times New Roman" w:cs="Times New Roman"/>
        </w:rPr>
        <w:t xml:space="preserve"> </w:t>
      </w:r>
    </w:p>
  </w:footnote>
  <w:footnote w:id="4">
    <w:p w14:paraId="333D697D" w14:textId="2E30420B" w:rsidR="00593D4A" w:rsidRPr="001F152A" w:rsidRDefault="00593D4A">
      <w:pPr>
        <w:pStyle w:val="FootnoteText"/>
        <w:rPr>
          <w:rFonts w:ascii="Times New Roman" w:hAnsi="Times New Roman" w:cs="Times New Roman"/>
        </w:rPr>
      </w:pPr>
      <w:r w:rsidRPr="001F152A">
        <w:rPr>
          <w:rStyle w:val="FootnoteReference"/>
        </w:rPr>
        <w:footnoteRef/>
      </w:r>
      <w:r w:rsidRPr="001F152A">
        <w:t xml:space="preserve"> </w:t>
      </w:r>
      <w:hyperlink r:id="rId3" w:history="1">
        <w:r w:rsidRPr="001F152A">
          <w:rPr>
            <w:rStyle w:val="Hyperlink"/>
            <w:rFonts w:ascii="Times New Roman" w:hAnsi="Times New Roman" w:cs="Times New Roman"/>
          </w:rPr>
          <w:t>http://titania.saeima.lv/LIVS/SaeimasNotikumi.nsf/0/</w:t>
        </w:r>
        <w:r w:rsidRPr="001F152A">
          <w:rPr>
            <w:rStyle w:val="Hyperlink"/>
            <w:rFonts w:ascii="Times New Roman" w:hAnsi="Times New Roman" w:cs="Times New Roman"/>
            <w:sz w:val="18"/>
            <w:szCs w:val="18"/>
          </w:rPr>
          <w:t>D0ECEEFF38779856C22583CA004F7A15?</w:t>
        </w:r>
        <w:r w:rsidRPr="001F152A">
          <w:rPr>
            <w:rStyle w:val="Hyperlink"/>
            <w:rFonts w:ascii="Times New Roman" w:hAnsi="Times New Roman" w:cs="Times New Roman"/>
          </w:rPr>
          <w:t>OpenDocument</w:t>
        </w:r>
      </w:hyperlink>
    </w:p>
  </w:footnote>
  <w:footnote w:id="5">
    <w:p w14:paraId="195DB28B" w14:textId="77777777" w:rsidR="00593D4A" w:rsidRPr="005C0579" w:rsidRDefault="00593D4A" w:rsidP="006C28ED">
      <w:pPr>
        <w:shd w:val="clear" w:color="auto" w:fill="FFFFFF"/>
        <w:spacing w:after="0" w:line="240" w:lineRule="auto"/>
        <w:jc w:val="both"/>
        <w:rPr>
          <w:rFonts w:ascii="Times New Roman" w:hAnsi="Times New Roman" w:cs="Times New Roman"/>
          <w:sz w:val="20"/>
          <w:szCs w:val="20"/>
          <w:lang w:eastAsia="lv-LV"/>
        </w:rPr>
      </w:pPr>
      <w:r w:rsidRPr="005C0579">
        <w:rPr>
          <w:rStyle w:val="FootnoteReference"/>
          <w:rFonts w:ascii="Times New Roman" w:hAnsi="Times New Roman" w:cs="Times New Roman"/>
          <w:sz w:val="20"/>
          <w:szCs w:val="20"/>
        </w:rPr>
        <w:footnoteRef/>
      </w:r>
      <w:r w:rsidRPr="005C0579">
        <w:rPr>
          <w:rFonts w:ascii="Times New Roman" w:hAnsi="Times New Roman" w:cs="Times New Roman"/>
          <w:sz w:val="20"/>
          <w:szCs w:val="20"/>
        </w:rPr>
        <w:t xml:space="preserve"> </w:t>
      </w:r>
      <w:hyperlink r:id="rId4" w:history="1">
        <w:r w:rsidRPr="005C0579">
          <w:rPr>
            <w:rStyle w:val="Hyperlink"/>
            <w:rFonts w:ascii="Times New Roman" w:hAnsi="Times New Roman" w:cs="Times New Roman"/>
            <w:sz w:val="20"/>
            <w:szCs w:val="20"/>
            <w:lang w:eastAsia="lv-LV"/>
          </w:rPr>
          <w:t>https://www.em.gov.lv/lv/jaunumi/24553-atklaj-it-izglitibas-programmu-sadarbiba-ar-bufalo-universitati-un-3000-it-absolventu-iniciativas-platformu-bits</w:t>
        </w:r>
      </w:hyperlink>
      <w:r w:rsidRPr="005C0579">
        <w:rPr>
          <w:rFonts w:ascii="Times New Roman" w:hAnsi="Times New Roman" w:cs="Times New Roman"/>
          <w:sz w:val="20"/>
          <w:szCs w:val="20"/>
          <w:lang w:eastAsia="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323C9F90" w14:textId="77777777" w:rsidR="00593D4A" w:rsidRPr="00AC76B1" w:rsidRDefault="00593D4A">
        <w:pPr>
          <w:pStyle w:val="Header"/>
          <w:jc w:val="center"/>
          <w:rPr>
            <w:rFonts w:ascii="Times New Roman" w:hAnsi="Times New Roman" w:cs="Times New Roman"/>
            <w:sz w:val="20"/>
            <w:szCs w:val="20"/>
          </w:rPr>
        </w:pPr>
        <w:r w:rsidRPr="00AC76B1">
          <w:rPr>
            <w:rFonts w:ascii="Times New Roman" w:hAnsi="Times New Roman" w:cs="Times New Roman"/>
            <w:sz w:val="20"/>
            <w:szCs w:val="20"/>
          </w:rPr>
          <w:fldChar w:fldCharType="begin"/>
        </w:r>
        <w:r w:rsidRPr="00AC76B1">
          <w:rPr>
            <w:rFonts w:ascii="Times New Roman" w:hAnsi="Times New Roman" w:cs="Times New Roman"/>
            <w:sz w:val="20"/>
            <w:szCs w:val="20"/>
          </w:rPr>
          <w:instrText xml:space="preserve"> PAGE   \* MERGEFORMAT </w:instrText>
        </w:r>
        <w:r w:rsidRPr="00AC76B1">
          <w:rPr>
            <w:rFonts w:ascii="Times New Roman" w:hAnsi="Times New Roman" w:cs="Times New Roman"/>
            <w:sz w:val="20"/>
            <w:szCs w:val="20"/>
          </w:rPr>
          <w:fldChar w:fldCharType="separate"/>
        </w:r>
        <w:r>
          <w:rPr>
            <w:rFonts w:ascii="Times New Roman" w:hAnsi="Times New Roman" w:cs="Times New Roman"/>
            <w:noProof/>
            <w:sz w:val="20"/>
            <w:szCs w:val="20"/>
          </w:rPr>
          <w:t>17</w:t>
        </w:r>
        <w:r w:rsidRPr="00AC76B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32"/>
    <w:multiLevelType w:val="hybridMultilevel"/>
    <w:tmpl w:val="04BCF8A4"/>
    <w:lvl w:ilvl="0" w:tplc="46663E72">
      <w:start w:val="1"/>
      <w:numFmt w:val="bullet"/>
      <w:lvlText w:val="•"/>
      <w:lvlJc w:val="left"/>
      <w:pPr>
        <w:tabs>
          <w:tab w:val="num" w:pos="720"/>
        </w:tabs>
        <w:ind w:left="720" w:hanging="360"/>
      </w:pPr>
      <w:rPr>
        <w:rFonts w:ascii="Arial" w:hAnsi="Arial" w:hint="default"/>
      </w:rPr>
    </w:lvl>
    <w:lvl w:ilvl="1" w:tplc="08946A02" w:tentative="1">
      <w:start w:val="1"/>
      <w:numFmt w:val="bullet"/>
      <w:lvlText w:val="•"/>
      <w:lvlJc w:val="left"/>
      <w:pPr>
        <w:tabs>
          <w:tab w:val="num" w:pos="1440"/>
        </w:tabs>
        <w:ind w:left="1440" w:hanging="360"/>
      </w:pPr>
      <w:rPr>
        <w:rFonts w:ascii="Arial" w:hAnsi="Arial" w:hint="default"/>
      </w:rPr>
    </w:lvl>
    <w:lvl w:ilvl="2" w:tplc="3DF69794" w:tentative="1">
      <w:start w:val="1"/>
      <w:numFmt w:val="bullet"/>
      <w:lvlText w:val="•"/>
      <w:lvlJc w:val="left"/>
      <w:pPr>
        <w:tabs>
          <w:tab w:val="num" w:pos="2160"/>
        </w:tabs>
        <w:ind w:left="2160" w:hanging="360"/>
      </w:pPr>
      <w:rPr>
        <w:rFonts w:ascii="Arial" w:hAnsi="Arial" w:hint="default"/>
      </w:rPr>
    </w:lvl>
    <w:lvl w:ilvl="3" w:tplc="7736EB84" w:tentative="1">
      <w:start w:val="1"/>
      <w:numFmt w:val="bullet"/>
      <w:lvlText w:val="•"/>
      <w:lvlJc w:val="left"/>
      <w:pPr>
        <w:tabs>
          <w:tab w:val="num" w:pos="2880"/>
        </w:tabs>
        <w:ind w:left="2880" w:hanging="360"/>
      </w:pPr>
      <w:rPr>
        <w:rFonts w:ascii="Arial" w:hAnsi="Arial" w:hint="default"/>
      </w:rPr>
    </w:lvl>
    <w:lvl w:ilvl="4" w:tplc="DAA45022" w:tentative="1">
      <w:start w:val="1"/>
      <w:numFmt w:val="bullet"/>
      <w:lvlText w:val="•"/>
      <w:lvlJc w:val="left"/>
      <w:pPr>
        <w:tabs>
          <w:tab w:val="num" w:pos="3600"/>
        </w:tabs>
        <w:ind w:left="3600" w:hanging="360"/>
      </w:pPr>
      <w:rPr>
        <w:rFonts w:ascii="Arial" w:hAnsi="Arial" w:hint="default"/>
      </w:rPr>
    </w:lvl>
    <w:lvl w:ilvl="5" w:tplc="BB86ADA0" w:tentative="1">
      <w:start w:val="1"/>
      <w:numFmt w:val="bullet"/>
      <w:lvlText w:val="•"/>
      <w:lvlJc w:val="left"/>
      <w:pPr>
        <w:tabs>
          <w:tab w:val="num" w:pos="4320"/>
        </w:tabs>
        <w:ind w:left="4320" w:hanging="360"/>
      </w:pPr>
      <w:rPr>
        <w:rFonts w:ascii="Arial" w:hAnsi="Arial" w:hint="default"/>
      </w:rPr>
    </w:lvl>
    <w:lvl w:ilvl="6" w:tplc="40D20F46" w:tentative="1">
      <w:start w:val="1"/>
      <w:numFmt w:val="bullet"/>
      <w:lvlText w:val="•"/>
      <w:lvlJc w:val="left"/>
      <w:pPr>
        <w:tabs>
          <w:tab w:val="num" w:pos="5040"/>
        </w:tabs>
        <w:ind w:left="5040" w:hanging="360"/>
      </w:pPr>
      <w:rPr>
        <w:rFonts w:ascii="Arial" w:hAnsi="Arial" w:hint="default"/>
      </w:rPr>
    </w:lvl>
    <w:lvl w:ilvl="7" w:tplc="6EAC4ADC" w:tentative="1">
      <w:start w:val="1"/>
      <w:numFmt w:val="bullet"/>
      <w:lvlText w:val="•"/>
      <w:lvlJc w:val="left"/>
      <w:pPr>
        <w:tabs>
          <w:tab w:val="num" w:pos="5760"/>
        </w:tabs>
        <w:ind w:left="5760" w:hanging="360"/>
      </w:pPr>
      <w:rPr>
        <w:rFonts w:ascii="Arial" w:hAnsi="Arial" w:hint="default"/>
      </w:rPr>
    </w:lvl>
    <w:lvl w:ilvl="8" w:tplc="4C5844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125D2"/>
    <w:multiLevelType w:val="hybridMultilevel"/>
    <w:tmpl w:val="E444A256"/>
    <w:lvl w:ilvl="0" w:tplc="404872F0">
      <w:start w:val="3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653646"/>
    <w:multiLevelType w:val="hybridMultilevel"/>
    <w:tmpl w:val="7572135A"/>
    <w:lvl w:ilvl="0" w:tplc="0426000F">
      <w:start w:val="1"/>
      <w:numFmt w:val="decimal"/>
      <w:lvlText w:val="%1."/>
      <w:lvlJc w:val="left"/>
      <w:pPr>
        <w:ind w:left="5605" w:hanging="360"/>
      </w:pPr>
      <w:rPr>
        <w:rFonts w:hint="default"/>
      </w:rPr>
    </w:lvl>
    <w:lvl w:ilvl="1" w:tplc="04260019">
      <w:start w:val="1"/>
      <w:numFmt w:val="lowerLetter"/>
      <w:lvlText w:val="%2."/>
      <w:lvlJc w:val="left"/>
      <w:pPr>
        <w:ind w:left="6325" w:hanging="360"/>
      </w:p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3" w15:restartNumberingAfterBreak="0">
    <w:nsid w:val="1DB42B59"/>
    <w:multiLevelType w:val="hybridMultilevel"/>
    <w:tmpl w:val="FA24E9AA"/>
    <w:lvl w:ilvl="0" w:tplc="0426000F">
      <w:start w:val="1"/>
      <w:numFmt w:val="decimal"/>
      <w:lvlText w:val="%1."/>
      <w:lvlJc w:val="left"/>
      <w:pPr>
        <w:ind w:left="5605" w:hanging="360"/>
      </w:pPr>
      <w:rPr>
        <w:rFonts w:hint="default"/>
      </w:rPr>
    </w:lvl>
    <w:lvl w:ilvl="1" w:tplc="9EEA0B5E">
      <w:start w:val="2018"/>
      <w:numFmt w:val="bullet"/>
      <w:lvlText w:val="-"/>
      <w:lvlJc w:val="left"/>
      <w:pPr>
        <w:ind w:left="6325" w:hanging="360"/>
      </w:pPr>
      <w:rPr>
        <w:rFonts w:ascii="Times New Roman" w:eastAsia="Times New Roman" w:hAnsi="Times New Roman" w:cs="Times New Roman" w:hint="default"/>
      </w:r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4" w15:restartNumberingAfterBreak="0">
    <w:nsid w:val="1F040AC3"/>
    <w:multiLevelType w:val="hybridMultilevel"/>
    <w:tmpl w:val="2C9CB8F0"/>
    <w:lvl w:ilvl="0" w:tplc="7DBE4B38">
      <w:start w:val="1"/>
      <w:numFmt w:val="decimal"/>
      <w:lvlText w:val="%1."/>
      <w:lvlJc w:val="left"/>
      <w:pPr>
        <w:tabs>
          <w:tab w:val="num" w:pos="360"/>
        </w:tabs>
        <w:ind w:left="360" w:hanging="360"/>
      </w:p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5" w15:restartNumberingAfterBreak="0">
    <w:nsid w:val="1F0D69FC"/>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6" w15:restartNumberingAfterBreak="0">
    <w:nsid w:val="207F6CA7"/>
    <w:multiLevelType w:val="hybridMultilevel"/>
    <w:tmpl w:val="4B880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4112E2"/>
    <w:multiLevelType w:val="hybridMultilevel"/>
    <w:tmpl w:val="198448FA"/>
    <w:lvl w:ilvl="0" w:tplc="9EEA0B5E">
      <w:start w:val="2018"/>
      <w:numFmt w:val="bullet"/>
      <w:lvlText w:val="-"/>
      <w:lvlJc w:val="left"/>
      <w:pPr>
        <w:ind w:left="974" w:hanging="360"/>
      </w:pPr>
      <w:rPr>
        <w:rFonts w:ascii="Times New Roman" w:eastAsia="Times New Roman" w:hAnsi="Times New Roman" w:cs="Times New Roman"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8" w15:restartNumberingAfterBreak="0">
    <w:nsid w:val="2A2348D7"/>
    <w:multiLevelType w:val="hybridMultilevel"/>
    <w:tmpl w:val="1494F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357D67"/>
    <w:multiLevelType w:val="hybridMultilevel"/>
    <w:tmpl w:val="6792BE6E"/>
    <w:lvl w:ilvl="0" w:tplc="D392FF78">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0" w15:restartNumberingAfterBreak="0">
    <w:nsid w:val="336E4E59"/>
    <w:multiLevelType w:val="hybridMultilevel"/>
    <w:tmpl w:val="3D3460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677EF4"/>
    <w:multiLevelType w:val="hybridMultilevel"/>
    <w:tmpl w:val="2370E548"/>
    <w:lvl w:ilvl="0" w:tplc="2E0AC35C">
      <w:start w:val="5"/>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12" w15:restartNumberingAfterBreak="0">
    <w:nsid w:val="361F1267"/>
    <w:multiLevelType w:val="hybridMultilevel"/>
    <w:tmpl w:val="AB0ED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956E79"/>
    <w:multiLevelType w:val="hybridMultilevel"/>
    <w:tmpl w:val="EFFADDB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B1667D"/>
    <w:multiLevelType w:val="hybridMultilevel"/>
    <w:tmpl w:val="16A86988"/>
    <w:lvl w:ilvl="0" w:tplc="04260005">
      <w:start w:val="1"/>
      <w:numFmt w:val="bullet"/>
      <w:lvlText w:val=""/>
      <w:lvlJc w:val="left"/>
      <w:pPr>
        <w:ind w:left="363" w:hanging="360"/>
      </w:pPr>
      <w:rPr>
        <w:rFonts w:ascii="Wingdings" w:hAnsi="Wingdings"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start w:val="1"/>
      <w:numFmt w:val="bullet"/>
      <w:lvlText w:val=""/>
      <w:lvlJc w:val="left"/>
      <w:pPr>
        <w:ind w:left="2523" w:hanging="360"/>
      </w:pPr>
      <w:rPr>
        <w:rFonts w:ascii="Symbol" w:hAnsi="Symbol" w:hint="default"/>
      </w:rPr>
    </w:lvl>
    <w:lvl w:ilvl="4" w:tplc="04260003">
      <w:start w:val="1"/>
      <w:numFmt w:val="bullet"/>
      <w:lvlText w:val="o"/>
      <w:lvlJc w:val="left"/>
      <w:pPr>
        <w:ind w:left="3243" w:hanging="360"/>
      </w:pPr>
      <w:rPr>
        <w:rFonts w:ascii="Courier New" w:hAnsi="Courier New" w:cs="Courier New" w:hint="default"/>
      </w:rPr>
    </w:lvl>
    <w:lvl w:ilvl="5" w:tplc="04260005">
      <w:start w:val="1"/>
      <w:numFmt w:val="bullet"/>
      <w:lvlText w:val=""/>
      <w:lvlJc w:val="left"/>
      <w:pPr>
        <w:ind w:left="3963" w:hanging="360"/>
      </w:pPr>
      <w:rPr>
        <w:rFonts w:ascii="Wingdings" w:hAnsi="Wingdings" w:hint="default"/>
      </w:rPr>
    </w:lvl>
    <w:lvl w:ilvl="6" w:tplc="04260001">
      <w:start w:val="1"/>
      <w:numFmt w:val="bullet"/>
      <w:lvlText w:val=""/>
      <w:lvlJc w:val="left"/>
      <w:pPr>
        <w:ind w:left="4683" w:hanging="360"/>
      </w:pPr>
      <w:rPr>
        <w:rFonts w:ascii="Symbol" w:hAnsi="Symbol" w:hint="default"/>
      </w:rPr>
    </w:lvl>
    <w:lvl w:ilvl="7" w:tplc="04260003">
      <w:start w:val="1"/>
      <w:numFmt w:val="bullet"/>
      <w:lvlText w:val="o"/>
      <w:lvlJc w:val="left"/>
      <w:pPr>
        <w:ind w:left="5403" w:hanging="360"/>
      </w:pPr>
      <w:rPr>
        <w:rFonts w:ascii="Courier New" w:hAnsi="Courier New" w:cs="Courier New" w:hint="default"/>
      </w:rPr>
    </w:lvl>
    <w:lvl w:ilvl="8" w:tplc="04260005">
      <w:start w:val="1"/>
      <w:numFmt w:val="bullet"/>
      <w:lvlText w:val=""/>
      <w:lvlJc w:val="left"/>
      <w:pPr>
        <w:ind w:left="6123" w:hanging="360"/>
      </w:pPr>
      <w:rPr>
        <w:rFonts w:ascii="Wingdings" w:hAnsi="Wingdings" w:hint="default"/>
      </w:rPr>
    </w:lvl>
  </w:abstractNum>
  <w:abstractNum w:abstractNumId="15" w15:restartNumberingAfterBreak="0">
    <w:nsid w:val="3BC9497C"/>
    <w:multiLevelType w:val="hybridMultilevel"/>
    <w:tmpl w:val="BE3CB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B637E5"/>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17" w15:restartNumberingAfterBreak="0">
    <w:nsid w:val="46EC2020"/>
    <w:multiLevelType w:val="hybridMultilevel"/>
    <w:tmpl w:val="FCE6C00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E271DB"/>
    <w:multiLevelType w:val="hybridMultilevel"/>
    <w:tmpl w:val="CB96D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89015B"/>
    <w:multiLevelType w:val="hybridMultilevel"/>
    <w:tmpl w:val="202A6A40"/>
    <w:lvl w:ilvl="0" w:tplc="9708A7D4">
      <w:numFmt w:val="bullet"/>
      <w:lvlText w:val="-"/>
      <w:lvlJc w:val="left"/>
      <w:pPr>
        <w:ind w:left="720" w:hanging="360"/>
      </w:pPr>
      <w:rPr>
        <w:rFonts w:ascii="Times New Roman" w:eastAsia="Times New Roman" w:hAnsi="Times New Roman"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DE2718F"/>
    <w:multiLevelType w:val="hybridMultilevel"/>
    <w:tmpl w:val="6DD04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9866A4"/>
    <w:multiLevelType w:val="hybridMultilevel"/>
    <w:tmpl w:val="C47A033A"/>
    <w:lvl w:ilvl="0" w:tplc="04260001">
      <w:start w:val="1"/>
      <w:numFmt w:val="bullet"/>
      <w:lvlText w:val=""/>
      <w:lvlJc w:val="left"/>
      <w:pPr>
        <w:tabs>
          <w:tab w:val="num" w:pos="360"/>
        </w:tabs>
        <w:ind w:left="360" w:hanging="360"/>
      </w:pPr>
      <w:rPr>
        <w:rFonts w:ascii="Symbol" w:hAnsi="Symbol" w:hint="default"/>
      </w:r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22" w15:restartNumberingAfterBreak="0">
    <w:nsid w:val="62522848"/>
    <w:multiLevelType w:val="hybridMultilevel"/>
    <w:tmpl w:val="4F2E1EFA"/>
    <w:lvl w:ilvl="0" w:tplc="E09A0D30">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A0B9E"/>
    <w:multiLevelType w:val="hybridMultilevel"/>
    <w:tmpl w:val="634E256A"/>
    <w:lvl w:ilvl="0" w:tplc="9EEA0B5E">
      <w:start w:val="2018"/>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4" w15:restartNumberingAfterBreak="0">
    <w:nsid w:val="68387E86"/>
    <w:multiLevelType w:val="multilevel"/>
    <w:tmpl w:val="7B7E0BFC"/>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C2800CF"/>
    <w:multiLevelType w:val="hybridMultilevel"/>
    <w:tmpl w:val="A94AE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F0402"/>
    <w:multiLevelType w:val="hybridMultilevel"/>
    <w:tmpl w:val="49C21446"/>
    <w:lvl w:ilvl="0" w:tplc="7A184B0A">
      <w:start w:val="1"/>
      <w:numFmt w:val="decimal"/>
      <w:lvlText w:val="%1."/>
      <w:lvlJc w:val="left"/>
      <w:pPr>
        <w:ind w:left="539" w:hanging="360"/>
      </w:pPr>
      <w:rPr>
        <w:rFonts w:hint="default"/>
      </w:rPr>
    </w:lvl>
    <w:lvl w:ilvl="1" w:tplc="04260019" w:tentative="1">
      <w:start w:val="1"/>
      <w:numFmt w:val="lowerLetter"/>
      <w:lvlText w:val="%2."/>
      <w:lvlJc w:val="left"/>
      <w:pPr>
        <w:ind w:left="1259" w:hanging="360"/>
      </w:pPr>
    </w:lvl>
    <w:lvl w:ilvl="2" w:tplc="0426001B" w:tentative="1">
      <w:start w:val="1"/>
      <w:numFmt w:val="lowerRoman"/>
      <w:lvlText w:val="%3."/>
      <w:lvlJc w:val="right"/>
      <w:pPr>
        <w:ind w:left="1979" w:hanging="180"/>
      </w:pPr>
    </w:lvl>
    <w:lvl w:ilvl="3" w:tplc="0426000F" w:tentative="1">
      <w:start w:val="1"/>
      <w:numFmt w:val="decimal"/>
      <w:lvlText w:val="%4."/>
      <w:lvlJc w:val="left"/>
      <w:pPr>
        <w:ind w:left="2699" w:hanging="360"/>
      </w:pPr>
    </w:lvl>
    <w:lvl w:ilvl="4" w:tplc="04260019" w:tentative="1">
      <w:start w:val="1"/>
      <w:numFmt w:val="lowerLetter"/>
      <w:lvlText w:val="%5."/>
      <w:lvlJc w:val="left"/>
      <w:pPr>
        <w:ind w:left="3419" w:hanging="360"/>
      </w:pPr>
    </w:lvl>
    <w:lvl w:ilvl="5" w:tplc="0426001B" w:tentative="1">
      <w:start w:val="1"/>
      <w:numFmt w:val="lowerRoman"/>
      <w:lvlText w:val="%6."/>
      <w:lvlJc w:val="right"/>
      <w:pPr>
        <w:ind w:left="4139" w:hanging="180"/>
      </w:pPr>
    </w:lvl>
    <w:lvl w:ilvl="6" w:tplc="0426000F" w:tentative="1">
      <w:start w:val="1"/>
      <w:numFmt w:val="decimal"/>
      <w:lvlText w:val="%7."/>
      <w:lvlJc w:val="left"/>
      <w:pPr>
        <w:ind w:left="4859" w:hanging="360"/>
      </w:pPr>
    </w:lvl>
    <w:lvl w:ilvl="7" w:tplc="04260019" w:tentative="1">
      <w:start w:val="1"/>
      <w:numFmt w:val="lowerLetter"/>
      <w:lvlText w:val="%8."/>
      <w:lvlJc w:val="left"/>
      <w:pPr>
        <w:ind w:left="5579" w:hanging="360"/>
      </w:pPr>
    </w:lvl>
    <w:lvl w:ilvl="8" w:tplc="0426001B" w:tentative="1">
      <w:start w:val="1"/>
      <w:numFmt w:val="lowerRoman"/>
      <w:lvlText w:val="%9."/>
      <w:lvlJc w:val="right"/>
      <w:pPr>
        <w:ind w:left="6299" w:hanging="180"/>
      </w:pPr>
    </w:lvl>
  </w:abstractNum>
  <w:abstractNum w:abstractNumId="27" w15:restartNumberingAfterBreak="0">
    <w:nsid w:val="6D192232"/>
    <w:multiLevelType w:val="hybridMultilevel"/>
    <w:tmpl w:val="8D463900"/>
    <w:lvl w:ilvl="0" w:tplc="9EEA0B5E">
      <w:start w:val="2018"/>
      <w:numFmt w:val="bullet"/>
      <w:lvlText w:val="-"/>
      <w:lvlJc w:val="left"/>
      <w:pPr>
        <w:ind w:left="833" w:hanging="360"/>
      </w:pPr>
      <w:rPr>
        <w:rFonts w:ascii="Times New Roman" w:eastAsia="Times New Roman" w:hAnsi="Times New Roman" w:cs="Times New Roman" w:hint="default"/>
      </w:rPr>
    </w:lvl>
    <w:lvl w:ilvl="1" w:tplc="404872F0">
      <w:start w:val="30"/>
      <w:numFmt w:val="bullet"/>
      <w:lvlText w:val="-"/>
      <w:lvlJc w:val="left"/>
      <w:pPr>
        <w:ind w:left="1553" w:hanging="360"/>
      </w:pPr>
      <w:rPr>
        <w:rFonts w:ascii="Times New Roman" w:eastAsia="Calibri" w:hAnsi="Times New Roman" w:cs="Times New Roman"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8" w15:restartNumberingAfterBreak="0">
    <w:nsid w:val="6EAA466A"/>
    <w:multiLevelType w:val="hybridMultilevel"/>
    <w:tmpl w:val="513022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030951"/>
    <w:multiLevelType w:val="hybridMultilevel"/>
    <w:tmpl w:val="1FF68AB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F5394B"/>
    <w:multiLevelType w:val="hybridMultilevel"/>
    <w:tmpl w:val="E4B0C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4"/>
  </w:num>
  <w:num w:numId="3">
    <w:abstractNumId w:val="22"/>
  </w:num>
  <w:num w:numId="4">
    <w:abstractNumId w:val="2"/>
  </w:num>
  <w:num w:numId="5">
    <w:abstractNumId w:val="6"/>
  </w:num>
  <w:num w:numId="6">
    <w:abstractNumId w:val="25"/>
  </w:num>
  <w:num w:numId="7">
    <w:abstractNumId w:val="12"/>
  </w:num>
  <w:num w:numId="8">
    <w:abstractNumId w:val="15"/>
  </w:num>
  <w:num w:numId="9">
    <w:abstractNumId w:val="17"/>
  </w:num>
  <w:num w:numId="10">
    <w:abstractNumId w:val="28"/>
  </w:num>
  <w:num w:numId="11">
    <w:abstractNumId w:val="20"/>
  </w:num>
  <w:num w:numId="12">
    <w:abstractNumId w:val="30"/>
  </w:num>
  <w:num w:numId="13">
    <w:abstractNumId w:val="10"/>
  </w:num>
  <w:num w:numId="14">
    <w:abstractNumId w:val="8"/>
  </w:num>
  <w:num w:numId="15">
    <w:abstractNumId w:val="21"/>
  </w:num>
  <w:num w:numId="16">
    <w:abstractNumId w:val="5"/>
  </w:num>
  <w:num w:numId="17">
    <w:abstractNumId w:val="16"/>
  </w:num>
  <w:num w:numId="18">
    <w:abstractNumId w:val="23"/>
  </w:num>
  <w:num w:numId="19">
    <w:abstractNumId w:val="3"/>
  </w:num>
  <w:num w:numId="20">
    <w:abstractNumId w:val="18"/>
  </w:num>
  <w:num w:numId="21">
    <w:abstractNumId w:val="26"/>
  </w:num>
  <w:num w:numId="22">
    <w:abstractNumId w:val="9"/>
  </w:num>
  <w:num w:numId="23">
    <w:abstractNumId w:val="14"/>
  </w:num>
  <w:num w:numId="24">
    <w:abstractNumId w:val="11"/>
  </w:num>
  <w:num w:numId="25">
    <w:abstractNumId w:val="13"/>
  </w:num>
  <w:num w:numId="26">
    <w:abstractNumId w:val="7"/>
  </w:num>
  <w:num w:numId="27">
    <w:abstractNumId w:val="0"/>
  </w:num>
  <w:num w:numId="28">
    <w:abstractNumId w:val="24"/>
  </w:num>
  <w:num w:numId="29">
    <w:abstractNumId w:val="19"/>
  </w:num>
  <w:num w:numId="30">
    <w:abstractNumId w:val="1"/>
  </w:num>
  <w:num w:numId="31">
    <w:abstractNumId w:val="1"/>
  </w:num>
  <w:num w:numId="32">
    <w:abstractNumId w:val="27"/>
  </w:num>
  <w:num w:numId="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910"/>
    <w:rsid w:val="000045E2"/>
    <w:rsid w:val="00013097"/>
    <w:rsid w:val="00017958"/>
    <w:rsid w:val="00022369"/>
    <w:rsid w:val="00030BDF"/>
    <w:rsid w:val="00031DBB"/>
    <w:rsid w:val="00034658"/>
    <w:rsid w:val="000379C4"/>
    <w:rsid w:val="00040644"/>
    <w:rsid w:val="00040D38"/>
    <w:rsid w:val="00047730"/>
    <w:rsid w:val="00053DC7"/>
    <w:rsid w:val="00073C35"/>
    <w:rsid w:val="00076119"/>
    <w:rsid w:val="00087FCA"/>
    <w:rsid w:val="0009178C"/>
    <w:rsid w:val="000955AB"/>
    <w:rsid w:val="000A083F"/>
    <w:rsid w:val="000A4421"/>
    <w:rsid w:val="000A548F"/>
    <w:rsid w:val="000A60DE"/>
    <w:rsid w:val="000C1E3B"/>
    <w:rsid w:val="000C370B"/>
    <w:rsid w:val="000C4451"/>
    <w:rsid w:val="000D6B65"/>
    <w:rsid w:val="000D7BDE"/>
    <w:rsid w:val="000E0495"/>
    <w:rsid w:val="000E37A7"/>
    <w:rsid w:val="000E7281"/>
    <w:rsid w:val="000F273A"/>
    <w:rsid w:val="000F2F87"/>
    <w:rsid w:val="000F386E"/>
    <w:rsid w:val="00102416"/>
    <w:rsid w:val="00104B6F"/>
    <w:rsid w:val="00112039"/>
    <w:rsid w:val="001134B1"/>
    <w:rsid w:val="00122012"/>
    <w:rsid w:val="001354E2"/>
    <w:rsid w:val="001365A3"/>
    <w:rsid w:val="00151BCE"/>
    <w:rsid w:val="00173802"/>
    <w:rsid w:val="001751F5"/>
    <w:rsid w:val="00175C8E"/>
    <w:rsid w:val="00180358"/>
    <w:rsid w:val="00186A1C"/>
    <w:rsid w:val="00190B8C"/>
    <w:rsid w:val="001910C4"/>
    <w:rsid w:val="00192388"/>
    <w:rsid w:val="00192D08"/>
    <w:rsid w:val="001A4C71"/>
    <w:rsid w:val="001A5C4E"/>
    <w:rsid w:val="001B05DB"/>
    <w:rsid w:val="001D097E"/>
    <w:rsid w:val="001E5F98"/>
    <w:rsid w:val="001F152A"/>
    <w:rsid w:val="001F2715"/>
    <w:rsid w:val="00203A06"/>
    <w:rsid w:val="00204664"/>
    <w:rsid w:val="002112D9"/>
    <w:rsid w:val="002173B2"/>
    <w:rsid w:val="00224F68"/>
    <w:rsid w:val="00234B95"/>
    <w:rsid w:val="00243426"/>
    <w:rsid w:val="00243D56"/>
    <w:rsid w:val="00255203"/>
    <w:rsid w:val="00255D68"/>
    <w:rsid w:val="00262BBE"/>
    <w:rsid w:val="00265240"/>
    <w:rsid w:val="002667DE"/>
    <w:rsid w:val="0027434B"/>
    <w:rsid w:val="00275A01"/>
    <w:rsid w:val="0027633D"/>
    <w:rsid w:val="00283F08"/>
    <w:rsid w:val="0029268B"/>
    <w:rsid w:val="002979EE"/>
    <w:rsid w:val="002A04C6"/>
    <w:rsid w:val="002B711D"/>
    <w:rsid w:val="002B7917"/>
    <w:rsid w:val="002E1C05"/>
    <w:rsid w:val="002E220D"/>
    <w:rsid w:val="002E2940"/>
    <w:rsid w:val="002F243A"/>
    <w:rsid w:val="0032044B"/>
    <w:rsid w:val="00322C49"/>
    <w:rsid w:val="00324F7D"/>
    <w:rsid w:val="00326078"/>
    <w:rsid w:val="00341E99"/>
    <w:rsid w:val="00341F84"/>
    <w:rsid w:val="00351805"/>
    <w:rsid w:val="003534BE"/>
    <w:rsid w:val="00356ECA"/>
    <w:rsid w:val="0036232A"/>
    <w:rsid w:val="003731DE"/>
    <w:rsid w:val="003766C3"/>
    <w:rsid w:val="00396B9B"/>
    <w:rsid w:val="003A143E"/>
    <w:rsid w:val="003A196A"/>
    <w:rsid w:val="003A3C4E"/>
    <w:rsid w:val="003B0BF9"/>
    <w:rsid w:val="003B6DFF"/>
    <w:rsid w:val="003B6EA7"/>
    <w:rsid w:val="003C28FF"/>
    <w:rsid w:val="003C7EFC"/>
    <w:rsid w:val="003D4970"/>
    <w:rsid w:val="003E0791"/>
    <w:rsid w:val="003E0CFF"/>
    <w:rsid w:val="003E653D"/>
    <w:rsid w:val="003F16ED"/>
    <w:rsid w:val="003F1DA9"/>
    <w:rsid w:val="003F2293"/>
    <w:rsid w:val="003F28AC"/>
    <w:rsid w:val="00410792"/>
    <w:rsid w:val="0041229A"/>
    <w:rsid w:val="0041436A"/>
    <w:rsid w:val="004243F5"/>
    <w:rsid w:val="004326D3"/>
    <w:rsid w:val="00442021"/>
    <w:rsid w:val="004454FE"/>
    <w:rsid w:val="004557F2"/>
    <w:rsid w:val="00456E40"/>
    <w:rsid w:val="00467677"/>
    <w:rsid w:val="00471D82"/>
    <w:rsid w:val="00471F27"/>
    <w:rsid w:val="004866CE"/>
    <w:rsid w:val="00493FCD"/>
    <w:rsid w:val="004967D2"/>
    <w:rsid w:val="00497542"/>
    <w:rsid w:val="004A07C0"/>
    <w:rsid w:val="004B153D"/>
    <w:rsid w:val="004C5FAE"/>
    <w:rsid w:val="004D3269"/>
    <w:rsid w:val="004D65E7"/>
    <w:rsid w:val="004E442C"/>
    <w:rsid w:val="004E5CC1"/>
    <w:rsid w:val="004F3204"/>
    <w:rsid w:val="004F5C80"/>
    <w:rsid w:val="004F7BDE"/>
    <w:rsid w:val="0050178F"/>
    <w:rsid w:val="005123D5"/>
    <w:rsid w:val="00513690"/>
    <w:rsid w:val="00517197"/>
    <w:rsid w:val="005213EC"/>
    <w:rsid w:val="005241C3"/>
    <w:rsid w:val="00534C4B"/>
    <w:rsid w:val="00535564"/>
    <w:rsid w:val="0053790C"/>
    <w:rsid w:val="0054313C"/>
    <w:rsid w:val="005504DE"/>
    <w:rsid w:val="00551A7B"/>
    <w:rsid w:val="00581E8A"/>
    <w:rsid w:val="005929EE"/>
    <w:rsid w:val="00593D4A"/>
    <w:rsid w:val="00595F57"/>
    <w:rsid w:val="005A4C3D"/>
    <w:rsid w:val="005B752D"/>
    <w:rsid w:val="005C0579"/>
    <w:rsid w:val="005C5F0E"/>
    <w:rsid w:val="005D024F"/>
    <w:rsid w:val="005D36E3"/>
    <w:rsid w:val="005E7230"/>
    <w:rsid w:val="005F192A"/>
    <w:rsid w:val="0060017B"/>
    <w:rsid w:val="0060040D"/>
    <w:rsid w:val="00614B76"/>
    <w:rsid w:val="006270F8"/>
    <w:rsid w:val="00627EFF"/>
    <w:rsid w:val="00636DC8"/>
    <w:rsid w:val="006427EF"/>
    <w:rsid w:val="00647D84"/>
    <w:rsid w:val="006510CE"/>
    <w:rsid w:val="00651795"/>
    <w:rsid w:val="00655F2C"/>
    <w:rsid w:val="00662BE6"/>
    <w:rsid w:val="00662F4A"/>
    <w:rsid w:val="0066372B"/>
    <w:rsid w:val="0067319C"/>
    <w:rsid w:val="006744A7"/>
    <w:rsid w:val="00690F91"/>
    <w:rsid w:val="006923BB"/>
    <w:rsid w:val="0069647A"/>
    <w:rsid w:val="00697687"/>
    <w:rsid w:val="006A7090"/>
    <w:rsid w:val="006B221B"/>
    <w:rsid w:val="006B6513"/>
    <w:rsid w:val="006C25A5"/>
    <w:rsid w:val="006C28ED"/>
    <w:rsid w:val="006D081A"/>
    <w:rsid w:val="006D2265"/>
    <w:rsid w:val="006D257D"/>
    <w:rsid w:val="006E1081"/>
    <w:rsid w:val="006E6B81"/>
    <w:rsid w:val="0070790D"/>
    <w:rsid w:val="00710C35"/>
    <w:rsid w:val="007148AE"/>
    <w:rsid w:val="00716CB9"/>
    <w:rsid w:val="00717F35"/>
    <w:rsid w:val="00720585"/>
    <w:rsid w:val="00725ACF"/>
    <w:rsid w:val="007350A6"/>
    <w:rsid w:val="007429C5"/>
    <w:rsid w:val="007452DB"/>
    <w:rsid w:val="00754063"/>
    <w:rsid w:val="00754CD5"/>
    <w:rsid w:val="0076049C"/>
    <w:rsid w:val="00770FD3"/>
    <w:rsid w:val="00773AF6"/>
    <w:rsid w:val="00780838"/>
    <w:rsid w:val="00780A88"/>
    <w:rsid w:val="00787D07"/>
    <w:rsid w:val="007918E9"/>
    <w:rsid w:val="00795545"/>
    <w:rsid w:val="00795F71"/>
    <w:rsid w:val="007B030D"/>
    <w:rsid w:val="007B3568"/>
    <w:rsid w:val="007D3E27"/>
    <w:rsid w:val="007E5F7A"/>
    <w:rsid w:val="007E73AB"/>
    <w:rsid w:val="00807C21"/>
    <w:rsid w:val="00812012"/>
    <w:rsid w:val="00815922"/>
    <w:rsid w:val="00816C11"/>
    <w:rsid w:val="0082039A"/>
    <w:rsid w:val="00820F36"/>
    <w:rsid w:val="008240D9"/>
    <w:rsid w:val="008347F0"/>
    <w:rsid w:val="00844AF8"/>
    <w:rsid w:val="008603C1"/>
    <w:rsid w:val="00863333"/>
    <w:rsid w:val="00870849"/>
    <w:rsid w:val="0087236E"/>
    <w:rsid w:val="00881783"/>
    <w:rsid w:val="008856EE"/>
    <w:rsid w:val="00885FEF"/>
    <w:rsid w:val="00887535"/>
    <w:rsid w:val="00890919"/>
    <w:rsid w:val="00894AC4"/>
    <w:rsid w:val="00894C55"/>
    <w:rsid w:val="00897F1A"/>
    <w:rsid w:val="008A66BB"/>
    <w:rsid w:val="008A76FB"/>
    <w:rsid w:val="008B2139"/>
    <w:rsid w:val="008B571B"/>
    <w:rsid w:val="008B6467"/>
    <w:rsid w:val="008C7F82"/>
    <w:rsid w:val="008D77E0"/>
    <w:rsid w:val="008F0F22"/>
    <w:rsid w:val="008F1B5E"/>
    <w:rsid w:val="00901212"/>
    <w:rsid w:val="00920020"/>
    <w:rsid w:val="00920A52"/>
    <w:rsid w:val="0092154E"/>
    <w:rsid w:val="0092259B"/>
    <w:rsid w:val="00925643"/>
    <w:rsid w:val="009279D7"/>
    <w:rsid w:val="0093063D"/>
    <w:rsid w:val="009355C9"/>
    <w:rsid w:val="009401F6"/>
    <w:rsid w:val="00950672"/>
    <w:rsid w:val="009623A1"/>
    <w:rsid w:val="00975E3F"/>
    <w:rsid w:val="009905DE"/>
    <w:rsid w:val="00995302"/>
    <w:rsid w:val="00996941"/>
    <w:rsid w:val="009A0DB7"/>
    <w:rsid w:val="009A2654"/>
    <w:rsid w:val="009B0B69"/>
    <w:rsid w:val="009B371F"/>
    <w:rsid w:val="009B6C5F"/>
    <w:rsid w:val="009C0926"/>
    <w:rsid w:val="009C2707"/>
    <w:rsid w:val="009C31F5"/>
    <w:rsid w:val="009C4629"/>
    <w:rsid w:val="009D034A"/>
    <w:rsid w:val="009D03ED"/>
    <w:rsid w:val="009E2217"/>
    <w:rsid w:val="009F24C4"/>
    <w:rsid w:val="00A10FC3"/>
    <w:rsid w:val="00A136BA"/>
    <w:rsid w:val="00A363F3"/>
    <w:rsid w:val="00A36D50"/>
    <w:rsid w:val="00A42B55"/>
    <w:rsid w:val="00A6066F"/>
    <w:rsid w:val="00A6073E"/>
    <w:rsid w:val="00A60F03"/>
    <w:rsid w:val="00A6152E"/>
    <w:rsid w:val="00A63F1D"/>
    <w:rsid w:val="00A712B1"/>
    <w:rsid w:val="00A73310"/>
    <w:rsid w:val="00A740F5"/>
    <w:rsid w:val="00A74989"/>
    <w:rsid w:val="00A823D2"/>
    <w:rsid w:val="00A929F1"/>
    <w:rsid w:val="00A93376"/>
    <w:rsid w:val="00A94050"/>
    <w:rsid w:val="00A96F43"/>
    <w:rsid w:val="00AA136A"/>
    <w:rsid w:val="00AA2F5D"/>
    <w:rsid w:val="00AA67CF"/>
    <w:rsid w:val="00AA79A5"/>
    <w:rsid w:val="00AB0732"/>
    <w:rsid w:val="00AB180B"/>
    <w:rsid w:val="00AC3A87"/>
    <w:rsid w:val="00AC76B1"/>
    <w:rsid w:val="00AD4E83"/>
    <w:rsid w:val="00AE2780"/>
    <w:rsid w:val="00AE43C1"/>
    <w:rsid w:val="00AE5567"/>
    <w:rsid w:val="00AF008B"/>
    <w:rsid w:val="00AF1239"/>
    <w:rsid w:val="00AF711A"/>
    <w:rsid w:val="00B06734"/>
    <w:rsid w:val="00B16480"/>
    <w:rsid w:val="00B21178"/>
    <w:rsid w:val="00B2165C"/>
    <w:rsid w:val="00B43A3A"/>
    <w:rsid w:val="00B46511"/>
    <w:rsid w:val="00B46877"/>
    <w:rsid w:val="00B533F2"/>
    <w:rsid w:val="00B54A4C"/>
    <w:rsid w:val="00B63DDE"/>
    <w:rsid w:val="00B649BD"/>
    <w:rsid w:val="00B71F95"/>
    <w:rsid w:val="00B720C9"/>
    <w:rsid w:val="00B72AF7"/>
    <w:rsid w:val="00B82BD7"/>
    <w:rsid w:val="00B945E6"/>
    <w:rsid w:val="00BA064C"/>
    <w:rsid w:val="00BA195B"/>
    <w:rsid w:val="00BA20AA"/>
    <w:rsid w:val="00BB06D2"/>
    <w:rsid w:val="00BB3812"/>
    <w:rsid w:val="00BB54F5"/>
    <w:rsid w:val="00BD0034"/>
    <w:rsid w:val="00BD2363"/>
    <w:rsid w:val="00BD4425"/>
    <w:rsid w:val="00BD45D4"/>
    <w:rsid w:val="00BE3032"/>
    <w:rsid w:val="00BF5025"/>
    <w:rsid w:val="00BF7101"/>
    <w:rsid w:val="00C002D7"/>
    <w:rsid w:val="00C05445"/>
    <w:rsid w:val="00C164B0"/>
    <w:rsid w:val="00C215D8"/>
    <w:rsid w:val="00C25B49"/>
    <w:rsid w:val="00C34325"/>
    <w:rsid w:val="00C4049E"/>
    <w:rsid w:val="00C41973"/>
    <w:rsid w:val="00C43604"/>
    <w:rsid w:val="00C57BFE"/>
    <w:rsid w:val="00C6430D"/>
    <w:rsid w:val="00C70705"/>
    <w:rsid w:val="00C70C0C"/>
    <w:rsid w:val="00C73AA7"/>
    <w:rsid w:val="00C75C28"/>
    <w:rsid w:val="00C876BC"/>
    <w:rsid w:val="00CA3B18"/>
    <w:rsid w:val="00CB765B"/>
    <w:rsid w:val="00CC0D2D"/>
    <w:rsid w:val="00CC2509"/>
    <w:rsid w:val="00CC6E5B"/>
    <w:rsid w:val="00CC6F73"/>
    <w:rsid w:val="00CD24BA"/>
    <w:rsid w:val="00CD57E4"/>
    <w:rsid w:val="00CD7081"/>
    <w:rsid w:val="00CE3032"/>
    <w:rsid w:val="00CE41F0"/>
    <w:rsid w:val="00CE5657"/>
    <w:rsid w:val="00D11E82"/>
    <w:rsid w:val="00D133F8"/>
    <w:rsid w:val="00D14A3E"/>
    <w:rsid w:val="00D15DA0"/>
    <w:rsid w:val="00D2529E"/>
    <w:rsid w:val="00D319D5"/>
    <w:rsid w:val="00D35EED"/>
    <w:rsid w:val="00D40D75"/>
    <w:rsid w:val="00D45F94"/>
    <w:rsid w:val="00D51C2A"/>
    <w:rsid w:val="00D51F67"/>
    <w:rsid w:val="00D52CD3"/>
    <w:rsid w:val="00D572D0"/>
    <w:rsid w:val="00D61C4F"/>
    <w:rsid w:val="00D958DC"/>
    <w:rsid w:val="00D964F3"/>
    <w:rsid w:val="00DA2336"/>
    <w:rsid w:val="00DA7A67"/>
    <w:rsid w:val="00DB0EC0"/>
    <w:rsid w:val="00DB5251"/>
    <w:rsid w:val="00DD6357"/>
    <w:rsid w:val="00DE1846"/>
    <w:rsid w:val="00DF12A7"/>
    <w:rsid w:val="00DF5E07"/>
    <w:rsid w:val="00E13AE1"/>
    <w:rsid w:val="00E151A9"/>
    <w:rsid w:val="00E253F8"/>
    <w:rsid w:val="00E25B67"/>
    <w:rsid w:val="00E272A5"/>
    <w:rsid w:val="00E3716B"/>
    <w:rsid w:val="00E439B0"/>
    <w:rsid w:val="00E449D1"/>
    <w:rsid w:val="00E456A2"/>
    <w:rsid w:val="00E46C8C"/>
    <w:rsid w:val="00E5323B"/>
    <w:rsid w:val="00E74A15"/>
    <w:rsid w:val="00E758C5"/>
    <w:rsid w:val="00E832FD"/>
    <w:rsid w:val="00E83E9F"/>
    <w:rsid w:val="00E86D86"/>
    <w:rsid w:val="00E87418"/>
    <w:rsid w:val="00E8749E"/>
    <w:rsid w:val="00E90C01"/>
    <w:rsid w:val="00EA486E"/>
    <w:rsid w:val="00EB335A"/>
    <w:rsid w:val="00EC1C1E"/>
    <w:rsid w:val="00ED0ED9"/>
    <w:rsid w:val="00ED4A43"/>
    <w:rsid w:val="00ED5F2D"/>
    <w:rsid w:val="00EE4BCC"/>
    <w:rsid w:val="00EE4C65"/>
    <w:rsid w:val="00F15D60"/>
    <w:rsid w:val="00F24422"/>
    <w:rsid w:val="00F33207"/>
    <w:rsid w:val="00F44DF8"/>
    <w:rsid w:val="00F57B0C"/>
    <w:rsid w:val="00F631CD"/>
    <w:rsid w:val="00F72F76"/>
    <w:rsid w:val="00F74135"/>
    <w:rsid w:val="00F8104B"/>
    <w:rsid w:val="00FA7709"/>
    <w:rsid w:val="00FB3AC8"/>
    <w:rsid w:val="00FB6A5B"/>
    <w:rsid w:val="00FB7016"/>
    <w:rsid w:val="00FB75D8"/>
    <w:rsid w:val="00FD58DC"/>
    <w:rsid w:val="00FD598A"/>
    <w:rsid w:val="00FE3FDB"/>
    <w:rsid w:val="00FE4BF6"/>
    <w:rsid w:val="00FE52EC"/>
    <w:rsid w:val="00FF2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F2AD59"/>
  <w15:docId w15:val="{2672B200-61A1-4BB0-841D-F343C1C7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25"/>
  </w:style>
  <w:style w:type="paragraph" w:styleId="Heading3">
    <w:name w:val="heading 3"/>
    <w:basedOn w:val="Normal"/>
    <w:link w:val="Heading3Char"/>
    <w:uiPriority w:val="9"/>
    <w:qFormat/>
    <w:rsid w:val="008A66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0A4421"/>
    <w:pPr>
      <w:spacing w:after="0" w:line="240" w:lineRule="auto"/>
    </w:pPr>
    <w:rPr>
      <w:sz w:val="20"/>
      <w:szCs w:val="20"/>
    </w:rPr>
  </w:style>
  <w:style w:type="character" w:customStyle="1" w:styleId="FootnoteTextChar">
    <w:name w:val="Footnote Text Char"/>
    <w:basedOn w:val="DefaultParagraphFont"/>
    <w:link w:val="FootnoteText"/>
    <w:uiPriority w:val="99"/>
    <w:rsid w:val="000A4421"/>
    <w:rPr>
      <w:sz w:val="20"/>
      <w:szCs w:val="20"/>
    </w:rPr>
  </w:style>
  <w:style w:type="character" w:styleId="FootnoteReference">
    <w:name w:val="footnote reference"/>
    <w:basedOn w:val="DefaultParagraphFont"/>
    <w:uiPriority w:val="99"/>
    <w:semiHidden/>
    <w:unhideWhenUsed/>
    <w:rsid w:val="000A4421"/>
    <w:rPr>
      <w:vertAlign w:val="superscript"/>
    </w:rPr>
  </w:style>
  <w:style w:type="paragraph" w:styleId="ListParagraph">
    <w:name w:val="List Paragraph"/>
    <w:basedOn w:val="Normal"/>
    <w:uiPriority w:val="34"/>
    <w:qFormat/>
    <w:rsid w:val="00725ACF"/>
    <w:pPr>
      <w:ind w:left="720"/>
      <w:contextualSpacing/>
    </w:pPr>
  </w:style>
  <w:style w:type="paragraph" w:styleId="NormalWeb">
    <w:name w:val="Normal (Web)"/>
    <w:basedOn w:val="Normal"/>
    <w:uiPriority w:val="99"/>
    <w:semiHidden/>
    <w:unhideWhenUsed/>
    <w:rsid w:val="00FB75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41E99"/>
    <w:rPr>
      <w:sz w:val="16"/>
      <w:szCs w:val="16"/>
    </w:rPr>
  </w:style>
  <w:style w:type="paragraph" w:styleId="CommentText">
    <w:name w:val="annotation text"/>
    <w:basedOn w:val="Normal"/>
    <w:link w:val="CommentTextChar"/>
    <w:uiPriority w:val="99"/>
    <w:semiHidden/>
    <w:unhideWhenUsed/>
    <w:rsid w:val="00341E99"/>
    <w:pPr>
      <w:spacing w:line="240" w:lineRule="auto"/>
    </w:pPr>
    <w:rPr>
      <w:sz w:val="20"/>
      <w:szCs w:val="20"/>
    </w:rPr>
  </w:style>
  <w:style w:type="character" w:customStyle="1" w:styleId="CommentTextChar">
    <w:name w:val="Comment Text Char"/>
    <w:basedOn w:val="DefaultParagraphFont"/>
    <w:link w:val="CommentText"/>
    <w:uiPriority w:val="99"/>
    <w:semiHidden/>
    <w:rsid w:val="00341E99"/>
    <w:rPr>
      <w:sz w:val="20"/>
      <w:szCs w:val="20"/>
    </w:rPr>
  </w:style>
  <w:style w:type="paragraph" w:styleId="CommentSubject">
    <w:name w:val="annotation subject"/>
    <w:basedOn w:val="CommentText"/>
    <w:next w:val="CommentText"/>
    <w:link w:val="CommentSubjectChar"/>
    <w:uiPriority w:val="99"/>
    <w:semiHidden/>
    <w:unhideWhenUsed/>
    <w:rsid w:val="00341E99"/>
    <w:rPr>
      <w:b/>
      <w:bCs/>
    </w:rPr>
  </w:style>
  <w:style w:type="character" w:customStyle="1" w:styleId="CommentSubjectChar">
    <w:name w:val="Comment Subject Char"/>
    <w:basedOn w:val="CommentTextChar"/>
    <w:link w:val="CommentSubject"/>
    <w:uiPriority w:val="99"/>
    <w:semiHidden/>
    <w:rsid w:val="00341E99"/>
    <w:rPr>
      <w:b/>
      <w:bCs/>
      <w:sz w:val="20"/>
      <w:szCs w:val="20"/>
    </w:rPr>
  </w:style>
  <w:style w:type="character" w:customStyle="1" w:styleId="UnresolvedMention1">
    <w:name w:val="Unresolved Mention1"/>
    <w:basedOn w:val="DefaultParagraphFont"/>
    <w:uiPriority w:val="99"/>
    <w:semiHidden/>
    <w:unhideWhenUsed/>
    <w:rsid w:val="00104B6F"/>
    <w:rPr>
      <w:color w:val="605E5C"/>
      <w:shd w:val="clear" w:color="auto" w:fill="E1DFDD"/>
    </w:rPr>
  </w:style>
  <w:style w:type="paragraph" w:customStyle="1" w:styleId="naislab">
    <w:name w:val="naislab"/>
    <w:basedOn w:val="Normal"/>
    <w:rsid w:val="003B6EA7"/>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B6EA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3B6EA7"/>
    <w:pPr>
      <w:spacing w:before="75" w:after="75"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99"/>
    <w:qFormat/>
    <w:rsid w:val="003B6EA7"/>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uiPriority w:val="99"/>
    <w:rsid w:val="003B6EA7"/>
    <w:rPr>
      <w:rFonts w:ascii="Times New Roman" w:eastAsia="Times New Roman" w:hAnsi="Times New Roman" w:cs="Times New Roman"/>
      <w:b/>
      <w:sz w:val="26"/>
      <w:szCs w:val="20"/>
      <w:lang w:val="en-AU"/>
    </w:rPr>
  </w:style>
  <w:style w:type="character" w:customStyle="1" w:styleId="cspisklasifikatorsnosaukums">
    <w:name w:val="csp_isklasifikators_nosaukums"/>
    <w:basedOn w:val="DefaultParagraphFont"/>
    <w:rsid w:val="003B6EA7"/>
  </w:style>
  <w:style w:type="character" w:customStyle="1" w:styleId="cspisklasifikatorskods">
    <w:name w:val="csp_isklasifikators_kods"/>
    <w:basedOn w:val="DefaultParagraphFont"/>
    <w:rsid w:val="003B6EA7"/>
  </w:style>
  <w:style w:type="paragraph" w:styleId="BodyText">
    <w:name w:val="Body Text"/>
    <w:basedOn w:val="Normal"/>
    <w:link w:val="BodyTextChar"/>
    <w:uiPriority w:val="99"/>
    <w:unhideWhenUsed/>
    <w:rsid w:val="00B533F2"/>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rsid w:val="00B533F2"/>
    <w:rPr>
      <w:rFonts w:ascii="Calibri" w:eastAsia="Calibri" w:hAnsi="Calibri" w:cs="Times New Roman"/>
      <w:lang w:val="x-none"/>
    </w:rPr>
  </w:style>
  <w:style w:type="paragraph" w:customStyle="1" w:styleId="liknoteik">
    <w:name w:val="lik_noteik"/>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0040D"/>
    <w:rPr>
      <w:color w:val="605E5C"/>
      <w:shd w:val="clear" w:color="auto" w:fill="E1DFDD"/>
    </w:rPr>
  </w:style>
  <w:style w:type="character" w:customStyle="1" w:styleId="Heading3Char">
    <w:name w:val="Heading 3 Char"/>
    <w:basedOn w:val="DefaultParagraphFont"/>
    <w:link w:val="Heading3"/>
    <w:uiPriority w:val="9"/>
    <w:rsid w:val="008A66BB"/>
    <w:rPr>
      <w:rFonts w:ascii="Times New Roman" w:eastAsia="Times New Roman" w:hAnsi="Times New Roman" w:cs="Times New Roman"/>
      <w:b/>
      <w:bCs/>
      <w:sz w:val="27"/>
      <w:szCs w:val="27"/>
      <w:lang w:eastAsia="lv-LV"/>
    </w:rPr>
  </w:style>
  <w:style w:type="character" w:customStyle="1" w:styleId="st">
    <w:name w:val="st"/>
    <w:basedOn w:val="DefaultParagraphFont"/>
    <w:rsid w:val="00A7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1103">
      <w:bodyDiv w:val="1"/>
      <w:marLeft w:val="0"/>
      <w:marRight w:val="0"/>
      <w:marTop w:val="0"/>
      <w:marBottom w:val="0"/>
      <w:divBdr>
        <w:top w:val="none" w:sz="0" w:space="0" w:color="auto"/>
        <w:left w:val="none" w:sz="0" w:space="0" w:color="auto"/>
        <w:bottom w:val="none" w:sz="0" w:space="0" w:color="auto"/>
        <w:right w:val="none" w:sz="0" w:space="0" w:color="auto"/>
      </w:divBdr>
    </w:div>
    <w:div w:id="32777149">
      <w:bodyDiv w:val="1"/>
      <w:marLeft w:val="0"/>
      <w:marRight w:val="0"/>
      <w:marTop w:val="0"/>
      <w:marBottom w:val="900"/>
      <w:divBdr>
        <w:top w:val="none" w:sz="0" w:space="0" w:color="auto"/>
        <w:left w:val="none" w:sz="0" w:space="0" w:color="auto"/>
        <w:bottom w:val="none" w:sz="0" w:space="0" w:color="auto"/>
        <w:right w:val="none" w:sz="0" w:space="0" w:color="auto"/>
      </w:divBdr>
      <w:divsChild>
        <w:div w:id="1120612452">
          <w:marLeft w:val="0"/>
          <w:marRight w:val="0"/>
          <w:marTop w:val="0"/>
          <w:marBottom w:val="0"/>
          <w:divBdr>
            <w:top w:val="none" w:sz="0" w:space="0" w:color="auto"/>
            <w:left w:val="none" w:sz="0" w:space="0" w:color="auto"/>
            <w:bottom w:val="none" w:sz="0" w:space="0" w:color="auto"/>
            <w:right w:val="none" w:sz="0" w:space="0" w:color="auto"/>
          </w:divBdr>
          <w:divsChild>
            <w:div w:id="723257753">
              <w:marLeft w:val="0"/>
              <w:marRight w:val="0"/>
              <w:marTop w:val="0"/>
              <w:marBottom w:val="0"/>
              <w:divBdr>
                <w:top w:val="none" w:sz="0" w:space="0" w:color="auto"/>
                <w:left w:val="none" w:sz="0" w:space="0" w:color="auto"/>
                <w:bottom w:val="none" w:sz="0" w:space="0" w:color="auto"/>
                <w:right w:val="none" w:sz="0" w:space="0" w:color="auto"/>
              </w:divBdr>
              <w:divsChild>
                <w:div w:id="1977946798">
                  <w:marLeft w:val="0"/>
                  <w:marRight w:val="0"/>
                  <w:marTop w:val="0"/>
                  <w:marBottom w:val="0"/>
                  <w:divBdr>
                    <w:top w:val="none" w:sz="0" w:space="0" w:color="auto"/>
                    <w:left w:val="none" w:sz="0" w:space="0" w:color="auto"/>
                    <w:bottom w:val="none" w:sz="0" w:space="0" w:color="auto"/>
                    <w:right w:val="none" w:sz="0" w:space="0" w:color="auto"/>
                  </w:divBdr>
                  <w:divsChild>
                    <w:div w:id="1732001886">
                      <w:marLeft w:val="0"/>
                      <w:marRight w:val="0"/>
                      <w:marTop w:val="0"/>
                      <w:marBottom w:val="0"/>
                      <w:divBdr>
                        <w:top w:val="none" w:sz="0" w:space="0" w:color="auto"/>
                        <w:left w:val="none" w:sz="0" w:space="0" w:color="auto"/>
                        <w:bottom w:val="none" w:sz="0" w:space="0" w:color="auto"/>
                        <w:right w:val="none" w:sz="0" w:space="0" w:color="auto"/>
                      </w:divBdr>
                      <w:divsChild>
                        <w:div w:id="522060015">
                          <w:marLeft w:val="0"/>
                          <w:marRight w:val="0"/>
                          <w:marTop w:val="0"/>
                          <w:marBottom w:val="0"/>
                          <w:divBdr>
                            <w:top w:val="none" w:sz="0" w:space="0" w:color="auto"/>
                            <w:left w:val="none" w:sz="0" w:space="0" w:color="auto"/>
                            <w:bottom w:val="none" w:sz="0" w:space="0" w:color="auto"/>
                            <w:right w:val="none" w:sz="0" w:space="0" w:color="auto"/>
                          </w:divBdr>
                          <w:divsChild>
                            <w:div w:id="1904871158">
                              <w:marLeft w:val="0"/>
                              <w:marRight w:val="0"/>
                              <w:marTop w:val="0"/>
                              <w:marBottom w:val="0"/>
                              <w:divBdr>
                                <w:top w:val="none" w:sz="0" w:space="0" w:color="auto"/>
                                <w:left w:val="none" w:sz="0" w:space="0" w:color="auto"/>
                                <w:bottom w:val="none" w:sz="0" w:space="0" w:color="auto"/>
                                <w:right w:val="none" w:sz="0" w:space="0" w:color="auto"/>
                              </w:divBdr>
                              <w:divsChild>
                                <w:div w:id="1340086133">
                                  <w:marLeft w:val="0"/>
                                  <w:marRight w:val="0"/>
                                  <w:marTop w:val="0"/>
                                  <w:marBottom w:val="0"/>
                                  <w:divBdr>
                                    <w:top w:val="none" w:sz="0" w:space="0" w:color="auto"/>
                                    <w:left w:val="none" w:sz="0" w:space="0" w:color="auto"/>
                                    <w:bottom w:val="none" w:sz="0" w:space="0" w:color="auto"/>
                                    <w:right w:val="none" w:sz="0" w:space="0" w:color="auto"/>
                                  </w:divBdr>
                                  <w:divsChild>
                                    <w:div w:id="1240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2828">
      <w:bodyDiv w:val="1"/>
      <w:marLeft w:val="0"/>
      <w:marRight w:val="0"/>
      <w:marTop w:val="0"/>
      <w:marBottom w:val="0"/>
      <w:divBdr>
        <w:top w:val="none" w:sz="0" w:space="0" w:color="auto"/>
        <w:left w:val="none" w:sz="0" w:space="0" w:color="auto"/>
        <w:bottom w:val="none" w:sz="0" w:space="0" w:color="auto"/>
        <w:right w:val="none" w:sz="0" w:space="0" w:color="auto"/>
      </w:divBdr>
    </w:div>
    <w:div w:id="37172806">
      <w:bodyDiv w:val="1"/>
      <w:marLeft w:val="0"/>
      <w:marRight w:val="0"/>
      <w:marTop w:val="0"/>
      <w:marBottom w:val="0"/>
      <w:divBdr>
        <w:top w:val="none" w:sz="0" w:space="0" w:color="auto"/>
        <w:left w:val="none" w:sz="0" w:space="0" w:color="auto"/>
        <w:bottom w:val="none" w:sz="0" w:space="0" w:color="auto"/>
        <w:right w:val="none" w:sz="0" w:space="0" w:color="auto"/>
      </w:divBdr>
      <w:divsChild>
        <w:div w:id="1175073732">
          <w:marLeft w:val="720"/>
          <w:marRight w:val="0"/>
          <w:marTop w:val="91"/>
          <w:marBottom w:val="0"/>
          <w:divBdr>
            <w:top w:val="none" w:sz="0" w:space="0" w:color="auto"/>
            <w:left w:val="none" w:sz="0" w:space="0" w:color="auto"/>
            <w:bottom w:val="none" w:sz="0" w:space="0" w:color="auto"/>
            <w:right w:val="none" w:sz="0" w:space="0" w:color="auto"/>
          </w:divBdr>
        </w:div>
        <w:div w:id="775952035">
          <w:marLeft w:val="720"/>
          <w:marRight w:val="0"/>
          <w:marTop w:val="91"/>
          <w:marBottom w:val="0"/>
          <w:divBdr>
            <w:top w:val="none" w:sz="0" w:space="0" w:color="auto"/>
            <w:left w:val="none" w:sz="0" w:space="0" w:color="auto"/>
            <w:bottom w:val="none" w:sz="0" w:space="0" w:color="auto"/>
            <w:right w:val="none" w:sz="0" w:space="0" w:color="auto"/>
          </w:divBdr>
        </w:div>
        <w:div w:id="1231306453">
          <w:marLeft w:val="720"/>
          <w:marRight w:val="0"/>
          <w:marTop w:val="91"/>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55493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838865">
      <w:bodyDiv w:val="1"/>
      <w:marLeft w:val="0"/>
      <w:marRight w:val="0"/>
      <w:marTop w:val="0"/>
      <w:marBottom w:val="0"/>
      <w:divBdr>
        <w:top w:val="none" w:sz="0" w:space="0" w:color="auto"/>
        <w:left w:val="none" w:sz="0" w:space="0" w:color="auto"/>
        <w:bottom w:val="none" w:sz="0" w:space="0" w:color="auto"/>
        <w:right w:val="none" w:sz="0" w:space="0" w:color="auto"/>
      </w:divBdr>
    </w:div>
    <w:div w:id="331185721">
      <w:bodyDiv w:val="1"/>
      <w:marLeft w:val="0"/>
      <w:marRight w:val="0"/>
      <w:marTop w:val="0"/>
      <w:marBottom w:val="0"/>
      <w:divBdr>
        <w:top w:val="none" w:sz="0" w:space="0" w:color="auto"/>
        <w:left w:val="none" w:sz="0" w:space="0" w:color="auto"/>
        <w:bottom w:val="none" w:sz="0" w:space="0" w:color="auto"/>
        <w:right w:val="none" w:sz="0" w:space="0" w:color="auto"/>
      </w:divBdr>
      <w:divsChild>
        <w:div w:id="2106463554">
          <w:marLeft w:val="547"/>
          <w:marRight w:val="0"/>
          <w:marTop w:val="86"/>
          <w:marBottom w:val="0"/>
          <w:divBdr>
            <w:top w:val="none" w:sz="0" w:space="0" w:color="auto"/>
            <w:left w:val="none" w:sz="0" w:space="0" w:color="auto"/>
            <w:bottom w:val="none" w:sz="0" w:space="0" w:color="auto"/>
            <w:right w:val="none" w:sz="0" w:space="0" w:color="auto"/>
          </w:divBdr>
        </w:div>
      </w:divsChild>
    </w:div>
    <w:div w:id="375275272">
      <w:bodyDiv w:val="1"/>
      <w:marLeft w:val="0"/>
      <w:marRight w:val="0"/>
      <w:marTop w:val="0"/>
      <w:marBottom w:val="0"/>
      <w:divBdr>
        <w:top w:val="none" w:sz="0" w:space="0" w:color="auto"/>
        <w:left w:val="none" w:sz="0" w:space="0" w:color="auto"/>
        <w:bottom w:val="none" w:sz="0" w:space="0" w:color="auto"/>
        <w:right w:val="none" w:sz="0" w:space="0" w:color="auto"/>
      </w:divBdr>
    </w:div>
    <w:div w:id="376395680">
      <w:bodyDiv w:val="1"/>
      <w:marLeft w:val="0"/>
      <w:marRight w:val="0"/>
      <w:marTop w:val="0"/>
      <w:marBottom w:val="0"/>
      <w:divBdr>
        <w:top w:val="none" w:sz="0" w:space="0" w:color="auto"/>
        <w:left w:val="none" w:sz="0" w:space="0" w:color="auto"/>
        <w:bottom w:val="none" w:sz="0" w:space="0" w:color="auto"/>
        <w:right w:val="none" w:sz="0" w:space="0" w:color="auto"/>
      </w:divBdr>
    </w:div>
    <w:div w:id="534122073">
      <w:bodyDiv w:val="1"/>
      <w:marLeft w:val="0"/>
      <w:marRight w:val="0"/>
      <w:marTop w:val="0"/>
      <w:marBottom w:val="0"/>
      <w:divBdr>
        <w:top w:val="none" w:sz="0" w:space="0" w:color="auto"/>
        <w:left w:val="none" w:sz="0" w:space="0" w:color="auto"/>
        <w:bottom w:val="none" w:sz="0" w:space="0" w:color="auto"/>
        <w:right w:val="none" w:sz="0" w:space="0" w:color="auto"/>
      </w:divBdr>
    </w:div>
    <w:div w:id="574049885">
      <w:bodyDiv w:val="1"/>
      <w:marLeft w:val="0"/>
      <w:marRight w:val="0"/>
      <w:marTop w:val="0"/>
      <w:marBottom w:val="0"/>
      <w:divBdr>
        <w:top w:val="none" w:sz="0" w:space="0" w:color="auto"/>
        <w:left w:val="none" w:sz="0" w:space="0" w:color="auto"/>
        <w:bottom w:val="none" w:sz="0" w:space="0" w:color="auto"/>
        <w:right w:val="none" w:sz="0" w:space="0" w:color="auto"/>
      </w:divBdr>
      <w:divsChild>
        <w:div w:id="729694590">
          <w:marLeft w:val="547"/>
          <w:marRight w:val="0"/>
          <w:marTop w:val="86"/>
          <w:marBottom w:val="0"/>
          <w:divBdr>
            <w:top w:val="none" w:sz="0" w:space="0" w:color="auto"/>
            <w:left w:val="none" w:sz="0" w:space="0" w:color="auto"/>
            <w:bottom w:val="none" w:sz="0" w:space="0" w:color="auto"/>
            <w:right w:val="none" w:sz="0" w:space="0" w:color="auto"/>
          </w:divBdr>
        </w:div>
      </w:divsChild>
    </w:div>
    <w:div w:id="580216563">
      <w:bodyDiv w:val="1"/>
      <w:marLeft w:val="0"/>
      <w:marRight w:val="0"/>
      <w:marTop w:val="0"/>
      <w:marBottom w:val="0"/>
      <w:divBdr>
        <w:top w:val="none" w:sz="0" w:space="0" w:color="auto"/>
        <w:left w:val="none" w:sz="0" w:space="0" w:color="auto"/>
        <w:bottom w:val="none" w:sz="0" w:space="0" w:color="auto"/>
        <w:right w:val="none" w:sz="0" w:space="0" w:color="auto"/>
      </w:divBdr>
    </w:div>
    <w:div w:id="715786665">
      <w:bodyDiv w:val="1"/>
      <w:marLeft w:val="0"/>
      <w:marRight w:val="0"/>
      <w:marTop w:val="0"/>
      <w:marBottom w:val="0"/>
      <w:divBdr>
        <w:top w:val="none" w:sz="0" w:space="0" w:color="auto"/>
        <w:left w:val="none" w:sz="0" w:space="0" w:color="auto"/>
        <w:bottom w:val="none" w:sz="0" w:space="0" w:color="auto"/>
        <w:right w:val="none" w:sz="0" w:space="0" w:color="auto"/>
      </w:divBdr>
    </w:div>
    <w:div w:id="760758877">
      <w:bodyDiv w:val="1"/>
      <w:marLeft w:val="0"/>
      <w:marRight w:val="0"/>
      <w:marTop w:val="0"/>
      <w:marBottom w:val="0"/>
      <w:divBdr>
        <w:top w:val="none" w:sz="0" w:space="0" w:color="auto"/>
        <w:left w:val="none" w:sz="0" w:space="0" w:color="auto"/>
        <w:bottom w:val="none" w:sz="0" w:space="0" w:color="auto"/>
        <w:right w:val="none" w:sz="0" w:space="0" w:color="auto"/>
      </w:divBdr>
    </w:div>
    <w:div w:id="1103916697">
      <w:bodyDiv w:val="1"/>
      <w:marLeft w:val="0"/>
      <w:marRight w:val="0"/>
      <w:marTop w:val="0"/>
      <w:marBottom w:val="0"/>
      <w:divBdr>
        <w:top w:val="none" w:sz="0" w:space="0" w:color="auto"/>
        <w:left w:val="none" w:sz="0" w:space="0" w:color="auto"/>
        <w:bottom w:val="none" w:sz="0" w:space="0" w:color="auto"/>
        <w:right w:val="none" w:sz="0" w:space="0" w:color="auto"/>
      </w:divBdr>
      <w:divsChild>
        <w:div w:id="1942226675">
          <w:marLeft w:val="0"/>
          <w:marRight w:val="0"/>
          <w:marTop w:val="0"/>
          <w:marBottom w:val="0"/>
          <w:divBdr>
            <w:top w:val="none" w:sz="0" w:space="0" w:color="auto"/>
            <w:left w:val="none" w:sz="0" w:space="0" w:color="auto"/>
            <w:bottom w:val="none" w:sz="0" w:space="0" w:color="auto"/>
            <w:right w:val="none" w:sz="0" w:space="0" w:color="auto"/>
          </w:divBdr>
        </w:div>
        <w:div w:id="439761198">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1199191">
      <w:bodyDiv w:val="1"/>
      <w:marLeft w:val="0"/>
      <w:marRight w:val="0"/>
      <w:marTop w:val="0"/>
      <w:marBottom w:val="0"/>
      <w:divBdr>
        <w:top w:val="none" w:sz="0" w:space="0" w:color="auto"/>
        <w:left w:val="none" w:sz="0" w:space="0" w:color="auto"/>
        <w:bottom w:val="none" w:sz="0" w:space="0" w:color="auto"/>
        <w:right w:val="none" w:sz="0" w:space="0" w:color="auto"/>
      </w:divBdr>
    </w:div>
    <w:div w:id="1413238769">
      <w:bodyDiv w:val="1"/>
      <w:marLeft w:val="0"/>
      <w:marRight w:val="0"/>
      <w:marTop w:val="0"/>
      <w:marBottom w:val="0"/>
      <w:divBdr>
        <w:top w:val="none" w:sz="0" w:space="0" w:color="auto"/>
        <w:left w:val="none" w:sz="0" w:space="0" w:color="auto"/>
        <w:bottom w:val="none" w:sz="0" w:space="0" w:color="auto"/>
        <w:right w:val="none" w:sz="0" w:space="0" w:color="auto"/>
      </w:divBdr>
    </w:div>
    <w:div w:id="1515531540">
      <w:bodyDiv w:val="1"/>
      <w:marLeft w:val="0"/>
      <w:marRight w:val="0"/>
      <w:marTop w:val="0"/>
      <w:marBottom w:val="0"/>
      <w:divBdr>
        <w:top w:val="none" w:sz="0" w:space="0" w:color="auto"/>
        <w:left w:val="none" w:sz="0" w:space="0" w:color="auto"/>
        <w:bottom w:val="none" w:sz="0" w:space="0" w:color="auto"/>
        <w:right w:val="none" w:sz="0" w:space="0" w:color="auto"/>
      </w:divBdr>
    </w:div>
    <w:div w:id="1629315127">
      <w:bodyDiv w:val="1"/>
      <w:marLeft w:val="0"/>
      <w:marRight w:val="0"/>
      <w:marTop w:val="0"/>
      <w:marBottom w:val="0"/>
      <w:divBdr>
        <w:top w:val="none" w:sz="0" w:space="0" w:color="auto"/>
        <w:left w:val="none" w:sz="0" w:space="0" w:color="auto"/>
        <w:bottom w:val="none" w:sz="0" w:space="0" w:color="auto"/>
        <w:right w:val="none" w:sz="0" w:space="0" w:color="auto"/>
      </w:divBdr>
    </w:div>
    <w:div w:id="1633176336">
      <w:bodyDiv w:val="1"/>
      <w:marLeft w:val="0"/>
      <w:marRight w:val="0"/>
      <w:marTop w:val="0"/>
      <w:marBottom w:val="0"/>
      <w:divBdr>
        <w:top w:val="none" w:sz="0" w:space="0" w:color="auto"/>
        <w:left w:val="none" w:sz="0" w:space="0" w:color="auto"/>
        <w:bottom w:val="none" w:sz="0" w:space="0" w:color="auto"/>
        <w:right w:val="none" w:sz="0" w:space="0" w:color="auto"/>
      </w:divBdr>
    </w:div>
    <w:div w:id="1691033327">
      <w:bodyDiv w:val="1"/>
      <w:marLeft w:val="0"/>
      <w:marRight w:val="0"/>
      <w:marTop w:val="0"/>
      <w:marBottom w:val="0"/>
      <w:divBdr>
        <w:top w:val="none" w:sz="0" w:space="0" w:color="auto"/>
        <w:left w:val="none" w:sz="0" w:space="0" w:color="auto"/>
        <w:bottom w:val="none" w:sz="0" w:space="0" w:color="auto"/>
        <w:right w:val="none" w:sz="0" w:space="0" w:color="auto"/>
      </w:divBdr>
    </w:div>
    <w:div w:id="1698389353">
      <w:bodyDiv w:val="1"/>
      <w:marLeft w:val="0"/>
      <w:marRight w:val="0"/>
      <w:marTop w:val="0"/>
      <w:marBottom w:val="0"/>
      <w:divBdr>
        <w:top w:val="none" w:sz="0" w:space="0" w:color="auto"/>
        <w:left w:val="none" w:sz="0" w:space="0" w:color="auto"/>
        <w:bottom w:val="none" w:sz="0" w:space="0" w:color="auto"/>
        <w:right w:val="none" w:sz="0" w:space="0" w:color="auto"/>
      </w:divBdr>
    </w:div>
    <w:div w:id="1848985337">
      <w:bodyDiv w:val="1"/>
      <w:marLeft w:val="0"/>
      <w:marRight w:val="0"/>
      <w:marTop w:val="0"/>
      <w:marBottom w:val="0"/>
      <w:divBdr>
        <w:top w:val="none" w:sz="0" w:space="0" w:color="auto"/>
        <w:left w:val="none" w:sz="0" w:space="0" w:color="auto"/>
        <w:bottom w:val="none" w:sz="0" w:space="0" w:color="auto"/>
        <w:right w:val="none" w:sz="0" w:space="0" w:color="auto"/>
      </w:divBdr>
    </w:div>
    <w:div w:id="1982534779">
      <w:bodyDiv w:val="1"/>
      <w:marLeft w:val="0"/>
      <w:marRight w:val="0"/>
      <w:marTop w:val="0"/>
      <w:marBottom w:val="0"/>
      <w:divBdr>
        <w:top w:val="none" w:sz="0" w:space="0" w:color="auto"/>
        <w:left w:val="none" w:sz="0" w:space="0" w:color="auto"/>
        <w:bottom w:val="none" w:sz="0" w:space="0" w:color="auto"/>
        <w:right w:val="none" w:sz="0" w:space="0" w:color="auto"/>
      </w:divBdr>
    </w:div>
    <w:div w:id="2025015389">
      <w:bodyDiv w:val="1"/>
      <w:marLeft w:val="0"/>
      <w:marRight w:val="0"/>
      <w:marTop w:val="0"/>
      <w:marBottom w:val="0"/>
      <w:divBdr>
        <w:top w:val="none" w:sz="0" w:space="0" w:color="auto"/>
        <w:left w:val="none" w:sz="0" w:space="0" w:color="auto"/>
        <w:bottom w:val="none" w:sz="0" w:space="0" w:color="auto"/>
        <w:right w:val="none" w:sz="0" w:space="0" w:color="auto"/>
      </w:divBdr>
      <w:divsChild>
        <w:div w:id="1396203897">
          <w:marLeft w:val="0"/>
          <w:marRight w:val="0"/>
          <w:marTop w:val="0"/>
          <w:marBottom w:val="0"/>
          <w:divBdr>
            <w:top w:val="none" w:sz="0" w:space="0" w:color="auto"/>
            <w:left w:val="none" w:sz="0" w:space="0" w:color="auto"/>
            <w:bottom w:val="none" w:sz="0" w:space="0" w:color="auto"/>
            <w:right w:val="none" w:sz="0" w:space="0" w:color="auto"/>
          </w:divBdr>
        </w:div>
        <w:div w:id="1962491875">
          <w:marLeft w:val="0"/>
          <w:marRight w:val="0"/>
          <w:marTop w:val="0"/>
          <w:marBottom w:val="0"/>
          <w:divBdr>
            <w:top w:val="none" w:sz="0" w:space="0" w:color="auto"/>
            <w:left w:val="none" w:sz="0" w:space="0" w:color="auto"/>
            <w:bottom w:val="none" w:sz="0" w:space="0" w:color="auto"/>
            <w:right w:val="none" w:sz="0" w:space="0" w:color="auto"/>
          </w:divBdr>
        </w:div>
      </w:divsChild>
    </w:div>
    <w:div w:id="2074422618">
      <w:bodyDiv w:val="1"/>
      <w:marLeft w:val="0"/>
      <w:marRight w:val="0"/>
      <w:marTop w:val="0"/>
      <w:marBottom w:val="0"/>
      <w:divBdr>
        <w:top w:val="none" w:sz="0" w:space="0" w:color="auto"/>
        <w:left w:val="none" w:sz="0" w:space="0" w:color="auto"/>
        <w:bottom w:val="none" w:sz="0" w:space="0" w:color="auto"/>
        <w:right w:val="none" w:sz="0" w:space="0" w:color="auto"/>
      </w:divBdr>
    </w:div>
    <w:div w:id="21051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files/attachments/Zina_IT%20skola_memorands_24.04.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ris.Vilnis@em.gov.lv" TargetMode="External"/><Relationship Id="rId4" Type="http://schemas.openxmlformats.org/officeDocument/2006/relationships/settings" Target="settings.xml"/><Relationship Id="rId9" Type="http://schemas.openxmlformats.org/officeDocument/2006/relationships/hyperlink" Target="mailto:Martins.Kokalis@e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SaeimasNotikumi.nsf/0/D0ECEEFF38779856C22583CA004F7A15?OpenDocument" TargetMode="External"/><Relationship Id="rId2" Type="http://schemas.openxmlformats.org/officeDocument/2006/relationships/hyperlink" Target="https://ec.europa.eu/digital-single-market/en/policies/digital-skills" TargetMode="External"/><Relationship Id="rId1" Type="http://schemas.openxmlformats.org/officeDocument/2006/relationships/hyperlink" Target="http://certusdomnica.lv/news/merkis-3000-it-absolventu-gada/" TargetMode="External"/><Relationship Id="rId4" Type="http://schemas.openxmlformats.org/officeDocument/2006/relationships/hyperlink" Target="https://www.em.gov.lv/lv/jaunumi/24553-atklaj-it-izglitibas-programmu-sadarbiba-ar-bufalo-universitati-un-3000-it-absolventu-iniciativas-platformu-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3413-EA1C-4E7E-A04B-ACEEEE1B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12638</Words>
  <Characters>7204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Juris Vilnis</cp:lastModifiedBy>
  <cp:revision>7</cp:revision>
  <cp:lastPrinted>2019-06-10T10:51:00Z</cp:lastPrinted>
  <dcterms:created xsi:type="dcterms:W3CDTF">2019-07-03T06:39:00Z</dcterms:created>
  <dcterms:modified xsi:type="dcterms:W3CDTF">2019-07-04T13:58:00Z</dcterms:modified>
</cp:coreProperties>
</file>