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70410" w14:textId="52F8A9B2" w:rsidR="00894C55" w:rsidRPr="00B06734" w:rsidRDefault="00265C70" w:rsidP="006952E4">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r w:rsidRPr="00614B76">
        <w:rPr>
          <w:rFonts w:ascii="Times New Roman" w:eastAsia="Times New Roman" w:hAnsi="Times New Roman" w:cs="Times New Roman"/>
          <w:b/>
          <w:bCs/>
          <w:color w:val="000000" w:themeColor="text1"/>
          <w:sz w:val="24"/>
          <w:szCs w:val="24"/>
          <w:lang w:eastAsia="lv-LV"/>
        </w:rPr>
        <w:t>Minis</w:t>
      </w:r>
      <w:r>
        <w:rPr>
          <w:rFonts w:ascii="Times New Roman" w:eastAsia="Times New Roman" w:hAnsi="Times New Roman" w:cs="Times New Roman"/>
          <w:b/>
          <w:bCs/>
          <w:color w:val="000000" w:themeColor="text1"/>
          <w:sz w:val="24"/>
          <w:szCs w:val="24"/>
          <w:lang w:eastAsia="lv-LV"/>
        </w:rPr>
        <w:t xml:space="preserve">tru kabineta </w:t>
      </w:r>
      <w:r w:rsidR="00887535">
        <w:rPr>
          <w:rFonts w:ascii="Times New Roman" w:eastAsia="Times New Roman" w:hAnsi="Times New Roman" w:cs="Times New Roman"/>
          <w:b/>
          <w:bCs/>
          <w:color w:val="000000" w:themeColor="text1"/>
          <w:sz w:val="24"/>
          <w:szCs w:val="24"/>
          <w:lang w:eastAsia="lv-LV"/>
        </w:rPr>
        <w:t>rīkojuma projekta “</w:t>
      </w:r>
      <w:bookmarkStart w:id="0" w:name="_Hlk10822238"/>
      <w:bookmarkStart w:id="1" w:name="_Hlk11927071"/>
      <w:r w:rsidR="00B533F2" w:rsidRPr="00B533F2">
        <w:rPr>
          <w:rFonts w:ascii="Times New Roman" w:eastAsia="Times New Roman" w:hAnsi="Times New Roman" w:cs="Times New Roman"/>
          <w:b/>
          <w:bCs/>
          <w:color w:val="000000" w:themeColor="text1"/>
          <w:sz w:val="24"/>
          <w:szCs w:val="24"/>
          <w:lang w:eastAsia="lv-LV"/>
        </w:rPr>
        <w:t xml:space="preserve">Par </w:t>
      </w:r>
      <w:r w:rsidR="009B61F5">
        <w:rPr>
          <w:rFonts w:ascii="Times New Roman" w:eastAsia="Times New Roman" w:hAnsi="Times New Roman" w:cs="Times New Roman"/>
          <w:b/>
          <w:bCs/>
          <w:color w:val="000000" w:themeColor="text1"/>
          <w:sz w:val="24"/>
          <w:szCs w:val="24"/>
          <w:lang w:eastAsia="lv-LV"/>
        </w:rPr>
        <w:t xml:space="preserve">pamatbudžeta </w:t>
      </w:r>
      <w:r w:rsidR="00870849">
        <w:rPr>
          <w:rFonts w:ascii="Times New Roman" w:eastAsia="Times New Roman" w:hAnsi="Times New Roman" w:cs="Times New Roman"/>
          <w:b/>
          <w:bCs/>
          <w:color w:val="000000" w:themeColor="text1"/>
          <w:sz w:val="24"/>
          <w:szCs w:val="24"/>
          <w:lang w:eastAsia="lv-LV"/>
        </w:rPr>
        <w:t>programm</w:t>
      </w:r>
      <w:r w:rsidR="009B61F5">
        <w:rPr>
          <w:rFonts w:ascii="Times New Roman" w:eastAsia="Times New Roman" w:hAnsi="Times New Roman" w:cs="Times New Roman"/>
          <w:b/>
          <w:bCs/>
          <w:color w:val="000000" w:themeColor="text1"/>
          <w:sz w:val="24"/>
          <w:szCs w:val="24"/>
          <w:lang w:eastAsia="lv-LV"/>
        </w:rPr>
        <w:t>as</w:t>
      </w:r>
      <w:r w:rsidR="00870849">
        <w:rPr>
          <w:rFonts w:ascii="Times New Roman" w:eastAsia="Times New Roman" w:hAnsi="Times New Roman" w:cs="Times New Roman"/>
          <w:b/>
          <w:bCs/>
          <w:color w:val="000000" w:themeColor="text1"/>
          <w:sz w:val="24"/>
          <w:szCs w:val="24"/>
          <w:lang w:eastAsia="lv-LV"/>
        </w:rPr>
        <w:t xml:space="preserve"> </w:t>
      </w:r>
      <w:r w:rsidR="000C3E8B">
        <w:rPr>
          <w:rFonts w:ascii="Times New Roman" w:eastAsia="Times New Roman" w:hAnsi="Times New Roman" w:cs="Times New Roman"/>
          <w:b/>
          <w:bCs/>
          <w:color w:val="000000" w:themeColor="text1"/>
          <w:sz w:val="24"/>
          <w:szCs w:val="24"/>
          <w:lang w:eastAsia="lv-LV"/>
        </w:rPr>
        <w:t>“</w:t>
      </w:r>
      <w:r w:rsidR="00870849">
        <w:rPr>
          <w:rFonts w:ascii="Times New Roman" w:eastAsia="Times New Roman" w:hAnsi="Times New Roman" w:cs="Times New Roman"/>
          <w:b/>
          <w:bCs/>
          <w:color w:val="000000" w:themeColor="text1"/>
          <w:sz w:val="24"/>
          <w:szCs w:val="24"/>
          <w:lang w:eastAsia="lv-LV"/>
        </w:rPr>
        <w:t>Ekonomikas</w:t>
      </w:r>
      <w:r w:rsidR="009B61F5">
        <w:rPr>
          <w:rFonts w:ascii="Times New Roman" w:eastAsia="Times New Roman" w:hAnsi="Times New Roman" w:cs="Times New Roman"/>
          <w:b/>
          <w:bCs/>
          <w:color w:val="000000" w:themeColor="text1"/>
          <w:sz w:val="24"/>
          <w:szCs w:val="24"/>
          <w:lang w:eastAsia="lv-LV"/>
        </w:rPr>
        <w:t> </w:t>
      </w:r>
      <w:r w:rsidR="000C3E8B">
        <w:rPr>
          <w:rFonts w:ascii="Times New Roman" w:eastAsia="Times New Roman" w:hAnsi="Times New Roman" w:cs="Times New Roman"/>
          <w:b/>
          <w:bCs/>
          <w:color w:val="000000" w:themeColor="text1"/>
          <w:sz w:val="24"/>
          <w:szCs w:val="24"/>
          <w:lang w:eastAsia="lv-LV"/>
        </w:rPr>
        <w:t>attīstības</w:t>
      </w:r>
      <w:r w:rsidR="00870849">
        <w:rPr>
          <w:rFonts w:ascii="Times New Roman" w:eastAsia="Times New Roman" w:hAnsi="Times New Roman" w:cs="Times New Roman"/>
          <w:b/>
          <w:bCs/>
          <w:color w:val="000000" w:themeColor="text1"/>
          <w:sz w:val="24"/>
          <w:szCs w:val="24"/>
          <w:lang w:eastAsia="lv-LV"/>
        </w:rPr>
        <w:t xml:space="preserve"> </w:t>
      </w:r>
      <w:r w:rsidR="00B533F2" w:rsidRPr="00B533F2">
        <w:rPr>
          <w:rFonts w:ascii="Times New Roman" w:eastAsia="Times New Roman" w:hAnsi="Times New Roman" w:cs="Times New Roman"/>
          <w:b/>
          <w:bCs/>
          <w:color w:val="000000" w:themeColor="text1"/>
          <w:sz w:val="24"/>
          <w:szCs w:val="24"/>
          <w:lang w:eastAsia="lv-LV"/>
        </w:rPr>
        <w:t>programm</w:t>
      </w:r>
      <w:r w:rsidR="000C3E8B">
        <w:rPr>
          <w:rFonts w:ascii="Times New Roman" w:eastAsia="Times New Roman" w:hAnsi="Times New Roman" w:cs="Times New Roman"/>
          <w:b/>
          <w:bCs/>
          <w:color w:val="000000" w:themeColor="text1"/>
          <w:sz w:val="24"/>
          <w:szCs w:val="24"/>
          <w:lang w:eastAsia="lv-LV"/>
        </w:rPr>
        <w:t>a”</w:t>
      </w:r>
      <w:bookmarkEnd w:id="0"/>
      <w:r w:rsidR="009B61F5">
        <w:rPr>
          <w:rFonts w:ascii="Times New Roman" w:eastAsia="Times New Roman" w:hAnsi="Times New Roman" w:cs="Times New Roman"/>
          <w:b/>
          <w:bCs/>
          <w:color w:val="000000" w:themeColor="text1"/>
          <w:sz w:val="24"/>
          <w:szCs w:val="24"/>
          <w:lang w:eastAsia="lv-LV"/>
        </w:rPr>
        <w:t xml:space="preserve"> finanšu līdzekļu izmantošanu</w:t>
      </w:r>
      <w:bookmarkEnd w:id="1"/>
      <w:r w:rsidR="00B533F2">
        <w:rPr>
          <w:rFonts w:ascii="Times New Roman" w:eastAsia="Times New Roman" w:hAnsi="Times New Roman" w:cs="Times New Roman"/>
          <w:b/>
          <w:bCs/>
          <w:color w:val="000000" w:themeColor="text1"/>
          <w:sz w:val="24"/>
          <w:szCs w:val="24"/>
          <w:lang w:eastAsia="lv-LV"/>
        </w:rPr>
        <w:t>”</w:t>
      </w:r>
      <w:r w:rsidR="00870849">
        <w:rPr>
          <w:rFonts w:ascii="Times New Roman" w:eastAsia="Times New Roman" w:hAnsi="Times New Roman" w:cs="Times New Roman"/>
          <w:b/>
          <w:bCs/>
          <w:color w:val="000000" w:themeColor="text1"/>
          <w:sz w:val="24"/>
          <w:szCs w:val="24"/>
          <w:lang w:eastAsia="lv-LV"/>
        </w:rPr>
        <w:t xml:space="preserve"> </w:t>
      </w:r>
      <w:r w:rsidR="00870849" w:rsidRPr="00B06734">
        <w:rPr>
          <w:rFonts w:ascii="Times New Roman" w:eastAsia="Times New Roman" w:hAnsi="Times New Roman" w:cs="Times New Roman"/>
          <w:b/>
          <w:bCs/>
          <w:color w:val="000000" w:themeColor="text1"/>
          <w:sz w:val="24"/>
          <w:szCs w:val="24"/>
          <w:lang w:eastAsia="lv-LV"/>
        </w:rPr>
        <w:t>sākotnējās ietekmes novērtējuma ziņojums (anotācija)</w:t>
      </w:r>
    </w:p>
    <w:p w14:paraId="1917ABF1" w14:textId="77777777" w:rsidR="009B61F5" w:rsidRDefault="009B61F5" w:rsidP="003B6EA7">
      <w:pPr>
        <w:pStyle w:val="naisf"/>
        <w:spacing w:before="0" w:after="0"/>
        <w:ind w:firstLine="0"/>
        <w:rPr>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53"/>
        <w:gridCol w:w="5802"/>
      </w:tblGrid>
      <w:tr w:rsidR="003B6EA7" w:rsidRPr="005A735D" w14:paraId="563A4D9D" w14:textId="77777777" w:rsidTr="003B6EA7">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16E47A73" w14:textId="77777777" w:rsidR="003B6EA7" w:rsidRPr="005A735D" w:rsidRDefault="003B6EA7" w:rsidP="00AD50FD">
            <w:pPr>
              <w:spacing w:after="0" w:line="300" w:lineRule="atLeast"/>
              <w:jc w:val="center"/>
              <w:rPr>
                <w:rFonts w:ascii="Times New Roman" w:eastAsia="Times New Roman" w:hAnsi="Times New Roman"/>
                <w:b/>
                <w:bCs/>
                <w:sz w:val="24"/>
                <w:szCs w:val="24"/>
                <w:lang w:eastAsia="lv-LV"/>
              </w:rPr>
            </w:pPr>
            <w:r w:rsidRPr="005A735D">
              <w:rPr>
                <w:rFonts w:ascii="Times New Roman" w:eastAsia="Times New Roman" w:hAnsi="Times New Roman"/>
                <w:b/>
                <w:bCs/>
                <w:sz w:val="24"/>
                <w:szCs w:val="24"/>
                <w:lang w:eastAsia="lv-LV"/>
              </w:rPr>
              <w:t>Tiesību akta projekta anotācijas kopsavilkums</w:t>
            </w:r>
          </w:p>
        </w:tc>
      </w:tr>
      <w:tr w:rsidR="003B6EA7" w:rsidRPr="005A735D" w14:paraId="1C6F8BA7" w14:textId="77777777" w:rsidTr="007148AE">
        <w:trPr>
          <w:trHeight w:val="2478"/>
        </w:trPr>
        <w:tc>
          <w:tcPr>
            <w:tcW w:w="1796" w:type="pct"/>
            <w:tcBorders>
              <w:top w:val="outset" w:sz="6" w:space="0" w:color="414142"/>
              <w:left w:val="outset" w:sz="6" w:space="0" w:color="414142"/>
              <w:bottom w:val="outset" w:sz="6" w:space="0" w:color="414142"/>
              <w:right w:val="outset" w:sz="6" w:space="0" w:color="414142"/>
            </w:tcBorders>
            <w:hideMark/>
          </w:tcPr>
          <w:p w14:paraId="15C076F3" w14:textId="77777777" w:rsidR="003B6EA7" w:rsidRPr="005A735D" w:rsidRDefault="003B6EA7" w:rsidP="003B6EA7">
            <w:pPr>
              <w:spacing w:after="0" w:line="240" w:lineRule="auto"/>
              <w:ind w:right="198"/>
              <w:jc w:val="both"/>
              <w:rPr>
                <w:rFonts w:ascii="Times New Roman" w:eastAsia="Times New Roman" w:hAnsi="Times New Roman"/>
                <w:sz w:val="24"/>
                <w:szCs w:val="24"/>
                <w:lang w:eastAsia="lv-LV"/>
              </w:rPr>
            </w:pPr>
            <w:r w:rsidRPr="005A735D">
              <w:rPr>
                <w:rFonts w:ascii="Times New Roman" w:eastAsia="Times New Roman" w:hAnsi="Times New Roman"/>
                <w:sz w:val="24"/>
                <w:szCs w:val="24"/>
                <w:lang w:eastAsia="lv-LV"/>
              </w:rPr>
              <w:t>Mērķis, risinājums un</w:t>
            </w:r>
            <w:r>
              <w:rPr>
                <w:rFonts w:ascii="Times New Roman" w:eastAsia="Times New Roman" w:hAnsi="Times New Roman"/>
                <w:sz w:val="24"/>
                <w:szCs w:val="24"/>
                <w:lang w:eastAsia="lv-LV"/>
              </w:rPr>
              <w:t xml:space="preserve"> projekta spēkā stāšanās laiks</w:t>
            </w:r>
            <w:r w:rsidRPr="005A735D">
              <w:rPr>
                <w:rFonts w:ascii="Times New Roman" w:eastAsia="Times New Roman" w:hAnsi="Times New Roman"/>
                <w:sz w:val="24"/>
                <w:szCs w:val="24"/>
                <w:lang w:eastAsia="lv-LV"/>
              </w:rPr>
              <w:t xml:space="preserve"> (500 zīmes bez atstarpēm)</w:t>
            </w:r>
          </w:p>
        </w:tc>
        <w:tc>
          <w:tcPr>
            <w:tcW w:w="3204" w:type="pct"/>
            <w:tcBorders>
              <w:top w:val="outset" w:sz="6" w:space="0" w:color="414142"/>
              <w:left w:val="outset" w:sz="6" w:space="0" w:color="414142"/>
              <w:bottom w:val="outset" w:sz="6" w:space="0" w:color="414142"/>
              <w:right w:val="outset" w:sz="6" w:space="0" w:color="414142"/>
            </w:tcBorders>
            <w:hideMark/>
          </w:tcPr>
          <w:p w14:paraId="13A005DF" w14:textId="3F04E9CD" w:rsidR="003B6EA7" w:rsidRDefault="003B6EA7" w:rsidP="009A3DA4">
            <w:pPr>
              <w:spacing w:before="60" w:after="60" w:line="240" w:lineRule="auto"/>
              <w:ind w:left="113" w:right="102"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Izstrādātā </w:t>
            </w:r>
            <w:r w:rsidR="00D964F3">
              <w:rPr>
                <w:rFonts w:ascii="Times New Roman" w:eastAsia="Times New Roman" w:hAnsi="Times New Roman"/>
                <w:sz w:val="24"/>
                <w:szCs w:val="24"/>
                <w:lang w:eastAsia="lv-LV"/>
              </w:rPr>
              <w:t xml:space="preserve">Ministru kabineta </w:t>
            </w:r>
            <w:r>
              <w:rPr>
                <w:rFonts w:ascii="Times New Roman" w:eastAsia="Times New Roman" w:hAnsi="Times New Roman"/>
                <w:sz w:val="24"/>
                <w:szCs w:val="24"/>
                <w:lang w:eastAsia="lv-LV"/>
              </w:rPr>
              <w:t xml:space="preserve">rīkojuma projekta mērķis ir atbalstīt </w:t>
            </w:r>
            <w:r w:rsidR="0074697B">
              <w:rPr>
                <w:rFonts w:ascii="Times New Roman" w:eastAsia="Times New Roman" w:hAnsi="Times New Roman"/>
                <w:sz w:val="24"/>
                <w:szCs w:val="24"/>
                <w:lang w:eastAsia="lv-LV"/>
              </w:rPr>
              <w:t>finanšu līdzekļu izlietojumu</w:t>
            </w:r>
            <w:r w:rsidRPr="004F3204">
              <w:rPr>
                <w:rFonts w:ascii="Times New Roman" w:eastAsia="Times New Roman" w:hAnsi="Times New Roman"/>
                <w:sz w:val="24"/>
                <w:szCs w:val="24"/>
                <w:lang w:eastAsia="lv-LV"/>
              </w:rPr>
              <w:t xml:space="preserve"> 2019.</w:t>
            </w:r>
            <w:r w:rsidRPr="00C43604">
              <w:rPr>
                <w:rFonts w:ascii="Times New Roman" w:eastAsia="Times New Roman" w:hAnsi="Times New Roman"/>
                <w:sz w:val="24"/>
                <w:szCs w:val="24"/>
                <w:lang w:eastAsia="lv-LV"/>
              </w:rPr>
              <w:t xml:space="preserve">gadā </w:t>
            </w:r>
            <w:r w:rsidRPr="004F3204">
              <w:rPr>
                <w:rFonts w:ascii="Times New Roman" w:eastAsia="Times New Roman" w:hAnsi="Times New Roman"/>
                <w:sz w:val="24"/>
                <w:szCs w:val="24"/>
                <w:lang w:eastAsia="lv-LV"/>
              </w:rPr>
              <w:t>no Ekonomikas ministrijas budžeta programmas</w:t>
            </w:r>
            <w:r w:rsidRPr="00B471F5">
              <w:rPr>
                <w:rFonts w:ascii="Times New Roman" w:eastAsia="Times New Roman" w:hAnsi="Times New Roman"/>
                <w:sz w:val="24"/>
                <w:szCs w:val="24"/>
                <w:lang w:eastAsia="lv-LV"/>
              </w:rPr>
              <w:t xml:space="preserve"> </w:t>
            </w:r>
            <w:r w:rsidR="0074697B">
              <w:rPr>
                <w:rFonts w:ascii="Times New Roman" w:eastAsia="Times New Roman" w:hAnsi="Times New Roman"/>
                <w:sz w:val="24"/>
                <w:szCs w:val="24"/>
                <w:lang w:eastAsia="lv-LV"/>
              </w:rPr>
              <w:t>33</w:t>
            </w:r>
            <w:r w:rsidRPr="00B471F5">
              <w:rPr>
                <w:rFonts w:ascii="Times New Roman" w:eastAsia="Times New Roman" w:hAnsi="Times New Roman"/>
                <w:sz w:val="24"/>
                <w:szCs w:val="24"/>
                <w:lang w:eastAsia="lv-LV"/>
              </w:rPr>
              <w:t>.0</w:t>
            </w:r>
            <w:r w:rsidR="0074697B">
              <w:rPr>
                <w:rFonts w:ascii="Times New Roman" w:eastAsia="Times New Roman" w:hAnsi="Times New Roman"/>
                <w:sz w:val="24"/>
                <w:szCs w:val="24"/>
                <w:lang w:eastAsia="lv-LV"/>
              </w:rPr>
              <w:t>0</w:t>
            </w:r>
            <w:r w:rsidRPr="00B471F5">
              <w:rPr>
                <w:rFonts w:ascii="Times New Roman" w:eastAsia="Times New Roman" w:hAnsi="Times New Roman"/>
                <w:sz w:val="24"/>
                <w:szCs w:val="24"/>
                <w:lang w:eastAsia="lv-LV"/>
              </w:rPr>
              <w:t xml:space="preserve">.00 </w:t>
            </w:r>
            <w:r w:rsidRPr="003B6EA7">
              <w:rPr>
                <w:rFonts w:ascii="Times New Roman" w:eastAsia="Times New Roman" w:hAnsi="Times New Roman"/>
                <w:sz w:val="24"/>
                <w:szCs w:val="24"/>
                <w:lang w:eastAsia="lv-LV"/>
              </w:rPr>
              <w:t>“</w:t>
            </w:r>
            <w:r w:rsidR="0074697B">
              <w:rPr>
                <w:rFonts w:ascii="Times New Roman" w:eastAsia="Times New Roman" w:hAnsi="Times New Roman"/>
                <w:sz w:val="24"/>
                <w:szCs w:val="24"/>
                <w:lang w:eastAsia="lv-LV"/>
              </w:rPr>
              <w:t>Ekonomikas attīstības programma</w:t>
            </w:r>
            <w:r w:rsidRPr="00030BDF">
              <w:rPr>
                <w:rFonts w:ascii="Times New Roman" w:eastAsia="Times New Roman" w:hAnsi="Times New Roman"/>
                <w:sz w:val="24"/>
                <w:szCs w:val="24"/>
                <w:lang w:eastAsia="lv-LV"/>
              </w:rPr>
              <w:t>”</w:t>
            </w:r>
            <w:r w:rsidR="00956AF0">
              <w:rPr>
                <w:rFonts w:ascii="Times New Roman" w:eastAsia="Times New Roman" w:hAnsi="Times New Roman"/>
                <w:sz w:val="24"/>
                <w:szCs w:val="24"/>
                <w:lang w:eastAsia="lv-LV"/>
              </w:rPr>
              <w:t>:</w:t>
            </w:r>
          </w:p>
          <w:p w14:paraId="46754EC2" w14:textId="68A5B524" w:rsidR="00956AF0" w:rsidRDefault="00956AF0" w:rsidP="00030BDF">
            <w:pPr>
              <w:spacing w:before="60" w:after="60" w:line="240" w:lineRule="auto"/>
              <w:ind w:left="113" w:right="102" w:firstLine="284"/>
              <w:jc w:val="both"/>
              <w:rPr>
                <w:rFonts w:ascii="Times New Roman" w:hAnsi="Times New Roman" w:cs="Times New Roman"/>
                <w:sz w:val="24"/>
                <w:szCs w:val="24"/>
              </w:rPr>
            </w:pPr>
            <w:r>
              <w:rPr>
                <w:rFonts w:ascii="Times New Roman" w:eastAsia="Times New Roman" w:hAnsi="Times New Roman"/>
                <w:sz w:val="24"/>
                <w:szCs w:val="24"/>
                <w:lang w:eastAsia="lv-LV"/>
              </w:rPr>
              <w:t xml:space="preserve">- </w:t>
            </w:r>
            <w:r w:rsidR="00AC5F96">
              <w:rPr>
                <w:rFonts w:ascii="Times New Roman" w:eastAsia="Times New Roman" w:hAnsi="Times New Roman"/>
                <w:sz w:val="24"/>
                <w:szCs w:val="24"/>
                <w:lang w:eastAsia="lv-LV"/>
              </w:rPr>
              <w:t>1 </w:t>
            </w:r>
            <w:r w:rsidRPr="00956AF0">
              <w:rPr>
                <w:rFonts w:ascii="Times New Roman" w:eastAsia="Times New Roman" w:hAnsi="Times New Roman" w:cs="Times New Roman"/>
                <w:sz w:val="24"/>
                <w:szCs w:val="24"/>
                <w:lang w:eastAsia="lv-LV"/>
              </w:rPr>
              <w:t>0</w:t>
            </w:r>
            <w:r w:rsidR="00AC5F96">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 </w:t>
            </w:r>
            <w:r w:rsidRPr="00956AF0">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 </w:t>
            </w:r>
            <w:proofErr w:type="spellStart"/>
            <w:r w:rsidRPr="00AC5F96">
              <w:rPr>
                <w:rFonts w:ascii="Times New Roman" w:eastAsia="Times New Roman" w:hAnsi="Times New Roman" w:cs="Times New Roman"/>
                <w:i/>
                <w:iCs/>
                <w:sz w:val="24"/>
                <w:szCs w:val="24"/>
                <w:lang w:eastAsia="lv-LV"/>
              </w:rPr>
              <w:t>euro</w:t>
            </w:r>
            <w:proofErr w:type="spellEnd"/>
            <w:r w:rsidRPr="00956AF0">
              <w:rPr>
                <w:rFonts w:ascii="Times New Roman" w:eastAsia="Times New Roman" w:hAnsi="Times New Roman" w:cs="Times New Roman"/>
                <w:sz w:val="24"/>
                <w:szCs w:val="24"/>
                <w:lang w:eastAsia="lv-LV"/>
              </w:rPr>
              <w:t xml:space="preserve"> apmērā</w:t>
            </w:r>
            <w:bookmarkStart w:id="2" w:name="_Hlk12891571"/>
            <w:r w:rsidRPr="00956AF0">
              <w:rPr>
                <w:rFonts w:ascii="Times New Roman" w:eastAsia="Times New Roman" w:hAnsi="Times New Roman" w:cs="Times New Roman"/>
                <w:sz w:val="24"/>
                <w:szCs w:val="24"/>
                <w:lang w:eastAsia="lv-LV"/>
              </w:rPr>
              <w:t xml:space="preserve">, lai nodrošinātu nepieciešamo finansējumu </w:t>
            </w:r>
            <w:r w:rsidRPr="00956AF0">
              <w:rPr>
                <w:rFonts w:ascii="Times New Roman" w:hAnsi="Times New Roman" w:cs="Times New Roman"/>
                <w:sz w:val="24"/>
                <w:szCs w:val="24"/>
              </w:rPr>
              <w:t>mājokļa programmas nepārtrauktai īstenošanai</w:t>
            </w:r>
            <w:bookmarkEnd w:id="2"/>
            <w:r w:rsidR="009A3DA4">
              <w:rPr>
                <w:rFonts w:ascii="Times New Roman" w:hAnsi="Times New Roman" w:cs="Times New Roman"/>
                <w:sz w:val="24"/>
                <w:szCs w:val="24"/>
              </w:rPr>
              <w:t>;</w:t>
            </w:r>
          </w:p>
          <w:p w14:paraId="4264169A" w14:textId="4B34F0F0" w:rsidR="009A3DA4" w:rsidRDefault="009A3DA4" w:rsidP="009A3DA4">
            <w:pPr>
              <w:spacing w:before="60" w:after="60" w:line="240" w:lineRule="auto"/>
              <w:ind w:left="113" w:right="102" w:firstLine="284"/>
              <w:jc w:val="both"/>
              <w:rPr>
                <w:rFonts w:ascii="Times New Roman" w:eastAsia="Times New Roman" w:hAnsi="Times New Roman"/>
                <w:sz w:val="24"/>
                <w:szCs w:val="24"/>
                <w:lang w:eastAsia="lv-LV"/>
              </w:rPr>
            </w:pPr>
            <w:bookmarkStart w:id="3" w:name="_Hlk10822480"/>
            <w:r>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15</w:t>
            </w:r>
            <w:r>
              <w:rPr>
                <w:rFonts w:ascii="Times New Roman" w:eastAsia="Times New Roman" w:hAnsi="Times New Roman"/>
                <w:sz w:val="24"/>
                <w:szCs w:val="24"/>
                <w:lang w:eastAsia="lv-LV"/>
              </w:rPr>
              <w:t>0</w:t>
            </w:r>
            <w:r w:rsidRPr="00C43604">
              <w:rPr>
                <w:rFonts w:ascii="Times New Roman" w:eastAsia="Times New Roman" w:hAnsi="Times New Roman"/>
                <w:sz w:val="24"/>
                <w:szCs w:val="24"/>
                <w:lang w:eastAsia="lv-LV"/>
              </w:rPr>
              <w:t> </w:t>
            </w:r>
            <w:r>
              <w:rPr>
                <w:rFonts w:ascii="Times New Roman" w:eastAsia="Times New Roman" w:hAnsi="Times New Roman"/>
                <w:sz w:val="24"/>
                <w:szCs w:val="24"/>
                <w:lang w:eastAsia="lv-LV"/>
              </w:rPr>
              <w:t>000</w:t>
            </w:r>
            <w:r w:rsidRPr="00C43604">
              <w:rPr>
                <w:rFonts w:ascii="Times New Roman" w:eastAsia="Times New Roman" w:hAnsi="Times New Roman"/>
                <w:sz w:val="24"/>
                <w:szCs w:val="24"/>
                <w:lang w:eastAsia="lv-LV"/>
              </w:rPr>
              <w:t> </w:t>
            </w:r>
            <w:bookmarkEnd w:id="3"/>
            <w:proofErr w:type="spellStart"/>
            <w:r w:rsidRPr="00C43604">
              <w:rPr>
                <w:rFonts w:ascii="Times New Roman" w:eastAsia="Times New Roman" w:hAnsi="Times New Roman"/>
                <w:i/>
                <w:sz w:val="24"/>
                <w:szCs w:val="24"/>
                <w:lang w:eastAsia="lv-LV"/>
              </w:rPr>
              <w:t>euro</w:t>
            </w:r>
            <w:proofErr w:type="spellEnd"/>
            <w:r w:rsidRPr="003F1DA9">
              <w:rPr>
                <w:rFonts w:ascii="Times New Roman" w:eastAsia="Times New Roman" w:hAnsi="Times New Roman"/>
                <w:sz w:val="24"/>
                <w:szCs w:val="24"/>
                <w:lang w:eastAsia="lv-LV"/>
              </w:rPr>
              <w:t xml:space="preserve"> </w:t>
            </w:r>
            <w:r w:rsidRPr="004F3204">
              <w:rPr>
                <w:rFonts w:ascii="Times New Roman" w:eastAsia="Times New Roman" w:hAnsi="Times New Roman"/>
                <w:sz w:val="24"/>
                <w:szCs w:val="24"/>
                <w:lang w:eastAsia="lv-LV"/>
              </w:rPr>
              <w:t>apmērā</w:t>
            </w:r>
            <w:r w:rsidRPr="0074697B">
              <w:rPr>
                <w:rFonts w:ascii="Times New Roman" w:eastAsia="Times New Roman" w:hAnsi="Times New Roman"/>
                <w:sz w:val="24"/>
                <w:szCs w:val="24"/>
                <w:lang w:eastAsia="lv-LV"/>
              </w:rPr>
              <w:t>, lai nodrošinātu nepieciešamo finansējumu</w:t>
            </w:r>
            <w:r>
              <w:rPr>
                <w:rFonts w:ascii="Times New Roman" w:eastAsia="Times New Roman" w:hAnsi="Times New Roman"/>
                <w:sz w:val="24"/>
                <w:szCs w:val="24"/>
                <w:lang w:eastAsia="lv-LV"/>
              </w:rPr>
              <w:t xml:space="preserve"> </w:t>
            </w:r>
            <w:r w:rsidRPr="0074697B">
              <w:rPr>
                <w:rFonts w:ascii="Times New Roman" w:eastAsia="Times New Roman" w:hAnsi="Times New Roman"/>
                <w:sz w:val="24"/>
                <w:szCs w:val="24"/>
                <w:lang w:eastAsia="lv-LV"/>
              </w:rPr>
              <w:t>Ķīnas - Centrālās un Austrumeiropas valstu tūrisma foruma organizēšan</w:t>
            </w:r>
            <w:r>
              <w:rPr>
                <w:rFonts w:ascii="Times New Roman" w:eastAsia="Times New Roman" w:hAnsi="Times New Roman"/>
                <w:sz w:val="24"/>
                <w:szCs w:val="24"/>
                <w:lang w:eastAsia="lv-LV"/>
              </w:rPr>
              <w:t xml:space="preserve">ai; </w:t>
            </w:r>
          </w:p>
          <w:p w14:paraId="63519102" w14:textId="376F0B5E" w:rsidR="009A3DA4" w:rsidRDefault="009A3DA4" w:rsidP="009A3DA4">
            <w:pPr>
              <w:spacing w:before="60" w:after="60" w:line="240" w:lineRule="auto"/>
              <w:ind w:left="113" w:right="102"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- 5</w:t>
            </w:r>
            <w:r w:rsidRPr="00C43604">
              <w:rPr>
                <w:rFonts w:ascii="Times New Roman" w:eastAsia="Times New Roman" w:hAnsi="Times New Roman"/>
                <w:sz w:val="24"/>
                <w:szCs w:val="24"/>
                <w:lang w:eastAsia="lv-LV"/>
              </w:rPr>
              <w:t> </w:t>
            </w:r>
            <w:r>
              <w:rPr>
                <w:rFonts w:ascii="Times New Roman" w:eastAsia="Times New Roman" w:hAnsi="Times New Roman"/>
                <w:sz w:val="24"/>
                <w:szCs w:val="24"/>
                <w:lang w:eastAsia="lv-LV"/>
              </w:rPr>
              <w:t>000</w:t>
            </w:r>
            <w:r w:rsidRPr="00C43604">
              <w:rPr>
                <w:rFonts w:ascii="Times New Roman" w:eastAsia="Times New Roman" w:hAnsi="Times New Roman"/>
                <w:sz w:val="24"/>
                <w:szCs w:val="24"/>
                <w:lang w:eastAsia="lv-LV"/>
              </w:rPr>
              <w:t> </w:t>
            </w:r>
            <w:proofErr w:type="spellStart"/>
            <w:r w:rsidRPr="00C43604">
              <w:rPr>
                <w:rFonts w:ascii="Times New Roman" w:eastAsia="Times New Roman" w:hAnsi="Times New Roman"/>
                <w:i/>
                <w:sz w:val="24"/>
                <w:szCs w:val="24"/>
                <w:lang w:eastAsia="lv-LV"/>
              </w:rPr>
              <w:t>euro</w:t>
            </w:r>
            <w:proofErr w:type="spellEnd"/>
            <w:r w:rsidRPr="003F1DA9">
              <w:rPr>
                <w:rFonts w:ascii="Times New Roman" w:eastAsia="Times New Roman" w:hAnsi="Times New Roman"/>
                <w:sz w:val="24"/>
                <w:szCs w:val="24"/>
                <w:lang w:eastAsia="lv-LV"/>
              </w:rPr>
              <w:t xml:space="preserve"> </w:t>
            </w:r>
            <w:r w:rsidRPr="004F3204">
              <w:rPr>
                <w:rFonts w:ascii="Times New Roman" w:eastAsia="Times New Roman" w:hAnsi="Times New Roman"/>
                <w:sz w:val="24"/>
                <w:szCs w:val="24"/>
                <w:lang w:eastAsia="lv-LV"/>
              </w:rPr>
              <w:t>apmērā</w:t>
            </w:r>
            <w:r w:rsidRPr="0074697B">
              <w:rPr>
                <w:rFonts w:ascii="Times New Roman" w:eastAsia="Times New Roman" w:hAnsi="Times New Roman"/>
                <w:sz w:val="24"/>
                <w:szCs w:val="24"/>
                <w:lang w:eastAsia="lv-LV"/>
              </w:rPr>
              <w:t>, lai nodrošinātu dalības apmaks</w:t>
            </w:r>
            <w:r>
              <w:rPr>
                <w:rFonts w:ascii="Times New Roman" w:eastAsia="Times New Roman" w:hAnsi="Times New Roman"/>
                <w:sz w:val="24"/>
                <w:szCs w:val="24"/>
                <w:lang w:eastAsia="lv-LV"/>
              </w:rPr>
              <w:t>u</w:t>
            </w:r>
            <w:r w:rsidRPr="0074697B">
              <w:rPr>
                <w:rFonts w:ascii="Times New Roman" w:eastAsia="Times New Roman" w:hAnsi="Times New Roman"/>
                <w:sz w:val="24"/>
                <w:szCs w:val="24"/>
                <w:lang w:eastAsia="lv-LV"/>
              </w:rPr>
              <w:t xml:space="preserve"> Ekonomiskās sadarbības un attīstības organizācijas Tūrisma komitejas paredzētā pētījuma veikšanā</w:t>
            </w:r>
            <w:r>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
          <w:p w14:paraId="7D0DFB53" w14:textId="672E409C" w:rsidR="00AC76B1" w:rsidRPr="005A735D" w:rsidRDefault="003B6EA7" w:rsidP="00186A1C">
            <w:pPr>
              <w:spacing w:before="120" w:after="0" w:line="240" w:lineRule="auto"/>
              <w:ind w:left="113" w:right="102"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Ministru kabineta rīkojuma projekts stājas spēkā līdz ar tā pieņemšanu.</w:t>
            </w:r>
            <w:r w:rsidR="00FA7709">
              <w:rPr>
                <w:rFonts w:ascii="Times New Roman" w:eastAsia="Times New Roman" w:hAnsi="Times New Roman"/>
                <w:sz w:val="24"/>
                <w:szCs w:val="24"/>
                <w:lang w:eastAsia="lv-LV"/>
              </w:rPr>
              <w:t xml:space="preserve"> </w:t>
            </w:r>
          </w:p>
        </w:tc>
      </w:tr>
    </w:tbl>
    <w:p w14:paraId="7E4D39BD" w14:textId="77777777" w:rsidR="003B6EA7" w:rsidRPr="001D3500" w:rsidRDefault="003B6EA7" w:rsidP="001D3500">
      <w:pPr>
        <w:shd w:val="clear" w:color="auto" w:fill="FFFFFF"/>
        <w:spacing w:before="45" w:after="0" w:line="300" w:lineRule="atLeast"/>
        <w:ind w:firstLine="301"/>
        <w:rPr>
          <w:rFonts w:ascii="Times New Roman" w:eastAsia="Times New Roman" w:hAnsi="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3B6EA7" w:rsidRPr="00D84053" w14:paraId="51750B33" w14:textId="77777777" w:rsidTr="003B6EA7">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3AD1113" w14:textId="77777777" w:rsidR="003B6EA7" w:rsidRPr="00D84053" w:rsidRDefault="003B6EA7" w:rsidP="00AD50FD">
            <w:pPr>
              <w:spacing w:before="100" w:beforeAutospacing="1" w:after="100" w:afterAutospacing="1" w:line="300" w:lineRule="atLeast"/>
              <w:jc w:val="center"/>
              <w:rPr>
                <w:rFonts w:ascii="Times New Roman" w:eastAsia="Times New Roman" w:hAnsi="Times New Roman"/>
                <w:b/>
                <w:bCs/>
                <w:color w:val="414142"/>
                <w:sz w:val="24"/>
                <w:szCs w:val="24"/>
                <w:lang w:eastAsia="lv-LV"/>
              </w:rPr>
            </w:pPr>
            <w:r w:rsidRPr="00731E1C">
              <w:rPr>
                <w:rFonts w:ascii="Times New Roman" w:eastAsia="Times New Roman" w:hAnsi="Times New Roman"/>
                <w:b/>
                <w:bCs/>
                <w:sz w:val="24"/>
                <w:szCs w:val="24"/>
                <w:lang w:eastAsia="lv-LV"/>
              </w:rPr>
              <w:t>I. Tiesību akta projekta izstrādes nepieciešamība</w:t>
            </w:r>
          </w:p>
        </w:tc>
      </w:tr>
      <w:tr w:rsidR="003B6EA7" w:rsidRPr="00D84053" w14:paraId="61197B5A" w14:textId="77777777" w:rsidTr="006952E4">
        <w:trPr>
          <w:trHeight w:val="658"/>
        </w:trPr>
        <w:tc>
          <w:tcPr>
            <w:tcW w:w="250" w:type="pct"/>
            <w:tcBorders>
              <w:top w:val="outset" w:sz="6" w:space="0" w:color="414142"/>
              <w:left w:val="outset" w:sz="6" w:space="0" w:color="414142"/>
              <w:bottom w:val="outset" w:sz="6" w:space="0" w:color="414142"/>
              <w:right w:val="outset" w:sz="6" w:space="0" w:color="414142"/>
            </w:tcBorders>
            <w:hideMark/>
          </w:tcPr>
          <w:p w14:paraId="123B82C4"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0144783" w14:textId="77777777" w:rsidR="003B6EA7"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Pamatojums</w:t>
            </w:r>
          </w:p>
          <w:p w14:paraId="0BFC55D5" w14:textId="77777777" w:rsidR="00956AF0" w:rsidRPr="00956AF0" w:rsidRDefault="00956AF0" w:rsidP="00956AF0">
            <w:pPr>
              <w:rPr>
                <w:rFonts w:ascii="Times New Roman" w:eastAsia="Times New Roman" w:hAnsi="Times New Roman"/>
                <w:sz w:val="24"/>
                <w:szCs w:val="24"/>
                <w:lang w:eastAsia="lv-LV"/>
              </w:rPr>
            </w:pPr>
          </w:p>
          <w:p w14:paraId="76EFA207" w14:textId="77777777" w:rsidR="006952E4" w:rsidRPr="006952E4" w:rsidRDefault="006952E4" w:rsidP="006952E4">
            <w:pPr>
              <w:rPr>
                <w:rFonts w:ascii="Times New Roman" w:eastAsia="Times New Roman" w:hAnsi="Times New Roman"/>
                <w:sz w:val="24"/>
                <w:szCs w:val="24"/>
                <w:lang w:eastAsia="lv-LV"/>
              </w:rPr>
            </w:pPr>
          </w:p>
          <w:p w14:paraId="64B0745C" w14:textId="77777777" w:rsidR="006952E4" w:rsidRPr="006952E4" w:rsidRDefault="006952E4" w:rsidP="006952E4">
            <w:pPr>
              <w:rPr>
                <w:rFonts w:ascii="Times New Roman" w:eastAsia="Times New Roman" w:hAnsi="Times New Roman"/>
                <w:sz w:val="24"/>
                <w:szCs w:val="24"/>
                <w:lang w:eastAsia="lv-LV"/>
              </w:rPr>
            </w:pPr>
          </w:p>
          <w:p w14:paraId="6A356032" w14:textId="77777777" w:rsidR="006952E4" w:rsidRPr="006952E4" w:rsidRDefault="006952E4" w:rsidP="006952E4">
            <w:pPr>
              <w:rPr>
                <w:rFonts w:ascii="Times New Roman" w:eastAsia="Times New Roman" w:hAnsi="Times New Roman"/>
                <w:sz w:val="24"/>
                <w:szCs w:val="24"/>
                <w:lang w:eastAsia="lv-LV"/>
              </w:rPr>
            </w:pPr>
          </w:p>
          <w:p w14:paraId="4066612F" w14:textId="77777777" w:rsidR="006952E4" w:rsidRPr="006952E4" w:rsidRDefault="006952E4" w:rsidP="006952E4">
            <w:pPr>
              <w:rPr>
                <w:rFonts w:ascii="Times New Roman" w:eastAsia="Times New Roman" w:hAnsi="Times New Roman"/>
                <w:sz w:val="24"/>
                <w:szCs w:val="24"/>
                <w:lang w:eastAsia="lv-LV"/>
              </w:rPr>
            </w:pPr>
          </w:p>
          <w:p w14:paraId="459E71F0" w14:textId="77777777" w:rsidR="006952E4" w:rsidRPr="006952E4" w:rsidRDefault="006952E4" w:rsidP="006952E4">
            <w:pPr>
              <w:rPr>
                <w:rFonts w:ascii="Times New Roman" w:eastAsia="Times New Roman" w:hAnsi="Times New Roman"/>
                <w:sz w:val="24"/>
                <w:szCs w:val="24"/>
                <w:lang w:eastAsia="lv-LV"/>
              </w:rPr>
            </w:pPr>
          </w:p>
          <w:p w14:paraId="2EF10BDB" w14:textId="77777777" w:rsidR="006952E4" w:rsidRPr="006952E4" w:rsidRDefault="006952E4" w:rsidP="006952E4">
            <w:pPr>
              <w:rPr>
                <w:rFonts w:ascii="Times New Roman" w:eastAsia="Times New Roman" w:hAnsi="Times New Roman"/>
                <w:sz w:val="24"/>
                <w:szCs w:val="24"/>
                <w:lang w:eastAsia="lv-LV"/>
              </w:rPr>
            </w:pPr>
          </w:p>
          <w:p w14:paraId="59BE548E" w14:textId="77777777" w:rsidR="006952E4" w:rsidRPr="006952E4" w:rsidRDefault="006952E4" w:rsidP="006952E4">
            <w:pPr>
              <w:rPr>
                <w:rFonts w:ascii="Times New Roman" w:eastAsia="Times New Roman" w:hAnsi="Times New Roman"/>
                <w:sz w:val="24"/>
                <w:szCs w:val="24"/>
                <w:lang w:eastAsia="lv-LV"/>
              </w:rPr>
            </w:pPr>
          </w:p>
          <w:p w14:paraId="50DB7C2B" w14:textId="77777777" w:rsidR="006952E4" w:rsidRPr="006952E4" w:rsidRDefault="006952E4" w:rsidP="006952E4">
            <w:pPr>
              <w:rPr>
                <w:rFonts w:ascii="Times New Roman" w:eastAsia="Times New Roman" w:hAnsi="Times New Roman"/>
                <w:sz w:val="24"/>
                <w:szCs w:val="24"/>
                <w:lang w:eastAsia="lv-LV"/>
              </w:rPr>
            </w:pPr>
          </w:p>
          <w:p w14:paraId="0EC4BBFB" w14:textId="77777777" w:rsidR="006952E4" w:rsidRPr="006952E4" w:rsidRDefault="006952E4" w:rsidP="006952E4">
            <w:pPr>
              <w:rPr>
                <w:rFonts w:ascii="Times New Roman" w:eastAsia="Times New Roman" w:hAnsi="Times New Roman"/>
                <w:sz w:val="24"/>
                <w:szCs w:val="24"/>
                <w:lang w:eastAsia="lv-LV"/>
              </w:rPr>
            </w:pPr>
          </w:p>
          <w:p w14:paraId="2ADC9D72" w14:textId="77777777" w:rsidR="006952E4" w:rsidRPr="006952E4" w:rsidRDefault="006952E4" w:rsidP="006952E4">
            <w:pPr>
              <w:rPr>
                <w:rFonts w:ascii="Times New Roman" w:eastAsia="Times New Roman" w:hAnsi="Times New Roman"/>
                <w:sz w:val="24"/>
                <w:szCs w:val="24"/>
                <w:lang w:eastAsia="lv-LV"/>
              </w:rPr>
            </w:pPr>
          </w:p>
          <w:p w14:paraId="6710B010" w14:textId="77777777" w:rsidR="00956AF0" w:rsidRPr="00956AF0" w:rsidRDefault="00956AF0" w:rsidP="00956AF0">
            <w:pPr>
              <w:rPr>
                <w:rFonts w:ascii="Times New Roman" w:eastAsia="Times New Roman" w:hAnsi="Times New Roman"/>
                <w:sz w:val="24"/>
                <w:szCs w:val="24"/>
                <w:lang w:eastAsia="lv-LV"/>
              </w:rPr>
            </w:pPr>
          </w:p>
          <w:p w14:paraId="082D710E" w14:textId="77777777" w:rsidR="00956AF0" w:rsidRPr="00956AF0" w:rsidRDefault="00956AF0" w:rsidP="00956AF0">
            <w:pPr>
              <w:rPr>
                <w:rFonts w:ascii="Times New Roman" w:eastAsia="Times New Roman" w:hAnsi="Times New Roman"/>
                <w:sz w:val="24"/>
                <w:szCs w:val="24"/>
                <w:lang w:eastAsia="lv-LV"/>
              </w:rPr>
            </w:pPr>
          </w:p>
          <w:p w14:paraId="22D2E993" w14:textId="77777777" w:rsidR="00956AF0" w:rsidRPr="00956AF0" w:rsidRDefault="00956AF0" w:rsidP="00956AF0">
            <w:pPr>
              <w:rPr>
                <w:rFonts w:ascii="Times New Roman" w:eastAsia="Times New Roman" w:hAnsi="Times New Roman"/>
                <w:sz w:val="24"/>
                <w:szCs w:val="24"/>
                <w:lang w:eastAsia="lv-LV"/>
              </w:rPr>
            </w:pPr>
          </w:p>
          <w:p w14:paraId="5BEE7D14" w14:textId="77777777" w:rsidR="00956AF0" w:rsidRDefault="00956AF0" w:rsidP="00956AF0">
            <w:pPr>
              <w:rPr>
                <w:rFonts w:ascii="Times New Roman" w:eastAsia="Times New Roman" w:hAnsi="Times New Roman"/>
                <w:sz w:val="24"/>
                <w:szCs w:val="24"/>
                <w:lang w:eastAsia="lv-LV"/>
              </w:rPr>
            </w:pPr>
          </w:p>
          <w:p w14:paraId="5F26DE4A" w14:textId="2C80955B" w:rsidR="009106C0" w:rsidRPr="009106C0" w:rsidRDefault="009106C0" w:rsidP="009106C0">
            <w:pPr>
              <w:jc w:val="right"/>
              <w:rPr>
                <w:rFonts w:ascii="Times New Roman" w:eastAsia="Times New Roman" w:hAnsi="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712AB1B1" w14:textId="4AC09AA4" w:rsidR="003B6EA7" w:rsidRDefault="003B6EA7" w:rsidP="0043378A">
            <w:pPr>
              <w:pStyle w:val="naislab"/>
              <w:spacing w:before="120" w:after="60"/>
              <w:ind w:left="102" w:right="102" w:firstLine="284"/>
              <w:jc w:val="both"/>
              <w:outlineLvl w:val="0"/>
              <w:rPr>
                <w:iCs/>
              </w:rPr>
            </w:pPr>
            <w:r w:rsidRPr="00933A1B">
              <w:rPr>
                <w:bCs/>
                <w:iCs/>
              </w:rPr>
              <w:lastRenderedPageBreak/>
              <w:t>Ministru kabineta rīkojuma</w:t>
            </w:r>
            <w:r>
              <w:rPr>
                <w:bCs/>
                <w:iCs/>
              </w:rPr>
              <w:t xml:space="preserve"> projekts</w:t>
            </w:r>
            <w:r w:rsidRPr="00933A1B">
              <w:rPr>
                <w:bCs/>
                <w:iCs/>
              </w:rPr>
              <w:t xml:space="preserve"> (turpmāk – rīkojuma projekts)</w:t>
            </w:r>
            <w:r w:rsidRPr="00933A1B">
              <w:rPr>
                <w:iCs/>
              </w:rPr>
              <w:t xml:space="preserve"> izstrādāts, pamatojoties uz</w:t>
            </w:r>
            <w:r>
              <w:rPr>
                <w:iCs/>
              </w:rPr>
              <w:t>:</w:t>
            </w:r>
          </w:p>
          <w:p w14:paraId="3520548A" w14:textId="2F5878A2" w:rsidR="00854902" w:rsidRPr="00854902" w:rsidRDefault="006952E4" w:rsidP="00854902">
            <w:pPr>
              <w:pStyle w:val="naislab"/>
              <w:spacing w:before="60" w:after="0"/>
              <w:ind w:left="104" w:right="102" w:firstLine="282"/>
              <w:jc w:val="both"/>
              <w:outlineLvl w:val="0"/>
              <w:rPr>
                <w:iCs/>
              </w:rPr>
            </w:pPr>
            <w:r>
              <w:rPr>
                <w:spacing w:val="-2"/>
                <w:szCs w:val="28"/>
              </w:rPr>
              <w:t>1</w:t>
            </w:r>
            <w:r w:rsidR="00DB5251">
              <w:rPr>
                <w:spacing w:val="-2"/>
                <w:szCs w:val="28"/>
              </w:rPr>
              <w:t xml:space="preserve">. </w:t>
            </w:r>
            <w:r w:rsidR="00B533F2">
              <w:rPr>
                <w:spacing w:val="-2"/>
                <w:szCs w:val="28"/>
              </w:rPr>
              <w:t>Likum</w:t>
            </w:r>
            <w:r w:rsidR="00186A1C">
              <w:rPr>
                <w:spacing w:val="-2"/>
                <w:szCs w:val="28"/>
              </w:rPr>
              <w:t>a</w:t>
            </w:r>
            <w:r w:rsidR="00B533F2">
              <w:rPr>
                <w:spacing w:val="-2"/>
                <w:szCs w:val="28"/>
              </w:rPr>
              <w:t xml:space="preserve"> “Par valsts budžetu 2019.gadam”</w:t>
            </w:r>
            <w:r w:rsidR="00186A1C">
              <w:rPr>
                <w:spacing w:val="-2"/>
                <w:szCs w:val="28"/>
              </w:rPr>
              <w:t xml:space="preserve"> </w:t>
            </w:r>
            <w:r w:rsidR="0043378A">
              <w:rPr>
                <w:spacing w:val="-2"/>
                <w:szCs w:val="28"/>
              </w:rPr>
              <w:t>30</w:t>
            </w:r>
            <w:r w:rsidR="00186A1C">
              <w:rPr>
                <w:spacing w:val="-2"/>
                <w:szCs w:val="28"/>
              </w:rPr>
              <w:t>.pant</w:t>
            </w:r>
            <w:r w:rsidR="0043378A">
              <w:rPr>
                <w:spacing w:val="-2"/>
                <w:szCs w:val="28"/>
              </w:rPr>
              <w:t>a pirmo daļu</w:t>
            </w:r>
            <w:r w:rsidR="00B533F2">
              <w:rPr>
                <w:spacing w:val="-2"/>
                <w:szCs w:val="28"/>
              </w:rPr>
              <w:t>, ka</w:t>
            </w:r>
            <w:r w:rsidR="00186A1C">
              <w:rPr>
                <w:spacing w:val="-2"/>
                <w:szCs w:val="28"/>
              </w:rPr>
              <w:t>s</w:t>
            </w:r>
            <w:r w:rsidR="00B533F2">
              <w:rPr>
                <w:spacing w:val="-2"/>
                <w:szCs w:val="28"/>
              </w:rPr>
              <w:t xml:space="preserve"> nosaka </w:t>
            </w:r>
            <w:r w:rsidR="0043378A">
              <w:rPr>
                <w:spacing w:val="-2"/>
                <w:szCs w:val="28"/>
              </w:rPr>
              <w:t xml:space="preserve">ka </w:t>
            </w:r>
            <w:r w:rsidR="00AB2428">
              <w:rPr>
                <w:iCs/>
              </w:rPr>
              <w:t>E</w:t>
            </w:r>
            <w:r>
              <w:rPr>
                <w:iCs/>
              </w:rPr>
              <w:t>konomikas ministrijas (turpmāk – EM)</w:t>
            </w:r>
            <w:r w:rsidR="0043378A">
              <w:rPr>
                <w:iCs/>
              </w:rPr>
              <w:t xml:space="preserve"> </w:t>
            </w:r>
            <w:r w:rsidR="0043378A" w:rsidRPr="0043378A">
              <w:rPr>
                <w:iCs/>
              </w:rPr>
              <w:t xml:space="preserve">budžeta programmā 33.00.00 </w:t>
            </w:r>
            <w:r>
              <w:rPr>
                <w:iCs/>
              </w:rPr>
              <w:t>“</w:t>
            </w:r>
            <w:r w:rsidR="0043378A" w:rsidRPr="0043378A">
              <w:rPr>
                <w:iCs/>
              </w:rPr>
              <w:t>Ekonomikas attīstības programma</w:t>
            </w:r>
            <w:r>
              <w:rPr>
                <w:iCs/>
              </w:rPr>
              <w:t>”</w:t>
            </w:r>
            <w:r w:rsidR="0043378A" w:rsidRPr="0043378A">
              <w:rPr>
                <w:iCs/>
              </w:rPr>
              <w:t xml:space="preserve"> ieskaitītie līdzekļi izmantojami atbalsta pasākumiem Latvijas uzņēmējiem jaunu eksporta tirgu apguvē un eksporta palielināšanā uz prioritāriem mērķa tirgiem, </w:t>
            </w:r>
            <w:r w:rsidR="0043378A" w:rsidRPr="0043378A">
              <w:rPr>
                <w:b/>
                <w:iCs/>
              </w:rPr>
              <w:t>tūrisma attīstības pasākumiem</w:t>
            </w:r>
            <w:r w:rsidR="0043378A" w:rsidRPr="0043378A">
              <w:rPr>
                <w:iCs/>
              </w:rPr>
              <w:t xml:space="preserve">, investīciju veicināšanai, </w:t>
            </w:r>
            <w:proofErr w:type="spellStart"/>
            <w:r w:rsidR="0043378A" w:rsidRPr="0043378A">
              <w:rPr>
                <w:iCs/>
              </w:rPr>
              <w:t>reemigrācijas</w:t>
            </w:r>
            <w:proofErr w:type="spellEnd"/>
            <w:r w:rsidR="0043378A" w:rsidRPr="0043378A">
              <w:rPr>
                <w:iCs/>
              </w:rPr>
              <w:t xml:space="preserve"> atbalsta pasākumu un </w:t>
            </w:r>
            <w:r w:rsidR="0043378A" w:rsidRPr="000A6749">
              <w:rPr>
                <w:b/>
                <w:bCs/>
                <w:iCs/>
              </w:rPr>
              <w:t>mājokļa programmas finansēšanai</w:t>
            </w:r>
            <w:r w:rsidR="0043378A" w:rsidRPr="0043378A">
              <w:rPr>
                <w:iCs/>
              </w:rPr>
              <w:t xml:space="preserve">, kā arī citiem darba vietu radīšanas un </w:t>
            </w:r>
            <w:r w:rsidR="0043378A" w:rsidRPr="00854902">
              <w:rPr>
                <w:iCs/>
              </w:rPr>
              <w:t>ģimeņu atbalsta pasākumiem un sistēmas administrēšanas izmaksu segšanai.</w:t>
            </w:r>
          </w:p>
          <w:p w14:paraId="7425AD94" w14:textId="4FF0B07B" w:rsidR="00854902" w:rsidRPr="00854902" w:rsidRDefault="00854902" w:rsidP="00854902">
            <w:pPr>
              <w:pStyle w:val="naislab"/>
              <w:spacing w:before="60" w:after="0"/>
              <w:ind w:left="104" w:right="102" w:firstLine="282"/>
              <w:jc w:val="both"/>
              <w:outlineLvl w:val="0"/>
              <w:rPr>
                <w:iCs/>
              </w:rPr>
            </w:pPr>
            <w:r w:rsidRPr="00854902">
              <w:t xml:space="preserve">2. Ministru kabineta </w:t>
            </w:r>
            <w:r>
              <w:t xml:space="preserve">2015.gada 9.jūnija </w:t>
            </w:r>
            <w:r w:rsidRPr="00854902">
              <w:t>noteikum</w:t>
            </w:r>
            <w:r>
              <w:t>u</w:t>
            </w:r>
            <w:r w:rsidRPr="00854902">
              <w:t xml:space="preserve"> Nr.284 </w:t>
            </w:r>
            <w:r>
              <w:t>“</w:t>
            </w:r>
            <w:r w:rsidRPr="00854902">
              <w:t>Valsts pamatbudžeta programmas "Ekonomikas attīstības programma" finanšu līdzekļu izmantošanas kārtība</w:t>
            </w:r>
            <w:r>
              <w:t>” 3.punkts.</w:t>
            </w:r>
          </w:p>
          <w:p w14:paraId="51E2C9F3" w14:textId="60E4552B" w:rsidR="000A6749" w:rsidRPr="000A6749" w:rsidRDefault="000A6749" w:rsidP="000A6749">
            <w:pPr>
              <w:pStyle w:val="naislab"/>
              <w:spacing w:before="60" w:after="0"/>
              <w:ind w:left="104" w:right="102" w:firstLine="282"/>
              <w:jc w:val="both"/>
              <w:outlineLvl w:val="0"/>
              <w:rPr>
                <w:iCs/>
              </w:rPr>
            </w:pPr>
            <w:r w:rsidRPr="00AC5F96">
              <w:rPr>
                <w:iCs/>
              </w:rPr>
              <w:t>3. Ministru kabineta 2018.gada 20.februāra noteikumi Nr.95 “Noteikumi par valsts palīdzību dzīvojamās telpas iegādei vai būvniecībai”</w:t>
            </w:r>
            <w:r w:rsidR="000F7513" w:rsidRPr="00AC5F96">
              <w:rPr>
                <w:iCs/>
              </w:rPr>
              <w:t>.</w:t>
            </w:r>
          </w:p>
          <w:p w14:paraId="5B943DF3" w14:textId="200CFFFA" w:rsidR="007350A6" w:rsidRPr="00A74989" w:rsidRDefault="00F57918" w:rsidP="00A74989">
            <w:pPr>
              <w:pStyle w:val="naislab"/>
              <w:spacing w:before="120" w:after="0"/>
              <w:ind w:left="102" w:right="102" w:firstLine="284"/>
              <w:jc w:val="both"/>
              <w:outlineLvl w:val="0"/>
              <w:rPr>
                <w:iCs/>
                <w:color w:val="000000" w:themeColor="text1"/>
              </w:rPr>
            </w:pPr>
            <w:r>
              <w:rPr>
                <w:iCs/>
                <w:color w:val="000000" w:themeColor="text1"/>
              </w:rPr>
              <w:t>Rīkojuma projekts</w:t>
            </w:r>
            <w:r w:rsidR="00881783" w:rsidRPr="00CD7081">
              <w:rPr>
                <w:iCs/>
                <w:color w:val="000000" w:themeColor="text1"/>
              </w:rPr>
              <w:t xml:space="preserve"> </w:t>
            </w:r>
            <w:r w:rsidR="00881783">
              <w:rPr>
                <w:iCs/>
                <w:color w:val="000000" w:themeColor="text1"/>
              </w:rPr>
              <w:t>ir nepieciešams</w:t>
            </w:r>
            <w:r w:rsidR="00854902">
              <w:rPr>
                <w:iCs/>
                <w:color w:val="000000" w:themeColor="text1"/>
              </w:rPr>
              <w:t xml:space="preserve"> arī</w:t>
            </w:r>
            <w:r w:rsidR="00881783">
              <w:rPr>
                <w:iCs/>
                <w:color w:val="000000" w:themeColor="text1"/>
              </w:rPr>
              <w:t xml:space="preserve">, lai </w:t>
            </w:r>
            <w:r w:rsidR="00881783" w:rsidRPr="00881783">
              <w:rPr>
                <w:iCs/>
                <w:color w:val="000000" w:themeColor="text1"/>
              </w:rPr>
              <w:t xml:space="preserve">nodrošinātu Centrāleiropas un Austrumeiropas </w:t>
            </w:r>
            <w:r w:rsidR="00881783" w:rsidRPr="00881783">
              <w:t xml:space="preserve">(turpmāk – CAE) </w:t>
            </w:r>
            <w:r w:rsidR="00881783" w:rsidRPr="00881783">
              <w:rPr>
                <w:iCs/>
                <w:color w:val="000000" w:themeColor="text1"/>
              </w:rPr>
              <w:t xml:space="preserve">valstu un Ķīnas sadarbības formāta ietvaros uzņemtās </w:t>
            </w:r>
            <w:r w:rsidR="00BD45D4">
              <w:rPr>
                <w:iCs/>
                <w:color w:val="000000" w:themeColor="text1"/>
              </w:rPr>
              <w:lastRenderedPageBreak/>
              <w:t xml:space="preserve">Latvijas </w:t>
            </w:r>
            <w:r w:rsidR="00881783" w:rsidRPr="00881783">
              <w:rPr>
                <w:iCs/>
                <w:color w:val="000000" w:themeColor="text1"/>
              </w:rPr>
              <w:t>starptautiskās saistības, kas izriet no 2018.gada 7.jūlija Sofijas vadlīnijām sadarbībai starp Ķīnu un CAE valstīm un 2019.gada 12.aprīļa Dubrovniku vadlīnijām sadarbībai starp Ķīnu un CAE</w:t>
            </w:r>
            <w:r w:rsidR="00881783">
              <w:rPr>
                <w:iCs/>
                <w:color w:val="000000" w:themeColor="text1"/>
              </w:rPr>
              <w:t xml:space="preserve"> valstīm</w:t>
            </w:r>
            <w:r w:rsidR="00881783" w:rsidRPr="003B6EA7">
              <w:rPr>
                <w:iCs/>
                <w:color w:val="000000" w:themeColor="text1"/>
              </w:rPr>
              <w:t>.</w:t>
            </w:r>
          </w:p>
        </w:tc>
      </w:tr>
      <w:tr w:rsidR="003B6EA7" w:rsidRPr="00D84053" w14:paraId="26552506" w14:textId="77777777" w:rsidTr="00B20D5A">
        <w:trPr>
          <w:trHeight w:val="522"/>
        </w:trPr>
        <w:tc>
          <w:tcPr>
            <w:tcW w:w="250" w:type="pct"/>
            <w:tcBorders>
              <w:top w:val="outset" w:sz="6" w:space="0" w:color="414142"/>
              <w:left w:val="outset" w:sz="6" w:space="0" w:color="414142"/>
              <w:bottom w:val="outset" w:sz="6" w:space="0" w:color="414142"/>
              <w:right w:val="outset" w:sz="6" w:space="0" w:color="414142"/>
            </w:tcBorders>
          </w:tcPr>
          <w:p w14:paraId="299E1100" w14:textId="4C787ED0"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tcPr>
          <w:p w14:paraId="2FFEF6A8" w14:textId="77777777" w:rsidR="003B6EA7"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717B4628" w14:textId="29F125CC" w:rsidR="00076119" w:rsidRDefault="00076119" w:rsidP="003B6EA7">
            <w:pPr>
              <w:spacing w:after="0" w:line="240" w:lineRule="auto"/>
              <w:rPr>
                <w:rFonts w:ascii="Times New Roman" w:eastAsia="Times New Roman" w:hAnsi="Times New Roman"/>
                <w:sz w:val="24"/>
                <w:szCs w:val="24"/>
                <w:lang w:eastAsia="lv-LV"/>
              </w:rPr>
            </w:pPr>
          </w:p>
          <w:p w14:paraId="2343DB3A" w14:textId="77777777" w:rsidR="0074697B" w:rsidRDefault="0074697B" w:rsidP="003B6EA7">
            <w:pPr>
              <w:spacing w:after="0" w:line="240" w:lineRule="auto"/>
              <w:rPr>
                <w:rFonts w:ascii="Times New Roman" w:eastAsia="Times New Roman" w:hAnsi="Times New Roman"/>
                <w:sz w:val="24"/>
                <w:szCs w:val="24"/>
                <w:lang w:eastAsia="lv-LV"/>
              </w:rPr>
            </w:pPr>
          </w:p>
          <w:p w14:paraId="197D21C1" w14:textId="69FB5118" w:rsidR="00593D4A" w:rsidRPr="00593D4A" w:rsidRDefault="00593D4A" w:rsidP="0074697B">
            <w:pPr>
              <w:rPr>
                <w:rFonts w:ascii="Times New Roman" w:eastAsia="Times New Roman" w:hAnsi="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14:paraId="55649550" w14:textId="69CB5C2F" w:rsidR="00C12928" w:rsidRPr="00F724DC" w:rsidRDefault="0043378A" w:rsidP="00E86D86">
            <w:pPr>
              <w:pStyle w:val="naislab"/>
              <w:spacing w:before="120" w:after="0"/>
              <w:ind w:left="102" w:right="102" w:firstLine="425"/>
              <w:jc w:val="both"/>
              <w:outlineLvl w:val="0"/>
            </w:pPr>
            <w:r w:rsidRPr="007007C3">
              <w:t xml:space="preserve">Pamatojoties uz </w:t>
            </w:r>
            <w:r w:rsidR="00F97E95" w:rsidRPr="007007C3">
              <w:t xml:space="preserve">EM rīcībā esošo </w:t>
            </w:r>
            <w:r w:rsidRPr="007007C3">
              <w:t>informāciju par pieejamiem līdzekļiem</w:t>
            </w:r>
            <w:r w:rsidR="00C7003E" w:rsidRPr="007007C3">
              <w:t xml:space="preserve"> pēc situācijas uz 2019.gada 1.jū</w:t>
            </w:r>
            <w:r w:rsidR="00C02BF2">
              <w:t>liju</w:t>
            </w:r>
            <w:r w:rsidR="00C7003E" w:rsidRPr="007007C3">
              <w:t xml:space="preserve"> </w:t>
            </w:r>
            <w:r w:rsidR="00605123" w:rsidRPr="00AC5F96">
              <w:t xml:space="preserve">ārzemnieki </w:t>
            </w:r>
            <w:r w:rsidR="006952E4" w:rsidRPr="0043378A">
              <w:rPr>
                <w:iCs/>
              </w:rPr>
              <w:t xml:space="preserve">budžeta programmā 33.00.00 </w:t>
            </w:r>
            <w:r w:rsidR="006952E4">
              <w:rPr>
                <w:iCs/>
              </w:rPr>
              <w:t>“</w:t>
            </w:r>
            <w:r w:rsidR="006952E4" w:rsidRPr="0043378A">
              <w:rPr>
                <w:iCs/>
              </w:rPr>
              <w:t>Ekonomikas attīstības programma</w:t>
            </w:r>
            <w:r w:rsidR="006952E4">
              <w:rPr>
                <w:iCs/>
              </w:rPr>
              <w:t>”</w:t>
            </w:r>
            <w:r w:rsidR="006952E4" w:rsidRPr="0043378A">
              <w:rPr>
                <w:iCs/>
              </w:rPr>
              <w:t xml:space="preserve"> </w:t>
            </w:r>
            <w:r w:rsidR="006952E4">
              <w:rPr>
                <w:iCs/>
              </w:rPr>
              <w:t xml:space="preserve">(turpmāk – EAP) </w:t>
            </w:r>
            <w:r w:rsidR="00605123" w:rsidRPr="00AC5F96">
              <w:t xml:space="preserve">ir veikuši </w:t>
            </w:r>
            <w:r w:rsidR="0079201E" w:rsidRPr="00AC5F96">
              <w:t>8</w:t>
            </w:r>
            <w:r w:rsidR="00AC5F96" w:rsidRPr="00AC5F96">
              <w:t>18</w:t>
            </w:r>
            <w:r w:rsidR="0079201E" w:rsidRPr="00AC5F96">
              <w:t xml:space="preserve"> </w:t>
            </w:r>
            <w:r w:rsidR="00605123" w:rsidRPr="00AC5F96">
              <w:t>iemaksas</w:t>
            </w:r>
            <w:r w:rsidR="00605123" w:rsidRPr="001118E7">
              <w:t xml:space="preserve"> par pirmreizējām un atkārtotām </w:t>
            </w:r>
            <w:proofErr w:type="spellStart"/>
            <w:r w:rsidR="00605123" w:rsidRPr="001118E7">
              <w:t>termiņuzturēšanās</w:t>
            </w:r>
            <w:proofErr w:type="spellEnd"/>
            <w:r w:rsidR="00605123" w:rsidRPr="001118E7">
              <w:t xml:space="preserve"> atļaujām </w:t>
            </w:r>
            <w:r w:rsidR="001118E7" w:rsidRPr="001118E7">
              <w:rPr>
                <w:b/>
              </w:rPr>
              <w:t>2 103 324</w:t>
            </w:r>
            <w:r w:rsidR="00605123" w:rsidRPr="001118E7">
              <w:rPr>
                <w:b/>
              </w:rPr>
              <w:t> </w:t>
            </w:r>
            <w:proofErr w:type="spellStart"/>
            <w:r w:rsidR="00605123" w:rsidRPr="001118E7">
              <w:rPr>
                <w:b/>
                <w:i/>
              </w:rPr>
              <w:t>euro</w:t>
            </w:r>
            <w:proofErr w:type="spellEnd"/>
            <w:r w:rsidR="00605123" w:rsidRPr="001118E7">
              <w:t xml:space="preserve"> apmērā</w:t>
            </w:r>
            <w:r w:rsidR="0079201E" w:rsidRPr="001118E7">
              <w:t xml:space="preserve"> (ieskaitot</w:t>
            </w:r>
            <w:r w:rsidR="0079201E" w:rsidRPr="007007C3">
              <w:t xml:space="preserve"> iemaksas par </w:t>
            </w:r>
            <w:r w:rsidR="00AC5F96">
              <w:t>iepriekš</w:t>
            </w:r>
            <w:r w:rsidR="0079201E" w:rsidRPr="007007C3">
              <w:t xml:space="preserve"> saņemto atkārtotu </w:t>
            </w:r>
            <w:proofErr w:type="spellStart"/>
            <w:r w:rsidR="0079201E" w:rsidRPr="007007C3">
              <w:t>termiņuzturēšanās</w:t>
            </w:r>
            <w:proofErr w:type="spellEnd"/>
            <w:r w:rsidR="0079201E" w:rsidRPr="007007C3">
              <w:t xml:space="preserve"> atļauju reģistrēšanu)</w:t>
            </w:r>
            <w:r w:rsidR="00605123" w:rsidRPr="007007C3">
              <w:t>. Tomēr</w:t>
            </w:r>
            <w:r w:rsidR="00F724DC" w:rsidRPr="007007C3">
              <w:t xml:space="preserve"> izmantošanai ir pieejami tikai tie budžeta programmas kontā ieskaitītie finanšu līdzekļiem, kas saskaņā ar normatīvajos aktos uzturēšanās atļauju jomā noteiktajiem nosacījumiem</w:t>
            </w:r>
            <w:r w:rsidR="00F724DC" w:rsidRPr="007007C3">
              <w:rPr>
                <w:rStyle w:val="FootnoteReference"/>
              </w:rPr>
              <w:footnoteReference w:id="1"/>
            </w:r>
            <w:r w:rsidR="00F724DC" w:rsidRPr="007007C3">
              <w:t xml:space="preserve"> ir uzskatāmi par neatmaksājamiem ārzemniekam vai viņa </w:t>
            </w:r>
            <w:proofErr w:type="spellStart"/>
            <w:r w:rsidR="00F724DC" w:rsidRPr="007007C3">
              <w:t>mantiniekam</w:t>
            </w:r>
            <w:r w:rsidR="00605123" w:rsidRPr="007007C3">
              <w:t>s</w:t>
            </w:r>
            <w:proofErr w:type="spellEnd"/>
            <w:r w:rsidR="00F724DC" w:rsidRPr="007007C3">
              <w:t>. Saskaņā ar EM veikto aprēķinu</w:t>
            </w:r>
            <w:r w:rsidR="00B95A83" w:rsidRPr="007007C3">
              <w:t xml:space="preserve"> </w:t>
            </w:r>
            <w:r w:rsidR="00F724DC" w:rsidRPr="007007C3">
              <w:t xml:space="preserve">no ārzemnieku veiktajām iemaksām EAP </w:t>
            </w:r>
            <w:r w:rsidR="001F5B62" w:rsidRPr="007007C3">
              <w:t>(pamatojoties uz kurām</w:t>
            </w:r>
            <w:r w:rsidR="0079201E" w:rsidRPr="007007C3">
              <w:t>,</w:t>
            </w:r>
            <w:r w:rsidR="001F5B62" w:rsidRPr="007007C3">
              <w:t xml:space="preserve"> </w:t>
            </w:r>
            <w:r w:rsidR="0079201E" w:rsidRPr="007007C3">
              <w:t xml:space="preserve">saskaņā ar Pilsonības un migrācijas lietu pārvaldes sniegtajiem datiem, </w:t>
            </w:r>
            <w:r w:rsidR="001F5B62" w:rsidRPr="007007C3">
              <w:t xml:space="preserve">vienlaikus ir </w:t>
            </w:r>
            <w:r w:rsidR="007007C3" w:rsidRPr="007007C3">
              <w:t>sa</w:t>
            </w:r>
            <w:r w:rsidR="001F5B62" w:rsidRPr="007007C3">
              <w:t xml:space="preserve">ņemtas pirmreizējas un atkārtotas </w:t>
            </w:r>
            <w:proofErr w:type="spellStart"/>
            <w:r w:rsidR="001F5B62" w:rsidRPr="007007C3">
              <w:t>termiņuzturēšanās</w:t>
            </w:r>
            <w:proofErr w:type="spellEnd"/>
            <w:r w:rsidR="001F5B62" w:rsidRPr="007007C3">
              <w:t xml:space="preserve"> atļaujas</w:t>
            </w:r>
            <w:r w:rsidR="007007C3" w:rsidRPr="007007C3">
              <w:t xml:space="preserve"> vai arī reģistrētas atkārtotas </w:t>
            </w:r>
            <w:proofErr w:type="spellStart"/>
            <w:r w:rsidR="007007C3" w:rsidRPr="007007C3">
              <w:t>termiņuzturēšanās</w:t>
            </w:r>
            <w:proofErr w:type="spellEnd"/>
            <w:r w:rsidR="007007C3" w:rsidRPr="007007C3">
              <w:t xml:space="preserve"> </w:t>
            </w:r>
            <w:r w:rsidR="007007C3" w:rsidRPr="00AC5F96">
              <w:t>atļaujas</w:t>
            </w:r>
            <w:r w:rsidR="001F5B62" w:rsidRPr="00AC5F96">
              <w:t xml:space="preserve">) </w:t>
            </w:r>
            <w:r w:rsidR="00B95A83" w:rsidRPr="00AC5F96">
              <w:t xml:space="preserve">izmatošanai ir pieejami finanšu līdzekļi </w:t>
            </w:r>
            <w:r w:rsidR="00AC5F96" w:rsidRPr="00AC5F96">
              <w:rPr>
                <w:b/>
                <w:bCs/>
              </w:rPr>
              <w:t>1 176 </w:t>
            </w:r>
            <w:r w:rsidR="00AC5F96" w:rsidRPr="00512243">
              <w:rPr>
                <w:b/>
                <w:bCs/>
              </w:rPr>
              <w:t>286</w:t>
            </w:r>
            <w:r w:rsidR="00F724DC" w:rsidRPr="00512243">
              <w:rPr>
                <w:b/>
                <w:bCs/>
              </w:rPr>
              <w:t> </w:t>
            </w:r>
            <w:proofErr w:type="spellStart"/>
            <w:r w:rsidR="00B95A83" w:rsidRPr="00512243">
              <w:rPr>
                <w:b/>
                <w:bCs/>
                <w:i/>
              </w:rPr>
              <w:t>euro</w:t>
            </w:r>
            <w:proofErr w:type="spellEnd"/>
            <w:r w:rsidR="00B95A83" w:rsidRPr="00AC5F96">
              <w:t xml:space="preserve"> apmērā</w:t>
            </w:r>
            <w:r w:rsidR="00B95A83" w:rsidRPr="007007C3">
              <w:t>.</w:t>
            </w:r>
            <w:r w:rsidR="00B95A83" w:rsidRPr="00F724DC">
              <w:t xml:space="preserve"> </w:t>
            </w:r>
          </w:p>
          <w:p w14:paraId="7138D53A" w14:textId="3C07623A" w:rsidR="0043378A" w:rsidRDefault="00C12928" w:rsidP="00C12928">
            <w:pPr>
              <w:pStyle w:val="naislab"/>
              <w:spacing w:before="60" w:after="0"/>
              <w:ind w:left="102" w:right="102" w:firstLine="425"/>
              <w:jc w:val="both"/>
              <w:outlineLvl w:val="0"/>
            </w:pPr>
            <w:r w:rsidRPr="00AB2428">
              <w:t>Līdz ar to EM ierosina saskaņā ar likuma “Par valsts budžetu 2019.gadam” 30.panta pirmajā daļā noteiktajiem mērķiem un</w:t>
            </w:r>
            <w:r w:rsidR="00F57918">
              <w:t xml:space="preserve"> ar rīkojuma projektu</w:t>
            </w:r>
            <w:r w:rsidR="00C74E33">
              <w:t>:</w:t>
            </w:r>
            <w:r w:rsidRPr="00AB2428">
              <w:t xml:space="preserve"> </w:t>
            </w:r>
          </w:p>
          <w:p w14:paraId="6F48E7EA" w14:textId="6E8DF92A" w:rsidR="009A3DA4" w:rsidRDefault="009A3DA4" w:rsidP="009A3DA4">
            <w:pPr>
              <w:pStyle w:val="naislab"/>
              <w:spacing w:before="120" w:after="0"/>
              <w:ind w:left="102" w:right="102" w:firstLine="425"/>
              <w:jc w:val="both"/>
              <w:outlineLvl w:val="0"/>
            </w:pPr>
            <w:r w:rsidRPr="009A3DA4">
              <w:rPr>
                <w:b/>
                <w:bCs/>
              </w:rPr>
              <w:t>1.</w:t>
            </w:r>
            <w:r>
              <w:t xml:space="preserve"> </w:t>
            </w:r>
            <w:r w:rsidRPr="00AB2428">
              <w:t xml:space="preserve">Atbalstīt apropriāciju </w:t>
            </w:r>
            <w:r w:rsidRPr="00AC5F96">
              <w:rPr>
                <w:b/>
                <w:bCs/>
              </w:rPr>
              <w:t>1 </w:t>
            </w:r>
            <w:r>
              <w:rPr>
                <w:b/>
              </w:rPr>
              <w:t>020</w:t>
            </w:r>
            <w:r w:rsidRPr="00AB2428">
              <w:rPr>
                <w:b/>
              </w:rPr>
              <w:t> 000 </w:t>
            </w:r>
            <w:proofErr w:type="spellStart"/>
            <w:r w:rsidRPr="00AB2428">
              <w:rPr>
                <w:b/>
                <w:i/>
              </w:rPr>
              <w:t>euro</w:t>
            </w:r>
            <w:proofErr w:type="spellEnd"/>
            <w:r w:rsidRPr="00AB2428">
              <w:t xml:space="preserve"> apmērā, lai nodrošinātu </w:t>
            </w:r>
            <w:r>
              <w:t>n</w:t>
            </w:r>
            <w:r w:rsidRPr="00956AF0">
              <w:t xml:space="preserve">epieciešamo finansējumu </w:t>
            </w:r>
            <w:r w:rsidRPr="004A6706">
              <w:rPr>
                <w:b/>
                <w:bCs/>
              </w:rPr>
              <w:t>mājokļ</w:t>
            </w:r>
            <w:r>
              <w:rPr>
                <w:b/>
                <w:bCs/>
              </w:rPr>
              <w:t>u garantiju</w:t>
            </w:r>
            <w:r w:rsidRPr="004A6706">
              <w:rPr>
                <w:b/>
                <w:bCs/>
              </w:rPr>
              <w:t xml:space="preserve"> programmas nepārtrauktai īstenošanai</w:t>
            </w:r>
            <w:r>
              <w:t>.</w:t>
            </w:r>
          </w:p>
          <w:p w14:paraId="5AF5DCBD" w14:textId="77777777" w:rsidR="009A3DA4" w:rsidRDefault="009A3DA4" w:rsidP="009A3DA4">
            <w:pPr>
              <w:pStyle w:val="naislab"/>
              <w:spacing w:before="0" w:after="0"/>
              <w:ind w:left="102" w:right="102" w:firstLine="425"/>
              <w:jc w:val="both"/>
              <w:outlineLvl w:val="0"/>
              <w:rPr>
                <w:rFonts w:eastAsia="Calibri"/>
              </w:rPr>
            </w:pPr>
            <w:r w:rsidRPr="00C15B69">
              <w:t>Atbilstoši Ministru kabineta 201</w:t>
            </w:r>
            <w:r w:rsidRPr="009559FB">
              <w:t>8</w:t>
            </w:r>
            <w:r w:rsidRPr="00C15B69">
              <w:t xml:space="preserve">.gada </w:t>
            </w:r>
            <w:r w:rsidRPr="009559FB">
              <w:t>20</w:t>
            </w:r>
            <w:r w:rsidRPr="00C15B69">
              <w:t>.</w:t>
            </w:r>
            <w:r w:rsidRPr="009559FB">
              <w:t>februāra</w:t>
            </w:r>
            <w:r w:rsidRPr="00C15B69">
              <w:t xml:space="preserve"> noteikumiem Nr.</w:t>
            </w:r>
            <w:r w:rsidRPr="009559FB">
              <w:t>95</w:t>
            </w:r>
            <w:r w:rsidRPr="00C15B69">
              <w:t xml:space="preserve"> „</w:t>
            </w:r>
            <w:r w:rsidRPr="00C15B69">
              <w:rPr>
                <w:rFonts w:eastAsia="Calibri"/>
              </w:rPr>
              <w:t xml:space="preserve">Noteikumi par valsts palīdzību dzīvojamās telpas iegādei vai būvniecībai” akciju sabiedrība „Attīstības finanšu institūcija </w:t>
            </w:r>
            <w:proofErr w:type="spellStart"/>
            <w:r w:rsidRPr="00C15B69">
              <w:rPr>
                <w:rFonts w:eastAsia="Calibri"/>
              </w:rPr>
              <w:t>Altum</w:t>
            </w:r>
            <w:proofErr w:type="spellEnd"/>
            <w:r w:rsidRPr="00C15B69">
              <w:rPr>
                <w:rFonts w:eastAsia="Calibri"/>
              </w:rPr>
              <w:t>” (</w:t>
            </w:r>
            <w:r>
              <w:rPr>
                <w:rFonts w:eastAsia="Calibri"/>
              </w:rPr>
              <w:t xml:space="preserve">turpmāk – </w:t>
            </w:r>
            <w:proofErr w:type="spellStart"/>
            <w:r w:rsidRPr="00C15B69">
              <w:rPr>
                <w:rFonts w:eastAsia="Calibri"/>
              </w:rPr>
              <w:t>A</w:t>
            </w:r>
            <w:r>
              <w:rPr>
                <w:rFonts w:eastAsia="Calibri"/>
              </w:rPr>
              <w:t>ltum</w:t>
            </w:r>
            <w:proofErr w:type="spellEnd"/>
            <w:r w:rsidRPr="00C15B69">
              <w:rPr>
                <w:rFonts w:eastAsia="Calibri"/>
              </w:rPr>
              <w:t>) īsteno Mājokļu ga</w:t>
            </w:r>
            <w:r w:rsidRPr="009559FB">
              <w:rPr>
                <w:rFonts w:eastAsia="Calibri"/>
              </w:rPr>
              <w:t>rantiju</w:t>
            </w:r>
            <w:r w:rsidRPr="00C15B69">
              <w:rPr>
                <w:rFonts w:eastAsia="Calibri"/>
              </w:rPr>
              <w:t xml:space="preserve"> programmu</w:t>
            </w:r>
            <w:r>
              <w:rPr>
                <w:rFonts w:eastAsia="Calibri"/>
              </w:rPr>
              <w:t xml:space="preserve">, kuras </w:t>
            </w:r>
            <w:r w:rsidRPr="009559FB">
              <w:rPr>
                <w:rFonts w:eastAsia="Calibri"/>
              </w:rPr>
              <w:t>ietvaros mājokļu garantijas pieejamas</w:t>
            </w:r>
            <w:r>
              <w:rPr>
                <w:rFonts w:eastAsia="Calibri"/>
              </w:rPr>
              <w:t>:</w:t>
            </w:r>
          </w:p>
          <w:p w14:paraId="25222BAF" w14:textId="77777777" w:rsidR="009A3DA4" w:rsidRDefault="009A3DA4" w:rsidP="009A3DA4">
            <w:pPr>
              <w:pStyle w:val="naislab"/>
              <w:spacing w:before="0" w:after="0"/>
              <w:ind w:left="535" w:right="102" w:hanging="8"/>
              <w:jc w:val="both"/>
              <w:outlineLvl w:val="0"/>
            </w:pPr>
            <w:r>
              <w:rPr>
                <w:rFonts w:eastAsia="Calibri"/>
              </w:rPr>
              <w:t xml:space="preserve">- </w:t>
            </w:r>
            <w:r w:rsidRPr="009559FB">
              <w:rPr>
                <w:rFonts w:eastAsia="Calibri"/>
              </w:rPr>
              <w:t>ģimenēm ar bērniem</w:t>
            </w:r>
            <w:r>
              <w:rPr>
                <w:rFonts w:eastAsia="Calibri"/>
              </w:rPr>
              <w:t xml:space="preserve"> (ņemot vērā</w:t>
            </w:r>
            <w:r w:rsidRPr="009559FB">
              <w:rPr>
                <w:rFonts w:eastAsia="Calibri"/>
              </w:rPr>
              <w:t xml:space="preserve"> </w:t>
            </w:r>
            <w:r w:rsidRPr="009559FB">
              <w:t xml:space="preserve">normatīvajos </w:t>
            </w:r>
            <w:r>
              <w:t>a</w:t>
            </w:r>
            <w:r w:rsidRPr="009559FB">
              <w:t>ktos noteiktā finansējuma limita ietvar</w:t>
            </w:r>
            <w:r>
              <w:t>u</w:t>
            </w:r>
            <w:r w:rsidRPr="009559FB">
              <w:t>, piemērojot multiplikatoru 4</w:t>
            </w:r>
            <w:r>
              <w:t>)</w:t>
            </w:r>
            <w:r w:rsidRPr="009559FB">
              <w:t xml:space="preserve">, </w:t>
            </w:r>
          </w:p>
          <w:p w14:paraId="2AF29711" w14:textId="77777777" w:rsidR="009A3DA4" w:rsidRDefault="009A3DA4" w:rsidP="009A3DA4">
            <w:pPr>
              <w:pStyle w:val="naislab"/>
              <w:spacing w:before="0" w:after="0"/>
              <w:ind w:left="535" w:right="102" w:hanging="8"/>
              <w:jc w:val="both"/>
              <w:outlineLvl w:val="0"/>
            </w:pPr>
            <w:r>
              <w:t xml:space="preserve">- </w:t>
            </w:r>
            <w:r w:rsidRPr="009559FB">
              <w:t xml:space="preserve">jaunajiem speciālistiem </w:t>
            </w:r>
            <w:r>
              <w:t>(</w:t>
            </w:r>
            <w:r w:rsidRPr="009559FB">
              <w:t xml:space="preserve">aktivitātei rezervētā </w:t>
            </w:r>
            <w:r>
              <w:t>“</w:t>
            </w:r>
            <w:proofErr w:type="spellStart"/>
            <w:r>
              <w:t>Altum</w:t>
            </w:r>
            <w:proofErr w:type="spellEnd"/>
            <w:r>
              <w:t xml:space="preserve">” </w:t>
            </w:r>
            <w:r w:rsidRPr="009559FB">
              <w:t>pašu kapitāla ietvaros</w:t>
            </w:r>
            <w:r>
              <w:t>)</w:t>
            </w:r>
            <w:r w:rsidRPr="009559FB">
              <w:t>.</w:t>
            </w:r>
          </w:p>
          <w:p w14:paraId="379A2D62" w14:textId="77777777" w:rsidR="009A3DA4" w:rsidRDefault="009A3DA4" w:rsidP="009A3DA4">
            <w:pPr>
              <w:pStyle w:val="naislab"/>
              <w:spacing w:before="0" w:after="0"/>
              <w:ind w:left="102" w:right="102" w:firstLine="425"/>
              <w:jc w:val="both"/>
              <w:outlineLvl w:val="0"/>
              <w:rPr>
                <w:bCs/>
                <w:color w:val="000000" w:themeColor="text1"/>
              </w:rPr>
            </w:pPr>
            <w:r w:rsidRPr="00BC5BCE">
              <w:lastRenderedPageBreak/>
              <w:t>Ņemot vērā</w:t>
            </w:r>
            <w:r>
              <w:t xml:space="preserve"> iedzīvotāju lielo interesi par valsts atbalsta saņemšanu mājokļa iegādei</w:t>
            </w:r>
            <w:r w:rsidRPr="00BC5BCE">
              <w:t xml:space="preserve">, ar </w:t>
            </w:r>
            <w:r w:rsidRPr="00BC5BCE">
              <w:rPr>
                <w:bCs/>
                <w:color w:val="000000" w:themeColor="text1"/>
              </w:rPr>
              <w:t xml:space="preserve">Ministru kabineta 2019.gada 13.februāra rīkojumu Nr.56 “Par pamatbudžeta programmas </w:t>
            </w:r>
            <w:r>
              <w:rPr>
                <w:bCs/>
                <w:color w:val="000000" w:themeColor="text1"/>
              </w:rPr>
              <w:t>“</w:t>
            </w:r>
            <w:r w:rsidRPr="00BC5BCE">
              <w:rPr>
                <w:bCs/>
                <w:color w:val="000000" w:themeColor="text1"/>
              </w:rPr>
              <w:t>Ekonomikas attīstības programma</w:t>
            </w:r>
            <w:r>
              <w:rPr>
                <w:bCs/>
                <w:color w:val="000000" w:themeColor="text1"/>
              </w:rPr>
              <w:t>”</w:t>
            </w:r>
            <w:r w:rsidRPr="00BC5BCE">
              <w:rPr>
                <w:bCs/>
                <w:color w:val="000000" w:themeColor="text1"/>
              </w:rPr>
              <w:t xml:space="preserve"> finanšu līdzekļu izmantošanu”</w:t>
            </w:r>
            <w:r>
              <w:rPr>
                <w:rStyle w:val="FootnoteReference"/>
                <w:bCs/>
                <w:color w:val="000000" w:themeColor="text1"/>
              </w:rPr>
              <w:footnoteReference w:id="2"/>
            </w:r>
            <w:r>
              <w:rPr>
                <w:bCs/>
                <w:color w:val="000000" w:themeColor="text1"/>
              </w:rPr>
              <w:t xml:space="preserve"> tika piešķirti līdzekļi </w:t>
            </w:r>
            <w:r w:rsidRPr="00BC5BCE">
              <w:rPr>
                <w:bCs/>
                <w:color w:val="000000" w:themeColor="text1"/>
              </w:rPr>
              <w:t>2</w:t>
            </w:r>
            <w:r>
              <w:rPr>
                <w:bCs/>
                <w:color w:val="000000" w:themeColor="text1"/>
              </w:rPr>
              <w:t> </w:t>
            </w:r>
            <w:r w:rsidRPr="00BC5BCE">
              <w:rPr>
                <w:bCs/>
                <w:color w:val="000000" w:themeColor="text1"/>
              </w:rPr>
              <w:t>809</w:t>
            </w:r>
            <w:r>
              <w:rPr>
                <w:bCs/>
                <w:color w:val="000000" w:themeColor="text1"/>
              </w:rPr>
              <w:t> </w:t>
            </w:r>
            <w:r w:rsidRPr="00BC5BCE">
              <w:rPr>
                <w:bCs/>
                <w:color w:val="000000" w:themeColor="text1"/>
              </w:rPr>
              <w:t>590</w:t>
            </w:r>
            <w:r>
              <w:rPr>
                <w:bCs/>
                <w:color w:val="000000" w:themeColor="text1"/>
              </w:rPr>
              <w:t> </w:t>
            </w:r>
            <w:proofErr w:type="spellStart"/>
            <w:r w:rsidRPr="00BC5BCE">
              <w:rPr>
                <w:bCs/>
                <w:i/>
                <w:iCs/>
                <w:color w:val="000000" w:themeColor="text1"/>
              </w:rPr>
              <w:t>euro</w:t>
            </w:r>
            <w:proofErr w:type="spellEnd"/>
            <w:r w:rsidRPr="00BC5BCE">
              <w:rPr>
                <w:bCs/>
                <w:color w:val="000000" w:themeColor="text1"/>
              </w:rPr>
              <w:t xml:space="preserve"> apmērā, novirzot tam citu</w:t>
            </w:r>
            <w:r>
              <w:rPr>
                <w:bCs/>
                <w:color w:val="000000" w:themeColor="text1"/>
              </w:rPr>
              <w:t xml:space="preserve"> </w:t>
            </w:r>
            <w:r w:rsidRPr="00BC5BCE">
              <w:rPr>
                <w:bCs/>
                <w:color w:val="000000" w:themeColor="text1"/>
              </w:rPr>
              <w:t xml:space="preserve">pašu ieņēmumu (no maksājumiem, kurus veic ārzemnieks pirmreizējas vai atkārtotas </w:t>
            </w:r>
            <w:proofErr w:type="spellStart"/>
            <w:r w:rsidRPr="00BC5BCE">
              <w:rPr>
                <w:bCs/>
                <w:color w:val="000000" w:themeColor="text1"/>
              </w:rPr>
              <w:t>termiņuzturēšanās</w:t>
            </w:r>
            <w:proofErr w:type="spellEnd"/>
            <w:r w:rsidRPr="00BC5BCE">
              <w:rPr>
                <w:bCs/>
                <w:color w:val="000000" w:themeColor="text1"/>
              </w:rPr>
              <w:t xml:space="preserve"> atļaujas</w:t>
            </w:r>
            <w:r>
              <w:rPr>
                <w:bCs/>
                <w:color w:val="000000" w:themeColor="text1"/>
              </w:rPr>
              <w:t xml:space="preserve"> </w:t>
            </w:r>
            <w:r w:rsidRPr="00BC5BCE">
              <w:rPr>
                <w:bCs/>
                <w:color w:val="000000" w:themeColor="text1"/>
              </w:rPr>
              <w:t xml:space="preserve">saņemšanai) naudas līdzekļu atlikumu uz 2019.gada 1.janvāri, lai </w:t>
            </w:r>
            <w:r>
              <w:rPr>
                <w:bCs/>
                <w:color w:val="000000" w:themeColor="text1"/>
              </w:rPr>
              <w:t>“</w:t>
            </w:r>
            <w:proofErr w:type="spellStart"/>
            <w:r w:rsidRPr="00BC5BCE">
              <w:rPr>
                <w:bCs/>
                <w:color w:val="000000" w:themeColor="text1"/>
              </w:rPr>
              <w:t>Altum</w:t>
            </w:r>
            <w:proofErr w:type="spellEnd"/>
            <w:r>
              <w:rPr>
                <w:bCs/>
                <w:color w:val="000000" w:themeColor="text1"/>
              </w:rPr>
              <w:t>”</w:t>
            </w:r>
            <w:r w:rsidRPr="00BC5BCE">
              <w:rPr>
                <w:bCs/>
                <w:color w:val="000000" w:themeColor="text1"/>
              </w:rPr>
              <w:t xml:space="preserve"> turpinātu mājokļu atbalsta programmas īstenošanu</w:t>
            </w:r>
            <w:r w:rsidRPr="00BC5BCE">
              <w:rPr>
                <w:rStyle w:val="Strong"/>
                <w:b w:val="0"/>
              </w:rPr>
              <w:t>, kas ļautu piešķirt garantijas vēl aptuveni 1500 ģimenēm ar bērniem</w:t>
            </w:r>
            <w:r>
              <w:t>.</w:t>
            </w:r>
            <w:r>
              <w:rPr>
                <w:bCs/>
                <w:color w:val="000000" w:themeColor="text1"/>
              </w:rPr>
              <w:t xml:space="preserve"> </w:t>
            </w:r>
          </w:p>
          <w:p w14:paraId="30CBEA02" w14:textId="77777777" w:rsidR="009A3DA4" w:rsidRDefault="009A3DA4" w:rsidP="009A3DA4">
            <w:pPr>
              <w:pStyle w:val="naislab"/>
              <w:spacing w:before="0" w:after="0"/>
              <w:ind w:left="102" w:right="102" w:firstLine="425"/>
              <w:jc w:val="both"/>
              <w:outlineLvl w:val="0"/>
              <w:rPr>
                <w:rFonts w:eastAsia="Calibri"/>
              </w:rPr>
            </w:pPr>
            <w:r>
              <w:t>A</w:t>
            </w:r>
            <w:r w:rsidRPr="009F0505">
              <w:t>ktuālā situācijai ir tāda</w:t>
            </w:r>
            <w:r>
              <w:t xml:space="preserve"> (saskaņā ar “</w:t>
            </w:r>
            <w:proofErr w:type="spellStart"/>
            <w:r>
              <w:t>Altum</w:t>
            </w:r>
            <w:proofErr w:type="spellEnd"/>
            <w:r>
              <w:t>” sniegto informāciju)</w:t>
            </w:r>
            <w:r w:rsidRPr="009F0505">
              <w:t xml:space="preserve">, ka </w:t>
            </w:r>
            <w:r w:rsidRPr="009F0505">
              <w:rPr>
                <w:rFonts w:eastAsia="Calibri"/>
              </w:rPr>
              <w:t>programmas</w:t>
            </w:r>
            <w:r w:rsidRPr="00C15B69">
              <w:rPr>
                <w:rFonts w:eastAsia="Calibri"/>
              </w:rPr>
              <w:t xml:space="preserve"> pašreizējais finansējums </w:t>
            </w:r>
            <w:r>
              <w:rPr>
                <w:rFonts w:eastAsia="Calibri"/>
              </w:rPr>
              <w:t xml:space="preserve">atbalstam ģimenēm ar bērniem </w:t>
            </w:r>
            <w:r w:rsidRPr="00C15B69">
              <w:rPr>
                <w:rFonts w:eastAsia="Calibri"/>
              </w:rPr>
              <w:t xml:space="preserve">veido </w:t>
            </w:r>
            <w:r>
              <w:rPr>
                <w:rFonts w:eastAsia="Calibri"/>
              </w:rPr>
              <w:t>21 798 250 </w:t>
            </w:r>
            <w:proofErr w:type="spellStart"/>
            <w:r w:rsidRPr="009F0505">
              <w:rPr>
                <w:rFonts w:eastAsia="Calibri"/>
                <w:i/>
                <w:iCs/>
              </w:rPr>
              <w:t>euro</w:t>
            </w:r>
            <w:proofErr w:type="spellEnd"/>
            <w:r>
              <w:rPr>
                <w:rFonts w:eastAsia="Calibri"/>
              </w:rPr>
              <w:t>, p</w:t>
            </w:r>
            <w:r w:rsidRPr="00C15B69">
              <w:rPr>
                <w:rFonts w:eastAsia="Calibri"/>
              </w:rPr>
              <w:t>rogrammas multiplikators 4 dod iespēju piešķirt mājokļu ga</w:t>
            </w:r>
            <w:r>
              <w:rPr>
                <w:rFonts w:eastAsia="Calibri"/>
              </w:rPr>
              <w:t>rantijas</w:t>
            </w:r>
            <w:r w:rsidRPr="00C15B69">
              <w:rPr>
                <w:rFonts w:eastAsia="Calibri"/>
              </w:rPr>
              <w:t xml:space="preserve"> par kopējo summu </w:t>
            </w:r>
            <w:r>
              <w:rPr>
                <w:rFonts w:eastAsia="Calibri"/>
              </w:rPr>
              <w:t>87 192 999 </w:t>
            </w:r>
            <w:proofErr w:type="spellStart"/>
            <w:r w:rsidRPr="009F0505">
              <w:rPr>
                <w:rFonts w:eastAsia="Calibri"/>
                <w:i/>
                <w:iCs/>
              </w:rPr>
              <w:t>euro</w:t>
            </w:r>
            <w:proofErr w:type="spellEnd"/>
            <w:r w:rsidRPr="00C15B69">
              <w:rPr>
                <w:rFonts w:eastAsia="Calibri"/>
              </w:rPr>
              <w:t xml:space="preserve">. Atbilstoši </w:t>
            </w:r>
            <w:r>
              <w:rPr>
                <w:rFonts w:eastAsia="Calibri"/>
              </w:rPr>
              <w:t>p</w:t>
            </w:r>
            <w:r w:rsidRPr="00C15B69">
              <w:rPr>
                <w:rFonts w:eastAsia="Calibri"/>
              </w:rPr>
              <w:t xml:space="preserve">rogrammas apguvei uz š.g. </w:t>
            </w:r>
            <w:r>
              <w:rPr>
                <w:rFonts w:eastAsia="Calibri"/>
              </w:rPr>
              <w:t>30</w:t>
            </w:r>
            <w:r w:rsidRPr="00C15B69">
              <w:rPr>
                <w:rFonts w:eastAsia="Calibri"/>
              </w:rPr>
              <w:t>.</w:t>
            </w:r>
            <w:r>
              <w:rPr>
                <w:rFonts w:eastAsia="Calibri"/>
              </w:rPr>
              <w:t>jūniju</w:t>
            </w:r>
            <w:r w:rsidRPr="00C15B69">
              <w:rPr>
                <w:rFonts w:eastAsia="Calibri"/>
              </w:rPr>
              <w:t>, ģimenēm ar bērniem mājokļu būvniecībai vai iegādei kopā piešķirt</w:t>
            </w:r>
            <w:r>
              <w:rPr>
                <w:rFonts w:eastAsia="Calibri"/>
              </w:rPr>
              <w:t>as 11 799</w:t>
            </w:r>
            <w:r w:rsidRPr="00C15B69">
              <w:rPr>
                <w:rFonts w:eastAsia="Calibri"/>
              </w:rPr>
              <w:t xml:space="preserve"> mājokļu ga</w:t>
            </w:r>
            <w:r>
              <w:rPr>
                <w:rFonts w:eastAsia="Calibri"/>
              </w:rPr>
              <w:t xml:space="preserve">rantijas </w:t>
            </w:r>
            <w:r w:rsidRPr="00C15B69">
              <w:rPr>
                <w:rFonts w:eastAsia="Calibri"/>
              </w:rPr>
              <w:t xml:space="preserve">par kopējo summu </w:t>
            </w:r>
            <w:r>
              <w:rPr>
                <w:rFonts w:eastAsia="Calibri"/>
              </w:rPr>
              <w:t>84,7 </w:t>
            </w:r>
            <w:r w:rsidRPr="00C15B69">
              <w:rPr>
                <w:rFonts w:eastAsia="Calibri"/>
              </w:rPr>
              <w:t>milj.</w:t>
            </w:r>
            <w:r>
              <w:rPr>
                <w:rFonts w:eastAsia="Calibri"/>
              </w:rPr>
              <w:t> </w:t>
            </w:r>
            <w:proofErr w:type="spellStart"/>
            <w:r w:rsidRPr="009F0505">
              <w:rPr>
                <w:rFonts w:eastAsia="Calibri"/>
                <w:i/>
                <w:iCs/>
              </w:rPr>
              <w:t>euro</w:t>
            </w:r>
            <w:proofErr w:type="spellEnd"/>
            <w:r w:rsidRPr="00C15B69">
              <w:rPr>
                <w:rFonts w:eastAsia="Calibri"/>
              </w:rPr>
              <w:t xml:space="preserve">. Līdz ar to vēl iespējams piešķirt galvojumus par </w:t>
            </w:r>
            <w:r>
              <w:rPr>
                <w:rFonts w:eastAsia="Calibri"/>
              </w:rPr>
              <w:t>2,5 </w:t>
            </w:r>
            <w:r w:rsidRPr="00C15B69">
              <w:rPr>
                <w:rFonts w:eastAsia="Calibri"/>
              </w:rPr>
              <w:t>milj.</w:t>
            </w:r>
            <w:r>
              <w:rPr>
                <w:rFonts w:eastAsia="Calibri"/>
              </w:rPr>
              <w:t> </w:t>
            </w:r>
            <w:proofErr w:type="spellStart"/>
            <w:r w:rsidRPr="0099504D">
              <w:rPr>
                <w:rFonts w:eastAsia="Calibri"/>
                <w:i/>
                <w:iCs/>
              </w:rPr>
              <w:t>euro</w:t>
            </w:r>
            <w:proofErr w:type="spellEnd"/>
            <w:r w:rsidRPr="00C15B69">
              <w:rPr>
                <w:rFonts w:eastAsia="Calibri"/>
              </w:rPr>
              <w:t>.</w:t>
            </w:r>
            <w:r>
              <w:t xml:space="preserve"> </w:t>
            </w:r>
            <w:r>
              <w:rPr>
                <w:rFonts w:eastAsia="Calibri"/>
              </w:rPr>
              <w:t>Raksturojot mājokļu garantiju piešķiršanas dinamiku, 2019.gada pirmajā pusgadā kopā piešķirtas 1 530 garantijas 12,2 milj. </w:t>
            </w:r>
            <w:proofErr w:type="spellStart"/>
            <w:r w:rsidRPr="0099504D">
              <w:rPr>
                <w:rFonts w:eastAsia="Calibri"/>
                <w:i/>
                <w:iCs/>
              </w:rPr>
              <w:t>euro</w:t>
            </w:r>
            <w:proofErr w:type="spellEnd"/>
            <w:r>
              <w:rPr>
                <w:rFonts w:eastAsia="Calibri"/>
              </w:rPr>
              <w:t xml:space="preserve"> apmērā jeb vidēji mēnesī 255 garantijas aptuveni 2 milj. </w:t>
            </w:r>
            <w:proofErr w:type="spellStart"/>
            <w:r w:rsidRPr="0099504D">
              <w:rPr>
                <w:rFonts w:eastAsia="Calibri"/>
                <w:i/>
                <w:iCs/>
              </w:rPr>
              <w:t>euro</w:t>
            </w:r>
            <w:proofErr w:type="spellEnd"/>
            <w:r>
              <w:rPr>
                <w:rFonts w:eastAsia="Calibri"/>
              </w:rPr>
              <w:t xml:space="preserve"> apmērā. Atbilstoši nekustamo īpašumu darījumu tirgus sezonalitātes tendencēm, piešķiršanas apjomi bija nedaudz zemāki gada pirmajā ceturksnī (ik mēnesi - 1,9 milj. </w:t>
            </w:r>
            <w:proofErr w:type="spellStart"/>
            <w:r w:rsidRPr="0099504D">
              <w:rPr>
                <w:rFonts w:eastAsia="Calibri"/>
                <w:i/>
                <w:iCs/>
              </w:rPr>
              <w:t>euro</w:t>
            </w:r>
            <w:proofErr w:type="spellEnd"/>
            <w:r>
              <w:rPr>
                <w:rFonts w:eastAsia="Calibri"/>
              </w:rPr>
              <w:t xml:space="preserve"> apmērā). Vienlaikus, š.g. aprīlī piešķiršanas apjoms sasniedza 2,1 milj. </w:t>
            </w:r>
            <w:proofErr w:type="spellStart"/>
            <w:r w:rsidRPr="000E5560">
              <w:rPr>
                <w:rFonts w:eastAsia="Calibri"/>
                <w:i/>
                <w:iCs/>
              </w:rPr>
              <w:t>euro</w:t>
            </w:r>
            <w:proofErr w:type="spellEnd"/>
            <w:r>
              <w:rPr>
                <w:rFonts w:eastAsia="Calibri"/>
              </w:rPr>
              <w:t>, bet maijā - 2,4 milj. </w:t>
            </w:r>
            <w:proofErr w:type="spellStart"/>
            <w:r w:rsidRPr="000E5560">
              <w:rPr>
                <w:rFonts w:eastAsia="Calibri"/>
                <w:i/>
                <w:iCs/>
              </w:rPr>
              <w:t>euro</w:t>
            </w:r>
            <w:proofErr w:type="spellEnd"/>
            <w:r>
              <w:rPr>
                <w:rFonts w:eastAsia="Calibri"/>
              </w:rPr>
              <w:t xml:space="preserve">. Š.g. jūnijā, iespējams, saistībā ar svētku dienām, mēneša piešķiršanas apjoms atkal noslīdēja līdz 1,9 milj. </w:t>
            </w:r>
            <w:proofErr w:type="spellStart"/>
            <w:r w:rsidRPr="000E5560">
              <w:rPr>
                <w:rFonts w:eastAsia="Calibri"/>
                <w:i/>
                <w:iCs/>
              </w:rPr>
              <w:t>euro</w:t>
            </w:r>
            <w:proofErr w:type="spellEnd"/>
            <w:r>
              <w:rPr>
                <w:rFonts w:eastAsia="Calibri"/>
              </w:rPr>
              <w:t>.</w:t>
            </w:r>
            <w:r w:rsidRPr="00AF68D3">
              <w:rPr>
                <w:rFonts w:eastAsia="Calibri"/>
              </w:rPr>
              <w:t xml:space="preserve"> </w:t>
            </w:r>
            <w:r>
              <w:rPr>
                <w:rFonts w:eastAsia="Calibri"/>
              </w:rPr>
              <w:t>Balstoties uz pēdējo mēnešu tendencēm, ar esošo finansējumu - 2,5 milj. </w:t>
            </w:r>
            <w:proofErr w:type="spellStart"/>
            <w:r w:rsidRPr="000E5560">
              <w:rPr>
                <w:rFonts w:eastAsia="Calibri"/>
                <w:i/>
                <w:iCs/>
              </w:rPr>
              <w:t>euro</w:t>
            </w:r>
            <w:proofErr w:type="spellEnd"/>
            <w:r>
              <w:rPr>
                <w:rFonts w:eastAsia="Calibri"/>
              </w:rPr>
              <w:t xml:space="preserve"> programmas darbību provizoriski iespējams nodrošināt līdz š.g. jūlijam vai, iespējams, līdz š.g. augustam. EM plānoto Ministru kabineta </w:t>
            </w:r>
            <w:r w:rsidRPr="00C15B69">
              <w:t>201</w:t>
            </w:r>
            <w:r w:rsidRPr="009559FB">
              <w:t>8</w:t>
            </w:r>
            <w:r w:rsidRPr="00C15B69">
              <w:t xml:space="preserve">.gada </w:t>
            </w:r>
            <w:r w:rsidRPr="009559FB">
              <w:t>20</w:t>
            </w:r>
            <w:r w:rsidRPr="00C15B69">
              <w:t>.</w:t>
            </w:r>
            <w:r w:rsidRPr="009559FB">
              <w:t>februāra</w:t>
            </w:r>
            <w:r w:rsidRPr="00C15B69">
              <w:t xml:space="preserve"> </w:t>
            </w:r>
            <w:r>
              <w:rPr>
                <w:rFonts w:eastAsia="Calibri"/>
              </w:rPr>
              <w:t xml:space="preserve">noteikumu Nr.95 grozījumu rezultātā, pieprasījums pēc mājokļu garantijām programmas ietvaros 2019.gada 2.pusgadā varētu pieaugt, mājokļu garantiju piešķiršanas apjomiem sasniedzot vidēji 2,3 līdz 2,4 milj. </w:t>
            </w:r>
            <w:proofErr w:type="spellStart"/>
            <w:r w:rsidRPr="000E5560">
              <w:rPr>
                <w:rFonts w:eastAsia="Calibri"/>
                <w:i/>
                <w:iCs/>
              </w:rPr>
              <w:t>euro</w:t>
            </w:r>
            <w:proofErr w:type="spellEnd"/>
            <w:r>
              <w:rPr>
                <w:rFonts w:eastAsia="Calibri"/>
              </w:rPr>
              <w:t xml:space="preserve"> mēnesī. </w:t>
            </w:r>
          </w:p>
          <w:p w14:paraId="025022D1" w14:textId="19DD2DAA" w:rsidR="009A3DA4" w:rsidRDefault="009A3DA4" w:rsidP="009A3DA4">
            <w:pPr>
              <w:pStyle w:val="naislab"/>
              <w:spacing w:before="60" w:after="0"/>
              <w:ind w:left="102" w:right="102" w:firstLine="425"/>
              <w:jc w:val="both"/>
              <w:outlineLvl w:val="0"/>
            </w:pPr>
            <w:r>
              <w:rPr>
                <w:rFonts w:eastAsia="Calibri"/>
              </w:rPr>
              <w:t>Ņemot vērā iepriekš minēto, nepieciešams papildus finansējuma novirzīšana</w:t>
            </w:r>
            <w:r w:rsidRPr="00BC6F6B">
              <w:rPr>
                <w:rFonts w:eastAsia="Calibri"/>
              </w:rPr>
              <w:t xml:space="preserve"> </w:t>
            </w:r>
            <w:r>
              <w:rPr>
                <w:rFonts w:eastAsia="Calibri"/>
              </w:rPr>
              <w:t>“</w:t>
            </w:r>
            <w:proofErr w:type="spellStart"/>
            <w:r w:rsidRPr="00BC6F6B">
              <w:rPr>
                <w:rFonts w:eastAsia="Calibri"/>
              </w:rPr>
              <w:t>Altum</w:t>
            </w:r>
            <w:proofErr w:type="spellEnd"/>
            <w:r>
              <w:rPr>
                <w:rFonts w:eastAsia="Calibri"/>
              </w:rPr>
              <w:t>”</w:t>
            </w:r>
            <w:r w:rsidRPr="00BC6F6B">
              <w:rPr>
                <w:rFonts w:eastAsia="Calibri"/>
              </w:rPr>
              <w:t xml:space="preserve"> mājokļu atbalsta programmas finansēšanai</w:t>
            </w:r>
            <w:r>
              <w:rPr>
                <w:rFonts w:eastAsia="Calibri"/>
              </w:rPr>
              <w:t xml:space="preserve"> 1 020 000 </w:t>
            </w:r>
            <w:proofErr w:type="spellStart"/>
            <w:r w:rsidRPr="000E5560">
              <w:rPr>
                <w:rFonts w:eastAsia="Calibri"/>
                <w:i/>
                <w:iCs/>
              </w:rPr>
              <w:t>euro</w:t>
            </w:r>
            <w:proofErr w:type="spellEnd"/>
            <w:r>
              <w:rPr>
                <w:rFonts w:eastAsia="Calibri"/>
              </w:rPr>
              <w:t xml:space="preserve"> apmērā, kas ļautu piešķirt jaunas garantijas ģimenēm ar bērniem š.g. septembrī - oktobrī 4,1 milj. </w:t>
            </w:r>
            <w:proofErr w:type="spellStart"/>
            <w:r w:rsidRPr="000E5560">
              <w:rPr>
                <w:rFonts w:eastAsia="Calibri"/>
                <w:i/>
                <w:iCs/>
              </w:rPr>
              <w:t>euro</w:t>
            </w:r>
            <w:proofErr w:type="spellEnd"/>
            <w:r>
              <w:rPr>
                <w:rFonts w:eastAsia="Calibri"/>
              </w:rPr>
              <w:t xml:space="preserve"> apmērā. Atbilstoši “</w:t>
            </w:r>
            <w:proofErr w:type="spellStart"/>
            <w:r>
              <w:rPr>
                <w:rFonts w:eastAsia="Calibri"/>
              </w:rPr>
              <w:t>Altum</w:t>
            </w:r>
            <w:proofErr w:type="spellEnd"/>
            <w:r>
              <w:rPr>
                <w:rFonts w:eastAsia="Calibri"/>
              </w:rPr>
              <w:t xml:space="preserve">” prognozēm, papildus finansējuma ietvaros tiks atbalstītas vismaz 510 ģimenes ar bērniem. Atbalstīto ģimeņu skaita prognoze balstās uz pieņēmumu par vidējo </w:t>
            </w:r>
            <w:r>
              <w:rPr>
                <w:rFonts w:eastAsia="Calibri"/>
              </w:rPr>
              <w:lastRenderedPageBreak/>
              <w:t>garantiju 8 000 </w:t>
            </w:r>
            <w:proofErr w:type="spellStart"/>
            <w:r w:rsidRPr="000E5560">
              <w:rPr>
                <w:rFonts w:eastAsia="Calibri"/>
                <w:i/>
                <w:iCs/>
              </w:rPr>
              <w:t>euro</w:t>
            </w:r>
            <w:proofErr w:type="spellEnd"/>
            <w:r>
              <w:rPr>
                <w:rFonts w:eastAsia="Calibri"/>
              </w:rPr>
              <w:t xml:space="preserve"> apmērā (š.g. pirmajā pusgadā vidējais garantijas apmērs sasniedz 7 982 </w:t>
            </w:r>
            <w:proofErr w:type="spellStart"/>
            <w:r w:rsidRPr="006E58F5">
              <w:rPr>
                <w:rFonts w:eastAsia="Calibri"/>
                <w:i/>
                <w:iCs/>
              </w:rPr>
              <w:t>euro</w:t>
            </w:r>
            <w:proofErr w:type="spellEnd"/>
            <w:r>
              <w:rPr>
                <w:rFonts w:eastAsia="Calibri"/>
              </w:rPr>
              <w:t>).</w:t>
            </w:r>
          </w:p>
          <w:p w14:paraId="2CDB4EA2" w14:textId="7F2A695A" w:rsidR="00897F1A" w:rsidRPr="00AB2428" w:rsidRDefault="009A3DA4" w:rsidP="009A3DA4">
            <w:pPr>
              <w:pStyle w:val="naislab"/>
              <w:spacing w:before="120" w:after="0"/>
              <w:ind w:left="102" w:right="102" w:firstLine="425"/>
              <w:jc w:val="both"/>
              <w:outlineLvl w:val="0"/>
            </w:pPr>
            <w:r>
              <w:rPr>
                <w:b/>
                <w:bCs/>
              </w:rPr>
              <w:t>2</w:t>
            </w:r>
            <w:r w:rsidR="004A6706" w:rsidRPr="004A6706">
              <w:rPr>
                <w:b/>
                <w:bCs/>
              </w:rPr>
              <w:t>.</w:t>
            </w:r>
            <w:r w:rsidR="004A6706">
              <w:t xml:space="preserve"> </w:t>
            </w:r>
            <w:r w:rsidR="00F57918">
              <w:t>A</w:t>
            </w:r>
            <w:r w:rsidR="0043378A" w:rsidRPr="00AB2428">
              <w:t>tbalstīt apropriāciju</w:t>
            </w:r>
            <w:r w:rsidR="00497542" w:rsidRPr="00AB2428">
              <w:t xml:space="preserve"> </w:t>
            </w:r>
            <w:r w:rsidR="0032044B" w:rsidRPr="00AB2428">
              <w:rPr>
                <w:b/>
              </w:rPr>
              <w:t>15</w:t>
            </w:r>
            <w:r>
              <w:rPr>
                <w:b/>
              </w:rPr>
              <w:t>0</w:t>
            </w:r>
            <w:r w:rsidR="0032044B" w:rsidRPr="00AB2428">
              <w:rPr>
                <w:b/>
              </w:rPr>
              <w:t> 000 </w:t>
            </w:r>
            <w:proofErr w:type="spellStart"/>
            <w:r w:rsidR="0032044B" w:rsidRPr="00AB2428">
              <w:rPr>
                <w:b/>
                <w:i/>
              </w:rPr>
              <w:t>euro</w:t>
            </w:r>
            <w:proofErr w:type="spellEnd"/>
            <w:r w:rsidR="0032044B" w:rsidRPr="00AB2428">
              <w:t xml:space="preserve"> apmērā</w:t>
            </w:r>
            <w:r w:rsidR="00497542" w:rsidRPr="00AB2428">
              <w:t xml:space="preserve">, lai nodrošinātu </w:t>
            </w:r>
            <w:r w:rsidR="00497542" w:rsidRPr="00AB2428">
              <w:rPr>
                <w:b/>
              </w:rPr>
              <w:t xml:space="preserve">Ķīnas - Centrālās un Austrumeiropas valstu tūrisma foruma </w:t>
            </w:r>
            <w:r w:rsidR="00497542" w:rsidRPr="00252995">
              <w:rPr>
                <w:b/>
              </w:rPr>
              <w:t>organizēšanu</w:t>
            </w:r>
            <w:r w:rsidR="00497542" w:rsidRPr="00AB2428">
              <w:t xml:space="preserve">. </w:t>
            </w:r>
          </w:p>
          <w:p w14:paraId="3EE74A0A" w14:textId="0FF804F9" w:rsidR="00897F1A" w:rsidRPr="00AB2428" w:rsidRDefault="00897F1A" w:rsidP="00C12928">
            <w:pPr>
              <w:pStyle w:val="naislab"/>
              <w:spacing w:before="60" w:after="0"/>
              <w:ind w:left="102" w:right="102" w:firstLine="425"/>
              <w:jc w:val="both"/>
              <w:outlineLvl w:val="0"/>
              <w:rPr>
                <w:iCs/>
                <w:color w:val="000000" w:themeColor="text1"/>
              </w:rPr>
            </w:pPr>
            <w:r w:rsidRPr="00AB2428">
              <w:t>2018.gada 19.septembrī Dubrovnikā (Horvātija) tika parakstīts Latvijas</w:t>
            </w:r>
            <w:r w:rsidR="00BB06D2" w:rsidRPr="00AB2428">
              <w:t>,</w:t>
            </w:r>
            <w:r w:rsidRPr="00AB2428">
              <w:t xml:space="preserve"> CAE valstu un Ķīnas kopīgs paziņojums par sadarbības turpināšanu 16+1 formātā tūrisma jomā. Ar šī kopīgā paziņojuma parakstīšanu Latvija apliecināja gatavību 2019.gada oktobrī organizēt piekto Ķīnas - CAE valstu tūrisma forumu Rīgā, kas forumu rotācijas kārtā katru gadu tiek rīkots kādā no 16 CAE valstīm, tajā piedalās Ķīnas un CAE valstu tūrisma ministri. EM </w:t>
            </w:r>
            <w:r w:rsidRPr="00AB2428">
              <w:rPr>
                <w:iCs/>
                <w:color w:val="000000" w:themeColor="text1"/>
              </w:rPr>
              <w:t xml:space="preserve">2019.gada 25.aprīlī saņēma Ķīnas puses apstiprinājumu tās augstāko valsts amatpersonu klātbūtnei minētajā tūrisma forumā Rīgā 2019.gadā laika periodā no oktobra beigām līdz novembra vidum, attiecīgi tā organizēšanas izmaksu segšanai saskaņā ar EM veiktajiem aprēķiniem ir nepieciešami 150 000 </w:t>
            </w:r>
            <w:proofErr w:type="spellStart"/>
            <w:r w:rsidRPr="00AB2428">
              <w:rPr>
                <w:i/>
                <w:iCs/>
                <w:color w:val="000000" w:themeColor="text1"/>
              </w:rPr>
              <w:t>euro</w:t>
            </w:r>
            <w:proofErr w:type="spellEnd"/>
            <w:r w:rsidRPr="00AB2428">
              <w:rPr>
                <w:iCs/>
                <w:color w:val="000000" w:themeColor="text1"/>
              </w:rPr>
              <w:t xml:space="preserve">. </w:t>
            </w:r>
            <w:r w:rsidR="00252995">
              <w:rPr>
                <w:iCs/>
                <w:color w:val="000000" w:themeColor="text1"/>
              </w:rPr>
              <w:t>L</w:t>
            </w:r>
            <w:r w:rsidRPr="00AB2428">
              <w:rPr>
                <w:iCs/>
                <w:color w:val="000000" w:themeColor="text1"/>
              </w:rPr>
              <w:t>ai Latvijas Investīciju attīstības aģentūra (turpmāk – LIAA), kā par tūrisma politikas īstenošanu atbildīgā institūcija, varētu veikt ar Ķīnas - CAE valstu tūrisma foruma saistīto</w:t>
            </w:r>
            <w:r w:rsidR="00252995">
              <w:rPr>
                <w:iCs/>
                <w:color w:val="000000" w:themeColor="text1"/>
              </w:rPr>
              <w:t>s</w:t>
            </w:r>
            <w:r w:rsidRPr="00AB2428">
              <w:rPr>
                <w:iCs/>
                <w:color w:val="000000" w:themeColor="text1"/>
              </w:rPr>
              <w:t xml:space="preserve"> organizatorisko</w:t>
            </w:r>
            <w:r w:rsidR="00BB06D2" w:rsidRPr="00AB2428">
              <w:rPr>
                <w:iCs/>
                <w:color w:val="000000" w:themeColor="text1"/>
              </w:rPr>
              <w:t>s</w:t>
            </w:r>
            <w:r w:rsidRPr="00AB2428">
              <w:rPr>
                <w:iCs/>
                <w:color w:val="000000" w:themeColor="text1"/>
              </w:rPr>
              <w:t xml:space="preserve"> pasākumu</w:t>
            </w:r>
            <w:r w:rsidR="00BB06D2" w:rsidRPr="00AB2428">
              <w:rPr>
                <w:iCs/>
                <w:color w:val="000000" w:themeColor="text1"/>
              </w:rPr>
              <w:t>s</w:t>
            </w:r>
            <w:r w:rsidRPr="00AB2428">
              <w:rPr>
                <w:iCs/>
                <w:color w:val="000000" w:themeColor="text1"/>
              </w:rPr>
              <w:t xml:space="preserve"> </w:t>
            </w:r>
            <w:r w:rsidR="00252995">
              <w:rPr>
                <w:iCs/>
                <w:color w:val="000000" w:themeColor="text1"/>
              </w:rPr>
              <w:t xml:space="preserve">un </w:t>
            </w:r>
            <w:r w:rsidR="00BB06D2" w:rsidRPr="00AB2428">
              <w:rPr>
                <w:iCs/>
                <w:color w:val="000000" w:themeColor="text1"/>
              </w:rPr>
              <w:t>segtu</w:t>
            </w:r>
            <w:r w:rsidRPr="00AB2428">
              <w:rPr>
                <w:iCs/>
                <w:color w:val="000000" w:themeColor="text1"/>
              </w:rPr>
              <w:t xml:space="preserve"> attiecīg</w:t>
            </w:r>
            <w:r w:rsidR="00BB06D2" w:rsidRPr="00AB2428">
              <w:rPr>
                <w:iCs/>
                <w:color w:val="000000" w:themeColor="text1"/>
              </w:rPr>
              <w:t>ās izmaksas</w:t>
            </w:r>
            <w:r w:rsidRPr="00AB2428">
              <w:rPr>
                <w:iCs/>
                <w:color w:val="000000" w:themeColor="text1"/>
              </w:rPr>
              <w:t>. Saskaņā ar Ministru kabineta 2012.gada 11.decembra noteikumiem Nr.857 “Latvijas Investīciju un attīstības aģentūras nolikums” viena no LIAA funkcijām ir īstenot Tūrisma likumā noteiktās funkcijas. Tūrisma likuma 3.panta 2. un 3.punkts nosaka tūrisma nozares uzdevumus - veicināt Latvijas integrāciju starptautiskajā tūrisma apritē, kā arī veicināt vietējā tūrisma attīstību un tūrisma pakalpojumu eksportu.</w:t>
            </w:r>
          </w:p>
          <w:p w14:paraId="6C30BDD7" w14:textId="73B244F0" w:rsidR="00897F1A" w:rsidRPr="00AB2428" w:rsidRDefault="00897F1A" w:rsidP="00BB06D2">
            <w:pPr>
              <w:pStyle w:val="naislab"/>
              <w:spacing w:before="0" w:after="0"/>
              <w:ind w:left="102" w:right="102" w:firstLine="425"/>
              <w:jc w:val="both"/>
              <w:outlineLvl w:val="0"/>
              <w:rPr>
                <w:iCs/>
                <w:color w:val="000000" w:themeColor="text1"/>
              </w:rPr>
            </w:pPr>
            <w:r w:rsidRPr="00AB2428">
              <w:rPr>
                <w:iCs/>
                <w:color w:val="000000" w:themeColor="text1"/>
              </w:rPr>
              <w:t>Ķīnas - CAE valstu tūrisma forums ir ikgadējs augsta līmeņa pasākums, kurā piedalās Ķīnas un 16</w:t>
            </w:r>
            <w:r w:rsidRPr="00AB2428">
              <w:rPr>
                <w:rStyle w:val="FootnoteReference"/>
                <w:iCs/>
                <w:color w:val="000000" w:themeColor="text1"/>
              </w:rPr>
              <w:footnoteReference w:id="3"/>
            </w:r>
            <w:r w:rsidRPr="00AB2428">
              <w:rPr>
                <w:iCs/>
                <w:color w:val="000000" w:themeColor="text1"/>
              </w:rPr>
              <w:t xml:space="preserve"> CAE valstu līderi tūrisma jomā, lai veicinātu savstarpēju sadarbību un tūristu plūsmas paplašināšanu starp Ķīnu un CEA</w:t>
            </w:r>
            <w:r w:rsidR="00BB06D2" w:rsidRPr="00AB2428">
              <w:rPr>
                <w:iCs/>
                <w:color w:val="000000" w:themeColor="text1"/>
              </w:rPr>
              <w:t xml:space="preserve"> valstīm, t.sk.</w:t>
            </w:r>
            <w:r w:rsidRPr="00AB2428">
              <w:rPr>
                <w:iCs/>
                <w:color w:val="000000" w:themeColor="text1"/>
              </w:rPr>
              <w:t xml:space="preserve"> Latviju.</w:t>
            </w:r>
            <w:r w:rsidRPr="00AB2428">
              <w:t xml:space="preserve"> </w:t>
            </w:r>
            <w:r w:rsidRPr="00AB2428">
              <w:rPr>
                <w:iCs/>
                <w:color w:val="000000" w:themeColor="text1"/>
              </w:rPr>
              <w:t xml:space="preserve">Sadarbība Ķīnas un CAE valstu sadarbības formāta ietvaros Latvijai paver plašākas iespējas ekonomiskā dialoga uzturēšanai. 16+1 sadarbības formāta ietvaros tiks organizēts 16+1 Tūrisma forums, kur pirmo reizi tiks pasniegtas </w:t>
            </w:r>
            <w:r w:rsidRPr="00AB2428">
              <w:rPr>
                <w:i/>
                <w:iCs/>
                <w:color w:val="000000" w:themeColor="text1"/>
              </w:rPr>
              <w:t>Marco Polo</w:t>
            </w:r>
            <w:r w:rsidRPr="00AB2428">
              <w:rPr>
                <w:iCs/>
                <w:color w:val="000000" w:themeColor="text1"/>
              </w:rPr>
              <w:t xml:space="preserve"> balvas tūrismā, kas </w:t>
            </w:r>
            <w:r w:rsidR="00BB06D2" w:rsidRPr="00AB2428">
              <w:rPr>
                <w:iCs/>
                <w:color w:val="000000" w:themeColor="text1"/>
              </w:rPr>
              <w:t xml:space="preserve">kalpo kā </w:t>
            </w:r>
            <w:r w:rsidRPr="00AB2428">
              <w:rPr>
                <w:iCs/>
                <w:color w:val="000000" w:themeColor="text1"/>
              </w:rPr>
              <w:t xml:space="preserve">iespēja tūrisma uzņēmējiem virzīt produktus Ķīnas tirgū. </w:t>
            </w:r>
            <w:r w:rsidRPr="00AB2428">
              <w:rPr>
                <w:i/>
                <w:iCs/>
                <w:color w:val="000000" w:themeColor="text1"/>
              </w:rPr>
              <w:t>Marco Polo</w:t>
            </w:r>
            <w:r w:rsidRPr="00AB2428">
              <w:rPr>
                <w:iCs/>
                <w:color w:val="000000" w:themeColor="text1"/>
              </w:rPr>
              <w:t xml:space="preserve"> balva tūrismā ir starptautisks konkurss tūrisma uzņēmējiem </w:t>
            </w:r>
            <w:r w:rsidR="00A74989" w:rsidRPr="00AB2428">
              <w:rPr>
                <w:iCs/>
                <w:color w:val="000000" w:themeColor="text1"/>
              </w:rPr>
              <w:t>esošā</w:t>
            </w:r>
            <w:r w:rsidRPr="00AB2428">
              <w:rPr>
                <w:iCs/>
                <w:color w:val="000000" w:themeColor="text1"/>
              </w:rPr>
              <w:t xml:space="preserve"> 16+1 sadarbības tīkla ietvaros. Konkursā uzņēmēji var pieteikt savu produktu, kas izstrādāts Ķīnas tirgum, kurā ir iekļauti vismaz 3 valstu piedāvājumi (komplekss pakalpojums vai starptautiska sadarbība tūrisma produkta sniegšanā) un kas tiek pārdots vismaz gadu. 16+1 ir Ķīnas iniciatīva, ar mērķi aktivizēt </w:t>
            </w:r>
            <w:r w:rsidRPr="00AB2428">
              <w:rPr>
                <w:iCs/>
                <w:color w:val="000000" w:themeColor="text1"/>
              </w:rPr>
              <w:lastRenderedPageBreak/>
              <w:t xml:space="preserve">sadarbību ar 11 </w:t>
            </w:r>
            <w:r w:rsidR="00881783" w:rsidRPr="00AB2428">
              <w:rPr>
                <w:iCs/>
                <w:color w:val="000000" w:themeColor="text1"/>
              </w:rPr>
              <w:t>ES</w:t>
            </w:r>
            <w:r w:rsidRPr="00AB2428">
              <w:rPr>
                <w:iCs/>
                <w:color w:val="000000" w:themeColor="text1"/>
              </w:rPr>
              <w:t xml:space="preserve"> dalībvalstīm </w:t>
            </w:r>
            <w:r w:rsidR="00DB5251" w:rsidRPr="00AB2428">
              <w:rPr>
                <w:iCs/>
                <w:color w:val="000000" w:themeColor="text1"/>
              </w:rPr>
              <w:t xml:space="preserve">(Bulgārija, Čehija, Horvātija, Igaunija, Latvija, Lietuva, Polija, Rumānija, Slovākija, Slovēnija, Ungārija) </w:t>
            </w:r>
            <w:r w:rsidRPr="00AB2428">
              <w:rPr>
                <w:iCs/>
                <w:color w:val="000000" w:themeColor="text1"/>
              </w:rPr>
              <w:t>un 5 Balkānu valstīm (Albānij</w:t>
            </w:r>
            <w:r w:rsidR="00881783" w:rsidRPr="00AB2428">
              <w:rPr>
                <w:iCs/>
                <w:color w:val="000000" w:themeColor="text1"/>
              </w:rPr>
              <w:t>a</w:t>
            </w:r>
            <w:r w:rsidRPr="00AB2428">
              <w:rPr>
                <w:iCs/>
                <w:color w:val="000000" w:themeColor="text1"/>
              </w:rPr>
              <w:t>, Bosnija-Hercegovin</w:t>
            </w:r>
            <w:r w:rsidR="00881783" w:rsidRPr="00AB2428">
              <w:rPr>
                <w:iCs/>
                <w:color w:val="000000" w:themeColor="text1"/>
              </w:rPr>
              <w:t>a</w:t>
            </w:r>
            <w:r w:rsidRPr="00AB2428">
              <w:rPr>
                <w:iCs/>
                <w:color w:val="000000" w:themeColor="text1"/>
              </w:rPr>
              <w:t xml:space="preserve">, </w:t>
            </w:r>
            <w:proofErr w:type="spellStart"/>
            <w:r w:rsidR="00DB5251" w:rsidRPr="00AB2428">
              <w:t>Ziemeļmaķedonija</w:t>
            </w:r>
            <w:proofErr w:type="spellEnd"/>
            <w:r w:rsidRPr="00AB2428">
              <w:rPr>
                <w:iCs/>
                <w:color w:val="000000" w:themeColor="text1"/>
              </w:rPr>
              <w:t>, Melnka</w:t>
            </w:r>
            <w:r w:rsidR="00DB5251" w:rsidRPr="00AB2428">
              <w:rPr>
                <w:iCs/>
                <w:color w:val="000000" w:themeColor="text1"/>
              </w:rPr>
              <w:t>lne, Serbija</w:t>
            </w:r>
            <w:r w:rsidRPr="00AB2428">
              <w:rPr>
                <w:iCs/>
                <w:color w:val="000000" w:themeColor="text1"/>
              </w:rPr>
              <w:t>) investīciju, transporta, finanšu, zinātnes, izglītības un kultūras jomās.</w:t>
            </w:r>
          </w:p>
          <w:p w14:paraId="3A3C44CF" w14:textId="3A76E825" w:rsidR="00897F1A" w:rsidRPr="00AB2428" w:rsidRDefault="00897F1A" w:rsidP="001F2715">
            <w:pPr>
              <w:pStyle w:val="naislab"/>
              <w:spacing w:before="0" w:after="0"/>
              <w:ind w:left="102" w:right="102" w:firstLine="425"/>
              <w:jc w:val="both"/>
              <w:outlineLvl w:val="0"/>
              <w:rPr>
                <w:iCs/>
                <w:color w:val="000000" w:themeColor="text1"/>
              </w:rPr>
            </w:pPr>
            <w:r w:rsidRPr="00AB2428">
              <w:rPr>
                <w:iCs/>
                <w:color w:val="000000" w:themeColor="text1"/>
              </w:rPr>
              <w:t xml:space="preserve">Kopumā Ķīnas - CAE valstu sadarbība ir nozīmīga Latvijai, jo </w:t>
            </w:r>
            <w:r w:rsidR="00BB06D2" w:rsidRPr="00AB2428">
              <w:rPr>
                <w:iCs/>
                <w:color w:val="000000" w:themeColor="text1"/>
              </w:rPr>
              <w:t xml:space="preserve">tā ir iespēja: </w:t>
            </w:r>
            <w:r w:rsidRPr="00AB2428">
              <w:rPr>
                <w:iCs/>
                <w:color w:val="000000" w:themeColor="text1"/>
              </w:rPr>
              <w:t>veicināt ekonomiskos sakarus un paplašināt sadarbību ar Ķīnu transporta un loģistikas, tūrisma, kultūras, izglītības un zinātnes jomās;</w:t>
            </w:r>
            <w:r w:rsidR="00BB06D2" w:rsidRPr="00AB2428">
              <w:rPr>
                <w:iCs/>
                <w:color w:val="000000" w:themeColor="text1"/>
              </w:rPr>
              <w:t xml:space="preserve"> </w:t>
            </w:r>
            <w:r w:rsidRPr="00AB2428">
              <w:rPr>
                <w:iCs/>
                <w:color w:val="000000" w:themeColor="text1"/>
              </w:rPr>
              <w:t>popularizēt valsts tēlu starptautiskajā vidē;</w:t>
            </w:r>
            <w:r w:rsidR="00BB06D2" w:rsidRPr="00AB2428">
              <w:rPr>
                <w:iCs/>
                <w:color w:val="000000" w:themeColor="text1"/>
              </w:rPr>
              <w:t xml:space="preserve"> </w:t>
            </w:r>
            <w:r w:rsidRPr="00AB2428">
              <w:rPr>
                <w:iCs/>
                <w:color w:val="000000" w:themeColor="text1"/>
              </w:rPr>
              <w:t xml:space="preserve">paplašināt starpvalstu </w:t>
            </w:r>
            <w:proofErr w:type="spellStart"/>
            <w:r w:rsidRPr="00AB2428">
              <w:rPr>
                <w:iCs/>
                <w:color w:val="000000" w:themeColor="text1"/>
              </w:rPr>
              <w:t>līgumtiesisko</w:t>
            </w:r>
            <w:proofErr w:type="spellEnd"/>
            <w:r w:rsidRPr="00AB2428">
              <w:rPr>
                <w:iCs/>
                <w:color w:val="000000" w:themeColor="text1"/>
              </w:rPr>
              <w:t xml:space="preserve"> bāzi.</w:t>
            </w:r>
            <w:r w:rsidR="00BB06D2" w:rsidRPr="00AB2428">
              <w:rPr>
                <w:iCs/>
                <w:color w:val="000000" w:themeColor="text1"/>
              </w:rPr>
              <w:t xml:space="preserve"> </w:t>
            </w:r>
            <w:r w:rsidRPr="00AB2428">
              <w:rPr>
                <w:iCs/>
                <w:color w:val="000000" w:themeColor="text1"/>
              </w:rPr>
              <w:t xml:space="preserve">Detalizēti izskatot </w:t>
            </w:r>
            <w:r w:rsidRPr="00AB2428">
              <w:rPr>
                <w:bCs/>
                <w:iCs/>
                <w:color w:val="000000" w:themeColor="text1"/>
              </w:rPr>
              <w:t>Ķīnas - CAE valstu sadarbību tūrisma jom</w:t>
            </w:r>
            <w:r w:rsidR="00252995">
              <w:rPr>
                <w:bCs/>
                <w:iCs/>
                <w:color w:val="000000" w:themeColor="text1"/>
              </w:rPr>
              <w:t>as</w:t>
            </w:r>
            <w:r w:rsidRPr="00AB2428">
              <w:rPr>
                <w:bCs/>
                <w:iCs/>
                <w:color w:val="000000" w:themeColor="text1"/>
              </w:rPr>
              <w:t xml:space="preserve"> ietvaros</w:t>
            </w:r>
            <w:r w:rsidR="00252995">
              <w:rPr>
                <w:bCs/>
                <w:iCs/>
                <w:color w:val="000000" w:themeColor="text1"/>
              </w:rPr>
              <w:t>,</w:t>
            </w:r>
            <w:r w:rsidRPr="00AB2428">
              <w:rPr>
                <w:bCs/>
                <w:iCs/>
                <w:color w:val="000000" w:themeColor="text1"/>
              </w:rPr>
              <w:t xml:space="preserve"> jau </w:t>
            </w:r>
            <w:r w:rsidR="00252995">
              <w:rPr>
                <w:bCs/>
                <w:iCs/>
                <w:color w:val="000000" w:themeColor="text1"/>
              </w:rPr>
              <w:t xml:space="preserve">šobrīd </w:t>
            </w:r>
            <w:r w:rsidRPr="00AB2428">
              <w:rPr>
                <w:bCs/>
                <w:iCs/>
                <w:color w:val="000000" w:themeColor="text1"/>
              </w:rPr>
              <w:t xml:space="preserve">tiek strādāts pie jautājumiem, kas aptver: </w:t>
            </w:r>
            <w:r w:rsidRPr="00AB2428">
              <w:rPr>
                <w:iCs/>
                <w:color w:val="000000" w:themeColor="text1"/>
              </w:rPr>
              <w:t>Latvijas valsts tūrisma tēl</w:t>
            </w:r>
            <w:r w:rsidR="001F2715" w:rsidRPr="00AB2428">
              <w:rPr>
                <w:iCs/>
                <w:color w:val="000000" w:themeColor="text1"/>
              </w:rPr>
              <w:t>a un atpazīstamības veicināšanu; t</w:t>
            </w:r>
            <w:r w:rsidRPr="00AB2428">
              <w:rPr>
                <w:iCs/>
                <w:color w:val="000000" w:themeColor="text1"/>
              </w:rPr>
              <w:t>iešas komunikācijas veidošanu ar Ķīnu sadarbības jautājumos tūrisma pakalpojumu sniegšanā.</w:t>
            </w:r>
            <w:r w:rsidR="001F2715" w:rsidRPr="00AB2428">
              <w:rPr>
                <w:iCs/>
                <w:color w:val="000000" w:themeColor="text1"/>
              </w:rPr>
              <w:t xml:space="preserve"> </w:t>
            </w:r>
            <w:r w:rsidRPr="00AB2428">
              <w:rPr>
                <w:iCs/>
                <w:color w:val="000000" w:themeColor="text1"/>
              </w:rPr>
              <w:t>Tūrisms ir taisnākais koridors uz tiešo avio reisu atvēršanu starp Latviju un Ķīnu.</w:t>
            </w:r>
          </w:p>
          <w:p w14:paraId="35288148" w14:textId="7727646A" w:rsidR="00897F1A" w:rsidRDefault="00897F1A" w:rsidP="00897F1A">
            <w:pPr>
              <w:pStyle w:val="naislab"/>
              <w:spacing w:before="0" w:after="0"/>
              <w:ind w:left="102" w:right="102" w:firstLine="425"/>
              <w:jc w:val="both"/>
              <w:outlineLvl w:val="0"/>
              <w:rPr>
                <w:iCs/>
                <w:color w:val="000000" w:themeColor="text1"/>
              </w:rPr>
            </w:pPr>
            <w:r w:rsidRPr="00AB2428">
              <w:rPr>
                <w:iCs/>
                <w:color w:val="000000" w:themeColor="text1"/>
              </w:rPr>
              <w:t xml:space="preserve">Plānotā foruma programma satur šādus pasākumus: augsta līmeņa tūrisma ministru samitu, divpusējās tikšanās, t.sk. Ķīnas Kultūras un Tūrisma ministra tikšanās ar Latvijas ekonomikas ministru un kultūras ministru; </w:t>
            </w:r>
            <w:r w:rsidRPr="00AB2428">
              <w:rPr>
                <w:i/>
                <w:iCs/>
                <w:color w:val="000000" w:themeColor="text1"/>
              </w:rPr>
              <w:t>Marco Polo</w:t>
            </w:r>
            <w:r w:rsidRPr="00AB2428">
              <w:rPr>
                <w:iCs/>
                <w:color w:val="000000" w:themeColor="text1"/>
              </w:rPr>
              <w:t xml:space="preserve"> balvas pasniegšanas ceremoniju; Ķīnas un CAE tūrisma industrijas darbsemināru par tūrisma produktu dizainu Ķīnas tirgum; samita noslēguma gala pasākumu politiskā un biznesa delegācijas pārstāvjiem; kultūras programmu ar svinīgiem pasākumiem – viesu iepazīstināšanai ar Latvijas kultūru, gastronomiju, tūrisma objektiem; Ķīnas un Latvijas tūrisma uzņēmēju B2B tikšanos; Ķīnas un CAE valstu uzņēmēju tīklošanās pasākumu; tematiskās darba grupas, kurās notiks produktu attīstības veiksmes un neveiksmes – tūrisma produktu analīze; “Ķīnai draudzīgs” (</w:t>
            </w:r>
            <w:proofErr w:type="spellStart"/>
            <w:r w:rsidRPr="00AB2428">
              <w:rPr>
                <w:i/>
                <w:iCs/>
                <w:color w:val="000000" w:themeColor="text1"/>
              </w:rPr>
              <w:t>Chinese</w:t>
            </w:r>
            <w:proofErr w:type="spellEnd"/>
            <w:r w:rsidRPr="00AB2428">
              <w:rPr>
                <w:i/>
                <w:iCs/>
                <w:color w:val="000000" w:themeColor="text1"/>
              </w:rPr>
              <w:t xml:space="preserve"> </w:t>
            </w:r>
            <w:proofErr w:type="spellStart"/>
            <w:r w:rsidRPr="00AB2428">
              <w:rPr>
                <w:i/>
                <w:iCs/>
                <w:color w:val="000000" w:themeColor="text1"/>
              </w:rPr>
              <w:t>Friendly</w:t>
            </w:r>
            <w:proofErr w:type="spellEnd"/>
            <w:r w:rsidRPr="00AB2428">
              <w:rPr>
                <w:iCs/>
                <w:color w:val="000000" w:themeColor="text1"/>
              </w:rPr>
              <w:t>) koncepta izskatīšana, piemērotāko mārketinga platformu izvēlne, produktu virzīšana Ķīnas tirgū; politisko delegāciju neformāla vakara pieņemšana augstākā līmeņa viesiem; kā arī Ķīnas tūrisma operatoru iepazīšanās vizītes Baltijas valstīs.</w:t>
            </w:r>
            <w:r w:rsidR="00ED57F1">
              <w:rPr>
                <w:iCs/>
                <w:color w:val="000000" w:themeColor="text1"/>
              </w:rPr>
              <w:t xml:space="preserve"> </w:t>
            </w:r>
          </w:p>
          <w:p w14:paraId="7C4EC57F" w14:textId="1E8984F1" w:rsidR="00ED57F1" w:rsidRPr="007D53F4" w:rsidRDefault="00ED57F1" w:rsidP="007D53F4">
            <w:pPr>
              <w:pStyle w:val="naislab"/>
              <w:spacing w:before="0" w:after="0"/>
              <w:ind w:left="102" w:right="102" w:firstLine="425"/>
              <w:jc w:val="both"/>
              <w:outlineLvl w:val="0"/>
              <w:rPr>
                <w:iCs/>
                <w:color w:val="000000" w:themeColor="text1"/>
              </w:rPr>
            </w:pPr>
            <w:r w:rsidRPr="007D53F4">
              <w:rPr>
                <w:iCs/>
                <w:color w:val="000000" w:themeColor="text1"/>
              </w:rPr>
              <w:t xml:space="preserve">Ņemot vērā plānotos pasākumus </w:t>
            </w:r>
            <w:r w:rsidRPr="007D53F4">
              <w:t xml:space="preserve">rīkojuma projektā paredzētais finanšu līdzekļu </w:t>
            </w:r>
            <w:r w:rsidRPr="007D53F4">
              <w:rPr>
                <w:iCs/>
                <w:color w:val="000000" w:themeColor="text1"/>
              </w:rPr>
              <w:t>sadalījums indikatīvi ir šāds:</w:t>
            </w:r>
          </w:p>
          <w:p w14:paraId="74FB9451" w14:textId="25B3509E" w:rsidR="00ED57F1" w:rsidRPr="007D53F4" w:rsidRDefault="008C3492" w:rsidP="00ED57F1">
            <w:pPr>
              <w:pStyle w:val="ListParagraph"/>
              <w:spacing w:after="0" w:line="240" w:lineRule="auto"/>
              <w:ind w:left="254" w:right="102"/>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w:t>
            </w:r>
            <w:r w:rsidR="00ED57F1" w:rsidRPr="007D53F4">
              <w:rPr>
                <w:rFonts w:ascii="Times New Roman" w:eastAsia="Times New Roman" w:hAnsi="Times New Roman" w:cs="Times New Roman"/>
                <w:iCs/>
                <w:color w:val="000000" w:themeColor="text1"/>
                <w:sz w:val="24"/>
                <w:szCs w:val="24"/>
                <w:lang w:eastAsia="lv-LV"/>
              </w:rPr>
              <w:t xml:space="preserve">1. Tehniskās izmaksas foruma rīkošanai 150 cilvēkiem divām dienām kopā veido 50 000 </w:t>
            </w:r>
            <w:proofErr w:type="spellStart"/>
            <w:r w:rsidR="00ED57F1" w:rsidRPr="007D53F4">
              <w:rPr>
                <w:rFonts w:ascii="Times New Roman" w:eastAsia="Times New Roman" w:hAnsi="Times New Roman" w:cs="Times New Roman"/>
                <w:i/>
                <w:iCs/>
                <w:color w:val="000000" w:themeColor="text1"/>
                <w:sz w:val="24"/>
                <w:szCs w:val="24"/>
                <w:lang w:eastAsia="lv-LV"/>
              </w:rPr>
              <w:t>euro</w:t>
            </w:r>
            <w:proofErr w:type="spellEnd"/>
            <w:r w:rsidR="00ED57F1" w:rsidRPr="007D53F4">
              <w:rPr>
                <w:rFonts w:ascii="Times New Roman" w:eastAsia="Times New Roman" w:hAnsi="Times New Roman" w:cs="Times New Roman"/>
                <w:iCs/>
                <w:color w:val="000000" w:themeColor="text1"/>
                <w:sz w:val="24"/>
                <w:szCs w:val="24"/>
                <w:lang w:eastAsia="lv-LV"/>
              </w:rPr>
              <w:t xml:space="preserve">, no kuriem: </w:t>
            </w:r>
          </w:p>
          <w:p w14:paraId="7275D8F0" w14:textId="77777777" w:rsidR="00ED57F1" w:rsidRPr="007D53F4" w:rsidRDefault="00ED57F1" w:rsidP="00ED57F1">
            <w:pPr>
              <w:pStyle w:val="ListParagraph"/>
              <w:numPr>
                <w:ilvl w:val="1"/>
                <w:numId w:val="19"/>
              </w:numPr>
              <w:spacing w:after="0" w:line="240" w:lineRule="auto"/>
              <w:ind w:left="963" w:right="102" w:hanging="426"/>
              <w:jc w:val="both"/>
              <w:rPr>
                <w:rFonts w:ascii="Times New Roman" w:eastAsia="Times New Roman" w:hAnsi="Times New Roman" w:cs="Times New Roman"/>
                <w:iCs/>
                <w:color w:val="000000" w:themeColor="text1"/>
                <w:sz w:val="24"/>
                <w:szCs w:val="24"/>
                <w:lang w:eastAsia="lv-LV"/>
              </w:rPr>
            </w:pPr>
            <w:r w:rsidRPr="007D53F4">
              <w:rPr>
                <w:rFonts w:ascii="Times New Roman" w:eastAsia="Times New Roman" w:hAnsi="Times New Roman" w:cs="Times New Roman"/>
                <w:iCs/>
                <w:color w:val="000000" w:themeColor="text1"/>
                <w:sz w:val="24"/>
                <w:szCs w:val="24"/>
                <w:lang w:eastAsia="lv-LV"/>
              </w:rPr>
              <w:t>20 000 </w:t>
            </w:r>
            <w:proofErr w:type="spellStart"/>
            <w:r w:rsidRPr="007D53F4">
              <w:rPr>
                <w:rFonts w:ascii="Times New Roman" w:eastAsia="Times New Roman" w:hAnsi="Times New Roman" w:cs="Times New Roman"/>
                <w:i/>
                <w:iCs/>
                <w:color w:val="000000" w:themeColor="text1"/>
                <w:sz w:val="24"/>
                <w:szCs w:val="24"/>
                <w:lang w:eastAsia="lv-LV"/>
              </w:rPr>
              <w:t>euro</w:t>
            </w:r>
            <w:proofErr w:type="spellEnd"/>
            <w:r w:rsidRPr="007D53F4">
              <w:rPr>
                <w:rFonts w:ascii="Times New Roman" w:eastAsia="Times New Roman" w:hAnsi="Times New Roman" w:cs="Times New Roman"/>
                <w:iCs/>
                <w:color w:val="000000" w:themeColor="text1"/>
                <w:sz w:val="24"/>
                <w:szCs w:val="24"/>
                <w:lang w:eastAsia="lv-LV"/>
              </w:rPr>
              <w:t xml:space="preserve"> telpu noma (10 000 </w:t>
            </w:r>
            <w:proofErr w:type="spellStart"/>
            <w:r w:rsidRPr="007D53F4">
              <w:rPr>
                <w:rFonts w:ascii="Times New Roman" w:eastAsia="Times New Roman" w:hAnsi="Times New Roman" w:cs="Times New Roman"/>
                <w:i/>
                <w:iCs/>
                <w:color w:val="000000" w:themeColor="text1"/>
                <w:sz w:val="24"/>
                <w:szCs w:val="24"/>
                <w:lang w:eastAsia="lv-LV"/>
              </w:rPr>
              <w:t>euro</w:t>
            </w:r>
            <w:proofErr w:type="spellEnd"/>
            <w:r w:rsidRPr="007D53F4">
              <w:rPr>
                <w:rFonts w:ascii="Times New Roman" w:eastAsia="Times New Roman" w:hAnsi="Times New Roman" w:cs="Times New Roman"/>
                <w:iCs/>
                <w:color w:val="000000" w:themeColor="text1"/>
                <w:sz w:val="24"/>
                <w:szCs w:val="24"/>
                <w:lang w:eastAsia="lv-LV"/>
              </w:rPr>
              <w:t>), tehniskā nodrošinājuma (5 000 </w:t>
            </w:r>
            <w:proofErr w:type="spellStart"/>
            <w:r w:rsidRPr="007D53F4">
              <w:rPr>
                <w:rFonts w:ascii="Times New Roman" w:eastAsia="Times New Roman" w:hAnsi="Times New Roman" w:cs="Times New Roman"/>
                <w:i/>
                <w:iCs/>
                <w:color w:val="000000" w:themeColor="text1"/>
                <w:sz w:val="24"/>
                <w:szCs w:val="24"/>
                <w:lang w:eastAsia="lv-LV"/>
              </w:rPr>
              <w:t>euro</w:t>
            </w:r>
            <w:proofErr w:type="spellEnd"/>
            <w:r w:rsidRPr="007D53F4">
              <w:rPr>
                <w:rFonts w:ascii="Times New Roman" w:eastAsia="Times New Roman" w:hAnsi="Times New Roman" w:cs="Times New Roman"/>
                <w:iCs/>
                <w:color w:val="000000" w:themeColor="text1"/>
                <w:sz w:val="24"/>
                <w:szCs w:val="24"/>
                <w:lang w:eastAsia="lv-LV"/>
              </w:rPr>
              <w:t>) un aprīkojuma (5 000 </w:t>
            </w:r>
            <w:proofErr w:type="spellStart"/>
            <w:r w:rsidRPr="007D53F4">
              <w:rPr>
                <w:rFonts w:ascii="Times New Roman" w:eastAsia="Times New Roman" w:hAnsi="Times New Roman" w:cs="Times New Roman"/>
                <w:i/>
                <w:iCs/>
                <w:color w:val="000000" w:themeColor="text1"/>
                <w:sz w:val="24"/>
                <w:szCs w:val="24"/>
                <w:lang w:eastAsia="lv-LV"/>
              </w:rPr>
              <w:t>euro</w:t>
            </w:r>
            <w:proofErr w:type="spellEnd"/>
            <w:r w:rsidRPr="007D53F4">
              <w:rPr>
                <w:rFonts w:ascii="Times New Roman" w:eastAsia="Times New Roman" w:hAnsi="Times New Roman" w:cs="Times New Roman"/>
                <w:iCs/>
                <w:color w:val="000000" w:themeColor="text1"/>
                <w:sz w:val="24"/>
                <w:szCs w:val="24"/>
                <w:lang w:eastAsia="lv-LV"/>
              </w:rPr>
              <w:t>) izmaksas;</w:t>
            </w:r>
          </w:p>
          <w:p w14:paraId="2E107696" w14:textId="399B5DC7" w:rsidR="00ED57F1" w:rsidRPr="007D53F4" w:rsidRDefault="00ED57F1" w:rsidP="00ED57F1">
            <w:pPr>
              <w:pStyle w:val="ListParagraph"/>
              <w:numPr>
                <w:ilvl w:val="1"/>
                <w:numId w:val="19"/>
              </w:numPr>
              <w:spacing w:after="0" w:line="240" w:lineRule="auto"/>
              <w:ind w:left="963" w:right="102" w:hanging="426"/>
              <w:jc w:val="both"/>
              <w:rPr>
                <w:rFonts w:ascii="Times New Roman" w:eastAsia="Times New Roman" w:hAnsi="Times New Roman" w:cs="Times New Roman"/>
                <w:iCs/>
                <w:color w:val="000000" w:themeColor="text1"/>
                <w:sz w:val="24"/>
                <w:szCs w:val="24"/>
                <w:lang w:eastAsia="lv-LV"/>
              </w:rPr>
            </w:pPr>
            <w:r w:rsidRPr="007D53F4">
              <w:rPr>
                <w:rFonts w:ascii="Times New Roman" w:eastAsia="Times New Roman" w:hAnsi="Times New Roman" w:cs="Times New Roman"/>
                <w:iCs/>
                <w:color w:val="000000" w:themeColor="text1"/>
                <w:sz w:val="24"/>
                <w:szCs w:val="24"/>
                <w:lang w:eastAsia="lv-LV"/>
              </w:rPr>
              <w:t xml:space="preserve">30 000 </w:t>
            </w:r>
            <w:proofErr w:type="spellStart"/>
            <w:r w:rsidRPr="007D53F4">
              <w:rPr>
                <w:rFonts w:ascii="Times New Roman" w:eastAsia="Times New Roman" w:hAnsi="Times New Roman" w:cs="Times New Roman"/>
                <w:i/>
                <w:iCs/>
                <w:color w:val="000000" w:themeColor="text1"/>
                <w:sz w:val="24"/>
                <w:szCs w:val="24"/>
                <w:lang w:eastAsia="lv-LV"/>
              </w:rPr>
              <w:t>euro</w:t>
            </w:r>
            <w:proofErr w:type="spellEnd"/>
            <w:r w:rsidRPr="007D53F4">
              <w:rPr>
                <w:rFonts w:ascii="Times New Roman" w:eastAsia="Times New Roman" w:hAnsi="Times New Roman" w:cs="Times New Roman"/>
                <w:i/>
                <w:iCs/>
                <w:color w:val="000000" w:themeColor="text1"/>
                <w:sz w:val="24"/>
                <w:szCs w:val="24"/>
                <w:lang w:eastAsia="lv-LV"/>
              </w:rPr>
              <w:t xml:space="preserve"> </w:t>
            </w:r>
            <w:r w:rsidRPr="007D53F4">
              <w:rPr>
                <w:rFonts w:ascii="Times New Roman" w:eastAsia="Times New Roman" w:hAnsi="Times New Roman" w:cs="Times New Roman"/>
                <w:iCs/>
                <w:color w:val="000000" w:themeColor="text1"/>
                <w:sz w:val="24"/>
                <w:szCs w:val="24"/>
                <w:lang w:eastAsia="lv-LV"/>
              </w:rPr>
              <w:t>ēdināšanas (7 000 </w:t>
            </w:r>
            <w:proofErr w:type="spellStart"/>
            <w:r w:rsidRPr="007D53F4">
              <w:rPr>
                <w:rFonts w:ascii="Times New Roman" w:eastAsia="Times New Roman" w:hAnsi="Times New Roman" w:cs="Times New Roman"/>
                <w:i/>
                <w:iCs/>
                <w:color w:val="000000" w:themeColor="text1"/>
                <w:sz w:val="24"/>
                <w:szCs w:val="24"/>
                <w:lang w:eastAsia="lv-LV"/>
              </w:rPr>
              <w:t>euro</w:t>
            </w:r>
            <w:proofErr w:type="spellEnd"/>
            <w:r w:rsidRPr="007D53F4">
              <w:rPr>
                <w:rFonts w:ascii="Times New Roman" w:eastAsia="Times New Roman" w:hAnsi="Times New Roman" w:cs="Times New Roman"/>
                <w:iCs/>
                <w:color w:val="000000" w:themeColor="text1"/>
                <w:sz w:val="24"/>
                <w:szCs w:val="24"/>
                <w:lang w:eastAsia="lv-LV"/>
              </w:rPr>
              <w:t>), izmitināšanas (19 000 </w:t>
            </w:r>
            <w:proofErr w:type="spellStart"/>
            <w:r w:rsidRPr="007D53F4">
              <w:rPr>
                <w:rFonts w:ascii="Times New Roman" w:eastAsia="Times New Roman" w:hAnsi="Times New Roman" w:cs="Times New Roman"/>
                <w:i/>
                <w:iCs/>
                <w:color w:val="000000" w:themeColor="text1"/>
                <w:sz w:val="24"/>
                <w:szCs w:val="24"/>
                <w:lang w:eastAsia="lv-LV"/>
              </w:rPr>
              <w:t>euro</w:t>
            </w:r>
            <w:proofErr w:type="spellEnd"/>
            <w:r w:rsidRPr="007D53F4">
              <w:rPr>
                <w:rFonts w:ascii="Times New Roman" w:eastAsia="Times New Roman" w:hAnsi="Times New Roman" w:cs="Times New Roman"/>
                <w:iCs/>
                <w:color w:val="000000" w:themeColor="text1"/>
                <w:sz w:val="24"/>
                <w:szCs w:val="24"/>
                <w:lang w:eastAsia="lv-LV"/>
              </w:rPr>
              <w:t>) un transporta (4 000 </w:t>
            </w:r>
            <w:proofErr w:type="spellStart"/>
            <w:r w:rsidRPr="007D53F4">
              <w:rPr>
                <w:rFonts w:ascii="Times New Roman" w:eastAsia="Times New Roman" w:hAnsi="Times New Roman" w:cs="Times New Roman"/>
                <w:i/>
                <w:iCs/>
                <w:color w:val="000000" w:themeColor="text1"/>
                <w:sz w:val="24"/>
                <w:szCs w:val="24"/>
                <w:lang w:eastAsia="lv-LV"/>
              </w:rPr>
              <w:t>euro</w:t>
            </w:r>
            <w:proofErr w:type="spellEnd"/>
            <w:r w:rsidRPr="007D53F4">
              <w:rPr>
                <w:rFonts w:ascii="Times New Roman" w:eastAsia="Times New Roman" w:hAnsi="Times New Roman" w:cs="Times New Roman"/>
                <w:iCs/>
                <w:color w:val="000000" w:themeColor="text1"/>
                <w:sz w:val="24"/>
                <w:szCs w:val="24"/>
                <w:lang w:eastAsia="lv-LV"/>
              </w:rPr>
              <w:t>) pakalpojumu izmaksas.</w:t>
            </w:r>
          </w:p>
          <w:p w14:paraId="0A9EC563" w14:textId="0B5F1D74" w:rsidR="00ED57F1" w:rsidRPr="00B06734" w:rsidRDefault="008C3492" w:rsidP="00ED57F1">
            <w:pPr>
              <w:pStyle w:val="ListParagraph"/>
              <w:spacing w:after="0" w:line="240" w:lineRule="auto"/>
              <w:ind w:left="254" w:right="102"/>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w:t>
            </w:r>
            <w:r w:rsidR="00ED57F1">
              <w:rPr>
                <w:rFonts w:ascii="Times New Roman" w:eastAsia="Times New Roman" w:hAnsi="Times New Roman" w:cs="Times New Roman"/>
                <w:iCs/>
                <w:color w:val="000000" w:themeColor="text1"/>
                <w:sz w:val="24"/>
                <w:szCs w:val="24"/>
                <w:lang w:eastAsia="lv-LV"/>
              </w:rPr>
              <w:t xml:space="preserve">2. </w:t>
            </w:r>
            <w:r w:rsidR="00ED57F1" w:rsidRPr="00B06734">
              <w:rPr>
                <w:rFonts w:ascii="Times New Roman" w:eastAsia="Times New Roman" w:hAnsi="Times New Roman" w:cs="Times New Roman"/>
                <w:iCs/>
                <w:color w:val="000000" w:themeColor="text1"/>
                <w:sz w:val="24"/>
                <w:szCs w:val="24"/>
                <w:lang w:eastAsia="lv-LV"/>
              </w:rPr>
              <w:t xml:space="preserve">Oficiālo (svinīgo) vakariņu organizēšana </w:t>
            </w:r>
            <w:r w:rsidR="00ED57F1">
              <w:rPr>
                <w:rFonts w:ascii="Times New Roman" w:eastAsia="Times New Roman" w:hAnsi="Times New Roman" w:cs="Times New Roman"/>
                <w:iCs/>
                <w:color w:val="000000" w:themeColor="text1"/>
                <w:sz w:val="24"/>
                <w:szCs w:val="24"/>
                <w:lang w:eastAsia="lv-LV"/>
              </w:rPr>
              <w:t xml:space="preserve">līdz </w:t>
            </w:r>
            <w:r w:rsidR="00ED57F1" w:rsidRPr="00B06734">
              <w:rPr>
                <w:rFonts w:ascii="Times New Roman" w:eastAsia="Times New Roman" w:hAnsi="Times New Roman" w:cs="Times New Roman"/>
                <w:iCs/>
                <w:color w:val="000000" w:themeColor="text1"/>
                <w:sz w:val="24"/>
                <w:szCs w:val="24"/>
                <w:lang w:eastAsia="lv-LV"/>
              </w:rPr>
              <w:t xml:space="preserve">150 </w:t>
            </w:r>
            <w:r w:rsidR="00ED57F1">
              <w:rPr>
                <w:rFonts w:ascii="Times New Roman" w:eastAsia="Times New Roman" w:hAnsi="Times New Roman" w:cs="Times New Roman"/>
                <w:iCs/>
                <w:color w:val="000000" w:themeColor="text1"/>
                <w:sz w:val="24"/>
                <w:szCs w:val="24"/>
                <w:lang w:eastAsia="lv-LV"/>
              </w:rPr>
              <w:t>cilvēkiem (dalībniekiem)</w:t>
            </w:r>
            <w:r w:rsidR="00ED57F1" w:rsidRPr="00B06734">
              <w:rPr>
                <w:rFonts w:ascii="Times New Roman" w:eastAsia="Times New Roman" w:hAnsi="Times New Roman" w:cs="Times New Roman"/>
                <w:iCs/>
                <w:color w:val="000000" w:themeColor="text1"/>
                <w:sz w:val="24"/>
                <w:szCs w:val="24"/>
                <w:lang w:eastAsia="lv-LV"/>
              </w:rPr>
              <w:t xml:space="preserve"> augsta līmeņa ministru samita </w:t>
            </w:r>
            <w:r w:rsidR="00ED57F1" w:rsidRPr="00B06734">
              <w:rPr>
                <w:rFonts w:ascii="Times New Roman" w:eastAsia="Times New Roman" w:hAnsi="Times New Roman" w:cs="Times New Roman"/>
                <w:iCs/>
                <w:color w:val="000000" w:themeColor="text1"/>
                <w:sz w:val="24"/>
                <w:szCs w:val="24"/>
                <w:lang w:eastAsia="lv-LV"/>
              </w:rPr>
              <w:lastRenderedPageBreak/>
              <w:t xml:space="preserve">noslēguma Gala pasākums politiskajai un biznesa delegācijai </w:t>
            </w:r>
            <w:r w:rsidR="00ED57F1">
              <w:rPr>
                <w:rFonts w:ascii="Times New Roman" w:eastAsia="Times New Roman" w:hAnsi="Times New Roman" w:cs="Times New Roman"/>
                <w:iCs/>
                <w:color w:val="000000" w:themeColor="text1"/>
                <w:sz w:val="24"/>
                <w:szCs w:val="24"/>
                <w:lang w:eastAsia="lv-LV"/>
              </w:rPr>
              <w:t>50 000 </w:t>
            </w:r>
            <w:proofErr w:type="spellStart"/>
            <w:r w:rsidR="00ED57F1" w:rsidRPr="00E83E9F">
              <w:rPr>
                <w:rFonts w:ascii="Times New Roman" w:eastAsia="Times New Roman" w:hAnsi="Times New Roman" w:cs="Times New Roman"/>
                <w:i/>
                <w:iCs/>
                <w:color w:val="000000" w:themeColor="text1"/>
                <w:sz w:val="24"/>
                <w:szCs w:val="24"/>
                <w:lang w:eastAsia="lv-LV"/>
              </w:rPr>
              <w:t>euro</w:t>
            </w:r>
            <w:proofErr w:type="spellEnd"/>
            <w:r w:rsidR="00ED57F1">
              <w:rPr>
                <w:rFonts w:ascii="Times New Roman" w:eastAsia="Times New Roman" w:hAnsi="Times New Roman" w:cs="Times New Roman"/>
                <w:i/>
                <w:iCs/>
                <w:color w:val="000000" w:themeColor="text1"/>
                <w:sz w:val="24"/>
                <w:szCs w:val="24"/>
                <w:lang w:eastAsia="lv-LV"/>
              </w:rPr>
              <w:t xml:space="preserve"> </w:t>
            </w:r>
            <w:r w:rsidR="00ED57F1" w:rsidRPr="00A712B1">
              <w:rPr>
                <w:rFonts w:ascii="Times New Roman" w:eastAsia="Times New Roman" w:hAnsi="Times New Roman" w:cs="Times New Roman"/>
                <w:iCs/>
                <w:color w:val="000000" w:themeColor="text1"/>
                <w:sz w:val="24"/>
                <w:szCs w:val="24"/>
                <w:lang w:eastAsia="lv-LV"/>
              </w:rPr>
              <w:t>apmērā</w:t>
            </w:r>
            <w:r w:rsidR="00ED57F1">
              <w:rPr>
                <w:rFonts w:ascii="Times New Roman" w:eastAsia="Times New Roman" w:hAnsi="Times New Roman" w:cs="Times New Roman"/>
                <w:iCs/>
                <w:color w:val="000000" w:themeColor="text1"/>
                <w:sz w:val="24"/>
                <w:szCs w:val="24"/>
                <w:lang w:eastAsia="lv-LV"/>
              </w:rPr>
              <w:t>, t.sk.:</w:t>
            </w:r>
          </w:p>
          <w:p w14:paraId="08070BD5" w14:textId="77777777" w:rsidR="00ED57F1" w:rsidRPr="00AB180B" w:rsidRDefault="00ED57F1" w:rsidP="00ED57F1">
            <w:pPr>
              <w:pStyle w:val="ListParagraph"/>
              <w:numPr>
                <w:ilvl w:val="1"/>
                <w:numId w:val="19"/>
              </w:numPr>
              <w:spacing w:after="0" w:line="240" w:lineRule="auto"/>
              <w:ind w:left="963" w:right="102" w:hanging="426"/>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17 </w:t>
            </w:r>
            <w:r w:rsidRPr="00B06734">
              <w:rPr>
                <w:rFonts w:ascii="Times New Roman" w:eastAsia="Times New Roman" w:hAnsi="Times New Roman" w:cs="Times New Roman"/>
                <w:iCs/>
                <w:color w:val="000000" w:themeColor="text1"/>
                <w:sz w:val="24"/>
                <w:szCs w:val="24"/>
                <w:lang w:eastAsia="lv-LV"/>
              </w:rPr>
              <w:t xml:space="preserve">000 </w:t>
            </w:r>
            <w:proofErr w:type="spellStart"/>
            <w:r w:rsidRPr="00AB0732">
              <w:rPr>
                <w:rFonts w:ascii="Times New Roman" w:eastAsia="Times New Roman" w:hAnsi="Times New Roman" w:cs="Times New Roman"/>
                <w:i/>
                <w:iCs/>
                <w:color w:val="000000" w:themeColor="text1"/>
                <w:sz w:val="24"/>
                <w:szCs w:val="24"/>
                <w:lang w:eastAsia="lv-LV"/>
              </w:rPr>
              <w:t>euro</w:t>
            </w:r>
            <w:proofErr w:type="spellEnd"/>
            <w:r w:rsidRPr="00B06734">
              <w:rPr>
                <w:rFonts w:ascii="Times New Roman" w:eastAsia="Times New Roman" w:hAnsi="Times New Roman" w:cs="Times New Roman"/>
                <w:iCs/>
                <w:color w:val="000000" w:themeColor="text1"/>
                <w:sz w:val="24"/>
                <w:szCs w:val="24"/>
                <w:lang w:eastAsia="lv-LV"/>
              </w:rPr>
              <w:t xml:space="preserve"> ēdināšanas </w:t>
            </w:r>
            <w:r w:rsidRPr="00AB180B">
              <w:rPr>
                <w:rFonts w:ascii="Times New Roman" w:eastAsia="Times New Roman" w:hAnsi="Times New Roman" w:cs="Times New Roman"/>
                <w:iCs/>
                <w:color w:val="000000" w:themeColor="text1"/>
                <w:sz w:val="24"/>
                <w:szCs w:val="24"/>
                <w:lang w:eastAsia="lv-LV"/>
              </w:rPr>
              <w:t>pakalpojumu (12 000 </w:t>
            </w:r>
            <w:proofErr w:type="spellStart"/>
            <w:r w:rsidRPr="00AB180B">
              <w:rPr>
                <w:rFonts w:ascii="Times New Roman" w:eastAsia="Times New Roman" w:hAnsi="Times New Roman" w:cs="Times New Roman"/>
                <w:i/>
                <w:iCs/>
                <w:color w:val="000000" w:themeColor="text1"/>
                <w:sz w:val="24"/>
                <w:szCs w:val="24"/>
                <w:lang w:eastAsia="lv-LV"/>
              </w:rPr>
              <w:t>euro</w:t>
            </w:r>
            <w:proofErr w:type="spellEnd"/>
            <w:r w:rsidRPr="00AB180B">
              <w:rPr>
                <w:rFonts w:ascii="Times New Roman" w:eastAsia="Times New Roman" w:hAnsi="Times New Roman" w:cs="Times New Roman"/>
                <w:iCs/>
                <w:color w:val="000000" w:themeColor="text1"/>
                <w:sz w:val="24"/>
                <w:szCs w:val="24"/>
                <w:lang w:eastAsia="lv-LV"/>
              </w:rPr>
              <w:t>) un telpas nomas (5 000 </w:t>
            </w:r>
            <w:proofErr w:type="spellStart"/>
            <w:r w:rsidRPr="00AB180B">
              <w:rPr>
                <w:rFonts w:ascii="Times New Roman" w:eastAsia="Times New Roman" w:hAnsi="Times New Roman" w:cs="Times New Roman"/>
                <w:i/>
                <w:iCs/>
                <w:color w:val="000000" w:themeColor="text1"/>
                <w:sz w:val="24"/>
                <w:szCs w:val="24"/>
                <w:lang w:eastAsia="lv-LV"/>
              </w:rPr>
              <w:t>euro</w:t>
            </w:r>
            <w:proofErr w:type="spellEnd"/>
            <w:r w:rsidRPr="00AB180B">
              <w:rPr>
                <w:rFonts w:ascii="Times New Roman" w:eastAsia="Times New Roman" w:hAnsi="Times New Roman" w:cs="Times New Roman"/>
                <w:iCs/>
                <w:color w:val="000000" w:themeColor="text1"/>
                <w:sz w:val="24"/>
                <w:szCs w:val="24"/>
                <w:lang w:eastAsia="lv-LV"/>
              </w:rPr>
              <w:t>) izmaksas;</w:t>
            </w:r>
          </w:p>
          <w:p w14:paraId="115DABF2" w14:textId="77777777" w:rsidR="00ED57F1" w:rsidRPr="00AB180B" w:rsidRDefault="00ED57F1" w:rsidP="00ED57F1">
            <w:pPr>
              <w:pStyle w:val="ListParagraph"/>
              <w:numPr>
                <w:ilvl w:val="1"/>
                <w:numId w:val="19"/>
              </w:numPr>
              <w:spacing w:after="0" w:line="240" w:lineRule="auto"/>
              <w:ind w:left="963" w:right="102" w:hanging="426"/>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33 </w:t>
            </w:r>
            <w:r w:rsidRPr="00AB180B">
              <w:rPr>
                <w:rFonts w:ascii="Times New Roman" w:eastAsia="Times New Roman" w:hAnsi="Times New Roman" w:cs="Times New Roman"/>
                <w:iCs/>
                <w:color w:val="000000" w:themeColor="text1"/>
                <w:sz w:val="24"/>
                <w:szCs w:val="24"/>
                <w:lang w:eastAsia="lv-LV"/>
              </w:rPr>
              <w:t>000 </w:t>
            </w:r>
            <w:proofErr w:type="spellStart"/>
            <w:r w:rsidRPr="00AB180B">
              <w:rPr>
                <w:rFonts w:ascii="Times New Roman" w:eastAsia="Times New Roman" w:hAnsi="Times New Roman" w:cs="Times New Roman"/>
                <w:i/>
                <w:iCs/>
                <w:color w:val="000000" w:themeColor="text1"/>
                <w:sz w:val="24"/>
                <w:szCs w:val="24"/>
                <w:lang w:eastAsia="lv-LV"/>
              </w:rPr>
              <w:t>euro</w:t>
            </w:r>
            <w:proofErr w:type="spellEnd"/>
            <w:r w:rsidRPr="00AB180B">
              <w:rPr>
                <w:rFonts w:ascii="Times New Roman" w:eastAsia="Times New Roman" w:hAnsi="Times New Roman" w:cs="Times New Roman"/>
                <w:iCs/>
                <w:color w:val="000000" w:themeColor="text1"/>
                <w:sz w:val="24"/>
                <w:szCs w:val="24"/>
                <w:lang w:eastAsia="lv-LV"/>
              </w:rPr>
              <w:t xml:space="preserve"> vakara programmas veidošana (12 000 </w:t>
            </w:r>
            <w:proofErr w:type="spellStart"/>
            <w:r w:rsidRPr="00AB180B">
              <w:rPr>
                <w:rFonts w:ascii="Times New Roman" w:eastAsia="Times New Roman" w:hAnsi="Times New Roman" w:cs="Times New Roman"/>
                <w:i/>
                <w:iCs/>
                <w:color w:val="000000" w:themeColor="text1"/>
                <w:sz w:val="24"/>
                <w:szCs w:val="24"/>
                <w:lang w:eastAsia="lv-LV"/>
              </w:rPr>
              <w:t>euro</w:t>
            </w:r>
            <w:proofErr w:type="spellEnd"/>
            <w:r w:rsidRPr="00AB180B">
              <w:rPr>
                <w:rFonts w:ascii="Times New Roman" w:eastAsia="Times New Roman" w:hAnsi="Times New Roman" w:cs="Times New Roman"/>
                <w:iCs/>
                <w:color w:val="000000" w:themeColor="text1"/>
                <w:sz w:val="24"/>
                <w:szCs w:val="24"/>
                <w:lang w:eastAsia="lv-LV"/>
              </w:rPr>
              <w:t>), tās nodrošinājuma /īstenošanas (12 000 </w:t>
            </w:r>
            <w:proofErr w:type="spellStart"/>
            <w:r w:rsidRPr="00AB180B">
              <w:rPr>
                <w:rFonts w:ascii="Times New Roman" w:eastAsia="Times New Roman" w:hAnsi="Times New Roman" w:cs="Times New Roman"/>
                <w:i/>
                <w:iCs/>
                <w:color w:val="000000" w:themeColor="text1"/>
                <w:sz w:val="24"/>
                <w:szCs w:val="24"/>
                <w:lang w:eastAsia="lv-LV"/>
              </w:rPr>
              <w:t>euro</w:t>
            </w:r>
            <w:proofErr w:type="spellEnd"/>
            <w:r w:rsidRPr="00AB180B">
              <w:rPr>
                <w:rFonts w:ascii="Times New Roman" w:eastAsia="Times New Roman" w:hAnsi="Times New Roman" w:cs="Times New Roman"/>
                <w:iCs/>
                <w:color w:val="000000" w:themeColor="text1"/>
                <w:sz w:val="24"/>
                <w:szCs w:val="24"/>
                <w:lang w:eastAsia="lv-LV"/>
              </w:rPr>
              <w:t>) un tehniskā aprīkojuma (8 000 </w:t>
            </w:r>
            <w:proofErr w:type="spellStart"/>
            <w:r w:rsidRPr="00AB180B">
              <w:rPr>
                <w:rFonts w:ascii="Times New Roman" w:eastAsia="Times New Roman" w:hAnsi="Times New Roman" w:cs="Times New Roman"/>
                <w:i/>
                <w:iCs/>
                <w:color w:val="000000" w:themeColor="text1"/>
                <w:sz w:val="24"/>
                <w:szCs w:val="24"/>
                <w:lang w:eastAsia="lv-LV"/>
              </w:rPr>
              <w:t>euro</w:t>
            </w:r>
            <w:proofErr w:type="spellEnd"/>
            <w:r w:rsidRPr="00AB180B">
              <w:rPr>
                <w:rFonts w:ascii="Times New Roman" w:eastAsia="Times New Roman" w:hAnsi="Times New Roman" w:cs="Times New Roman"/>
                <w:iCs/>
                <w:color w:val="000000" w:themeColor="text1"/>
                <w:sz w:val="24"/>
                <w:szCs w:val="24"/>
                <w:lang w:eastAsia="lv-LV"/>
              </w:rPr>
              <w:t>), transporta (1 000 </w:t>
            </w:r>
            <w:proofErr w:type="spellStart"/>
            <w:r w:rsidRPr="00AB180B">
              <w:rPr>
                <w:rFonts w:ascii="Times New Roman" w:eastAsia="Times New Roman" w:hAnsi="Times New Roman" w:cs="Times New Roman"/>
                <w:i/>
                <w:iCs/>
                <w:color w:val="000000" w:themeColor="text1"/>
                <w:sz w:val="24"/>
                <w:szCs w:val="24"/>
                <w:lang w:eastAsia="lv-LV"/>
              </w:rPr>
              <w:t>euro</w:t>
            </w:r>
            <w:proofErr w:type="spellEnd"/>
            <w:r w:rsidRPr="00AB180B">
              <w:rPr>
                <w:rFonts w:ascii="Times New Roman" w:eastAsia="Times New Roman" w:hAnsi="Times New Roman" w:cs="Times New Roman"/>
                <w:iCs/>
                <w:color w:val="000000" w:themeColor="text1"/>
                <w:sz w:val="24"/>
                <w:szCs w:val="24"/>
                <w:lang w:eastAsia="lv-LV"/>
              </w:rPr>
              <w:t>) izmaksas.</w:t>
            </w:r>
          </w:p>
          <w:p w14:paraId="519A13EB" w14:textId="3591A1B5" w:rsidR="00ED57F1" w:rsidRPr="00B06734" w:rsidRDefault="008C3492" w:rsidP="00ED57F1">
            <w:pPr>
              <w:pStyle w:val="ListParagraph"/>
              <w:spacing w:after="0" w:line="240" w:lineRule="auto"/>
              <w:ind w:left="272" w:right="102"/>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w:t>
            </w:r>
            <w:r w:rsidR="00ED57F1">
              <w:rPr>
                <w:rFonts w:ascii="Times New Roman" w:eastAsia="Times New Roman" w:hAnsi="Times New Roman" w:cs="Times New Roman"/>
                <w:iCs/>
                <w:color w:val="000000" w:themeColor="text1"/>
                <w:sz w:val="24"/>
                <w:szCs w:val="24"/>
                <w:lang w:eastAsia="lv-LV"/>
              </w:rPr>
              <w:t xml:space="preserve">3. </w:t>
            </w:r>
            <w:r w:rsidR="00ED57F1" w:rsidRPr="00B06734">
              <w:rPr>
                <w:rFonts w:ascii="Times New Roman" w:eastAsia="Times New Roman" w:hAnsi="Times New Roman" w:cs="Times New Roman"/>
                <w:iCs/>
                <w:color w:val="000000" w:themeColor="text1"/>
                <w:sz w:val="24"/>
                <w:szCs w:val="24"/>
                <w:lang w:eastAsia="lv-LV"/>
              </w:rPr>
              <w:t>"</w:t>
            </w:r>
            <w:r w:rsidR="00ED57F1" w:rsidRPr="00AB0732">
              <w:rPr>
                <w:rFonts w:ascii="Times New Roman" w:eastAsia="Times New Roman" w:hAnsi="Times New Roman" w:cs="Times New Roman"/>
                <w:i/>
                <w:iCs/>
                <w:color w:val="000000" w:themeColor="text1"/>
                <w:sz w:val="24"/>
                <w:szCs w:val="24"/>
                <w:lang w:eastAsia="lv-LV"/>
              </w:rPr>
              <w:t>Marco Polo</w:t>
            </w:r>
            <w:r w:rsidR="00ED57F1" w:rsidRPr="00B06734">
              <w:rPr>
                <w:rFonts w:ascii="Times New Roman" w:eastAsia="Times New Roman" w:hAnsi="Times New Roman" w:cs="Times New Roman"/>
                <w:iCs/>
                <w:color w:val="000000" w:themeColor="text1"/>
                <w:sz w:val="24"/>
                <w:szCs w:val="24"/>
                <w:lang w:eastAsia="lv-LV"/>
              </w:rPr>
              <w:t>" apbalvošanas ceremonijas</w:t>
            </w:r>
            <w:r w:rsidR="00ED57F1">
              <w:rPr>
                <w:rFonts w:ascii="Times New Roman" w:eastAsia="Times New Roman" w:hAnsi="Times New Roman" w:cs="Times New Roman"/>
                <w:iCs/>
                <w:color w:val="000000" w:themeColor="text1"/>
                <w:sz w:val="24"/>
                <w:szCs w:val="24"/>
                <w:lang w:eastAsia="lv-LV"/>
              </w:rPr>
              <w:t xml:space="preserve"> un</w:t>
            </w:r>
            <w:r w:rsidR="00ED57F1" w:rsidRPr="00B06734">
              <w:rPr>
                <w:rFonts w:ascii="Times New Roman" w:eastAsia="Times New Roman" w:hAnsi="Times New Roman" w:cs="Times New Roman"/>
                <w:iCs/>
                <w:color w:val="000000" w:themeColor="text1"/>
                <w:sz w:val="24"/>
                <w:szCs w:val="24"/>
                <w:lang w:eastAsia="lv-LV"/>
              </w:rPr>
              <w:t xml:space="preserve"> Ķīnas un C</w:t>
            </w:r>
            <w:r w:rsidR="00ED57F1">
              <w:rPr>
                <w:rFonts w:ascii="Times New Roman" w:eastAsia="Times New Roman" w:hAnsi="Times New Roman" w:cs="Times New Roman"/>
                <w:iCs/>
                <w:color w:val="000000" w:themeColor="text1"/>
                <w:sz w:val="24"/>
                <w:szCs w:val="24"/>
                <w:lang w:eastAsia="lv-LV"/>
              </w:rPr>
              <w:t>A</w:t>
            </w:r>
            <w:r w:rsidR="00ED57F1" w:rsidRPr="00B06734">
              <w:rPr>
                <w:rFonts w:ascii="Times New Roman" w:eastAsia="Times New Roman" w:hAnsi="Times New Roman" w:cs="Times New Roman"/>
                <w:iCs/>
                <w:color w:val="000000" w:themeColor="text1"/>
                <w:sz w:val="24"/>
                <w:szCs w:val="24"/>
                <w:lang w:eastAsia="lv-LV"/>
              </w:rPr>
              <w:t>E tūrisma industrijas darb</w:t>
            </w:r>
            <w:r w:rsidR="00ED57F1">
              <w:rPr>
                <w:rFonts w:ascii="Times New Roman" w:eastAsia="Times New Roman" w:hAnsi="Times New Roman" w:cs="Times New Roman"/>
                <w:iCs/>
                <w:color w:val="000000" w:themeColor="text1"/>
                <w:sz w:val="24"/>
                <w:szCs w:val="24"/>
                <w:lang w:eastAsia="lv-LV"/>
              </w:rPr>
              <w:t xml:space="preserve">a </w:t>
            </w:r>
            <w:r w:rsidR="00ED57F1" w:rsidRPr="00B06734">
              <w:rPr>
                <w:rFonts w:ascii="Times New Roman" w:eastAsia="Times New Roman" w:hAnsi="Times New Roman" w:cs="Times New Roman"/>
                <w:iCs/>
                <w:color w:val="000000" w:themeColor="text1"/>
                <w:sz w:val="24"/>
                <w:szCs w:val="24"/>
                <w:lang w:eastAsia="lv-LV"/>
              </w:rPr>
              <w:t>seminār</w:t>
            </w:r>
            <w:r w:rsidR="00ED57F1">
              <w:rPr>
                <w:rFonts w:ascii="Times New Roman" w:eastAsia="Times New Roman" w:hAnsi="Times New Roman" w:cs="Times New Roman"/>
                <w:iCs/>
                <w:color w:val="000000" w:themeColor="text1"/>
                <w:sz w:val="24"/>
                <w:szCs w:val="24"/>
                <w:lang w:eastAsia="lv-LV"/>
              </w:rPr>
              <w:t>a</w:t>
            </w:r>
            <w:r w:rsidR="00ED57F1" w:rsidRPr="00B06734">
              <w:rPr>
                <w:rFonts w:ascii="Times New Roman" w:eastAsia="Times New Roman" w:hAnsi="Times New Roman" w:cs="Times New Roman"/>
                <w:iCs/>
                <w:color w:val="000000" w:themeColor="text1"/>
                <w:sz w:val="24"/>
                <w:szCs w:val="24"/>
                <w:lang w:eastAsia="lv-LV"/>
              </w:rPr>
              <w:t xml:space="preserve"> par tūrisma produktu dizainu Ķīnas tirgum</w:t>
            </w:r>
            <w:r w:rsidR="00ED57F1">
              <w:rPr>
                <w:rFonts w:ascii="Times New Roman" w:eastAsia="Times New Roman" w:hAnsi="Times New Roman" w:cs="Times New Roman"/>
                <w:iCs/>
                <w:color w:val="000000" w:themeColor="text1"/>
                <w:sz w:val="24"/>
                <w:szCs w:val="24"/>
                <w:lang w:eastAsia="lv-LV"/>
              </w:rPr>
              <w:t xml:space="preserve"> </w:t>
            </w:r>
            <w:r w:rsidR="00ED57F1" w:rsidRPr="00B06734">
              <w:rPr>
                <w:rFonts w:ascii="Times New Roman" w:eastAsia="Times New Roman" w:hAnsi="Times New Roman" w:cs="Times New Roman"/>
                <w:iCs/>
                <w:color w:val="000000" w:themeColor="text1"/>
                <w:sz w:val="24"/>
                <w:szCs w:val="24"/>
                <w:lang w:eastAsia="lv-LV"/>
              </w:rPr>
              <w:t>organizēšana</w:t>
            </w:r>
            <w:r w:rsidR="00ED57F1">
              <w:rPr>
                <w:rFonts w:ascii="Times New Roman" w:eastAsia="Times New Roman" w:hAnsi="Times New Roman" w:cs="Times New Roman"/>
                <w:iCs/>
                <w:color w:val="000000" w:themeColor="text1"/>
                <w:sz w:val="24"/>
                <w:szCs w:val="24"/>
                <w:lang w:eastAsia="lv-LV"/>
              </w:rPr>
              <w:t>i</w:t>
            </w:r>
            <w:r w:rsidR="00ED57F1" w:rsidRPr="00B06734">
              <w:rPr>
                <w:rFonts w:ascii="Times New Roman" w:eastAsia="Times New Roman" w:hAnsi="Times New Roman" w:cs="Times New Roman"/>
                <w:iCs/>
                <w:color w:val="000000" w:themeColor="text1"/>
                <w:sz w:val="24"/>
                <w:szCs w:val="24"/>
                <w:lang w:eastAsia="lv-LV"/>
              </w:rPr>
              <w:t xml:space="preserve">, </w:t>
            </w:r>
            <w:r w:rsidR="00ED57F1">
              <w:rPr>
                <w:rFonts w:ascii="Times New Roman" w:eastAsia="Times New Roman" w:hAnsi="Times New Roman" w:cs="Times New Roman"/>
                <w:iCs/>
                <w:color w:val="000000" w:themeColor="text1"/>
                <w:sz w:val="24"/>
                <w:szCs w:val="24"/>
                <w:lang w:eastAsia="lv-LV"/>
              </w:rPr>
              <w:t xml:space="preserve">kur </w:t>
            </w:r>
            <w:r w:rsidR="00ED57F1" w:rsidRPr="00B06734">
              <w:rPr>
                <w:rFonts w:ascii="Times New Roman" w:eastAsia="Times New Roman" w:hAnsi="Times New Roman" w:cs="Times New Roman"/>
                <w:iCs/>
                <w:color w:val="000000" w:themeColor="text1"/>
                <w:sz w:val="24"/>
                <w:szCs w:val="24"/>
                <w:lang w:eastAsia="lv-LV"/>
              </w:rPr>
              <w:t xml:space="preserve">plānotais apmeklētāju skaits </w:t>
            </w:r>
            <w:r w:rsidR="00ED57F1">
              <w:rPr>
                <w:rFonts w:ascii="Times New Roman" w:eastAsia="Times New Roman" w:hAnsi="Times New Roman" w:cs="Times New Roman"/>
                <w:iCs/>
                <w:color w:val="000000" w:themeColor="text1"/>
                <w:sz w:val="24"/>
                <w:szCs w:val="24"/>
                <w:lang w:eastAsia="lv-LV"/>
              </w:rPr>
              <w:t>ir līdz 150 cilvēkiem, paredzēts 35 000 </w:t>
            </w:r>
            <w:proofErr w:type="spellStart"/>
            <w:r w:rsidR="00ED57F1" w:rsidRPr="00E83E9F">
              <w:rPr>
                <w:rFonts w:ascii="Times New Roman" w:eastAsia="Times New Roman" w:hAnsi="Times New Roman" w:cs="Times New Roman"/>
                <w:i/>
                <w:iCs/>
                <w:color w:val="000000" w:themeColor="text1"/>
                <w:sz w:val="24"/>
                <w:szCs w:val="24"/>
                <w:lang w:eastAsia="lv-LV"/>
              </w:rPr>
              <w:t>euro</w:t>
            </w:r>
            <w:proofErr w:type="spellEnd"/>
            <w:r w:rsidR="00ED57F1">
              <w:rPr>
                <w:rFonts w:ascii="Times New Roman" w:eastAsia="Times New Roman" w:hAnsi="Times New Roman" w:cs="Times New Roman"/>
                <w:iCs/>
                <w:color w:val="000000" w:themeColor="text1"/>
                <w:sz w:val="24"/>
                <w:szCs w:val="24"/>
                <w:lang w:eastAsia="lv-LV"/>
              </w:rPr>
              <w:t>, t.sk.:</w:t>
            </w:r>
          </w:p>
          <w:p w14:paraId="1EFAF045" w14:textId="77777777" w:rsidR="00ED57F1" w:rsidRPr="00AB180B" w:rsidRDefault="00ED57F1" w:rsidP="00ED57F1">
            <w:pPr>
              <w:pStyle w:val="ListParagraph"/>
              <w:numPr>
                <w:ilvl w:val="1"/>
                <w:numId w:val="19"/>
              </w:numPr>
              <w:spacing w:after="0" w:line="240" w:lineRule="auto"/>
              <w:ind w:left="963" w:right="102" w:hanging="426"/>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20 000 </w:t>
            </w:r>
            <w:proofErr w:type="spellStart"/>
            <w:r w:rsidRPr="00E83E9F">
              <w:rPr>
                <w:rFonts w:ascii="Times New Roman" w:eastAsia="Times New Roman" w:hAnsi="Times New Roman" w:cs="Times New Roman"/>
                <w:i/>
                <w:iCs/>
                <w:color w:val="000000" w:themeColor="text1"/>
                <w:sz w:val="24"/>
                <w:szCs w:val="24"/>
                <w:lang w:eastAsia="lv-LV"/>
              </w:rPr>
              <w:t>euro</w:t>
            </w:r>
            <w:proofErr w:type="spellEnd"/>
            <w:r w:rsidRPr="00B06734">
              <w:rPr>
                <w:rFonts w:ascii="Times New Roman" w:eastAsia="Times New Roman" w:hAnsi="Times New Roman" w:cs="Times New Roman"/>
                <w:iCs/>
                <w:color w:val="000000" w:themeColor="text1"/>
                <w:sz w:val="24"/>
                <w:szCs w:val="24"/>
                <w:lang w:eastAsia="lv-LV"/>
              </w:rPr>
              <w:t xml:space="preserve"> izmaksas, kas saistītas ar starptautisku augsta līmeņa </w:t>
            </w:r>
            <w:r w:rsidRPr="00AB180B">
              <w:rPr>
                <w:rFonts w:ascii="Times New Roman" w:eastAsia="Times New Roman" w:hAnsi="Times New Roman" w:cs="Times New Roman"/>
                <w:iCs/>
                <w:color w:val="000000" w:themeColor="text1"/>
                <w:sz w:val="24"/>
                <w:szCs w:val="24"/>
                <w:lang w:eastAsia="lv-LV"/>
              </w:rPr>
              <w:t>vieslektoru uzņemšanu (10 000 </w:t>
            </w:r>
            <w:proofErr w:type="spellStart"/>
            <w:r w:rsidRPr="00AB180B">
              <w:rPr>
                <w:rFonts w:ascii="Times New Roman" w:eastAsia="Times New Roman" w:hAnsi="Times New Roman" w:cs="Times New Roman"/>
                <w:i/>
                <w:iCs/>
                <w:color w:val="000000" w:themeColor="text1"/>
                <w:sz w:val="24"/>
                <w:szCs w:val="24"/>
                <w:lang w:eastAsia="lv-LV"/>
              </w:rPr>
              <w:t>euro</w:t>
            </w:r>
            <w:proofErr w:type="spellEnd"/>
            <w:r w:rsidRPr="00AB180B">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un</w:t>
            </w:r>
            <w:r w:rsidRPr="00AB180B">
              <w:rPr>
                <w:rFonts w:ascii="Times New Roman" w:eastAsia="Times New Roman" w:hAnsi="Times New Roman" w:cs="Times New Roman"/>
                <w:iCs/>
                <w:color w:val="000000" w:themeColor="text1"/>
                <w:sz w:val="24"/>
                <w:szCs w:val="24"/>
                <w:lang w:eastAsia="lv-LV"/>
              </w:rPr>
              <w:t xml:space="preserve"> autoratlīdzību (10 000 </w:t>
            </w:r>
            <w:proofErr w:type="spellStart"/>
            <w:r w:rsidRPr="00AB180B">
              <w:rPr>
                <w:rFonts w:ascii="Times New Roman" w:eastAsia="Times New Roman" w:hAnsi="Times New Roman" w:cs="Times New Roman"/>
                <w:i/>
                <w:iCs/>
                <w:color w:val="000000" w:themeColor="text1"/>
                <w:sz w:val="24"/>
                <w:szCs w:val="24"/>
                <w:lang w:eastAsia="lv-LV"/>
              </w:rPr>
              <w:t>euro</w:t>
            </w:r>
            <w:proofErr w:type="spellEnd"/>
            <w:r w:rsidRPr="00AB180B">
              <w:rPr>
                <w:rFonts w:ascii="Times New Roman" w:eastAsia="Times New Roman" w:hAnsi="Times New Roman" w:cs="Times New Roman"/>
                <w:iCs/>
                <w:color w:val="000000" w:themeColor="text1"/>
                <w:sz w:val="24"/>
                <w:szCs w:val="24"/>
                <w:lang w:eastAsia="lv-LV"/>
              </w:rPr>
              <w:t>);</w:t>
            </w:r>
          </w:p>
          <w:p w14:paraId="1BE04F00" w14:textId="77777777" w:rsidR="00ED57F1" w:rsidRPr="00B06734" w:rsidRDefault="00ED57F1" w:rsidP="00ED57F1">
            <w:pPr>
              <w:pStyle w:val="ListParagraph"/>
              <w:numPr>
                <w:ilvl w:val="1"/>
                <w:numId w:val="19"/>
              </w:numPr>
              <w:spacing w:after="0" w:line="240" w:lineRule="auto"/>
              <w:ind w:left="963" w:right="102" w:hanging="426"/>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15 000 </w:t>
            </w:r>
            <w:proofErr w:type="spellStart"/>
            <w:r w:rsidRPr="00E83E9F">
              <w:rPr>
                <w:rFonts w:ascii="Times New Roman" w:eastAsia="Times New Roman" w:hAnsi="Times New Roman" w:cs="Times New Roman"/>
                <w:i/>
                <w:iCs/>
                <w:color w:val="000000" w:themeColor="text1"/>
                <w:sz w:val="24"/>
                <w:szCs w:val="24"/>
                <w:lang w:eastAsia="lv-LV"/>
              </w:rPr>
              <w:t>euro</w:t>
            </w:r>
            <w:proofErr w:type="spellEnd"/>
            <w:r>
              <w:rPr>
                <w:rFonts w:ascii="Times New Roman" w:eastAsia="Times New Roman" w:hAnsi="Times New Roman" w:cs="Times New Roman"/>
                <w:i/>
                <w:iCs/>
                <w:color w:val="000000" w:themeColor="text1"/>
                <w:sz w:val="24"/>
                <w:szCs w:val="24"/>
                <w:lang w:eastAsia="lv-LV"/>
              </w:rPr>
              <w:t xml:space="preserve"> Marco </w:t>
            </w:r>
            <w:r w:rsidRPr="00E83E9F">
              <w:rPr>
                <w:rFonts w:ascii="Times New Roman" w:eastAsia="Times New Roman" w:hAnsi="Times New Roman" w:cs="Times New Roman"/>
                <w:i/>
                <w:iCs/>
                <w:color w:val="000000" w:themeColor="text1"/>
                <w:sz w:val="24"/>
                <w:szCs w:val="24"/>
                <w:lang w:eastAsia="lv-LV"/>
              </w:rPr>
              <w:t>Polo</w:t>
            </w:r>
            <w:r w:rsidRPr="00B06734">
              <w:rPr>
                <w:rFonts w:ascii="Times New Roman" w:eastAsia="Times New Roman" w:hAnsi="Times New Roman" w:cs="Times New Roman"/>
                <w:iCs/>
                <w:color w:val="000000" w:themeColor="text1"/>
                <w:sz w:val="24"/>
                <w:szCs w:val="24"/>
                <w:lang w:eastAsia="lv-LV"/>
              </w:rPr>
              <w:t xml:space="preserve"> apbalvošanas pasākuma tehniskā</w:t>
            </w:r>
            <w:r>
              <w:rPr>
                <w:rFonts w:ascii="Times New Roman" w:eastAsia="Times New Roman" w:hAnsi="Times New Roman" w:cs="Times New Roman"/>
                <w:iCs/>
                <w:color w:val="000000" w:themeColor="text1"/>
                <w:sz w:val="24"/>
                <w:szCs w:val="24"/>
                <w:lang w:eastAsia="lv-LV"/>
              </w:rPr>
              <w:t>s</w:t>
            </w:r>
            <w:r w:rsidRPr="00B06734">
              <w:rPr>
                <w:rFonts w:ascii="Times New Roman" w:eastAsia="Times New Roman" w:hAnsi="Times New Roman" w:cs="Times New Roman"/>
                <w:iCs/>
                <w:color w:val="000000" w:themeColor="text1"/>
                <w:sz w:val="24"/>
                <w:szCs w:val="24"/>
                <w:lang w:eastAsia="lv-LV"/>
              </w:rPr>
              <w:t xml:space="preserve"> </w:t>
            </w:r>
            <w:r w:rsidRPr="00AB180B">
              <w:rPr>
                <w:rFonts w:ascii="Times New Roman" w:eastAsia="Times New Roman" w:hAnsi="Times New Roman" w:cs="Times New Roman"/>
                <w:iCs/>
                <w:color w:val="000000" w:themeColor="text1"/>
                <w:sz w:val="24"/>
                <w:szCs w:val="24"/>
                <w:lang w:eastAsia="lv-LV"/>
              </w:rPr>
              <w:t>sagatavošanas (10 000 </w:t>
            </w:r>
            <w:proofErr w:type="spellStart"/>
            <w:r w:rsidRPr="00AB180B">
              <w:rPr>
                <w:rFonts w:ascii="Times New Roman" w:eastAsia="Times New Roman" w:hAnsi="Times New Roman" w:cs="Times New Roman"/>
                <w:i/>
                <w:iCs/>
                <w:color w:val="000000" w:themeColor="text1"/>
                <w:sz w:val="24"/>
                <w:szCs w:val="24"/>
                <w:lang w:eastAsia="lv-LV"/>
              </w:rPr>
              <w:t>euro</w:t>
            </w:r>
            <w:proofErr w:type="spellEnd"/>
            <w:r w:rsidRPr="00AB180B">
              <w:rPr>
                <w:rFonts w:ascii="Times New Roman" w:eastAsia="Times New Roman" w:hAnsi="Times New Roman" w:cs="Times New Roman"/>
                <w:iCs/>
                <w:color w:val="000000" w:themeColor="text1"/>
                <w:sz w:val="24"/>
                <w:szCs w:val="24"/>
                <w:lang w:eastAsia="lv-LV"/>
              </w:rPr>
              <w:t>) un organizēšanas (5 000 </w:t>
            </w:r>
            <w:proofErr w:type="spellStart"/>
            <w:r w:rsidRPr="00AB180B">
              <w:rPr>
                <w:rFonts w:ascii="Times New Roman" w:eastAsia="Times New Roman" w:hAnsi="Times New Roman" w:cs="Times New Roman"/>
                <w:i/>
                <w:iCs/>
                <w:color w:val="000000" w:themeColor="text1"/>
                <w:sz w:val="24"/>
                <w:szCs w:val="24"/>
                <w:lang w:eastAsia="lv-LV"/>
              </w:rPr>
              <w:t>euro</w:t>
            </w:r>
            <w:proofErr w:type="spellEnd"/>
            <w:r w:rsidRPr="00AB180B">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izmaksas</w:t>
            </w:r>
            <w:r w:rsidRPr="00B06734">
              <w:rPr>
                <w:rFonts w:ascii="Times New Roman" w:eastAsia="Times New Roman" w:hAnsi="Times New Roman" w:cs="Times New Roman"/>
                <w:iCs/>
                <w:color w:val="000000" w:themeColor="text1"/>
                <w:sz w:val="24"/>
                <w:szCs w:val="24"/>
                <w:lang w:eastAsia="lv-LV"/>
              </w:rPr>
              <w:t>.</w:t>
            </w:r>
          </w:p>
          <w:p w14:paraId="359EB6DE" w14:textId="1AF2E9F6" w:rsidR="00ED57F1" w:rsidRPr="00B06734" w:rsidRDefault="008C3492" w:rsidP="00ED57F1">
            <w:pPr>
              <w:pStyle w:val="ListParagraph"/>
              <w:spacing w:after="0" w:line="240" w:lineRule="auto"/>
              <w:ind w:left="254" w:right="102"/>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w:t>
            </w:r>
            <w:r w:rsidR="00ED57F1">
              <w:rPr>
                <w:rFonts w:ascii="Times New Roman" w:eastAsia="Times New Roman" w:hAnsi="Times New Roman" w:cs="Times New Roman"/>
                <w:iCs/>
                <w:color w:val="000000" w:themeColor="text1"/>
                <w:sz w:val="24"/>
                <w:szCs w:val="24"/>
                <w:lang w:eastAsia="lv-LV"/>
              </w:rPr>
              <w:t xml:space="preserve">4. </w:t>
            </w:r>
            <w:r w:rsidR="00ED57F1" w:rsidRPr="00B06734">
              <w:rPr>
                <w:rFonts w:ascii="Times New Roman" w:eastAsia="Times New Roman" w:hAnsi="Times New Roman" w:cs="Times New Roman"/>
                <w:iCs/>
                <w:color w:val="000000" w:themeColor="text1"/>
                <w:sz w:val="24"/>
                <w:szCs w:val="24"/>
                <w:lang w:eastAsia="lv-LV"/>
              </w:rPr>
              <w:t xml:space="preserve">Politisko delegāciju vakara neformāla pieņemšana augstākā līmeņa 50 viesiem </w:t>
            </w:r>
            <w:r w:rsidR="00ED57F1">
              <w:rPr>
                <w:rFonts w:ascii="Times New Roman" w:eastAsia="Times New Roman" w:hAnsi="Times New Roman" w:cs="Times New Roman"/>
                <w:iCs/>
                <w:color w:val="000000" w:themeColor="text1"/>
                <w:sz w:val="24"/>
                <w:szCs w:val="24"/>
                <w:lang w:eastAsia="lv-LV"/>
              </w:rPr>
              <w:t xml:space="preserve">10 000 </w:t>
            </w:r>
            <w:proofErr w:type="spellStart"/>
            <w:r w:rsidR="00ED57F1" w:rsidRPr="00E83E9F">
              <w:rPr>
                <w:rFonts w:ascii="Times New Roman" w:eastAsia="Times New Roman" w:hAnsi="Times New Roman" w:cs="Times New Roman"/>
                <w:i/>
                <w:iCs/>
                <w:color w:val="000000" w:themeColor="text1"/>
                <w:sz w:val="24"/>
                <w:szCs w:val="24"/>
                <w:lang w:eastAsia="lv-LV"/>
              </w:rPr>
              <w:t>euro</w:t>
            </w:r>
            <w:proofErr w:type="spellEnd"/>
            <w:r w:rsidR="00ED57F1">
              <w:rPr>
                <w:rFonts w:ascii="Times New Roman" w:eastAsia="Times New Roman" w:hAnsi="Times New Roman" w:cs="Times New Roman"/>
                <w:iCs/>
                <w:color w:val="000000" w:themeColor="text1"/>
                <w:sz w:val="24"/>
                <w:szCs w:val="24"/>
                <w:lang w:eastAsia="lv-LV"/>
              </w:rPr>
              <w:t>, t.sk.:</w:t>
            </w:r>
          </w:p>
          <w:p w14:paraId="24DA270F" w14:textId="77777777" w:rsidR="00ED57F1" w:rsidRPr="00AB180B" w:rsidRDefault="00ED57F1" w:rsidP="00ED57F1">
            <w:pPr>
              <w:pStyle w:val="ListParagraph"/>
              <w:numPr>
                <w:ilvl w:val="1"/>
                <w:numId w:val="19"/>
              </w:numPr>
              <w:spacing w:after="0" w:line="240" w:lineRule="auto"/>
              <w:ind w:left="963" w:right="102" w:hanging="426"/>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5 000 </w:t>
            </w:r>
            <w:proofErr w:type="spellStart"/>
            <w:r w:rsidRPr="00E83E9F">
              <w:rPr>
                <w:rFonts w:ascii="Times New Roman" w:eastAsia="Times New Roman" w:hAnsi="Times New Roman" w:cs="Times New Roman"/>
                <w:i/>
                <w:iCs/>
                <w:color w:val="000000" w:themeColor="text1"/>
                <w:sz w:val="24"/>
                <w:szCs w:val="24"/>
                <w:lang w:eastAsia="lv-LV"/>
              </w:rPr>
              <w:t>euro</w:t>
            </w:r>
            <w:proofErr w:type="spellEnd"/>
            <w:r w:rsidRPr="00B06734">
              <w:rPr>
                <w:rFonts w:ascii="Times New Roman" w:eastAsia="Times New Roman" w:hAnsi="Times New Roman" w:cs="Times New Roman"/>
                <w:iCs/>
                <w:color w:val="000000" w:themeColor="text1"/>
                <w:sz w:val="24"/>
                <w:szCs w:val="24"/>
                <w:lang w:eastAsia="lv-LV"/>
              </w:rPr>
              <w:t xml:space="preserve"> </w:t>
            </w:r>
            <w:r w:rsidRPr="00AB180B">
              <w:rPr>
                <w:rFonts w:ascii="Times New Roman" w:eastAsia="Times New Roman" w:hAnsi="Times New Roman" w:cs="Times New Roman"/>
                <w:iCs/>
                <w:color w:val="000000" w:themeColor="text1"/>
                <w:sz w:val="24"/>
                <w:szCs w:val="24"/>
                <w:lang w:eastAsia="lv-LV"/>
              </w:rPr>
              <w:t>telpu noma (4 500 </w:t>
            </w:r>
            <w:proofErr w:type="spellStart"/>
            <w:r w:rsidRPr="00AB180B">
              <w:rPr>
                <w:rFonts w:ascii="Times New Roman" w:eastAsia="Times New Roman" w:hAnsi="Times New Roman" w:cs="Times New Roman"/>
                <w:i/>
                <w:iCs/>
                <w:color w:val="000000" w:themeColor="text1"/>
                <w:sz w:val="24"/>
                <w:szCs w:val="24"/>
                <w:lang w:eastAsia="lv-LV"/>
              </w:rPr>
              <w:t>euro</w:t>
            </w:r>
            <w:proofErr w:type="spellEnd"/>
            <w:r w:rsidRPr="00AB180B">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un</w:t>
            </w:r>
            <w:r w:rsidRPr="00AB180B">
              <w:rPr>
                <w:rFonts w:ascii="Times New Roman" w:eastAsia="Times New Roman" w:hAnsi="Times New Roman" w:cs="Times New Roman"/>
                <w:iCs/>
                <w:color w:val="000000" w:themeColor="text1"/>
                <w:sz w:val="24"/>
                <w:szCs w:val="24"/>
                <w:lang w:eastAsia="lv-LV"/>
              </w:rPr>
              <w:t xml:space="preserve"> </w:t>
            </w:r>
            <w:proofErr w:type="spellStart"/>
            <w:r w:rsidRPr="00AB180B">
              <w:rPr>
                <w:rFonts w:ascii="Times New Roman" w:eastAsia="Times New Roman" w:hAnsi="Times New Roman" w:cs="Times New Roman"/>
                <w:iCs/>
                <w:color w:val="000000" w:themeColor="text1"/>
                <w:sz w:val="24"/>
                <w:szCs w:val="24"/>
                <w:lang w:eastAsia="lv-LV"/>
              </w:rPr>
              <w:t>transfēra</w:t>
            </w:r>
            <w:proofErr w:type="spellEnd"/>
            <w:r w:rsidRPr="00AB180B">
              <w:rPr>
                <w:rFonts w:ascii="Times New Roman" w:eastAsia="Times New Roman" w:hAnsi="Times New Roman" w:cs="Times New Roman"/>
                <w:iCs/>
                <w:color w:val="000000" w:themeColor="text1"/>
                <w:sz w:val="24"/>
                <w:szCs w:val="24"/>
                <w:lang w:eastAsia="lv-LV"/>
              </w:rPr>
              <w:t xml:space="preserve"> pakalpojumi (500 </w:t>
            </w:r>
            <w:proofErr w:type="spellStart"/>
            <w:r w:rsidRPr="00AB180B">
              <w:rPr>
                <w:rFonts w:ascii="Times New Roman" w:eastAsia="Times New Roman" w:hAnsi="Times New Roman" w:cs="Times New Roman"/>
                <w:i/>
                <w:iCs/>
                <w:color w:val="000000" w:themeColor="text1"/>
                <w:sz w:val="24"/>
                <w:szCs w:val="24"/>
                <w:lang w:eastAsia="lv-LV"/>
              </w:rPr>
              <w:t>euro</w:t>
            </w:r>
            <w:proofErr w:type="spellEnd"/>
            <w:r w:rsidRPr="00AB180B">
              <w:rPr>
                <w:rFonts w:ascii="Times New Roman" w:eastAsia="Times New Roman" w:hAnsi="Times New Roman" w:cs="Times New Roman"/>
                <w:iCs/>
                <w:color w:val="000000" w:themeColor="text1"/>
                <w:sz w:val="24"/>
                <w:szCs w:val="24"/>
                <w:lang w:eastAsia="lv-LV"/>
              </w:rPr>
              <w:t>);</w:t>
            </w:r>
          </w:p>
          <w:p w14:paraId="60193E11" w14:textId="77777777" w:rsidR="00ED57F1" w:rsidRPr="00AB180B" w:rsidRDefault="00ED57F1" w:rsidP="00ED57F1">
            <w:pPr>
              <w:pStyle w:val="ListParagraph"/>
              <w:numPr>
                <w:ilvl w:val="1"/>
                <w:numId w:val="19"/>
              </w:numPr>
              <w:spacing w:after="0" w:line="240" w:lineRule="auto"/>
              <w:ind w:left="963" w:right="102" w:hanging="426"/>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5 </w:t>
            </w:r>
            <w:r w:rsidRPr="00AB180B">
              <w:rPr>
                <w:rFonts w:ascii="Times New Roman" w:eastAsia="Times New Roman" w:hAnsi="Times New Roman" w:cs="Times New Roman"/>
                <w:iCs/>
                <w:color w:val="000000" w:themeColor="text1"/>
                <w:sz w:val="24"/>
                <w:szCs w:val="24"/>
                <w:lang w:eastAsia="lv-LV"/>
              </w:rPr>
              <w:t>000 </w:t>
            </w:r>
            <w:proofErr w:type="spellStart"/>
            <w:r w:rsidRPr="00AB180B">
              <w:rPr>
                <w:rFonts w:ascii="Times New Roman" w:eastAsia="Times New Roman" w:hAnsi="Times New Roman" w:cs="Times New Roman"/>
                <w:i/>
                <w:iCs/>
                <w:color w:val="000000" w:themeColor="text1"/>
                <w:sz w:val="24"/>
                <w:szCs w:val="24"/>
                <w:lang w:eastAsia="lv-LV"/>
              </w:rPr>
              <w:t>euro</w:t>
            </w:r>
            <w:proofErr w:type="spellEnd"/>
            <w:r w:rsidRPr="00AB180B">
              <w:rPr>
                <w:rFonts w:ascii="Times New Roman" w:eastAsia="Times New Roman" w:hAnsi="Times New Roman" w:cs="Times New Roman"/>
                <w:iCs/>
                <w:color w:val="000000" w:themeColor="text1"/>
                <w:sz w:val="24"/>
                <w:szCs w:val="24"/>
                <w:lang w:eastAsia="lv-LV"/>
              </w:rPr>
              <w:t xml:space="preserve"> ēdināšanas pakalpojumu nodrošinājums (2 500 </w:t>
            </w:r>
            <w:proofErr w:type="spellStart"/>
            <w:r w:rsidRPr="00AB180B">
              <w:rPr>
                <w:rFonts w:ascii="Times New Roman" w:eastAsia="Times New Roman" w:hAnsi="Times New Roman" w:cs="Times New Roman"/>
                <w:i/>
                <w:iCs/>
                <w:color w:val="000000" w:themeColor="text1"/>
                <w:sz w:val="24"/>
                <w:szCs w:val="24"/>
                <w:lang w:eastAsia="lv-LV"/>
              </w:rPr>
              <w:t>euro</w:t>
            </w:r>
            <w:proofErr w:type="spellEnd"/>
            <w:r w:rsidRPr="00AB180B">
              <w:rPr>
                <w:rFonts w:ascii="Times New Roman" w:eastAsia="Times New Roman" w:hAnsi="Times New Roman" w:cs="Times New Roman"/>
                <w:iCs/>
                <w:color w:val="000000" w:themeColor="text1"/>
                <w:sz w:val="24"/>
                <w:szCs w:val="24"/>
                <w:lang w:eastAsia="lv-LV"/>
              </w:rPr>
              <w:t>) un vakara programmas izstrādes (1 000 </w:t>
            </w:r>
            <w:proofErr w:type="spellStart"/>
            <w:r w:rsidRPr="00AB180B">
              <w:rPr>
                <w:rFonts w:ascii="Times New Roman" w:eastAsia="Times New Roman" w:hAnsi="Times New Roman" w:cs="Times New Roman"/>
                <w:i/>
                <w:iCs/>
                <w:color w:val="000000" w:themeColor="text1"/>
                <w:sz w:val="24"/>
                <w:szCs w:val="24"/>
                <w:lang w:eastAsia="lv-LV"/>
              </w:rPr>
              <w:t>euro</w:t>
            </w:r>
            <w:proofErr w:type="spellEnd"/>
            <w:r w:rsidRPr="00AB180B">
              <w:rPr>
                <w:rFonts w:ascii="Times New Roman" w:eastAsia="Times New Roman" w:hAnsi="Times New Roman" w:cs="Times New Roman"/>
                <w:iCs/>
                <w:color w:val="000000" w:themeColor="text1"/>
                <w:sz w:val="24"/>
                <w:szCs w:val="24"/>
                <w:lang w:eastAsia="lv-LV"/>
              </w:rPr>
              <w:t>) un īstenošanas (1 500 </w:t>
            </w:r>
            <w:proofErr w:type="spellStart"/>
            <w:r w:rsidRPr="00AB180B">
              <w:rPr>
                <w:rFonts w:ascii="Times New Roman" w:eastAsia="Times New Roman" w:hAnsi="Times New Roman" w:cs="Times New Roman"/>
                <w:i/>
                <w:iCs/>
                <w:color w:val="000000" w:themeColor="text1"/>
                <w:sz w:val="24"/>
                <w:szCs w:val="24"/>
                <w:lang w:eastAsia="lv-LV"/>
              </w:rPr>
              <w:t>euro</w:t>
            </w:r>
            <w:proofErr w:type="spellEnd"/>
            <w:r w:rsidRPr="00AB180B">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w:t>
            </w:r>
            <w:r w:rsidRPr="00AB180B">
              <w:rPr>
                <w:rFonts w:ascii="Times New Roman" w:eastAsia="Times New Roman" w:hAnsi="Times New Roman" w:cs="Times New Roman"/>
                <w:iCs/>
                <w:color w:val="000000" w:themeColor="text1"/>
                <w:sz w:val="24"/>
                <w:szCs w:val="24"/>
                <w:lang w:eastAsia="lv-LV"/>
              </w:rPr>
              <w:t>izmaksas.</w:t>
            </w:r>
          </w:p>
          <w:p w14:paraId="436F074A" w14:textId="2EB6A0D9" w:rsidR="00ED57F1" w:rsidRDefault="008C3492" w:rsidP="00ED57F1">
            <w:pPr>
              <w:pStyle w:val="naisf"/>
              <w:spacing w:before="0" w:after="0"/>
              <w:ind w:left="254" w:right="102" w:firstLine="0"/>
              <w:rPr>
                <w:iCs/>
                <w:color w:val="000000" w:themeColor="text1"/>
              </w:rPr>
            </w:pPr>
            <w:r>
              <w:rPr>
                <w:iCs/>
                <w:color w:val="000000" w:themeColor="text1"/>
              </w:rPr>
              <w:t>1.</w:t>
            </w:r>
            <w:r w:rsidR="00ED57F1">
              <w:rPr>
                <w:iCs/>
                <w:color w:val="000000" w:themeColor="text1"/>
              </w:rPr>
              <w:t xml:space="preserve">5. </w:t>
            </w:r>
            <w:r w:rsidR="00ED57F1" w:rsidRPr="00B06734">
              <w:rPr>
                <w:iCs/>
                <w:color w:val="000000" w:themeColor="text1"/>
              </w:rPr>
              <w:t>Politisko delegāciju vizīte Rīgā un tuvākā apkārtnē - reprezentācijas izmaksas</w:t>
            </w:r>
            <w:r w:rsidR="00ED57F1">
              <w:rPr>
                <w:iCs/>
                <w:color w:val="000000" w:themeColor="text1"/>
              </w:rPr>
              <w:t xml:space="preserve"> paredzētas 5 000 </w:t>
            </w:r>
            <w:proofErr w:type="spellStart"/>
            <w:r w:rsidR="00ED57F1" w:rsidRPr="00E83E9F">
              <w:rPr>
                <w:i/>
                <w:iCs/>
                <w:color w:val="000000" w:themeColor="text1"/>
              </w:rPr>
              <w:t>euro</w:t>
            </w:r>
            <w:proofErr w:type="spellEnd"/>
            <w:r w:rsidR="00ED57F1">
              <w:rPr>
                <w:i/>
                <w:iCs/>
                <w:color w:val="000000" w:themeColor="text1"/>
              </w:rPr>
              <w:t xml:space="preserve"> </w:t>
            </w:r>
            <w:r w:rsidR="00ED57F1" w:rsidRPr="005213EC">
              <w:rPr>
                <w:iCs/>
                <w:color w:val="000000" w:themeColor="text1"/>
              </w:rPr>
              <w:t>apmērā</w:t>
            </w:r>
            <w:r w:rsidR="00ED57F1" w:rsidRPr="00B06734">
              <w:rPr>
                <w:iCs/>
                <w:color w:val="000000" w:themeColor="text1"/>
              </w:rPr>
              <w:t>.</w:t>
            </w:r>
          </w:p>
          <w:p w14:paraId="3B177F88" w14:textId="12E1F53B" w:rsidR="009A3DA4" w:rsidRPr="00AB2428" w:rsidRDefault="00FE022E" w:rsidP="00FE022E">
            <w:pPr>
              <w:pStyle w:val="naislab"/>
              <w:spacing w:before="120" w:after="0"/>
              <w:ind w:left="102" w:right="102" w:firstLine="425"/>
              <w:jc w:val="both"/>
              <w:outlineLvl w:val="0"/>
            </w:pPr>
            <w:r>
              <w:rPr>
                <w:b/>
                <w:bCs/>
              </w:rPr>
              <w:t>3</w:t>
            </w:r>
            <w:r w:rsidR="009A3DA4" w:rsidRPr="004A6706">
              <w:rPr>
                <w:b/>
                <w:bCs/>
              </w:rPr>
              <w:t>.</w:t>
            </w:r>
            <w:r w:rsidR="009A3DA4">
              <w:t xml:space="preserve"> A</w:t>
            </w:r>
            <w:r w:rsidR="009A3DA4" w:rsidRPr="00AB2428">
              <w:t xml:space="preserve">tbalstīt apropriāciju </w:t>
            </w:r>
            <w:r w:rsidR="009A3DA4" w:rsidRPr="00AB2428">
              <w:rPr>
                <w:b/>
              </w:rPr>
              <w:t>5 000 </w:t>
            </w:r>
            <w:proofErr w:type="spellStart"/>
            <w:r w:rsidR="009A3DA4" w:rsidRPr="00AB2428">
              <w:rPr>
                <w:b/>
                <w:i/>
              </w:rPr>
              <w:t>euro</w:t>
            </w:r>
            <w:proofErr w:type="spellEnd"/>
            <w:r w:rsidR="009A3DA4" w:rsidRPr="00AB2428">
              <w:t xml:space="preserve"> apmērā, lai nodrošinātu </w:t>
            </w:r>
            <w:r w:rsidR="009A3DA4" w:rsidRPr="00252995">
              <w:rPr>
                <w:b/>
              </w:rPr>
              <w:t>dalības apmaksu</w:t>
            </w:r>
            <w:r w:rsidR="009A3DA4" w:rsidRPr="00AB2428">
              <w:t xml:space="preserve"> </w:t>
            </w:r>
            <w:r w:rsidR="009A3DA4" w:rsidRPr="00AB2428">
              <w:rPr>
                <w:iCs/>
                <w:color w:val="000000" w:themeColor="text1"/>
              </w:rPr>
              <w:t xml:space="preserve">Ekonomiskās sadarbības un attīstības organizācijas (turpmāk – </w:t>
            </w:r>
            <w:r w:rsidR="009A3DA4" w:rsidRPr="00AB2428">
              <w:t xml:space="preserve">OECD) Tūrisma komitejas brīvprātīgās iniciatīvas paredzētā </w:t>
            </w:r>
            <w:r w:rsidR="009A3DA4" w:rsidRPr="00143B43">
              <w:rPr>
                <w:b/>
                <w:bCs/>
              </w:rPr>
              <w:t>pētījuma “Digitālās pārveides veicināšana mazos un vidējos uzņēmumos tūrisma nozarē” veikšanā</w:t>
            </w:r>
            <w:r w:rsidR="009A3DA4" w:rsidRPr="00AB2428">
              <w:t xml:space="preserve">. </w:t>
            </w:r>
          </w:p>
          <w:p w14:paraId="20137AA7" w14:textId="27D3EA46" w:rsidR="00B30D20" w:rsidRPr="00FE022E" w:rsidRDefault="00897F1A" w:rsidP="00FE022E">
            <w:pPr>
              <w:pStyle w:val="naislab"/>
              <w:spacing w:before="0" w:after="0"/>
              <w:ind w:left="102" w:right="102" w:firstLine="425"/>
              <w:jc w:val="both"/>
              <w:outlineLvl w:val="0"/>
            </w:pPr>
            <w:r w:rsidRPr="00AB2428">
              <w:t xml:space="preserve">Ar šo rīkojuma projektu </w:t>
            </w:r>
            <w:r w:rsidR="007D53F4">
              <w:t xml:space="preserve">tiek </w:t>
            </w:r>
            <w:r w:rsidRPr="00AB2428">
              <w:t>paredzēt</w:t>
            </w:r>
            <w:r w:rsidR="007D53F4">
              <w:t>i</w:t>
            </w:r>
            <w:r w:rsidRPr="00AB2428">
              <w:t xml:space="preserve"> līdzekļ</w:t>
            </w:r>
            <w:r w:rsidR="007D53F4">
              <w:t>i</w:t>
            </w:r>
            <w:r w:rsidRPr="00AB2428">
              <w:t xml:space="preserve"> </w:t>
            </w:r>
            <w:r w:rsidR="001F2715" w:rsidRPr="007D53F4">
              <w:t>5 000 </w:t>
            </w:r>
            <w:proofErr w:type="spellStart"/>
            <w:r w:rsidR="001F2715" w:rsidRPr="007D53F4">
              <w:rPr>
                <w:i/>
              </w:rPr>
              <w:t>e</w:t>
            </w:r>
            <w:bookmarkStart w:id="4" w:name="_GoBack"/>
            <w:bookmarkEnd w:id="4"/>
            <w:r w:rsidR="001F2715" w:rsidRPr="007D53F4">
              <w:rPr>
                <w:i/>
              </w:rPr>
              <w:t>uro</w:t>
            </w:r>
            <w:proofErr w:type="spellEnd"/>
            <w:r w:rsidR="001F2715" w:rsidRPr="007D53F4">
              <w:rPr>
                <w:i/>
              </w:rPr>
              <w:t xml:space="preserve"> </w:t>
            </w:r>
            <w:r w:rsidR="001F2715" w:rsidRPr="007D53F4">
              <w:t>apmērā</w:t>
            </w:r>
            <w:r w:rsidR="001F2715" w:rsidRPr="00AB2428">
              <w:t xml:space="preserve">, lai veiktu </w:t>
            </w:r>
            <w:r w:rsidRPr="00AB2428">
              <w:t xml:space="preserve">brīvprātīgās iniciatīvas </w:t>
            </w:r>
            <w:r w:rsidR="001F2715" w:rsidRPr="00AB2428">
              <w:t>ie</w:t>
            </w:r>
            <w:r w:rsidRPr="00AB2428">
              <w:t>m</w:t>
            </w:r>
            <w:r w:rsidR="001F2715" w:rsidRPr="00AB2428">
              <w:t>aksu dalībai</w:t>
            </w:r>
            <w:r w:rsidRPr="00AB2428">
              <w:t xml:space="preserve"> OECD Tūrisma komitejai </w:t>
            </w:r>
            <w:r w:rsidR="001F2715" w:rsidRPr="00AB2428">
              <w:t>2019.gadā</w:t>
            </w:r>
            <w:r w:rsidRPr="00AB2428">
              <w:t>,</w:t>
            </w:r>
            <w:r w:rsidR="001F2715" w:rsidRPr="00AB2428">
              <w:t xml:space="preserve"> </w:t>
            </w:r>
            <w:r w:rsidRPr="00AB2428">
              <w:t xml:space="preserve">nodrošinot </w:t>
            </w:r>
            <w:r w:rsidR="007D53F4">
              <w:t xml:space="preserve">EM plānoto </w:t>
            </w:r>
            <w:r w:rsidRPr="00AB2428">
              <w:t xml:space="preserve">Latvijas dalību pētījuma “Digitālās pārveides veicināšana mazos un vidējos uzņēmumos tūrisma nozarē” īstenošanā, kurā </w:t>
            </w:r>
            <w:r w:rsidR="001F2715" w:rsidRPr="00AB2428">
              <w:t>piedalās</w:t>
            </w:r>
            <w:r w:rsidRPr="00AB2428">
              <w:t xml:space="preserve"> visu OECD dalībvalstu nominēti pārstāvji</w:t>
            </w:r>
            <w:r w:rsidR="00A74989" w:rsidRPr="00AB2428">
              <w:t>.</w:t>
            </w:r>
            <w:r w:rsidRPr="00AB2428">
              <w:t xml:space="preserve"> </w:t>
            </w:r>
            <w:r w:rsidR="001F2715" w:rsidRPr="00AB2428">
              <w:t>EM</w:t>
            </w:r>
            <w:r w:rsidRPr="00AB2428">
              <w:t xml:space="preserve"> plāno piedalīties</w:t>
            </w:r>
            <w:r w:rsidR="009279D7" w:rsidRPr="00AB2428">
              <w:t xml:space="preserve"> </w:t>
            </w:r>
            <w:r w:rsidRPr="00AB2428">
              <w:t>starptautiskajā pētījumā “Digitālās pārveides veicināšana mazos un vidējos uzņēmumos tūrisma nozarē” (</w:t>
            </w:r>
            <w:proofErr w:type="spellStart"/>
            <w:r w:rsidRPr="00AB2428">
              <w:rPr>
                <w:i/>
              </w:rPr>
              <w:t>Fostering</w:t>
            </w:r>
            <w:proofErr w:type="spellEnd"/>
            <w:r w:rsidRPr="00AB2428">
              <w:rPr>
                <w:i/>
              </w:rPr>
              <w:t xml:space="preserve"> </w:t>
            </w:r>
            <w:proofErr w:type="spellStart"/>
            <w:r w:rsidRPr="00AB2428">
              <w:rPr>
                <w:i/>
              </w:rPr>
              <w:t>the</w:t>
            </w:r>
            <w:proofErr w:type="spellEnd"/>
            <w:r w:rsidRPr="00AB2428">
              <w:rPr>
                <w:i/>
              </w:rPr>
              <w:t xml:space="preserve"> </w:t>
            </w:r>
            <w:proofErr w:type="spellStart"/>
            <w:r w:rsidRPr="00AB2428">
              <w:rPr>
                <w:i/>
              </w:rPr>
              <w:t>digital</w:t>
            </w:r>
            <w:proofErr w:type="spellEnd"/>
            <w:r w:rsidRPr="00AB2428">
              <w:rPr>
                <w:i/>
              </w:rPr>
              <w:t xml:space="preserve"> </w:t>
            </w:r>
            <w:proofErr w:type="spellStart"/>
            <w:r w:rsidRPr="00AB2428">
              <w:rPr>
                <w:i/>
              </w:rPr>
              <w:t>transformation</w:t>
            </w:r>
            <w:proofErr w:type="spellEnd"/>
            <w:r w:rsidRPr="00AB2428">
              <w:rPr>
                <w:i/>
              </w:rPr>
              <w:t xml:space="preserve"> </w:t>
            </w:r>
            <w:proofErr w:type="spellStart"/>
            <w:r w:rsidRPr="00AB2428">
              <w:rPr>
                <w:i/>
              </w:rPr>
              <w:t>of</w:t>
            </w:r>
            <w:proofErr w:type="spellEnd"/>
            <w:r w:rsidRPr="00AB2428">
              <w:rPr>
                <w:i/>
              </w:rPr>
              <w:t xml:space="preserve"> </w:t>
            </w:r>
            <w:proofErr w:type="spellStart"/>
            <w:r w:rsidRPr="00AB2428">
              <w:rPr>
                <w:i/>
              </w:rPr>
              <w:t>tourism</w:t>
            </w:r>
            <w:proofErr w:type="spellEnd"/>
            <w:r w:rsidRPr="00AB2428">
              <w:rPr>
                <w:i/>
              </w:rPr>
              <w:t xml:space="preserve"> </w:t>
            </w:r>
            <w:proofErr w:type="spellStart"/>
            <w:r w:rsidRPr="00AB2428">
              <w:rPr>
                <w:i/>
              </w:rPr>
              <w:t>SME`s</w:t>
            </w:r>
            <w:proofErr w:type="spellEnd"/>
            <w:r w:rsidRPr="00AB2428">
              <w:t xml:space="preserve">), lai izvērtētu iespējamo politisko rīcību, palīdzot </w:t>
            </w:r>
            <w:r w:rsidR="009279D7" w:rsidRPr="00AB2428">
              <w:rPr>
                <w:iCs/>
                <w:color w:val="000000" w:themeColor="text1"/>
              </w:rPr>
              <w:t>tūrisma nozares maziem un vidējiem uzņēmumiem</w:t>
            </w:r>
            <w:r w:rsidR="009279D7" w:rsidRPr="00AB2428">
              <w:t xml:space="preserve"> digitālajā transf</w:t>
            </w:r>
            <w:r w:rsidRPr="00AB2428">
              <w:t>o</w:t>
            </w:r>
            <w:r w:rsidR="009279D7" w:rsidRPr="00AB2428">
              <w:t>r</w:t>
            </w:r>
            <w:r w:rsidRPr="00AB2428">
              <w:t>mācijā</w:t>
            </w:r>
            <w:r w:rsidR="009279D7" w:rsidRPr="00AB2428">
              <w:t>,</w:t>
            </w:r>
            <w:r w:rsidRPr="00AB2428">
              <w:t xml:space="preserve"> </w:t>
            </w:r>
            <w:r w:rsidR="009279D7" w:rsidRPr="00AB2428">
              <w:rPr>
                <w:iCs/>
                <w:color w:val="000000" w:themeColor="text1"/>
              </w:rPr>
              <w:t xml:space="preserve">izveidojot efektīvus pasākumus </w:t>
            </w:r>
            <w:r w:rsidR="009279D7" w:rsidRPr="00AB2428">
              <w:rPr>
                <w:iCs/>
                <w:color w:val="000000" w:themeColor="text1"/>
              </w:rPr>
              <w:lastRenderedPageBreak/>
              <w:t>jaunajā politikas plānošanas periodā 2021.-2028.gadam, kas uzskatāms par būtisku aspektu nozares attīstībā un izaugsmē</w:t>
            </w:r>
            <w:r w:rsidRPr="00AB2428">
              <w:t xml:space="preserve">. OECD </w:t>
            </w:r>
            <w:r w:rsidR="007D3E27" w:rsidRPr="00AB2428">
              <w:t xml:space="preserve">īstenotā pētījuma </w:t>
            </w:r>
            <w:r w:rsidRPr="00AB2428">
              <w:t>rezultāti tiks izmantoti tūrisma politikas plānošanā Latvijā, lai sekmētu tūrisma politikas pilnveidošanu, t.sk. īstenotu pierādījumos balstītas nozares politikas reformas</w:t>
            </w:r>
            <w:r w:rsidR="007D3E27" w:rsidRPr="00AB2428">
              <w:t xml:space="preserve">. Politikas veidošanā </w:t>
            </w:r>
            <w:r w:rsidRPr="00AB2428">
              <w:t>ir nepieciešama esošās situācijas analīze, pētījumi par ietekmējošiem faktoriem un likumsakarībām</w:t>
            </w:r>
            <w:r w:rsidR="007D3E27" w:rsidRPr="00AB2428">
              <w:t>,</w:t>
            </w:r>
            <w:r w:rsidRPr="00AB2428">
              <w:t xml:space="preserve"> to sekmē Latvijas dalība OECD programmā, skatot Latvijai aktuālas tēmas</w:t>
            </w:r>
            <w:r w:rsidR="00F631CD" w:rsidRPr="00AB2428">
              <w:t xml:space="preserve">, </w:t>
            </w:r>
            <w:r w:rsidR="00F631CD" w:rsidRPr="00AB2428">
              <w:rPr>
                <w:iCs/>
                <w:color w:val="000000" w:themeColor="text1"/>
              </w:rPr>
              <w:t>veicinot pētījumos un zinātnē balstītu tūrisma politikas un prakses attīstību</w:t>
            </w:r>
            <w:r w:rsidRPr="00AB2428">
              <w:t>.</w:t>
            </w:r>
            <w:r w:rsidR="002B711D" w:rsidRPr="00AB2428">
              <w:t xml:space="preserve"> </w:t>
            </w:r>
          </w:p>
        </w:tc>
      </w:tr>
      <w:tr w:rsidR="003B6EA7" w:rsidRPr="00D84053" w14:paraId="4B5D6A69" w14:textId="77777777" w:rsidTr="00AC76B1">
        <w:trPr>
          <w:trHeight w:val="849"/>
        </w:trPr>
        <w:tc>
          <w:tcPr>
            <w:tcW w:w="250" w:type="pct"/>
            <w:tcBorders>
              <w:top w:val="outset" w:sz="6" w:space="0" w:color="414142"/>
              <w:left w:val="outset" w:sz="6" w:space="0" w:color="414142"/>
              <w:bottom w:val="outset" w:sz="6" w:space="0" w:color="414142"/>
              <w:right w:val="outset" w:sz="6" w:space="0" w:color="414142"/>
            </w:tcBorders>
          </w:tcPr>
          <w:p w14:paraId="2B7A0E2E" w14:textId="6535F333"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tcPr>
          <w:p w14:paraId="047EBAA1"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izstrādē iesaistītās institūcijas</w:t>
            </w:r>
            <w:r>
              <w:rPr>
                <w:rFonts w:ascii="Times New Roman" w:eastAsia="Times New Roman" w:hAnsi="Times New Roman"/>
                <w:sz w:val="24"/>
                <w:szCs w:val="24"/>
                <w:lang w:eastAsia="lv-LV"/>
              </w:rPr>
              <w:t xml:space="preserve"> </w:t>
            </w:r>
            <w:r w:rsidRPr="00E72941">
              <w:rPr>
                <w:rFonts w:ascii="Times New Roman" w:eastAsia="Times New Roman" w:hAnsi="Times New Roman"/>
                <w:sz w:val="24"/>
                <w:szCs w:val="24"/>
                <w:lang w:eastAsia="lv-LV"/>
              </w:rPr>
              <w:t>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tcPr>
          <w:p w14:paraId="0CCA63A5" w14:textId="3CF0E61B" w:rsidR="009B61F5" w:rsidRPr="00B60EF2" w:rsidRDefault="003B6EA7" w:rsidP="007007C3">
            <w:pPr>
              <w:spacing w:after="0" w:line="240" w:lineRule="auto"/>
              <w:ind w:left="104" w:right="10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Ekonomikas ministrija, </w:t>
            </w:r>
            <w:r w:rsidR="00B20D5A">
              <w:rPr>
                <w:rFonts w:ascii="Times New Roman" w:eastAsia="Times New Roman" w:hAnsi="Times New Roman"/>
                <w:sz w:val="24"/>
                <w:szCs w:val="24"/>
                <w:lang w:eastAsia="lv-LV"/>
              </w:rPr>
              <w:t>akciju sabiedrība</w:t>
            </w:r>
            <w:r w:rsidR="00C74E33">
              <w:rPr>
                <w:rFonts w:ascii="Times New Roman" w:eastAsia="Times New Roman" w:hAnsi="Times New Roman" w:cs="Times New Roman"/>
                <w:iCs/>
                <w:color w:val="000000" w:themeColor="text1"/>
                <w:sz w:val="24"/>
                <w:szCs w:val="24"/>
                <w:lang w:eastAsia="lv-LV"/>
              </w:rPr>
              <w:t xml:space="preserve"> “</w:t>
            </w:r>
            <w:r w:rsidR="00C74E33" w:rsidRPr="004A6706">
              <w:rPr>
                <w:rFonts w:ascii="Times New Roman" w:hAnsi="Times New Roman" w:cs="Times New Roman"/>
                <w:sz w:val="24"/>
                <w:szCs w:val="24"/>
              </w:rPr>
              <w:t xml:space="preserve">Attīstības finanšu institūcija </w:t>
            </w:r>
            <w:proofErr w:type="spellStart"/>
            <w:r w:rsidR="00C74E33" w:rsidRPr="004A6706">
              <w:rPr>
                <w:rFonts w:ascii="Times New Roman" w:hAnsi="Times New Roman" w:cs="Times New Roman"/>
                <w:sz w:val="24"/>
                <w:szCs w:val="24"/>
              </w:rPr>
              <w:t>Altum</w:t>
            </w:r>
            <w:proofErr w:type="spellEnd"/>
            <w:r w:rsidR="00C74E33">
              <w:rPr>
                <w:rFonts w:ascii="Times New Roman" w:hAnsi="Times New Roman" w:cs="Times New Roman"/>
                <w:sz w:val="24"/>
                <w:szCs w:val="24"/>
              </w:rPr>
              <w:t>”</w:t>
            </w:r>
            <w:r w:rsidR="009A3DA4">
              <w:rPr>
                <w:rFonts w:ascii="Times New Roman" w:hAnsi="Times New Roman" w:cs="Times New Roman"/>
                <w:sz w:val="24"/>
                <w:szCs w:val="24"/>
              </w:rPr>
              <w:t xml:space="preserve"> un </w:t>
            </w:r>
            <w:r w:rsidR="009A3DA4" w:rsidRPr="00B06734">
              <w:rPr>
                <w:rFonts w:ascii="Times New Roman" w:eastAsia="Times New Roman" w:hAnsi="Times New Roman" w:cs="Times New Roman"/>
                <w:iCs/>
                <w:color w:val="000000" w:themeColor="text1"/>
                <w:sz w:val="24"/>
                <w:szCs w:val="24"/>
                <w:lang w:eastAsia="lv-LV"/>
              </w:rPr>
              <w:t>Latvijas Investīciju attīstības aģentūra</w:t>
            </w:r>
            <w:r w:rsidR="00C74E33">
              <w:rPr>
                <w:rFonts w:ascii="Times New Roman" w:hAnsi="Times New Roman" w:cs="Times New Roman"/>
                <w:sz w:val="24"/>
                <w:szCs w:val="24"/>
              </w:rPr>
              <w:t>.</w:t>
            </w:r>
          </w:p>
        </w:tc>
      </w:tr>
      <w:tr w:rsidR="003B6EA7" w:rsidRPr="00D84053" w14:paraId="181DA493" w14:textId="77777777" w:rsidTr="00AC76B1">
        <w:trPr>
          <w:trHeight w:val="340"/>
        </w:trPr>
        <w:tc>
          <w:tcPr>
            <w:tcW w:w="250" w:type="pct"/>
            <w:tcBorders>
              <w:top w:val="outset" w:sz="6" w:space="0" w:color="414142"/>
              <w:left w:val="outset" w:sz="6" w:space="0" w:color="414142"/>
              <w:bottom w:val="outset" w:sz="6" w:space="0" w:color="414142"/>
              <w:right w:val="outset" w:sz="6" w:space="0" w:color="414142"/>
            </w:tcBorders>
            <w:hideMark/>
          </w:tcPr>
          <w:p w14:paraId="59C82432"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E217B23"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57DD9EA" w14:textId="4A6EB9CD" w:rsidR="003B6EA7" w:rsidRPr="00626C2E" w:rsidRDefault="00076119" w:rsidP="003B6EA7">
            <w:pPr>
              <w:spacing w:before="100" w:beforeAutospacing="1" w:after="100" w:afterAutospacing="1" w:line="300" w:lineRule="atLeast"/>
              <w:ind w:left="104"/>
              <w:jc w:val="both"/>
              <w:rPr>
                <w:rFonts w:ascii="Times New Roman" w:eastAsia="Times New Roman" w:hAnsi="Times New Roman"/>
                <w:sz w:val="24"/>
                <w:szCs w:val="24"/>
                <w:lang w:eastAsia="lv-LV"/>
              </w:rPr>
            </w:pPr>
            <w:r>
              <w:rPr>
                <w:rFonts w:ascii="Times New Roman" w:hAnsi="Times New Roman"/>
                <w:sz w:val="24"/>
                <w:szCs w:val="24"/>
              </w:rPr>
              <w:t>Nav</w:t>
            </w:r>
            <w:r w:rsidR="003B6EA7">
              <w:rPr>
                <w:rFonts w:ascii="Times New Roman" w:hAnsi="Times New Roman"/>
                <w:sz w:val="24"/>
                <w:szCs w:val="24"/>
              </w:rPr>
              <w:t>.</w:t>
            </w:r>
          </w:p>
        </w:tc>
      </w:tr>
    </w:tbl>
    <w:p w14:paraId="24FC17A3" w14:textId="76238E58" w:rsidR="00AB2428" w:rsidRPr="001D3500" w:rsidRDefault="00AB2428" w:rsidP="003B6EA7">
      <w:pPr>
        <w:shd w:val="clear" w:color="auto" w:fill="FFFFFF"/>
        <w:spacing w:before="45" w:after="0" w:line="300" w:lineRule="atLeast"/>
        <w:ind w:firstLine="301"/>
        <w:rPr>
          <w:rFonts w:ascii="Times New Roman" w:eastAsia="Times New Roman" w:hAnsi="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3B6EA7" w:rsidRPr="00D84053" w14:paraId="27FC7909" w14:textId="77777777" w:rsidTr="003B6EA7">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F9BD30D" w14:textId="77777777" w:rsidR="003B6EA7" w:rsidRPr="00626C2E" w:rsidRDefault="003B6EA7" w:rsidP="00AD50FD">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II. Tiesību akta projekta ietekme uz sabiedrību, tautsaimniecības attīstību un administratīvo slogu</w:t>
            </w:r>
          </w:p>
        </w:tc>
      </w:tr>
      <w:tr w:rsidR="003B6EA7" w:rsidRPr="007D0B04" w14:paraId="75CB0132" w14:textId="77777777" w:rsidTr="00AC76B1">
        <w:trPr>
          <w:trHeight w:val="530"/>
        </w:trPr>
        <w:tc>
          <w:tcPr>
            <w:tcW w:w="250" w:type="pct"/>
            <w:tcBorders>
              <w:top w:val="outset" w:sz="6" w:space="0" w:color="414142"/>
              <w:left w:val="outset" w:sz="6" w:space="0" w:color="414142"/>
              <w:bottom w:val="outset" w:sz="6" w:space="0" w:color="414142"/>
              <w:right w:val="outset" w:sz="6" w:space="0" w:color="414142"/>
            </w:tcBorders>
            <w:hideMark/>
          </w:tcPr>
          <w:p w14:paraId="1BBC038C"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6E0CAF5" w14:textId="77777777" w:rsidR="003B6EA7" w:rsidRPr="00C37D40" w:rsidRDefault="003B6EA7" w:rsidP="003B6EA7">
            <w:pPr>
              <w:spacing w:after="0" w:line="240" w:lineRule="auto"/>
              <w:rPr>
                <w:rFonts w:ascii="Times New Roman" w:eastAsia="Times New Roman" w:hAnsi="Times New Roman"/>
                <w:sz w:val="24"/>
                <w:szCs w:val="24"/>
                <w:lang w:eastAsia="lv-LV"/>
              </w:rPr>
            </w:pPr>
            <w:r w:rsidRPr="00C37D40">
              <w:rPr>
                <w:rFonts w:ascii="Times New Roman" w:eastAsia="Times New Roman" w:hAnsi="Times New Roman"/>
                <w:sz w:val="24"/>
                <w:szCs w:val="24"/>
                <w:lang w:eastAsia="lv-LV"/>
              </w:rPr>
              <w:t xml:space="preserve">Sabiedrības </w:t>
            </w:r>
            <w:proofErr w:type="spellStart"/>
            <w:r w:rsidRPr="00C37D40">
              <w:rPr>
                <w:rFonts w:ascii="Times New Roman" w:eastAsia="Times New Roman" w:hAnsi="Times New Roman"/>
                <w:sz w:val="24"/>
                <w:szCs w:val="24"/>
                <w:lang w:eastAsia="lv-LV"/>
              </w:rPr>
              <w:t>mērķgrupas</w:t>
            </w:r>
            <w:proofErr w:type="spellEnd"/>
            <w:r w:rsidRPr="00C37D40">
              <w:rPr>
                <w:rFonts w:ascii="Times New Roman" w:eastAsia="Times New Roman" w:hAnsi="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8C46C1F" w14:textId="77777777" w:rsidR="00FE022E" w:rsidRDefault="00467677" w:rsidP="00B20D5A">
            <w:pPr>
              <w:pStyle w:val="naiskr"/>
              <w:spacing w:before="0" w:after="60"/>
              <w:ind w:left="102" w:right="102"/>
              <w:jc w:val="both"/>
            </w:pPr>
            <w:r>
              <w:t>Rīkojuma p</w:t>
            </w:r>
            <w:r w:rsidR="003B6EA7">
              <w:t xml:space="preserve">rojekts pastarpināti ietekmē visu sabiedrību </w:t>
            </w:r>
            <w:r w:rsidR="00DF5E07">
              <w:t>kopumā</w:t>
            </w:r>
            <w:r w:rsidR="009B61F5">
              <w:t>, savukārt</w:t>
            </w:r>
            <w:r w:rsidR="00DF5E07">
              <w:t xml:space="preserve"> atsevišķas sabiedrības </w:t>
            </w:r>
            <w:proofErr w:type="spellStart"/>
            <w:r w:rsidR="00DF5E07">
              <w:t>mērķgrupas</w:t>
            </w:r>
            <w:proofErr w:type="spellEnd"/>
            <w:r w:rsidR="00DF5E07">
              <w:t xml:space="preserve"> tas var ietekmēt vairāk</w:t>
            </w:r>
            <w:r w:rsidR="00DF5E07">
              <w:rPr>
                <w:iCs/>
                <w:color w:val="000000" w:themeColor="text1"/>
              </w:rPr>
              <w:t>.</w:t>
            </w:r>
            <w:r w:rsidR="003B6EA7">
              <w:t xml:space="preserve"> </w:t>
            </w:r>
          </w:p>
          <w:p w14:paraId="3410CC72" w14:textId="6EF94E54" w:rsidR="00FE022E" w:rsidRDefault="00FE022E" w:rsidP="00B20D5A">
            <w:pPr>
              <w:pStyle w:val="naiskr"/>
              <w:spacing w:before="0" w:after="60"/>
              <w:ind w:left="102" w:right="102"/>
              <w:jc w:val="both"/>
            </w:pPr>
            <w:r>
              <w:rPr>
                <w:iCs/>
              </w:rPr>
              <w:t xml:space="preserve">Rīkojuma projekta </w:t>
            </w:r>
            <w:r>
              <w:rPr>
                <w:iCs/>
              </w:rPr>
              <w:t>pirmā</w:t>
            </w:r>
            <w:r>
              <w:rPr>
                <w:iCs/>
              </w:rPr>
              <w:t xml:space="preserve"> daļa attiecas uz akciju sabiedrību </w:t>
            </w:r>
            <w:r>
              <w:rPr>
                <w:iCs/>
                <w:color w:val="000000" w:themeColor="text1"/>
              </w:rPr>
              <w:t>“</w:t>
            </w:r>
            <w:r w:rsidRPr="004A6706">
              <w:t xml:space="preserve">Attīstības finanšu institūcija </w:t>
            </w:r>
            <w:proofErr w:type="spellStart"/>
            <w:r w:rsidRPr="004A6706">
              <w:t>Altum</w:t>
            </w:r>
            <w:proofErr w:type="spellEnd"/>
            <w:r>
              <w:t>” un tās klientu loku, kuri potenciāli varētu izmantot mājokļu atbalsta programmu ģimenēm ar bērniem.</w:t>
            </w:r>
          </w:p>
          <w:p w14:paraId="48D6DC37" w14:textId="1166A8E2" w:rsidR="004A6706" w:rsidRPr="007007C3" w:rsidRDefault="006C19DE" w:rsidP="00B20D5A">
            <w:pPr>
              <w:pStyle w:val="naiskr"/>
              <w:spacing w:before="0" w:after="60"/>
              <w:ind w:left="102" w:right="102"/>
              <w:jc w:val="both"/>
            </w:pPr>
            <w:r>
              <w:t>R</w:t>
            </w:r>
            <w:r w:rsidR="00E272A5">
              <w:t>īkojuma</w:t>
            </w:r>
            <w:r w:rsidR="00E272A5" w:rsidRPr="007D0B04">
              <w:t xml:space="preserve"> projekt</w:t>
            </w:r>
            <w:r w:rsidR="00C74E33">
              <w:t xml:space="preserve">a </w:t>
            </w:r>
            <w:r w:rsidR="00FE022E">
              <w:t xml:space="preserve">otrā un trešā </w:t>
            </w:r>
            <w:r w:rsidR="00C74E33">
              <w:t>daļa</w:t>
            </w:r>
            <w:r w:rsidR="00E272A5" w:rsidRPr="007D0B04">
              <w:t xml:space="preserve"> </w:t>
            </w:r>
            <w:r w:rsidR="009B61F5">
              <w:t xml:space="preserve">vairāk </w:t>
            </w:r>
            <w:r w:rsidR="00E272A5" w:rsidRPr="007D0B04">
              <w:t xml:space="preserve">attiecas uz </w:t>
            </w:r>
            <w:r w:rsidR="00283F08">
              <w:t>EM</w:t>
            </w:r>
            <w:r w:rsidR="00E272A5" w:rsidRPr="007D0B04">
              <w:t xml:space="preserve">, </w:t>
            </w:r>
            <w:r w:rsidR="009B61F5">
              <w:t>ĀM, kā arī</w:t>
            </w:r>
            <w:r w:rsidR="00815922">
              <w:rPr>
                <w:shd w:val="clear" w:color="auto" w:fill="FFFFFF"/>
              </w:rPr>
              <w:t xml:space="preserve"> </w:t>
            </w:r>
            <w:r w:rsidR="00897F1A" w:rsidRPr="00262BBE">
              <w:rPr>
                <w:iCs/>
              </w:rPr>
              <w:t>tūrisma un saistīto nozaru komersant</w:t>
            </w:r>
            <w:r w:rsidR="003A196A" w:rsidRPr="00262BBE">
              <w:rPr>
                <w:iCs/>
              </w:rPr>
              <w:t>iem</w:t>
            </w:r>
            <w:r w:rsidR="00C74E33">
              <w:rPr>
                <w:iCs/>
              </w:rPr>
              <w:t xml:space="preserve">. </w:t>
            </w:r>
          </w:p>
        </w:tc>
      </w:tr>
      <w:tr w:rsidR="003B6EA7" w:rsidRPr="00D84053" w14:paraId="1324E31F" w14:textId="77777777" w:rsidTr="002B711D">
        <w:trPr>
          <w:trHeight w:val="942"/>
        </w:trPr>
        <w:tc>
          <w:tcPr>
            <w:tcW w:w="250" w:type="pct"/>
            <w:tcBorders>
              <w:top w:val="outset" w:sz="6" w:space="0" w:color="414142"/>
              <w:left w:val="outset" w:sz="6" w:space="0" w:color="414142"/>
              <w:bottom w:val="outset" w:sz="6" w:space="0" w:color="414142"/>
              <w:right w:val="outset" w:sz="6" w:space="0" w:color="414142"/>
            </w:tcBorders>
            <w:hideMark/>
          </w:tcPr>
          <w:p w14:paraId="07F9C57E" w14:textId="5AA99B46"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41A1CA9"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DA3130F" w14:textId="77777777" w:rsidR="00FE022E" w:rsidRDefault="000F7513" w:rsidP="006C19DE">
            <w:pPr>
              <w:spacing w:after="0" w:line="240" w:lineRule="auto"/>
              <w:ind w:left="102" w:right="102"/>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Rīkojuma projektam ir p</w:t>
            </w:r>
            <w:r w:rsidR="00DF5E07">
              <w:rPr>
                <w:rFonts w:ascii="Times New Roman" w:eastAsia="Times New Roman" w:hAnsi="Times New Roman" w:cs="Times New Roman"/>
                <w:iCs/>
                <w:color w:val="000000" w:themeColor="text1"/>
                <w:sz w:val="24"/>
                <w:szCs w:val="24"/>
                <w:lang w:eastAsia="lv-LV"/>
              </w:rPr>
              <w:t>aredzama p</w:t>
            </w:r>
            <w:r w:rsidR="00DF5E07" w:rsidRPr="00B06734">
              <w:rPr>
                <w:rFonts w:ascii="Times New Roman" w:eastAsia="Times New Roman" w:hAnsi="Times New Roman" w:cs="Times New Roman"/>
                <w:iCs/>
                <w:color w:val="000000" w:themeColor="text1"/>
                <w:sz w:val="24"/>
                <w:szCs w:val="24"/>
                <w:lang w:eastAsia="lv-LV"/>
              </w:rPr>
              <w:t>ozitīva ietekme</w:t>
            </w:r>
            <w:r w:rsidR="00010DD9">
              <w:rPr>
                <w:rFonts w:ascii="Times New Roman" w:eastAsia="Times New Roman" w:hAnsi="Times New Roman" w:cs="Times New Roman"/>
                <w:iCs/>
                <w:color w:val="000000" w:themeColor="text1"/>
                <w:sz w:val="24"/>
                <w:szCs w:val="24"/>
                <w:lang w:eastAsia="lv-LV"/>
              </w:rPr>
              <w:t xml:space="preserve"> uz tautsaimniecību</w:t>
            </w:r>
            <w:r w:rsidR="0041436A">
              <w:rPr>
                <w:rFonts w:ascii="Times New Roman" w:eastAsia="Times New Roman" w:hAnsi="Times New Roman" w:cs="Times New Roman"/>
                <w:iCs/>
                <w:color w:val="000000" w:themeColor="text1"/>
                <w:sz w:val="24"/>
                <w:szCs w:val="24"/>
                <w:lang w:eastAsia="lv-LV"/>
              </w:rPr>
              <w:t>, kas var atspoguļoties vairāku rezultatīvo rādītāju izmaiņās</w:t>
            </w:r>
            <w:r w:rsidR="00FE022E">
              <w:rPr>
                <w:rFonts w:ascii="Times New Roman" w:eastAsia="Times New Roman" w:hAnsi="Times New Roman" w:cs="Times New Roman"/>
                <w:iCs/>
                <w:color w:val="000000" w:themeColor="text1"/>
                <w:sz w:val="24"/>
                <w:szCs w:val="24"/>
                <w:lang w:eastAsia="lv-LV"/>
              </w:rPr>
              <w:t>.</w:t>
            </w:r>
          </w:p>
          <w:p w14:paraId="71F3C43A" w14:textId="0F733B3B" w:rsidR="00FE022E" w:rsidRDefault="00FE022E" w:rsidP="006C19DE">
            <w:pPr>
              <w:spacing w:after="0" w:line="240" w:lineRule="auto"/>
              <w:ind w:left="102" w:right="102"/>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M</w:t>
            </w:r>
            <w:r w:rsidRPr="005C2DDA">
              <w:rPr>
                <w:rFonts w:ascii="Times New Roman" w:eastAsia="Times New Roman" w:hAnsi="Times New Roman" w:cs="Times New Roman"/>
                <w:iCs/>
                <w:color w:val="000000" w:themeColor="text1"/>
                <w:sz w:val="24"/>
                <w:szCs w:val="24"/>
                <w:lang w:eastAsia="lv-LV"/>
              </w:rPr>
              <w:t>ājokļu garantiju programmu “</w:t>
            </w:r>
            <w:proofErr w:type="spellStart"/>
            <w:r w:rsidRPr="005C2DDA">
              <w:rPr>
                <w:rFonts w:ascii="Times New Roman" w:eastAsia="Times New Roman" w:hAnsi="Times New Roman" w:cs="Times New Roman"/>
                <w:iCs/>
                <w:color w:val="000000" w:themeColor="text1"/>
                <w:sz w:val="24"/>
                <w:szCs w:val="24"/>
                <w:lang w:eastAsia="lv-LV"/>
              </w:rPr>
              <w:t>Altum</w:t>
            </w:r>
            <w:proofErr w:type="spellEnd"/>
            <w:r w:rsidRPr="005C2DDA">
              <w:rPr>
                <w:rFonts w:ascii="Times New Roman" w:eastAsia="Times New Roman" w:hAnsi="Times New Roman" w:cs="Times New Roman"/>
                <w:iCs/>
                <w:color w:val="000000" w:themeColor="text1"/>
                <w:sz w:val="24"/>
                <w:szCs w:val="24"/>
                <w:lang w:eastAsia="lv-LV"/>
              </w:rPr>
              <w:t>” īsteno kopš 2015.gada. Līdz 2019.gada 3</w:t>
            </w:r>
            <w:r w:rsidRPr="005C2DDA">
              <w:rPr>
                <w:rFonts w:eastAsia="Times New Roman"/>
                <w:iCs/>
                <w:color w:val="000000" w:themeColor="text1"/>
                <w:sz w:val="24"/>
                <w:szCs w:val="24"/>
              </w:rPr>
              <w:t>0</w:t>
            </w:r>
            <w:r w:rsidRPr="005C2DDA">
              <w:rPr>
                <w:rFonts w:ascii="Times New Roman" w:eastAsia="Times New Roman" w:hAnsi="Times New Roman" w:cs="Times New Roman"/>
                <w:iCs/>
                <w:color w:val="000000" w:themeColor="text1"/>
                <w:sz w:val="24"/>
                <w:szCs w:val="24"/>
                <w:lang w:eastAsia="lv-LV"/>
              </w:rPr>
              <w:t>.jūnijam mājokļu garantiju atbalsta programmā “</w:t>
            </w:r>
            <w:proofErr w:type="spellStart"/>
            <w:r w:rsidRPr="005C2DDA">
              <w:rPr>
                <w:rFonts w:ascii="Times New Roman" w:eastAsia="Times New Roman" w:hAnsi="Times New Roman" w:cs="Times New Roman"/>
                <w:iCs/>
                <w:color w:val="000000" w:themeColor="text1"/>
                <w:sz w:val="24"/>
                <w:szCs w:val="24"/>
                <w:lang w:eastAsia="lv-LV"/>
              </w:rPr>
              <w:t>Altum</w:t>
            </w:r>
            <w:proofErr w:type="spellEnd"/>
            <w:r w:rsidRPr="005C2DDA">
              <w:rPr>
                <w:rFonts w:ascii="Times New Roman" w:eastAsia="Times New Roman" w:hAnsi="Times New Roman" w:cs="Times New Roman"/>
                <w:iCs/>
                <w:color w:val="000000" w:themeColor="text1"/>
                <w:sz w:val="24"/>
                <w:szCs w:val="24"/>
                <w:lang w:eastAsia="lv-LV"/>
              </w:rPr>
              <w:t>” ģimenēm ar bērniem mājokļu būvniecībai vai iegādei kopā piešķīrusi 11 799 mājokļu garantijas par kopējo summu 84,7 milj. </w:t>
            </w:r>
            <w:proofErr w:type="spellStart"/>
            <w:r w:rsidRPr="005C2DDA">
              <w:rPr>
                <w:rFonts w:ascii="Times New Roman" w:eastAsia="Times New Roman" w:hAnsi="Times New Roman" w:cs="Times New Roman"/>
                <w:i/>
                <w:color w:val="000000" w:themeColor="text1"/>
                <w:sz w:val="24"/>
                <w:szCs w:val="24"/>
                <w:lang w:eastAsia="lv-LV"/>
              </w:rPr>
              <w:t>euro</w:t>
            </w:r>
            <w:proofErr w:type="spellEnd"/>
            <w:r w:rsidRPr="005C2DDA">
              <w:rPr>
                <w:rFonts w:ascii="Times New Roman" w:eastAsia="Times New Roman" w:hAnsi="Times New Roman" w:cs="Times New Roman"/>
                <w:iCs/>
                <w:color w:val="000000" w:themeColor="text1"/>
                <w:sz w:val="24"/>
                <w:szCs w:val="24"/>
                <w:lang w:eastAsia="lv-LV"/>
              </w:rPr>
              <w:t>. Šajās ģimenēs kopā aug vairāk kā 15 tūkst. bērni, līdz ar to šai programmai ir ietekme ne tikai uz tautsaimniecību, bet arī Latvijas valsts drošību kopumā.</w:t>
            </w:r>
          </w:p>
          <w:p w14:paraId="398BE2BA" w14:textId="527F6A0C" w:rsidR="00E272A5" w:rsidRDefault="00FE022E" w:rsidP="00FE022E">
            <w:pPr>
              <w:spacing w:after="0" w:line="240" w:lineRule="auto"/>
              <w:ind w:left="102" w:right="102"/>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Savukārt,</w:t>
            </w:r>
            <w:r w:rsidR="0041436A">
              <w:rPr>
                <w:rFonts w:ascii="Times New Roman" w:eastAsia="Times New Roman" w:hAnsi="Times New Roman" w:cs="Times New Roman"/>
                <w:iCs/>
                <w:color w:val="000000" w:themeColor="text1"/>
                <w:sz w:val="24"/>
                <w:szCs w:val="24"/>
                <w:lang w:eastAsia="lv-LV"/>
              </w:rPr>
              <w:t xml:space="preserve"> </w:t>
            </w:r>
            <w:r w:rsidR="00A96558">
              <w:rPr>
                <w:rFonts w:ascii="Times New Roman" w:eastAsia="Times New Roman" w:hAnsi="Times New Roman" w:cs="Times New Roman"/>
                <w:iCs/>
                <w:color w:val="000000" w:themeColor="text1"/>
                <w:sz w:val="24"/>
                <w:szCs w:val="24"/>
                <w:lang w:eastAsia="lv-LV"/>
              </w:rPr>
              <w:t>ī</w:t>
            </w:r>
            <w:r w:rsidR="003D4970">
              <w:rPr>
                <w:rFonts w:ascii="Times New Roman" w:eastAsia="Times New Roman" w:hAnsi="Times New Roman" w:cs="Times New Roman"/>
                <w:iCs/>
                <w:color w:val="000000" w:themeColor="text1"/>
                <w:sz w:val="24"/>
                <w:szCs w:val="24"/>
                <w:lang w:eastAsia="lv-LV"/>
              </w:rPr>
              <w:t>stenojot rīkojuma projekt</w:t>
            </w:r>
            <w:r>
              <w:rPr>
                <w:rFonts w:ascii="Times New Roman" w:eastAsia="Times New Roman" w:hAnsi="Times New Roman" w:cs="Times New Roman"/>
                <w:iCs/>
                <w:color w:val="000000" w:themeColor="text1"/>
                <w:sz w:val="24"/>
                <w:szCs w:val="24"/>
                <w:lang w:eastAsia="lv-LV"/>
              </w:rPr>
              <w:t>a otrajā un trešajā daļā</w:t>
            </w:r>
            <w:r w:rsidR="003D4970">
              <w:rPr>
                <w:rFonts w:ascii="Times New Roman" w:eastAsia="Times New Roman" w:hAnsi="Times New Roman" w:cs="Times New Roman"/>
                <w:iCs/>
                <w:color w:val="000000" w:themeColor="text1"/>
                <w:sz w:val="24"/>
                <w:szCs w:val="24"/>
                <w:lang w:eastAsia="lv-LV"/>
              </w:rPr>
              <w:t xml:space="preserve"> noteikto, </w:t>
            </w:r>
            <w:r>
              <w:rPr>
                <w:rFonts w:ascii="Times New Roman" w:eastAsia="Times New Roman" w:hAnsi="Times New Roman" w:cs="Times New Roman"/>
                <w:iCs/>
                <w:color w:val="000000" w:themeColor="text1"/>
                <w:sz w:val="24"/>
                <w:szCs w:val="24"/>
                <w:lang w:eastAsia="lv-LV"/>
              </w:rPr>
              <w:t>sagaidām</w:t>
            </w:r>
            <w:r w:rsidR="003D4970">
              <w:rPr>
                <w:rFonts w:ascii="Times New Roman" w:eastAsia="Times New Roman" w:hAnsi="Times New Roman" w:cs="Times New Roman"/>
                <w:iCs/>
                <w:color w:val="000000" w:themeColor="text1"/>
                <w:sz w:val="24"/>
                <w:szCs w:val="24"/>
                <w:lang w:eastAsia="lv-LV"/>
              </w:rPr>
              <w:t xml:space="preserve"> p</w:t>
            </w:r>
            <w:r w:rsidR="003D4970" w:rsidRPr="00B06734">
              <w:rPr>
                <w:rFonts w:ascii="Times New Roman" w:eastAsia="Times New Roman" w:hAnsi="Times New Roman" w:cs="Times New Roman"/>
                <w:iCs/>
                <w:color w:val="000000" w:themeColor="text1"/>
                <w:sz w:val="24"/>
                <w:szCs w:val="24"/>
                <w:lang w:eastAsia="lv-LV"/>
              </w:rPr>
              <w:t>ozitīva ietekme uz tūrisma nozares uzņēmējdarbības izaugsmes iespējām. Pozitīvs ekonomiskais izaugsmes pieaugums sagaidāms veicinot savstarpēju sadarbību un tūristu plūsmas paplašināšanu</w:t>
            </w:r>
            <w:r w:rsidR="003D4970">
              <w:rPr>
                <w:rFonts w:ascii="Times New Roman" w:eastAsia="Times New Roman" w:hAnsi="Times New Roman" w:cs="Times New Roman"/>
                <w:iCs/>
                <w:color w:val="000000" w:themeColor="text1"/>
                <w:sz w:val="24"/>
                <w:szCs w:val="24"/>
                <w:lang w:eastAsia="lv-LV"/>
              </w:rPr>
              <w:t xml:space="preserve"> </w:t>
            </w:r>
            <w:r w:rsidR="003D4970" w:rsidRPr="00B06734">
              <w:rPr>
                <w:rFonts w:ascii="Times New Roman" w:eastAsia="Times New Roman" w:hAnsi="Times New Roman" w:cs="Times New Roman"/>
                <w:iCs/>
                <w:color w:val="000000" w:themeColor="text1"/>
                <w:sz w:val="24"/>
                <w:szCs w:val="24"/>
                <w:lang w:eastAsia="lv-LV"/>
              </w:rPr>
              <w:t xml:space="preserve">starp Ķīnu un </w:t>
            </w:r>
            <w:r w:rsidR="003D4970">
              <w:rPr>
                <w:rFonts w:ascii="Times New Roman" w:eastAsia="Times New Roman" w:hAnsi="Times New Roman" w:cs="Times New Roman"/>
                <w:iCs/>
                <w:color w:val="000000" w:themeColor="text1"/>
                <w:sz w:val="24"/>
                <w:szCs w:val="24"/>
                <w:lang w:eastAsia="lv-LV"/>
              </w:rPr>
              <w:t>CAE</w:t>
            </w:r>
            <w:r w:rsidR="003D4970" w:rsidRPr="00B06734">
              <w:rPr>
                <w:rFonts w:ascii="Times New Roman" w:eastAsia="Times New Roman" w:hAnsi="Times New Roman" w:cs="Times New Roman"/>
                <w:iCs/>
                <w:color w:val="000000" w:themeColor="text1"/>
                <w:sz w:val="24"/>
                <w:szCs w:val="24"/>
                <w:lang w:eastAsia="lv-LV"/>
              </w:rPr>
              <w:t xml:space="preserve"> valstīm, t</w:t>
            </w:r>
            <w:r w:rsidR="003D4970">
              <w:rPr>
                <w:rFonts w:ascii="Times New Roman" w:eastAsia="Times New Roman" w:hAnsi="Times New Roman" w:cs="Times New Roman"/>
                <w:iCs/>
                <w:color w:val="000000" w:themeColor="text1"/>
                <w:sz w:val="24"/>
                <w:szCs w:val="24"/>
                <w:lang w:eastAsia="lv-LV"/>
              </w:rPr>
              <w:t>.sk.</w:t>
            </w:r>
            <w:r w:rsidR="003D4970" w:rsidRPr="00B06734">
              <w:rPr>
                <w:rFonts w:ascii="Times New Roman" w:eastAsia="Times New Roman" w:hAnsi="Times New Roman" w:cs="Times New Roman"/>
                <w:iCs/>
                <w:color w:val="000000" w:themeColor="text1"/>
                <w:sz w:val="24"/>
                <w:szCs w:val="24"/>
                <w:lang w:eastAsia="lv-LV"/>
              </w:rPr>
              <w:t xml:space="preserve"> Latviju. Saskaņā ar normatīvajiem aktiem tūrisma politikas jomā </w:t>
            </w:r>
            <w:r w:rsidR="003D4970">
              <w:rPr>
                <w:rFonts w:ascii="Times New Roman" w:eastAsia="Times New Roman" w:hAnsi="Times New Roman" w:cs="Times New Roman"/>
                <w:iCs/>
                <w:color w:val="000000" w:themeColor="text1"/>
                <w:sz w:val="24"/>
                <w:szCs w:val="24"/>
                <w:lang w:eastAsia="lv-LV"/>
              </w:rPr>
              <w:t>LIAA</w:t>
            </w:r>
            <w:r w:rsidR="003D4970" w:rsidRPr="00B06734">
              <w:rPr>
                <w:rFonts w:ascii="Times New Roman" w:eastAsia="Times New Roman" w:hAnsi="Times New Roman" w:cs="Times New Roman"/>
                <w:iCs/>
                <w:color w:val="000000" w:themeColor="text1"/>
                <w:sz w:val="24"/>
                <w:szCs w:val="24"/>
                <w:lang w:eastAsia="lv-LV"/>
              </w:rPr>
              <w:t xml:space="preserve"> jau šobrīd veic pasākumus tūrisma politikas īstenošanā, t</w:t>
            </w:r>
            <w:r w:rsidR="003D4970">
              <w:rPr>
                <w:rFonts w:ascii="Times New Roman" w:eastAsia="Times New Roman" w:hAnsi="Times New Roman" w:cs="Times New Roman"/>
                <w:iCs/>
                <w:color w:val="000000" w:themeColor="text1"/>
                <w:sz w:val="24"/>
                <w:szCs w:val="24"/>
                <w:lang w:eastAsia="lv-LV"/>
              </w:rPr>
              <w:t>.sk.</w:t>
            </w:r>
            <w:r w:rsidR="003D4970" w:rsidRPr="00B06734">
              <w:rPr>
                <w:rFonts w:ascii="Times New Roman" w:eastAsia="Times New Roman" w:hAnsi="Times New Roman" w:cs="Times New Roman"/>
                <w:iCs/>
                <w:color w:val="000000" w:themeColor="text1"/>
                <w:sz w:val="24"/>
                <w:szCs w:val="24"/>
                <w:lang w:eastAsia="lv-LV"/>
              </w:rPr>
              <w:t xml:space="preserve">, starptautisku augsta līmeņa pasākumu organizēšanu, līdz ar to projekts papildus </w:t>
            </w:r>
            <w:r w:rsidR="003D4970">
              <w:rPr>
                <w:rFonts w:ascii="Times New Roman" w:eastAsia="Times New Roman" w:hAnsi="Times New Roman"/>
                <w:sz w:val="24"/>
                <w:szCs w:val="24"/>
                <w:lang w:eastAsia="x-none"/>
              </w:rPr>
              <w:t>administratīvo</w:t>
            </w:r>
            <w:r w:rsidR="003D4970" w:rsidRPr="00B06734">
              <w:rPr>
                <w:rFonts w:ascii="Times New Roman" w:eastAsia="Times New Roman" w:hAnsi="Times New Roman" w:cs="Times New Roman"/>
                <w:iCs/>
                <w:color w:val="000000" w:themeColor="text1"/>
                <w:sz w:val="24"/>
                <w:szCs w:val="24"/>
                <w:lang w:eastAsia="lv-LV"/>
              </w:rPr>
              <w:t xml:space="preserve"> slogu LIAA un EM </w:t>
            </w:r>
            <w:r w:rsidR="003D4970" w:rsidRPr="00B06734">
              <w:rPr>
                <w:rFonts w:ascii="Times New Roman" w:eastAsia="Times New Roman" w:hAnsi="Times New Roman" w:cs="Times New Roman"/>
                <w:iCs/>
                <w:color w:val="000000" w:themeColor="text1"/>
                <w:sz w:val="24"/>
                <w:szCs w:val="24"/>
                <w:lang w:eastAsia="lv-LV"/>
              </w:rPr>
              <w:lastRenderedPageBreak/>
              <w:t>nerada.</w:t>
            </w:r>
            <w:r w:rsidR="003D4970">
              <w:rPr>
                <w:rFonts w:ascii="Times New Roman" w:eastAsia="Times New Roman" w:hAnsi="Times New Roman" w:cs="Times New Roman"/>
                <w:iCs/>
                <w:color w:val="000000" w:themeColor="text1"/>
                <w:sz w:val="24"/>
                <w:szCs w:val="24"/>
                <w:lang w:eastAsia="lv-LV"/>
              </w:rPr>
              <w:t xml:space="preserve"> </w:t>
            </w:r>
            <w:r w:rsidR="003D4970">
              <w:rPr>
                <w:rFonts w:ascii="Times New Roman" w:eastAsia="Times New Roman" w:hAnsi="Times New Roman"/>
                <w:sz w:val="24"/>
                <w:szCs w:val="24"/>
                <w:lang w:eastAsia="x-none"/>
              </w:rPr>
              <w:t>Paredzētā rīcība</w:t>
            </w:r>
            <w:r w:rsidR="003D4970">
              <w:rPr>
                <w:rFonts w:ascii="Times New Roman" w:eastAsia="Times New Roman" w:hAnsi="Times New Roman" w:cs="Times New Roman"/>
                <w:iCs/>
                <w:color w:val="000000" w:themeColor="text1"/>
                <w:sz w:val="24"/>
                <w:szCs w:val="24"/>
                <w:lang w:eastAsia="lv-LV"/>
              </w:rPr>
              <w:t>, nodrošinot EM dalību OECD Tūrisma komitejas plānotajā pētījumā,</w:t>
            </w:r>
            <w:r w:rsidR="003D4970" w:rsidRPr="00B06734">
              <w:rPr>
                <w:rFonts w:ascii="Times New Roman" w:eastAsia="Times New Roman" w:hAnsi="Times New Roman" w:cs="Times New Roman"/>
                <w:iCs/>
                <w:color w:val="000000" w:themeColor="text1"/>
                <w:sz w:val="24"/>
                <w:szCs w:val="24"/>
                <w:lang w:eastAsia="lv-LV"/>
              </w:rPr>
              <w:t xml:space="preserve"> nerada papildu administratīvo un tautsaimniecības slogu</w:t>
            </w:r>
            <w:r w:rsidR="003D4970">
              <w:rPr>
                <w:rFonts w:ascii="Times New Roman" w:eastAsia="Times New Roman" w:hAnsi="Times New Roman" w:cs="Times New Roman"/>
                <w:iCs/>
                <w:color w:val="000000" w:themeColor="text1"/>
                <w:sz w:val="24"/>
                <w:szCs w:val="24"/>
                <w:lang w:eastAsia="lv-LV"/>
              </w:rPr>
              <w:t>.</w:t>
            </w:r>
            <w:r w:rsidR="00897F1A">
              <w:rPr>
                <w:rFonts w:ascii="Times New Roman" w:eastAsia="Times New Roman" w:hAnsi="Times New Roman" w:cs="Times New Roman"/>
                <w:iCs/>
                <w:color w:val="000000" w:themeColor="text1"/>
                <w:sz w:val="24"/>
                <w:szCs w:val="24"/>
                <w:lang w:eastAsia="lv-LV"/>
              </w:rPr>
              <w:t xml:space="preserve"> </w:t>
            </w:r>
            <w:r w:rsidR="00897F1A" w:rsidRPr="00897F1A">
              <w:rPr>
                <w:rFonts w:ascii="Times New Roman" w:eastAsia="Times New Roman" w:hAnsi="Times New Roman" w:cs="Times New Roman"/>
                <w:iCs/>
                <w:color w:val="000000" w:themeColor="text1"/>
                <w:sz w:val="24"/>
                <w:szCs w:val="24"/>
                <w:lang w:eastAsia="lv-LV"/>
              </w:rPr>
              <w:t>Tūristu plūsma Baltijas valstīs katru gadu pieaug vidēji par 30%, kā rezultātā 2017.gadā reģionā tika uzņemti vairāk kā 58 </w:t>
            </w:r>
            <w:r w:rsidR="00920020">
              <w:rPr>
                <w:rFonts w:ascii="Times New Roman" w:eastAsia="Times New Roman" w:hAnsi="Times New Roman" w:cs="Times New Roman"/>
                <w:iCs/>
                <w:color w:val="000000" w:themeColor="text1"/>
                <w:sz w:val="24"/>
                <w:szCs w:val="24"/>
                <w:lang w:eastAsia="lv-LV"/>
              </w:rPr>
              <w:t>tūkst.</w:t>
            </w:r>
            <w:r w:rsidR="00920020" w:rsidRPr="00897F1A">
              <w:rPr>
                <w:rFonts w:ascii="Times New Roman" w:eastAsia="Times New Roman" w:hAnsi="Times New Roman" w:cs="Times New Roman"/>
                <w:iCs/>
                <w:color w:val="000000" w:themeColor="text1"/>
                <w:sz w:val="24"/>
                <w:szCs w:val="24"/>
                <w:lang w:eastAsia="lv-LV"/>
              </w:rPr>
              <w:t xml:space="preserve"> </w:t>
            </w:r>
            <w:r w:rsidR="00897F1A" w:rsidRPr="00897F1A">
              <w:rPr>
                <w:rFonts w:ascii="Times New Roman" w:eastAsia="Times New Roman" w:hAnsi="Times New Roman" w:cs="Times New Roman"/>
                <w:iCs/>
                <w:color w:val="000000" w:themeColor="text1"/>
                <w:sz w:val="24"/>
                <w:szCs w:val="24"/>
                <w:lang w:eastAsia="lv-LV"/>
              </w:rPr>
              <w:t>ceļotāju no Ķīnas. Šāda satiksmes dinamika dod pārliecību, ka Baltijas reģions ir sasniedzis pietiekošu kapacitāti un komerciālo lietderību tiešas regulārās aviosatiksmes projektiem.</w:t>
            </w:r>
            <w:r w:rsidR="00897F1A">
              <w:rPr>
                <w:rFonts w:ascii="Times New Roman" w:eastAsia="Times New Roman" w:hAnsi="Times New Roman" w:cs="Times New Roman"/>
                <w:iCs/>
                <w:color w:val="000000" w:themeColor="text1"/>
                <w:sz w:val="24"/>
                <w:szCs w:val="24"/>
                <w:lang w:eastAsia="lv-LV"/>
              </w:rPr>
              <w:t xml:space="preserve"> Lēmumu pieņemšanu arī no šā aspekta var ietekmēt rīkojuma projekta īstenošana.</w:t>
            </w:r>
            <w:r w:rsidR="003C28FF">
              <w:rPr>
                <w:rFonts w:ascii="Times New Roman" w:eastAsia="Times New Roman" w:hAnsi="Times New Roman" w:cs="Times New Roman"/>
                <w:iCs/>
                <w:color w:val="000000" w:themeColor="text1"/>
                <w:sz w:val="24"/>
                <w:szCs w:val="24"/>
                <w:lang w:eastAsia="lv-LV"/>
              </w:rPr>
              <w:t xml:space="preserve"> </w:t>
            </w:r>
          </w:p>
          <w:p w14:paraId="48CA477A" w14:textId="22B45469" w:rsidR="00A96558" w:rsidRPr="00203A06" w:rsidRDefault="0027434B" w:rsidP="00B20D5A">
            <w:pPr>
              <w:spacing w:after="60" w:line="240" w:lineRule="auto"/>
              <w:ind w:left="102" w:right="102"/>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sz w:val="24"/>
                <w:szCs w:val="24"/>
                <w:lang w:eastAsia="x-none"/>
              </w:rPr>
              <w:t>Paredzētā rīcība</w:t>
            </w:r>
            <w:r w:rsidR="00FE022E">
              <w:rPr>
                <w:rFonts w:ascii="Times New Roman" w:eastAsia="Times New Roman" w:hAnsi="Times New Roman"/>
                <w:sz w:val="24"/>
                <w:szCs w:val="24"/>
                <w:lang w:eastAsia="x-none"/>
              </w:rPr>
              <w:t xml:space="preserve"> kopumā</w:t>
            </w:r>
            <w:r w:rsidR="005C2DDA">
              <w:rPr>
                <w:rFonts w:ascii="Times New Roman" w:eastAsia="Times New Roman" w:hAnsi="Times New Roman"/>
                <w:sz w:val="24"/>
                <w:szCs w:val="24"/>
                <w:lang w:eastAsia="x-none"/>
              </w:rPr>
              <w:t xml:space="preserve"> rīkojuma projekta ietvaros</w:t>
            </w:r>
            <w:r>
              <w:rPr>
                <w:rFonts w:ascii="Times New Roman" w:eastAsia="Times New Roman" w:hAnsi="Times New Roman" w:cs="Times New Roman"/>
                <w:iCs/>
                <w:color w:val="000000" w:themeColor="text1"/>
                <w:sz w:val="24"/>
                <w:szCs w:val="24"/>
                <w:lang w:eastAsia="lv-LV"/>
              </w:rPr>
              <w:t xml:space="preserve">, nodrošinot </w:t>
            </w:r>
            <w:r w:rsidR="00E272A5">
              <w:rPr>
                <w:rFonts w:ascii="Times New Roman" w:eastAsia="Times New Roman" w:hAnsi="Times New Roman" w:cs="Times New Roman"/>
                <w:iCs/>
                <w:color w:val="000000" w:themeColor="text1"/>
                <w:sz w:val="24"/>
                <w:szCs w:val="24"/>
                <w:lang w:eastAsia="lv-LV"/>
              </w:rPr>
              <w:t xml:space="preserve">iepriekš minēto </w:t>
            </w:r>
            <w:r w:rsidR="009355C9">
              <w:rPr>
                <w:rFonts w:ascii="Times New Roman" w:eastAsia="Times New Roman" w:hAnsi="Times New Roman" w:cs="Times New Roman"/>
                <w:iCs/>
                <w:color w:val="000000" w:themeColor="text1"/>
                <w:sz w:val="24"/>
                <w:szCs w:val="24"/>
                <w:lang w:eastAsia="lv-LV"/>
              </w:rPr>
              <w:t xml:space="preserve">EM plānoto </w:t>
            </w:r>
            <w:r w:rsidR="00E272A5">
              <w:rPr>
                <w:rFonts w:ascii="Times New Roman" w:eastAsia="Times New Roman" w:hAnsi="Times New Roman" w:cs="Times New Roman"/>
                <w:iCs/>
                <w:color w:val="000000" w:themeColor="text1"/>
                <w:sz w:val="24"/>
                <w:szCs w:val="24"/>
                <w:lang w:eastAsia="lv-LV"/>
              </w:rPr>
              <w:t>pasākumu īstenošanu</w:t>
            </w:r>
            <w:r>
              <w:rPr>
                <w:rFonts w:ascii="Times New Roman" w:eastAsia="Times New Roman" w:hAnsi="Times New Roman" w:cs="Times New Roman"/>
                <w:iCs/>
                <w:color w:val="000000" w:themeColor="text1"/>
                <w:sz w:val="24"/>
                <w:szCs w:val="24"/>
                <w:lang w:eastAsia="lv-LV"/>
              </w:rPr>
              <w:t>,</w:t>
            </w:r>
            <w:r w:rsidR="00E272A5">
              <w:rPr>
                <w:rFonts w:ascii="Times New Roman" w:eastAsia="Times New Roman" w:hAnsi="Times New Roman" w:cs="Times New Roman"/>
                <w:iCs/>
                <w:color w:val="000000" w:themeColor="text1"/>
                <w:sz w:val="24"/>
                <w:szCs w:val="24"/>
                <w:lang w:eastAsia="lv-LV"/>
              </w:rPr>
              <w:t xml:space="preserve"> nerada papildu administratīvo </w:t>
            </w:r>
            <w:r w:rsidRPr="00B06734">
              <w:rPr>
                <w:rFonts w:ascii="Times New Roman" w:eastAsia="Times New Roman" w:hAnsi="Times New Roman" w:cs="Times New Roman"/>
                <w:iCs/>
                <w:color w:val="000000" w:themeColor="text1"/>
                <w:sz w:val="24"/>
                <w:szCs w:val="24"/>
                <w:lang w:eastAsia="lv-LV"/>
              </w:rPr>
              <w:t>slogu</w:t>
            </w:r>
            <w:r w:rsidR="00203A06">
              <w:rPr>
                <w:rFonts w:ascii="Times New Roman" w:eastAsia="Times New Roman" w:hAnsi="Times New Roman" w:cs="Times New Roman"/>
                <w:iCs/>
                <w:color w:val="000000" w:themeColor="text1"/>
                <w:sz w:val="24"/>
                <w:szCs w:val="24"/>
                <w:lang w:eastAsia="lv-LV"/>
              </w:rPr>
              <w:t xml:space="preserve">. </w:t>
            </w:r>
          </w:p>
        </w:tc>
      </w:tr>
      <w:tr w:rsidR="003B6EA7" w:rsidRPr="00D84053" w14:paraId="3654B0BA" w14:textId="77777777" w:rsidTr="008C3492">
        <w:trPr>
          <w:trHeight w:val="1148"/>
        </w:trPr>
        <w:tc>
          <w:tcPr>
            <w:tcW w:w="250" w:type="pct"/>
            <w:tcBorders>
              <w:top w:val="outset" w:sz="6" w:space="0" w:color="414142"/>
              <w:left w:val="outset" w:sz="6" w:space="0" w:color="414142"/>
              <w:bottom w:val="outset" w:sz="6" w:space="0" w:color="414142"/>
              <w:right w:val="outset" w:sz="6" w:space="0" w:color="414142"/>
            </w:tcBorders>
            <w:hideMark/>
          </w:tcPr>
          <w:p w14:paraId="0929E0E6" w14:textId="25D2241A"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26A599B8"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C277D95" w14:textId="42468D6B" w:rsidR="003D4970" w:rsidRDefault="008C3492" w:rsidP="00A96558">
            <w:pPr>
              <w:spacing w:after="0" w:line="240" w:lineRule="auto"/>
              <w:ind w:left="102" w:right="10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w:t>
            </w:r>
            <w:r w:rsidR="003B6EA7">
              <w:rPr>
                <w:rFonts w:ascii="Times New Roman" w:eastAsia="Times New Roman" w:hAnsi="Times New Roman"/>
                <w:sz w:val="24"/>
                <w:szCs w:val="24"/>
                <w:lang w:eastAsia="lv-LV"/>
              </w:rPr>
              <w:t>īkojuma</w:t>
            </w:r>
            <w:r w:rsidR="003B6EA7" w:rsidRPr="000E2F96">
              <w:rPr>
                <w:rFonts w:ascii="Times New Roman" w:eastAsia="Times New Roman" w:hAnsi="Times New Roman"/>
                <w:sz w:val="24"/>
                <w:szCs w:val="24"/>
                <w:lang w:eastAsia="lv-LV"/>
              </w:rPr>
              <w:t xml:space="preserve"> projekt</w:t>
            </w:r>
            <w:r w:rsidR="003B6EA7">
              <w:rPr>
                <w:rFonts w:ascii="Times New Roman" w:eastAsia="Times New Roman" w:hAnsi="Times New Roman"/>
                <w:sz w:val="24"/>
                <w:szCs w:val="24"/>
                <w:lang w:eastAsia="lv-LV"/>
              </w:rPr>
              <w:t>ā</w:t>
            </w:r>
            <w:r w:rsidR="003B6EA7" w:rsidRPr="000E2F96">
              <w:rPr>
                <w:rFonts w:ascii="Times New Roman" w:eastAsia="Times New Roman" w:hAnsi="Times New Roman"/>
                <w:sz w:val="24"/>
                <w:szCs w:val="24"/>
                <w:lang w:eastAsia="lv-LV"/>
              </w:rPr>
              <w:t xml:space="preserve"> </w:t>
            </w:r>
            <w:r w:rsidR="003B6EA7">
              <w:rPr>
                <w:rFonts w:ascii="Times New Roman" w:eastAsia="Times New Roman" w:hAnsi="Times New Roman"/>
                <w:sz w:val="24"/>
                <w:szCs w:val="24"/>
                <w:lang w:eastAsia="lv-LV"/>
              </w:rPr>
              <w:t xml:space="preserve">paredzētās rīcības tiks īstenotas </w:t>
            </w:r>
            <w:r w:rsidR="00010DD9">
              <w:rPr>
                <w:rFonts w:ascii="Times New Roman" w:eastAsia="Times New Roman" w:hAnsi="Times New Roman"/>
                <w:sz w:val="24"/>
                <w:szCs w:val="24"/>
                <w:lang w:eastAsia="lv-LV"/>
              </w:rPr>
              <w:t>apstiprinātā</w:t>
            </w:r>
            <w:r w:rsidR="003B6EA7">
              <w:rPr>
                <w:rFonts w:ascii="Times New Roman" w:eastAsia="Times New Roman" w:hAnsi="Times New Roman"/>
                <w:sz w:val="24"/>
                <w:szCs w:val="24"/>
                <w:lang w:eastAsia="lv-LV"/>
              </w:rPr>
              <w:t xml:space="preserve"> </w:t>
            </w:r>
            <w:r w:rsidR="003B6EA7" w:rsidRPr="005B69A7">
              <w:rPr>
                <w:rFonts w:ascii="Times New Roman" w:hAnsi="Times New Roman"/>
                <w:sz w:val="24"/>
                <w:szCs w:val="24"/>
              </w:rPr>
              <w:t>valsts</w:t>
            </w:r>
            <w:r w:rsidR="003B6EA7">
              <w:rPr>
                <w:rFonts w:ascii="Times New Roman" w:hAnsi="Times New Roman"/>
                <w:i/>
                <w:sz w:val="24"/>
                <w:szCs w:val="24"/>
              </w:rPr>
              <w:t xml:space="preserve"> </w:t>
            </w:r>
            <w:r w:rsidR="003B6EA7">
              <w:rPr>
                <w:rFonts w:ascii="Times New Roman" w:hAnsi="Times New Roman"/>
                <w:sz w:val="24"/>
                <w:szCs w:val="24"/>
              </w:rPr>
              <w:t xml:space="preserve">pamatbudžeta </w:t>
            </w:r>
            <w:r w:rsidR="003B6EA7">
              <w:rPr>
                <w:rFonts w:ascii="Times New Roman" w:eastAsia="Times New Roman" w:hAnsi="Times New Roman"/>
                <w:sz w:val="24"/>
                <w:szCs w:val="24"/>
                <w:lang w:eastAsia="lv-LV"/>
              </w:rPr>
              <w:t>ietvaros.</w:t>
            </w:r>
            <w:r w:rsidR="003D4970">
              <w:rPr>
                <w:rFonts w:ascii="Times New Roman" w:eastAsia="Times New Roman" w:hAnsi="Times New Roman"/>
                <w:sz w:val="24"/>
                <w:szCs w:val="24"/>
                <w:lang w:eastAsia="lv-LV"/>
              </w:rPr>
              <w:t xml:space="preserve"> </w:t>
            </w:r>
          </w:p>
          <w:p w14:paraId="3A06EA3B" w14:textId="43B800D0" w:rsidR="00C43604" w:rsidRPr="003A196A" w:rsidRDefault="0027434B" w:rsidP="00A96558">
            <w:pPr>
              <w:spacing w:after="0" w:line="240" w:lineRule="auto"/>
              <w:ind w:left="102" w:right="102"/>
              <w:jc w:val="both"/>
              <w:rPr>
                <w:rFonts w:ascii="Times New Roman" w:eastAsia="Times New Roman" w:hAnsi="Times New Roman"/>
                <w:sz w:val="24"/>
                <w:szCs w:val="24"/>
                <w:lang w:eastAsia="lv-LV"/>
              </w:rPr>
            </w:pPr>
            <w:r>
              <w:rPr>
                <w:rFonts w:ascii="Times New Roman" w:eastAsia="Times New Roman" w:hAnsi="Times New Roman" w:cs="Times New Roman"/>
                <w:iCs/>
                <w:color w:val="000000" w:themeColor="text1"/>
                <w:sz w:val="24"/>
                <w:szCs w:val="24"/>
                <w:lang w:eastAsia="lv-LV"/>
              </w:rPr>
              <w:t>A</w:t>
            </w:r>
            <w:r w:rsidRPr="00B06734">
              <w:rPr>
                <w:rFonts w:ascii="Times New Roman" w:eastAsia="Times New Roman" w:hAnsi="Times New Roman" w:cs="Times New Roman"/>
                <w:iCs/>
                <w:color w:val="000000" w:themeColor="text1"/>
                <w:sz w:val="24"/>
                <w:szCs w:val="24"/>
                <w:lang w:eastAsia="lv-LV"/>
              </w:rPr>
              <w:t xml:space="preserve">tsevišķs administratīvo izmaksu aprēķins </w:t>
            </w:r>
            <w:r w:rsidR="00A96558">
              <w:rPr>
                <w:rFonts w:ascii="Times New Roman" w:eastAsia="Times New Roman" w:hAnsi="Times New Roman" w:cs="Times New Roman"/>
                <w:iCs/>
                <w:color w:val="000000" w:themeColor="text1"/>
                <w:sz w:val="24"/>
                <w:szCs w:val="24"/>
                <w:lang w:eastAsia="lv-LV"/>
              </w:rPr>
              <w:t xml:space="preserve">par </w:t>
            </w:r>
            <w:r w:rsidR="008C3492">
              <w:rPr>
                <w:rFonts w:ascii="Times New Roman" w:eastAsia="Times New Roman" w:hAnsi="Times New Roman" w:cs="Times New Roman"/>
                <w:iCs/>
                <w:color w:val="000000" w:themeColor="text1"/>
                <w:sz w:val="24"/>
                <w:szCs w:val="24"/>
                <w:lang w:eastAsia="lv-LV"/>
              </w:rPr>
              <w:t>šo</w:t>
            </w:r>
            <w:r w:rsidRPr="00B06734">
              <w:rPr>
                <w:rFonts w:ascii="Times New Roman" w:eastAsia="Times New Roman" w:hAnsi="Times New Roman" w:cs="Times New Roman"/>
                <w:iCs/>
                <w:color w:val="000000" w:themeColor="text1"/>
                <w:sz w:val="24"/>
                <w:szCs w:val="24"/>
                <w:lang w:eastAsia="lv-LV"/>
              </w:rPr>
              <w:t xml:space="preserve"> projekt</w:t>
            </w:r>
            <w:r w:rsidR="008C3492">
              <w:rPr>
                <w:rFonts w:ascii="Times New Roman" w:eastAsia="Times New Roman" w:hAnsi="Times New Roman" w:cs="Times New Roman"/>
                <w:iCs/>
                <w:color w:val="000000" w:themeColor="text1"/>
                <w:sz w:val="24"/>
                <w:szCs w:val="24"/>
                <w:lang w:eastAsia="lv-LV"/>
              </w:rPr>
              <w:t>u</w:t>
            </w:r>
            <w:r w:rsidRPr="00B06734">
              <w:rPr>
                <w:rFonts w:ascii="Times New Roman" w:eastAsia="Times New Roman" w:hAnsi="Times New Roman" w:cs="Times New Roman"/>
                <w:iCs/>
                <w:color w:val="000000" w:themeColor="text1"/>
                <w:sz w:val="24"/>
                <w:szCs w:val="24"/>
                <w:lang w:eastAsia="lv-LV"/>
              </w:rPr>
              <w:t xml:space="preserve"> n</w:t>
            </w:r>
            <w:r w:rsidR="008C3492">
              <w:rPr>
                <w:rFonts w:ascii="Times New Roman" w:eastAsia="Times New Roman" w:hAnsi="Times New Roman" w:cs="Times New Roman"/>
                <w:iCs/>
                <w:color w:val="000000" w:themeColor="text1"/>
                <w:sz w:val="24"/>
                <w:szCs w:val="24"/>
                <w:lang w:eastAsia="lv-LV"/>
              </w:rPr>
              <w:t>av</w:t>
            </w:r>
            <w:r w:rsidRPr="00B06734">
              <w:rPr>
                <w:rFonts w:ascii="Times New Roman" w:eastAsia="Times New Roman" w:hAnsi="Times New Roman" w:cs="Times New Roman"/>
                <w:iCs/>
                <w:color w:val="000000" w:themeColor="text1"/>
                <w:sz w:val="24"/>
                <w:szCs w:val="24"/>
                <w:lang w:eastAsia="lv-LV"/>
              </w:rPr>
              <w:t xml:space="preserve"> veikts</w:t>
            </w:r>
            <w:r w:rsidR="003D4970">
              <w:rPr>
                <w:rFonts w:ascii="Times New Roman" w:eastAsia="Times New Roman" w:hAnsi="Times New Roman"/>
                <w:sz w:val="24"/>
                <w:szCs w:val="24"/>
                <w:lang w:eastAsia="lv-LV"/>
              </w:rPr>
              <w:t>.</w:t>
            </w:r>
            <w:r w:rsidR="006427EF">
              <w:rPr>
                <w:rFonts w:ascii="Times New Roman" w:eastAsia="Times New Roman" w:hAnsi="Times New Roman"/>
                <w:sz w:val="24"/>
                <w:szCs w:val="24"/>
                <w:lang w:eastAsia="lv-LV"/>
              </w:rPr>
              <w:t xml:space="preserve"> </w:t>
            </w:r>
          </w:p>
        </w:tc>
      </w:tr>
      <w:tr w:rsidR="003B6EA7" w:rsidRPr="00D84053" w14:paraId="49FF3A4D" w14:textId="77777777" w:rsidTr="00593D4A">
        <w:trPr>
          <w:trHeight w:val="927"/>
        </w:trPr>
        <w:tc>
          <w:tcPr>
            <w:tcW w:w="250" w:type="pct"/>
            <w:tcBorders>
              <w:top w:val="outset" w:sz="6" w:space="0" w:color="414142"/>
              <w:left w:val="outset" w:sz="6" w:space="0" w:color="414142"/>
              <w:bottom w:val="outset" w:sz="6" w:space="0" w:color="414142"/>
              <w:right w:val="outset" w:sz="6" w:space="0" w:color="414142"/>
            </w:tcBorders>
          </w:tcPr>
          <w:p w14:paraId="6A0C9A7F" w14:textId="0E88A1BA" w:rsidR="003B6EA7" w:rsidRPr="00626C2E" w:rsidRDefault="003B6EA7" w:rsidP="003B6EA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008FEC8E"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894E38">
              <w:rPr>
                <w:rFonts w:ascii="Times New Roman" w:eastAsia="Times New Roman" w:hAnsi="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2C72C513" w14:textId="02BA4866" w:rsidR="0027434B" w:rsidRPr="00626C2E" w:rsidRDefault="008C3492" w:rsidP="0027434B">
            <w:pPr>
              <w:spacing w:before="100" w:beforeAutospacing="1" w:after="100" w:afterAutospacing="1" w:line="240" w:lineRule="auto"/>
              <w:ind w:left="102" w:right="102"/>
              <w:jc w:val="both"/>
              <w:rPr>
                <w:rFonts w:ascii="Times New Roman" w:eastAsia="Times New Roman" w:hAnsi="Times New Roman"/>
                <w:sz w:val="24"/>
                <w:szCs w:val="24"/>
                <w:lang w:eastAsia="lv-LV"/>
              </w:rPr>
            </w:pPr>
            <w:r>
              <w:rPr>
                <w:rFonts w:ascii="Times New Roman" w:eastAsia="Times New Roman" w:hAnsi="Times New Roman" w:cs="Times New Roman"/>
                <w:iCs/>
                <w:color w:val="000000" w:themeColor="text1"/>
                <w:sz w:val="24"/>
                <w:szCs w:val="24"/>
                <w:lang w:eastAsia="lv-LV"/>
              </w:rPr>
              <w:t>R</w:t>
            </w:r>
            <w:r w:rsidR="0027434B" w:rsidRPr="00B06734">
              <w:rPr>
                <w:rFonts w:ascii="Times New Roman" w:eastAsia="Times New Roman" w:hAnsi="Times New Roman" w:cs="Times New Roman"/>
                <w:iCs/>
                <w:color w:val="000000" w:themeColor="text1"/>
                <w:sz w:val="24"/>
                <w:szCs w:val="24"/>
                <w:lang w:eastAsia="lv-LV"/>
              </w:rPr>
              <w:t xml:space="preserve">īkojuma </w:t>
            </w:r>
            <w:r w:rsidR="0027434B">
              <w:rPr>
                <w:rFonts w:ascii="Times New Roman" w:eastAsia="Times New Roman" w:hAnsi="Times New Roman" w:cs="Times New Roman"/>
                <w:iCs/>
                <w:color w:val="000000" w:themeColor="text1"/>
                <w:sz w:val="24"/>
                <w:szCs w:val="24"/>
                <w:lang w:eastAsia="lv-LV"/>
              </w:rPr>
              <w:t xml:space="preserve">projekta </w:t>
            </w:r>
            <w:r w:rsidR="0027434B" w:rsidRPr="00B06734">
              <w:rPr>
                <w:rFonts w:ascii="Times New Roman" w:eastAsia="Times New Roman" w:hAnsi="Times New Roman" w:cs="Times New Roman"/>
                <w:iCs/>
                <w:color w:val="000000" w:themeColor="text1"/>
                <w:sz w:val="24"/>
                <w:szCs w:val="24"/>
                <w:lang w:eastAsia="lv-LV"/>
              </w:rPr>
              <w:t xml:space="preserve">ietekmē nerodas atbilstības prasības ne fiziskām ne juridiskām personām, līdz ar to, šāds aprēķins </w:t>
            </w:r>
            <w:r w:rsidR="0027434B">
              <w:rPr>
                <w:rFonts w:ascii="Times New Roman" w:eastAsia="Times New Roman" w:hAnsi="Times New Roman" w:cs="Times New Roman"/>
                <w:iCs/>
                <w:color w:val="000000" w:themeColor="text1"/>
                <w:sz w:val="24"/>
                <w:szCs w:val="24"/>
                <w:lang w:eastAsia="lv-LV"/>
              </w:rPr>
              <w:t>neti</w:t>
            </w:r>
            <w:r w:rsidR="0027434B" w:rsidRPr="00B06734">
              <w:rPr>
                <w:rFonts w:ascii="Times New Roman" w:eastAsia="Times New Roman" w:hAnsi="Times New Roman" w:cs="Times New Roman"/>
                <w:iCs/>
                <w:color w:val="000000" w:themeColor="text1"/>
                <w:sz w:val="24"/>
                <w:szCs w:val="24"/>
                <w:lang w:eastAsia="lv-LV"/>
              </w:rPr>
              <w:t>k</w:t>
            </w:r>
            <w:r w:rsidR="0027434B">
              <w:rPr>
                <w:rFonts w:ascii="Times New Roman" w:eastAsia="Times New Roman" w:hAnsi="Times New Roman" w:cs="Times New Roman"/>
                <w:iCs/>
                <w:color w:val="000000" w:themeColor="text1"/>
                <w:sz w:val="24"/>
                <w:szCs w:val="24"/>
                <w:lang w:eastAsia="lv-LV"/>
              </w:rPr>
              <w:t>a</w:t>
            </w:r>
            <w:r w:rsidR="0027434B" w:rsidRPr="00B06734">
              <w:rPr>
                <w:rFonts w:ascii="Times New Roman" w:eastAsia="Times New Roman" w:hAnsi="Times New Roman" w:cs="Times New Roman"/>
                <w:iCs/>
                <w:color w:val="000000" w:themeColor="text1"/>
                <w:sz w:val="24"/>
                <w:szCs w:val="24"/>
                <w:lang w:eastAsia="lv-LV"/>
              </w:rPr>
              <w:t xml:space="preserve"> veikts.</w:t>
            </w:r>
          </w:p>
        </w:tc>
      </w:tr>
      <w:tr w:rsidR="003B6EA7" w:rsidRPr="00D84053" w14:paraId="24B0F081" w14:textId="77777777" w:rsidTr="00143B43">
        <w:trPr>
          <w:trHeight w:val="397"/>
        </w:trPr>
        <w:tc>
          <w:tcPr>
            <w:tcW w:w="250" w:type="pct"/>
            <w:tcBorders>
              <w:top w:val="outset" w:sz="6" w:space="0" w:color="414142"/>
              <w:left w:val="outset" w:sz="6" w:space="0" w:color="414142"/>
              <w:bottom w:val="outset" w:sz="6" w:space="0" w:color="414142"/>
              <w:right w:val="outset" w:sz="6" w:space="0" w:color="414142"/>
            </w:tcBorders>
            <w:hideMark/>
          </w:tcPr>
          <w:p w14:paraId="5F6C7D7D" w14:textId="77777777" w:rsidR="003B6EA7" w:rsidRPr="00626C2E" w:rsidRDefault="003B6EA7" w:rsidP="003B6EA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Pr="00626C2E">
              <w:rPr>
                <w:rFonts w:ascii="Times New Roman" w:eastAsia="Times New Roman" w:hAnsi="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601720F0"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7257930B" w14:textId="7B89C65F" w:rsidR="0027633D" w:rsidRPr="00626C2E" w:rsidRDefault="003B6EA7" w:rsidP="00A136BA">
            <w:pPr>
              <w:spacing w:before="100" w:beforeAutospacing="1" w:after="100" w:afterAutospacing="1" w:line="300" w:lineRule="atLeast"/>
              <w:ind w:firstLine="104"/>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Nav</w:t>
            </w:r>
            <w:r w:rsidR="00094457">
              <w:rPr>
                <w:rFonts w:ascii="Times New Roman" w:eastAsia="Times New Roman" w:hAnsi="Times New Roman"/>
                <w:sz w:val="24"/>
                <w:szCs w:val="24"/>
                <w:lang w:eastAsia="lv-LV"/>
              </w:rPr>
              <w:t>.</w:t>
            </w:r>
          </w:p>
        </w:tc>
      </w:tr>
    </w:tbl>
    <w:p w14:paraId="330740BB" w14:textId="77777777" w:rsidR="003B6EA7" w:rsidRPr="001D3500" w:rsidRDefault="003B6EA7" w:rsidP="003B6EA7">
      <w:pPr>
        <w:shd w:val="clear" w:color="auto" w:fill="FFFFFF"/>
        <w:spacing w:before="45" w:after="0" w:line="300" w:lineRule="atLeast"/>
        <w:ind w:firstLine="301"/>
        <w:rPr>
          <w:rFonts w:ascii="Times New Roman" w:eastAsia="Times New Roman" w:hAnsi="Times New Roman"/>
          <w:sz w:val="28"/>
          <w:szCs w:val="28"/>
          <w:lang w:eastAsia="lv-LV"/>
        </w:rPr>
      </w:pPr>
    </w:p>
    <w:tbl>
      <w:tblPr>
        <w:tblW w:w="4999"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53"/>
      </w:tblGrid>
      <w:tr w:rsidR="003B6EA7" w:rsidRPr="00D84053" w14:paraId="35CF57F0" w14:textId="77777777" w:rsidTr="00ED57F1">
        <w:trPr>
          <w:trHeight w:val="360"/>
          <w:jc w:val="center"/>
        </w:trPr>
        <w:tc>
          <w:tcPr>
            <w:tcW w:w="9053" w:type="dxa"/>
            <w:tcBorders>
              <w:top w:val="outset" w:sz="6" w:space="0" w:color="414142"/>
              <w:left w:val="outset" w:sz="6" w:space="0" w:color="414142"/>
              <w:bottom w:val="outset" w:sz="6" w:space="0" w:color="414142"/>
              <w:right w:val="outset" w:sz="6" w:space="0" w:color="414142"/>
            </w:tcBorders>
            <w:vAlign w:val="center"/>
            <w:hideMark/>
          </w:tcPr>
          <w:p w14:paraId="384B24CB" w14:textId="77777777" w:rsidR="003B6EA7" w:rsidRPr="00626C2E" w:rsidRDefault="003B6EA7" w:rsidP="00AD50FD">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III. Tiesību akta projekta ietekme uz valsts budžetu un pašvaldību budžetiem</w:t>
            </w:r>
          </w:p>
        </w:tc>
      </w:tr>
      <w:tr w:rsidR="00ED57F1" w:rsidRPr="00D84053" w14:paraId="4D72DDA7" w14:textId="77777777" w:rsidTr="00094457">
        <w:trPr>
          <w:trHeight w:val="397"/>
          <w:jc w:val="center"/>
        </w:trPr>
        <w:tc>
          <w:tcPr>
            <w:tcW w:w="9053" w:type="dxa"/>
            <w:tcBorders>
              <w:top w:val="outset" w:sz="6" w:space="0" w:color="414142"/>
              <w:left w:val="outset" w:sz="6" w:space="0" w:color="414142"/>
              <w:bottom w:val="outset" w:sz="6" w:space="0" w:color="414142"/>
              <w:right w:val="outset" w:sz="6" w:space="0" w:color="414142"/>
            </w:tcBorders>
          </w:tcPr>
          <w:p w14:paraId="74ED44BC" w14:textId="046E29CC" w:rsidR="00ED57F1" w:rsidRPr="008F0643" w:rsidRDefault="008C3492" w:rsidP="00ED57F1">
            <w:pPr>
              <w:tabs>
                <w:tab w:val="left" w:pos="5940"/>
              </w:tabs>
              <w:spacing w:after="0" w:line="240" w:lineRule="auto"/>
              <w:ind w:left="113" w:right="102"/>
              <w:jc w:val="center"/>
              <w:rPr>
                <w:rFonts w:ascii="Times New Roman" w:eastAsia="Times New Roman" w:hAnsi="Times New Roman"/>
                <w:sz w:val="24"/>
                <w:szCs w:val="24"/>
                <w:lang w:eastAsia="lv-LV"/>
              </w:rPr>
            </w:pPr>
            <w:r>
              <w:rPr>
                <w:rFonts w:ascii="Times New Roman" w:eastAsia="Times New Roman" w:hAnsi="Times New Roman"/>
                <w:bCs/>
                <w:sz w:val="24"/>
                <w:szCs w:val="24"/>
                <w:lang w:eastAsia="lv-LV"/>
              </w:rPr>
              <w:t>R</w:t>
            </w:r>
            <w:r w:rsidR="00ED57F1">
              <w:rPr>
                <w:rFonts w:ascii="Times New Roman" w:eastAsia="Times New Roman" w:hAnsi="Times New Roman"/>
                <w:bCs/>
                <w:sz w:val="24"/>
                <w:szCs w:val="24"/>
                <w:lang w:eastAsia="lv-LV"/>
              </w:rPr>
              <w:t>īkojuma</w:t>
            </w:r>
            <w:r w:rsidR="00ED57F1" w:rsidRPr="00A4311F">
              <w:rPr>
                <w:rFonts w:ascii="Times New Roman" w:eastAsia="Times New Roman" w:hAnsi="Times New Roman"/>
                <w:bCs/>
                <w:sz w:val="24"/>
                <w:szCs w:val="24"/>
                <w:lang w:eastAsia="lv-LV"/>
              </w:rPr>
              <w:t xml:space="preserve"> projekts </w:t>
            </w:r>
            <w:r w:rsidR="00ED57F1">
              <w:rPr>
                <w:rFonts w:ascii="Times New Roman" w:eastAsia="Times New Roman" w:hAnsi="Times New Roman"/>
                <w:bCs/>
                <w:sz w:val="24"/>
                <w:szCs w:val="24"/>
                <w:lang w:eastAsia="lv-LV"/>
              </w:rPr>
              <w:t>neietekmē valsts budžetu un pašvaldību budžetus.</w:t>
            </w:r>
          </w:p>
        </w:tc>
      </w:tr>
    </w:tbl>
    <w:p w14:paraId="3E69D2C8" w14:textId="77777777" w:rsidR="009279D7" w:rsidRPr="001D3500" w:rsidRDefault="009279D7" w:rsidP="003B6EA7">
      <w:pPr>
        <w:shd w:val="clear" w:color="auto" w:fill="FFFFFF"/>
        <w:spacing w:before="45" w:after="0" w:line="300" w:lineRule="atLeast"/>
        <w:ind w:firstLine="301"/>
        <w:rPr>
          <w:rFonts w:ascii="Times New Roman" w:eastAsia="Times New Roman" w:hAnsi="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B6EA7" w:rsidRPr="00626C2E" w14:paraId="1342204A" w14:textId="77777777" w:rsidTr="003B6EA7">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5D47967"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IV</w:t>
            </w:r>
            <w:r w:rsidRPr="00626C2E">
              <w:rPr>
                <w:rFonts w:ascii="Times New Roman" w:eastAsia="Times New Roman" w:hAnsi="Times New Roman"/>
                <w:b/>
                <w:bCs/>
                <w:sz w:val="24"/>
                <w:szCs w:val="24"/>
                <w:lang w:eastAsia="lv-LV"/>
              </w:rPr>
              <w:t xml:space="preserve">. </w:t>
            </w:r>
            <w:r w:rsidRPr="00207815">
              <w:rPr>
                <w:rFonts w:ascii="Times New Roman" w:eastAsia="Times New Roman" w:hAnsi="Times New Roman"/>
                <w:b/>
                <w:bCs/>
                <w:sz w:val="24"/>
                <w:szCs w:val="24"/>
                <w:lang w:eastAsia="lv-LV"/>
              </w:rPr>
              <w:t>Tiesību akta projekta ietekme uz spēkā esošo tiesību normu sistēmu</w:t>
            </w:r>
          </w:p>
        </w:tc>
      </w:tr>
      <w:tr w:rsidR="003B6EA7" w:rsidRPr="00626C2E" w14:paraId="4C06B46E" w14:textId="77777777" w:rsidTr="00094457">
        <w:trPr>
          <w:trHeight w:val="397"/>
        </w:trPr>
        <w:tc>
          <w:tcPr>
            <w:tcW w:w="5000" w:type="pct"/>
            <w:tcBorders>
              <w:top w:val="outset" w:sz="6" w:space="0" w:color="414142"/>
              <w:left w:val="outset" w:sz="6" w:space="0" w:color="414142"/>
              <w:bottom w:val="outset" w:sz="6" w:space="0" w:color="414142"/>
              <w:right w:val="outset" w:sz="6" w:space="0" w:color="414142"/>
            </w:tcBorders>
          </w:tcPr>
          <w:p w14:paraId="6ADD6F60" w14:textId="4927CD55" w:rsidR="003B6EA7" w:rsidRPr="00626C2E" w:rsidRDefault="008C3492" w:rsidP="003B6EA7">
            <w:pPr>
              <w:spacing w:after="0" w:line="240" w:lineRule="auto"/>
              <w:ind w:right="60"/>
              <w:jc w:val="center"/>
              <w:rPr>
                <w:rFonts w:ascii="Times New Roman" w:eastAsia="Times New Roman" w:hAnsi="Times New Roman"/>
                <w:sz w:val="24"/>
                <w:szCs w:val="24"/>
                <w:lang w:eastAsia="lv-LV"/>
              </w:rPr>
            </w:pPr>
            <w:r>
              <w:rPr>
                <w:rFonts w:ascii="Times New Roman" w:eastAsia="Times New Roman" w:hAnsi="Times New Roman"/>
                <w:bCs/>
                <w:sz w:val="24"/>
                <w:szCs w:val="24"/>
                <w:lang w:eastAsia="lv-LV"/>
              </w:rPr>
              <w:t>R</w:t>
            </w:r>
            <w:r w:rsidR="003B6EA7">
              <w:rPr>
                <w:rFonts w:ascii="Times New Roman" w:eastAsia="Times New Roman" w:hAnsi="Times New Roman"/>
                <w:bCs/>
                <w:sz w:val="24"/>
                <w:szCs w:val="24"/>
                <w:lang w:eastAsia="lv-LV"/>
              </w:rPr>
              <w:t>īkojuma</w:t>
            </w:r>
            <w:r w:rsidR="003B6EA7" w:rsidRPr="00A4311F">
              <w:rPr>
                <w:rFonts w:ascii="Times New Roman" w:eastAsia="Times New Roman" w:hAnsi="Times New Roman"/>
                <w:bCs/>
                <w:sz w:val="24"/>
                <w:szCs w:val="24"/>
                <w:lang w:eastAsia="lv-LV"/>
              </w:rPr>
              <w:t xml:space="preserve"> projekts šo jomu neskar</w:t>
            </w:r>
            <w:r w:rsidR="003B6EA7">
              <w:rPr>
                <w:rFonts w:ascii="Times New Roman" w:eastAsia="Times New Roman" w:hAnsi="Times New Roman"/>
                <w:bCs/>
                <w:sz w:val="24"/>
                <w:szCs w:val="24"/>
                <w:lang w:eastAsia="lv-LV"/>
              </w:rPr>
              <w:t>.</w:t>
            </w:r>
          </w:p>
        </w:tc>
      </w:tr>
    </w:tbl>
    <w:p w14:paraId="3844B1DC" w14:textId="77777777" w:rsidR="003B6EA7" w:rsidRPr="001D3500" w:rsidRDefault="003B6EA7" w:rsidP="003B6EA7">
      <w:pPr>
        <w:shd w:val="clear" w:color="auto" w:fill="FFFFFF"/>
        <w:spacing w:before="45" w:after="0" w:line="300" w:lineRule="atLeast"/>
        <w:ind w:firstLine="301"/>
        <w:rPr>
          <w:rFonts w:ascii="Times New Roman" w:eastAsia="Times New Roman" w:hAnsi="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B6EA7" w:rsidRPr="00626C2E" w14:paraId="38C1EF6C" w14:textId="77777777" w:rsidTr="003B6EA7">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E680CDA"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w:t>
            </w:r>
            <w:r w:rsidRPr="00626C2E">
              <w:rPr>
                <w:rFonts w:ascii="Times New Roman" w:eastAsia="Times New Roman" w:hAnsi="Times New Roman"/>
                <w:b/>
                <w:bCs/>
                <w:sz w:val="24"/>
                <w:szCs w:val="24"/>
                <w:lang w:eastAsia="lv-LV"/>
              </w:rPr>
              <w:t xml:space="preserve">. </w:t>
            </w:r>
            <w:r w:rsidRPr="00370AFA">
              <w:rPr>
                <w:rFonts w:ascii="Times New Roman" w:eastAsia="Times New Roman" w:hAnsi="Times New Roman"/>
                <w:b/>
                <w:bCs/>
                <w:sz w:val="24"/>
                <w:szCs w:val="24"/>
                <w:lang w:eastAsia="lv-LV"/>
              </w:rPr>
              <w:t>Tiesību akta projekta atbilstība Latvijas Republikas starptautiskajām saistībām</w:t>
            </w:r>
          </w:p>
        </w:tc>
      </w:tr>
      <w:tr w:rsidR="003B6EA7" w:rsidRPr="00626C2E" w14:paraId="50B84CF2" w14:textId="77777777" w:rsidTr="00094457">
        <w:trPr>
          <w:trHeight w:val="397"/>
        </w:trPr>
        <w:tc>
          <w:tcPr>
            <w:tcW w:w="5000" w:type="pct"/>
            <w:tcBorders>
              <w:top w:val="outset" w:sz="6" w:space="0" w:color="414142"/>
              <w:left w:val="outset" w:sz="6" w:space="0" w:color="414142"/>
              <w:bottom w:val="outset" w:sz="6" w:space="0" w:color="414142"/>
              <w:right w:val="outset" w:sz="6" w:space="0" w:color="414142"/>
            </w:tcBorders>
          </w:tcPr>
          <w:p w14:paraId="030ACF1D" w14:textId="049BBFAB" w:rsidR="003B6EA7" w:rsidRPr="00AB12F4" w:rsidRDefault="008C3492" w:rsidP="003B6EA7">
            <w:pPr>
              <w:spacing w:after="0" w:line="240" w:lineRule="auto"/>
              <w:ind w:right="46"/>
              <w:jc w:val="center"/>
              <w:rPr>
                <w:rFonts w:ascii="Times New Roman" w:hAnsi="Times New Roman"/>
                <w:sz w:val="24"/>
                <w:szCs w:val="24"/>
              </w:rPr>
            </w:pPr>
            <w:r>
              <w:rPr>
                <w:rFonts w:ascii="Times New Roman" w:eastAsia="Times New Roman" w:hAnsi="Times New Roman"/>
                <w:bCs/>
                <w:sz w:val="24"/>
                <w:szCs w:val="24"/>
                <w:lang w:eastAsia="lv-LV"/>
              </w:rPr>
              <w:t>R</w:t>
            </w:r>
            <w:r w:rsidR="003B6EA7">
              <w:rPr>
                <w:rFonts w:ascii="Times New Roman" w:eastAsia="Times New Roman" w:hAnsi="Times New Roman"/>
                <w:bCs/>
                <w:sz w:val="24"/>
                <w:szCs w:val="24"/>
                <w:lang w:eastAsia="lv-LV"/>
              </w:rPr>
              <w:t>īkojuma</w:t>
            </w:r>
            <w:r w:rsidR="003B6EA7" w:rsidRPr="00A4311F">
              <w:rPr>
                <w:rFonts w:ascii="Times New Roman" w:eastAsia="Times New Roman" w:hAnsi="Times New Roman"/>
                <w:bCs/>
                <w:sz w:val="24"/>
                <w:szCs w:val="24"/>
                <w:lang w:eastAsia="lv-LV"/>
              </w:rPr>
              <w:t xml:space="preserve"> projekts šo jomu neskar</w:t>
            </w:r>
            <w:r w:rsidR="003B6EA7">
              <w:rPr>
                <w:rFonts w:ascii="Times New Roman" w:eastAsia="Times New Roman" w:hAnsi="Times New Roman"/>
                <w:bCs/>
                <w:sz w:val="24"/>
                <w:szCs w:val="24"/>
                <w:lang w:eastAsia="lv-LV"/>
              </w:rPr>
              <w:t>.</w:t>
            </w:r>
          </w:p>
        </w:tc>
      </w:tr>
    </w:tbl>
    <w:p w14:paraId="496CCFB6" w14:textId="77777777" w:rsidR="003B6EA7" w:rsidRPr="001D3500" w:rsidRDefault="003B6EA7" w:rsidP="003B6EA7">
      <w:pPr>
        <w:shd w:val="clear" w:color="auto" w:fill="FFFFFF"/>
        <w:spacing w:before="45" w:after="0" w:line="300" w:lineRule="atLeast"/>
        <w:ind w:firstLine="301"/>
        <w:rPr>
          <w:rFonts w:ascii="Times New Roman" w:eastAsia="Times New Roman" w:hAnsi="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3403"/>
        <w:gridCol w:w="5234"/>
      </w:tblGrid>
      <w:tr w:rsidR="00A712B1" w:rsidRPr="00626C2E" w14:paraId="6C8A2B75" w14:textId="77777777" w:rsidTr="001F2715">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C4A6179" w14:textId="77777777" w:rsidR="00A712B1" w:rsidRPr="00626C2E" w:rsidRDefault="00A712B1" w:rsidP="001F2715">
            <w:pPr>
              <w:spacing w:before="100" w:beforeAutospacing="1" w:after="100" w:afterAutospacing="1" w:line="300"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w:t>
            </w:r>
            <w:r w:rsidRPr="00626C2E">
              <w:rPr>
                <w:rFonts w:ascii="Times New Roman" w:eastAsia="Times New Roman" w:hAnsi="Times New Roman"/>
                <w:b/>
                <w:bCs/>
                <w:sz w:val="24"/>
                <w:szCs w:val="24"/>
                <w:lang w:eastAsia="lv-LV"/>
              </w:rPr>
              <w:t xml:space="preserve">. </w:t>
            </w:r>
            <w:r w:rsidRPr="00715492">
              <w:rPr>
                <w:rFonts w:ascii="Times New Roman" w:eastAsia="Times New Roman" w:hAnsi="Times New Roman"/>
                <w:b/>
                <w:bCs/>
                <w:sz w:val="24"/>
                <w:szCs w:val="24"/>
                <w:lang w:eastAsia="lv-LV"/>
              </w:rPr>
              <w:t>Sabiedrības līdzdalība un komunikācijas aktivitātes</w:t>
            </w:r>
          </w:p>
        </w:tc>
      </w:tr>
      <w:tr w:rsidR="00A712B1" w:rsidRPr="00626C2E" w14:paraId="5DB10190" w14:textId="77777777" w:rsidTr="00094457">
        <w:trPr>
          <w:trHeight w:val="898"/>
        </w:trPr>
        <w:tc>
          <w:tcPr>
            <w:tcW w:w="231" w:type="pct"/>
            <w:tcBorders>
              <w:top w:val="outset" w:sz="6" w:space="0" w:color="414142"/>
              <w:left w:val="outset" w:sz="6" w:space="0" w:color="414142"/>
              <w:bottom w:val="outset" w:sz="6" w:space="0" w:color="414142"/>
              <w:right w:val="outset" w:sz="6" w:space="0" w:color="414142"/>
            </w:tcBorders>
          </w:tcPr>
          <w:p w14:paraId="0BB212CE" w14:textId="77777777" w:rsidR="00A712B1" w:rsidRPr="002173B2" w:rsidRDefault="00A712B1" w:rsidP="001F2715">
            <w:pPr>
              <w:spacing w:after="0" w:line="240" w:lineRule="auto"/>
              <w:rPr>
                <w:rFonts w:ascii="Times New Roman" w:eastAsia="Times New Roman" w:hAnsi="Times New Roman"/>
                <w:sz w:val="24"/>
                <w:szCs w:val="24"/>
                <w:lang w:eastAsia="lv-LV"/>
              </w:rPr>
            </w:pPr>
            <w:r w:rsidRPr="002173B2">
              <w:rPr>
                <w:rFonts w:ascii="Times New Roman" w:eastAsia="Times New Roman" w:hAnsi="Times New Roman"/>
                <w:sz w:val="24"/>
                <w:szCs w:val="24"/>
                <w:lang w:eastAsia="lv-LV"/>
              </w:rPr>
              <w:t>1.</w:t>
            </w:r>
          </w:p>
        </w:tc>
        <w:tc>
          <w:tcPr>
            <w:tcW w:w="1879" w:type="pct"/>
            <w:tcBorders>
              <w:top w:val="outset" w:sz="6" w:space="0" w:color="414142"/>
              <w:left w:val="outset" w:sz="6" w:space="0" w:color="414142"/>
              <w:bottom w:val="outset" w:sz="6" w:space="0" w:color="414142"/>
              <w:right w:val="outset" w:sz="6" w:space="0" w:color="414142"/>
            </w:tcBorders>
          </w:tcPr>
          <w:p w14:paraId="49882082" w14:textId="77777777" w:rsidR="00A712B1" w:rsidRDefault="00A712B1" w:rsidP="001F2715">
            <w:pPr>
              <w:spacing w:after="0" w:line="240" w:lineRule="auto"/>
              <w:ind w:right="46"/>
              <w:rPr>
                <w:rFonts w:ascii="Times New Roman" w:eastAsia="Times New Roman" w:hAnsi="Times New Roman"/>
                <w:bCs/>
                <w:sz w:val="24"/>
                <w:szCs w:val="24"/>
                <w:lang w:eastAsia="lv-LV"/>
              </w:rPr>
            </w:pPr>
            <w:r w:rsidRPr="00B06734">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2890" w:type="pct"/>
            <w:tcBorders>
              <w:top w:val="outset" w:sz="6" w:space="0" w:color="414142"/>
              <w:left w:val="outset" w:sz="6" w:space="0" w:color="414142"/>
              <w:bottom w:val="outset" w:sz="6" w:space="0" w:color="414142"/>
              <w:right w:val="outset" w:sz="6" w:space="0" w:color="414142"/>
            </w:tcBorders>
          </w:tcPr>
          <w:p w14:paraId="0653F37F" w14:textId="05256A40" w:rsidR="00A712B1" w:rsidRPr="002173B2" w:rsidRDefault="00D1137E" w:rsidP="009C0926">
            <w:pPr>
              <w:spacing w:after="0" w:line="240" w:lineRule="auto"/>
              <w:ind w:left="11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K</w:t>
            </w:r>
            <w:r w:rsidR="006C28ED">
              <w:rPr>
                <w:rFonts w:ascii="Times New Roman" w:eastAsia="Times New Roman" w:hAnsi="Times New Roman" w:cs="Times New Roman"/>
                <w:iCs/>
                <w:color w:val="000000" w:themeColor="text1"/>
                <w:sz w:val="24"/>
                <w:szCs w:val="24"/>
                <w:lang w:eastAsia="lv-LV"/>
              </w:rPr>
              <w:t xml:space="preserve">omunikācijas aktivitātes saistībā ar šo </w:t>
            </w:r>
            <w:r w:rsidR="005C0579">
              <w:rPr>
                <w:rFonts w:ascii="Times New Roman" w:eastAsia="Times New Roman" w:hAnsi="Times New Roman" w:cs="Times New Roman"/>
                <w:iCs/>
                <w:color w:val="000000" w:themeColor="text1"/>
                <w:sz w:val="24"/>
                <w:szCs w:val="24"/>
                <w:lang w:eastAsia="lv-LV"/>
              </w:rPr>
              <w:t xml:space="preserve">rīkojuma </w:t>
            </w:r>
            <w:r w:rsidR="006C28ED">
              <w:rPr>
                <w:rFonts w:ascii="Times New Roman" w:eastAsia="Times New Roman" w:hAnsi="Times New Roman" w:cs="Times New Roman"/>
                <w:iCs/>
                <w:color w:val="000000" w:themeColor="text1"/>
                <w:sz w:val="24"/>
                <w:szCs w:val="24"/>
                <w:lang w:eastAsia="lv-LV"/>
              </w:rPr>
              <w:t>projektu n</w:t>
            </w:r>
            <w:r w:rsidR="006C28ED" w:rsidRPr="002173B2">
              <w:rPr>
                <w:rFonts w:ascii="Times New Roman" w:eastAsia="Times New Roman" w:hAnsi="Times New Roman" w:cs="Times New Roman"/>
                <w:iCs/>
                <w:color w:val="000000" w:themeColor="text1"/>
                <w:sz w:val="24"/>
                <w:szCs w:val="24"/>
                <w:lang w:eastAsia="lv-LV"/>
              </w:rPr>
              <w:t>av</w:t>
            </w:r>
            <w:r w:rsidR="006C28ED">
              <w:rPr>
                <w:rFonts w:ascii="Times New Roman" w:eastAsia="Times New Roman" w:hAnsi="Times New Roman" w:cs="Times New Roman"/>
                <w:iCs/>
                <w:color w:val="000000" w:themeColor="text1"/>
                <w:sz w:val="24"/>
                <w:szCs w:val="24"/>
                <w:lang w:eastAsia="lv-LV"/>
              </w:rPr>
              <w:t xml:space="preserve"> </w:t>
            </w:r>
            <w:r w:rsidR="005C0579">
              <w:rPr>
                <w:rFonts w:ascii="Times New Roman" w:eastAsia="Times New Roman" w:hAnsi="Times New Roman" w:cs="Times New Roman"/>
                <w:iCs/>
                <w:color w:val="000000" w:themeColor="text1"/>
                <w:sz w:val="24"/>
                <w:szCs w:val="24"/>
                <w:lang w:eastAsia="lv-LV"/>
              </w:rPr>
              <w:t>paredzētas</w:t>
            </w:r>
            <w:r w:rsidR="006C28ED">
              <w:rPr>
                <w:rFonts w:ascii="Times New Roman" w:eastAsia="Times New Roman" w:hAnsi="Times New Roman" w:cs="Times New Roman"/>
                <w:iCs/>
                <w:color w:val="000000" w:themeColor="text1"/>
                <w:sz w:val="24"/>
                <w:szCs w:val="24"/>
                <w:lang w:eastAsia="lv-LV"/>
              </w:rPr>
              <w:t>.</w:t>
            </w:r>
            <w:r w:rsidR="006C28ED" w:rsidRPr="001C728C">
              <w:rPr>
                <w:rFonts w:ascii="Times New Roman" w:eastAsia="Times New Roman" w:hAnsi="Times New Roman" w:cs="Times New Roman"/>
                <w:iCs/>
                <w:color w:val="000000" w:themeColor="text1"/>
                <w:sz w:val="24"/>
                <w:szCs w:val="24"/>
                <w:lang w:eastAsia="lv-LV"/>
              </w:rPr>
              <w:t xml:space="preserve"> </w:t>
            </w:r>
          </w:p>
        </w:tc>
      </w:tr>
      <w:tr w:rsidR="00A712B1" w:rsidRPr="00626C2E" w14:paraId="464503A9" w14:textId="77777777" w:rsidTr="00FF2594">
        <w:trPr>
          <w:trHeight w:val="814"/>
        </w:trPr>
        <w:tc>
          <w:tcPr>
            <w:tcW w:w="231" w:type="pct"/>
            <w:tcBorders>
              <w:top w:val="outset" w:sz="6" w:space="0" w:color="414142"/>
              <w:left w:val="outset" w:sz="6" w:space="0" w:color="414142"/>
              <w:bottom w:val="outset" w:sz="6" w:space="0" w:color="414142"/>
              <w:right w:val="outset" w:sz="6" w:space="0" w:color="414142"/>
            </w:tcBorders>
          </w:tcPr>
          <w:p w14:paraId="6A95D484" w14:textId="77777777" w:rsidR="00A712B1" w:rsidRPr="002173B2" w:rsidRDefault="00A712B1" w:rsidP="001F2715">
            <w:pPr>
              <w:spacing w:after="0" w:line="240" w:lineRule="auto"/>
              <w:rPr>
                <w:rFonts w:ascii="Times New Roman" w:eastAsia="Times New Roman" w:hAnsi="Times New Roman"/>
                <w:sz w:val="24"/>
                <w:szCs w:val="24"/>
                <w:lang w:eastAsia="lv-LV"/>
              </w:rPr>
            </w:pPr>
            <w:r w:rsidRPr="002173B2">
              <w:rPr>
                <w:rFonts w:ascii="Times New Roman" w:eastAsia="Times New Roman" w:hAnsi="Times New Roman"/>
                <w:sz w:val="24"/>
                <w:szCs w:val="24"/>
                <w:lang w:eastAsia="lv-LV"/>
              </w:rPr>
              <w:t>2.</w:t>
            </w:r>
          </w:p>
        </w:tc>
        <w:tc>
          <w:tcPr>
            <w:tcW w:w="1879" w:type="pct"/>
            <w:tcBorders>
              <w:top w:val="outset" w:sz="6" w:space="0" w:color="414142"/>
              <w:left w:val="outset" w:sz="6" w:space="0" w:color="414142"/>
              <w:bottom w:val="outset" w:sz="6" w:space="0" w:color="414142"/>
              <w:right w:val="outset" w:sz="6" w:space="0" w:color="414142"/>
            </w:tcBorders>
          </w:tcPr>
          <w:p w14:paraId="1106B8AD" w14:textId="77777777" w:rsidR="00A712B1" w:rsidRDefault="00A712B1" w:rsidP="001F2715">
            <w:pPr>
              <w:spacing w:after="0" w:line="240" w:lineRule="auto"/>
              <w:ind w:right="46"/>
              <w:rPr>
                <w:rFonts w:ascii="Times New Roman" w:eastAsia="Times New Roman" w:hAnsi="Times New Roman"/>
                <w:bCs/>
                <w:sz w:val="24"/>
                <w:szCs w:val="24"/>
                <w:lang w:eastAsia="lv-LV"/>
              </w:rPr>
            </w:pPr>
            <w:r w:rsidRPr="00B06734">
              <w:rPr>
                <w:rFonts w:ascii="Times New Roman" w:eastAsia="Times New Roman" w:hAnsi="Times New Roman" w:cs="Times New Roman"/>
                <w:iCs/>
                <w:color w:val="000000" w:themeColor="text1"/>
                <w:sz w:val="24"/>
                <w:szCs w:val="24"/>
                <w:lang w:eastAsia="lv-LV"/>
              </w:rPr>
              <w:t>Sabiedrības līdzdalība projekta izstrādē</w:t>
            </w:r>
          </w:p>
        </w:tc>
        <w:tc>
          <w:tcPr>
            <w:tcW w:w="2890" w:type="pct"/>
            <w:tcBorders>
              <w:top w:val="outset" w:sz="6" w:space="0" w:color="414142"/>
              <w:left w:val="outset" w:sz="6" w:space="0" w:color="414142"/>
              <w:bottom w:val="outset" w:sz="6" w:space="0" w:color="414142"/>
              <w:right w:val="outset" w:sz="6" w:space="0" w:color="414142"/>
            </w:tcBorders>
          </w:tcPr>
          <w:p w14:paraId="17CA3780" w14:textId="092ED0D3" w:rsidR="008A66BB" w:rsidRDefault="008C3492" w:rsidP="005C0579">
            <w:pPr>
              <w:spacing w:before="120" w:after="0" w:line="240" w:lineRule="auto"/>
              <w:ind w:left="108" w:right="102"/>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S</w:t>
            </w:r>
            <w:r w:rsidR="000C4451">
              <w:rPr>
                <w:rFonts w:ascii="Times New Roman" w:eastAsia="Times New Roman" w:hAnsi="Times New Roman" w:cs="Times New Roman"/>
                <w:iCs/>
                <w:color w:val="000000" w:themeColor="text1"/>
                <w:sz w:val="24"/>
                <w:szCs w:val="24"/>
                <w:lang w:eastAsia="lv-LV"/>
              </w:rPr>
              <w:t>abiedrības iesaiste ir notikusi jautājumā par tūrisma nozares attīstības iniciatīvu apspriešanu.</w:t>
            </w:r>
          </w:p>
          <w:p w14:paraId="5338D4B5" w14:textId="04A47418" w:rsidR="009B61F5" w:rsidRPr="008C3492" w:rsidRDefault="00A712B1" w:rsidP="008C3492">
            <w:pPr>
              <w:spacing w:after="60" w:line="240" w:lineRule="auto"/>
              <w:ind w:left="108" w:right="102"/>
              <w:jc w:val="both"/>
              <w:rPr>
                <w:rFonts w:ascii="Times New Roman" w:eastAsia="Times New Roman" w:hAnsi="Times New Roman" w:cs="Times New Roman"/>
                <w:iCs/>
                <w:color w:val="000000" w:themeColor="text1"/>
                <w:lang w:eastAsia="lv-LV"/>
              </w:rPr>
            </w:pPr>
            <w:r w:rsidRPr="00B06734">
              <w:rPr>
                <w:rFonts w:ascii="Times New Roman" w:eastAsia="Times New Roman" w:hAnsi="Times New Roman" w:cs="Times New Roman"/>
                <w:iCs/>
                <w:color w:val="000000" w:themeColor="text1"/>
                <w:sz w:val="24"/>
                <w:szCs w:val="24"/>
                <w:lang w:eastAsia="lv-LV"/>
              </w:rPr>
              <w:t xml:space="preserve">Informācija par </w:t>
            </w:r>
            <w:r w:rsidR="007148AE" w:rsidRPr="008C7F82">
              <w:rPr>
                <w:rFonts w:ascii="Times New Roman" w:eastAsia="Times New Roman" w:hAnsi="Times New Roman" w:cs="Times New Roman"/>
                <w:iCs/>
                <w:color w:val="000000" w:themeColor="text1"/>
                <w:sz w:val="24"/>
                <w:szCs w:val="24"/>
                <w:lang w:eastAsia="lv-LV"/>
              </w:rPr>
              <w:t xml:space="preserve">Ķīnas - </w:t>
            </w:r>
            <w:r w:rsidR="007148AE">
              <w:rPr>
                <w:rFonts w:ascii="Times New Roman" w:eastAsia="Times New Roman" w:hAnsi="Times New Roman" w:cs="Times New Roman"/>
                <w:iCs/>
                <w:color w:val="000000" w:themeColor="text1"/>
                <w:sz w:val="24"/>
                <w:szCs w:val="24"/>
                <w:lang w:eastAsia="lv-LV"/>
              </w:rPr>
              <w:t>CAE</w:t>
            </w:r>
            <w:r w:rsidR="007148AE" w:rsidRPr="008C7F82">
              <w:rPr>
                <w:rFonts w:ascii="Times New Roman" w:eastAsia="Times New Roman" w:hAnsi="Times New Roman" w:cs="Times New Roman"/>
                <w:iCs/>
                <w:color w:val="000000" w:themeColor="text1"/>
                <w:sz w:val="24"/>
                <w:szCs w:val="24"/>
                <w:lang w:eastAsia="lv-LV"/>
              </w:rPr>
              <w:t xml:space="preserve"> valstu tūrisma forumu</w:t>
            </w:r>
            <w:r w:rsidR="007148AE">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2019.gada 14.</w:t>
            </w:r>
            <w:r w:rsidR="000C4451">
              <w:rPr>
                <w:rFonts w:ascii="Times New Roman" w:eastAsia="Times New Roman" w:hAnsi="Times New Roman" w:cs="Times New Roman"/>
                <w:iCs/>
                <w:color w:val="000000" w:themeColor="text1"/>
                <w:sz w:val="24"/>
                <w:szCs w:val="24"/>
                <w:lang w:eastAsia="lv-LV"/>
              </w:rPr>
              <w:t xml:space="preserve">martā </w:t>
            </w:r>
            <w:r w:rsidRPr="004F3204">
              <w:rPr>
                <w:rFonts w:ascii="Times New Roman" w:eastAsia="Times New Roman" w:hAnsi="Times New Roman" w:cs="Times New Roman"/>
                <w:iCs/>
                <w:color w:val="000000" w:themeColor="text1"/>
                <w:sz w:val="24"/>
                <w:szCs w:val="24"/>
                <w:lang w:eastAsia="lv-LV"/>
              </w:rPr>
              <w:t xml:space="preserve">prezentēta darba grupai CEA valstu un Ķīnas sadarbības formāta ietvaros </w:t>
            </w:r>
            <w:r w:rsidRPr="004F3204">
              <w:rPr>
                <w:rFonts w:ascii="Times New Roman" w:eastAsia="Times New Roman" w:hAnsi="Times New Roman" w:cs="Times New Roman"/>
                <w:iCs/>
                <w:color w:val="000000" w:themeColor="text1"/>
                <w:sz w:val="24"/>
                <w:szCs w:val="24"/>
                <w:lang w:eastAsia="lv-LV"/>
              </w:rPr>
              <w:lastRenderedPageBreak/>
              <w:t>organizēto pasākumu koordinēšanai</w:t>
            </w:r>
            <w:r w:rsidRPr="004F3204">
              <w:rPr>
                <w:rStyle w:val="FootnoteReference"/>
                <w:rFonts w:ascii="Times New Roman" w:eastAsia="Times New Roman" w:hAnsi="Times New Roman" w:cs="Times New Roman"/>
                <w:iCs/>
                <w:color w:val="000000" w:themeColor="text1"/>
                <w:sz w:val="24"/>
                <w:szCs w:val="24"/>
                <w:lang w:eastAsia="lv-LV"/>
              </w:rPr>
              <w:footnoteReference w:id="4"/>
            </w:r>
            <w:r w:rsidRPr="004F3204">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kurā </w:t>
            </w:r>
            <w:r w:rsidRPr="00B06734">
              <w:rPr>
                <w:rFonts w:ascii="Times New Roman" w:eastAsia="Times New Roman" w:hAnsi="Times New Roman" w:cs="Times New Roman"/>
                <w:iCs/>
                <w:color w:val="000000" w:themeColor="text1"/>
                <w:sz w:val="24"/>
                <w:szCs w:val="24"/>
                <w:lang w:eastAsia="lv-LV"/>
              </w:rPr>
              <w:t xml:space="preserve">ir </w:t>
            </w:r>
            <w:r>
              <w:rPr>
                <w:rFonts w:ascii="Times New Roman" w:eastAsia="Times New Roman" w:hAnsi="Times New Roman" w:cs="Times New Roman"/>
                <w:iCs/>
                <w:color w:val="000000" w:themeColor="text1"/>
                <w:sz w:val="24"/>
                <w:szCs w:val="24"/>
                <w:lang w:eastAsia="lv-LV"/>
              </w:rPr>
              <w:t xml:space="preserve">iekļauti </w:t>
            </w:r>
            <w:r w:rsidRPr="00B06734">
              <w:rPr>
                <w:rFonts w:ascii="Times New Roman" w:eastAsia="Times New Roman" w:hAnsi="Times New Roman" w:cs="Times New Roman"/>
                <w:iCs/>
                <w:color w:val="000000" w:themeColor="text1"/>
                <w:sz w:val="24"/>
                <w:szCs w:val="24"/>
                <w:lang w:eastAsia="lv-LV"/>
              </w:rPr>
              <w:t xml:space="preserve">ministriju, pašvaldību un </w:t>
            </w:r>
            <w:r w:rsidR="00A136BA">
              <w:rPr>
                <w:rFonts w:ascii="Times New Roman" w:eastAsia="Times New Roman" w:hAnsi="Times New Roman" w:cs="Times New Roman"/>
                <w:iCs/>
                <w:color w:val="000000" w:themeColor="text1"/>
                <w:sz w:val="24"/>
                <w:szCs w:val="24"/>
                <w:lang w:eastAsia="lv-LV"/>
              </w:rPr>
              <w:t>NVO</w:t>
            </w:r>
            <w:r w:rsidRPr="00B06734">
              <w:rPr>
                <w:rFonts w:ascii="Times New Roman" w:eastAsia="Times New Roman" w:hAnsi="Times New Roman" w:cs="Times New Roman"/>
                <w:iCs/>
                <w:color w:val="000000" w:themeColor="text1"/>
                <w:sz w:val="24"/>
                <w:szCs w:val="24"/>
                <w:lang w:eastAsia="lv-LV"/>
              </w:rPr>
              <w:t xml:space="preserve"> pārstāvji.</w:t>
            </w:r>
            <w:r>
              <w:rPr>
                <w:rFonts w:ascii="Times New Roman" w:eastAsia="Times New Roman" w:hAnsi="Times New Roman" w:cs="Times New Roman"/>
                <w:iCs/>
                <w:color w:val="000000" w:themeColor="text1"/>
                <w:sz w:val="24"/>
                <w:szCs w:val="24"/>
                <w:lang w:eastAsia="lv-LV"/>
              </w:rPr>
              <w:t xml:space="preserve"> </w:t>
            </w:r>
            <w:r w:rsidRPr="00B06734">
              <w:rPr>
                <w:rFonts w:ascii="Times New Roman" w:eastAsia="Times New Roman" w:hAnsi="Times New Roman" w:cs="Times New Roman"/>
                <w:iCs/>
                <w:color w:val="000000" w:themeColor="text1"/>
                <w:sz w:val="24"/>
                <w:szCs w:val="24"/>
                <w:lang w:eastAsia="lv-LV"/>
              </w:rPr>
              <w:t>Informācija par gaidāmo</w:t>
            </w:r>
            <w:r>
              <w:rPr>
                <w:rFonts w:ascii="Times New Roman" w:eastAsia="Times New Roman" w:hAnsi="Times New Roman" w:cs="Times New Roman"/>
                <w:iCs/>
                <w:color w:val="000000" w:themeColor="text1"/>
                <w:sz w:val="24"/>
                <w:szCs w:val="24"/>
                <w:lang w:eastAsia="lv-LV"/>
              </w:rPr>
              <w:t xml:space="preserve"> </w:t>
            </w:r>
            <w:r w:rsidRPr="008C7F82">
              <w:rPr>
                <w:rFonts w:ascii="Times New Roman" w:eastAsia="Times New Roman" w:hAnsi="Times New Roman" w:cs="Times New Roman"/>
                <w:iCs/>
                <w:color w:val="000000" w:themeColor="text1"/>
                <w:sz w:val="24"/>
                <w:szCs w:val="24"/>
                <w:lang w:eastAsia="lv-LV"/>
              </w:rPr>
              <w:t xml:space="preserve">Ķīnas - </w:t>
            </w:r>
            <w:r>
              <w:rPr>
                <w:rFonts w:ascii="Times New Roman" w:eastAsia="Times New Roman" w:hAnsi="Times New Roman" w:cs="Times New Roman"/>
                <w:iCs/>
                <w:color w:val="000000" w:themeColor="text1"/>
                <w:sz w:val="24"/>
                <w:szCs w:val="24"/>
                <w:lang w:eastAsia="lv-LV"/>
              </w:rPr>
              <w:t>CAE</w:t>
            </w:r>
            <w:r w:rsidRPr="008C7F82">
              <w:rPr>
                <w:rFonts w:ascii="Times New Roman" w:eastAsia="Times New Roman" w:hAnsi="Times New Roman" w:cs="Times New Roman"/>
                <w:iCs/>
                <w:color w:val="000000" w:themeColor="text1"/>
                <w:sz w:val="24"/>
                <w:szCs w:val="24"/>
                <w:lang w:eastAsia="lv-LV"/>
              </w:rPr>
              <w:t xml:space="preserve"> valstu tūrisma forumu</w:t>
            </w:r>
            <w:r>
              <w:rPr>
                <w:rFonts w:ascii="Times New Roman" w:eastAsia="Times New Roman" w:hAnsi="Times New Roman" w:cs="Times New Roman"/>
                <w:iCs/>
                <w:color w:val="000000" w:themeColor="text1"/>
                <w:sz w:val="24"/>
                <w:szCs w:val="24"/>
                <w:lang w:eastAsia="lv-LV"/>
              </w:rPr>
              <w:t xml:space="preserve"> un iecerēm attiecībā uz tūrisma politikas plānošanas iniciatīvām 2021.-2028.gada periodam </w:t>
            </w:r>
            <w:r w:rsidRPr="00B06734">
              <w:rPr>
                <w:rFonts w:ascii="Times New Roman" w:eastAsia="Times New Roman" w:hAnsi="Times New Roman" w:cs="Times New Roman"/>
                <w:iCs/>
                <w:color w:val="000000" w:themeColor="text1"/>
                <w:sz w:val="24"/>
                <w:szCs w:val="24"/>
                <w:lang w:eastAsia="lv-LV"/>
              </w:rPr>
              <w:t xml:space="preserve">ir sniegta arī </w:t>
            </w:r>
            <w:r>
              <w:rPr>
                <w:rFonts w:ascii="Times New Roman" w:eastAsia="Times New Roman" w:hAnsi="Times New Roman" w:cs="Times New Roman"/>
                <w:iCs/>
                <w:color w:val="000000" w:themeColor="text1"/>
                <w:sz w:val="24"/>
                <w:szCs w:val="24"/>
                <w:lang w:eastAsia="lv-LV"/>
              </w:rPr>
              <w:t>EM</w:t>
            </w:r>
            <w:r w:rsidRPr="00B06734">
              <w:rPr>
                <w:rFonts w:ascii="Times New Roman" w:eastAsia="Times New Roman" w:hAnsi="Times New Roman" w:cs="Times New Roman"/>
                <w:iCs/>
                <w:color w:val="000000" w:themeColor="text1"/>
                <w:sz w:val="24"/>
                <w:szCs w:val="24"/>
                <w:lang w:eastAsia="lv-LV"/>
              </w:rPr>
              <w:t xml:space="preserve"> Tautsaimniecības padomes Tūrisma komitej</w:t>
            </w:r>
            <w:r>
              <w:rPr>
                <w:rFonts w:ascii="Times New Roman" w:eastAsia="Times New Roman" w:hAnsi="Times New Roman" w:cs="Times New Roman"/>
                <w:iCs/>
                <w:color w:val="000000" w:themeColor="text1"/>
                <w:sz w:val="24"/>
                <w:szCs w:val="24"/>
                <w:lang w:eastAsia="lv-LV"/>
              </w:rPr>
              <w:t>as sēdē 2018.gada 12.</w:t>
            </w:r>
            <w:r w:rsidRPr="00B06734">
              <w:rPr>
                <w:rFonts w:ascii="Times New Roman" w:eastAsia="Times New Roman" w:hAnsi="Times New Roman" w:cs="Times New Roman"/>
                <w:iCs/>
                <w:color w:val="000000" w:themeColor="text1"/>
                <w:sz w:val="24"/>
                <w:szCs w:val="24"/>
                <w:lang w:eastAsia="lv-LV"/>
              </w:rPr>
              <w:t>decembrī. Tūrisma komitejā ir tūrisma nozares profesionālo un reģionālo asociāciju, kā arī pl</w:t>
            </w:r>
            <w:r>
              <w:rPr>
                <w:rFonts w:ascii="Times New Roman" w:eastAsia="Times New Roman" w:hAnsi="Times New Roman" w:cs="Times New Roman"/>
                <w:iCs/>
                <w:color w:val="000000" w:themeColor="text1"/>
                <w:sz w:val="24"/>
                <w:szCs w:val="24"/>
                <w:lang w:eastAsia="lv-LV"/>
              </w:rPr>
              <w:t xml:space="preserve">ānošanas reģionu un pašvaldību </w:t>
            </w:r>
            <w:r w:rsidRPr="00B06734">
              <w:rPr>
                <w:rFonts w:ascii="Times New Roman" w:eastAsia="Times New Roman" w:hAnsi="Times New Roman" w:cs="Times New Roman"/>
                <w:iCs/>
                <w:color w:val="000000" w:themeColor="text1"/>
                <w:sz w:val="24"/>
                <w:szCs w:val="24"/>
                <w:lang w:eastAsia="lv-LV"/>
              </w:rPr>
              <w:t>pārstāvji.</w:t>
            </w:r>
            <w:r>
              <w:rPr>
                <w:rFonts w:ascii="Times New Roman" w:eastAsia="Times New Roman" w:hAnsi="Times New Roman" w:cs="Times New Roman"/>
                <w:iCs/>
                <w:color w:val="000000" w:themeColor="text1"/>
                <w:sz w:val="24"/>
                <w:szCs w:val="24"/>
                <w:lang w:eastAsia="lv-LV"/>
              </w:rPr>
              <w:t xml:space="preserve"> Informācija par plānoto tūrisma nozares veicināšanas aktivitāti ir pieejama</w:t>
            </w:r>
            <w:r w:rsidRPr="000C4451">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EM</w:t>
            </w:r>
            <w:r w:rsidRPr="00104B6F">
              <w:rPr>
                <w:rFonts w:ascii="Times New Roman" w:eastAsia="Times New Roman" w:hAnsi="Times New Roman" w:cs="Times New Roman"/>
                <w:iCs/>
                <w:color w:val="000000" w:themeColor="text1"/>
                <w:sz w:val="24"/>
                <w:szCs w:val="24"/>
                <w:lang w:eastAsia="lv-LV"/>
              </w:rPr>
              <w:t xml:space="preserve"> mājas lapā </w:t>
            </w:r>
            <w:hyperlink r:id="rId8" w:history="1">
              <w:r w:rsidRPr="00B21A10">
                <w:rPr>
                  <w:rStyle w:val="Hyperlink"/>
                  <w:rFonts w:ascii="Times New Roman" w:eastAsia="Times New Roman" w:hAnsi="Times New Roman" w:cs="Times New Roman"/>
                  <w:iCs/>
                  <w:lang w:eastAsia="lv-LV"/>
                </w:rPr>
                <w:t xml:space="preserve">https://www.em.gov.lv/lv/nozares_politika/turisms/ </w:t>
              </w:r>
              <w:proofErr w:type="spellStart"/>
              <w:r w:rsidRPr="00B21A10">
                <w:rPr>
                  <w:rStyle w:val="Hyperlink"/>
                  <w:rFonts w:ascii="Times New Roman" w:eastAsia="Times New Roman" w:hAnsi="Times New Roman" w:cs="Times New Roman"/>
                  <w:iCs/>
                  <w:lang w:eastAsia="lv-LV"/>
                </w:rPr>
                <w:t>tautsaimniecibas_padomes_turisma_komiteja</w:t>
              </w:r>
              <w:proofErr w:type="spellEnd"/>
              <w:r w:rsidRPr="00B21A10">
                <w:rPr>
                  <w:rStyle w:val="Hyperlink"/>
                  <w:rFonts w:ascii="Times New Roman" w:eastAsia="Times New Roman" w:hAnsi="Times New Roman" w:cs="Times New Roman"/>
                  <w:iCs/>
                  <w:lang w:eastAsia="lv-LV"/>
                </w:rPr>
                <w:t>/</w:t>
              </w:r>
            </w:hyperlink>
            <w:r>
              <w:rPr>
                <w:rFonts w:ascii="Times New Roman" w:eastAsia="Times New Roman" w:hAnsi="Times New Roman" w:cs="Times New Roman"/>
                <w:iCs/>
                <w:color w:val="000000" w:themeColor="text1"/>
                <w:lang w:eastAsia="lv-LV"/>
              </w:rPr>
              <w:t xml:space="preserve"> </w:t>
            </w:r>
          </w:p>
        </w:tc>
      </w:tr>
      <w:tr w:rsidR="00A712B1" w:rsidRPr="00626C2E" w14:paraId="1893A4AF" w14:textId="77777777" w:rsidTr="001F2715">
        <w:trPr>
          <w:trHeight w:val="1266"/>
        </w:trPr>
        <w:tc>
          <w:tcPr>
            <w:tcW w:w="231" w:type="pct"/>
            <w:tcBorders>
              <w:top w:val="outset" w:sz="6" w:space="0" w:color="414142"/>
              <w:left w:val="outset" w:sz="6" w:space="0" w:color="414142"/>
              <w:bottom w:val="outset" w:sz="6" w:space="0" w:color="414142"/>
              <w:right w:val="outset" w:sz="6" w:space="0" w:color="414142"/>
            </w:tcBorders>
          </w:tcPr>
          <w:p w14:paraId="60AA576A" w14:textId="77777777" w:rsidR="00A712B1" w:rsidRPr="002173B2" w:rsidRDefault="00A712B1" w:rsidP="001F271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1879" w:type="pct"/>
            <w:tcBorders>
              <w:top w:val="outset" w:sz="6" w:space="0" w:color="414142"/>
              <w:left w:val="outset" w:sz="6" w:space="0" w:color="414142"/>
              <w:bottom w:val="outset" w:sz="6" w:space="0" w:color="414142"/>
              <w:right w:val="outset" w:sz="6" w:space="0" w:color="414142"/>
            </w:tcBorders>
          </w:tcPr>
          <w:p w14:paraId="01E8625E" w14:textId="77777777" w:rsidR="00A712B1" w:rsidRPr="00B06734" w:rsidRDefault="00A712B1" w:rsidP="001F2715">
            <w:pPr>
              <w:spacing w:after="0" w:line="240" w:lineRule="auto"/>
              <w:ind w:right="46"/>
              <w:rPr>
                <w:rFonts w:ascii="Times New Roman" w:eastAsia="Times New Roman" w:hAnsi="Times New Roman" w:cs="Times New Roman"/>
                <w:iCs/>
                <w:color w:val="000000" w:themeColor="text1"/>
                <w:sz w:val="24"/>
                <w:szCs w:val="24"/>
                <w:lang w:eastAsia="lv-LV"/>
              </w:rPr>
            </w:pPr>
            <w:r w:rsidRPr="00B06734">
              <w:rPr>
                <w:rFonts w:ascii="Times New Roman" w:eastAsia="Times New Roman" w:hAnsi="Times New Roman" w:cs="Times New Roman"/>
                <w:iCs/>
                <w:color w:val="000000" w:themeColor="text1"/>
                <w:sz w:val="24"/>
                <w:szCs w:val="24"/>
                <w:lang w:eastAsia="lv-LV"/>
              </w:rPr>
              <w:t>Sabiedrības līdzdalības rezultāti</w:t>
            </w:r>
          </w:p>
        </w:tc>
        <w:tc>
          <w:tcPr>
            <w:tcW w:w="2890" w:type="pct"/>
            <w:tcBorders>
              <w:top w:val="outset" w:sz="6" w:space="0" w:color="414142"/>
              <w:left w:val="outset" w:sz="6" w:space="0" w:color="414142"/>
              <w:bottom w:val="outset" w:sz="6" w:space="0" w:color="414142"/>
              <w:right w:val="outset" w:sz="6" w:space="0" w:color="414142"/>
            </w:tcBorders>
          </w:tcPr>
          <w:p w14:paraId="4B124FFE" w14:textId="196F3FCB" w:rsidR="005C2DDA" w:rsidRPr="00B06734" w:rsidRDefault="00F66BB0" w:rsidP="00094457">
            <w:pPr>
              <w:spacing w:after="60" w:line="240" w:lineRule="auto"/>
              <w:ind w:left="108" w:right="102"/>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Rīkojuma projekta </w:t>
            </w:r>
            <w:r w:rsidR="00FE022E">
              <w:rPr>
                <w:rFonts w:ascii="Times New Roman" w:eastAsia="Times New Roman" w:hAnsi="Times New Roman" w:cs="Times New Roman"/>
                <w:iCs/>
                <w:color w:val="000000" w:themeColor="text1"/>
                <w:sz w:val="24"/>
                <w:szCs w:val="24"/>
                <w:lang w:eastAsia="lv-LV"/>
              </w:rPr>
              <w:t>otrās un trešās</w:t>
            </w:r>
            <w:r w:rsidR="00B27EA7">
              <w:rPr>
                <w:rFonts w:ascii="Times New Roman" w:eastAsia="Times New Roman" w:hAnsi="Times New Roman" w:cs="Times New Roman"/>
                <w:iCs/>
                <w:color w:val="000000" w:themeColor="text1"/>
                <w:sz w:val="24"/>
                <w:szCs w:val="24"/>
                <w:lang w:eastAsia="lv-LV"/>
              </w:rPr>
              <w:t xml:space="preserve"> daļas </w:t>
            </w:r>
            <w:r>
              <w:rPr>
                <w:rFonts w:ascii="Times New Roman" w:eastAsia="Times New Roman" w:hAnsi="Times New Roman" w:cs="Times New Roman"/>
                <w:iCs/>
                <w:color w:val="000000" w:themeColor="text1"/>
                <w:sz w:val="24"/>
                <w:szCs w:val="24"/>
                <w:lang w:eastAsia="lv-LV"/>
              </w:rPr>
              <w:t>kontekstā notikuš</w:t>
            </w:r>
            <w:r w:rsidR="00B27EA7">
              <w:rPr>
                <w:rFonts w:ascii="Times New Roman" w:eastAsia="Times New Roman" w:hAnsi="Times New Roman" w:cs="Times New Roman"/>
                <w:iCs/>
                <w:color w:val="000000" w:themeColor="text1"/>
                <w:sz w:val="24"/>
                <w:szCs w:val="24"/>
                <w:lang w:eastAsia="lv-LV"/>
              </w:rPr>
              <w:t>aj</w:t>
            </w:r>
            <w:r>
              <w:rPr>
                <w:rFonts w:ascii="Times New Roman" w:eastAsia="Times New Roman" w:hAnsi="Times New Roman" w:cs="Times New Roman"/>
                <w:iCs/>
                <w:color w:val="000000" w:themeColor="text1"/>
                <w:sz w:val="24"/>
                <w:szCs w:val="24"/>
                <w:lang w:eastAsia="lv-LV"/>
              </w:rPr>
              <w:t>ās d</w:t>
            </w:r>
            <w:r w:rsidR="005C0579">
              <w:rPr>
                <w:rFonts w:ascii="Times New Roman" w:eastAsia="Times New Roman" w:hAnsi="Times New Roman" w:cs="Times New Roman"/>
                <w:iCs/>
                <w:color w:val="000000" w:themeColor="text1"/>
                <w:sz w:val="24"/>
                <w:szCs w:val="24"/>
                <w:lang w:eastAsia="lv-LV"/>
              </w:rPr>
              <w:t xml:space="preserve">iskusijās iesaistītie sabiedrības pārstāvji atbalsta </w:t>
            </w:r>
            <w:r>
              <w:rPr>
                <w:rFonts w:ascii="Times New Roman" w:eastAsia="Times New Roman" w:hAnsi="Times New Roman" w:cs="Times New Roman"/>
                <w:iCs/>
                <w:color w:val="000000" w:themeColor="text1"/>
                <w:sz w:val="24"/>
                <w:szCs w:val="24"/>
                <w:lang w:eastAsia="lv-LV"/>
              </w:rPr>
              <w:t>paredzēto pasākumu</w:t>
            </w:r>
            <w:r w:rsidR="005C0579">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w:t>
            </w:r>
            <w:r w:rsidR="00A712B1">
              <w:rPr>
                <w:rFonts w:ascii="Times New Roman" w:eastAsia="Times New Roman" w:hAnsi="Times New Roman" w:cs="Times New Roman"/>
                <w:iCs/>
                <w:color w:val="000000" w:themeColor="text1"/>
                <w:sz w:val="24"/>
                <w:szCs w:val="24"/>
                <w:lang w:eastAsia="lv-LV"/>
              </w:rPr>
              <w:t xml:space="preserve">Ņemot vērā pozitīvo ietekmi gan uz eksporta iespēju palielināšanos uz tālajiem tirgiem, kā arī uz iespējām veidot uz pētījumiem balstītu tūrisma politiku sabiedrības pārstāvji </w:t>
            </w:r>
            <w:r>
              <w:rPr>
                <w:rFonts w:ascii="Times New Roman" w:eastAsia="Times New Roman" w:hAnsi="Times New Roman" w:cs="Times New Roman"/>
                <w:iCs/>
                <w:color w:val="000000" w:themeColor="text1"/>
                <w:sz w:val="24"/>
                <w:szCs w:val="24"/>
                <w:lang w:eastAsia="lv-LV"/>
              </w:rPr>
              <w:t xml:space="preserve">to </w:t>
            </w:r>
            <w:r w:rsidR="00A712B1">
              <w:rPr>
                <w:rFonts w:ascii="Times New Roman" w:eastAsia="Times New Roman" w:hAnsi="Times New Roman" w:cs="Times New Roman"/>
                <w:iCs/>
                <w:color w:val="000000" w:themeColor="text1"/>
                <w:sz w:val="24"/>
                <w:szCs w:val="24"/>
                <w:lang w:eastAsia="lv-LV"/>
              </w:rPr>
              <w:t>atbalsta.</w:t>
            </w:r>
          </w:p>
        </w:tc>
      </w:tr>
      <w:tr w:rsidR="00A712B1" w:rsidRPr="00626C2E" w14:paraId="112A44D7" w14:textId="77777777" w:rsidTr="001F2715">
        <w:trPr>
          <w:trHeight w:val="419"/>
        </w:trPr>
        <w:tc>
          <w:tcPr>
            <w:tcW w:w="231" w:type="pct"/>
            <w:tcBorders>
              <w:top w:val="outset" w:sz="6" w:space="0" w:color="414142"/>
              <w:left w:val="outset" w:sz="6" w:space="0" w:color="414142"/>
              <w:bottom w:val="outset" w:sz="6" w:space="0" w:color="414142"/>
              <w:right w:val="outset" w:sz="6" w:space="0" w:color="414142"/>
            </w:tcBorders>
          </w:tcPr>
          <w:p w14:paraId="73219D25" w14:textId="77777777" w:rsidR="00A712B1" w:rsidRPr="002173B2" w:rsidRDefault="00A712B1" w:rsidP="001F2715">
            <w:pPr>
              <w:spacing w:after="0" w:line="240" w:lineRule="auto"/>
              <w:rPr>
                <w:rFonts w:ascii="Times New Roman" w:eastAsia="Times New Roman" w:hAnsi="Times New Roman"/>
                <w:sz w:val="24"/>
                <w:szCs w:val="24"/>
                <w:lang w:eastAsia="lv-LV"/>
              </w:rPr>
            </w:pPr>
            <w:r w:rsidRPr="002173B2">
              <w:rPr>
                <w:rFonts w:ascii="Times New Roman" w:eastAsia="Times New Roman" w:hAnsi="Times New Roman"/>
                <w:sz w:val="24"/>
                <w:szCs w:val="24"/>
                <w:lang w:eastAsia="lv-LV"/>
              </w:rPr>
              <w:t>4.</w:t>
            </w:r>
          </w:p>
        </w:tc>
        <w:tc>
          <w:tcPr>
            <w:tcW w:w="1879" w:type="pct"/>
            <w:tcBorders>
              <w:top w:val="outset" w:sz="6" w:space="0" w:color="414142"/>
              <w:left w:val="outset" w:sz="6" w:space="0" w:color="414142"/>
              <w:bottom w:val="outset" w:sz="6" w:space="0" w:color="414142"/>
              <w:right w:val="outset" w:sz="6" w:space="0" w:color="414142"/>
            </w:tcBorders>
          </w:tcPr>
          <w:p w14:paraId="6B9690E5" w14:textId="77777777" w:rsidR="00A712B1" w:rsidRPr="00B06734" w:rsidRDefault="00A712B1" w:rsidP="001F2715">
            <w:pPr>
              <w:spacing w:after="0" w:line="240" w:lineRule="auto"/>
              <w:ind w:right="46"/>
              <w:rPr>
                <w:rFonts w:ascii="Times New Roman" w:eastAsia="Times New Roman" w:hAnsi="Times New Roman" w:cs="Times New Roman"/>
                <w:iCs/>
                <w:color w:val="000000" w:themeColor="text1"/>
                <w:sz w:val="24"/>
                <w:szCs w:val="24"/>
                <w:lang w:eastAsia="lv-LV"/>
              </w:rPr>
            </w:pPr>
            <w:r w:rsidRPr="00B06734">
              <w:rPr>
                <w:rFonts w:ascii="Times New Roman" w:eastAsia="Times New Roman" w:hAnsi="Times New Roman" w:cs="Times New Roman"/>
                <w:iCs/>
                <w:color w:val="000000" w:themeColor="text1"/>
                <w:sz w:val="24"/>
                <w:szCs w:val="24"/>
                <w:lang w:eastAsia="lv-LV"/>
              </w:rPr>
              <w:t>Cita informācija</w:t>
            </w:r>
          </w:p>
        </w:tc>
        <w:tc>
          <w:tcPr>
            <w:tcW w:w="2890" w:type="pct"/>
            <w:tcBorders>
              <w:top w:val="outset" w:sz="6" w:space="0" w:color="414142"/>
              <w:left w:val="outset" w:sz="6" w:space="0" w:color="414142"/>
              <w:bottom w:val="outset" w:sz="6" w:space="0" w:color="414142"/>
              <w:right w:val="outset" w:sz="6" w:space="0" w:color="414142"/>
            </w:tcBorders>
          </w:tcPr>
          <w:p w14:paraId="0A419628" w14:textId="3EC77370" w:rsidR="0028012A" w:rsidRPr="00B06734" w:rsidRDefault="00A712B1" w:rsidP="008C3492">
            <w:pPr>
              <w:spacing w:after="0" w:line="240" w:lineRule="auto"/>
              <w:ind w:left="11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r w:rsidR="008C3492">
              <w:rPr>
                <w:rFonts w:ascii="Times New Roman" w:eastAsia="Times New Roman" w:hAnsi="Times New Roman" w:cs="Times New Roman"/>
                <w:iCs/>
                <w:color w:val="000000" w:themeColor="text1"/>
                <w:sz w:val="24"/>
                <w:szCs w:val="24"/>
                <w:lang w:eastAsia="lv-LV"/>
              </w:rPr>
              <w:t>.</w:t>
            </w:r>
          </w:p>
        </w:tc>
      </w:tr>
    </w:tbl>
    <w:p w14:paraId="2AE3453C" w14:textId="77777777" w:rsidR="00A712B1" w:rsidRPr="001D3500" w:rsidRDefault="00A712B1" w:rsidP="003B6EA7">
      <w:pPr>
        <w:shd w:val="clear" w:color="auto" w:fill="FFFFFF"/>
        <w:spacing w:before="45" w:after="0" w:line="300" w:lineRule="atLeast"/>
        <w:ind w:firstLine="301"/>
        <w:rPr>
          <w:rFonts w:ascii="Times New Roman" w:eastAsia="Times New Roman" w:hAnsi="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3B6EA7" w:rsidRPr="00626C2E" w14:paraId="40222A7F" w14:textId="77777777" w:rsidTr="003B6EA7">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05175D5" w14:textId="77777777" w:rsidR="003B6EA7" w:rsidRPr="00626C2E" w:rsidRDefault="003B6EA7" w:rsidP="003B6EA7">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VII. Tiesību akta projekta izpildes nodrošināšana un tās ietekme uz institūcijām</w:t>
            </w:r>
          </w:p>
        </w:tc>
      </w:tr>
      <w:tr w:rsidR="003B6EA7" w:rsidRPr="00626C2E" w14:paraId="551BC3C2" w14:textId="77777777" w:rsidTr="00FE022E">
        <w:trPr>
          <w:trHeight w:val="1116"/>
        </w:trPr>
        <w:tc>
          <w:tcPr>
            <w:tcW w:w="250" w:type="pct"/>
            <w:tcBorders>
              <w:top w:val="outset" w:sz="6" w:space="0" w:color="414142"/>
              <w:left w:val="outset" w:sz="6" w:space="0" w:color="414142"/>
              <w:bottom w:val="outset" w:sz="6" w:space="0" w:color="414142"/>
              <w:right w:val="outset" w:sz="6" w:space="0" w:color="414142"/>
            </w:tcBorders>
            <w:hideMark/>
          </w:tcPr>
          <w:p w14:paraId="79C513DD"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897FB4D"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9906FBF" w14:textId="3A0AAFEB" w:rsidR="009B61F5" w:rsidRPr="00A96558" w:rsidRDefault="00F66BB0" w:rsidP="00FE022E">
            <w:pPr>
              <w:spacing w:after="60" w:line="240" w:lineRule="auto"/>
              <w:ind w:left="40" w:right="102"/>
              <w:jc w:val="both"/>
              <w:rPr>
                <w:rFonts w:ascii="Times New Roman" w:hAnsi="Times New Roman"/>
                <w:sz w:val="24"/>
                <w:szCs w:val="24"/>
              </w:rPr>
            </w:pPr>
            <w:r>
              <w:rPr>
                <w:rFonts w:ascii="Times New Roman" w:eastAsia="Times New Roman" w:hAnsi="Times New Roman"/>
                <w:sz w:val="24"/>
                <w:szCs w:val="24"/>
                <w:lang w:eastAsia="lv-LV"/>
              </w:rPr>
              <w:t xml:space="preserve">Finanšu ministrija, Ekonomikas ministrija, </w:t>
            </w:r>
            <w:r w:rsidRPr="00B06734">
              <w:rPr>
                <w:rFonts w:ascii="Times New Roman" w:eastAsia="Times New Roman" w:hAnsi="Times New Roman" w:cs="Times New Roman"/>
                <w:iCs/>
                <w:color w:val="000000" w:themeColor="text1"/>
                <w:sz w:val="24"/>
                <w:szCs w:val="24"/>
                <w:lang w:eastAsia="lv-LV"/>
              </w:rPr>
              <w:t>Ārlietu ministrija, Latvijas Investīciju attīstības aģentūra</w:t>
            </w:r>
            <w:r w:rsidR="004A6706">
              <w:rPr>
                <w:rFonts w:ascii="Times New Roman" w:eastAsia="Times New Roman" w:hAnsi="Times New Roman" w:cs="Times New Roman"/>
                <w:iCs/>
                <w:color w:val="000000" w:themeColor="text1"/>
                <w:sz w:val="24"/>
                <w:szCs w:val="24"/>
                <w:lang w:eastAsia="lv-LV"/>
              </w:rPr>
              <w:t xml:space="preserve">, </w:t>
            </w:r>
            <w:r w:rsidR="005C2DDA">
              <w:rPr>
                <w:rFonts w:ascii="Times New Roman" w:eastAsia="Times New Roman" w:hAnsi="Times New Roman" w:cs="Times New Roman"/>
                <w:iCs/>
                <w:color w:val="000000" w:themeColor="text1"/>
                <w:sz w:val="24"/>
                <w:szCs w:val="24"/>
                <w:lang w:eastAsia="lv-LV"/>
              </w:rPr>
              <w:t>akciju sabiedrība</w:t>
            </w:r>
            <w:r w:rsidR="004A6706">
              <w:rPr>
                <w:rFonts w:ascii="Times New Roman" w:eastAsia="Times New Roman" w:hAnsi="Times New Roman" w:cs="Times New Roman"/>
                <w:iCs/>
                <w:color w:val="000000" w:themeColor="text1"/>
                <w:sz w:val="24"/>
                <w:szCs w:val="24"/>
                <w:lang w:eastAsia="lv-LV"/>
              </w:rPr>
              <w:t xml:space="preserve"> “</w:t>
            </w:r>
            <w:r w:rsidR="004A6706" w:rsidRPr="004A6706">
              <w:rPr>
                <w:rFonts w:ascii="Times New Roman" w:hAnsi="Times New Roman" w:cs="Times New Roman"/>
                <w:sz w:val="24"/>
                <w:szCs w:val="24"/>
              </w:rPr>
              <w:t xml:space="preserve">Attīstības finanšu institūcija </w:t>
            </w:r>
            <w:proofErr w:type="spellStart"/>
            <w:r w:rsidR="004A6706" w:rsidRPr="004A6706">
              <w:rPr>
                <w:rFonts w:ascii="Times New Roman" w:hAnsi="Times New Roman" w:cs="Times New Roman"/>
                <w:sz w:val="24"/>
                <w:szCs w:val="24"/>
              </w:rPr>
              <w:t>Altum</w:t>
            </w:r>
            <w:proofErr w:type="spellEnd"/>
            <w:r w:rsidR="004A6706">
              <w:rPr>
                <w:rFonts w:ascii="Times New Roman" w:hAnsi="Times New Roman" w:cs="Times New Roman"/>
                <w:sz w:val="24"/>
                <w:szCs w:val="24"/>
              </w:rPr>
              <w:t>”</w:t>
            </w:r>
            <w:r w:rsidRPr="004A6706">
              <w:rPr>
                <w:rFonts w:ascii="Times New Roman" w:hAnsi="Times New Roman" w:cs="Times New Roman"/>
                <w:sz w:val="24"/>
                <w:szCs w:val="24"/>
              </w:rPr>
              <w:t>.</w:t>
            </w:r>
            <w:r w:rsidR="00A96558">
              <w:rPr>
                <w:rFonts w:ascii="Times New Roman" w:hAnsi="Times New Roman"/>
                <w:sz w:val="24"/>
                <w:szCs w:val="24"/>
              </w:rPr>
              <w:t xml:space="preserve"> </w:t>
            </w:r>
          </w:p>
        </w:tc>
      </w:tr>
      <w:tr w:rsidR="003B6EA7" w:rsidRPr="00626C2E" w14:paraId="265B2D47" w14:textId="77777777" w:rsidTr="003B6EA7">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531CD5C" w14:textId="361DDC98"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029FFAC6"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izpildes ietekme uz pārvaldes funkcijām un institucionālo struktūru.</w:t>
            </w:r>
          </w:p>
          <w:p w14:paraId="4E6421D2" w14:textId="77777777" w:rsidR="003B6EA7" w:rsidRPr="00626C2E" w:rsidRDefault="003B6EA7" w:rsidP="003B6EA7">
            <w:pPr>
              <w:spacing w:after="100" w:afterAutospacing="1"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9628020" w14:textId="470B8ABC" w:rsidR="004F3204" w:rsidRDefault="003B6EA7" w:rsidP="009C0926">
            <w:pPr>
              <w:spacing w:after="0" w:line="240" w:lineRule="auto"/>
              <w:ind w:left="37" w:right="60"/>
              <w:jc w:val="both"/>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 xml:space="preserve">Saistībā ar </w:t>
            </w:r>
            <w:r>
              <w:rPr>
                <w:rFonts w:ascii="Times New Roman" w:eastAsia="Times New Roman" w:hAnsi="Times New Roman"/>
                <w:sz w:val="24"/>
                <w:szCs w:val="24"/>
                <w:lang w:eastAsia="lv-LV"/>
              </w:rPr>
              <w:t>rīkojuma</w:t>
            </w:r>
            <w:r w:rsidRPr="00626C2E">
              <w:rPr>
                <w:rFonts w:ascii="Times New Roman" w:eastAsia="Times New Roman" w:hAnsi="Times New Roman"/>
                <w:sz w:val="24"/>
                <w:szCs w:val="24"/>
                <w:lang w:eastAsia="lv-LV"/>
              </w:rPr>
              <w:t xml:space="preserve"> projekta izpildi nav plānots radīt jaunas valsts pārvaldes institūcijas vai likvidēt esošās valsts pārvaldes institūcijas, vai reorganizēt esošās valsts pārvaldes institūcijas. </w:t>
            </w:r>
          </w:p>
          <w:p w14:paraId="72724F5A" w14:textId="6B66CB6D" w:rsidR="009C0926" w:rsidRPr="00626C2E" w:rsidRDefault="00D1137E" w:rsidP="00B27EA7">
            <w:pPr>
              <w:spacing w:after="120" w:line="240" w:lineRule="auto"/>
              <w:ind w:left="40" w:right="6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w:t>
            </w:r>
            <w:r w:rsidR="003B6EA7">
              <w:rPr>
                <w:rFonts w:ascii="Times New Roman" w:eastAsia="Times New Roman" w:hAnsi="Times New Roman"/>
                <w:sz w:val="24"/>
                <w:szCs w:val="24"/>
                <w:lang w:eastAsia="lv-LV"/>
              </w:rPr>
              <w:t>īkojuma</w:t>
            </w:r>
            <w:r w:rsidR="003B6EA7" w:rsidRPr="00626C2E">
              <w:rPr>
                <w:rFonts w:ascii="Times New Roman" w:eastAsia="Times New Roman" w:hAnsi="Times New Roman"/>
                <w:sz w:val="24"/>
                <w:szCs w:val="24"/>
                <w:lang w:eastAsia="lv-LV"/>
              </w:rPr>
              <w:t xml:space="preserve"> projekta izpilde notiks esošo pārvaldes funkciju ietvaros.</w:t>
            </w:r>
          </w:p>
        </w:tc>
      </w:tr>
      <w:tr w:rsidR="003B6EA7" w:rsidRPr="00626C2E" w14:paraId="38CE81A2" w14:textId="77777777" w:rsidTr="003B6EA7">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2E4C0C2"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CC37C49" w14:textId="77777777" w:rsidR="003B6EA7" w:rsidRPr="00626C2E" w:rsidRDefault="003B6EA7" w:rsidP="003B6EA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r>
              <w:rPr>
                <w:rFonts w:ascii="Times New Roman" w:eastAsia="Times New Roman" w:hAnsi="Times New Roman"/>
                <w:sz w:val="24"/>
                <w:szCs w:val="24"/>
                <w:lang w:eastAsia="lv-LV"/>
              </w:rPr>
              <w:t xml:space="preserve"> </w:t>
            </w:r>
          </w:p>
        </w:tc>
        <w:tc>
          <w:tcPr>
            <w:tcW w:w="2850" w:type="pct"/>
            <w:tcBorders>
              <w:top w:val="outset" w:sz="6" w:space="0" w:color="414142"/>
              <w:left w:val="outset" w:sz="6" w:space="0" w:color="414142"/>
              <w:bottom w:val="outset" w:sz="6" w:space="0" w:color="414142"/>
              <w:right w:val="outset" w:sz="6" w:space="0" w:color="414142"/>
            </w:tcBorders>
            <w:hideMark/>
          </w:tcPr>
          <w:p w14:paraId="2283E3FF" w14:textId="3B90C662" w:rsidR="003B6EA7" w:rsidRPr="00626C2E" w:rsidRDefault="00AC003C" w:rsidP="00FE022E">
            <w:pPr>
              <w:spacing w:after="0" w:line="240" w:lineRule="auto"/>
              <w:ind w:left="37" w:right="60"/>
              <w:jc w:val="both"/>
              <w:rPr>
                <w:rFonts w:ascii="Times New Roman" w:eastAsia="Times New Roman" w:hAnsi="Times New Roman"/>
                <w:sz w:val="24"/>
                <w:szCs w:val="24"/>
                <w:lang w:eastAsia="lv-LV"/>
              </w:rPr>
            </w:pPr>
            <w:r w:rsidRPr="00AC003C">
              <w:rPr>
                <w:rFonts w:ascii="Times New Roman" w:eastAsia="Times New Roman" w:hAnsi="Times New Roman"/>
                <w:sz w:val="24"/>
                <w:szCs w:val="24"/>
                <w:lang w:eastAsia="lv-LV"/>
              </w:rPr>
              <w:t>Rīkojuma projekta izpilde tiek nodrošināta</w:t>
            </w:r>
            <w:r>
              <w:rPr>
                <w:rFonts w:ascii="Times New Roman" w:eastAsia="Times New Roman" w:hAnsi="Times New Roman"/>
                <w:sz w:val="24"/>
                <w:szCs w:val="24"/>
                <w:lang w:eastAsia="lv-LV"/>
              </w:rPr>
              <w:t xml:space="preserve"> likuma “Par valsts budžetu 2019</w:t>
            </w:r>
            <w:r w:rsidRPr="00AC003C">
              <w:rPr>
                <w:rFonts w:ascii="Times New Roman" w:eastAsia="Times New Roman" w:hAnsi="Times New Roman"/>
                <w:sz w:val="24"/>
                <w:szCs w:val="24"/>
                <w:lang w:eastAsia="lv-LV"/>
              </w:rPr>
              <w:t>.gadam” Ekonomikas ministrijas programmā 33.00.00 “Ekonomikas attīstības programma” paredzētā finansējuma ietvaros.</w:t>
            </w:r>
          </w:p>
        </w:tc>
      </w:tr>
    </w:tbl>
    <w:p w14:paraId="2C5AC12B" w14:textId="77777777" w:rsidR="003B6EA7" w:rsidRDefault="003B6EA7" w:rsidP="003B6EA7">
      <w:pPr>
        <w:spacing w:after="0" w:line="240" w:lineRule="auto"/>
        <w:rPr>
          <w:rFonts w:ascii="Times New Roman" w:hAnsi="Times New Roman"/>
          <w:sz w:val="24"/>
          <w:szCs w:val="24"/>
        </w:rPr>
      </w:pPr>
    </w:p>
    <w:p w14:paraId="1FD09640" w14:textId="290CEB37" w:rsidR="003B6EA7" w:rsidRPr="00FF4582" w:rsidRDefault="0027434B" w:rsidP="003B6EA7">
      <w:pPr>
        <w:tabs>
          <w:tab w:val="left" w:pos="7655"/>
        </w:tabs>
        <w:spacing w:after="0" w:line="240" w:lineRule="auto"/>
        <w:rPr>
          <w:rFonts w:ascii="Times New Roman" w:hAnsi="Times New Roman"/>
          <w:sz w:val="24"/>
          <w:szCs w:val="24"/>
        </w:rPr>
      </w:pPr>
      <w:r>
        <w:rPr>
          <w:rFonts w:ascii="Times New Roman" w:hAnsi="Times New Roman"/>
          <w:sz w:val="24"/>
          <w:szCs w:val="24"/>
        </w:rPr>
        <w:t>E</w:t>
      </w:r>
      <w:r w:rsidR="003B6EA7">
        <w:rPr>
          <w:rFonts w:ascii="Times New Roman" w:hAnsi="Times New Roman"/>
          <w:sz w:val="24"/>
          <w:szCs w:val="24"/>
        </w:rPr>
        <w:t xml:space="preserve">konomikas ministrs  </w:t>
      </w:r>
      <w:r w:rsidR="003B6EA7" w:rsidRPr="00FF4582">
        <w:rPr>
          <w:rFonts w:ascii="Times New Roman" w:hAnsi="Times New Roman"/>
          <w:sz w:val="24"/>
          <w:szCs w:val="24"/>
        </w:rPr>
        <w:tab/>
      </w:r>
      <w:proofErr w:type="spellStart"/>
      <w:r>
        <w:rPr>
          <w:rFonts w:ascii="Times New Roman" w:hAnsi="Times New Roman"/>
          <w:sz w:val="24"/>
          <w:szCs w:val="24"/>
        </w:rPr>
        <w:t>R.Nemiro</w:t>
      </w:r>
      <w:proofErr w:type="spellEnd"/>
    </w:p>
    <w:p w14:paraId="2151A205" w14:textId="4FE5824F" w:rsidR="007148AE" w:rsidRDefault="007148AE" w:rsidP="003B6EA7">
      <w:pPr>
        <w:tabs>
          <w:tab w:val="right" w:pos="9639"/>
        </w:tabs>
        <w:spacing w:after="0" w:line="240" w:lineRule="auto"/>
        <w:jc w:val="both"/>
        <w:rPr>
          <w:rFonts w:ascii="Times New Roman" w:hAnsi="Times New Roman"/>
          <w:sz w:val="24"/>
          <w:szCs w:val="24"/>
        </w:rPr>
      </w:pPr>
    </w:p>
    <w:p w14:paraId="5D58E3EB" w14:textId="77777777" w:rsidR="003B6EA7" w:rsidRDefault="003B6EA7" w:rsidP="003B6EA7">
      <w:pPr>
        <w:tabs>
          <w:tab w:val="right" w:pos="9639"/>
        </w:tabs>
        <w:spacing w:after="0" w:line="240" w:lineRule="auto"/>
        <w:jc w:val="both"/>
        <w:rPr>
          <w:rFonts w:ascii="Times New Roman" w:hAnsi="Times New Roman"/>
          <w:sz w:val="24"/>
          <w:szCs w:val="24"/>
        </w:rPr>
      </w:pPr>
      <w:r w:rsidRPr="00894B5A">
        <w:rPr>
          <w:rFonts w:ascii="Times New Roman" w:hAnsi="Times New Roman"/>
          <w:sz w:val="24"/>
          <w:szCs w:val="24"/>
        </w:rPr>
        <w:t>Vīza:</w:t>
      </w:r>
      <w:r>
        <w:rPr>
          <w:rFonts w:ascii="Times New Roman" w:hAnsi="Times New Roman"/>
          <w:sz w:val="24"/>
          <w:szCs w:val="24"/>
        </w:rPr>
        <w:t xml:space="preserve"> </w:t>
      </w:r>
    </w:p>
    <w:p w14:paraId="362C9E2A" w14:textId="2B87579C" w:rsidR="003B6EA7" w:rsidRPr="00894B5A" w:rsidRDefault="003B6EA7" w:rsidP="0027434B">
      <w:pPr>
        <w:tabs>
          <w:tab w:val="left" w:pos="7655"/>
          <w:tab w:val="right" w:pos="9071"/>
        </w:tabs>
        <w:spacing w:after="0" w:line="240" w:lineRule="auto"/>
        <w:jc w:val="both"/>
        <w:rPr>
          <w:rFonts w:ascii="Times New Roman" w:hAnsi="Times New Roman"/>
          <w:sz w:val="24"/>
          <w:szCs w:val="24"/>
        </w:rPr>
      </w:pPr>
      <w:r w:rsidRPr="00894B5A">
        <w:rPr>
          <w:rFonts w:ascii="Times New Roman" w:hAnsi="Times New Roman"/>
          <w:sz w:val="24"/>
          <w:szCs w:val="24"/>
        </w:rPr>
        <w:t>Valsts sekretār</w:t>
      </w:r>
      <w:r w:rsidR="0027434B">
        <w:rPr>
          <w:rFonts w:ascii="Times New Roman" w:hAnsi="Times New Roman"/>
          <w:sz w:val="24"/>
          <w:szCs w:val="24"/>
        </w:rPr>
        <w:t xml:space="preserve">s </w:t>
      </w:r>
      <w:r w:rsidR="0027434B">
        <w:rPr>
          <w:rFonts w:ascii="Times New Roman" w:hAnsi="Times New Roman"/>
          <w:sz w:val="24"/>
          <w:szCs w:val="24"/>
        </w:rPr>
        <w:tab/>
      </w:r>
      <w:proofErr w:type="spellStart"/>
      <w:r>
        <w:rPr>
          <w:rFonts w:ascii="Times New Roman" w:hAnsi="Times New Roman"/>
          <w:sz w:val="24"/>
          <w:szCs w:val="24"/>
        </w:rPr>
        <w:t>Ē.Eglītis</w:t>
      </w:r>
      <w:proofErr w:type="spellEnd"/>
    </w:p>
    <w:p w14:paraId="75661BF7" w14:textId="6F01E61C" w:rsidR="005C2DDA" w:rsidRDefault="005C2DDA" w:rsidP="005C2DDA">
      <w:pPr>
        <w:pStyle w:val="Subtitle"/>
        <w:keepNext w:val="0"/>
        <w:keepLines w:val="0"/>
        <w:widowControl/>
        <w:spacing w:before="0" w:after="0"/>
        <w:rPr>
          <w:b w:val="0"/>
          <w:sz w:val="20"/>
          <w:lang w:val="lv-LV"/>
        </w:rPr>
      </w:pPr>
    </w:p>
    <w:p w14:paraId="2B6579E4" w14:textId="77777777" w:rsidR="00094457" w:rsidRPr="00094457" w:rsidRDefault="00094457" w:rsidP="00094457">
      <w:pPr>
        <w:pStyle w:val="Subtitle"/>
        <w:keepNext w:val="0"/>
        <w:keepLines w:val="0"/>
        <w:widowControl/>
        <w:spacing w:before="0" w:after="0"/>
        <w:rPr>
          <w:b w:val="0"/>
          <w:sz w:val="20"/>
          <w:lang w:val="lv-LV"/>
        </w:rPr>
      </w:pPr>
    </w:p>
    <w:p w14:paraId="1A3CBA40" w14:textId="3FE5673F" w:rsidR="00001910" w:rsidRPr="0027434B" w:rsidRDefault="00001910" w:rsidP="00001910">
      <w:pPr>
        <w:spacing w:after="0" w:line="240" w:lineRule="auto"/>
        <w:rPr>
          <w:rFonts w:ascii="Times New Roman" w:eastAsia="Calibri" w:hAnsi="Times New Roman" w:cs="Times New Roman"/>
          <w:bCs/>
          <w:sz w:val="20"/>
          <w:szCs w:val="20"/>
          <w:lang w:eastAsia="lv-LV"/>
        </w:rPr>
      </w:pPr>
      <w:bookmarkStart w:id="5" w:name="626535"/>
      <w:bookmarkStart w:id="6" w:name="n-626535"/>
      <w:bookmarkEnd w:id="5"/>
      <w:bookmarkEnd w:id="6"/>
      <w:proofErr w:type="spellStart"/>
      <w:r w:rsidRPr="0027434B">
        <w:rPr>
          <w:rFonts w:ascii="Times New Roman" w:eastAsia="Calibri" w:hAnsi="Times New Roman" w:cs="Times New Roman"/>
          <w:bCs/>
          <w:sz w:val="20"/>
          <w:szCs w:val="20"/>
          <w:lang w:eastAsia="lv-LV"/>
        </w:rPr>
        <w:t>I.Kalnina</w:t>
      </w:r>
      <w:proofErr w:type="spellEnd"/>
      <w:r w:rsidRPr="0027434B">
        <w:rPr>
          <w:rFonts w:ascii="Times New Roman" w:eastAsia="Calibri" w:hAnsi="Times New Roman" w:cs="Times New Roman"/>
          <w:bCs/>
          <w:sz w:val="20"/>
          <w:szCs w:val="20"/>
          <w:lang w:eastAsia="lv-LV"/>
        </w:rPr>
        <w:t xml:space="preserve">, </w:t>
      </w:r>
      <w:r w:rsidRPr="0027434B">
        <w:rPr>
          <w:rFonts w:ascii="Times New Roman" w:eastAsia="Times New Roman" w:hAnsi="Times New Roman" w:cs="Times New Roman"/>
          <w:sz w:val="20"/>
          <w:szCs w:val="20"/>
          <w:lang w:eastAsia="lv-LV"/>
        </w:rPr>
        <w:t>67013162</w:t>
      </w:r>
      <w:r w:rsidRPr="0027434B">
        <w:rPr>
          <w:rFonts w:ascii="Times New Roman" w:eastAsia="Calibri" w:hAnsi="Times New Roman" w:cs="Times New Roman"/>
          <w:bCs/>
          <w:sz w:val="20"/>
          <w:szCs w:val="20"/>
          <w:lang w:eastAsia="lv-LV"/>
        </w:rPr>
        <w:t xml:space="preserve"> </w:t>
      </w:r>
    </w:p>
    <w:p w14:paraId="26C1DE87" w14:textId="77777777" w:rsidR="00001910" w:rsidRDefault="00143B43" w:rsidP="00001910">
      <w:pPr>
        <w:spacing w:after="0" w:line="240" w:lineRule="auto"/>
        <w:rPr>
          <w:rFonts w:ascii="Times New Roman" w:eastAsia="Calibri" w:hAnsi="Times New Roman" w:cs="Times New Roman"/>
          <w:bCs/>
          <w:sz w:val="20"/>
          <w:szCs w:val="20"/>
          <w:lang w:eastAsia="lv-LV"/>
        </w:rPr>
      </w:pPr>
      <w:hyperlink r:id="rId9" w:history="1">
        <w:r w:rsidR="00001910" w:rsidRPr="0027434B">
          <w:rPr>
            <w:rStyle w:val="Hyperlink"/>
            <w:rFonts w:ascii="Times New Roman" w:eastAsia="Calibri" w:hAnsi="Times New Roman" w:cs="Times New Roman"/>
            <w:bCs/>
            <w:sz w:val="20"/>
            <w:szCs w:val="20"/>
            <w:lang w:eastAsia="lv-LV"/>
          </w:rPr>
          <w:t>Ilona.Kalnina@em.gov.lv</w:t>
        </w:r>
      </w:hyperlink>
      <w:r w:rsidR="00001910" w:rsidRPr="0027434B">
        <w:rPr>
          <w:rFonts w:ascii="Times New Roman" w:eastAsia="Calibri" w:hAnsi="Times New Roman" w:cs="Times New Roman"/>
          <w:bCs/>
          <w:sz w:val="20"/>
          <w:szCs w:val="20"/>
          <w:lang w:eastAsia="lv-LV"/>
        </w:rPr>
        <w:t xml:space="preserve"> </w:t>
      </w:r>
    </w:p>
    <w:p w14:paraId="12796756" w14:textId="77777777" w:rsidR="005C2DDA" w:rsidRDefault="005C2DDA" w:rsidP="00FF2594">
      <w:pPr>
        <w:spacing w:before="120" w:after="0" w:line="240" w:lineRule="auto"/>
        <w:rPr>
          <w:rFonts w:ascii="Times New Roman" w:eastAsia="Calibri" w:hAnsi="Times New Roman" w:cs="Times New Roman"/>
          <w:bCs/>
          <w:sz w:val="20"/>
          <w:szCs w:val="20"/>
          <w:lang w:eastAsia="lv-LV"/>
        </w:rPr>
      </w:pPr>
    </w:p>
    <w:p w14:paraId="262C7E28" w14:textId="30F616C8" w:rsidR="005C2DDA" w:rsidRPr="005C2DDA" w:rsidRDefault="005C2DDA" w:rsidP="005C2DDA">
      <w:pPr>
        <w:spacing w:after="0" w:line="240" w:lineRule="auto"/>
        <w:rPr>
          <w:rFonts w:ascii="Times New Roman" w:eastAsia="Calibri" w:hAnsi="Times New Roman" w:cs="Times New Roman"/>
          <w:bCs/>
          <w:sz w:val="20"/>
          <w:szCs w:val="20"/>
          <w:lang w:eastAsia="lv-LV"/>
        </w:rPr>
      </w:pPr>
      <w:proofErr w:type="spellStart"/>
      <w:r w:rsidRPr="005C2DDA">
        <w:rPr>
          <w:rFonts w:ascii="Times New Roman" w:eastAsia="Calibri" w:hAnsi="Times New Roman" w:cs="Times New Roman"/>
          <w:bCs/>
          <w:sz w:val="20"/>
          <w:szCs w:val="20"/>
          <w:lang w:eastAsia="lv-LV"/>
        </w:rPr>
        <w:t>K</w:t>
      </w:r>
      <w:r>
        <w:rPr>
          <w:rFonts w:ascii="Times New Roman" w:eastAsia="Calibri" w:hAnsi="Times New Roman" w:cs="Times New Roman"/>
          <w:bCs/>
          <w:sz w:val="20"/>
          <w:szCs w:val="20"/>
          <w:lang w:eastAsia="lv-LV"/>
        </w:rPr>
        <w:t>.</w:t>
      </w:r>
      <w:r w:rsidRPr="005C2DDA">
        <w:rPr>
          <w:rFonts w:ascii="Times New Roman" w:eastAsia="Calibri" w:hAnsi="Times New Roman" w:cs="Times New Roman"/>
          <w:bCs/>
          <w:sz w:val="20"/>
          <w:szCs w:val="20"/>
          <w:lang w:eastAsia="lv-LV"/>
        </w:rPr>
        <w:t>Truhanova</w:t>
      </w:r>
      <w:proofErr w:type="spellEnd"/>
      <w:r>
        <w:rPr>
          <w:rFonts w:ascii="Times New Roman" w:eastAsia="Calibri" w:hAnsi="Times New Roman" w:cs="Times New Roman"/>
          <w:bCs/>
          <w:sz w:val="20"/>
          <w:szCs w:val="20"/>
          <w:lang w:eastAsia="lv-LV"/>
        </w:rPr>
        <w:t xml:space="preserve">, </w:t>
      </w:r>
      <w:r w:rsidRPr="005C2DDA">
        <w:rPr>
          <w:rFonts w:ascii="Times New Roman" w:eastAsia="Calibri" w:hAnsi="Times New Roman" w:cs="Times New Roman"/>
          <w:bCs/>
          <w:sz w:val="20"/>
          <w:szCs w:val="20"/>
          <w:lang w:eastAsia="lv-LV"/>
        </w:rPr>
        <w:t>67013006</w:t>
      </w:r>
    </w:p>
    <w:p w14:paraId="13F09468" w14:textId="3466AC86" w:rsidR="005C2DDA" w:rsidRPr="005C2DDA" w:rsidRDefault="00143B43" w:rsidP="005C2DDA">
      <w:pPr>
        <w:spacing w:after="0" w:line="240" w:lineRule="auto"/>
        <w:rPr>
          <w:rStyle w:val="Hyperlink"/>
          <w:rFonts w:ascii="Times New Roman" w:eastAsia="Calibri" w:hAnsi="Times New Roman" w:cs="Times New Roman"/>
          <w:bCs/>
          <w:sz w:val="20"/>
          <w:szCs w:val="20"/>
        </w:rPr>
      </w:pPr>
      <w:hyperlink r:id="rId10" w:history="1">
        <w:r w:rsidR="005C2DDA" w:rsidRPr="00FB1782">
          <w:rPr>
            <w:rStyle w:val="Hyperlink"/>
            <w:rFonts w:ascii="Times New Roman" w:eastAsia="Calibri" w:hAnsi="Times New Roman" w:cs="Times New Roman"/>
            <w:bCs/>
            <w:sz w:val="20"/>
            <w:szCs w:val="20"/>
            <w:lang w:eastAsia="lv-LV"/>
          </w:rPr>
          <w:t>Karina.Truhanova@em.gov.lv</w:t>
        </w:r>
      </w:hyperlink>
      <w:r w:rsidR="005C2DDA" w:rsidRPr="005C2DDA">
        <w:rPr>
          <w:rStyle w:val="Hyperlink"/>
          <w:rFonts w:ascii="Times New Roman" w:eastAsia="Calibri" w:hAnsi="Times New Roman" w:cs="Times New Roman"/>
          <w:bCs/>
          <w:sz w:val="20"/>
          <w:szCs w:val="20"/>
        </w:rPr>
        <w:t xml:space="preserve"> </w:t>
      </w:r>
    </w:p>
    <w:p w14:paraId="3C9E9B4D" w14:textId="77777777" w:rsidR="005C2DDA" w:rsidRDefault="005C2DDA" w:rsidP="00FF2594">
      <w:pPr>
        <w:spacing w:before="120" w:after="0" w:line="240" w:lineRule="auto"/>
        <w:rPr>
          <w:rFonts w:ascii="Times New Roman" w:eastAsia="Calibri" w:hAnsi="Times New Roman" w:cs="Times New Roman"/>
          <w:bCs/>
          <w:sz w:val="20"/>
          <w:szCs w:val="20"/>
          <w:lang w:eastAsia="lv-LV"/>
        </w:rPr>
      </w:pPr>
    </w:p>
    <w:p w14:paraId="135195AC" w14:textId="567E0BFC" w:rsidR="00844AF8" w:rsidRDefault="009F3BD7" w:rsidP="00FF2594">
      <w:pPr>
        <w:spacing w:before="120" w:after="0" w:line="240" w:lineRule="auto"/>
        <w:rPr>
          <w:rFonts w:ascii="Times New Roman" w:hAnsi="Times New Roman"/>
          <w:sz w:val="20"/>
          <w:szCs w:val="20"/>
        </w:rPr>
      </w:pPr>
      <w:proofErr w:type="spellStart"/>
      <w:r>
        <w:rPr>
          <w:rFonts w:ascii="Times New Roman" w:eastAsia="Calibri" w:hAnsi="Times New Roman" w:cs="Times New Roman"/>
          <w:bCs/>
          <w:sz w:val="20"/>
          <w:szCs w:val="20"/>
          <w:lang w:eastAsia="lv-LV"/>
        </w:rPr>
        <w:t>J.Vilnis</w:t>
      </w:r>
      <w:proofErr w:type="spellEnd"/>
      <w:r w:rsidR="00844AF8">
        <w:rPr>
          <w:rFonts w:ascii="Times New Roman" w:eastAsia="Calibri" w:hAnsi="Times New Roman" w:cs="Times New Roman"/>
          <w:bCs/>
          <w:sz w:val="20"/>
          <w:szCs w:val="20"/>
          <w:lang w:eastAsia="lv-LV"/>
        </w:rPr>
        <w:t xml:space="preserve">, </w:t>
      </w:r>
      <w:r w:rsidR="00844AF8">
        <w:rPr>
          <w:rFonts w:ascii="Times New Roman" w:hAnsi="Times New Roman"/>
          <w:sz w:val="20"/>
          <w:szCs w:val="20"/>
        </w:rPr>
        <w:t>67013</w:t>
      </w:r>
      <w:r>
        <w:rPr>
          <w:rFonts w:ascii="Times New Roman" w:hAnsi="Times New Roman"/>
          <w:sz w:val="20"/>
          <w:szCs w:val="20"/>
        </w:rPr>
        <w:t>124</w:t>
      </w:r>
    </w:p>
    <w:p w14:paraId="7E140334" w14:textId="5748144B" w:rsidR="00844AF8" w:rsidRPr="009F3BD7" w:rsidRDefault="00143B43" w:rsidP="0027434B">
      <w:pPr>
        <w:spacing w:after="0" w:line="240" w:lineRule="auto"/>
        <w:rPr>
          <w:rFonts w:ascii="Times New Roman" w:eastAsia="Calibri" w:hAnsi="Times New Roman" w:cs="Times New Roman"/>
          <w:bCs/>
          <w:sz w:val="20"/>
          <w:szCs w:val="20"/>
          <w:lang w:eastAsia="lv-LV"/>
        </w:rPr>
      </w:pPr>
      <w:hyperlink r:id="rId11" w:history="1">
        <w:r w:rsidR="009F3BD7" w:rsidRPr="009F3BD7">
          <w:rPr>
            <w:rStyle w:val="Hyperlink"/>
            <w:rFonts w:ascii="Times New Roman" w:hAnsi="Times New Roman" w:cs="Times New Roman"/>
            <w:sz w:val="20"/>
            <w:szCs w:val="20"/>
          </w:rPr>
          <w:t>Juris.Vilnis@em.gov.lv</w:t>
        </w:r>
      </w:hyperlink>
      <w:r w:rsidR="009F3BD7" w:rsidRPr="009F3BD7">
        <w:rPr>
          <w:rFonts w:ascii="Times New Roman" w:hAnsi="Times New Roman" w:cs="Times New Roman"/>
          <w:sz w:val="20"/>
          <w:szCs w:val="20"/>
        </w:rPr>
        <w:t xml:space="preserve"> </w:t>
      </w:r>
    </w:p>
    <w:p w14:paraId="4ED154A2" w14:textId="308BD6BB" w:rsidR="00001910" w:rsidRDefault="00001910" w:rsidP="0027434B">
      <w:pPr>
        <w:spacing w:after="0" w:line="240" w:lineRule="auto"/>
        <w:rPr>
          <w:rFonts w:ascii="Times New Roman" w:eastAsia="Calibri" w:hAnsi="Times New Roman" w:cs="Times New Roman"/>
          <w:bCs/>
          <w:sz w:val="20"/>
          <w:szCs w:val="20"/>
          <w:lang w:eastAsia="lv-LV"/>
        </w:rPr>
      </w:pPr>
    </w:p>
    <w:p w14:paraId="319B7D2B" w14:textId="77777777" w:rsidR="009F3BD7" w:rsidRPr="00234B95" w:rsidRDefault="009F3BD7" w:rsidP="0027434B">
      <w:pPr>
        <w:spacing w:after="0" w:line="240" w:lineRule="auto"/>
        <w:rPr>
          <w:rFonts w:ascii="Times New Roman" w:eastAsia="Calibri" w:hAnsi="Times New Roman" w:cs="Times New Roman"/>
          <w:bCs/>
          <w:sz w:val="20"/>
          <w:szCs w:val="20"/>
          <w:lang w:eastAsia="lv-LV"/>
        </w:rPr>
      </w:pPr>
    </w:p>
    <w:sectPr w:rsidR="009F3BD7" w:rsidRPr="00234B95"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9AC2A" w14:textId="77777777" w:rsidR="007F3457" w:rsidRDefault="007F3457" w:rsidP="00894C55">
      <w:pPr>
        <w:spacing w:after="0" w:line="240" w:lineRule="auto"/>
      </w:pPr>
      <w:r>
        <w:separator/>
      </w:r>
    </w:p>
  </w:endnote>
  <w:endnote w:type="continuationSeparator" w:id="0">
    <w:p w14:paraId="48C7DB00" w14:textId="77777777" w:rsidR="007F3457" w:rsidRDefault="007F345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5EBF9" w14:textId="11557155" w:rsidR="009F0505" w:rsidRPr="00887535" w:rsidRDefault="009F0505" w:rsidP="00887535">
    <w:pPr>
      <w:pStyle w:val="Footer"/>
      <w:rPr>
        <w:rFonts w:ascii="Times New Roman" w:hAnsi="Times New Roman" w:cs="Times New Roman"/>
        <w:sz w:val="20"/>
        <w:szCs w:val="20"/>
      </w:rPr>
    </w:pPr>
    <w:r w:rsidRPr="00EB335A">
      <w:rPr>
        <w:rFonts w:ascii="Times New Roman" w:hAnsi="Times New Roman" w:cs="Times New Roman"/>
        <w:sz w:val="20"/>
        <w:szCs w:val="20"/>
      </w:rPr>
      <w:t>EM</w:t>
    </w:r>
    <w:r>
      <w:rPr>
        <w:rFonts w:ascii="Times New Roman" w:hAnsi="Times New Roman" w:cs="Times New Roman"/>
        <w:sz w:val="20"/>
        <w:szCs w:val="20"/>
      </w:rPr>
      <w:t>A</w:t>
    </w:r>
    <w:r w:rsidRPr="00EB335A">
      <w:rPr>
        <w:rFonts w:ascii="Times New Roman" w:hAnsi="Times New Roman" w:cs="Times New Roman"/>
        <w:sz w:val="20"/>
        <w:szCs w:val="20"/>
      </w:rPr>
      <w:t>not_</w:t>
    </w:r>
    <w:r w:rsidR="00A751C9">
      <w:rPr>
        <w:rFonts w:ascii="Times New Roman" w:hAnsi="Times New Roman" w:cs="Times New Roman"/>
        <w:sz w:val="20"/>
        <w:szCs w:val="20"/>
      </w:rPr>
      <w:t>11</w:t>
    </w:r>
    <w:r>
      <w:rPr>
        <w:rFonts w:ascii="Times New Roman" w:hAnsi="Times New Roman" w:cs="Times New Roman"/>
        <w:sz w:val="20"/>
        <w:szCs w:val="20"/>
      </w:rPr>
      <w:t>07</w:t>
    </w:r>
    <w:r w:rsidRPr="00EB335A">
      <w:rPr>
        <w:rFonts w:ascii="Times New Roman" w:hAnsi="Times New Roman" w:cs="Times New Roman"/>
        <w:sz w:val="20"/>
        <w:szCs w:val="20"/>
      </w:rPr>
      <w:t>19_</w:t>
    </w:r>
    <w:r>
      <w:rPr>
        <w:rFonts w:ascii="Times New Roman" w:hAnsi="Times New Roman" w:cs="Times New Roman"/>
        <w:sz w:val="20"/>
        <w:szCs w:val="20"/>
      </w:rPr>
      <w:t>EAP_izmantojums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FA65" w14:textId="66CD0313" w:rsidR="009F0505" w:rsidRPr="009A2654" w:rsidRDefault="009F0505">
    <w:pPr>
      <w:pStyle w:val="Footer"/>
      <w:rPr>
        <w:rFonts w:ascii="Times New Roman" w:hAnsi="Times New Roman" w:cs="Times New Roman"/>
        <w:sz w:val="20"/>
        <w:szCs w:val="20"/>
      </w:rPr>
    </w:pPr>
    <w:r w:rsidRPr="00EB335A">
      <w:rPr>
        <w:rFonts w:ascii="Times New Roman" w:hAnsi="Times New Roman" w:cs="Times New Roman"/>
        <w:sz w:val="20"/>
        <w:szCs w:val="20"/>
      </w:rPr>
      <w:t>EM</w:t>
    </w:r>
    <w:r>
      <w:rPr>
        <w:rFonts w:ascii="Times New Roman" w:hAnsi="Times New Roman" w:cs="Times New Roman"/>
        <w:sz w:val="20"/>
        <w:szCs w:val="20"/>
      </w:rPr>
      <w:t>A</w:t>
    </w:r>
    <w:r w:rsidRPr="00EB335A">
      <w:rPr>
        <w:rFonts w:ascii="Times New Roman" w:hAnsi="Times New Roman" w:cs="Times New Roman"/>
        <w:sz w:val="20"/>
        <w:szCs w:val="20"/>
      </w:rPr>
      <w:t>not_</w:t>
    </w:r>
    <w:r w:rsidR="00A751C9">
      <w:rPr>
        <w:rFonts w:ascii="Times New Roman" w:hAnsi="Times New Roman" w:cs="Times New Roman"/>
        <w:sz w:val="20"/>
        <w:szCs w:val="20"/>
      </w:rPr>
      <w:t>11</w:t>
    </w:r>
    <w:r w:rsidRPr="00EB335A">
      <w:rPr>
        <w:rFonts w:ascii="Times New Roman" w:hAnsi="Times New Roman" w:cs="Times New Roman"/>
        <w:sz w:val="20"/>
        <w:szCs w:val="20"/>
      </w:rPr>
      <w:t>0</w:t>
    </w:r>
    <w:r>
      <w:rPr>
        <w:rFonts w:ascii="Times New Roman" w:hAnsi="Times New Roman" w:cs="Times New Roman"/>
        <w:sz w:val="20"/>
        <w:szCs w:val="20"/>
      </w:rPr>
      <w:t>7</w:t>
    </w:r>
    <w:r w:rsidRPr="00EB335A">
      <w:rPr>
        <w:rFonts w:ascii="Times New Roman" w:hAnsi="Times New Roman" w:cs="Times New Roman"/>
        <w:sz w:val="20"/>
        <w:szCs w:val="20"/>
      </w:rPr>
      <w:t>19_</w:t>
    </w:r>
    <w:r>
      <w:rPr>
        <w:rFonts w:ascii="Times New Roman" w:hAnsi="Times New Roman" w:cs="Times New Roman"/>
        <w:sz w:val="20"/>
        <w:szCs w:val="20"/>
      </w:rPr>
      <w:t>EAP_izmantojums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5AE1C" w14:textId="77777777" w:rsidR="007F3457" w:rsidRDefault="007F3457" w:rsidP="00894C55">
      <w:pPr>
        <w:spacing w:after="0" w:line="240" w:lineRule="auto"/>
      </w:pPr>
      <w:r>
        <w:separator/>
      </w:r>
    </w:p>
  </w:footnote>
  <w:footnote w:type="continuationSeparator" w:id="0">
    <w:p w14:paraId="1631C889" w14:textId="77777777" w:rsidR="007F3457" w:rsidRDefault="007F3457" w:rsidP="00894C55">
      <w:pPr>
        <w:spacing w:after="0" w:line="240" w:lineRule="auto"/>
      </w:pPr>
      <w:r>
        <w:continuationSeparator/>
      </w:r>
    </w:p>
  </w:footnote>
  <w:footnote w:id="1">
    <w:p w14:paraId="5A23E06E" w14:textId="4EB50DDA" w:rsidR="009F0505" w:rsidRPr="00A57080" w:rsidRDefault="009F0505" w:rsidP="00A57080">
      <w:pPr>
        <w:pStyle w:val="FootnoteText"/>
        <w:spacing w:before="60"/>
        <w:jc w:val="both"/>
        <w:rPr>
          <w:rFonts w:ascii="Times New Roman" w:hAnsi="Times New Roman" w:cs="Times New Roman"/>
        </w:rPr>
      </w:pPr>
      <w:r w:rsidRPr="00A57080">
        <w:rPr>
          <w:rStyle w:val="FootnoteReference"/>
          <w:rFonts w:ascii="Times New Roman" w:hAnsi="Times New Roman" w:cs="Times New Roman"/>
        </w:rPr>
        <w:footnoteRef/>
      </w:r>
      <w:r w:rsidRPr="00A57080">
        <w:rPr>
          <w:rFonts w:ascii="Times New Roman" w:hAnsi="Times New Roman" w:cs="Times New Roman"/>
        </w:rPr>
        <w:t xml:space="preserve"> </w:t>
      </w:r>
      <w:hyperlink r:id="rId1" w:tgtFrame="_blank" w:history="1">
        <w:r w:rsidRPr="007007C3">
          <w:rPr>
            <w:rStyle w:val="Hyperlink"/>
            <w:rFonts w:ascii="Times New Roman" w:hAnsi="Times New Roman" w:cs="Times New Roman"/>
            <w:i/>
          </w:rPr>
          <w:t>Imigrācijas likuma</w:t>
        </w:r>
      </w:hyperlink>
      <w:r w:rsidRPr="00A57080">
        <w:rPr>
          <w:rFonts w:ascii="Times New Roman" w:hAnsi="Times New Roman" w:cs="Times New Roman"/>
        </w:rPr>
        <w:t xml:space="preserve"> 23.panta astotā daļa </w:t>
      </w:r>
    </w:p>
    <w:p w14:paraId="037BCAFC" w14:textId="6302CED8" w:rsidR="009F0505" w:rsidRPr="007007C3" w:rsidRDefault="009F0505" w:rsidP="00A57080">
      <w:pPr>
        <w:pStyle w:val="FootnoteText"/>
        <w:spacing w:after="60"/>
        <w:jc w:val="both"/>
        <w:rPr>
          <w:rFonts w:ascii="Times New Roman" w:hAnsi="Times New Roman" w:cs="Times New Roman"/>
          <w:i/>
        </w:rPr>
      </w:pPr>
      <w:r w:rsidRPr="007007C3">
        <w:rPr>
          <w:rFonts w:ascii="Times New Roman" w:hAnsi="Times New Roman" w:cs="Times New Roman"/>
          <w:i/>
        </w:rPr>
        <w:t>Ārzemnieka veikto maksājumu šā panta pirmās daļas 28., 29., 30. un 31.punktā noteiktajos gadījumos, kā arī 7.</w:t>
      </w:r>
      <w:r w:rsidRPr="007007C3">
        <w:rPr>
          <w:rFonts w:ascii="Times New Roman" w:hAnsi="Times New Roman" w:cs="Times New Roman"/>
          <w:i/>
          <w:vertAlign w:val="superscript"/>
        </w:rPr>
        <w:t>3</w:t>
      </w:r>
      <w:r w:rsidRPr="007007C3">
        <w:rPr>
          <w:rFonts w:ascii="Times New Roman" w:hAnsi="Times New Roman" w:cs="Times New Roman"/>
          <w:i/>
        </w:rPr>
        <w:t>daļā noteiktajā gadījumā ieskaita valsts pamatbudžeta programmai "Ekonomikas attīstības programma" atvērtajā valsts pamatbudžeta izdevumu kontā Valsts kasē un uzskaita kā iestādes citus pašu ieņēmumus. Maksājums ir vienreizējs un netiek atmaksāts, izņemot Ministru kabineta noteikumos minētos gadījumus.</w:t>
      </w:r>
    </w:p>
    <w:p w14:paraId="74E2B2DA" w14:textId="54A51FE2" w:rsidR="009F0505" w:rsidRPr="00A57080" w:rsidRDefault="009F0505" w:rsidP="00A57080">
      <w:pPr>
        <w:spacing w:before="60" w:after="0" w:line="240" w:lineRule="auto"/>
        <w:jc w:val="both"/>
        <w:rPr>
          <w:rFonts w:ascii="Times New Roman" w:eastAsia="Times New Roman" w:hAnsi="Times New Roman" w:cs="Times New Roman"/>
          <w:sz w:val="20"/>
          <w:szCs w:val="20"/>
          <w:lang w:eastAsia="lv-LV"/>
        </w:rPr>
      </w:pPr>
      <w:r w:rsidRPr="00A57080">
        <w:rPr>
          <w:rFonts w:ascii="Times New Roman" w:eastAsia="Times New Roman" w:hAnsi="Times New Roman" w:cs="Times New Roman"/>
          <w:bCs/>
          <w:sz w:val="20"/>
          <w:szCs w:val="20"/>
          <w:lang w:eastAsia="lv-LV"/>
        </w:rPr>
        <w:t xml:space="preserve">Ministru kabineta </w:t>
      </w:r>
      <w:r w:rsidRPr="00A57080">
        <w:rPr>
          <w:rFonts w:ascii="Times New Roman" w:eastAsia="Times New Roman" w:hAnsi="Times New Roman" w:cs="Times New Roman"/>
          <w:sz w:val="20"/>
          <w:szCs w:val="20"/>
          <w:lang w:eastAsia="lv-LV"/>
        </w:rPr>
        <w:t xml:space="preserve">2010.gada 21.jūnijā </w:t>
      </w:r>
      <w:r w:rsidRPr="00A57080">
        <w:rPr>
          <w:rFonts w:ascii="Times New Roman" w:eastAsia="Times New Roman" w:hAnsi="Times New Roman" w:cs="Times New Roman"/>
          <w:bCs/>
          <w:sz w:val="20"/>
          <w:szCs w:val="20"/>
          <w:lang w:eastAsia="lv-LV"/>
        </w:rPr>
        <w:t>noteiku</w:t>
      </w:r>
      <w:r>
        <w:rPr>
          <w:rFonts w:ascii="Times New Roman" w:eastAsia="Times New Roman" w:hAnsi="Times New Roman" w:cs="Times New Roman"/>
          <w:bCs/>
          <w:sz w:val="20"/>
          <w:szCs w:val="20"/>
          <w:lang w:eastAsia="lv-LV"/>
        </w:rPr>
        <w:t>mu</w:t>
      </w:r>
      <w:r w:rsidRPr="00A57080">
        <w:rPr>
          <w:rFonts w:ascii="Times New Roman" w:eastAsia="Times New Roman" w:hAnsi="Times New Roman" w:cs="Times New Roman"/>
          <w:bCs/>
          <w:sz w:val="20"/>
          <w:szCs w:val="20"/>
          <w:lang w:eastAsia="lv-LV"/>
        </w:rPr>
        <w:t xml:space="preserve"> Nr.564</w:t>
      </w:r>
      <w:r w:rsidRPr="00A57080">
        <w:rPr>
          <w:rFonts w:ascii="Times New Roman" w:eastAsia="Times New Roman" w:hAnsi="Times New Roman" w:cs="Times New Roman"/>
          <w:sz w:val="20"/>
          <w:szCs w:val="20"/>
          <w:lang w:eastAsia="lv-LV"/>
        </w:rPr>
        <w:t xml:space="preserve"> “Uzturēšanās atļauju noteikumi”</w:t>
      </w:r>
      <w:r>
        <w:rPr>
          <w:rFonts w:ascii="Times New Roman" w:eastAsia="Times New Roman" w:hAnsi="Times New Roman" w:cs="Times New Roman"/>
          <w:sz w:val="20"/>
          <w:szCs w:val="20"/>
          <w:lang w:eastAsia="lv-LV"/>
        </w:rPr>
        <w:t xml:space="preserve"> 1.9.apakšpunkts un 73.</w:t>
      </w:r>
      <w:r w:rsidRPr="00A57080">
        <w:rPr>
          <w:rFonts w:ascii="Times New Roman" w:eastAsia="Times New Roman" w:hAnsi="Times New Roman" w:cs="Times New Roman"/>
          <w:sz w:val="20"/>
          <w:szCs w:val="20"/>
          <w:vertAlign w:val="superscript"/>
          <w:lang w:eastAsia="lv-LV"/>
        </w:rPr>
        <w:t>2</w:t>
      </w:r>
      <w:r>
        <w:rPr>
          <w:rFonts w:ascii="Times New Roman" w:eastAsia="Times New Roman" w:hAnsi="Times New Roman" w:cs="Times New Roman"/>
          <w:sz w:val="20"/>
          <w:szCs w:val="20"/>
          <w:lang w:eastAsia="lv-LV"/>
        </w:rPr>
        <w:t>1.apakšpunkts</w:t>
      </w:r>
    </w:p>
    <w:p w14:paraId="7DC61D11" w14:textId="11081B56" w:rsidR="009F0505" w:rsidRPr="007007C3" w:rsidRDefault="009F0505" w:rsidP="00A57080">
      <w:pPr>
        <w:pStyle w:val="FootnoteText"/>
        <w:jc w:val="both"/>
        <w:rPr>
          <w:rFonts w:ascii="Times New Roman" w:hAnsi="Times New Roman" w:cs="Times New Roman"/>
          <w:i/>
        </w:rPr>
      </w:pPr>
      <w:r w:rsidRPr="007007C3">
        <w:rPr>
          <w:rFonts w:ascii="Times New Roman" w:hAnsi="Times New Roman" w:cs="Times New Roman"/>
          <w:i/>
        </w:rPr>
        <w:t xml:space="preserve">Gadījumi, kad ārzemniekam atmaksā </w:t>
      </w:r>
      <w:hyperlink r:id="rId2" w:tgtFrame="_blank" w:history="1">
        <w:r w:rsidRPr="007007C3">
          <w:rPr>
            <w:rStyle w:val="Hyperlink"/>
            <w:rFonts w:ascii="Times New Roman" w:hAnsi="Times New Roman" w:cs="Times New Roman"/>
            <w:i/>
          </w:rPr>
          <w:t>Imigrācijas likuma</w:t>
        </w:r>
      </w:hyperlink>
      <w:r w:rsidRPr="007007C3">
        <w:rPr>
          <w:rFonts w:ascii="Times New Roman" w:hAnsi="Times New Roman" w:cs="Times New Roman"/>
          <w:i/>
        </w:rPr>
        <w:t xml:space="preserve"> 23.panta pirmās daļas 28., 29., 30. un 31.punktā minēto valsts budžetā samaksāto summu</w:t>
      </w:r>
    </w:p>
  </w:footnote>
  <w:footnote w:id="2">
    <w:p w14:paraId="552D8B8D" w14:textId="77777777" w:rsidR="009A3DA4" w:rsidRPr="00BC5BCE" w:rsidRDefault="009A3DA4" w:rsidP="009A3DA4">
      <w:pPr>
        <w:pStyle w:val="FootnoteText"/>
        <w:rPr>
          <w:rFonts w:ascii="Times New Roman" w:hAnsi="Times New Roman" w:cs="Times New Roman"/>
        </w:rPr>
      </w:pPr>
      <w:r w:rsidRPr="00BC5BCE">
        <w:rPr>
          <w:rStyle w:val="FootnoteReference"/>
          <w:rFonts w:ascii="Times New Roman" w:hAnsi="Times New Roman" w:cs="Times New Roman"/>
        </w:rPr>
        <w:footnoteRef/>
      </w:r>
      <w:r w:rsidRPr="00BC5BCE">
        <w:rPr>
          <w:rFonts w:ascii="Times New Roman" w:hAnsi="Times New Roman" w:cs="Times New Roman"/>
        </w:rPr>
        <w:t xml:space="preserve"> </w:t>
      </w:r>
      <w:hyperlink r:id="rId3" w:history="1">
        <w:r w:rsidRPr="00BC5BCE">
          <w:rPr>
            <w:rStyle w:val="Hyperlink"/>
            <w:rFonts w:ascii="Times New Roman" w:hAnsi="Times New Roman" w:cs="Times New Roman"/>
          </w:rPr>
          <w:t>https://likumi.lv//ta/id/304868?&amp;search=on</w:t>
        </w:r>
      </w:hyperlink>
      <w:r w:rsidRPr="00BC5BCE">
        <w:rPr>
          <w:rFonts w:ascii="Times New Roman" w:hAnsi="Times New Roman" w:cs="Times New Roman"/>
        </w:rPr>
        <w:t xml:space="preserve"> </w:t>
      </w:r>
    </w:p>
  </w:footnote>
  <w:footnote w:id="3">
    <w:p w14:paraId="5AADC3E3" w14:textId="0AE54466" w:rsidR="009F0505" w:rsidRPr="005D024F" w:rsidRDefault="009F0505" w:rsidP="00897F1A">
      <w:pPr>
        <w:pStyle w:val="FootnoteText"/>
        <w:rPr>
          <w:rFonts w:ascii="Times New Roman" w:hAnsi="Times New Roman" w:cs="Times New Roman"/>
        </w:rPr>
      </w:pPr>
      <w:r w:rsidRPr="005D024F">
        <w:rPr>
          <w:rStyle w:val="FootnoteReference"/>
          <w:rFonts w:ascii="Times New Roman" w:hAnsi="Times New Roman" w:cs="Times New Roman"/>
        </w:rPr>
        <w:footnoteRef/>
      </w:r>
      <w:r w:rsidRPr="005D024F">
        <w:rPr>
          <w:rFonts w:ascii="Times New Roman" w:hAnsi="Times New Roman" w:cs="Times New Roman"/>
        </w:rPr>
        <w:t xml:space="preserve"> </w:t>
      </w:r>
      <w:r w:rsidRPr="005D024F">
        <w:rPr>
          <w:rFonts w:ascii="Times New Roman" w:hAnsi="Times New Roman" w:cs="Times New Roman"/>
        </w:rPr>
        <w:t>17</w:t>
      </w:r>
      <w:r>
        <w:rPr>
          <w:rFonts w:ascii="Times New Roman" w:hAnsi="Times New Roman" w:cs="Times New Roman"/>
        </w:rPr>
        <w:t xml:space="preserve"> valstu līderi</w:t>
      </w:r>
    </w:p>
  </w:footnote>
  <w:footnote w:id="4">
    <w:p w14:paraId="1D9FAA73" w14:textId="77777777" w:rsidR="009F0505" w:rsidRPr="004F3204" w:rsidRDefault="009F0505" w:rsidP="00A712B1">
      <w:pPr>
        <w:pStyle w:val="FootnoteText"/>
        <w:jc w:val="both"/>
      </w:pPr>
      <w:r>
        <w:rPr>
          <w:rStyle w:val="FootnoteReference"/>
        </w:rPr>
        <w:footnoteRef/>
      </w:r>
      <w:r>
        <w:t xml:space="preserve"> </w:t>
      </w:r>
      <w:r w:rsidRPr="004F3204">
        <w:rPr>
          <w:rFonts w:ascii="Times New Roman" w:eastAsia="Times New Roman" w:hAnsi="Times New Roman" w:cs="Times New Roman"/>
          <w:bCs/>
          <w:lang w:eastAsia="lv-LV"/>
        </w:rPr>
        <w:t xml:space="preserve">Ministru prezidenta </w:t>
      </w:r>
      <w:r w:rsidRPr="004F3204">
        <w:rPr>
          <w:rFonts w:ascii="Times New Roman" w:eastAsia="Times New Roman" w:hAnsi="Times New Roman" w:cs="Times New Roman"/>
          <w:lang w:eastAsia="lv-LV"/>
        </w:rPr>
        <w:t>2016.</w:t>
      </w:r>
      <w:r>
        <w:rPr>
          <w:rFonts w:ascii="Times New Roman" w:eastAsia="Times New Roman" w:hAnsi="Times New Roman" w:cs="Times New Roman"/>
          <w:lang w:eastAsia="lv-LV"/>
        </w:rPr>
        <w:t>gada 18.</w:t>
      </w:r>
      <w:r w:rsidRPr="004F3204">
        <w:rPr>
          <w:rFonts w:ascii="Times New Roman" w:eastAsia="Times New Roman" w:hAnsi="Times New Roman" w:cs="Times New Roman"/>
          <w:lang w:eastAsia="lv-LV"/>
        </w:rPr>
        <w:t>janvār</w:t>
      </w:r>
      <w:r>
        <w:rPr>
          <w:rFonts w:ascii="Times New Roman" w:eastAsia="Times New Roman" w:hAnsi="Times New Roman" w:cs="Times New Roman"/>
          <w:lang w:eastAsia="lv-LV"/>
        </w:rPr>
        <w:t>a</w:t>
      </w:r>
      <w:r w:rsidRPr="004F3204">
        <w:rPr>
          <w:rFonts w:ascii="Times New Roman" w:eastAsia="Times New Roman" w:hAnsi="Times New Roman" w:cs="Times New Roman"/>
          <w:bCs/>
          <w:lang w:eastAsia="lv-LV"/>
        </w:rPr>
        <w:t xml:space="preserve"> </w:t>
      </w:r>
      <w:r>
        <w:rPr>
          <w:rFonts w:ascii="Times New Roman" w:eastAsia="Times New Roman" w:hAnsi="Times New Roman" w:cs="Times New Roman"/>
          <w:bCs/>
          <w:lang w:eastAsia="lv-LV"/>
        </w:rPr>
        <w:t>rīkojums Nr.</w:t>
      </w:r>
      <w:r w:rsidRPr="004F3204">
        <w:rPr>
          <w:rFonts w:ascii="Times New Roman" w:eastAsia="Times New Roman" w:hAnsi="Times New Roman" w:cs="Times New Roman"/>
          <w:bCs/>
          <w:lang w:eastAsia="lv-LV"/>
        </w:rPr>
        <w:t>7</w:t>
      </w:r>
      <w:r w:rsidRPr="004F3204">
        <w:rPr>
          <w:rFonts w:ascii="Times New Roman" w:eastAsia="Times New Roman" w:hAnsi="Times New Roman" w:cs="Times New Roman"/>
          <w:lang w:eastAsia="lv-LV"/>
        </w:rPr>
        <w:t xml:space="preserve"> “Par darba grupu Centrāleiropas un Austrumeiropas valstu un Ķīnas sadarbības formāta ietvaros organizēto pasākumu koordinēšanai</w:t>
      </w:r>
      <w:r>
        <w:rPr>
          <w:rFonts w:ascii="Times New Roman" w:eastAsia="Times New Roman" w:hAnsi="Times New Roman" w:cs="Times New Roman"/>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0"/>
        <w:szCs w:val="20"/>
      </w:rPr>
    </w:sdtEndPr>
    <w:sdtContent>
      <w:p w14:paraId="323C9F90" w14:textId="63BC18D8" w:rsidR="009F0505" w:rsidRPr="00AC76B1" w:rsidRDefault="009F0505">
        <w:pPr>
          <w:pStyle w:val="Header"/>
          <w:jc w:val="center"/>
          <w:rPr>
            <w:rFonts w:ascii="Times New Roman" w:hAnsi="Times New Roman" w:cs="Times New Roman"/>
            <w:sz w:val="20"/>
            <w:szCs w:val="20"/>
          </w:rPr>
        </w:pPr>
        <w:r w:rsidRPr="00AC76B1">
          <w:rPr>
            <w:rFonts w:ascii="Times New Roman" w:hAnsi="Times New Roman" w:cs="Times New Roman"/>
            <w:sz w:val="20"/>
            <w:szCs w:val="20"/>
          </w:rPr>
          <w:fldChar w:fldCharType="begin"/>
        </w:r>
        <w:r w:rsidRPr="00AC76B1">
          <w:rPr>
            <w:rFonts w:ascii="Times New Roman" w:hAnsi="Times New Roman" w:cs="Times New Roman"/>
            <w:sz w:val="20"/>
            <w:szCs w:val="20"/>
          </w:rPr>
          <w:instrText xml:space="preserve"> PAGE   \* MERGEFORMAT </w:instrText>
        </w:r>
        <w:r w:rsidRPr="00AC76B1">
          <w:rPr>
            <w:rFonts w:ascii="Times New Roman" w:hAnsi="Times New Roman" w:cs="Times New Roman"/>
            <w:sz w:val="20"/>
            <w:szCs w:val="20"/>
          </w:rPr>
          <w:fldChar w:fldCharType="separate"/>
        </w:r>
        <w:r w:rsidR="00AC003C">
          <w:rPr>
            <w:rFonts w:ascii="Times New Roman" w:hAnsi="Times New Roman" w:cs="Times New Roman"/>
            <w:noProof/>
            <w:sz w:val="20"/>
            <w:szCs w:val="20"/>
          </w:rPr>
          <w:t>10</w:t>
        </w:r>
        <w:r w:rsidRPr="00AC76B1">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C32"/>
    <w:multiLevelType w:val="hybridMultilevel"/>
    <w:tmpl w:val="04BCF8A4"/>
    <w:lvl w:ilvl="0" w:tplc="46663E72">
      <w:start w:val="1"/>
      <w:numFmt w:val="bullet"/>
      <w:lvlText w:val="•"/>
      <w:lvlJc w:val="left"/>
      <w:pPr>
        <w:tabs>
          <w:tab w:val="num" w:pos="720"/>
        </w:tabs>
        <w:ind w:left="720" w:hanging="360"/>
      </w:pPr>
      <w:rPr>
        <w:rFonts w:ascii="Arial" w:hAnsi="Arial" w:hint="default"/>
      </w:rPr>
    </w:lvl>
    <w:lvl w:ilvl="1" w:tplc="08946A02" w:tentative="1">
      <w:start w:val="1"/>
      <w:numFmt w:val="bullet"/>
      <w:lvlText w:val="•"/>
      <w:lvlJc w:val="left"/>
      <w:pPr>
        <w:tabs>
          <w:tab w:val="num" w:pos="1440"/>
        </w:tabs>
        <w:ind w:left="1440" w:hanging="360"/>
      </w:pPr>
      <w:rPr>
        <w:rFonts w:ascii="Arial" w:hAnsi="Arial" w:hint="default"/>
      </w:rPr>
    </w:lvl>
    <w:lvl w:ilvl="2" w:tplc="3DF69794" w:tentative="1">
      <w:start w:val="1"/>
      <w:numFmt w:val="bullet"/>
      <w:lvlText w:val="•"/>
      <w:lvlJc w:val="left"/>
      <w:pPr>
        <w:tabs>
          <w:tab w:val="num" w:pos="2160"/>
        </w:tabs>
        <w:ind w:left="2160" w:hanging="360"/>
      </w:pPr>
      <w:rPr>
        <w:rFonts w:ascii="Arial" w:hAnsi="Arial" w:hint="default"/>
      </w:rPr>
    </w:lvl>
    <w:lvl w:ilvl="3" w:tplc="7736EB84" w:tentative="1">
      <w:start w:val="1"/>
      <w:numFmt w:val="bullet"/>
      <w:lvlText w:val="•"/>
      <w:lvlJc w:val="left"/>
      <w:pPr>
        <w:tabs>
          <w:tab w:val="num" w:pos="2880"/>
        </w:tabs>
        <w:ind w:left="2880" w:hanging="360"/>
      </w:pPr>
      <w:rPr>
        <w:rFonts w:ascii="Arial" w:hAnsi="Arial" w:hint="default"/>
      </w:rPr>
    </w:lvl>
    <w:lvl w:ilvl="4" w:tplc="DAA45022" w:tentative="1">
      <w:start w:val="1"/>
      <w:numFmt w:val="bullet"/>
      <w:lvlText w:val="•"/>
      <w:lvlJc w:val="left"/>
      <w:pPr>
        <w:tabs>
          <w:tab w:val="num" w:pos="3600"/>
        </w:tabs>
        <w:ind w:left="3600" w:hanging="360"/>
      </w:pPr>
      <w:rPr>
        <w:rFonts w:ascii="Arial" w:hAnsi="Arial" w:hint="default"/>
      </w:rPr>
    </w:lvl>
    <w:lvl w:ilvl="5" w:tplc="BB86ADA0" w:tentative="1">
      <w:start w:val="1"/>
      <w:numFmt w:val="bullet"/>
      <w:lvlText w:val="•"/>
      <w:lvlJc w:val="left"/>
      <w:pPr>
        <w:tabs>
          <w:tab w:val="num" w:pos="4320"/>
        </w:tabs>
        <w:ind w:left="4320" w:hanging="360"/>
      </w:pPr>
      <w:rPr>
        <w:rFonts w:ascii="Arial" w:hAnsi="Arial" w:hint="default"/>
      </w:rPr>
    </w:lvl>
    <w:lvl w:ilvl="6" w:tplc="40D20F46" w:tentative="1">
      <w:start w:val="1"/>
      <w:numFmt w:val="bullet"/>
      <w:lvlText w:val="•"/>
      <w:lvlJc w:val="left"/>
      <w:pPr>
        <w:tabs>
          <w:tab w:val="num" w:pos="5040"/>
        </w:tabs>
        <w:ind w:left="5040" w:hanging="360"/>
      </w:pPr>
      <w:rPr>
        <w:rFonts w:ascii="Arial" w:hAnsi="Arial" w:hint="default"/>
      </w:rPr>
    </w:lvl>
    <w:lvl w:ilvl="7" w:tplc="6EAC4ADC" w:tentative="1">
      <w:start w:val="1"/>
      <w:numFmt w:val="bullet"/>
      <w:lvlText w:val="•"/>
      <w:lvlJc w:val="left"/>
      <w:pPr>
        <w:tabs>
          <w:tab w:val="num" w:pos="5760"/>
        </w:tabs>
        <w:ind w:left="5760" w:hanging="360"/>
      </w:pPr>
      <w:rPr>
        <w:rFonts w:ascii="Arial" w:hAnsi="Arial" w:hint="default"/>
      </w:rPr>
    </w:lvl>
    <w:lvl w:ilvl="8" w:tplc="4C5844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6125D2"/>
    <w:multiLevelType w:val="hybridMultilevel"/>
    <w:tmpl w:val="E444A256"/>
    <w:lvl w:ilvl="0" w:tplc="404872F0">
      <w:start w:val="30"/>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C653646"/>
    <w:multiLevelType w:val="hybridMultilevel"/>
    <w:tmpl w:val="7572135A"/>
    <w:lvl w:ilvl="0" w:tplc="0426000F">
      <w:start w:val="1"/>
      <w:numFmt w:val="decimal"/>
      <w:lvlText w:val="%1."/>
      <w:lvlJc w:val="left"/>
      <w:pPr>
        <w:ind w:left="5605" w:hanging="360"/>
      </w:pPr>
      <w:rPr>
        <w:rFonts w:hint="default"/>
      </w:rPr>
    </w:lvl>
    <w:lvl w:ilvl="1" w:tplc="04260019">
      <w:start w:val="1"/>
      <w:numFmt w:val="lowerLetter"/>
      <w:lvlText w:val="%2."/>
      <w:lvlJc w:val="left"/>
      <w:pPr>
        <w:ind w:left="6325" w:hanging="360"/>
      </w:pPr>
    </w:lvl>
    <w:lvl w:ilvl="2" w:tplc="0426001B" w:tentative="1">
      <w:start w:val="1"/>
      <w:numFmt w:val="lowerRoman"/>
      <w:lvlText w:val="%3."/>
      <w:lvlJc w:val="right"/>
      <w:pPr>
        <w:ind w:left="7045" w:hanging="180"/>
      </w:pPr>
    </w:lvl>
    <w:lvl w:ilvl="3" w:tplc="0426000F" w:tentative="1">
      <w:start w:val="1"/>
      <w:numFmt w:val="decimal"/>
      <w:lvlText w:val="%4."/>
      <w:lvlJc w:val="left"/>
      <w:pPr>
        <w:ind w:left="7765" w:hanging="360"/>
      </w:pPr>
    </w:lvl>
    <w:lvl w:ilvl="4" w:tplc="04260019" w:tentative="1">
      <w:start w:val="1"/>
      <w:numFmt w:val="lowerLetter"/>
      <w:lvlText w:val="%5."/>
      <w:lvlJc w:val="left"/>
      <w:pPr>
        <w:ind w:left="8485" w:hanging="360"/>
      </w:pPr>
    </w:lvl>
    <w:lvl w:ilvl="5" w:tplc="0426001B" w:tentative="1">
      <w:start w:val="1"/>
      <w:numFmt w:val="lowerRoman"/>
      <w:lvlText w:val="%6."/>
      <w:lvlJc w:val="right"/>
      <w:pPr>
        <w:ind w:left="9205" w:hanging="180"/>
      </w:pPr>
    </w:lvl>
    <w:lvl w:ilvl="6" w:tplc="0426000F" w:tentative="1">
      <w:start w:val="1"/>
      <w:numFmt w:val="decimal"/>
      <w:lvlText w:val="%7."/>
      <w:lvlJc w:val="left"/>
      <w:pPr>
        <w:ind w:left="9925" w:hanging="360"/>
      </w:pPr>
    </w:lvl>
    <w:lvl w:ilvl="7" w:tplc="04260019" w:tentative="1">
      <w:start w:val="1"/>
      <w:numFmt w:val="lowerLetter"/>
      <w:lvlText w:val="%8."/>
      <w:lvlJc w:val="left"/>
      <w:pPr>
        <w:ind w:left="10645" w:hanging="360"/>
      </w:pPr>
    </w:lvl>
    <w:lvl w:ilvl="8" w:tplc="0426001B" w:tentative="1">
      <w:start w:val="1"/>
      <w:numFmt w:val="lowerRoman"/>
      <w:lvlText w:val="%9."/>
      <w:lvlJc w:val="right"/>
      <w:pPr>
        <w:ind w:left="11365" w:hanging="180"/>
      </w:pPr>
    </w:lvl>
  </w:abstractNum>
  <w:abstractNum w:abstractNumId="3" w15:restartNumberingAfterBreak="0">
    <w:nsid w:val="1DB42B59"/>
    <w:multiLevelType w:val="hybridMultilevel"/>
    <w:tmpl w:val="FA24E9AA"/>
    <w:lvl w:ilvl="0" w:tplc="0426000F">
      <w:start w:val="1"/>
      <w:numFmt w:val="decimal"/>
      <w:lvlText w:val="%1."/>
      <w:lvlJc w:val="left"/>
      <w:pPr>
        <w:ind w:left="5605" w:hanging="360"/>
      </w:pPr>
      <w:rPr>
        <w:rFonts w:hint="default"/>
      </w:rPr>
    </w:lvl>
    <w:lvl w:ilvl="1" w:tplc="9EEA0B5E">
      <w:start w:val="2018"/>
      <w:numFmt w:val="bullet"/>
      <w:lvlText w:val="-"/>
      <w:lvlJc w:val="left"/>
      <w:pPr>
        <w:ind w:left="6325" w:hanging="360"/>
      </w:pPr>
      <w:rPr>
        <w:rFonts w:ascii="Times New Roman" w:eastAsia="Times New Roman" w:hAnsi="Times New Roman" w:cs="Times New Roman" w:hint="default"/>
      </w:rPr>
    </w:lvl>
    <w:lvl w:ilvl="2" w:tplc="0426001B" w:tentative="1">
      <w:start w:val="1"/>
      <w:numFmt w:val="lowerRoman"/>
      <w:lvlText w:val="%3."/>
      <w:lvlJc w:val="right"/>
      <w:pPr>
        <w:ind w:left="7045" w:hanging="180"/>
      </w:pPr>
    </w:lvl>
    <w:lvl w:ilvl="3" w:tplc="0426000F" w:tentative="1">
      <w:start w:val="1"/>
      <w:numFmt w:val="decimal"/>
      <w:lvlText w:val="%4."/>
      <w:lvlJc w:val="left"/>
      <w:pPr>
        <w:ind w:left="7765" w:hanging="360"/>
      </w:pPr>
    </w:lvl>
    <w:lvl w:ilvl="4" w:tplc="04260019" w:tentative="1">
      <w:start w:val="1"/>
      <w:numFmt w:val="lowerLetter"/>
      <w:lvlText w:val="%5."/>
      <w:lvlJc w:val="left"/>
      <w:pPr>
        <w:ind w:left="8485" w:hanging="360"/>
      </w:pPr>
    </w:lvl>
    <w:lvl w:ilvl="5" w:tplc="0426001B" w:tentative="1">
      <w:start w:val="1"/>
      <w:numFmt w:val="lowerRoman"/>
      <w:lvlText w:val="%6."/>
      <w:lvlJc w:val="right"/>
      <w:pPr>
        <w:ind w:left="9205" w:hanging="180"/>
      </w:pPr>
    </w:lvl>
    <w:lvl w:ilvl="6" w:tplc="0426000F" w:tentative="1">
      <w:start w:val="1"/>
      <w:numFmt w:val="decimal"/>
      <w:lvlText w:val="%7."/>
      <w:lvlJc w:val="left"/>
      <w:pPr>
        <w:ind w:left="9925" w:hanging="360"/>
      </w:pPr>
    </w:lvl>
    <w:lvl w:ilvl="7" w:tplc="04260019" w:tentative="1">
      <w:start w:val="1"/>
      <w:numFmt w:val="lowerLetter"/>
      <w:lvlText w:val="%8."/>
      <w:lvlJc w:val="left"/>
      <w:pPr>
        <w:ind w:left="10645" w:hanging="360"/>
      </w:pPr>
    </w:lvl>
    <w:lvl w:ilvl="8" w:tplc="0426001B" w:tentative="1">
      <w:start w:val="1"/>
      <w:numFmt w:val="lowerRoman"/>
      <w:lvlText w:val="%9."/>
      <w:lvlJc w:val="right"/>
      <w:pPr>
        <w:ind w:left="11365" w:hanging="180"/>
      </w:pPr>
    </w:lvl>
  </w:abstractNum>
  <w:abstractNum w:abstractNumId="4" w15:restartNumberingAfterBreak="0">
    <w:nsid w:val="1F040AC3"/>
    <w:multiLevelType w:val="hybridMultilevel"/>
    <w:tmpl w:val="2C9CB8F0"/>
    <w:lvl w:ilvl="0" w:tplc="7DBE4B38">
      <w:start w:val="1"/>
      <w:numFmt w:val="decimal"/>
      <w:lvlText w:val="%1."/>
      <w:lvlJc w:val="left"/>
      <w:pPr>
        <w:tabs>
          <w:tab w:val="num" w:pos="360"/>
        </w:tabs>
        <w:ind w:left="360" w:hanging="360"/>
      </w:pPr>
    </w:lvl>
    <w:lvl w:ilvl="1" w:tplc="21C29082" w:tentative="1">
      <w:start w:val="1"/>
      <w:numFmt w:val="decimal"/>
      <w:lvlText w:val="%2."/>
      <w:lvlJc w:val="left"/>
      <w:pPr>
        <w:tabs>
          <w:tab w:val="num" w:pos="1440"/>
        </w:tabs>
        <w:ind w:left="1440" w:hanging="360"/>
      </w:pPr>
    </w:lvl>
    <w:lvl w:ilvl="2" w:tplc="3A10FFA4" w:tentative="1">
      <w:start w:val="1"/>
      <w:numFmt w:val="decimal"/>
      <w:lvlText w:val="%3."/>
      <w:lvlJc w:val="left"/>
      <w:pPr>
        <w:tabs>
          <w:tab w:val="num" w:pos="2160"/>
        </w:tabs>
        <w:ind w:left="2160" w:hanging="360"/>
      </w:pPr>
    </w:lvl>
    <w:lvl w:ilvl="3" w:tplc="03EA63C4" w:tentative="1">
      <w:start w:val="1"/>
      <w:numFmt w:val="decimal"/>
      <w:lvlText w:val="%4."/>
      <w:lvlJc w:val="left"/>
      <w:pPr>
        <w:tabs>
          <w:tab w:val="num" w:pos="2880"/>
        </w:tabs>
        <w:ind w:left="2880" w:hanging="360"/>
      </w:pPr>
    </w:lvl>
    <w:lvl w:ilvl="4" w:tplc="C93235BA" w:tentative="1">
      <w:start w:val="1"/>
      <w:numFmt w:val="decimal"/>
      <w:lvlText w:val="%5."/>
      <w:lvlJc w:val="left"/>
      <w:pPr>
        <w:tabs>
          <w:tab w:val="num" w:pos="3600"/>
        </w:tabs>
        <w:ind w:left="3600" w:hanging="360"/>
      </w:pPr>
    </w:lvl>
    <w:lvl w:ilvl="5" w:tplc="AC9EBD52" w:tentative="1">
      <w:start w:val="1"/>
      <w:numFmt w:val="decimal"/>
      <w:lvlText w:val="%6."/>
      <w:lvlJc w:val="left"/>
      <w:pPr>
        <w:tabs>
          <w:tab w:val="num" w:pos="4320"/>
        </w:tabs>
        <w:ind w:left="4320" w:hanging="360"/>
      </w:pPr>
    </w:lvl>
    <w:lvl w:ilvl="6" w:tplc="8EC0DC28" w:tentative="1">
      <w:start w:val="1"/>
      <w:numFmt w:val="decimal"/>
      <w:lvlText w:val="%7."/>
      <w:lvlJc w:val="left"/>
      <w:pPr>
        <w:tabs>
          <w:tab w:val="num" w:pos="5040"/>
        </w:tabs>
        <w:ind w:left="5040" w:hanging="360"/>
      </w:pPr>
    </w:lvl>
    <w:lvl w:ilvl="7" w:tplc="A05086E0" w:tentative="1">
      <w:start w:val="1"/>
      <w:numFmt w:val="decimal"/>
      <w:lvlText w:val="%8."/>
      <w:lvlJc w:val="left"/>
      <w:pPr>
        <w:tabs>
          <w:tab w:val="num" w:pos="5760"/>
        </w:tabs>
        <w:ind w:left="5760" w:hanging="360"/>
      </w:pPr>
    </w:lvl>
    <w:lvl w:ilvl="8" w:tplc="E9306484" w:tentative="1">
      <w:start w:val="1"/>
      <w:numFmt w:val="decimal"/>
      <w:lvlText w:val="%9."/>
      <w:lvlJc w:val="left"/>
      <w:pPr>
        <w:tabs>
          <w:tab w:val="num" w:pos="6480"/>
        </w:tabs>
        <w:ind w:left="6480" w:hanging="360"/>
      </w:pPr>
    </w:lvl>
  </w:abstractNum>
  <w:abstractNum w:abstractNumId="5" w15:restartNumberingAfterBreak="0">
    <w:nsid w:val="1F0D69FC"/>
    <w:multiLevelType w:val="hybridMultilevel"/>
    <w:tmpl w:val="4D3C8934"/>
    <w:lvl w:ilvl="0" w:tplc="2C7863A6">
      <w:start w:val="1"/>
      <w:numFmt w:val="decimal"/>
      <w:lvlText w:val="%1)"/>
      <w:lvlJc w:val="left"/>
      <w:pPr>
        <w:ind w:left="482" w:hanging="360"/>
      </w:pPr>
      <w:rPr>
        <w:rFonts w:hint="default"/>
      </w:rPr>
    </w:lvl>
    <w:lvl w:ilvl="1" w:tplc="04260019" w:tentative="1">
      <w:start w:val="1"/>
      <w:numFmt w:val="lowerLetter"/>
      <w:lvlText w:val="%2."/>
      <w:lvlJc w:val="left"/>
      <w:pPr>
        <w:ind w:left="1202" w:hanging="360"/>
      </w:pPr>
    </w:lvl>
    <w:lvl w:ilvl="2" w:tplc="0426001B" w:tentative="1">
      <w:start w:val="1"/>
      <w:numFmt w:val="lowerRoman"/>
      <w:lvlText w:val="%3."/>
      <w:lvlJc w:val="right"/>
      <w:pPr>
        <w:ind w:left="1922" w:hanging="180"/>
      </w:pPr>
    </w:lvl>
    <w:lvl w:ilvl="3" w:tplc="0426000F" w:tentative="1">
      <w:start w:val="1"/>
      <w:numFmt w:val="decimal"/>
      <w:lvlText w:val="%4."/>
      <w:lvlJc w:val="left"/>
      <w:pPr>
        <w:ind w:left="2642" w:hanging="360"/>
      </w:pPr>
    </w:lvl>
    <w:lvl w:ilvl="4" w:tplc="04260019" w:tentative="1">
      <w:start w:val="1"/>
      <w:numFmt w:val="lowerLetter"/>
      <w:lvlText w:val="%5."/>
      <w:lvlJc w:val="left"/>
      <w:pPr>
        <w:ind w:left="3362" w:hanging="360"/>
      </w:pPr>
    </w:lvl>
    <w:lvl w:ilvl="5" w:tplc="0426001B" w:tentative="1">
      <w:start w:val="1"/>
      <w:numFmt w:val="lowerRoman"/>
      <w:lvlText w:val="%6."/>
      <w:lvlJc w:val="right"/>
      <w:pPr>
        <w:ind w:left="4082" w:hanging="180"/>
      </w:pPr>
    </w:lvl>
    <w:lvl w:ilvl="6" w:tplc="0426000F" w:tentative="1">
      <w:start w:val="1"/>
      <w:numFmt w:val="decimal"/>
      <w:lvlText w:val="%7."/>
      <w:lvlJc w:val="left"/>
      <w:pPr>
        <w:ind w:left="4802" w:hanging="360"/>
      </w:pPr>
    </w:lvl>
    <w:lvl w:ilvl="7" w:tplc="04260019" w:tentative="1">
      <w:start w:val="1"/>
      <w:numFmt w:val="lowerLetter"/>
      <w:lvlText w:val="%8."/>
      <w:lvlJc w:val="left"/>
      <w:pPr>
        <w:ind w:left="5522" w:hanging="360"/>
      </w:pPr>
    </w:lvl>
    <w:lvl w:ilvl="8" w:tplc="0426001B" w:tentative="1">
      <w:start w:val="1"/>
      <w:numFmt w:val="lowerRoman"/>
      <w:lvlText w:val="%9."/>
      <w:lvlJc w:val="right"/>
      <w:pPr>
        <w:ind w:left="6242" w:hanging="180"/>
      </w:pPr>
    </w:lvl>
  </w:abstractNum>
  <w:abstractNum w:abstractNumId="6" w15:restartNumberingAfterBreak="0">
    <w:nsid w:val="207F6CA7"/>
    <w:multiLevelType w:val="hybridMultilevel"/>
    <w:tmpl w:val="4B8805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4112E2"/>
    <w:multiLevelType w:val="hybridMultilevel"/>
    <w:tmpl w:val="198448FA"/>
    <w:lvl w:ilvl="0" w:tplc="9EEA0B5E">
      <w:start w:val="2018"/>
      <w:numFmt w:val="bullet"/>
      <w:lvlText w:val="-"/>
      <w:lvlJc w:val="left"/>
      <w:pPr>
        <w:ind w:left="974" w:hanging="360"/>
      </w:pPr>
      <w:rPr>
        <w:rFonts w:ascii="Times New Roman" w:eastAsia="Times New Roman" w:hAnsi="Times New Roman" w:cs="Times New Roman" w:hint="default"/>
      </w:rPr>
    </w:lvl>
    <w:lvl w:ilvl="1" w:tplc="04260003" w:tentative="1">
      <w:start w:val="1"/>
      <w:numFmt w:val="bullet"/>
      <w:lvlText w:val="o"/>
      <w:lvlJc w:val="left"/>
      <w:pPr>
        <w:ind w:left="1694" w:hanging="360"/>
      </w:pPr>
      <w:rPr>
        <w:rFonts w:ascii="Courier New" w:hAnsi="Courier New" w:cs="Courier New" w:hint="default"/>
      </w:rPr>
    </w:lvl>
    <w:lvl w:ilvl="2" w:tplc="04260005" w:tentative="1">
      <w:start w:val="1"/>
      <w:numFmt w:val="bullet"/>
      <w:lvlText w:val=""/>
      <w:lvlJc w:val="left"/>
      <w:pPr>
        <w:ind w:left="2414" w:hanging="360"/>
      </w:pPr>
      <w:rPr>
        <w:rFonts w:ascii="Wingdings" w:hAnsi="Wingdings" w:hint="default"/>
      </w:rPr>
    </w:lvl>
    <w:lvl w:ilvl="3" w:tplc="04260001" w:tentative="1">
      <w:start w:val="1"/>
      <w:numFmt w:val="bullet"/>
      <w:lvlText w:val=""/>
      <w:lvlJc w:val="left"/>
      <w:pPr>
        <w:ind w:left="3134" w:hanging="360"/>
      </w:pPr>
      <w:rPr>
        <w:rFonts w:ascii="Symbol" w:hAnsi="Symbol" w:hint="default"/>
      </w:rPr>
    </w:lvl>
    <w:lvl w:ilvl="4" w:tplc="04260003" w:tentative="1">
      <w:start w:val="1"/>
      <w:numFmt w:val="bullet"/>
      <w:lvlText w:val="o"/>
      <w:lvlJc w:val="left"/>
      <w:pPr>
        <w:ind w:left="3854" w:hanging="360"/>
      </w:pPr>
      <w:rPr>
        <w:rFonts w:ascii="Courier New" w:hAnsi="Courier New" w:cs="Courier New" w:hint="default"/>
      </w:rPr>
    </w:lvl>
    <w:lvl w:ilvl="5" w:tplc="04260005" w:tentative="1">
      <w:start w:val="1"/>
      <w:numFmt w:val="bullet"/>
      <w:lvlText w:val=""/>
      <w:lvlJc w:val="left"/>
      <w:pPr>
        <w:ind w:left="4574" w:hanging="360"/>
      </w:pPr>
      <w:rPr>
        <w:rFonts w:ascii="Wingdings" w:hAnsi="Wingdings" w:hint="default"/>
      </w:rPr>
    </w:lvl>
    <w:lvl w:ilvl="6" w:tplc="04260001" w:tentative="1">
      <w:start w:val="1"/>
      <w:numFmt w:val="bullet"/>
      <w:lvlText w:val=""/>
      <w:lvlJc w:val="left"/>
      <w:pPr>
        <w:ind w:left="5294" w:hanging="360"/>
      </w:pPr>
      <w:rPr>
        <w:rFonts w:ascii="Symbol" w:hAnsi="Symbol" w:hint="default"/>
      </w:rPr>
    </w:lvl>
    <w:lvl w:ilvl="7" w:tplc="04260003" w:tentative="1">
      <w:start w:val="1"/>
      <w:numFmt w:val="bullet"/>
      <w:lvlText w:val="o"/>
      <w:lvlJc w:val="left"/>
      <w:pPr>
        <w:ind w:left="6014" w:hanging="360"/>
      </w:pPr>
      <w:rPr>
        <w:rFonts w:ascii="Courier New" w:hAnsi="Courier New" w:cs="Courier New" w:hint="default"/>
      </w:rPr>
    </w:lvl>
    <w:lvl w:ilvl="8" w:tplc="04260005" w:tentative="1">
      <w:start w:val="1"/>
      <w:numFmt w:val="bullet"/>
      <w:lvlText w:val=""/>
      <w:lvlJc w:val="left"/>
      <w:pPr>
        <w:ind w:left="6734" w:hanging="360"/>
      </w:pPr>
      <w:rPr>
        <w:rFonts w:ascii="Wingdings" w:hAnsi="Wingdings" w:hint="default"/>
      </w:rPr>
    </w:lvl>
  </w:abstractNum>
  <w:abstractNum w:abstractNumId="8" w15:restartNumberingAfterBreak="0">
    <w:nsid w:val="2A2348D7"/>
    <w:multiLevelType w:val="hybridMultilevel"/>
    <w:tmpl w:val="1494F4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357D67"/>
    <w:multiLevelType w:val="hybridMultilevel"/>
    <w:tmpl w:val="6792BE6E"/>
    <w:lvl w:ilvl="0" w:tplc="D392FF78">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10" w15:restartNumberingAfterBreak="0">
    <w:nsid w:val="336E4E59"/>
    <w:multiLevelType w:val="hybridMultilevel"/>
    <w:tmpl w:val="3D3460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677EF4"/>
    <w:multiLevelType w:val="hybridMultilevel"/>
    <w:tmpl w:val="2370E548"/>
    <w:lvl w:ilvl="0" w:tplc="2E0AC35C">
      <w:start w:val="5"/>
      <w:numFmt w:val="bullet"/>
      <w:lvlText w:val="-"/>
      <w:lvlJc w:val="left"/>
      <w:pPr>
        <w:ind w:left="887" w:hanging="360"/>
      </w:pPr>
      <w:rPr>
        <w:rFonts w:ascii="Times New Roman" w:eastAsia="Times New Roman" w:hAnsi="Times New Roman"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12" w15:restartNumberingAfterBreak="0">
    <w:nsid w:val="361F1267"/>
    <w:multiLevelType w:val="hybridMultilevel"/>
    <w:tmpl w:val="AB0ED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956E79"/>
    <w:multiLevelType w:val="hybridMultilevel"/>
    <w:tmpl w:val="EFFADDB2"/>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3AB1667D"/>
    <w:multiLevelType w:val="hybridMultilevel"/>
    <w:tmpl w:val="16A86988"/>
    <w:lvl w:ilvl="0" w:tplc="04260005">
      <w:start w:val="1"/>
      <w:numFmt w:val="bullet"/>
      <w:lvlText w:val=""/>
      <w:lvlJc w:val="left"/>
      <w:pPr>
        <w:ind w:left="363" w:hanging="360"/>
      </w:pPr>
      <w:rPr>
        <w:rFonts w:ascii="Wingdings" w:hAnsi="Wingdings" w:hint="default"/>
      </w:rPr>
    </w:lvl>
    <w:lvl w:ilvl="1" w:tplc="04260003">
      <w:start w:val="1"/>
      <w:numFmt w:val="bullet"/>
      <w:lvlText w:val="o"/>
      <w:lvlJc w:val="left"/>
      <w:pPr>
        <w:ind w:left="1083" w:hanging="360"/>
      </w:pPr>
      <w:rPr>
        <w:rFonts w:ascii="Courier New" w:hAnsi="Courier New" w:cs="Courier New" w:hint="default"/>
      </w:rPr>
    </w:lvl>
    <w:lvl w:ilvl="2" w:tplc="04260005">
      <w:start w:val="1"/>
      <w:numFmt w:val="bullet"/>
      <w:lvlText w:val=""/>
      <w:lvlJc w:val="left"/>
      <w:pPr>
        <w:ind w:left="1803" w:hanging="360"/>
      </w:pPr>
      <w:rPr>
        <w:rFonts w:ascii="Wingdings" w:hAnsi="Wingdings" w:hint="default"/>
      </w:rPr>
    </w:lvl>
    <w:lvl w:ilvl="3" w:tplc="04260001">
      <w:start w:val="1"/>
      <w:numFmt w:val="bullet"/>
      <w:lvlText w:val=""/>
      <w:lvlJc w:val="left"/>
      <w:pPr>
        <w:ind w:left="2523" w:hanging="360"/>
      </w:pPr>
      <w:rPr>
        <w:rFonts w:ascii="Symbol" w:hAnsi="Symbol" w:hint="default"/>
      </w:rPr>
    </w:lvl>
    <w:lvl w:ilvl="4" w:tplc="04260003">
      <w:start w:val="1"/>
      <w:numFmt w:val="bullet"/>
      <w:lvlText w:val="o"/>
      <w:lvlJc w:val="left"/>
      <w:pPr>
        <w:ind w:left="3243" w:hanging="360"/>
      </w:pPr>
      <w:rPr>
        <w:rFonts w:ascii="Courier New" w:hAnsi="Courier New" w:cs="Courier New" w:hint="default"/>
      </w:rPr>
    </w:lvl>
    <w:lvl w:ilvl="5" w:tplc="04260005">
      <w:start w:val="1"/>
      <w:numFmt w:val="bullet"/>
      <w:lvlText w:val=""/>
      <w:lvlJc w:val="left"/>
      <w:pPr>
        <w:ind w:left="3963" w:hanging="360"/>
      </w:pPr>
      <w:rPr>
        <w:rFonts w:ascii="Wingdings" w:hAnsi="Wingdings" w:hint="default"/>
      </w:rPr>
    </w:lvl>
    <w:lvl w:ilvl="6" w:tplc="04260001">
      <w:start w:val="1"/>
      <w:numFmt w:val="bullet"/>
      <w:lvlText w:val=""/>
      <w:lvlJc w:val="left"/>
      <w:pPr>
        <w:ind w:left="4683" w:hanging="360"/>
      </w:pPr>
      <w:rPr>
        <w:rFonts w:ascii="Symbol" w:hAnsi="Symbol" w:hint="default"/>
      </w:rPr>
    </w:lvl>
    <w:lvl w:ilvl="7" w:tplc="04260003">
      <w:start w:val="1"/>
      <w:numFmt w:val="bullet"/>
      <w:lvlText w:val="o"/>
      <w:lvlJc w:val="left"/>
      <w:pPr>
        <w:ind w:left="5403" w:hanging="360"/>
      </w:pPr>
      <w:rPr>
        <w:rFonts w:ascii="Courier New" w:hAnsi="Courier New" w:cs="Courier New" w:hint="default"/>
      </w:rPr>
    </w:lvl>
    <w:lvl w:ilvl="8" w:tplc="04260005">
      <w:start w:val="1"/>
      <w:numFmt w:val="bullet"/>
      <w:lvlText w:val=""/>
      <w:lvlJc w:val="left"/>
      <w:pPr>
        <w:ind w:left="6123" w:hanging="360"/>
      </w:pPr>
      <w:rPr>
        <w:rFonts w:ascii="Wingdings" w:hAnsi="Wingdings" w:hint="default"/>
      </w:rPr>
    </w:lvl>
  </w:abstractNum>
  <w:abstractNum w:abstractNumId="15" w15:restartNumberingAfterBreak="0">
    <w:nsid w:val="3BC9497C"/>
    <w:multiLevelType w:val="hybridMultilevel"/>
    <w:tmpl w:val="BE3CB4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B637E5"/>
    <w:multiLevelType w:val="hybridMultilevel"/>
    <w:tmpl w:val="4D3C8934"/>
    <w:lvl w:ilvl="0" w:tplc="2C7863A6">
      <w:start w:val="1"/>
      <w:numFmt w:val="decimal"/>
      <w:lvlText w:val="%1)"/>
      <w:lvlJc w:val="left"/>
      <w:pPr>
        <w:ind w:left="482" w:hanging="360"/>
      </w:pPr>
      <w:rPr>
        <w:rFonts w:hint="default"/>
      </w:rPr>
    </w:lvl>
    <w:lvl w:ilvl="1" w:tplc="04260019" w:tentative="1">
      <w:start w:val="1"/>
      <w:numFmt w:val="lowerLetter"/>
      <w:lvlText w:val="%2."/>
      <w:lvlJc w:val="left"/>
      <w:pPr>
        <w:ind w:left="1202" w:hanging="360"/>
      </w:pPr>
    </w:lvl>
    <w:lvl w:ilvl="2" w:tplc="0426001B" w:tentative="1">
      <w:start w:val="1"/>
      <w:numFmt w:val="lowerRoman"/>
      <w:lvlText w:val="%3."/>
      <w:lvlJc w:val="right"/>
      <w:pPr>
        <w:ind w:left="1922" w:hanging="180"/>
      </w:pPr>
    </w:lvl>
    <w:lvl w:ilvl="3" w:tplc="0426000F" w:tentative="1">
      <w:start w:val="1"/>
      <w:numFmt w:val="decimal"/>
      <w:lvlText w:val="%4."/>
      <w:lvlJc w:val="left"/>
      <w:pPr>
        <w:ind w:left="2642" w:hanging="360"/>
      </w:pPr>
    </w:lvl>
    <w:lvl w:ilvl="4" w:tplc="04260019" w:tentative="1">
      <w:start w:val="1"/>
      <w:numFmt w:val="lowerLetter"/>
      <w:lvlText w:val="%5."/>
      <w:lvlJc w:val="left"/>
      <w:pPr>
        <w:ind w:left="3362" w:hanging="360"/>
      </w:pPr>
    </w:lvl>
    <w:lvl w:ilvl="5" w:tplc="0426001B" w:tentative="1">
      <w:start w:val="1"/>
      <w:numFmt w:val="lowerRoman"/>
      <w:lvlText w:val="%6."/>
      <w:lvlJc w:val="right"/>
      <w:pPr>
        <w:ind w:left="4082" w:hanging="180"/>
      </w:pPr>
    </w:lvl>
    <w:lvl w:ilvl="6" w:tplc="0426000F" w:tentative="1">
      <w:start w:val="1"/>
      <w:numFmt w:val="decimal"/>
      <w:lvlText w:val="%7."/>
      <w:lvlJc w:val="left"/>
      <w:pPr>
        <w:ind w:left="4802" w:hanging="360"/>
      </w:pPr>
    </w:lvl>
    <w:lvl w:ilvl="7" w:tplc="04260019" w:tentative="1">
      <w:start w:val="1"/>
      <w:numFmt w:val="lowerLetter"/>
      <w:lvlText w:val="%8."/>
      <w:lvlJc w:val="left"/>
      <w:pPr>
        <w:ind w:left="5522" w:hanging="360"/>
      </w:pPr>
    </w:lvl>
    <w:lvl w:ilvl="8" w:tplc="0426001B" w:tentative="1">
      <w:start w:val="1"/>
      <w:numFmt w:val="lowerRoman"/>
      <w:lvlText w:val="%9."/>
      <w:lvlJc w:val="right"/>
      <w:pPr>
        <w:ind w:left="6242" w:hanging="180"/>
      </w:pPr>
    </w:lvl>
  </w:abstractNum>
  <w:abstractNum w:abstractNumId="17" w15:restartNumberingAfterBreak="0">
    <w:nsid w:val="46EC2020"/>
    <w:multiLevelType w:val="hybridMultilevel"/>
    <w:tmpl w:val="FCE6C00E"/>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9E271DB"/>
    <w:multiLevelType w:val="hybridMultilevel"/>
    <w:tmpl w:val="CB96D8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A89015B"/>
    <w:multiLevelType w:val="hybridMultilevel"/>
    <w:tmpl w:val="202A6A40"/>
    <w:lvl w:ilvl="0" w:tplc="9708A7D4">
      <w:numFmt w:val="bullet"/>
      <w:lvlText w:val="-"/>
      <w:lvlJc w:val="left"/>
      <w:pPr>
        <w:ind w:left="720" w:hanging="360"/>
      </w:pPr>
      <w:rPr>
        <w:rFonts w:ascii="Times New Roman" w:eastAsia="Times New Roman" w:hAnsi="Times New Roman" w:cs="Times New Roman" w:hint="default"/>
        <w:color w:val="00000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DE2718F"/>
    <w:multiLevelType w:val="hybridMultilevel"/>
    <w:tmpl w:val="6DD04E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09866A4"/>
    <w:multiLevelType w:val="hybridMultilevel"/>
    <w:tmpl w:val="C47A033A"/>
    <w:lvl w:ilvl="0" w:tplc="04260001">
      <w:start w:val="1"/>
      <w:numFmt w:val="bullet"/>
      <w:lvlText w:val=""/>
      <w:lvlJc w:val="left"/>
      <w:pPr>
        <w:tabs>
          <w:tab w:val="num" w:pos="360"/>
        </w:tabs>
        <w:ind w:left="360" w:hanging="360"/>
      </w:pPr>
      <w:rPr>
        <w:rFonts w:ascii="Symbol" w:hAnsi="Symbol" w:hint="default"/>
      </w:rPr>
    </w:lvl>
    <w:lvl w:ilvl="1" w:tplc="21C29082" w:tentative="1">
      <w:start w:val="1"/>
      <w:numFmt w:val="decimal"/>
      <w:lvlText w:val="%2."/>
      <w:lvlJc w:val="left"/>
      <w:pPr>
        <w:tabs>
          <w:tab w:val="num" w:pos="1440"/>
        </w:tabs>
        <w:ind w:left="1440" w:hanging="360"/>
      </w:pPr>
    </w:lvl>
    <w:lvl w:ilvl="2" w:tplc="3A10FFA4" w:tentative="1">
      <w:start w:val="1"/>
      <w:numFmt w:val="decimal"/>
      <w:lvlText w:val="%3."/>
      <w:lvlJc w:val="left"/>
      <w:pPr>
        <w:tabs>
          <w:tab w:val="num" w:pos="2160"/>
        </w:tabs>
        <w:ind w:left="2160" w:hanging="360"/>
      </w:pPr>
    </w:lvl>
    <w:lvl w:ilvl="3" w:tplc="03EA63C4" w:tentative="1">
      <w:start w:val="1"/>
      <w:numFmt w:val="decimal"/>
      <w:lvlText w:val="%4."/>
      <w:lvlJc w:val="left"/>
      <w:pPr>
        <w:tabs>
          <w:tab w:val="num" w:pos="2880"/>
        </w:tabs>
        <w:ind w:left="2880" w:hanging="360"/>
      </w:pPr>
    </w:lvl>
    <w:lvl w:ilvl="4" w:tplc="C93235BA" w:tentative="1">
      <w:start w:val="1"/>
      <w:numFmt w:val="decimal"/>
      <w:lvlText w:val="%5."/>
      <w:lvlJc w:val="left"/>
      <w:pPr>
        <w:tabs>
          <w:tab w:val="num" w:pos="3600"/>
        </w:tabs>
        <w:ind w:left="3600" w:hanging="360"/>
      </w:pPr>
    </w:lvl>
    <w:lvl w:ilvl="5" w:tplc="AC9EBD52" w:tentative="1">
      <w:start w:val="1"/>
      <w:numFmt w:val="decimal"/>
      <w:lvlText w:val="%6."/>
      <w:lvlJc w:val="left"/>
      <w:pPr>
        <w:tabs>
          <w:tab w:val="num" w:pos="4320"/>
        </w:tabs>
        <w:ind w:left="4320" w:hanging="360"/>
      </w:pPr>
    </w:lvl>
    <w:lvl w:ilvl="6" w:tplc="8EC0DC28" w:tentative="1">
      <w:start w:val="1"/>
      <w:numFmt w:val="decimal"/>
      <w:lvlText w:val="%7."/>
      <w:lvlJc w:val="left"/>
      <w:pPr>
        <w:tabs>
          <w:tab w:val="num" w:pos="5040"/>
        </w:tabs>
        <w:ind w:left="5040" w:hanging="360"/>
      </w:pPr>
    </w:lvl>
    <w:lvl w:ilvl="7" w:tplc="A05086E0" w:tentative="1">
      <w:start w:val="1"/>
      <w:numFmt w:val="decimal"/>
      <w:lvlText w:val="%8."/>
      <w:lvlJc w:val="left"/>
      <w:pPr>
        <w:tabs>
          <w:tab w:val="num" w:pos="5760"/>
        </w:tabs>
        <w:ind w:left="5760" w:hanging="360"/>
      </w:pPr>
    </w:lvl>
    <w:lvl w:ilvl="8" w:tplc="E9306484" w:tentative="1">
      <w:start w:val="1"/>
      <w:numFmt w:val="decimal"/>
      <w:lvlText w:val="%9."/>
      <w:lvlJc w:val="left"/>
      <w:pPr>
        <w:tabs>
          <w:tab w:val="num" w:pos="6480"/>
        </w:tabs>
        <w:ind w:left="6480" w:hanging="360"/>
      </w:pPr>
    </w:lvl>
  </w:abstractNum>
  <w:abstractNum w:abstractNumId="22" w15:restartNumberingAfterBreak="0">
    <w:nsid w:val="62522848"/>
    <w:multiLevelType w:val="hybridMultilevel"/>
    <w:tmpl w:val="4F2E1EFA"/>
    <w:lvl w:ilvl="0" w:tplc="E09A0D30">
      <w:start w:val="1"/>
      <w:numFmt w:val="decimal"/>
      <w:lvlText w:val="%1."/>
      <w:lvlJc w:val="left"/>
      <w:pPr>
        <w:ind w:left="960" w:hanging="6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3CA0B9E"/>
    <w:multiLevelType w:val="hybridMultilevel"/>
    <w:tmpl w:val="634E256A"/>
    <w:lvl w:ilvl="0" w:tplc="9EEA0B5E">
      <w:start w:val="2018"/>
      <w:numFmt w:val="bullet"/>
      <w:lvlText w:val="-"/>
      <w:lvlJc w:val="left"/>
      <w:pPr>
        <w:ind w:left="887" w:hanging="360"/>
      </w:pPr>
      <w:rPr>
        <w:rFonts w:ascii="Times New Roman" w:eastAsia="Times New Roman" w:hAnsi="Times New Roman"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24" w15:restartNumberingAfterBreak="0">
    <w:nsid w:val="68387E86"/>
    <w:multiLevelType w:val="multilevel"/>
    <w:tmpl w:val="7B7E0BFC"/>
    <w:lvl w:ilvl="0">
      <w:start w:val="1"/>
      <w:numFmt w:val="decimal"/>
      <w:lvlText w:val="%1."/>
      <w:lvlJc w:val="left"/>
      <w:pPr>
        <w:ind w:left="585" w:hanging="58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C2800CF"/>
    <w:multiLevelType w:val="hybridMultilevel"/>
    <w:tmpl w:val="A94AEA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C3F0402"/>
    <w:multiLevelType w:val="hybridMultilevel"/>
    <w:tmpl w:val="49C21446"/>
    <w:lvl w:ilvl="0" w:tplc="7A184B0A">
      <w:start w:val="1"/>
      <w:numFmt w:val="decimal"/>
      <w:lvlText w:val="%1."/>
      <w:lvlJc w:val="left"/>
      <w:pPr>
        <w:ind w:left="539" w:hanging="360"/>
      </w:pPr>
      <w:rPr>
        <w:rFonts w:hint="default"/>
      </w:rPr>
    </w:lvl>
    <w:lvl w:ilvl="1" w:tplc="04260019" w:tentative="1">
      <w:start w:val="1"/>
      <w:numFmt w:val="lowerLetter"/>
      <w:lvlText w:val="%2."/>
      <w:lvlJc w:val="left"/>
      <w:pPr>
        <w:ind w:left="1259" w:hanging="360"/>
      </w:pPr>
    </w:lvl>
    <w:lvl w:ilvl="2" w:tplc="0426001B" w:tentative="1">
      <w:start w:val="1"/>
      <w:numFmt w:val="lowerRoman"/>
      <w:lvlText w:val="%3."/>
      <w:lvlJc w:val="right"/>
      <w:pPr>
        <w:ind w:left="1979" w:hanging="180"/>
      </w:pPr>
    </w:lvl>
    <w:lvl w:ilvl="3" w:tplc="0426000F" w:tentative="1">
      <w:start w:val="1"/>
      <w:numFmt w:val="decimal"/>
      <w:lvlText w:val="%4."/>
      <w:lvlJc w:val="left"/>
      <w:pPr>
        <w:ind w:left="2699" w:hanging="360"/>
      </w:pPr>
    </w:lvl>
    <w:lvl w:ilvl="4" w:tplc="04260019" w:tentative="1">
      <w:start w:val="1"/>
      <w:numFmt w:val="lowerLetter"/>
      <w:lvlText w:val="%5."/>
      <w:lvlJc w:val="left"/>
      <w:pPr>
        <w:ind w:left="3419" w:hanging="360"/>
      </w:pPr>
    </w:lvl>
    <w:lvl w:ilvl="5" w:tplc="0426001B" w:tentative="1">
      <w:start w:val="1"/>
      <w:numFmt w:val="lowerRoman"/>
      <w:lvlText w:val="%6."/>
      <w:lvlJc w:val="right"/>
      <w:pPr>
        <w:ind w:left="4139" w:hanging="180"/>
      </w:pPr>
    </w:lvl>
    <w:lvl w:ilvl="6" w:tplc="0426000F" w:tentative="1">
      <w:start w:val="1"/>
      <w:numFmt w:val="decimal"/>
      <w:lvlText w:val="%7."/>
      <w:lvlJc w:val="left"/>
      <w:pPr>
        <w:ind w:left="4859" w:hanging="360"/>
      </w:pPr>
    </w:lvl>
    <w:lvl w:ilvl="7" w:tplc="04260019" w:tentative="1">
      <w:start w:val="1"/>
      <w:numFmt w:val="lowerLetter"/>
      <w:lvlText w:val="%8."/>
      <w:lvlJc w:val="left"/>
      <w:pPr>
        <w:ind w:left="5579" w:hanging="360"/>
      </w:pPr>
    </w:lvl>
    <w:lvl w:ilvl="8" w:tplc="0426001B" w:tentative="1">
      <w:start w:val="1"/>
      <w:numFmt w:val="lowerRoman"/>
      <w:lvlText w:val="%9."/>
      <w:lvlJc w:val="right"/>
      <w:pPr>
        <w:ind w:left="6299" w:hanging="180"/>
      </w:pPr>
    </w:lvl>
  </w:abstractNum>
  <w:abstractNum w:abstractNumId="27" w15:restartNumberingAfterBreak="0">
    <w:nsid w:val="6D192232"/>
    <w:multiLevelType w:val="hybridMultilevel"/>
    <w:tmpl w:val="8D463900"/>
    <w:lvl w:ilvl="0" w:tplc="9EEA0B5E">
      <w:start w:val="2018"/>
      <w:numFmt w:val="bullet"/>
      <w:lvlText w:val="-"/>
      <w:lvlJc w:val="left"/>
      <w:pPr>
        <w:ind w:left="833" w:hanging="360"/>
      </w:pPr>
      <w:rPr>
        <w:rFonts w:ascii="Times New Roman" w:eastAsia="Times New Roman" w:hAnsi="Times New Roman" w:cs="Times New Roman" w:hint="default"/>
      </w:rPr>
    </w:lvl>
    <w:lvl w:ilvl="1" w:tplc="404872F0">
      <w:start w:val="30"/>
      <w:numFmt w:val="bullet"/>
      <w:lvlText w:val="-"/>
      <w:lvlJc w:val="left"/>
      <w:pPr>
        <w:ind w:left="1553" w:hanging="360"/>
      </w:pPr>
      <w:rPr>
        <w:rFonts w:ascii="Times New Roman" w:eastAsia="Calibri" w:hAnsi="Times New Roman" w:cs="Times New Roman"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28" w15:restartNumberingAfterBreak="0">
    <w:nsid w:val="6EAA466A"/>
    <w:multiLevelType w:val="hybridMultilevel"/>
    <w:tmpl w:val="5130225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3030951"/>
    <w:multiLevelType w:val="hybridMultilevel"/>
    <w:tmpl w:val="1FF68AB8"/>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4F5394B"/>
    <w:multiLevelType w:val="hybridMultilevel"/>
    <w:tmpl w:val="E4B0C7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4D1F3C"/>
    <w:multiLevelType w:val="hybridMultilevel"/>
    <w:tmpl w:val="F1C47864"/>
    <w:lvl w:ilvl="0" w:tplc="0A34E76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22"/>
  </w:num>
  <w:num w:numId="4">
    <w:abstractNumId w:val="2"/>
  </w:num>
  <w:num w:numId="5">
    <w:abstractNumId w:val="6"/>
  </w:num>
  <w:num w:numId="6">
    <w:abstractNumId w:val="25"/>
  </w:num>
  <w:num w:numId="7">
    <w:abstractNumId w:val="12"/>
  </w:num>
  <w:num w:numId="8">
    <w:abstractNumId w:val="15"/>
  </w:num>
  <w:num w:numId="9">
    <w:abstractNumId w:val="17"/>
  </w:num>
  <w:num w:numId="10">
    <w:abstractNumId w:val="28"/>
  </w:num>
  <w:num w:numId="11">
    <w:abstractNumId w:val="20"/>
  </w:num>
  <w:num w:numId="12">
    <w:abstractNumId w:val="30"/>
  </w:num>
  <w:num w:numId="13">
    <w:abstractNumId w:val="10"/>
  </w:num>
  <w:num w:numId="14">
    <w:abstractNumId w:val="8"/>
  </w:num>
  <w:num w:numId="15">
    <w:abstractNumId w:val="21"/>
  </w:num>
  <w:num w:numId="16">
    <w:abstractNumId w:val="5"/>
  </w:num>
  <w:num w:numId="17">
    <w:abstractNumId w:val="16"/>
  </w:num>
  <w:num w:numId="18">
    <w:abstractNumId w:val="23"/>
  </w:num>
  <w:num w:numId="19">
    <w:abstractNumId w:val="3"/>
  </w:num>
  <w:num w:numId="20">
    <w:abstractNumId w:val="18"/>
  </w:num>
  <w:num w:numId="21">
    <w:abstractNumId w:val="26"/>
  </w:num>
  <w:num w:numId="22">
    <w:abstractNumId w:val="9"/>
  </w:num>
  <w:num w:numId="23">
    <w:abstractNumId w:val="14"/>
  </w:num>
  <w:num w:numId="24">
    <w:abstractNumId w:val="11"/>
  </w:num>
  <w:num w:numId="25">
    <w:abstractNumId w:val="13"/>
  </w:num>
  <w:num w:numId="26">
    <w:abstractNumId w:val="7"/>
  </w:num>
  <w:num w:numId="27">
    <w:abstractNumId w:val="0"/>
  </w:num>
  <w:num w:numId="28">
    <w:abstractNumId w:val="24"/>
  </w:num>
  <w:num w:numId="29">
    <w:abstractNumId w:val="19"/>
  </w:num>
  <w:num w:numId="30">
    <w:abstractNumId w:val="1"/>
  </w:num>
  <w:num w:numId="31">
    <w:abstractNumId w:val="1"/>
  </w:num>
  <w:num w:numId="32">
    <w:abstractNumId w:val="27"/>
  </w:num>
  <w:num w:numId="3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910"/>
    <w:rsid w:val="000045E2"/>
    <w:rsid w:val="00010DD9"/>
    <w:rsid w:val="00013097"/>
    <w:rsid w:val="00017958"/>
    <w:rsid w:val="00022369"/>
    <w:rsid w:val="00030BDF"/>
    <w:rsid w:val="00031DBB"/>
    <w:rsid w:val="00034658"/>
    <w:rsid w:val="000379C4"/>
    <w:rsid w:val="00040644"/>
    <w:rsid w:val="00040D38"/>
    <w:rsid w:val="000426E3"/>
    <w:rsid w:val="00047730"/>
    <w:rsid w:val="00053DC7"/>
    <w:rsid w:val="00073C35"/>
    <w:rsid w:val="00076119"/>
    <w:rsid w:val="00085A17"/>
    <w:rsid w:val="00087FCA"/>
    <w:rsid w:val="0009178C"/>
    <w:rsid w:val="00094457"/>
    <w:rsid w:val="000955AB"/>
    <w:rsid w:val="000A083F"/>
    <w:rsid w:val="000A4421"/>
    <w:rsid w:val="000A548F"/>
    <w:rsid w:val="000A60DE"/>
    <w:rsid w:val="000A6749"/>
    <w:rsid w:val="000B7CC6"/>
    <w:rsid w:val="000C1E3B"/>
    <w:rsid w:val="000C370B"/>
    <w:rsid w:val="000C3E8B"/>
    <w:rsid w:val="000C4451"/>
    <w:rsid w:val="000D6B65"/>
    <w:rsid w:val="000D7BDE"/>
    <w:rsid w:val="000E0495"/>
    <w:rsid w:val="000E09EE"/>
    <w:rsid w:val="000E37A7"/>
    <w:rsid w:val="000E5560"/>
    <w:rsid w:val="000E7281"/>
    <w:rsid w:val="000F273A"/>
    <w:rsid w:val="000F2F87"/>
    <w:rsid w:val="000F386E"/>
    <w:rsid w:val="000F7513"/>
    <w:rsid w:val="00102416"/>
    <w:rsid w:val="00104B6F"/>
    <w:rsid w:val="001118E7"/>
    <w:rsid w:val="00112039"/>
    <w:rsid w:val="001134B1"/>
    <w:rsid w:val="00122012"/>
    <w:rsid w:val="001354E2"/>
    <w:rsid w:val="001365A3"/>
    <w:rsid w:val="00143B43"/>
    <w:rsid w:val="00151BCE"/>
    <w:rsid w:val="00173802"/>
    <w:rsid w:val="001751F5"/>
    <w:rsid w:val="00175C8E"/>
    <w:rsid w:val="00180358"/>
    <w:rsid w:val="00186A1C"/>
    <w:rsid w:val="00190B8C"/>
    <w:rsid w:val="001910C4"/>
    <w:rsid w:val="00192388"/>
    <w:rsid w:val="00192D08"/>
    <w:rsid w:val="001A4C71"/>
    <w:rsid w:val="001A5C4E"/>
    <w:rsid w:val="001B05DB"/>
    <w:rsid w:val="001D097E"/>
    <w:rsid w:val="001D3500"/>
    <w:rsid w:val="001E5F98"/>
    <w:rsid w:val="001F152A"/>
    <w:rsid w:val="001F2715"/>
    <w:rsid w:val="001F5B62"/>
    <w:rsid w:val="00203A06"/>
    <w:rsid w:val="00204664"/>
    <w:rsid w:val="002112D9"/>
    <w:rsid w:val="002173B2"/>
    <w:rsid w:val="00234B95"/>
    <w:rsid w:val="00243426"/>
    <w:rsid w:val="00243D56"/>
    <w:rsid w:val="00252995"/>
    <w:rsid w:val="00255D68"/>
    <w:rsid w:val="00262BBE"/>
    <w:rsid w:val="00265240"/>
    <w:rsid w:val="00265C70"/>
    <w:rsid w:val="002667DE"/>
    <w:rsid w:val="0027434B"/>
    <w:rsid w:val="00275A01"/>
    <w:rsid w:val="0027633D"/>
    <w:rsid w:val="0028012A"/>
    <w:rsid w:val="00283F08"/>
    <w:rsid w:val="0029268B"/>
    <w:rsid w:val="002979EE"/>
    <w:rsid w:val="002A04C6"/>
    <w:rsid w:val="002B711D"/>
    <w:rsid w:val="002B7917"/>
    <w:rsid w:val="002E1C05"/>
    <w:rsid w:val="002E220D"/>
    <w:rsid w:val="002E2940"/>
    <w:rsid w:val="002F243A"/>
    <w:rsid w:val="0032044B"/>
    <w:rsid w:val="00322C49"/>
    <w:rsid w:val="00324F7D"/>
    <w:rsid w:val="00326078"/>
    <w:rsid w:val="00341E99"/>
    <w:rsid w:val="00341F84"/>
    <w:rsid w:val="00351805"/>
    <w:rsid w:val="003534BE"/>
    <w:rsid w:val="00356ECA"/>
    <w:rsid w:val="0036232A"/>
    <w:rsid w:val="003731DE"/>
    <w:rsid w:val="003766C3"/>
    <w:rsid w:val="00396B9B"/>
    <w:rsid w:val="003A143E"/>
    <w:rsid w:val="003A196A"/>
    <w:rsid w:val="003A3C4E"/>
    <w:rsid w:val="003B0BF9"/>
    <w:rsid w:val="003B6DFF"/>
    <w:rsid w:val="003B6EA7"/>
    <w:rsid w:val="003C28FF"/>
    <w:rsid w:val="003C7EFC"/>
    <w:rsid w:val="003D4970"/>
    <w:rsid w:val="003E0791"/>
    <w:rsid w:val="003E0CFF"/>
    <w:rsid w:val="003E653D"/>
    <w:rsid w:val="003F16ED"/>
    <w:rsid w:val="003F1DA9"/>
    <w:rsid w:val="003F2293"/>
    <w:rsid w:val="003F28AC"/>
    <w:rsid w:val="00410792"/>
    <w:rsid w:val="0041229A"/>
    <w:rsid w:val="0041436A"/>
    <w:rsid w:val="004326D3"/>
    <w:rsid w:val="0043378A"/>
    <w:rsid w:val="00442021"/>
    <w:rsid w:val="004454FE"/>
    <w:rsid w:val="004557F2"/>
    <w:rsid w:val="00456E40"/>
    <w:rsid w:val="00467677"/>
    <w:rsid w:val="00471D82"/>
    <w:rsid w:val="00471F27"/>
    <w:rsid w:val="004866CE"/>
    <w:rsid w:val="00493FCD"/>
    <w:rsid w:val="004967D2"/>
    <w:rsid w:val="00497542"/>
    <w:rsid w:val="004A07C0"/>
    <w:rsid w:val="004A6706"/>
    <w:rsid w:val="004B153D"/>
    <w:rsid w:val="004C5FAE"/>
    <w:rsid w:val="004D3269"/>
    <w:rsid w:val="004D65E7"/>
    <w:rsid w:val="004E442C"/>
    <w:rsid w:val="004E5CC1"/>
    <w:rsid w:val="004E720D"/>
    <w:rsid w:val="004F3204"/>
    <w:rsid w:val="004F5C80"/>
    <w:rsid w:val="004F7BDE"/>
    <w:rsid w:val="0050178F"/>
    <w:rsid w:val="00512243"/>
    <w:rsid w:val="005123D5"/>
    <w:rsid w:val="00513690"/>
    <w:rsid w:val="00517197"/>
    <w:rsid w:val="005213EC"/>
    <w:rsid w:val="005241C3"/>
    <w:rsid w:val="00534C4B"/>
    <w:rsid w:val="00535564"/>
    <w:rsid w:val="0053790C"/>
    <w:rsid w:val="0054313C"/>
    <w:rsid w:val="005504DE"/>
    <w:rsid w:val="00551A7B"/>
    <w:rsid w:val="00567759"/>
    <w:rsid w:val="005677D5"/>
    <w:rsid w:val="005929EE"/>
    <w:rsid w:val="00593D4A"/>
    <w:rsid w:val="00595F57"/>
    <w:rsid w:val="005A4C3D"/>
    <w:rsid w:val="005B752D"/>
    <w:rsid w:val="005C0579"/>
    <w:rsid w:val="005C2DDA"/>
    <w:rsid w:val="005C5F0E"/>
    <w:rsid w:val="005D024F"/>
    <w:rsid w:val="005D36E3"/>
    <w:rsid w:val="005E7230"/>
    <w:rsid w:val="0060017B"/>
    <w:rsid w:val="0060040D"/>
    <w:rsid w:val="00605123"/>
    <w:rsid w:val="00614B76"/>
    <w:rsid w:val="00627EFF"/>
    <w:rsid w:val="00634ABB"/>
    <w:rsid w:val="00636DC8"/>
    <w:rsid w:val="006427EF"/>
    <w:rsid w:val="00647D84"/>
    <w:rsid w:val="006510CE"/>
    <w:rsid w:val="00651795"/>
    <w:rsid w:val="00655F2C"/>
    <w:rsid w:val="00662BE6"/>
    <w:rsid w:val="00662F4A"/>
    <w:rsid w:val="0066372B"/>
    <w:rsid w:val="0067319C"/>
    <w:rsid w:val="006744A7"/>
    <w:rsid w:val="00690F91"/>
    <w:rsid w:val="006923BB"/>
    <w:rsid w:val="006952E4"/>
    <w:rsid w:val="0069647A"/>
    <w:rsid w:val="00697687"/>
    <w:rsid w:val="006A7090"/>
    <w:rsid w:val="006B221B"/>
    <w:rsid w:val="006B4E62"/>
    <w:rsid w:val="006B6513"/>
    <w:rsid w:val="006C19DE"/>
    <w:rsid w:val="006C25A5"/>
    <w:rsid w:val="006C28ED"/>
    <w:rsid w:val="006D081A"/>
    <w:rsid w:val="006D2265"/>
    <w:rsid w:val="006D257D"/>
    <w:rsid w:val="006E1081"/>
    <w:rsid w:val="006E58F5"/>
    <w:rsid w:val="006E6B81"/>
    <w:rsid w:val="007007C3"/>
    <w:rsid w:val="0070790D"/>
    <w:rsid w:val="00710C35"/>
    <w:rsid w:val="007148AE"/>
    <w:rsid w:val="00716CB9"/>
    <w:rsid w:val="00717F35"/>
    <w:rsid w:val="00720585"/>
    <w:rsid w:val="00724CFC"/>
    <w:rsid w:val="00725ACF"/>
    <w:rsid w:val="007350A6"/>
    <w:rsid w:val="007429C5"/>
    <w:rsid w:val="007452DB"/>
    <w:rsid w:val="0074697B"/>
    <w:rsid w:val="00754063"/>
    <w:rsid w:val="00754CD5"/>
    <w:rsid w:val="0076049C"/>
    <w:rsid w:val="00770FD3"/>
    <w:rsid w:val="00773AF6"/>
    <w:rsid w:val="00780838"/>
    <w:rsid w:val="00780A88"/>
    <w:rsid w:val="00787D07"/>
    <w:rsid w:val="007918E9"/>
    <w:rsid w:val="0079201E"/>
    <w:rsid w:val="00795545"/>
    <w:rsid w:val="00795F71"/>
    <w:rsid w:val="007B030D"/>
    <w:rsid w:val="007D10A6"/>
    <w:rsid w:val="007D3E27"/>
    <w:rsid w:val="007D53F4"/>
    <w:rsid w:val="007E5F7A"/>
    <w:rsid w:val="007E73AB"/>
    <w:rsid w:val="007F3457"/>
    <w:rsid w:val="00807C21"/>
    <w:rsid w:val="00812012"/>
    <w:rsid w:val="00815922"/>
    <w:rsid w:val="00816C11"/>
    <w:rsid w:val="0082039A"/>
    <w:rsid w:val="00820F36"/>
    <w:rsid w:val="008240D9"/>
    <w:rsid w:val="008347F0"/>
    <w:rsid w:val="00844AF8"/>
    <w:rsid w:val="00854902"/>
    <w:rsid w:val="008603C1"/>
    <w:rsid w:val="00863333"/>
    <w:rsid w:val="00870849"/>
    <w:rsid w:val="0087236E"/>
    <w:rsid w:val="00881783"/>
    <w:rsid w:val="008856EE"/>
    <w:rsid w:val="00885FEF"/>
    <w:rsid w:val="00887535"/>
    <w:rsid w:val="00890919"/>
    <w:rsid w:val="00894AC4"/>
    <w:rsid w:val="00894C55"/>
    <w:rsid w:val="00897F1A"/>
    <w:rsid w:val="008A66BB"/>
    <w:rsid w:val="008A76FB"/>
    <w:rsid w:val="008B2139"/>
    <w:rsid w:val="008B571B"/>
    <w:rsid w:val="008B6467"/>
    <w:rsid w:val="008C3492"/>
    <w:rsid w:val="008C7F82"/>
    <w:rsid w:val="008F0F22"/>
    <w:rsid w:val="008F1B5E"/>
    <w:rsid w:val="0090119B"/>
    <w:rsid w:val="00901212"/>
    <w:rsid w:val="009106C0"/>
    <w:rsid w:val="00920020"/>
    <w:rsid w:val="00920A52"/>
    <w:rsid w:val="0092154E"/>
    <w:rsid w:val="0092259B"/>
    <w:rsid w:val="00925643"/>
    <w:rsid w:val="009279D7"/>
    <w:rsid w:val="0093063D"/>
    <w:rsid w:val="009355C9"/>
    <w:rsid w:val="009401F6"/>
    <w:rsid w:val="00950672"/>
    <w:rsid w:val="00956AF0"/>
    <w:rsid w:val="009623A1"/>
    <w:rsid w:val="00975E3F"/>
    <w:rsid w:val="009905DE"/>
    <w:rsid w:val="0099504D"/>
    <w:rsid w:val="00995302"/>
    <w:rsid w:val="00996941"/>
    <w:rsid w:val="009A0DB7"/>
    <w:rsid w:val="009A2654"/>
    <w:rsid w:val="009A3DA4"/>
    <w:rsid w:val="009B0B69"/>
    <w:rsid w:val="009B371F"/>
    <w:rsid w:val="009B61F5"/>
    <w:rsid w:val="009B6C5F"/>
    <w:rsid w:val="009B76E0"/>
    <w:rsid w:val="009C0926"/>
    <w:rsid w:val="009C2707"/>
    <w:rsid w:val="009C31F5"/>
    <w:rsid w:val="009C4629"/>
    <w:rsid w:val="009D034A"/>
    <w:rsid w:val="009D03ED"/>
    <w:rsid w:val="009E1CA7"/>
    <w:rsid w:val="009E2217"/>
    <w:rsid w:val="009F0505"/>
    <w:rsid w:val="009F3BD7"/>
    <w:rsid w:val="00A10FC3"/>
    <w:rsid w:val="00A136BA"/>
    <w:rsid w:val="00A363F3"/>
    <w:rsid w:val="00A36D50"/>
    <w:rsid w:val="00A42B55"/>
    <w:rsid w:val="00A57080"/>
    <w:rsid w:val="00A6066F"/>
    <w:rsid w:val="00A6073E"/>
    <w:rsid w:val="00A60F03"/>
    <w:rsid w:val="00A6152E"/>
    <w:rsid w:val="00A63F1D"/>
    <w:rsid w:val="00A712B1"/>
    <w:rsid w:val="00A73310"/>
    <w:rsid w:val="00A74989"/>
    <w:rsid w:val="00A751C9"/>
    <w:rsid w:val="00A823D2"/>
    <w:rsid w:val="00A929F1"/>
    <w:rsid w:val="00A93376"/>
    <w:rsid w:val="00A94050"/>
    <w:rsid w:val="00A96558"/>
    <w:rsid w:val="00A96F43"/>
    <w:rsid w:val="00AA136A"/>
    <w:rsid w:val="00AA2F5D"/>
    <w:rsid w:val="00AA67CF"/>
    <w:rsid w:val="00AA79A5"/>
    <w:rsid w:val="00AB0732"/>
    <w:rsid w:val="00AB180B"/>
    <w:rsid w:val="00AB1ED3"/>
    <w:rsid w:val="00AB2428"/>
    <w:rsid w:val="00AC003C"/>
    <w:rsid w:val="00AC3A87"/>
    <w:rsid w:val="00AC5F96"/>
    <w:rsid w:val="00AC76B1"/>
    <w:rsid w:val="00AD4E83"/>
    <w:rsid w:val="00AD50FD"/>
    <w:rsid w:val="00AE2780"/>
    <w:rsid w:val="00AE43C1"/>
    <w:rsid w:val="00AE5567"/>
    <w:rsid w:val="00AF008B"/>
    <w:rsid w:val="00AF1239"/>
    <w:rsid w:val="00AF711A"/>
    <w:rsid w:val="00B06734"/>
    <w:rsid w:val="00B16480"/>
    <w:rsid w:val="00B20D5A"/>
    <w:rsid w:val="00B21178"/>
    <w:rsid w:val="00B2165C"/>
    <w:rsid w:val="00B27EA7"/>
    <w:rsid w:val="00B30D20"/>
    <w:rsid w:val="00B43A3A"/>
    <w:rsid w:val="00B46511"/>
    <w:rsid w:val="00B46877"/>
    <w:rsid w:val="00B533F2"/>
    <w:rsid w:val="00B54A4C"/>
    <w:rsid w:val="00B63DDE"/>
    <w:rsid w:val="00B649BD"/>
    <w:rsid w:val="00B71F95"/>
    <w:rsid w:val="00B720C9"/>
    <w:rsid w:val="00B72AF7"/>
    <w:rsid w:val="00B82BD7"/>
    <w:rsid w:val="00B945E6"/>
    <w:rsid w:val="00B95A83"/>
    <w:rsid w:val="00BA064C"/>
    <w:rsid w:val="00BA195B"/>
    <w:rsid w:val="00BA20AA"/>
    <w:rsid w:val="00BB06D2"/>
    <w:rsid w:val="00BB3812"/>
    <w:rsid w:val="00BB54F5"/>
    <w:rsid w:val="00BC5BCE"/>
    <w:rsid w:val="00BD0034"/>
    <w:rsid w:val="00BD2363"/>
    <w:rsid w:val="00BD4425"/>
    <w:rsid w:val="00BD45D4"/>
    <w:rsid w:val="00BE3032"/>
    <w:rsid w:val="00BF5025"/>
    <w:rsid w:val="00BF7101"/>
    <w:rsid w:val="00C002D7"/>
    <w:rsid w:val="00C02BF2"/>
    <w:rsid w:val="00C05445"/>
    <w:rsid w:val="00C12928"/>
    <w:rsid w:val="00C164B0"/>
    <w:rsid w:val="00C215D8"/>
    <w:rsid w:val="00C25B49"/>
    <w:rsid w:val="00C34325"/>
    <w:rsid w:val="00C4049E"/>
    <w:rsid w:val="00C41973"/>
    <w:rsid w:val="00C43604"/>
    <w:rsid w:val="00C44B4A"/>
    <w:rsid w:val="00C57BFE"/>
    <w:rsid w:val="00C7003E"/>
    <w:rsid w:val="00C70705"/>
    <w:rsid w:val="00C70C0C"/>
    <w:rsid w:val="00C73AA7"/>
    <w:rsid w:val="00C74E33"/>
    <w:rsid w:val="00C75C28"/>
    <w:rsid w:val="00C80ED6"/>
    <w:rsid w:val="00C876BC"/>
    <w:rsid w:val="00CA3B18"/>
    <w:rsid w:val="00CC0D2D"/>
    <w:rsid w:val="00CC2509"/>
    <w:rsid w:val="00CC6E5B"/>
    <w:rsid w:val="00CC6F73"/>
    <w:rsid w:val="00CD24BA"/>
    <w:rsid w:val="00CD57E4"/>
    <w:rsid w:val="00CD7081"/>
    <w:rsid w:val="00CE3032"/>
    <w:rsid w:val="00CE41F0"/>
    <w:rsid w:val="00CE5657"/>
    <w:rsid w:val="00D1137E"/>
    <w:rsid w:val="00D11E82"/>
    <w:rsid w:val="00D133F8"/>
    <w:rsid w:val="00D14A3E"/>
    <w:rsid w:val="00D15DA0"/>
    <w:rsid w:val="00D2529E"/>
    <w:rsid w:val="00D319D5"/>
    <w:rsid w:val="00D35BCD"/>
    <w:rsid w:val="00D35EED"/>
    <w:rsid w:val="00D40D75"/>
    <w:rsid w:val="00D45F94"/>
    <w:rsid w:val="00D51C2A"/>
    <w:rsid w:val="00D51F67"/>
    <w:rsid w:val="00D52CD3"/>
    <w:rsid w:val="00D572D0"/>
    <w:rsid w:val="00D61C4F"/>
    <w:rsid w:val="00D958DC"/>
    <w:rsid w:val="00D964F3"/>
    <w:rsid w:val="00DA2336"/>
    <w:rsid w:val="00DA7A67"/>
    <w:rsid w:val="00DB0EC0"/>
    <w:rsid w:val="00DB5251"/>
    <w:rsid w:val="00DD6357"/>
    <w:rsid w:val="00DE1846"/>
    <w:rsid w:val="00DF12A7"/>
    <w:rsid w:val="00DF5E07"/>
    <w:rsid w:val="00E13AE1"/>
    <w:rsid w:val="00E253F8"/>
    <w:rsid w:val="00E25B67"/>
    <w:rsid w:val="00E272A5"/>
    <w:rsid w:val="00E3716B"/>
    <w:rsid w:val="00E439B0"/>
    <w:rsid w:val="00E449D1"/>
    <w:rsid w:val="00E456A2"/>
    <w:rsid w:val="00E46C8C"/>
    <w:rsid w:val="00E5323B"/>
    <w:rsid w:val="00E74A15"/>
    <w:rsid w:val="00E758C5"/>
    <w:rsid w:val="00E832FD"/>
    <w:rsid w:val="00E83E9F"/>
    <w:rsid w:val="00E85E00"/>
    <w:rsid w:val="00E86D86"/>
    <w:rsid w:val="00E87418"/>
    <w:rsid w:val="00E8749E"/>
    <w:rsid w:val="00E90C01"/>
    <w:rsid w:val="00EA486E"/>
    <w:rsid w:val="00EB335A"/>
    <w:rsid w:val="00EC1C1E"/>
    <w:rsid w:val="00ED0ED9"/>
    <w:rsid w:val="00ED4A43"/>
    <w:rsid w:val="00ED57F1"/>
    <w:rsid w:val="00ED5F2D"/>
    <w:rsid w:val="00EE3A03"/>
    <w:rsid w:val="00EE4BCC"/>
    <w:rsid w:val="00EE4C65"/>
    <w:rsid w:val="00F15D60"/>
    <w:rsid w:val="00F24422"/>
    <w:rsid w:val="00F33207"/>
    <w:rsid w:val="00F44DF8"/>
    <w:rsid w:val="00F57918"/>
    <w:rsid w:val="00F57B0C"/>
    <w:rsid w:val="00F631CD"/>
    <w:rsid w:val="00F66BB0"/>
    <w:rsid w:val="00F724DC"/>
    <w:rsid w:val="00F72F76"/>
    <w:rsid w:val="00F74135"/>
    <w:rsid w:val="00F8104B"/>
    <w:rsid w:val="00F97E95"/>
    <w:rsid w:val="00FA7709"/>
    <w:rsid w:val="00FB3AC8"/>
    <w:rsid w:val="00FB6A5B"/>
    <w:rsid w:val="00FB7016"/>
    <w:rsid w:val="00FB75D8"/>
    <w:rsid w:val="00FD58DC"/>
    <w:rsid w:val="00FD598A"/>
    <w:rsid w:val="00FE022E"/>
    <w:rsid w:val="00FE3FDB"/>
    <w:rsid w:val="00FE4BF6"/>
    <w:rsid w:val="00FE52EC"/>
    <w:rsid w:val="00FF25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2AD59"/>
  <w15:docId w15:val="{2672B200-61A1-4BB0-841D-F343C1C7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325"/>
  </w:style>
  <w:style w:type="paragraph" w:styleId="Heading3">
    <w:name w:val="heading 3"/>
    <w:basedOn w:val="Normal"/>
    <w:link w:val="Heading3Char"/>
    <w:uiPriority w:val="9"/>
    <w:qFormat/>
    <w:rsid w:val="008A66B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nhideWhenUsed/>
    <w:rsid w:val="000A4421"/>
    <w:pPr>
      <w:spacing w:after="0" w:line="240" w:lineRule="auto"/>
    </w:pPr>
    <w:rPr>
      <w:sz w:val="20"/>
      <w:szCs w:val="20"/>
    </w:rPr>
  </w:style>
  <w:style w:type="character" w:customStyle="1" w:styleId="FootnoteTextChar">
    <w:name w:val="Footnote Text Char"/>
    <w:basedOn w:val="DefaultParagraphFont"/>
    <w:link w:val="FootnoteText"/>
    <w:rsid w:val="000A4421"/>
    <w:rPr>
      <w:sz w:val="20"/>
      <w:szCs w:val="20"/>
    </w:rPr>
  </w:style>
  <w:style w:type="character" w:styleId="FootnoteReference">
    <w:name w:val="footnote reference"/>
    <w:basedOn w:val="DefaultParagraphFont"/>
    <w:semiHidden/>
    <w:unhideWhenUsed/>
    <w:rsid w:val="000A4421"/>
    <w:rPr>
      <w:vertAlign w:val="superscript"/>
    </w:rPr>
  </w:style>
  <w:style w:type="paragraph" w:styleId="ListParagraph">
    <w:name w:val="List Paragraph"/>
    <w:basedOn w:val="Normal"/>
    <w:uiPriority w:val="34"/>
    <w:qFormat/>
    <w:rsid w:val="00725ACF"/>
    <w:pPr>
      <w:ind w:left="720"/>
      <w:contextualSpacing/>
    </w:pPr>
  </w:style>
  <w:style w:type="paragraph" w:styleId="NormalWeb">
    <w:name w:val="Normal (Web)"/>
    <w:basedOn w:val="Normal"/>
    <w:uiPriority w:val="99"/>
    <w:semiHidden/>
    <w:unhideWhenUsed/>
    <w:rsid w:val="00FB75D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41E99"/>
    <w:rPr>
      <w:sz w:val="16"/>
      <w:szCs w:val="16"/>
    </w:rPr>
  </w:style>
  <w:style w:type="paragraph" w:styleId="CommentText">
    <w:name w:val="annotation text"/>
    <w:basedOn w:val="Normal"/>
    <w:link w:val="CommentTextChar"/>
    <w:uiPriority w:val="99"/>
    <w:semiHidden/>
    <w:unhideWhenUsed/>
    <w:rsid w:val="00341E99"/>
    <w:pPr>
      <w:spacing w:line="240" w:lineRule="auto"/>
    </w:pPr>
    <w:rPr>
      <w:sz w:val="20"/>
      <w:szCs w:val="20"/>
    </w:rPr>
  </w:style>
  <w:style w:type="character" w:customStyle="1" w:styleId="CommentTextChar">
    <w:name w:val="Comment Text Char"/>
    <w:basedOn w:val="DefaultParagraphFont"/>
    <w:link w:val="CommentText"/>
    <w:uiPriority w:val="99"/>
    <w:semiHidden/>
    <w:rsid w:val="00341E99"/>
    <w:rPr>
      <w:sz w:val="20"/>
      <w:szCs w:val="20"/>
    </w:rPr>
  </w:style>
  <w:style w:type="paragraph" w:styleId="CommentSubject">
    <w:name w:val="annotation subject"/>
    <w:basedOn w:val="CommentText"/>
    <w:next w:val="CommentText"/>
    <w:link w:val="CommentSubjectChar"/>
    <w:uiPriority w:val="99"/>
    <w:semiHidden/>
    <w:unhideWhenUsed/>
    <w:rsid w:val="00341E99"/>
    <w:rPr>
      <w:b/>
      <w:bCs/>
    </w:rPr>
  </w:style>
  <w:style w:type="character" w:customStyle="1" w:styleId="CommentSubjectChar">
    <w:name w:val="Comment Subject Char"/>
    <w:basedOn w:val="CommentTextChar"/>
    <w:link w:val="CommentSubject"/>
    <w:uiPriority w:val="99"/>
    <w:semiHidden/>
    <w:rsid w:val="00341E99"/>
    <w:rPr>
      <w:b/>
      <w:bCs/>
      <w:sz w:val="20"/>
      <w:szCs w:val="20"/>
    </w:rPr>
  </w:style>
  <w:style w:type="character" w:customStyle="1" w:styleId="UnresolvedMention1">
    <w:name w:val="Unresolved Mention1"/>
    <w:basedOn w:val="DefaultParagraphFont"/>
    <w:uiPriority w:val="99"/>
    <w:semiHidden/>
    <w:unhideWhenUsed/>
    <w:rsid w:val="00104B6F"/>
    <w:rPr>
      <w:color w:val="605E5C"/>
      <w:shd w:val="clear" w:color="auto" w:fill="E1DFDD"/>
    </w:rPr>
  </w:style>
  <w:style w:type="paragraph" w:customStyle="1" w:styleId="naislab">
    <w:name w:val="naislab"/>
    <w:basedOn w:val="Normal"/>
    <w:rsid w:val="003B6EA7"/>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3B6EA7"/>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3B6EA7"/>
    <w:pPr>
      <w:spacing w:before="75" w:after="75" w:line="240" w:lineRule="auto"/>
    </w:pPr>
    <w:rPr>
      <w:rFonts w:ascii="Times New Roman" w:eastAsia="Times New Roman" w:hAnsi="Times New Roman" w:cs="Times New Roman"/>
      <w:sz w:val="24"/>
      <w:szCs w:val="24"/>
      <w:lang w:eastAsia="lv-LV"/>
    </w:rPr>
  </w:style>
  <w:style w:type="paragraph" w:styleId="Subtitle">
    <w:name w:val="Subtitle"/>
    <w:basedOn w:val="Normal"/>
    <w:next w:val="Normal"/>
    <w:link w:val="SubtitleChar"/>
    <w:qFormat/>
    <w:rsid w:val="003B6EA7"/>
    <w:pPr>
      <w:keepNext/>
      <w:keepLines/>
      <w:widowControl w:val="0"/>
      <w:suppressAutoHyphens/>
      <w:spacing w:before="600" w:after="600" w:line="240" w:lineRule="auto"/>
      <w:ind w:right="4820"/>
    </w:pPr>
    <w:rPr>
      <w:rFonts w:ascii="Times New Roman" w:eastAsia="Times New Roman" w:hAnsi="Times New Roman" w:cs="Times New Roman"/>
      <w:b/>
      <w:sz w:val="26"/>
      <w:szCs w:val="20"/>
      <w:lang w:val="en-AU"/>
    </w:rPr>
  </w:style>
  <w:style w:type="character" w:customStyle="1" w:styleId="SubtitleChar">
    <w:name w:val="Subtitle Char"/>
    <w:basedOn w:val="DefaultParagraphFont"/>
    <w:link w:val="Subtitle"/>
    <w:rsid w:val="003B6EA7"/>
    <w:rPr>
      <w:rFonts w:ascii="Times New Roman" w:eastAsia="Times New Roman" w:hAnsi="Times New Roman" w:cs="Times New Roman"/>
      <w:b/>
      <w:sz w:val="26"/>
      <w:szCs w:val="20"/>
      <w:lang w:val="en-AU"/>
    </w:rPr>
  </w:style>
  <w:style w:type="character" w:customStyle="1" w:styleId="cspisklasifikatorsnosaukums">
    <w:name w:val="csp_isklasifikators_nosaukums"/>
    <w:basedOn w:val="DefaultParagraphFont"/>
    <w:rsid w:val="003B6EA7"/>
  </w:style>
  <w:style w:type="character" w:customStyle="1" w:styleId="cspisklasifikatorskods">
    <w:name w:val="csp_isklasifikators_kods"/>
    <w:basedOn w:val="DefaultParagraphFont"/>
    <w:rsid w:val="003B6EA7"/>
  </w:style>
  <w:style w:type="paragraph" w:styleId="BodyText">
    <w:name w:val="Body Text"/>
    <w:basedOn w:val="Normal"/>
    <w:link w:val="BodyTextChar"/>
    <w:uiPriority w:val="99"/>
    <w:unhideWhenUsed/>
    <w:rsid w:val="00B533F2"/>
    <w:pPr>
      <w:spacing w:after="120" w:line="276" w:lineRule="auto"/>
    </w:pPr>
    <w:rPr>
      <w:rFonts w:ascii="Calibri" w:eastAsia="Calibri" w:hAnsi="Calibri" w:cs="Times New Roman"/>
      <w:lang w:val="x-none"/>
    </w:rPr>
  </w:style>
  <w:style w:type="character" w:customStyle="1" w:styleId="BodyTextChar">
    <w:name w:val="Body Text Char"/>
    <w:basedOn w:val="DefaultParagraphFont"/>
    <w:link w:val="BodyText"/>
    <w:uiPriority w:val="99"/>
    <w:rsid w:val="00B533F2"/>
    <w:rPr>
      <w:rFonts w:ascii="Calibri" w:eastAsia="Calibri" w:hAnsi="Calibri" w:cs="Times New Roman"/>
      <w:lang w:val="x-none"/>
    </w:rPr>
  </w:style>
  <w:style w:type="paragraph" w:customStyle="1" w:styleId="liknoteik">
    <w:name w:val="lik_noteik"/>
    <w:basedOn w:val="Normal"/>
    <w:rsid w:val="00BA064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BA064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60040D"/>
    <w:rPr>
      <w:color w:val="605E5C"/>
      <w:shd w:val="clear" w:color="auto" w:fill="E1DFDD"/>
    </w:rPr>
  </w:style>
  <w:style w:type="character" w:customStyle="1" w:styleId="Heading3Char">
    <w:name w:val="Heading 3 Char"/>
    <w:basedOn w:val="DefaultParagraphFont"/>
    <w:link w:val="Heading3"/>
    <w:uiPriority w:val="9"/>
    <w:rsid w:val="008A66BB"/>
    <w:rPr>
      <w:rFonts w:ascii="Times New Roman" w:eastAsia="Times New Roman" w:hAnsi="Times New Roman" w:cs="Times New Roman"/>
      <w:b/>
      <w:bCs/>
      <w:sz w:val="27"/>
      <w:szCs w:val="27"/>
      <w:lang w:eastAsia="lv-LV"/>
    </w:rPr>
  </w:style>
  <w:style w:type="character" w:customStyle="1" w:styleId="st">
    <w:name w:val="st"/>
    <w:basedOn w:val="DefaultParagraphFont"/>
    <w:rsid w:val="00A73310"/>
  </w:style>
  <w:style w:type="paragraph" w:customStyle="1" w:styleId="tv213">
    <w:name w:val="tv213"/>
    <w:basedOn w:val="Normal"/>
    <w:rsid w:val="0043378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BC5BCE"/>
    <w:rPr>
      <w:b/>
      <w:bCs/>
    </w:rPr>
  </w:style>
  <w:style w:type="character" w:customStyle="1" w:styleId="highlight">
    <w:name w:val="highlight"/>
    <w:basedOn w:val="DefaultParagraphFont"/>
    <w:rsid w:val="00B30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1103">
      <w:bodyDiv w:val="1"/>
      <w:marLeft w:val="0"/>
      <w:marRight w:val="0"/>
      <w:marTop w:val="0"/>
      <w:marBottom w:val="0"/>
      <w:divBdr>
        <w:top w:val="none" w:sz="0" w:space="0" w:color="auto"/>
        <w:left w:val="none" w:sz="0" w:space="0" w:color="auto"/>
        <w:bottom w:val="none" w:sz="0" w:space="0" w:color="auto"/>
        <w:right w:val="none" w:sz="0" w:space="0" w:color="auto"/>
      </w:divBdr>
    </w:div>
    <w:div w:id="32777149">
      <w:bodyDiv w:val="1"/>
      <w:marLeft w:val="0"/>
      <w:marRight w:val="0"/>
      <w:marTop w:val="0"/>
      <w:marBottom w:val="900"/>
      <w:divBdr>
        <w:top w:val="none" w:sz="0" w:space="0" w:color="auto"/>
        <w:left w:val="none" w:sz="0" w:space="0" w:color="auto"/>
        <w:bottom w:val="none" w:sz="0" w:space="0" w:color="auto"/>
        <w:right w:val="none" w:sz="0" w:space="0" w:color="auto"/>
      </w:divBdr>
      <w:divsChild>
        <w:div w:id="1120612452">
          <w:marLeft w:val="0"/>
          <w:marRight w:val="0"/>
          <w:marTop w:val="0"/>
          <w:marBottom w:val="0"/>
          <w:divBdr>
            <w:top w:val="none" w:sz="0" w:space="0" w:color="auto"/>
            <w:left w:val="none" w:sz="0" w:space="0" w:color="auto"/>
            <w:bottom w:val="none" w:sz="0" w:space="0" w:color="auto"/>
            <w:right w:val="none" w:sz="0" w:space="0" w:color="auto"/>
          </w:divBdr>
          <w:divsChild>
            <w:div w:id="723257753">
              <w:marLeft w:val="0"/>
              <w:marRight w:val="0"/>
              <w:marTop w:val="0"/>
              <w:marBottom w:val="0"/>
              <w:divBdr>
                <w:top w:val="none" w:sz="0" w:space="0" w:color="auto"/>
                <w:left w:val="none" w:sz="0" w:space="0" w:color="auto"/>
                <w:bottom w:val="none" w:sz="0" w:space="0" w:color="auto"/>
                <w:right w:val="none" w:sz="0" w:space="0" w:color="auto"/>
              </w:divBdr>
              <w:divsChild>
                <w:div w:id="1977946798">
                  <w:marLeft w:val="0"/>
                  <w:marRight w:val="0"/>
                  <w:marTop w:val="0"/>
                  <w:marBottom w:val="0"/>
                  <w:divBdr>
                    <w:top w:val="none" w:sz="0" w:space="0" w:color="auto"/>
                    <w:left w:val="none" w:sz="0" w:space="0" w:color="auto"/>
                    <w:bottom w:val="none" w:sz="0" w:space="0" w:color="auto"/>
                    <w:right w:val="none" w:sz="0" w:space="0" w:color="auto"/>
                  </w:divBdr>
                  <w:divsChild>
                    <w:div w:id="1732001886">
                      <w:marLeft w:val="0"/>
                      <w:marRight w:val="0"/>
                      <w:marTop w:val="0"/>
                      <w:marBottom w:val="0"/>
                      <w:divBdr>
                        <w:top w:val="none" w:sz="0" w:space="0" w:color="auto"/>
                        <w:left w:val="none" w:sz="0" w:space="0" w:color="auto"/>
                        <w:bottom w:val="none" w:sz="0" w:space="0" w:color="auto"/>
                        <w:right w:val="none" w:sz="0" w:space="0" w:color="auto"/>
                      </w:divBdr>
                      <w:divsChild>
                        <w:div w:id="522060015">
                          <w:marLeft w:val="0"/>
                          <w:marRight w:val="0"/>
                          <w:marTop w:val="0"/>
                          <w:marBottom w:val="0"/>
                          <w:divBdr>
                            <w:top w:val="none" w:sz="0" w:space="0" w:color="auto"/>
                            <w:left w:val="none" w:sz="0" w:space="0" w:color="auto"/>
                            <w:bottom w:val="none" w:sz="0" w:space="0" w:color="auto"/>
                            <w:right w:val="none" w:sz="0" w:space="0" w:color="auto"/>
                          </w:divBdr>
                          <w:divsChild>
                            <w:div w:id="1904871158">
                              <w:marLeft w:val="0"/>
                              <w:marRight w:val="0"/>
                              <w:marTop w:val="0"/>
                              <w:marBottom w:val="0"/>
                              <w:divBdr>
                                <w:top w:val="none" w:sz="0" w:space="0" w:color="auto"/>
                                <w:left w:val="none" w:sz="0" w:space="0" w:color="auto"/>
                                <w:bottom w:val="none" w:sz="0" w:space="0" w:color="auto"/>
                                <w:right w:val="none" w:sz="0" w:space="0" w:color="auto"/>
                              </w:divBdr>
                              <w:divsChild>
                                <w:div w:id="1340086133">
                                  <w:marLeft w:val="0"/>
                                  <w:marRight w:val="0"/>
                                  <w:marTop w:val="0"/>
                                  <w:marBottom w:val="0"/>
                                  <w:divBdr>
                                    <w:top w:val="none" w:sz="0" w:space="0" w:color="auto"/>
                                    <w:left w:val="none" w:sz="0" w:space="0" w:color="auto"/>
                                    <w:bottom w:val="none" w:sz="0" w:space="0" w:color="auto"/>
                                    <w:right w:val="none" w:sz="0" w:space="0" w:color="auto"/>
                                  </w:divBdr>
                                  <w:divsChild>
                                    <w:div w:id="12401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72828">
      <w:bodyDiv w:val="1"/>
      <w:marLeft w:val="0"/>
      <w:marRight w:val="0"/>
      <w:marTop w:val="0"/>
      <w:marBottom w:val="0"/>
      <w:divBdr>
        <w:top w:val="none" w:sz="0" w:space="0" w:color="auto"/>
        <w:left w:val="none" w:sz="0" w:space="0" w:color="auto"/>
        <w:bottom w:val="none" w:sz="0" w:space="0" w:color="auto"/>
        <w:right w:val="none" w:sz="0" w:space="0" w:color="auto"/>
      </w:divBdr>
    </w:div>
    <w:div w:id="37172806">
      <w:bodyDiv w:val="1"/>
      <w:marLeft w:val="0"/>
      <w:marRight w:val="0"/>
      <w:marTop w:val="0"/>
      <w:marBottom w:val="0"/>
      <w:divBdr>
        <w:top w:val="none" w:sz="0" w:space="0" w:color="auto"/>
        <w:left w:val="none" w:sz="0" w:space="0" w:color="auto"/>
        <w:bottom w:val="none" w:sz="0" w:space="0" w:color="auto"/>
        <w:right w:val="none" w:sz="0" w:space="0" w:color="auto"/>
      </w:divBdr>
      <w:divsChild>
        <w:div w:id="1175073732">
          <w:marLeft w:val="720"/>
          <w:marRight w:val="0"/>
          <w:marTop w:val="91"/>
          <w:marBottom w:val="0"/>
          <w:divBdr>
            <w:top w:val="none" w:sz="0" w:space="0" w:color="auto"/>
            <w:left w:val="none" w:sz="0" w:space="0" w:color="auto"/>
            <w:bottom w:val="none" w:sz="0" w:space="0" w:color="auto"/>
            <w:right w:val="none" w:sz="0" w:space="0" w:color="auto"/>
          </w:divBdr>
        </w:div>
        <w:div w:id="775952035">
          <w:marLeft w:val="720"/>
          <w:marRight w:val="0"/>
          <w:marTop w:val="91"/>
          <w:marBottom w:val="0"/>
          <w:divBdr>
            <w:top w:val="none" w:sz="0" w:space="0" w:color="auto"/>
            <w:left w:val="none" w:sz="0" w:space="0" w:color="auto"/>
            <w:bottom w:val="none" w:sz="0" w:space="0" w:color="auto"/>
            <w:right w:val="none" w:sz="0" w:space="0" w:color="auto"/>
          </w:divBdr>
        </w:div>
        <w:div w:id="1231306453">
          <w:marLeft w:val="720"/>
          <w:marRight w:val="0"/>
          <w:marTop w:val="91"/>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1554933">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838865">
      <w:bodyDiv w:val="1"/>
      <w:marLeft w:val="0"/>
      <w:marRight w:val="0"/>
      <w:marTop w:val="0"/>
      <w:marBottom w:val="0"/>
      <w:divBdr>
        <w:top w:val="none" w:sz="0" w:space="0" w:color="auto"/>
        <w:left w:val="none" w:sz="0" w:space="0" w:color="auto"/>
        <w:bottom w:val="none" w:sz="0" w:space="0" w:color="auto"/>
        <w:right w:val="none" w:sz="0" w:space="0" w:color="auto"/>
      </w:divBdr>
    </w:div>
    <w:div w:id="224685713">
      <w:bodyDiv w:val="1"/>
      <w:marLeft w:val="0"/>
      <w:marRight w:val="0"/>
      <w:marTop w:val="0"/>
      <w:marBottom w:val="0"/>
      <w:divBdr>
        <w:top w:val="none" w:sz="0" w:space="0" w:color="auto"/>
        <w:left w:val="none" w:sz="0" w:space="0" w:color="auto"/>
        <w:bottom w:val="none" w:sz="0" w:space="0" w:color="auto"/>
        <w:right w:val="none" w:sz="0" w:space="0" w:color="auto"/>
      </w:divBdr>
    </w:div>
    <w:div w:id="312805725">
      <w:bodyDiv w:val="1"/>
      <w:marLeft w:val="0"/>
      <w:marRight w:val="0"/>
      <w:marTop w:val="0"/>
      <w:marBottom w:val="0"/>
      <w:divBdr>
        <w:top w:val="none" w:sz="0" w:space="0" w:color="auto"/>
        <w:left w:val="none" w:sz="0" w:space="0" w:color="auto"/>
        <w:bottom w:val="none" w:sz="0" w:space="0" w:color="auto"/>
        <w:right w:val="none" w:sz="0" w:space="0" w:color="auto"/>
      </w:divBdr>
    </w:div>
    <w:div w:id="331185721">
      <w:bodyDiv w:val="1"/>
      <w:marLeft w:val="0"/>
      <w:marRight w:val="0"/>
      <w:marTop w:val="0"/>
      <w:marBottom w:val="0"/>
      <w:divBdr>
        <w:top w:val="none" w:sz="0" w:space="0" w:color="auto"/>
        <w:left w:val="none" w:sz="0" w:space="0" w:color="auto"/>
        <w:bottom w:val="none" w:sz="0" w:space="0" w:color="auto"/>
        <w:right w:val="none" w:sz="0" w:space="0" w:color="auto"/>
      </w:divBdr>
      <w:divsChild>
        <w:div w:id="2106463554">
          <w:marLeft w:val="547"/>
          <w:marRight w:val="0"/>
          <w:marTop w:val="86"/>
          <w:marBottom w:val="0"/>
          <w:divBdr>
            <w:top w:val="none" w:sz="0" w:space="0" w:color="auto"/>
            <w:left w:val="none" w:sz="0" w:space="0" w:color="auto"/>
            <w:bottom w:val="none" w:sz="0" w:space="0" w:color="auto"/>
            <w:right w:val="none" w:sz="0" w:space="0" w:color="auto"/>
          </w:divBdr>
        </w:div>
      </w:divsChild>
    </w:div>
    <w:div w:id="375275272">
      <w:bodyDiv w:val="1"/>
      <w:marLeft w:val="0"/>
      <w:marRight w:val="0"/>
      <w:marTop w:val="0"/>
      <w:marBottom w:val="0"/>
      <w:divBdr>
        <w:top w:val="none" w:sz="0" w:space="0" w:color="auto"/>
        <w:left w:val="none" w:sz="0" w:space="0" w:color="auto"/>
        <w:bottom w:val="none" w:sz="0" w:space="0" w:color="auto"/>
        <w:right w:val="none" w:sz="0" w:space="0" w:color="auto"/>
      </w:divBdr>
    </w:div>
    <w:div w:id="376395680">
      <w:bodyDiv w:val="1"/>
      <w:marLeft w:val="0"/>
      <w:marRight w:val="0"/>
      <w:marTop w:val="0"/>
      <w:marBottom w:val="0"/>
      <w:divBdr>
        <w:top w:val="none" w:sz="0" w:space="0" w:color="auto"/>
        <w:left w:val="none" w:sz="0" w:space="0" w:color="auto"/>
        <w:bottom w:val="none" w:sz="0" w:space="0" w:color="auto"/>
        <w:right w:val="none" w:sz="0" w:space="0" w:color="auto"/>
      </w:divBdr>
    </w:div>
    <w:div w:id="534122073">
      <w:bodyDiv w:val="1"/>
      <w:marLeft w:val="0"/>
      <w:marRight w:val="0"/>
      <w:marTop w:val="0"/>
      <w:marBottom w:val="0"/>
      <w:divBdr>
        <w:top w:val="none" w:sz="0" w:space="0" w:color="auto"/>
        <w:left w:val="none" w:sz="0" w:space="0" w:color="auto"/>
        <w:bottom w:val="none" w:sz="0" w:space="0" w:color="auto"/>
        <w:right w:val="none" w:sz="0" w:space="0" w:color="auto"/>
      </w:divBdr>
    </w:div>
    <w:div w:id="574049885">
      <w:bodyDiv w:val="1"/>
      <w:marLeft w:val="0"/>
      <w:marRight w:val="0"/>
      <w:marTop w:val="0"/>
      <w:marBottom w:val="0"/>
      <w:divBdr>
        <w:top w:val="none" w:sz="0" w:space="0" w:color="auto"/>
        <w:left w:val="none" w:sz="0" w:space="0" w:color="auto"/>
        <w:bottom w:val="none" w:sz="0" w:space="0" w:color="auto"/>
        <w:right w:val="none" w:sz="0" w:space="0" w:color="auto"/>
      </w:divBdr>
      <w:divsChild>
        <w:div w:id="729694590">
          <w:marLeft w:val="547"/>
          <w:marRight w:val="0"/>
          <w:marTop w:val="86"/>
          <w:marBottom w:val="0"/>
          <w:divBdr>
            <w:top w:val="none" w:sz="0" w:space="0" w:color="auto"/>
            <w:left w:val="none" w:sz="0" w:space="0" w:color="auto"/>
            <w:bottom w:val="none" w:sz="0" w:space="0" w:color="auto"/>
            <w:right w:val="none" w:sz="0" w:space="0" w:color="auto"/>
          </w:divBdr>
        </w:div>
      </w:divsChild>
    </w:div>
    <w:div w:id="580216563">
      <w:bodyDiv w:val="1"/>
      <w:marLeft w:val="0"/>
      <w:marRight w:val="0"/>
      <w:marTop w:val="0"/>
      <w:marBottom w:val="0"/>
      <w:divBdr>
        <w:top w:val="none" w:sz="0" w:space="0" w:color="auto"/>
        <w:left w:val="none" w:sz="0" w:space="0" w:color="auto"/>
        <w:bottom w:val="none" w:sz="0" w:space="0" w:color="auto"/>
        <w:right w:val="none" w:sz="0" w:space="0" w:color="auto"/>
      </w:divBdr>
    </w:div>
    <w:div w:id="603421341">
      <w:bodyDiv w:val="1"/>
      <w:marLeft w:val="0"/>
      <w:marRight w:val="0"/>
      <w:marTop w:val="0"/>
      <w:marBottom w:val="0"/>
      <w:divBdr>
        <w:top w:val="none" w:sz="0" w:space="0" w:color="auto"/>
        <w:left w:val="none" w:sz="0" w:space="0" w:color="auto"/>
        <w:bottom w:val="none" w:sz="0" w:space="0" w:color="auto"/>
        <w:right w:val="none" w:sz="0" w:space="0" w:color="auto"/>
      </w:divBdr>
    </w:div>
    <w:div w:id="715786665">
      <w:bodyDiv w:val="1"/>
      <w:marLeft w:val="0"/>
      <w:marRight w:val="0"/>
      <w:marTop w:val="0"/>
      <w:marBottom w:val="0"/>
      <w:divBdr>
        <w:top w:val="none" w:sz="0" w:space="0" w:color="auto"/>
        <w:left w:val="none" w:sz="0" w:space="0" w:color="auto"/>
        <w:bottom w:val="none" w:sz="0" w:space="0" w:color="auto"/>
        <w:right w:val="none" w:sz="0" w:space="0" w:color="auto"/>
      </w:divBdr>
    </w:div>
    <w:div w:id="760758877">
      <w:bodyDiv w:val="1"/>
      <w:marLeft w:val="0"/>
      <w:marRight w:val="0"/>
      <w:marTop w:val="0"/>
      <w:marBottom w:val="0"/>
      <w:divBdr>
        <w:top w:val="none" w:sz="0" w:space="0" w:color="auto"/>
        <w:left w:val="none" w:sz="0" w:space="0" w:color="auto"/>
        <w:bottom w:val="none" w:sz="0" w:space="0" w:color="auto"/>
        <w:right w:val="none" w:sz="0" w:space="0" w:color="auto"/>
      </w:divBdr>
    </w:div>
    <w:div w:id="1103916697">
      <w:bodyDiv w:val="1"/>
      <w:marLeft w:val="0"/>
      <w:marRight w:val="0"/>
      <w:marTop w:val="0"/>
      <w:marBottom w:val="0"/>
      <w:divBdr>
        <w:top w:val="none" w:sz="0" w:space="0" w:color="auto"/>
        <w:left w:val="none" w:sz="0" w:space="0" w:color="auto"/>
        <w:bottom w:val="none" w:sz="0" w:space="0" w:color="auto"/>
        <w:right w:val="none" w:sz="0" w:space="0" w:color="auto"/>
      </w:divBdr>
      <w:divsChild>
        <w:div w:id="1942226675">
          <w:marLeft w:val="0"/>
          <w:marRight w:val="0"/>
          <w:marTop w:val="0"/>
          <w:marBottom w:val="0"/>
          <w:divBdr>
            <w:top w:val="none" w:sz="0" w:space="0" w:color="auto"/>
            <w:left w:val="none" w:sz="0" w:space="0" w:color="auto"/>
            <w:bottom w:val="none" w:sz="0" w:space="0" w:color="auto"/>
            <w:right w:val="none" w:sz="0" w:space="0" w:color="auto"/>
          </w:divBdr>
        </w:div>
        <w:div w:id="439761198">
          <w:marLeft w:val="0"/>
          <w:marRight w:val="0"/>
          <w:marTop w:val="0"/>
          <w:marBottom w:val="0"/>
          <w:divBdr>
            <w:top w:val="none" w:sz="0" w:space="0" w:color="auto"/>
            <w:left w:val="none" w:sz="0" w:space="0" w:color="auto"/>
            <w:bottom w:val="none" w:sz="0" w:space="0" w:color="auto"/>
            <w:right w:val="none" w:sz="0" w:space="0" w:color="auto"/>
          </w:divBdr>
        </w:div>
      </w:divsChild>
    </w:div>
    <w:div w:id="116354306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1199191">
      <w:bodyDiv w:val="1"/>
      <w:marLeft w:val="0"/>
      <w:marRight w:val="0"/>
      <w:marTop w:val="0"/>
      <w:marBottom w:val="0"/>
      <w:divBdr>
        <w:top w:val="none" w:sz="0" w:space="0" w:color="auto"/>
        <w:left w:val="none" w:sz="0" w:space="0" w:color="auto"/>
        <w:bottom w:val="none" w:sz="0" w:space="0" w:color="auto"/>
        <w:right w:val="none" w:sz="0" w:space="0" w:color="auto"/>
      </w:divBdr>
    </w:div>
    <w:div w:id="1413238769">
      <w:bodyDiv w:val="1"/>
      <w:marLeft w:val="0"/>
      <w:marRight w:val="0"/>
      <w:marTop w:val="0"/>
      <w:marBottom w:val="0"/>
      <w:divBdr>
        <w:top w:val="none" w:sz="0" w:space="0" w:color="auto"/>
        <w:left w:val="none" w:sz="0" w:space="0" w:color="auto"/>
        <w:bottom w:val="none" w:sz="0" w:space="0" w:color="auto"/>
        <w:right w:val="none" w:sz="0" w:space="0" w:color="auto"/>
      </w:divBdr>
    </w:div>
    <w:div w:id="1430467530">
      <w:bodyDiv w:val="1"/>
      <w:marLeft w:val="0"/>
      <w:marRight w:val="0"/>
      <w:marTop w:val="0"/>
      <w:marBottom w:val="0"/>
      <w:divBdr>
        <w:top w:val="none" w:sz="0" w:space="0" w:color="auto"/>
        <w:left w:val="none" w:sz="0" w:space="0" w:color="auto"/>
        <w:bottom w:val="none" w:sz="0" w:space="0" w:color="auto"/>
        <w:right w:val="none" w:sz="0" w:space="0" w:color="auto"/>
      </w:divBdr>
      <w:divsChild>
        <w:div w:id="686637143">
          <w:marLeft w:val="0"/>
          <w:marRight w:val="0"/>
          <w:marTop w:val="0"/>
          <w:marBottom w:val="0"/>
          <w:divBdr>
            <w:top w:val="none" w:sz="0" w:space="0" w:color="auto"/>
            <w:left w:val="none" w:sz="0" w:space="0" w:color="auto"/>
            <w:bottom w:val="none" w:sz="0" w:space="0" w:color="auto"/>
            <w:right w:val="none" w:sz="0" w:space="0" w:color="auto"/>
          </w:divBdr>
        </w:div>
        <w:div w:id="1849715441">
          <w:marLeft w:val="0"/>
          <w:marRight w:val="0"/>
          <w:marTop w:val="0"/>
          <w:marBottom w:val="0"/>
          <w:divBdr>
            <w:top w:val="none" w:sz="0" w:space="0" w:color="auto"/>
            <w:left w:val="none" w:sz="0" w:space="0" w:color="auto"/>
            <w:bottom w:val="none" w:sz="0" w:space="0" w:color="auto"/>
            <w:right w:val="none" w:sz="0" w:space="0" w:color="auto"/>
          </w:divBdr>
        </w:div>
      </w:divsChild>
    </w:div>
    <w:div w:id="1445416667">
      <w:bodyDiv w:val="1"/>
      <w:marLeft w:val="0"/>
      <w:marRight w:val="0"/>
      <w:marTop w:val="0"/>
      <w:marBottom w:val="0"/>
      <w:divBdr>
        <w:top w:val="none" w:sz="0" w:space="0" w:color="auto"/>
        <w:left w:val="none" w:sz="0" w:space="0" w:color="auto"/>
        <w:bottom w:val="none" w:sz="0" w:space="0" w:color="auto"/>
        <w:right w:val="none" w:sz="0" w:space="0" w:color="auto"/>
      </w:divBdr>
    </w:div>
    <w:div w:id="1515531540">
      <w:bodyDiv w:val="1"/>
      <w:marLeft w:val="0"/>
      <w:marRight w:val="0"/>
      <w:marTop w:val="0"/>
      <w:marBottom w:val="0"/>
      <w:divBdr>
        <w:top w:val="none" w:sz="0" w:space="0" w:color="auto"/>
        <w:left w:val="none" w:sz="0" w:space="0" w:color="auto"/>
        <w:bottom w:val="none" w:sz="0" w:space="0" w:color="auto"/>
        <w:right w:val="none" w:sz="0" w:space="0" w:color="auto"/>
      </w:divBdr>
    </w:div>
    <w:div w:id="1629315127">
      <w:bodyDiv w:val="1"/>
      <w:marLeft w:val="0"/>
      <w:marRight w:val="0"/>
      <w:marTop w:val="0"/>
      <w:marBottom w:val="0"/>
      <w:divBdr>
        <w:top w:val="none" w:sz="0" w:space="0" w:color="auto"/>
        <w:left w:val="none" w:sz="0" w:space="0" w:color="auto"/>
        <w:bottom w:val="none" w:sz="0" w:space="0" w:color="auto"/>
        <w:right w:val="none" w:sz="0" w:space="0" w:color="auto"/>
      </w:divBdr>
    </w:div>
    <w:div w:id="1633176336">
      <w:bodyDiv w:val="1"/>
      <w:marLeft w:val="0"/>
      <w:marRight w:val="0"/>
      <w:marTop w:val="0"/>
      <w:marBottom w:val="0"/>
      <w:divBdr>
        <w:top w:val="none" w:sz="0" w:space="0" w:color="auto"/>
        <w:left w:val="none" w:sz="0" w:space="0" w:color="auto"/>
        <w:bottom w:val="none" w:sz="0" w:space="0" w:color="auto"/>
        <w:right w:val="none" w:sz="0" w:space="0" w:color="auto"/>
      </w:divBdr>
    </w:div>
    <w:div w:id="1672171732">
      <w:bodyDiv w:val="1"/>
      <w:marLeft w:val="0"/>
      <w:marRight w:val="0"/>
      <w:marTop w:val="0"/>
      <w:marBottom w:val="0"/>
      <w:divBdr>
        <w:top w:val="none" w:sz="0" w:space="0" w:color="auto"/>
        <w:left w:val="none" w:sz="0" w:space="0" w:color="auto"/>
        <w:bottom w:val="none" w:sz="0" w:space="0" w:color="auto"/>
        <w:right w:val="none" w:sz="0" w:space="0" w:color="auto"/>
      </w:divBdr>
    </w:div>
    <w:div w:id="1691033327">
      <w:bodyDiv w:val="1"/>
      <w:marLeft w:val="0"/>
      <w:marRight w:val="0"/>
      <w:marTop w:val="0"/>
      <w:marBottom w:val="0"/>
      <w:divBdr>
        <w:top w:val="none" w:sz="0" w:space="0" w:color="auto"/>
        <w:left w:val="none" w:sz="0" w:space="0" w:color="auto"/>
        <w:bottom w:val="none" w:sz="0" w:space="0" w:color="auto"/>
        <w:right w:val="none" w:sz="0" w:space="0" w:color="auto"/>
      </w:divBdr>
    </w:div>
    <w:div w:id="1698389353">
      <w:bodyDiv w:val="1"/>
      <w:marLeft w:val="0"/>
      <w:marRight w:val="0"/>
      <w:marTop w:val="0"/>
      <w:marBottom w:val="0"/>
      <w:divBdr>
        <w:top w:val="none" w:sz="0" w:space="0" w:color="auto"/>
        <w:left w:val="none" w:sz="0" w:space="0" w:color="auto"/>
        <w:bottom w:val="none" w:sz="0" w:space="0" w:color="auto"/>
        <w:right w:val="none" w:sz="0" w:space="0" w:color="auto"/>
      </w:divBdr>
    </w:div>
    <w:div w:id="1776052546">
      <w:bodyDiv w:val="1"/>
      <w:marLeft w:val="0"/>
      <w:marRight w:val="0"/>
      <w:marTop w:val="0"/>
      <w:marBottom w:val="0"/>
      <w:divBdr>
        <w:top w:val="none" w:sz="0" w:space="0" w:color="auto"/>
        <w:left w:val="none" w:sz="0" w:space="0" w:color="auto"/>
        <w:bottom w:val="none" w:sz="0" w:space="0" w:color="auto"/>
        <w:right w:val="none" w:sz="0" w:space="0" w:color="auto"/>
      </w:divBdr>
      <w:divsChild>
        <w:div w:id="793257122">
          <w:marLeft w:val="0"/>
          <w:marRight w:val="0"/>
          <w:marTop w:val="0"/>
          <w:marBottom w:val="0"/>
          <w:divBdr>
            <w:top w:val="none" w:sz="0" w:space="0" w:color="auto"/>
            <w:left w:val="none" w:sz="0" w:space="0" w:color="auto"/>
            <w:bottom w:val="none" w:sz="0" w:space="0" w:color="auto"/>
            <w:right w:val="none" w:sz="0" w:space="0" w:color="auto"/>
          </w:divBdr>
          <w:divsChild>
            <w:div w:id="153953285">
              <w:marLeft w:val="0"/>
              <w:marRight w:val="0"/>
              <w:marTop w:val="0"/>
              <w:marBottom w:val="0"/>
              <w:divBdr>
                <w:top w:val="none" w:sz="0" w:space="0" w:color="auto"/>
                <w:left w:val="none" w:sz="0" w:space="0" w:color="auto"/>
                <w:bottom w:val="none" w:sz="0" w:space="0" w:color="auto"/>
                <w:right w:val="none" w:sz="0" w:space="0" w:color="auto"/>
              </w:divBdr>
              <w:divsChild>
                <w:div w:id="2102946027">
                  <w:marLeft w:val="150"/>
                  <w:marRight w:val="150"/>
                  <w:marTop w:val="300"/>
                  <w:marBottom w:val="0"/>
                  <w:divBdr>
                    <w:top w:val="none" w:sz="0" w:space="0" w:color="auto"/>
                    <w:left w:val="none" w:sz="0" w:space="0" w:color="auto"/>
                    <w:bottom w:val="none" w:sz="0" w:space="0" w:color="auto"/>
                    <w:right w:val="none" w:sz="0" w:space="0" w:color="auto"/>
                  </w:divBdr>
                  <w:divsChild>
                    <w:div w:id="38601448">
                      <w:marLeft w:val="1140"/>
                      <w:marRight w:val="540"/>
                      <w:marTop w:val="0"/>
                      <w:marBottom w:val="0"/>
                      <w:divBdr>
                        <w:top w:val="none" w:sz="0" w:space="0" w:color="auto"/>
                        <w:left w:val="none" w:sz="0" w:space="0" w:color="auto"/>
                        <w:bottom w:val="none" w:sz="0" w:space="0" w:color="auto"/>
                        <w:right w:val="none" w:sz="0" w:space="0" w:color="auto"/>
                      </w:divBdr>
                    </w:div>
                  </w:divsChild>
                </w:div>
                <w:div w:id="574703337">
                  <w:marLeft w:val="0"/>
                  <w:marRight w:val="0"/>
                  <w:marTop w:val="0"/>
                  <w:marBottom w:val="0"/>
                  <w:divBdr>
                    <w:top w:val="none" w:sz="0" w:space="0" w:color="auto"/>
                    <w:left w:val="none" w:sz="0" w:space="0" w:color="auto"/>
                    <w:bottom w:val="none" w:sz="0" w:space="0" w:color="auto"/>
                    <w:right w:val="none" w:sz="0" w:space="0" w:color="auto"/>
                  </w:divBdr>
                </w:div>
                <w:div w:id="1671567182">
                  <w:marLeft w:val="0"/>
                  <w:marRight w:val="0"/>
                  <w:marTop w:val="0"/>
                  <w:marBottom w:val="0"/>
                  <w:divBdr>
                    <w:top w:val="none" w:sz="0" w:space="0" w:color="auto"/>
                    <w:left w:val="none" w:sz="0" w:space="0" w:color="auto"/>
                    <w:bottom w:val="none" w:sz="0" w:space="0" w:color="auto"/>
                    <w:right w:val="none" w:sz="0" w:space="0" w:color="auto"/>
                  </w:divBdr>
                </w:div>
                <w:div w:id="224492909">
                  <w:marLeft w:val="0"/>
                  <w:marRight w:val="0"/>
                  <w:marTop w:val="0"/>
                  <w:marBottom w:val="0"/>
                  <w:divBdr>
                    <w:top w:val="none" w:sz="0" w:space="0" w:color="auto"/>
                    <w:left w:val="none" w:sz="0" w:space="0" w:color="auto"/>
                    <w:bottom w:val="none" w:sz="0" w:space="0" w:color="auto"/>
                    <w:right w:val="none" w:sz="0" w:space="0" w:color="auto"/>
                  </w:divBdr>
                </w:div>
                <w:div w:id="1496921100">
                  <w:marLeft w:val="0"/>
                  <w:marRight w:val="0"/>
                  <w:marTop w:val="0"/>
                  <w:marBottom w:val="0"/>
                  <w:divBdr>
                    <w:top w:val="none" w:sz="0" w:space="0" w:color="auto"/>
                    <w:left w:val="none" w:sz="0" w:space="0" w:color="auto"/>
                    <w:bottom w:val="none" w:sz="0" w:space="0" w:color="auto"/>
                    <w:right w:val="none" w:sz="0" w:space="0" w:color="auto"/>
                  </w:divBdr>
                </w:div>
                <w:div w:id="1213083403">
                  <w:marLeft w:val="0"/>
                  <w:marRight w:val="0"/>
                  <w:marTop w:val="0"/>
                  <w:marBottom w:val="0"/>
                  <w:divBdr>
                    <w:top w:val="none" w:sz="0" w:space="0" w:color="auto"/>
                    <w:left w:val="none" w:sz="0" w:space="0" w:color="auto"/>
                    <w:bottom w:val="none" w:sz="0" w:space="0" w:color="auto"/>
                    <w:right w:val="none" w:sz="0" w:space="0" w:color="auto"/>
                  </w:divBdr>
                </w:div>
                <w:div w:id="1390808344">
                  <w:marLeft w:val="0"/>
                  <w:marRight w:val="0"/>
                  <w:marTop w:val="0"/>
                  <w:marBottom w:val="0"/>
                  <w:divBdr>
                    <w:top w:val="none" w:sz="0" w:space="0" w:color="auto"/>
                    <w:left w:val="none" w:sz="0" w:space="0" w:color="auto"/>
                    <w:bottom w:val="none" w:sz="0" w:space="0" w:color="auto"/>
                    <w:right w:val="none" w:sz="0" w:space="0" w:color="auto"/>
                  </w:divBdr>
                </w:div>
                <w:div w:id="1502356082">
                  <w:marLeft w:val="0"/>
                  <w:marRight w:val="0"/>
                  <w:marTop w:val="0"/>
                  <w:marBottom w:val="0"/>
                  <w:divBdr>
                    <w:top w:val="none" w:sz="0" w:space="0" w:color="auto"/>
                    <w:left w:val="none" w:sz="0" w:space="0" w:color="auto"/>
                    <w:bottom w:val="none" w:sz="0" w:space="0" w:color="auto"/>
                    <w:right w:val="none" w:sz="0" w:space="0" w:color="auto"/>
                  </w:divBdr>
                </w:div>
                <w:div w:id="247809956">
                  <w:marLeft w:val="0"/>
                  <w:marRight w:val="0"/>
                  <w:marTop w:val="0"/>
                  <w:marBottom w:val="0"/>
                  <w:divBdr>
                    <w:top w:val="none" w:sz="0" w:space="0" w:color="auto"/>
                    <w:left w:val="none" w:sz="0" w:space="0" w:color="auto"/>
                    <w:bottom w:val="none" w:sz="0" w:space="0" w:color="auto"/>
                    <w:right w:val="none" w:sz="0" w:space="0" w:color="auto"/>
                  </w:divBdr>
                </w:div>
                <w:div w:id="1992363913">
                  <w:marLeft w:val="0"/>
                  <w:marRight w:val="0"/>
                  <w:marTop w:val="0"/>
                  <w:marBottom w:val="0"/>
                  <w:divBdr>
                    <w:top w:val="none" w:sz="0" w:space="0" w:color="auto"/>
                    <w:left w:val="none" w:sz="0" w:space="0" w:color="auto"/>
                    <w:bottom w:val="none" w:sz="0" w:space="0" w:color="auto"/>
                    <w:right w:val="none" w:sz="0" w:space="0" w:color="auto"/>
                  </w:divBdr>
                </w:div>
                <w:div w:id="310795233">
                  <w:marLeft w:val="0"/>
                  <w:marRight w:val="0"/>
                  <w:marTop w:val="0"/>
                  <w:marBottom w:val="0"/>
                  <w:divBdr>
                    <w:top w:val="none" w:sz="0" w:space="0" w:color="auto"/>
                    <w:left w:val="none" w:sz="0" w:space="0" w:color="auto"/>
                    <w:bottom w:val="none" w:sz="0" w:space="0" w:color="auto"/>
                    <w:right w:val="none" w:sz="0" w:space="0" w:color="auto"/>
                  </w:divBdr>
                </w:div>
                <w:div w:id="1844278079">
                  <w:marLeft w:val="0"/>
                  <w:marRight w:val="0"/>
                  <w:marTop w:val="0"/>
                  <w:marBottom w:val="0"/>
                  <w:divBdr>
                    <w:top w:val="none" w:sz="0" w:space="0" w:color="auto"/>
                    <w:left w:val="none" w:sz="0" w:space="0" w:color="auto"/>
                    <w:bottom w:val="none" w:sz="0" w:space="0" w:color="auto"/>
                    <w:right w:val="none" w:sz="0" w:space="0" w:color="auto"/>
                  </w:divBdr>
                </w:div>
                <w:div w:id="1736733581">
                  <w:marLeft w:val="0"/>
                  <w:marRight w:val="0"/>
                  <w:marTop w:val="0"/>
                  <w:marBottom w:val="0"/>
                  <w:divBdr>
                    <w:top w:val="none" w:sz="0" w:space="0" w:color="auto"/>
                    <w:left w:val="none" w:sz="0" w:space="0" w:color="auto"/>
                    <w:bottom w:val="none" w:sz="0" w:space="0" w:color="auto"/>
                    <w:right w:val="none" w:sz="0" w:space="0" w:color="auto"/>
                  </w:divBdr>
                </w:div>
                <w:div w:id="299842129">
                  <w:marLeft w:val="0"/>
                  <w:marRight w:val="0"/>
                  <w:marTop w:val="0"/>
                  <w:marBottom w:val="0"/>
                  <w:divBdr>
                    <w:top w:val="none" w:sz="0" w:space="0" w:color="auto"/>
                    <w:left w:val="none" w:sz="0" w:space="0" w:color="auto"/>
                    <w:bottom w:val="none" w:sz="0" w:space="0" w:color="auto"/>
                    <w:right w:val="none" w:sz="0" w:space="0" w:color="auto"/>
                  </w:divBdr>
                </w:div>
                <w:div w:id="1586718551">
                  <w:marLeft w:val="0"/>
                  <w:marRight w:val="0"/>
                  <w:marTop w:val="0"/>
                  <w:marBottom w:val="0"/>
                  <w:divBdr>
                    <w:top w:val="none" w:sz="0" w:space="0" w:color="auto"/>
                    <w:left w:val="none" w:sz="0" w:space="0" w:color="auto"/>
                    <w:bottom w:val="none" w:sz="0" w:space="0" w:color="auto"/>
                    <w:right w:val="none" w:sz="0" w:space="0" w:color="auto"/>
                  </w:divBdr>
                </w:div>
                <w:div w:id="733161024">
                  <w:marLeft w:val="0"/>
                  <w:marRight w:val="0"/>
                  <w:marTop w:val="0"/>
                  <w:marBottom w:val="0"/>
                  <w:divBdr>
                    <w:top w:val="none" w:sz="0" w:space="0" w:color="auto"/>
                    <w:left w:val="none" w:sz="0" w:space="0" w:color="auto"/>
                    <w:bottom w:val="none" w:sz="0" w:space="0" w:color="auto"/>
                    <w:right w:val="none" w:sz="0" w:space="0" w:color="auto"/>
                  </w:divBdr>
                </w:div>
                <w:div w:id="2110588377">
                  <w:marLeft w:val="0"/>
                  <w:marRight w:val="0"/>
                  <w:marTop w:val="0"/>
                  <w:marBottom w:val="0"/>
                  <w:divBdr>
                    <w:top w:val="none" w:sz="0" w:space="0" w:color="auto"/>
                    <w:left w:val="none" w:sz="0" w:space="0" w:color="auto"/>
                    <w:bottom w:val="none" w:sz="0" w:space="0" w:color="auto"/>
                    <w:right w:val="none" w:sz="0" w:space="0" w:color="auto"/>
                  </w:divBdr>
                </w:div>
                <w:div w:id="1299217258">
                  <w:marLeft w:val="0"/>
                  <w:marRight w:val="0"/>
                  <w:marTop w:val="0"/>
                  <w:marBottom w:val="0"/>
                  <w:divBdr>
                    <w:top w:val="none" w:sz="0" w:space="0" w:color="auto"/>
                    <w:left w:val="none" w:sz="0" w:space="0" w:color="auto"/>
                    <w:bottom w:val="none" w:sz="0" w:space="0" w:color="auto"/>
                    <w:right w:val="none" w:sz="0" w:space="0" w:color="auto"/>
                  </w:divBdr>
                </w:div>
                <w:div w:id="1175026010">
                  <w:marLeft w:val="0"/>
                  <w:marRight w:val="0"/>
                  <w:marTop w:val="0"/>
                  <w:marBottom w:val="0"/>
                  <w:divBdr>
                    <w:top w:val="none" w:sz="0" w:space="0" w:color="auto"/>
                    <w:left w:val="none" w:sz="0" w:space="0" w:color="auto"/>
                    <w:bottom w:val="none" w:sz="0" w:space="0" w:color="auto"/>
                    <w:right w:val="none" w:sz="0" w:space="0" w:color="auto"/>
                  </w:divBdr>
                </w:div>
                <w:div w:id="301009034">
                  <w:marLeft w:val="0"/>
                  <w:marRight w:val="0"/>
                  <w:marTop w:val="0"/>
                  <w:marBottom w:val="0"/>
                  <w:divBdr>
                    <w:top w:val="none" w:sz="0" w:space="0" w:color="auto"/>
                    <w:left w:val="none" w:sz="0" w:space="0" w:color="auto"/>
                    <w:bottom w:val="none" w:sz="0" w:space="0" w:color="auto"/>
                    <w:right w:val="none" w:sz="0" w:space="0" w:color="auto"/>
                  </w:divBdr>
                </w:div>
                <w:div w:id="241374580">
                  <w:marLeft w:val="0"/>
                  <w:marRight w:val="0"/>
                  <w:marTop w:val="0"/>
                  <w:marBottom w:val="0"/>
                  <w:divBdr>
                    <w:top w:val="none" w:sz="0" w:space="0" w:color="auto"/>
                    <w:left w:val="none" w:sz="0" w:space="0" w:color="auto"/>
                    <w:bottom w:val="none" w:sz="0" w:space="0" w:color="auto"/>
                    <w:right w:val="none" w:sz="0" w:space="0" w:color="auto"/>
                  </w:divBdr>
                </w:div>
                <w:div w:id="26806024">
                  <w:marLeft w:val="0"/>
                  <w:marRight w:val="0"/>
                  <w:marTop w:val="0"/>
                  <w:marBottom w:val="0"/>
                  <w:divBdr>
                    <w:top w:val="none" w:sz="0" w:space="0" w:color="auto"/>
                    <w:left w:val="none" w:sz="0" w:space="0" w:color="auto"/>
                    <w:bottom w:val="none" w:sz="0" w:space="0" w:color="auto"/>
                    <w:right w:val="none" w:sz="0" w:space="0" w:color="auto"/>
                  </w:divBdr>
                </w:div>
                <w:div w:id="1023282884">
                  <w:marLeft w:val="0"/>
                  <w:marRight w:val="0"/>
                  <w:marTop w:val="0"/>
                  <w:marBottom w:val="0"/>
                  <w:divBdr>
                    <w:top w:val="none" w:sz="0" w:space="0" w:color="auto"/>
                    <w:left w:val="none" w:sz="0" w:space="0" w:color="auto"/>
                    <w:bottom w:val="none" w:sz="0" w:space="0" w:color="auto"/>
                    <w:right w:val="none" w:sz="0" w:space="0" w:color="auto"/>
                  </w:divBdr>
                </w:div>
                <w:div w:id="33700225">
                  <w:marLeft w:val="0"/>
                  <w:marRight w:val="0"/>
                  <w:marTop w:val="0"/>
                  <w:marBottom w:val="0"/>
                  <w:divBdr>
                    <w:top w:val="none" w:sz="0" w:space="0" w:color="auto"/>
                    <w:left w:val="none" w:sz="0" w:space="0" w:color="auto"/>
                    <w:bottom w:val="none" w:sz="0" w:space="0" w:color="auto"/>
                    <w:right w:val="none" w:sz="0" w:space="0" w:color="auto"/>
                  </w:divBdr>
                </w:div>
                <w:div w:id="699936202">
                  <w:marLeft w:val="0"/>
                  <w:marRight w:val="0"/>
                  <w:marTop w:val="0"/>
                  <w:marBottom w:val="0"/>
                  <w:divBdr>
                    <w:top w:val="none" w:sz="0" w:space="0" w:color="auto"/>
                    <w:left w:val="none" w:sz="0" w:space="0" w:color="auto"/>
                    <w:bottom w:val="none" w:sz="0" w:space="0" w:color="auto"/>
                    <w:right w:val="none" w:sz="0" w:space="0" w:color="auto"/>
                  </w:divBdr>
                </w:div>
                <w:div w:id="1055859279">
                  <w:marLeft w:val="0"/>
                  <w:marRight w:val="0"/>
                  <w:marTop w:val="0"/>
                  <w:marBottom w:val="0"/>
                  <w:divBdr>
                    <w:top w:val="none" w:sz="0" w:space="0" w:color="auto"/>
                    <w:left w:val="none" w:sz="0" w:space="0" w:color="auto"/>
                    <w:bottom w:val="none" w:sz="0" w:space="0" w:color="auto"/>
                    <w:right w:val="none" w:sz="0" w:space="0" w:color="auto"/>
                  </w:divBdr>
                </w:div>
                <w:div w:id="1098670973">
                  <w:marLeft w:val="0"/>
                  <w:marRight w:val="0"/>
                  <w:marTop w:val="0"/>
                  <w:marBottom w:val="0"/>
                  <w:divBdr>
                    <w:top w:val="none" w:sz="0" w:space="0" w:color="auto"/>
                    <w:left w:val="none" w:sz="0" w:space="0" w:color="auto"/>
                    <w:bottom w:val="none" w:sz="0" w:space="0" w:color="auto"/>
                    <w:right w:val="none" w:sz="0" w:space="0" w:color="auto"/>
                  </w:divBdr>
                </w:div>
                <w:div w:id="1795757703">
                  <w:marLeft w:val="0"/>
                  <w:marRight w:val="0"/>
                  <w:marTop w:val="0"/>
                  <w:marBottom w:val="0"/>
                  <w:divBdr>
                    <w:top w:val="none" w:sz="0" w:space="0" w:color="auto"/>
                    <w:left w:val="none" w:sz="0" w:space="0" w:color="auto"/>
                    <w:bottom w:val="none" w:sz="0" w:space="0" w:color="auto"/>
                    <w:right w:val="none" w:sz="0" w:space="0" w:color="auto"/>
                  </w:divBdr>
                </w:div>
                <w:div w:id="1461417415">
                  <w:marLeft w:val="0"/>
                  <w:marRight w:val="0"/>
                  <w:marTop w:val="0"/>
                  <w:marBottom w:val="0"/>
                  <w:divBdr>
                    <w:top w:val="none" w:sz="0" w:space="0" w:color="auto"/>
                    <w:left w:val="none" w:sz="0" w:space="0" w:color="auto"/>
                    <w:bottom w:val="none" w:sz="0" w:space="0" w:color="auto"/>
                    <w:right w:val="none" w:sz="0" w:space="0" w:color="auto"/>
                  </w:divBdr>
                </w:div>
                <w:div w:id="1873495739">
                  <w:marLeft w:val="0"/>
                  <w:marRight w:val="0"/>
                  <w:marTop w:val="0"/>
                  <w:marBottom w:val="0"/>
                  <w:divBdr>
                    <w:top w:val="none" w:sz="0" w:space="0" w:color="auto"/>
                    <w:left w:val="none" w:sz="0" w:space="0" w:color="auto"/>
                    <w:bottom w:val="none" w:sz="0" w:space="0" w:color="auto"/>
                    <w:right w:val="none" w:sz="0" w:space="0" w:color="auto"/>
                  </w:divBdr>
                </w:div>
                <w:div w:id="384061492">
                  <w:marLeft w:val="0"/>
                  <w:marRight w:val="0"/>
                  <w:marTop w:val="0"/>
                  <w:marBottom w:val="0"/>
                  <w:divBdr>
                    <w:top w:val="none" w:sz="0" w:space="0" w:color="auto"/>
                    <w:left w:val="none" w:sz="0" w:space="0" w:color="auto"/>
                    <w:bottom w:val="none" w:sz="0" w:space="0" w:color="auto"/>
                    <w:right w:val="none" w:sz="0" w:space="0" w:color="auto"/>
                  </w:divBdr>
                </w:div>
                <w:div w:id="1910380810">
                  <w:marLeft w:val="0"/>
                  <w:marRight w:val="0"/>
                  <w:marTop w:val="0"/>
                  <w:marBottom w:val="0"/>
                  <w:divBdr>
                    <w:top w:val="none" w:sz="0" w:space="0" w:color="auto"/>
                    <w:left w:val="none" w:sz="0" w:space="0" w:color="auto"/>
                    <w:bottom w:val="none" w:sz="0" w:space="0" w:color="auto"/>
                    <w:right w:val="none" w:sz="0" w:space="0" w:color="auto"/>
                  </w:divBdr>
                </w:div>
                <w:div w:id="691300348">
                  <w:marLeft w:val="0"/>
                  <w:marRight w:val="0"/>
                  <w:marTop w:val="0"/>
                  <w:marBottom w:val="0"/>
                  <w:divBdr>
                    <w:top w:val="none" w:sz="0" w:space="0" w:color="auto"/>
                    <w:left w:val="none" w:sz="0" w:space="0" w:color="auto"/>
                    <w:bottom w:val="none" w:sz="0" w:space="0" w:color="auto"/>
                    <w:right w:val="none" w:sz="0" w:space="0" w:color="auto"/>
                  </w:divBdr>
                </w:div>
                <w:div w:id="1384258607">
                  <w:marLeft w:val="0"/>
                  <w:marRight w:val="0"/>
                  <w:marTop w:val="0"/>
                  <w:marBottom w:val="0"/>
                  <w:divBdr>
                    <w:top w:val="none" w:sz="0" w:space="0" w:color="auto"/>
                    <w:left w:val="none" w:sz="0" w:space="0" w:color="auto"/>
                    <w:bottom w:val="none" w:sz="0" w:space="0" w:color="auto"/>
                    <w:right w:val="none" w:sz="0" w:space="0" w:color="auto"/>
                  </w:divBdr>
                </w:div>
                <w:div w:id="1488669662">
                  <w:marLeft w:val="0"/>
                  <w:marRight w:val="0"/>
                  <w:marTop w:val="0"/>
                  <w:marBottom w:val="0"/>
                  <w:divBdr>
                    <w:top w:val="none" w:sz="0" w:space="0" w:color="auto"/>
                    <w:left w:val="none" w:sz="0" w:space="0" w:color="auto"/>
                    <w:bottom w:val="none" w:sz="0" w:space="0" w:color="auto"/>
                    <w:right w:val="none" w:sz="0" w:space="0" w:color="auto"/>
                  </w:divBdr>
                </w:div>
                <w:div w:id="299774737">
                  <w:marLeft w:val="0"/>
                  <w:marRight w:val="0"/>
                  <w:marTop w:val="0"/>
                  <w:marBottom w:val="0"/>
                  <w:divBdr>
                    <w:top w:val="none" w:sz="0" w:space="0" w:color="auto"/>
                    <w:left w:val="none" w:sz="0" w:space="0" w:color="auto"/>
                    <w:bottom w:val="none" w:sz="0" w:space="0" w:color="auto"/>
                    <w:right w:val="none" w:sz="0" w:space="0" w:color="auto"/>
                  </w:divBdr>
                </w:div>
                <w:div w:id="473915651">
                  <w:marLeft w:val="0"/>
                  <w:marRight w:val="0"/>
                  <w:marTop w:val="0"/>
                  <w:marBottom w:val="0"/>
                  <w:divBdr>
                    <w:top w:val="none" w:sz="0" w:space="0" w:color="auto"/>
                    <w:left w:val="none" w:sz="0" w:space="0" w:color="auto"/>
                    <w:bottom w:val="none" w:sz="0" w:space="0" w:color="auto"/>
                    <w:right w:val="none" w:sz="0" w:space="0" w:color="auto"/>
                  </w:divBdr>
                </w:div>
                <w:div w:id="1274360335">
                  <w:marLeft w:val="0"/>
                  <w:marRight w:val="0"/>
                  <w:marTop w:val="0"/>
                  <w:marBottom w:val="0"/>
                  <w:divBdr>
                    <w:top w:val="none" w:sz="0" w:space="0" w:color="auto"/>
                    <w:left w:val="none" w:sz="0" w:space="0" w:color="auto"/>
                    <w:bottom w:val="none" w:sz="0" w:space="0" w:color="auto"/>
                    <w:right w:val="none" w:sz="0" w:space="0" w:color="auto"/>
                  </w:divBdr>
                </w:div>
                <w:div w:id="1994481030">
                  <w:marLeft w:val="0"/>
                  <w:marRight w:val="0"/>
                  <w:marTop w:val="0"/>
                  <w:marBottom w:val="0"/>
                  <w:divBdr>
                    <w:top w:val="none" w:sz="0" w:space="0" w:color="auto"/>
                    <w:left w:val="none" w:sz="0" w:space="0" w:color="auto"/>
                    <w:bottom w:val="none" w:sz="0" w:space="0" w:color="auto"/>
                    <w:right w:val="none" w:sz="0" w:space="0" w:color="auto"/>
                  </w:divBdr>
                </w:div>
                <w:div w:id="2119332680">
                  <w:marLeft w:val="0"/>
                  <w:marRight w:val="0"/>
                  <w:marTop w:val="0"/>
                  <w:marBottom w:val="0"/>
                  <w:divBdr>
                    <w:top w:val="none" w:sz="0" w:space="0" w:color="auto"/>
                    <w:left w:val="none" w:sz="0" w:space="0" w:color="auto"/>
                    <w:bottom w:val="none" w:sz="0" w:space="0" w:color="auto"/>
                    <w:right w:val="none" w:sz="0" w:space="0" w:color="auto"/>
                  </w:divBdr>
                </w:div>
                <w:div w:id="712273544">
                  <w:marLeft w:val="0"/>
                  <w:marRight w:val="0"/>
                  <w:marTop w:val="0"/>
                  <w:marBottom w:val="0"/>
                  <w:divBdr>
                    <w:top w:val="none" w:sz="0" w:space="0" w:color="auto"/>
                    <w:left w:val="none" w:sz="0" w:space="0" w:color="auto"/>
                    <w:bottom w:val="none" w:sz="0" w:space="0" w:color="auto"/>
                    <w:right w:val="none" w:sz="0" w:space="0" w:color="auto"/>
                  </w:divBdr>
                </w:div>
                <w:div w:id="65693962">
                  <w:marLeft w:val="0"/>
                  <w:marRight w:val="0"/>
                  <w:marTop w:val="0"/>
                  <w:marBottom w:val="0"/>
                  <w:divBdr>
                    <w:top w:val="none" w:sz="0" w:space="0" w:color="auto"/>
                    <w:left w:val="none" w:sz="0" w:space="0" w:color="auto"/>
                    <w:bottom w:val="none" w:sz="0" w:space="0" w:color="auto"/>
                    <w:right w:val="none" w:sz="0" w:space="0" w:color="auto"/>
                  </w:divBdr>
                </w:div>
                <w:div w:id="1426607524">
                  <w:marLeft w:val="0"/>
                  <w:marRight w:val="0"/>
                  <w:marTop w:val="0"/>
                  <w:marBottom w:val="0"/>
                  <w:divBdr>
                    <w:top w:val="none" w:sz="0" w:space="0" w:color="auto"/>
                    <w:left w:val="none" w:sz="0" w:space="0" w:color="auto"/>
                    <w:bottom w:val="none" w:sz="0" w:space="0" w:color="auto"/>
                    <w:right w:val="none" w:sz="0" w:space="0" w:color="auto"/>
                  </w:divBdr>
                </w:div>
                <w:div w:id="853348350">
                  <w:marLeft w:val="0"/>
                  <w:marRight w:val="0"/>
                  <w:marTop w:val="0"/>
                  <w:marBottom w:val="0"/>
                  <w:divBdr>
                    <w:top w:val="none" w:sz="0" w:space="0" w:color="auto"/>
                    <w:left w:val="none" w:sz="0" w:space="0" w:color="auto"/>
                    <w:bottom w:val="none" w:sz="0" w:space="0" w:color="auto"/>
                    <w:right w:val="none" w:sz="0" w:space="0" w:color="auto"/>
                  </w:divBdr>
                </w:div>
                <w:div w:id="519198820">
                  <w:marLeft w:val="0"/>
                  <w:marRight w:val="0"/>
                  <w:marTop w:val="0"/>
                  <w:marBottom w:val="0"/>
                  <w:divBdr>
                    <w:top w:val="none" w:sz="0" w:space="0" w:color="auto"/>
                    <w:left w:val="none" w:sz="0" w:space="0" w:color="auto"/>
                    <w:bottom w:val="none" w:sz="0" w:space="0" w:color="auto"/>
                    <w:right w:val="none" w:sz="0" w:space="0" w:color="auto"/>
                  </w:divBdr>
                </w:div>
                <w:div w:id="535120851">
                  <w:marLeft w:val="0"/>
                  <w:marRight w:val="0"/>
                  <w:marTop w:val="0"/>
                  <w:marBottom w:val="0"/>
                  <w:divBdr>
                    <w:top w:val="none" w:sz="0" w:space="0" w:color="auto"/>
                    <w:left w:val="none" w:sz="0" w:space="0" w:color="auto"/>
                    <w:bottom w:val="none" w:sz="0" w:space="0" w:color="auto"/>
                    <w:right w:val="none" w:sz="0" w:space="0" w:color="auto"/>
                  </w:divBdr>
                </w:div>
                <w:div w:id="1827934041">
                  <w:marLeft w:val="0"/>
                  <w:marRight w:val="0"/>
                  <w:marTop w:val="0"/>
                  <w:marBottom w:val="0"/>
                  <w:divBdr>
                    <w:top w:val="none" w:sz="0" w:space="0" w:color="auto"/>
                    <w:left w:val="none" w:sz="0" w:space="0" w:color="auto"/>
                    <w:bottom w:val="none" w:sz="0" w:space="0" w:color="auto"/>
                    <w:right w:val="none" w:sz="0" w:space="0" w:color="auto"/>
                  </w:divBdr>
                </w:div>
                <w:div w:id="1199900782">
                  <w:marLeft w:val="0"/>
                  <w:marRight w:val="0"/>
                  <w:marTop w:val="0"/>
                  <w:marBottom w:val="0"/>
                  <w:divBdr>
                    <w:top w:val="none" w:sz="0" w:space="0" w:color="auto"/>
                    <w:left w:val="none" w:sz="0" w:space="0" w:color="auto"/>
                    <w:bottom w:val="none" w:sz="0" w:space="0" w:color="auto"/>
                    <w:right w:val="none" w:sz="0" w:space="0" w:color="auto"/>
                  </w:divBdr>
                </w:div>
                <w:div w:id="2066446556">
                  <w:marLeft w:val="0"/>
                  <w:marRight w:val="0"/>
                  <w:marTop w:val="0"/>
                  <w:marBottom w:val="0"/>
                  <w:divBdr>
                    <w:top w:val="none" w:sz="0" w:space="0" w:color="auto"/>
                    <w:left w:val="none" w:sz="0" w:space="0" w:color="auto"/>
                    <w:bottom w:val="none" w:sz="0" w:space="0" w:color="auto"/>
                    <w:right w:val="none" w:sz="0" w:space="0" w:color="auto"/>
                  </w:divBdr>
                </w:div>
                <w:div w:id="875001661">
                  <w:marLeft w:val="0"/>
                  <w:marRight w:val="0"/>
                  <w:marTop w:val="0"/>
                  <w:marBottom w:val="0"/>
                  <w:divBdr>
                    <w:top w:val="none" w:sz="0" w:space="0" w:color="auto"/>
                    <w:left w:val="none" w:sz="0" w:space="0" w:color="auto"/>
                    <w:bottom w:val="none" w:sz="0" w:space="0" w:color="auto"/>
                    <w:right w:val="none" w:sz="0" w:space="0" w:color="auto"/>
                  </w:divBdr>
                </w:div>
                <w:div w:id="278415907">
                  <w:marLeft w:val="0"/>
                  <w:marRight w:val="0"/>
                  <w:marTop w:val="0"/>
                  <w:marBottom w:val="0"/>
                  <w:divBdr>
                    <w:top w:val="none" w:sz="0" w:space="0" w:color="auto"/>
                    <w:left w:val="none" w:sz="0" w:space="0" w:color="auto"/>
                    <w:bottom w:val="none" w:sz="0" w:space="0" w:color="auto"/>
                    <w:right w:val="none" w:sz="0" w:space="0" w:color="auto"/>
                  </w:divBdr>
                </w:div>
                <w:div w:id="1138763414">
                  <w:marLeft w:val="0"/>
                  <w:marRight w:val="0"/>
                  <w:marTop w:val="0"/>
                  <w:marBottom w:val="0"/>
                  <w:divBdr>
                    <w:top w:val="none" w:sz="0" w:space="0" w:color="auto"/>
                    <w:left w:val="none" w:sz="0" w:space="0" w:color="auto"/>
                    <w:bottom w:val="none" w:sz="0" w:space="0" w:color="auto"/>
                    <w:right w:val="none" w:sz="0" w:space="0" w:color="auto"/>
                  </w:divBdr>
                </w:div>
                <w:div w:id="1663388519">
                  <w:marLeft w:val="0"/>
                  <w:marRight w:val="0"/>
                  <w:marTop w:val="0"/>
                  <w:marBottom w:val="0"/>
                  <w:divBdr>
                    <w:top w:val="none" w:sz="0" w:space="0" w:color="auto"/>
                    <w:left w:val="none" w:sz="0" w:space="0" w:color="auto"/>
                    <w:bottom w:val="none" w:sz="0" w:space="0" w:color="auto"/>
                    <w:right w:val="none" w:sz="0" w:space="0" w:color="auto"/>
                  </w:divBdr>
                </w:div>
                <w:div w:id="1537501849">
                  <w:marLeft w:val="0"/>
                  <w:marRight w:val="0"/>
                  <w:marTop w:val="0"/>
                  <w:marBottom w:val="0"/>
                  <w:divBdr>
                    <w:top w:val="none" w:sz="0" w:space="0" w:color="auto"/>
                    <w:left w:val="none" w:sz="0" w:space="0" w:color="auto"/>
                    <w:bottom w:val="none" w:sz="0" w:space="0" w:color="auto"/>
                    <w:right w:val="none" w:sz="0" w:space="0" w:color="auto"/>
                  </w:divBdr>
                </w:div>
                <w:div w:id="104009796">
                  <w:marLeft w:val="0"/>
                  <w:marRight w:val="0"/>
                  <w:marTop w:val="0"/>
                  <w:marBottom w:val="0"/>
                  <w:divBdr>
                    <w:top w:val="none" w:sz="0" w:space="0" w:color="auto"/>
                    <w:left w:val="none" w:sz="0" w:space="0" w:color="auto"/>
                    <w:bottom w:val="none" w:sz="0" w:space="0" w:color="auto"/>
                    <w:right w:val="none" w:sz="0" w:space="0" w:color="auto"/>
                  </w:divBdr>
                </w:div>
                <w:div w:id="100104589">
                  <w:marLeft w:val="0"/>
                  <w:marRight w:val="0"/>
                  <w:marTop w:val="0"/>
                  <w:marBottom w:val="0"/>
                  <w:divBdr>
                    <w:top w:val="none" w:sz="0" w:space="0" w:color="auto"/>
                    <w:left w:val="none" w:sz="0" w:space="0" w:color="auto"/>
                    <w:bottom w:val="none" w:sz="0" w:space="0" w:color="auto"/>
                    <w:right w:val="none" w:sz="0" w:space="0" w:color="auto"/>
                  </w:divBdr>
                </w:div>
                <w:div w:id="1405882715">
                  <w:marLeft w:val="0"/>
                  <w:marRight w:val="0"/>
                  <w:marTop w:val="0"/>
                  <w:marBottom w:val="0"/>
                  <w:divBdr>
                    <w:top w:val="none" w:sz="0" w:space="0" w:color="auto"/>
                    <w:left w:val="none" w:sz="0" w:space="0" w:color="auto"/>
                    <w:bottom w:val="none" w:sz="0" w:space="0" w:color="auto"/>
                    <w:right w:val="none" w:sz="0" w:space="0" w:color="auto"/>
                  </w:divBdr>
                </w:div>
                <w:div w:id="1403140082">
                  <w:marLeft w:val="0"/>
                  <w:marRight w:val="0"/>
                  <w:marTop w:val="0"/>
                  <w:marBottom w:val="0"/>
                  <w:divBdr>
                    <w:top w:val="none" w:sz="0" w:space="0" w:color="auto"/>
                    <w:left w:val="none" w:sz="0" w:space="0" w:color="auto"/>
                    <w:bottom w:val="none" w:sz="0" w:space="0" w:color="auto"/>
                    <w:right w:val="none" w:sz="0" w:space="0" w:color="auto"/>
                  </w:divBdr>
                </w:div>
                <w:div w:id="1736588887">
                  <w:marLeft w:val="0"/>
                  <w:marRight w:val="0"/>
                  <w:marTop w:val="0"/>
                  <w:marBottom w:val="0"/>
                  <w:divBdr>
                    <w:top w:val="none" w:sz="0" w:space="0" w:color="auto"/>
                    <w:left w:val="none" w:sz="0" w:space="0" w:color="auto"/>
                    <w:bottom w:val="none" w:sz="0" w:space="0" w:color="auto"/>
                    <w:right w:val="none" w:sz="0" w:space="0" w:color="auto"/>
                  </w:divBdr>
                </w:div>
                <w:div w:id="853883895">
                  <w:marLeft w:val="0"/>
                  <w:marRight w:val="0"/>
                  <w:marTop w:val="0"/>
                  <w:marBottom w:val="0"/>
                  <w:divBdr>
                    <w:top w:val="none" w:sz="0" w:space="0" w:color="auto"/>
                    <w:left w:val="none" w:sz="0" w:space="0" w:color="auto"/>
                    <w:bottom w:val="none" w:sz="0" w:space="0" w:color="auto"/>
                    <w:right w:val="none" w:sz="0" w:space="0" w:color="auto"/>
                  </w:divBdr>
                </w:div>
                <w:div w:id="177476574">
                  <w:marLeft w:val="0"/>
                  <w:marRight w:val="0"/>
                  <w:marTop w:val="0"/>
                  <w:marBottom w:val="0"/>
                  <w:divBdr>
                    <w:top w:val="none" w:sz="0" w:space="0" w:color="auto"/>
                    <w:left w:val="none" w:sz="0" w:space="0" w:color="auto"/>
                    <w:bottom w:val="none" w:sz="0" w:space="0" w:color="auto"/>
                    <w:right w:val="none" w:sz="0" w:space="0" w:color="auto"/>
                  </w:divBdr>
                </w:div>
                <w:div w:id="1158499555">
                  <w:marLeft w:val="0"/>
                  <w:marRight w:val="0"/>
                  <w:marTop w:val="0"/>
                  <w:marBottom w:val="0"/>
                  <w:divBdr>
                    <w:top w:val="none" w:sz="0" w:space="0" w:color="auto"/>
                    <w:left w:val="none" w:sz="0" w:space="0" w:color="auto"/>
                    <w:bottom w:val="none" w:sz="0" w:space="0" w:color="auto"/>
                    <w:right w:val="none" w:sz="0" w:space="0" w:color="auto"/>
                  </w:divBdr>
                </w:div>
                <w:div w:id="1341618880">
                  <w:marLeft w:val="0"/>
                  <w:marRight w:val="0"/>
                  <w:marTop w:val="0"/>
                  <w:marBottom w:val="0"/>
                  <w:divBdr>
                    <w:top w:val="none" w:sz="0" w:space="0" w:color="auto"/>
                    <w:left w:val="none" w:sz="0" w:space="0" w:color="auto"/>
                    <w:bottom w:val="none" w:sz="0" w:space="0" w:color="auto"/>
                    <w:right w:val="none" w:sz="0" w:space="0" w:color="auto"/>
                  </w:divBdr>
                </w:div>
                <w:div w:id="1212110543">
                  <w:marLeft w:val="0"/>
                  <w:marRight w:val="0"/>
                  <w:marTop w:val="0"/>
                  <w:marBottom w:val="0"/>
                  <w:divBdr>
                    <w:top w:val="none" w:sz="0" w:space="0" w:color="auto"/>
                    <w:left w:val="none" w:sz="0" w:space="0" w:color="auto"/>
                    <w:bottom w:val="none" w:sz="0" w:space="0" w:color="auto"/>
                    <w:right w:val="none" w:sz="0" w:space="0" w:color="auto"/>
                  </w:divBdr>
                </w:div>
                <w:div w:id="1874154861">
                  <w:marLeft w:val="0"/>
                  <w:marRight w:val="0"/>
                  <w:marTop w:val="0"/>
                  <w:marBottom w:val="0"/>
                  <w:divBdr>
                    <w:top w:val="none" w:sz="0" w:space="0" w:color="auto"/>
                    <w:left w:val="none" w:sz="0" w:space="0" w:color="auto"/>
                    <w:bottom w:val="none" w:sz="0" w:space="0" w:color="auto"/>
                    <w:right w:val="none" w:sz="0" w:space="0" w:color="auto"/>
                  </w:divBdr>
                </w:div>
                <w:div w:id="1718893868">
                  <w:marLeft w:val="0"/>
                  <w:marRight w:val="0"/>
                  <w:marTop w:val="0"/>
                  <w:marBottom w:val="0"/>
                  <w:divBdr>
                    <w:top w:val="none" w:sz="0" w:space="0" w:color="auto"/>
                    <w:left w:val="none" w:sz="0" w:space="0" w:color="auto"/>
                    <w:bottom w:val="none" w:sz="0" w:space="0" w:color="auto"/>
                    <w:right w:val="none" w:sz="0" w:space="0" w:color="auto"/>
                  </w:divBdr>
                </w:div>
                <w:div w:id="1520316863">
                  <w:marLeft w:val="0"/>
                  <w:marRight w:val="0"/>
                  <w:marTop w:val="0"/>
                  <w:marBottom w:val="0"/>
                  <w:divBdr>
                    <w:top w:val="none" w:sz="0" w:space="0" w:color="auto"/>
                    <w:left w:val="none" w:sz="0" w:space="0" w:color="auto"/>
                    <w:bottom w:val="none" w:sz="0" w:space="0" w:color="auto"/>
                    <w:right w:val="none" w:sz="0" w:space="0" w:color="auto"/>
                  </w:divBdr>
                </w:div>
                <w:div w:id="2054232764">
                  <w:marLeft w:val="0"/>
                  <w:marRight w:val="0"/>
                  <w:marTop w:val="0"/>
                  <w:marBottom w:val="0"/>
                  <w:divBdr>
                    <w:top w:val="none" w:sz="0" w:space="0" w:color="auto"/>
                    <w:left w:val="none" w:sz="0" w:space="0" w:color="auto"/>
                    <w:bottom w:val="none" w:sz="0" w:space="0" w:color="auto"/>
                    <w:right w:val="none" w:sz="0" w:space="0" w:color="auto"/>
                  </w:divBdr>
                </w:div>
                <w:div w:id="917977245">
                  <w:marLeft w:val="0"/>
                  <w:marRight w:val="0"/>
                  <w:marTop w:val="0"/>
                  <w:marBottom w:val="0"/>
                  <w:divBdr>
                    <w:top w:val="none" w:sz="0" w:space="0" w:color="auto"/>
                    <w:left w:val="none" w:sz="0" w:space="0" w:color="auto"/>
                    <w:bottom w:val="none" w:sz="0" w:space="0" w:color="auto"/>
                    <w:right w:val="none" w:sz="0" w:space="0" w:color="auto"/>
                  </w:divBdr>
                </w:div>
                <w:div w:id="1774857005">
                  <w:marLeft w:val="0"/>
                  <w:marRight w:val="0"/>
                  <w:marTop w:val="0"/>
                  <w:marBottom w:val="0"/>
                  <w:divBdr>
                    <w:top w:val="none" w:sz="0" w:space="0" w:color="auto"/>
                    <w:left w:val="none" w:sz="0" w:space="0" w:color="auto"/>
                    <w:bottom w:val="none" w:sz="0" w:space="0" w:color="auto"/>
                    <w:right w:val="none" w:sz="0" w:space="0" w:color="auto"/>
                  </w:divBdr>
                </w:div>
                <w:div w:id="2030989745">
                  <w:marLeft w:val="0"/>
                  <w:marRight w:val="0"/>
                  <w:marTop w:val="0"/>
                  <w:marBottom w:val="0"/>
                  <w:divBdr>
                    <w:top w:val="none" w:sz="0" w:space="0" w:color="auto"/>
                    <w:left w:val="none" w:sz="0" w:space="0" w:color="auto"/>
                    <w:bottom w:val="none" w:sz="0" w:space="0" w:color="auto"/>
                    <w:right w:val="none" w:sz="0" w:space="0" w:color="auto"/>
                  </w:divBdr>
                </w:div>
                <w:div w:id="1023017488">
                  <w:marLeft w:val="0"/>
                  <w:marRight w:val="0"/>
                  <w:marTop w:val="0"/>
                  <w:marBottom w:val="0"/>
                  <w:divBdr>
                    <w:top w:val="none" w:sz="0" w:space="0" w:color="auto"/>
                    <w:left w:val="none" w:sz="0" w:space="0" w:color="auto"/>
                    <w:bottom w:val="none" w:sz="0" w:space="0" w:color="auto"/>
                    <w:right w:val="none" w:sz="0" w:space="0" w:color="auto"/>
                  </w:divBdr>
                </w:div>
                <w:div w:id="574701821">
                  <w:marLeft w:val="0"/>
                  <w:marRight w:val="0"/>
                  <w:marTop w:val="0"/>
                  <w:marBottom w:val="0"/>
                  <w:divBdr>
                    <w:top w:val="none" w:sz="0" w:space="0" w:color="auto"/>
                    <w:left w:val="none" w:sz="0" w:space="0" w:color="auto"/>
                    <w:bottom w:val="none" w:sz="0" w:space="0" w:color="auto"/>
                    <w:right w:val="none" w:sz="0" w:space="0" w:color="auto"/>
                  </w:divBdr>
                </w:div>
                <w:div w:id="1391080304">
                  <w:marLeft w:val="0"/>
                  <w:marRight w:val="0"/>
                  <w:marTop w:val="0"/>
                  <w:marBottom w:val="0"/>
                  <w:divBdr>
                    <w:top w:val="none" w:sz="0" w:space="0" w:color="auto"/>
                    <w:left w:val="none" w:sz="0" w:space="0" w:color="auto"/>
                    <w:bottom w:val="none" w:sz="0" w:space="0" w:color="auto"/>
                    <w:right w:val="none" w:sz="0" w:space="0" w:color="auto"/>
                  </w:divBdr>
                </w:div>
                <w:div w:id="1530800422">
                  <w:marLeft w:val="0"/>
                  <w:marRight w:val="0"/>
                  <w:marTop w:val="0"/>
                  <w:marBottom w:val="0"/>
                  <w:divBdr>
                    <w:top w:val="none" w:sz="0" w:space="0" w:color="auto"/>
                    <w:left w:val="none" w:sz="0" w:space="0" w:color="auto"/>
                    <w:bottom w:val="none" w:sz="0" w:space="0" w:color="auto"/>
                    <w:right w:val="none" w:sz="0" w:space="0" w:color="auto"/>
                  </w:divBdr>
                </w:div>
                <w:div w:id="849874953">
                  <w:marLeft w:val="0"/>
                  <w:marRight w:val="0"/>
                  <w:marTop w:val="0"/>
                  <w:marBottom w:val="0"/>
                  <w:divBdr>
                    <w:top w:val="none" w:sz="0" w:space="0" w:color="auto"/>
                    <w:left w:val="none" w:sz="0" w:space="0" w:color="auto"/>
                    <w:bottom w:val="none" w:sz="0" w:space="0" w:color="auto"/>
                    <w:right w:val="none" w:sz="0" w:space="0" w:color="auto"/>
                  </w:divBdr>
                </w:div>
                <w:div w:id="1105151538">
                  <w:marLeft w:val="0"/>
                  <w:marRight w:val="0"/>
                  <w:marTop w:val="0"/>
                  <w:marBottom w:val="0"/>
                  <w:divBdr>
                    <w:top w:val="none" w:sz="0" w:space="0" w:color="auto"/>
                    <w:left w:val="none" w:sz="0" w:space="0" w:color="auto"/>
                    <w:bottom w:val="none" w:sz="0" w:space="0" w:color="auto"/>
                    <w:right w:val="none" w:sz="0" w:space="0" w:color="auto"/>
                  </w:divBdr>
                </w:div>
                <w:div w:id="430710535">
                  <w:marLeft w:val="0"/>
                  <w:marRight w:val="0"/>
                  <w:marTop w:val="0"/>
                  <w:marBottom w:val="0"/>
                  <w:divBdr>
                    <w:top w:val="none" w:sz="0" w:space="0" w:color="auto"/>
                    <w:left w:val="none" w:sz="0" w:space="0" w:color="auto"/>
                    <w:bottom w:val="none" w:sz="0" w:space="0" w:color="auto"/>
                    <w:right w:val="none" w:sz="0" w:space="0" w:color="auto"/>
                  </w:divBdr>
                </w:div>
                <w:div w:id="1442845305">
                  <w:marLeft w:val="0"/>
                  <w:marRight w:val="0"/>
                  <w:marTop w:val="0"/>
                  <w:marBottom w:val="0"/>
                  <w:divBdr>
                    <w:top w:val="none" w:sz="0" w:space="0" w:color="auto"/>
                    <w:left w:val="none" w:sz="0" w:space="0" w:color="auto"/>
                    <w:bottom w:val="none" w:sz="0" w:space="0" w:color="auto"/>
                    <w:right w:val="none" w:sz="0" w:space="0" w:color="auto"/>
                  </w:divBdr>
                </w:div>
                <w:div w:id="693657015">
                  <w:marLeft w:val="0"/>
                  <w:marRight w:val="0"/>
                  <w:marTop w:val="0"/>
                  <w:marBottom w:val="0"/>
                  <w:divBdr>
                    <w:top w:val="none" w:sz="0" w:space="0" w:color="auto"/>
                    <w:left w:val="none" w:sz="0" w:space="0" w:color="auto"/>
                    <w:bottom w:val="none" w:sz="0" w:space="0" w:color="auto"/>
                    <w:right w:val="none" w:sz="0" w:space="0" w:color="auto"/>
                  </w:divBdr>
                </w:div>
                <w:div w:id="1521822124">
                  <w:marLeft w:val="0"/>
                  <w:marRight w:val="0"/>
                  <w:marTop w:val="0"/>
                  <w:marBottom w:val="0"/>
                  <w:divBdr>
                    <w:top w:val="none" w:sz="0" w:space="0" w:color="auto"/>
                    <w:left w:val="none" w:sz="0" w:space="0" w:color="auto"/>
                    <w:bottom w:val="none" w:sz="0" w:space="0" w:color="auto"/>
                    <w:right w:val="none" w:sz="0" w:space="0" w:color="auto"/>
                  </w:divBdr>
                </w:div>
                <w:div w:id="1123233019">
                  <w:marLeft w:val="0"/>
                  <w:marRight w:val="0"/>
                  <w:marTop w:val="0"/>
                  <w:marBottom w:val="0"/>
                  <w:divBdr>
                    <w:top w:val="none" w:sz="0" w:space="0" w:color="auto"/>
                    <w:left w:val="none" w:sz="0" w:space="0" w:color="auto"/>
                    <w:bottom w:val="none" w:sz="0" w:space="0" w:color="auto"/>
                    <w:right w:val="none" w:sz="0" w:space="0" w:color="auto"/>
                  </w:divBdr>
                </w:div>
                <w:div w:id="890917978">
                  <w:marLeft w:val="0"/>
                  <w:marRight w:val="0"/>
                  <w:marTop w:val="0"/>
                  <w:marBottom w:val="0"/>
                  <w:divBdr>
                    <w:top w:val="none" w:sz="0" w:space="0" w:color="auto"/>
                    <w:left w:val="none" w:sz="0" w:space="0" w:color="auto"/>
                    <w:bottom w:val="none" w:sz="0" w:space="0" w:color="auto"/>
                    <w:right w:val="none" w:sz="0" w:space="0" w:color="auto"/>
                  </w:divBdr>
                </w:div>
                <w:div w:id="686565311">
                  <w:marLeft w:val="0"/>
                  <w:marRight w:val="0"/>
                  <w:marTop w:val="0"/>
                  <w:marBottom w:val="0"/>
                  <w:divBdr>
                    <w:top w:val="none" w:sz="0" w:space="0" w:color="auto"/>
                    <w:left w:val="none" w:sz="0" w:space="0" w:color="auto"/>
                    <w:bottom w:val="none" w:sz="0" w:space="0" w:color="auto"/>
                    <w:right w:val="none" w:sz="0" w:space="0" w:color="auto"/>
                  </w:divBdr>
                </w:div>
                <w:div w:id="1430082945">
                  <w:marLeft w:val="0"/>
                  <w:marRight w:val="0"/>
                  <w:marTop w:val="0"/>
                  <w:marBottom w:val="0"/>
                  <w:divBdr>
                    <w:top w:val="none" w:sz="0" w:space="0" w:color="auto"/>
                    <w:left w:val="none" w:sz="0" w:space="0" w:color="auto"/>
                    <w:bottom w:val="none" w:sz="0" w:space="0" w:color="auto"/>
                    <w:right w:val="none" w:sz="0" w:space="0" w:color="auto"/>
                  </w:divBdr>
                </w:div>
                <w:div w:id="1465392493">
                  <w:marLeft w:val="0"/>
                  <w:marRight w:val="0"/>
                  <w:marTop w:val="0"/>
                  <w:marBottom w:val="0"/>
                  <w:divBdr>
                    <w:top w:val="none" w:sz="0" w:space="0" w:color="auto"/>
                    <w:left w:val="none" w:sz="0" w:space="0" w:color="auto"/>
                    <w:bottom w:val="none" w:sz="0" w:space="0" w:color="auto"/>
                    <w:right w:val="none" w:sz="0" w:space="0" w:color="auto"/>
                  </w:divBdr>
                </w:div>
                <w:div w:id="2125688153">
                  <w:marLeft w:val="0"/>
                  <w:marRight w:val="0"/>
                  <w:marTop w:val="0"/>
                  <w:marBottom w:val="0"/>
                  <w:divBdr>
                    <w:top w:val="none" w:sz="0" w:space="0" w:color="auto"/>
                    <w:left w:val="none" w:sz="0" w:space="0" w:color="auto"/>
                    <w:bottom w:val="none" w:sz="0" w:space="0" w:color="auto"/>
                    <w:right w:val="none" w:sz="0" w:space="0" w:color="auto"/>
                  </w:divBdr>
                </w:div>
                <w:div w:id="221991800">
                  <w:marLeft w:val="0"/>
                  <w:marRight w:val="0"/>
                  <w:marTop w:val="0"/>
                  <w:marBottom w:val="0"/>
                  <w:divBdr>
                    <w:top w:val="none" w:sz="0" w:space="0" w:color="auto"/>
                    <w:left w:val="none" w:sz="0" w:space="0" w:color="auto"/>
                    <w:bottom w:val="none" w:sz="0" w:space="0" w:color="auto"/>
                    <w:right w:val="none" w:sz="0" w:space="0" w:color="auto"/>
                  </w:divBdr>
                </w:div>
                <w:div w:id="1075130186">
                  <w:marLeft w:val="0"/>
                  <w:marRight w:val="0"/>
                  <w:marTop w:val="0"/>
                  <w:marBottom w:val="0"/>
                  <w:divBdr>
                    <w:top w:val="none" w:sz="0" w:space="0" w:color="auto"/>
                    <w:left w:val="none" w:sz="0" w:space="0" w:color="auto"/>
                    <w:bottom w:val="none" w:sz="0" w:space="0" w:color="auto"/>
                    <w:right w:val="none" w:sz="0" w:space="0" w:color="auto"/>
                  </w:divBdr>
                </w:div>
                <w:div w:id="1233613144">
                  <w:marLeft w:val="0"/>
                  <w:marRight w:val="0"/>
                  <w:marTop w:val="0"/>
                  <w:marBottom w:val="0"/>
                  <w:divBdr>
                    <w:top w:val="none" w:sz="0" w:space="0" w:color="auto"/>
                    <w:left w:val="none" w:sz="0" w:space="0" w:color="auto"/>
                    <w:bottom w:val="none" w:sz="0" w:space="0" w:color="auto"/>
                    <w:right w:val="none" w:sz="0" w:space="0" w:color="auto"/>
                  </w:divBdr>
                </w:div>
                <w:div w:id="1615868036">
                  <w:marLeft w:val="0"/>
                  <w:marRight w:val="0"/>
                  <w:marTop w:val="0"/>
                  <w:marBottom w:val="0"/>
                  <w:divBdr>
                    <w:top w:val="none" w:sz="0" w:space="0" w:color="auto"/>
                    <w:left w:val="none" w:sz="0" w:space="0" w:color="auto"/>
                    <w:bottom w:val="none" w:sz="0" w:space="0" w:color="auto"/>
                    <w:right w:val="none" w:sz="0" w:space="0" w:color="auto"/>
                  </w:divBdr>
                </w:div>
                <w:div w:id="1336419823">
                  <w:marLeft w:val="0"/>
                  <w:marRight w:val="0"/>
                  <w:marTop w:val="0"/>
                  <w:marBottom w:val="0"/>
                  <w:divBdr>
                    <w:top w:val="none" w:sz="0" w:space="0" w:color="auto"/>
                    <w:left w:val="none" w:sz="0" w:space="0" w:color="auto"/>
                    <w:bottom w:val="none" w:sz="0" w:space="0" w:color="auto"/>
                    <w:right w:val="none" w:sz="0" w:space="0" w:color="auto"/>
                  </w:divBdr>
                </w:div>
                <w:div w:id="1228611798">
                  <w:marLeft w:val="0"/>
                  <w:marRight w:val="0"/>
                  <w:marTop w:val="0"/>
                  <w:marBottom w:val="0"/>
                  <w:divBdr>
                    <w:top w:val="none" w:sz="0" w:space="0" w:color="auto"/>
                    <w:left w:val="none" w:sz="0" w:space="0" w:color="auto"/>
                    <w:bottom w:val="none" w:sz="0" w:space="0" w:color="auto"/>
                    <w:right w:val="none" w:sz="0" w:space="0" w:color="auto"/>
                  </w:divBdr>
                </w:div>
                <w:div w:id="1389919052">
                  <w:marLeft w:val="0"/>
                  <w:marRight w:val="0"/>
                  <w:marTop w:val="0"/>
                  <w:marBottom w:val="0"/>
                  <w:divBdr>
                    <w:top w:val="none" w:sz="0" w:space="0" w:color="auto"/>
                    <w:left w:val="none" w:sz="0" w:space="0" w:color="auto"/>
                    <w:bottom w:val="none" w:sz="0" w:space="0" w:color="auto"/>
                    <w:right w:val="none" w:sz="0" w:space="0" w:color="auto"/>
                  </w:divBdr>
                </w:div>
                <w:div w:id="1191800488">
                  <w:marLeft w:val="0"/>
                  <w:marRight w:val="0"/>
                  <w:marTop w:val="0"/>
                  <w:marBottom w:val="0"/>
                  <w:divBdr>
                    <w:top w:val="none" w:sz="0" w:space="0" w:color="auto"/>
                    <w:left w:val="none" w:sz="0" w:space="0" w:color="auto"/>
                    <w:bottom w:val="none" w:sz="0" w:space="0" w:color="auto"/>
                    <w:right w:val="none" w:sz="0" w:space="0" w:color="auto"/>
                  </w:divBdr>
                </w:div>
                <w:div w:id="1229808496">
                  <w:marLeft w:val="0"/>
                  <w:marRight w:val="0"/>
                  <w:marTop w:val="0"/>
                  <w:marBottom w:val="0"/>
                  <w:divBdr>
                    <w:top w:val="none" w:sz="0" w:space="0" w:color="auto"/>
                    <w:left w:val="none" w:sz="0" w:space="0" w:color="auto"/>
                    <w:bottom w:val="none" w:sz="0" w:space="0" w:color="auto"/>
                    <w:right w:val="none" w:sz="0" w:space="0" w:color="auto"/>
                  </w:divBdr>
                </w:div>
                <w:div w:id="1906333704">
                  <w:marLeft w:val="0"/>
                  <w:marRight w:val="0"/>
                  <w:marTop w:val="0"/>
                  <w:marBottom w:val="0"/>
                  <w:divBdr>
                    <w:top w:val="none" w:sz="0" w:space="0" w:color="auto"/>
                    <w:left w:val="none" w:sz="0" w:space="0" w:color="auto"/>
                    <w:bottom w:val="none" w:sz="0" w:space="0" w:color="auto"/>
                    <w:right w:val="none" w:sz="0" w:space="0" w:color="auto"/>
                  </w:divBdr>
                </w:div>
                <w:div w:id="985937221">
                  <w:marLeft w:val="0"/>
                  <w:marRight w:val="0"/>
                  <w:marTop w:val="0"/>
                  <w:marBottom w:val="0"/>
                  <w:divBdr>
                    <w:top w:val="none" w:sz="0" w:space="0" w:color="auto"/>
                    <w:left w:val="none" w:sz="0" w:space="0" w:color="auto"/>
                    <w:bottom w:val="none" w:sz="0" w:space="0" w:color="auto"/>
                    <w:right w:val="none" w:sz="0" w:space="0" w:color="auto"/>
                  </w:divBdr>
                </w:div>
                <w:div w:id="532039444">
                  <w:marLeft w:val="0"/>
                  <w:marRight w:val="0"/>
                  <w:marTop w:val="0"/>
                  <w:marBottom w:val="0"/>
                  <w:divBdr>
                    <w:top w:val="none" w:sz="0" w:space="0" w:color="auto"/>
                    <w:left w:val="none" w:sz="0" w:space="0" w:color="auto"/>
                    <w:bottom w:val="none" w:sz="0" w:space="0" w:color="auto"/>
                    <w:right w:val="none" w:sz="0" w:space="0" w:color="auto"/>
                  </w:divBdr>
                </w:div>
                <w:div w:id="1884437521">
                  <w:marLeft w:val="0"/>
                  <w:marRight w:val="0"/>
                  <w:marTop w:val="0"/>
                  <w:marBottom w:val="0"/>
                  <w:divBdr>
                    <w:top w:val="none" w:sz="0" w:space="0" w:color="auto"/>
                    <w:left w:val="none" w:sz="0" w:space="0" w:color="auto"/>
                    <w:bottom w:val="none" w:sz="0" w:space="0" w:color="auto"/>
                    <w:right w:val="none" w:sz="0" w:space="0" w:color="auto"/>
                  </w:divBdr>
                </w:div>
                <w:div w:id="1913345304">
                  <w:marLeft w:val="0"/>
                  <w:marRight w:val="0"/>
                  <w:marTop w:val="0"/>
                  <w:marBottom w:val="0"/>
                  <w:divBdr>
                    <w:top w:val="none" w:sz="0" w:space="0" w:color="auto"/>
                    <w:left w:val="none" w:sz="0" w:space="0" w:color="auto"/>
                    <w:bottom w:val="none" w:sz="0" w:space="0" w:color="auto"/>
                    <w:right w:val="none" w:sz="0" w:space="0" w:color="auto"/>
                  </w:divBdr>
                </w:div>
              </w:divsChild>
            </w:div>
            <w:div w:id="1071656942">
              <w:marLeft w:val="0"/>
              <w:marRight w:val="0"/>
              <w:marTop w:val="0"/>
              <w:marBottom w:val="0"/>
              <w:divBdr>
                <w:top w:val="none" w:sz="0" w:space="0" w:color="auto"/>
                <w:left w:val="none" w:sz="0" w:space="0" w:color="auto"/>
                <w:bottom w:val="none" w:sz="0" w:space="0" w:color="auto"/>
                <w:right w:val="none" w:sz="0" w:space="0" w:color="auto"/>
              </w:divBdr>
              <w:divsChild>
                <w:div w:id="102263590">
                  <w:marLeft w:val="0"/>
                  <w:marRight w:val="0"/>
                  <w:marTop w:val="0"/>
                  <w:marBottom w:val="0"/>
                  <w:divBdr>
                    <w:top w:val="none" w:sz="0" w:space="0" w:color="auto"/>
                    <w:left w:val="none" w:sz="0" w:space="0" w:color="auto"/>
                    <w:bottom w:val="none" w:sz="0" w:space="0" w:color="auto"/>
                    <w:right w:val="none" w:sz="0" w:space="0" w:color="auto"/>
                  </w:divBdr>
                  <w:divsChild>
                    <w:div w:id="1611627414">
                      <w:marLeft w:val="0"/>
                      <w:marRight w:val="0"/>
                      <w:marTop w:val="0"/>
                      <w:marBottom w:val="0"/>
                      <w:divBdr>
                        <w:top w:val="none" w:sz="0" w:space="0" w:color="auto"/>
                        <w:left w:val="none" w:sz="0" w:space="0" w:color="auto"/>
                        <w:bottom w:val="none" w:sz="0" w:space="0" w:color="auto"/>
                        <w:right w:val="none" w:sz="0" w:space="0" w:color="auto"/>
                      </w:divBdr>
                    </w:div>
                    <w:div w:id="12676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8528">
              <w:marLeft w:val="0"/>
              <w:marRight w:val="0"/>
              <w:marTop w:val="0"/>
              <w:marBottom w:val="0"/>
              <w:divBdr>
                <w:top w:val="none" w:sz="0" w:space="0" w:color="auto"/>
                <w:left w:val="none" w:sz="0" w:space="0" w:color="auto"/>
                <w:bottom w:val="none" w:sz="0" w:space="0" w:color="auto"/>
                <w:right w:val="none" w:sz="0" w:space="0" w:color="auto"/>
              </w:divBdr>
              <w:divsChild>
                <w:div w:id="1677685367">
                  <w:marLeft w:val="0"/>
                  <w:marRight w:val="0"/>
                  <w:marTop w:val="0"/>
                  <w:marBottom w:val="0"/>
                  <w:divBdr>
                    <w:top w:val="none" w:sz="0" w:space="0" w:color="auto"/>
                    <w:left w:val="none" w:sz="0" w:space="0" w:color="auto"/>
                    <w:bottom w:val="none" w:sz="0" w:space="0" w:color="auto"/>
                    <w:right w:val="none" w:sz="0" w:space="0" w:color="auto"/>
                  </w:divBdr>
                </w:div>
              </w:divsChild>
            </w:div>
            <w:div w:id="1265922124">
              <w:marLeft w:val="0"/>
              <w:marRight w:val="0"/>
              <w:marTop w:val="0"/>
              <w:marBottom w:val="0"/>
              <w:divBdr>
                <w:top w:val="none" w:sz="0" w:space="0" w:color="auto"/>
                <w:left w:val="none" w:sz="0" w:space="0" w:color="auto"/>
                <w:bottom w:val="none" w:sz="0" w:space="0" w:color="auto"/>
                <w:right w:val="none" w:sz="0" w:space="0" w:color="auto"/>
              </w:divBdr>
              <w:divsChild>
                <w:div w:id="1608778026">
                  <w:marLeft w:val="0"/>
                  <w:marRight w:val="0"/>
                  <w:marTop w:val="0"/>
                  <w:marBottom w:val="0"/>
                  <w:divBdr>
                    <w:top w:val="none" w:sz="0" w:space="0" w:color="auto"/>
                    <w:left w:val="none" w:sz="0" w:space="0" w:color="auto"/>
                    <w:bottom w:val="none" w:sz="0" w:space="0" w:color="auto"/>
                    <w:right w:val="none" w:sz="0" w:space="0" w:color="auto"/>
                  </w:divBdr>
                </w:div>
                <w:div w:id="18936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52006">
      <w:bodyDiv w:val="1"/>
      <w:marLeft w:val="0"/>
      <w:marRight w:val="0"/>
      <w:marTop w:val="0"/>
      <w:marBottom w:val="0"/>
      <w:divBdr>
        <w:top w:val="none" w:sz="0" w:space="0" w:color="auto"/>
        <w:left w:val="none" w:sz="0" w:space="0" w:color="auto"/>
        <w:bottom w:val="none" w:sz="0" w:space="0" w:color="auto"/>
        <w:right w:val="none" w:sz="0" w:space="0" w:color="auto"/>
      </w:divBdr>
    </w:div>
    <w:div w:id="1836647093">
      <w:bodyDiv w:val="1"/>
      <w:marLeft w:val="0"/>
      <w:marRight w:val="0"/>
      <w:marTop w:val="0"/>
      <w:marBottom w:val="0"/>
      <w:divBdr>
        <w:top w:val="none" w:sz="0" w:space="0" w:color="auto"/>
        <w:left w:val="none" w:sz="0" w:space="0" w:color="auto"/>
        <w:bottom w:val="none" w:sz="0" w:space="0" w:color="auto"/>
        <w:right w:val="none" w:sz="0" w:space="0" w:color="auto"/>
      </w:divBdr>
    </w:div>
    <w:div w:id="1848985337">
      <w:bodyDiv w:val="1"/>
      <w:marLeft w:val="0"/>
      <w:marRight w:val="0"/>
      <w:marTop w:val="0"/>
      <w:marBottom w:val="0"/>
      <w:divBdr>
        <w:top w:val="none" w:sz="0" w:space="0" w:color="auto"/>
        <w:left w:val="none" w:sz="0" w:space="0" w:color="auto"/>
        <w:bottom w:val="none" w:sz="0" w:space="0" w:color="auto"/>
        <w:right w:val="none" w:sz="0" w:space="0" w:color="auto"/>
      </w:divBdr>
    </w:div>
    <w:div w:id="1978606250">
      <w:bodyDiv w:val="1"/>
      <w:marLeft w:val="0"/>
      <w:marRight w:val="0"/>
      <w:marTop w:val="0"/>
      <w:marBottom w:val="0"/>
      <w:divBdr>
        <w:top w:val="none" w:sz="0" w:space="0" w:color="auto"/>
        <w:left w:val="none" w:sz="0" w:space="0" w:color="auto"/>
        <w:bottom w:val="none" w:sz="0" w:space="0" w:color="auto"/>
        <w:right w:val="none" w:sz="0" w:space="0" w:color="auto"/>
      </w:divBdr>
      <w:divsChild>
        <w:div w:id="53161718">
          <w:marLeft w:val="0"/>
          <w:marRight w:val="0"/>
          <w:marTop w:val="0"/>
          <w:marBottom w:val="0"/>
          <w:divBdr>
            <w:top w:val="none" w:sz="0" w:space="0" w:color="auto"/>
            <w:left w:val="none" w:sz="0" w:space="0" w:color="auto"/>
            <w:bottom w:val="none" w:sz="0" w:space="0" w:color="auto"/>
            <w:right w:val="none" w:sz="0" w:space="0" w:color="auto"/>
          </w:divBdr>
        </w:div>
        <w:div w:id="633827719">
          <w:marLeft w:val="0"/>
          <w:marRight w:val="0"/>
          <w:marTop w:val="0"/>
          <w:marBottom w:val="0"/>
          <w:divBdr>
            <w:top w:val="none" w:sz="0" w:space="0" w:color="auto"/>
            <w:left w:val="none" w:sz="0" w:space="0" w:color="auto"/>
            <w:bottom w:val="none" w:sz="0" w:space="0" w:color="auto"/>
            <w:right w:val="none" w:sz="0" w:space="0" w:color="auto"/>
          </w:divBdr>
        </w:div>
      </w:divsChild>
    </w:div>
    <w:div w:id="1982534779">
      <w:bodyDiv w:val="1"/>
      <w:marLeft w:val="0"/>
      <w:marRight w:val="0"/>
      <w:marTop w:val="0"/>
      <w:marBottom w:val="0"/>
      <w:divBdr>
        <w:top w:val="none" w:sz="0" w:space="0" w:color="auto"/>
        <w:left w:val="none" w:sz="0" w:space="0" w:color="auto"/>
        <w:bottom w:val="none" w:sz="0" w:space="0" w:color="auto"/>
        <w:right w:val="none" w:sz="0" w:space="0" w:color="auto"/>
      </w:divBdr>
    </w:div>
    <w:div w:id="2018575560">
      <w:bodyDiv w:val="1"/>
      <w:marLeft w:val="0"/>
      <w:marRight w:val="0"/>
      <w:marTop w:val="0"/>
      <w:marBottom w:val="0"/>
      <w:divBdr>
        <w:top w:val="none" w:sz="0" w:space="0" w:color="auto"/>
        <w:left w:val="none" w:sz="0" w:space="0" w:color="auto"/>
        <w:bottom w:val="none" w:sz="0" w:space="0" w:color="auto"/>
        <w:right w:val="none" w:sz="0" w:space="0" w:color="auto"/>
      </w:divBdr>
    </w:div>
    <w:div w:id="2025015389">
      <w:bodyDiv w:val="1"/>
      <w:marLeft w:val="0"/>
      <w:marRight w:val="0"/>
      <w:marTop w:val="0"/>
      <w:marBottom w:val="0"/>
      <w:divBdr>
        <w:top w:val="none" w:sz="0" w:space="0" w:color="auto"/>
        <w:left w:val="none" w:sz="0" w:space="0" w:color="auto"/>
        <w:bottom w:val="none" w:sz="0" w:space="0" w:color="auto"/>
        <w:right w:val="none" w:sz="0" w:space="0" w:color="auto"/>
      </w:divBdr>
      <w:divsChild>
        <w:div w:id="1396203897">
          <w:marLeft w:val="0"/>
          <w:marRight w:val="0"/>
          <w:marTop w:val="0"/>
          <w:marBottom w:val="0"/>
          <w:divBdr>
            <w:top w:val="none" w:sz="0" w:space="0" w:color="auto"/>
            <w:left w:val="none" w:sz="0" w:space="0" w:color="auto"/>
            <w:bottom w:val="none" w:sz="0" w:space="0" w:color="auto"/>
            <w:right w:val="none" w:sz="0" w:space="0" w:color="auto"/>
          </w:divBdr>
        </w:div>
        <w:div w:id="1962491875">
          <w:marLeft w:val="0"/>
          <w:marRight w:val="0"/>
          <w:marTop w:val="0"/>
          <w:marBottom w:val="0"/>
          <w:divBdr>
            <w:top w:val="none" w:sz="0" w:space="0" w:color="auto"/>
            <w:left w:val="none" w:sz="0" w:space="0" w:color="auto"/>
            <w:bottom w:val="none" w:sz="0" w:space="0" w:color="auto"/>
            <w:right w:val="none" w:sz="0" w:space="0" w:color="auto"/>
          </w:divBdr>
        </w:div>
      </w:divsChild>
    </w:div>
    <w:div w:id="2074422618">
      <w:bodyDiv w:val="1"/>
      <w:marLeft w:val="0"/>
      <w:marRight w:val="0"/>
      <w:marTop w:val="0"/>
      <w:marBottom w:val="0"/>
      <w:divBdr>
        <w:top w:val="none" w:sz="0" w:space="0" w:color="auto"/>
        <w:left w:val="none" w:sz="0" w:space="0" w:color="auto"/>
        <w:bottom w:val="none" w:sz="0" w:space="0" w:color="auto"/>
        <w:right w:val="none" w:sz="0" w:space="0" w:color="auto"/>
      </w:divBdr>
    </w:div>
    <w:div w:id="2084134502">
      <w:bodyDiv w:val="1"/>
      <w:marLeft w:val="0"/>
      <w:marRight w:val="0"/>
      <w:marTop w:val="0"/>
      <w:marBottom w:val="0"/>
      <w:divBdr>
        <w:top w:val="none" w:sz="0" w:space="0" w:color="auto"/>
        <w:left w:val="none" w:sz="0" w:space="0" w:color="auto"/>
        <w:bottom w:val="none" w:sz="0" w:space="0" w:color="auto"/>
        <w:right w:val="none" w:sz="0" w:space="0" w:color="auto"/>
      </w:divBdr>
      <w:divsChild>
        <w:div w:id="107240000">
          <w:marLeft w:val="0"/>
          <w:marRight w:val="0"/>
          <w:marTop w:val="0"/>
          <w:marBottom w:val="0"/>
          <w:divBdr>
            <w:top w:val="none" w:sz="0" w:space="0" w:color="auto"/>
            <w:left w:val="none" w:sz="0" w:space="0" w:color="auto"/>
            <w:bottom w:val="none" w:sz="0" w:space="0" w:color="auto"/>
            <w:right w:val="none" w:sz="0" w:space="0" w:color="auto"/>
          </w:divBdr>
        </w:div>
        <w:div w:id="1792355561">
          <w:marLeft w:val="0"/>
          <w:marRight w:val="0"/>
          <w:marTop w:val="0"/>
          <w:marBottom w:val="0"/>
          <w:divBdr>
            <w:top w:val="none" w:sz="0" w:space="0" w:color="auto"/>
            <w:left w:val="none" w:sz="0" w:space="0" w:color="auto"/>
            <w:bottom w:val="none" w:sz="0" w:space="0" w:color="auto"/>
            <w:right w:val="none" w:sz="0" w:space="0" w:color="auto"/>
          </w:divBdr>
        </w:div>
      </w:divsChild>
    </w:div>
    <w:div w:id="2100980639">
      <w:bodyDiv w:val="1"/>
      <w:marLeft w:val="0"/>
      <w:marRight w:val="0"/>
      <w:marTop w:val="0"/>
      <w:marBottom w:val="0"/>
      <w:divBdr>
        <w:top w:val="none" w:sz="0" w:space="0" w:color="auto"/>
        <w:left w:val="none" w:sz="0" w:space="0" w:color="auto"/>
        <w:bottom w:val="none" w:sz="0" w:space="0" w:color="auto"/>
        <w:right w:val="none" w:sz="0" w:space="0" w:color="auto"/>
      </w:divBdr>
    </w:div>
    <w:div w:id="210515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nozares_politika/turisms/%20tautsaimniecibas_padomes_turisma_komitej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ris.Vilnis@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rina.Truhanova@em.gov.lv" TargetMode="External"/><Relationship Id="rId4" Type="http://schemas.openxmlformats.org/officeDocument/2006/relationships/settings" Target="settings.xml"/><Relationship Id="rId9" Type="http://schemas.openxmlformats.org/officeDocument/2006/relationships/hyperlink" Target="mailto:Ilona.Kalnina@em.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04868?&amp;search=on" TargetMode="External"/><Relationship Id="rId2" Type="http://schemas.openxmlformats.org/officeDocument/2006/relationships/hyperlink" Target="https://likumi.lv/ta/id/68522-imigracijas-likums" TargetMode="External"/><Relationship Id="rId1" Type="http://schemas.openxmlformats.org/officeDocument/2006/relationships/hyperlink" Target="https://likumi.lv/ta/id/68522-imigracij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422F7-DB13-40B1-8556-DC322DE5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13578</Words>
  <Characters>7741</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Juris Vilnis</cp:lastModifiedBy>
  <cp:revision>4</cp:revision>
  <cp:lastPrinted>2019-07-02T09:22:00Z</cp:lastPrinted>
  <dcterms:created xsi:type="dcterms:W3CDTF">2019-07-11T06:55:00Z</dcterms:created>
  <dcterms:modified xsi:type="dcterms:W3CDTF">2019-07-11T07:15:00Z</dcterms:modified>
</cp:coreProperties>
</file>