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99B27" w14:textId="77777777" w:rsidR="00D26F28" w:rsidRPr="00D26F28" w:rsidRDefault="00C4260A" w:rsidP="00D26F28">
      <w:pPr>
        <w:tabs>
          <w:tab w:val="left" w:pos="2010"/>
          <w:tab w:val="center" w:pos="4153"/>
          <w:tab w:val="right" w:pos="8306"/>
          <w:tab w:val="right" w:pos="9071"/>
        </w:tabs>
        <w:jc w:val="right"/>
        <w:rPr>
          <w:i/>
          <w:sz w:val="28"/>
          <w:lang w:val="lv-LV" w:eastAsia="en-US"/>
        </w:rPr>
      </w:pPr>
      <w:r w:rsidRPr="00D26F28">
        <w:rPr>
          <w:i/>
          <w:sz w:val="28"/>
          <w:lang w:val="lv-LV" w:eastAsia="en-US"/>
        </w:rPr>
        <w:t>Projekts</w:t>
      </w:r>
    </w:p>
    <w:p w14:paraId="76E1F098" w14:textId="77777777" w:rsidR="00D26F28" w:rsidRDefault="00D26F28" w:rsidP="00D26F28">
      <w:pPr>
        <w:tabs>
          <w:tab w:val="left" w:pos="2010"/>
          <w:tab w:val="center" w:pos="4153"/>
          <w:tab w:val="right" w:pos="8306"/>
          <w:tab w:val="right" w:pos="9071"/>
        </w:tabs>
        <w:jc w:val="right"/>
        <w:rPr>
          <w:sz w:val="28"/>
          <w:lang w:val="lv-LV" w:eastAsia="en-US"/>
        </w:rPr>
      </w:pPr>
    </w:p>
    <w:p w14:paraId="54D7F7B8" w14:textId="77777777" w:rsidR="007978DF" w:rsidRPr="00E000C4" w:rsidRDefault="00C4260A" w:rsidP="007978DF">
      <w:pPr>
        <w:tabs>
          <w:tab w:val="left" w:pos="2010"/>
          <w:tab w:val="center" w:pos="4153"/>
          <w:tab w:val="right" w:pos="8306"/>
          <w:tab w:val="right" w:pos="9071"/>
        </w:tabs>
        <w:jc w:val="center"/>
        <w:rPr>
          <w:sz w:val="28"/>
          <w:lang w:val="lv-LV" w:eastAsia="en-US"/>
        </w:rPr>
      </w:pPr>
      <w:r w:rsidRPr="00E000C4">
        <w:rPr>
          <w:sz w:val="28"/>
          <w:lang w:val="lv-LV" w:eastAsia="en-US"/>
        </w:rPr>
        <w:t>LATVIJAS REPUBLIKAS MINISTRU KABINETA</w:t>
      </w:r>
    </w:p>
    <w:p w14:paraId="7C473B76" w14:textId="77777777" w:rsidR="007978DF" w:rsidRDefault="00C4260A" w:rsidP="007978DF">
      <w:pPr>
        <w:pStyle w:val="Header"/>
        <w:pBdr>
          <w:bottom w:val="single" w:sz="4" w:space="1" w:color="auto"/>
        </w:pBdr>
        <w:jc w:val="center"/>
        <w:rPr>
          <w:sz w:val="28"/>
          <w:lang w:val="pt-BR" w:eastAsia="en-US"/>
        </w:rPr>
      </w:pPr>
      <w:r w:rsidRPr="00E000C4">
        <w:rPr>
          <w:sz w:val="28"/>
          <w:lang w:val="lv-LV" w:eastAsia="en-US"/>
        </w:rPr>
        <w:t xml:space="preserve"> </w:t>
      </w:r>
      <w:r w:rsidRPr="00E000C4">
        <w:rPr>
          <w:sz w:val="28"/>
          <w:lang w:val="pt-BR" w:eastAsia="en-US"/>
        </w:rPr>
        <w:t>SĒDES PROTOKOLLĒMUMS</w:t>
      </w:r>
      <w:r>
        <w:rPr>
          <w:sz w:val="28"/>
          <w:lang w:val="pt-BR" w:eastAsia="en-US"/>
        </w:rPr>
        <w:t xml:space="preserve"> </w:t>
      </w:r>
    </w:p>
    <w:p w14:paraId="53C1141A" w14:textId="77777777" w:rsidR="007978DF" w:rsidRPr="00211A2E" w:rsidRDefault="007978DF" w:rsidP="007978DF">
      <w:pPr>
        <w:pStyle w:val="Header"/>
        <w:pBdr>
          <w:bottom w:val="single" w:sz="4" w:space="1" w:color="auto"/>
        </w:pBdr>
        <w:jc w:val="center"/>
        <w:rPr>
          <w:sz w:val="28"/>
        </w:rPr>
      </w:pPr>
    </w:p>
    <w:p w14:paraId="312D1B90" w14:textId="77777777" w:rsidR="00034CF4" w:rsidRPr="009C72F3" w:rsidRDefault="00034CF4">
      <w:pPr>
        <w:jc w:val="both"/>
        <w:rPr>
          <w:sz w:val="28"/>
          <w:lang w:val="lv-LV"/>
        </w:rPr>
      </w:pPr>
    </w:p>
    <w:tbl>
      <w:tblPr>
        <w:tblW w:w="9458" w:type="dxa"/>
        <w:tblInd w:w="-106" w:type="dxa"/>
        <w:tblLook w:val="0000" w:firstRow="0" w:lastRow="0" w:firstColumn="0" w:lastColumn="0" w:noHBand="0" w:noVBand="0"/>
      </w:tblPr>
      <w:tblGrid>
        <w:gridCol w:w="4217"/>
        <w:gridCol w:w="886"/>
        <w:gridCol w:w="4355"/>
      </w:tblGrid>
      <w:tr w:rsidR="00B46F15" w14:paraId="2B96EFDA" w14:textId="77777777" w:rsidTr="00E000C4">
        <w:trPr>
          <w:cantSplit/>
        </w:trPr>
        <w:tc>
          <w:tcPr>
            <w:tcW w:w="4217" w:type="dxa"/>
          </w:tcPr>
          <w:p w14:paraId="2A872F4B" w14:textId="77777777" w:rsidR="00E000C4" w:rsidRPr="005830AE" w:rsidRDefault="00C4260A" w:rsidP="009A6332">
            <w:pPr>
              <w:rPr>
                <w:sz w:val="28"/>
                <w:lang w:val="lv-LV"/>
              </w:rPr>
            </w:pPr>
            <w:r w:rsidRPr="005830AE">
              <w:rPr>
                <w:sz w:val="28"/>
                <w:lang w:val="lv-LV"/>
              </w:rPr>
              <w:t>Rīgā</w:t>
            </w:r>
          </w:p>
        </w:tc>
        <w:tc>
          <w:tcPr>
            <w:tcW w:w="886" w:type="dxa"/>
          </w:tcPr>
          <w:p w14:paraId="1F2E0AC4" w14:textId="77777777" w:rsidR="00E000C4" w:rsidRPr="005830AE" w:rsidRDefault="00C4260A" w:rsidP="009A6332">
            <w:pPr>
              <w:rPr>
                <w:sz w:val="28"/>
                <w:lang w:val="lv-LV"/>
              </w:rPr>
            </w:pPr>
            <w:r w:rsidRPr="005830AE">
              <w:rPr>
                <w:sz w:val="28"/>
                <w:lang w:val="lv-LV"/>
              </w:rPr>
              <w:t>Nr.</w:t>
            </w:r>
          </w:p>
        </w:tc>
        <w:tc>
          <w:tcPr>
            <w:tcW w:w="4355" w:type="dxa"/>
          </w:tcPr>
          <w:p w14:paraId="445FD5B9" w14:textId="7B453BE2" w:rsidR="00E000C4" w:rsidRPr="005830AE" w:rsidRDefault="00C4260A" w:rsidP="00BB6CB9">
            <w:pPr>
              <w:ind w:firstLine="1377"/>
              <w:rPr>
                <w:sz w:val="28"/>
                <w:lang w:val="lv-LV"/>
              </w:rPr>
            </w:pPr>
            <w:r w:rsidRPr="005830AE">
              <w:rPr>
                <w:sz w:val="28"/>
                <w:lang w:val="lv-LV"/>
              </w:rPr>
              <w:t>201</w:t>
            </w:r>
            <w:r w:rsidR="00DE0835">
              <w:rPr>
                <w:sz w:val="28"/>
                <w:lang w:val="lv-LV"/>
              </w:rPr>
              <w:t>9</w:t>
            </w:r>
            <w:r w:rsidRPr="005830AE">
              <w:rPr>
                <w:sz w:val="28"/>
                <w:lang w:val="lv-LV"/>
              </w:rPr>
              <w:t xml:space="preserve">.gada __.________    </w:t>
            </w:r>
          </w:p>
        </w:tc>
      </w:tr>
    </w:tbl>
    <w:p w14:paraId="3313DC6B" w14:textId="77777777" w:rsidR="00D6740D" w:rsidRPr="005830AE" w:rsidRDefault="00D6740D">
      <w:pPr>
        <w:jc w:val="both"/>
        <w:rPr>
          <w:sz w:val="28"/>
          <w:lang w:val="lv-LV"/>
        </w:rPr>
      </w:pPr>
    </w:p>
    <w:p w14:paraId="1BFBD47B" w14:textId="77777777" w:rsidR="00034CF4" w:rsidRPr="005830AE" w:rsidRDefault="00C4260A">
      <w:pPr>
        <w:jc w:val="center"/>
        <w:rPr>
          <w:sz w:val="28"/>
          <w:lang w:val="lv-LV"/>
        </w:rPr>
      </w:pPr>
      <w:r w:rsidRPr="005830AE">
        <w:rPr>
          <w:bCs/>
          <w:sz w:val="28"/>
          <w:lang w:val="lv-LV"/>
        </w:rPr>
        <w:t> </w:t>
      </w:r>
      <w:r w:rsidR="00371D37" w:rsidRPr="005830AE">
        <w:rPr>
          <w:bCs/>
          <w:sz w:val="28"/>
          <w:lang w:val="lv-LV"/>
        </w:rPr>
        <w:t>.</w:t>
      </w:r>
      <w:r w:rsidR="001767D4" w:rsidRPr="005830AE">
        <w:rPr>
          <w:bCs/>
          <w:sz w:val="28"/>
          <w:lang w:val="lv-LV"/>
        </w:rPr>
        <w:t> </w:t>
      </w:r>
      <w:r w:rsidR="00371D37" w:rsidRPr="005830AE">
        <w:rPr>
          <w:bCs/>
          <w:sz w:val="28"/>
          <w:lang w:val="lv-LV"/>
        </w:rPr>
        <w:t>§</w:t>
      </w:r>
    </w:p>
    <w:p w14:paraId="271343D5" w14:textId="77777777" w:rsidR="00034CF4" w:rsidRPr="005830AE" w:rsidRDefault="00034CF4">
      <w:pPr>
        <w:rPr>
          <w:sz w:val="28"/>
          <w:lang w:val="lv-LV"/>
        </w:rPr>
      </w:pPr>
    </w:p>
    <w:p w14:paraId="291E115B" w14:textId="42786F7A" w:rsidR="00034CF4" w:rsidRPr="00EB7156" w:rsidRDefault="00EB7156">
      <w:pPr>
        <w:jc w:val="center"/>
        <w:rPr>
          <w:b/>
          <w:sz w:val="28"/>
          <w:lang w:val="lv-LV"/>
        </w:rPr>
      </w:pPr>
      <w:r w:rsidRPr="00EB7156">
        <w:rPr>
          <w:b/>
          <w:sz w:val="28"/>
          <w:szCs w:val="28"/>
          <w:lang w:val="lv-LV"/>
        </w:rPr>
        <w:t>Noteikumu projekts</w:t>
      </w:r>
      <w:r w:rsidR="00C4260A" w:rsidRPr="00EB7156">
        <w:rPr>
          <w:b/>
          <w:sz w:val="28"/>
          <w:szCs w:val="28"/>
          <w:lang w:val="lv-LV"/>
        </w:rPr>
        <w:t xml:space="preserve"> </w:t>
      </w:r>
      <w:r w:rsidR="0055673D" w:rsidRPr="00EB7156">
        <w:rPr>
          <w:b/>
          <w:sz w:val="28"/>
          <w:szCs w:val="28"/>
          <w:lang w:val="lv-LV"/>
        </w:rPr>
        <w:t>“</w:t>
      </w:r>
      <w:r w:rsidRPr="00EB7156">
        <w:rPr>
          <w:b/>
          <w:bCs/>
          <w:color w:val="000000" w:themeColor="text1"/>
          <w:sz w:val="28"/>
          <w:szCs w:val="28"/>
          <w:lang w:val="lv-LV"/>
        </w:rPr>
        <w:t>Grozījum</w:t>
      </w:r>
      <w:r w:rsidR="006B631B">
        <w:rPr>
          <w:b/>
          <w:bCs/>
          <w:color w:val="000000" w:themeColor="text1"/>
          <w:sz w:val="28"/>
          <w:szCs w:val="28"/>
          <w:lang w:val="lv-LV"/>
        </w:rPr>
        <w:t>s</w:t>
      </w:r>
      <w:r w:rsidRPr="00EB7156">
        <w:rPr>
          <w:b/>
          <w:bCs/>
          <w:color w:val="000000" w:themeColor="text1"/>
          <w:sz w:val="28"/>
          <w:szCs w:val="28"/>
          <w:lang w:val="lv-LV"/>
        </w:rPr>
        <w:t xml:space="preserve"> Ministru kabineta 2015.</w:t>
      </w:r>
      <w:r w:rsidR="009B17A9">
        <w:rPr>
          <w:b/>
          <w:bCs/>
          <w:color w:val="000000" w:themeColor="text1"/>
          <w:sz w:val="28"/>
          <w:szCs w:val="28"/>
          <w:lang w:val="lv-LV"/>
        </w:rPr>
        <w:t xml:space="preserve"> </w:t>
      </w:r>
      <w:r w:rsidRPr="00EB7156">
        <w:rPr>
          <w:b/>
          <w:bCs/>
          <w:color w:val="000000" w:themeColor="text1"/>
          <w:sz w:val="28"/>
          <w:szCs w:val="28"/>
          <w:lang w:val="lv-LV"/>
        </w:rPr>
        <w:t>gada 9.</w:t>
      </w:r>
      <w:r w:rsidR="009B17A9">
        <w:rPr>
          <w:b/>
          <w:bCs/>
          <w:color w:val="000000" w:themeColor="text1"/>
          <w:sz w:val="28"/>
          <w:szCs w:val="28"/>
          <w:lang w:val="lv-LV"/>
        </w:rPr>
        <w:t xml:space="preserve"> </w:t>
      </w:r>
      <w:r w:rsidRPr="00EB7156">
        <w:rPr>
          <w:b/>
          <w:bCs/>
          <w:color w:val="000000" w:themeColor="text1"/>
          <w:sz w:val="28"/>
          <w:szCs w:val="28"/>
          <w:lang w:val="lv-LV"/>
        </w:rPr>
        <w:t>jūnija noteikumos Nr.</w:t>
      </w:r>
      <w:r w:rsidR="009B17A9">
        <w:rPr>
          <w:b/>
          <w:bCs/>
          <w:color w:val="000000" w:themeColor="text1"/>
          <w:sz w:val="28"/>
          <w:szCs w:val="28"/>
          <w:lang w:val="lv-LV"/>
        </w:rPr>
        <w:t xml:space="preserve"> </w:t>
      </w:r>
      <w:r w:rsidRPr="00EB7156">
        <w:rPr>
          <w:b/>
          <w:bCs/>
          <w:color w:val="000000" w:themeColor="text1"/>
          <w:sz w:val="28"/>
          <w:szCs w:val="28"/>
          <w:lang w:val="lv-LV"/>
        </w:rPr>
        <w:t>284 “Valsts pamatbudžeta programmas “Ekonomikas attīstības programma” finanšu līdzekļu izmantošanas kārtība”</w:t>
      </w:r>
      <w:r w:rsidR="0055673D" w:rsidRPr="00EB7156">
        <w:rPr>
          <w:b/>
          <w:sz w:val="28"/>
          <w:szCs w:val="28"/>
          <w:lang w:val="lv-LV"/>
        </w:rPr>
        <w:t>”</w:t>
      </w:r>
      <w:r w:rsidRPr="00EB7156">
        <w:rPr>
          <w:b/>
          <w:sz w:val="28"/>
          <w:szCs w:val="28"/>
          <w:lang w:val="lv-LV"/>
        </w:rPr>
        <w:t xml:space="preserve"> </w:t>
      </w:r>
    </w:p>
    <w:p w14:paraId="018C94C6" w14:textId="77777777" w:rsidR="00034CF4" w:rsidRPr="005830AE" w:rsidRDefault="00C4260A">
      <w:pPr>
        <w:pStyle w:val="BodyText"/>
      </w:pPr>
      <w:r w:rsidRPr="005830AE">
        <w:t>___________________________________________________________</w:t>
      </w:r>
    </w:p>
    <w:p w14:paraId="093412B3" w14:textId="77777777" w:rsidR="00034CF4" w:rsidRPr="009C72F3" w:rsidRDefault="00C4260A">
      <w:pPr>
        <w:pStyle w:val="BodyText"/>
        <w:rPr>
          <w:b w:val="0"/>
          <w:sz w:val="24"/>
          <w:szCs w:val="24"/>
        </w:rPr>
      </w:pPr>
      <w:r w:rsidRPr="009C72F3">
        <w:rPr>
          <w:b w:val="0"/>
          <w:sz w:val="24"/>
          <w:szCs w:val="24"/>
        </w:rPr>
        <w:t>(</w:t>
      </w:r>
      <w:r w:rsidR="00DA6BA7" w:rsidRPr="009C72F3">
        <w:rPr>
          <w:b w:val="0"/>
          <w:sz w:val="24"/>
          <w:szCs w:val="24"/>
        </w:rPr>
        <w:t>…</w:t>
      </w:r>
      <w:r w:rsidRPr="009C72F3">
        <w:rPr>
          <w:b w:val="0"/>
          <w:sz w:val="24"/>
          <w:szCs w:val="24"/>
        </w:rPr>
        <w:t>)</w:t>
      </w:r>
    </w:p>
    <w:p w14:paraId="7EE4559F" w14:textId="0A8CA0DA" w:rsidR="00DE0835" w:rsidRPr="00DE0835" w:rsidRDefault="00C4260A" w:rsidP="003F033B">
      <w:pPr>
        <w:pStyle w:val="BodyText"/>
        <w:tabs>
          <w:tab w:val="left" w:pos="1418"/>
        </w:tabs>
        <w:spacing w:before="60" w:after="60"/>
        <w:jc w:val="both"/>
        <w:rPr>
          <w:b w:val="0"/>
        </w:rPr>
      </w:pPr>
      <w:r w:rsidRPr="00DE0835">
        <w:rPr>
          <w:b w:val="0"/>
          <w:bCs w:val="0"/>
          <w:szCs w:val="24"/>
        </w:rPr>
        <w:t>1.</w:t>
      </w:r>
      <w:r w:rsidR="002172F2" w:rsidRPr="00DE0835">
        <w:rPr>
          <w:b w:val="0"/>
          <w:bCs w:val="0"/>
          <w:szCs w:val="24"/>
        </w:rPr>
        <w:t xml:space="preserve"> </w:t>
      </w:r>
      <w:r w:rsidR="005830AE" w:rsidRPr="00DE0835">
        <w:rPr>
          <w:b w:val="0"/>
        </w:rPr>
        <w:t>Pieņemt</w:t>
      </w:r>
      <w:r w:rsidR="00DE0835" w:rsidRPr="00DE0835">
        <w:rPr>
          <w:b w:val="0"/>
        </w:rPr>
        <w:t xml:space="preserve"> iesniegto noteikumu projektu. </w:t>
      </w:r>
    </w:p>
    <w:p w14:paraId="6DC17378" w14:textId="18B5C347" w:rsidR="002172F2" w:rsidRPr="00DE0835" w:rsidRDefault="00DE0835" w:rsidP="003F033B">
      <w:pPr>
        <w:pStyle w:val="BodyText"/>
        <w:tabs>
          <w:tab w:val="left" w:pos="1418"/>
        </w:tabs>
        <w:spacing w:before="60" w:after="60"/>
        <w:jc w:val="both"/>
        <w:rPr>
          <w:b w:val="0"/>
          <w:spacing w:val="-2"/>
        </w:rPr>
      </w:pPr>
      <w:r w:rsidRPr="00DE0835">
        <w:rPr>
          <w:b w:val="0"/>
        </w:rPr>
        <w:t>Valsts kancelejai sagatavot noteikumu projektu parakstīšanai.</w:t>
      </w:r>
    </w:p>
    <w:p w14:paraId="55BAABDD" w14:textId="33C58F1B" w:rsidR="00E000C4" w:rsidRPr="006B631B" w:rsidRDefault="006E4DA0" w:rsidP="006B631B">
      <w:pPr>
        <w:pStyle w:val="BodyText"/>
        <w:tabs>
          <w:tab w:val="left" w:pos="774"/>
          <w:tab w:val="left" w:pos="1276"/>
        </w:tabs>
        <w:spacing w:before="120" w:after="60"/>
        <w:jc w:val="both"/>
        <w:rPr>
          <w:b w:val="0"/>
        </w:rPr>
      </w:pPr>
      <w:r>
        <w:rPr>
          <w:b w:val="0"/>
        </w:rPr>
        <w:t>2</w:t>
      </w:r>
      <w:r w:rsidR="00C4260A">
        <w:rPr>
          <w:b w:val="0"/>
        </w:rPr>
        <w:t>.</w:t>
      </w:r>
      <w:r w:rsidR="002172F2">
        <w:rPr>
          <w:b w:val="0"/>
        </w:rPr>
        <w:t xml:space="preserve"> </w:t>
      </w:r>
      <w:r w:rsidR="00C4260A" w:rsidRPr="00F843F4">
        <w:rPr>
          <w:b w:val="0"/>
        </w:rPr>
        <w:t xml:space="preserve">Atbalstīt apropriāciju valsts budžeta </w:t>
      </w:r>
      <w:r w:rsidR="00C4260A">
        <w:rPr>
          <w:b w:val="0"/>
        </w:rPr>
        <w:t>uzturēšanas</w:t>
      </w:r>
      <w:r w:rsidR="00C4260A" w:rsidRPr="00F843F4">
        <w:rPr>
          <w:b w:val="0"/>
        </w:rPr>
        <w:t xml:space="preserve"> izdevumu transfert</w:t>
      </w:r>
      <w:r w:rsidR="005A06A9">
        <w:rPr>
          <w:b w:val="0"/>
        </w:rPr>
        <w:t>a</w:t>
      </w:r>
      <w:r w:rsidR="00C4260A" w:rsidRPr="00F843F4">
        <w:rPr>
          <w:b w:val="0"/>
        </w:rPr>
        <w:t>m Ekonomikas ministrijas budžeta programmā 33.00.00 “Ekonomikas attīstības programma” 202</w:t>
      </w:r>
      <w:r w:rsidR="002172F2">
        <w:rPr>
          <w:b w:val="0"/>
        </w:rPr>
        <w:t>2</w:t>
      </w:r>
      <w:r w:rsidR="00C4260A" w:rsidRPr="00F843F4">
        <w:rPr>
          <w:b w:val="0"/>
        </w:rPr>
        <w:t>.</w:t>
      </w:r>
      <w:r w:rsidR="009B17A9">
        <w:rPr>
          <w:b w:val="0"/>
        </w:rPr>
        <w:t xml:space="preserve"> </w:t>
      </w:r>
      <w:r w:rsidR="00C4260A" w:rsidRPr="00F843F4">
        <w:rPr>
          <w:b w:val="0"/>
        </w:rPr>
        <w:t>gadā 210</w:t>
      </w:r>
      <w:r w:rsidR="005A06A9">
        <w:rPr>
          <w:b w:val="0"/>
        </w:rPr>
        <w:t> </w:t>
      </w:r>
      <w:r w:rsidR="00C4260A" w:rsidRPr="00F843F4">
        <w:rPr>
          <w:b w:val="0"/>
        </w:rPr>
        <w:t>000</w:t>
      </w:r>
      <w:r w:rsidR="005A06A9">
        <w:rPr>
          <w:b w:val="0"/>
        </w:rPr>
        <w:t> </w:t>
      </w:r>
      <w:r w:rsidR="00C4260A" w:rsidRPr="00352013">
        <w:rPr>
          <w:b w:val="0"/>
          <w:i/>
        </w:rPr>
        <w:t>euro</w:t>
      </w:r>
      <w:r w:rsidR="00C4260A" w:rsidRPr="00F843F4">
        <w:rPr>
          <w:b w:val="0"/>
        </w:rPr>
        <w:t xml:space="preserve"> </w:t>
      </w:r>
      <w:r w:rsidR="005A06A9">
        <w:rPr>
          <w:b w:val="0"/>
        </w:rPr>
        <w:t xml:space="preserve">apmērā, </w:t>
      </w:r>
      <w:r w:rsidR="00C4260A" w:rsidRPr="00F843F4">
        <w:rPr>
          <w:b w:val="0"/>
        </w:rPr>
        <w:t>novirzot tam citu pašu ieņēmumu (maksājumi, kurus veic ārzemnieks, piesakoties termiņuzturēšanās atļaujas izsniegšanai) naudas līdzekļu atlikumu uz 201</w:t>
      </w:r>
      <w:r w:rsidR="002172F2">
        <w:rPr>
          <w:b w:val="0"/>
        </w:rPr>
        <w:t>9</w:t>
      </w:r>
      <w:r w:rsidR="00C4260A" w:rsidRPr="00F843F4">
        <w:rPr>
          <w:b w:val="0"/>
        </w:rPr>
        <w:t>.</w:t>
      </w:r>
      <w:r w:rsidR="009B17A9">
        <w:rPr>
          <w:b w:val="0"/>
        </w:rPr>
        <w:t xml:space="preserve"> </w:t>
      </w:r>
      <w:r w:rsidR="00C4260A" w:rsidRPr="00F843F4">
        <w:rPr>
          <w:b w:val="0"/>
        </w:rPr>
        <w:t>gada 1.</w:t>
      </w:r>
      <w:r w:rsidR="009B17A9">
        <w:rPr>
          <w:b w:val="0"/>
        </w:rPr>
        <w:t xml:space="preserve"> </w:t>
      </w:r>
      <w:r w:rsidR="00C4260A" w:rsidRPr="00F843F4">
        <w:rPr>
          <w:b w:val="0"/>
        </w:rPr>
        <w:t>janvāri, lai nodrošinātu sistēmas administrēšanas izmaksu segšanai nepieciešamo transferta pārskaitījumu uz Iekšlietu ministrijas valsts pamatbudžeta programmu 09.00.00 “</w:t>
      </w:r>
      <w:r w:rsidR="002172F2">
        <w:rPr>
          <w:b w:val="0"/>
        </w:rPr>
        <w:t>Valsts d</w:t>
      </w:r>
      <w:r w:rsidR="00C4260A" w:rsidRPr="00F843F4">
        <w:rPr>
          <w:b w:val="0"/>
        </w:rPr>
        <w:t>rošības</w:t>
      </w:r>
      <w:r w:rsidR="002172F2">
        <w:rPr>
          <w:b w:val="0"/>
        </w:rPr>
        <w:t xml:space="preserve"> dienesta</w:t>
      </w:r>
      <w:r w:rsidR="00C4260A" w:rsidRPr="00F843F4">
        <w:rPr>
          <w:b w:val="0"/>
        </w:rPr>
        <w:t xml:space="preserve"> darbība” apmērā pre</w:t>
      </w:r>
      <w:r w:rsidR="00C4260A">
        <w:rPr>
          <w:b w:val="0"/>
        </w:rPr>
        <w:t>cēm un pakalpojumiem.</w:t>
      </w:r>
      <w:r w:rsidR="00C4260A" w:rsidRPr="00F843F4">
        <w:rPr>
          <w:b w:val="0"/>
        </w:rPr>
        <w:t xml:space="preserve"> </w:t>
      </w:r>
    </w:p>
    <w:p w14:paraId="75602D3A" w14:textId="54EF4E9F" w:rsidR="00E000C4" w:rsidRDefault="00E000C4" w:rsidP="00CF1989">
      <w:pPr>
        <w:jc w:val="both"/>
        <w:rPr>
          <w:bCs/>
          <w:sz w:val="28"/>
          <w:szCs w:val="28"/>
          <w:lang w:val="lv-LV"/>
        </w:rPr>
      </w:pPr>
    </w:p>
    <w:p w14:paraId="05B3F226" w14:textId="77777777" w:rsidR="00E000C4" w:rsidRDefault="00E000C4" w:rsidP="00CF1989">
      <w:pPr>
        <w:jc w:val="both"/>
        <w:rPr>
          <w:sz w:val="28"/>
          <w:lang w:val="lv-LV" w:eastAsia="en-US"/>
        </w:rPr>
      </w:pPr>
    </w:p>
    <w:p w14:paraId="635D5AD1" w14:textId="69DB1D9E" w:rsidR="00E000C4" w:rsidRPr="00663FA0" w:rsidRDefault="00C4260A" w:rsidP="00DE0835">
      <w:pPr>
        <w:tabs>
          <w:tab w:val="left" w:pos="7088"/>
        </w:tabs>
        <w:jc w:val="both"/>
        <w:rPr>
          <w:sz w:val="28"/>
          <w:szCs w:val="28"/>
          <w:lang w:val="lv-LV"/>
        </w:rPr>
      </w:pPr>
      <w:r w:rsidRPr="00663FA0"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 xml:space="preserve"> </w:t>
      </w:r>
      <w:r w:rsidRPr="00663FA0">
        <w:rPr>
          <w:sz w:val="28"/>
          <w:szCs w:val="28"/>
          <w:lang w:val="lv-LV"/>
        </w:rPr>
        <w:tab/>
      </w:r>
      <w:r w:rsidR="009B17A9">
        <w:rPr>
          <w:sz w:val="28"/>
          <w:szCs w:val="28"/>
          <w:lang w:val="lv-LV"/>
        </w:rPr>
        <w:t>A.</w:t>
      </w:r>
      <w:r w:rsidR="00DE0835">
        <w:rPr>
          <w:color w:val="000000"/>
          <w:sz w:val="28"/>
          <w:szCs w:val="28"/>
        </w:rPr>
        <w:t>K</w:t>
      </w:r>
      <w:r w:rsidR="009B17A9">
        <w:rPr>
          <w:color w:val="000000"/>
          <w:sz w:val="28"/>
          <w:szCs w:val="28"/>
        </w:rPr>
        <w:t>.</w:t>
      </w:r>
      <w:r w:rsidR="00DE0835">
        <w:rPr>
          <w:color w:val="000000"/>
          <w:sz w:val="28"/>
          <w:szCs w:val="28"/>
        </w:rPr>
        <w:t>Kariņš</w:t>
      </w:r>
    </w:p>
    <w:p w14:paraId="0F71FAEA" w14:textId="77777777" w:rsidR="00E000C4" w:rsidRDefault="00E000C4" w:rsidP="00E000C4">
      <w:pPr>
        <w:jc w:val="both"/>
        <w:rPr>
          <w:sz w:val="28"/>
          <w:szCs w:val="28"/>
          <w:lang w:val="lv-LV"/>
        </w:rPr>
      </w:pPr>
    </w:p>
    <w:p w14:paraId="6130473B" w14:textId="654391F6" w:rsidR="00E000C4" w:rsidRPr="00663FA0" w:rsidRDefault="00C4260A" w:rsidP="00DE0835">
      <w:pPr>
        <w:tabs>
          <w:tab w:val="left" w:pos="7088"/>
        </w:tabs>
        <w:jc w:val="both"/>
        <w:rPr>
          <w:bCs/>
          <w:sz w:val="28"/>
          <w:szCs w:val="28"/>
          <w:lang w:val="lv-LV"/>
        </w:rPr>
      </w:pPr>
      <w:r w:rsidRPr="00663FA0">
        <w:rPr>
          <w:sz w:val="28"/>
          <w:szCs w:val="28"/>
          <w:lang w:val="lv-LV"/>
        </w:rPr>
        <w:t>Valsts kancelejas direktors</w:t>
      </w:r>
      <w:r>
        <w:rPr>
          <w:sz w:val="28"/>
          <w:szCs w:val="28"/>
          <w:lang w:val="lv-LV"/>
        </w:rPr>
        <w:t xml:space="preserve"> </w:t>
      </w:r>
      <w:r w:rsidRPr="00663FA0">
        <w:rPr>
          <w:sz w:val="28"/>
          <w:szCs w:val="28"/>
          <w:lang w:val="lv-LV"/>
        </w:rPr>
        <w:tab/>
      </w:r>
      <w:r w:rsidRPr="00663FA0">
        <w:rPr>
          <w:bCs/>
          <w:sz w:val="28"/>
          <w:szCs w:val="28"/>
          <w:lang w:val="lv-LV"/>
        </w:rPr>
        <w:t>J</w:t>
      </w:r>
      <w:r w:rsidR="009B17A9">
        <w:rPr>
          <w:bCs/>
          <w:sz w:val="28"/>
          <w:szCs w:val="28"/>
          <w:lang w:val="lv-LV"/>
        </w:rPr>
        <w:t>.</w:t>
      </w:r>
      <w:r w:rsidRPr="00663FA0">
        <w:rPr>
          <w:bCs/>
          <w:sz w:val="28"/>
          <w:szCs w:val="28"/>
          <w:lang w:val="lv-LV"/>
        </w:rPr>
        <w:t>Citskovskis</w:t>
      </w:r>
    </w:p>
    <w:p w14:paraId="4D5AD656" w14:textId="77777777" w:rsidR="00DE0835" w:rsidRPr="00663FA0" w:rsidRDefault="00DE0835" w:rsidP="00E000C4">
      <w:pPr>
        <w:tabs>
          <w:tab w:val="left" w:pos="7371"/>
        </w:tabs>
        <w:jc w:val="both"/>
        <w:rPr>
          <w:sz w:val="28"/>
          <w:szCs w:val="28"/>
          <w:lang w:val="lv-LV"/>
        </w:rPr>
      </w:pPr>
    </w:p>
    <w:p w14:paraId="196B7A41" w14:textId="77777777" w:rsidR="00E000C4" w:rsidRPr="00E000C4" w:rsidRDefault="00C4260A" w:rsidP="00E000C4">
      <w:pPr>
        <w:pStyle w:val="BodyText2"/>
        <w:tabs>
          <w:tab w:val="left" w:pos="7230"/>
        </w:tabs>
        <w:spacing w:after="0" w:line="240" w:lineRule="auto"/>
        <w:rPr>
          <w:sz w:val="28"/>
          <w:szCs w:val="28"/>
        </w:rPr>
      </w:pPr>
      <w:r w:rsidRPr="00E000C4">
        <w:rPr>
          <w:sz w:val="28"/>
          <w:szCs w:val="28"/>
        </w:rPr>
        <w:t>Iesniedzējs:</w:t>
      </w:r>
    </w:p>
    <w:p w14:paraId="1F7CEC79" w14:textId="60294521" w:rsidR="00E000C4" w:rsidRPr="00E000C4" w:rsidRDefault="00C4260A" w:rsidP="00DE0835">
      <w:pPr>
        <w:tabs>
          <w:tab w:val="left" w:pos="7088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ekonomikas ministr</w:t>
      </w:r>
      <w:r w:rsidR="007A351D">
        <w:rPr>
          <w:sz w:val="28"/>
          <w:szCs w:val="28"/>
          <w:lang w:val="lv-LV"/>
        </w:rPr>
        <w:t>s</w:t>
      </w:r>
      <w:r>
        <w:rPr>
          <w:sz w:val="28"/>
          <w:szCs w:val="28"/>
          <w:lang w:val="lv-LV"/>
        </w:rPr>
        <w:t xml:space="preserve">  </w:t>
      </w:r>
      <w:r>
        <w:rPr>
          <w:sz w:val="28"/>
          <w:szCs w:val="28"/>
          <w:lang w:val="lv-LV"/>
        </w:rPr>
        <w:tab/>
      </w:r>
      <w:r w:rsidR="00DE0835">
        <w:rPr>
          <w:color w:val="000000"/>
          <w:sz w:val="28"/>
          <w:szCs w:val="28"/>
        </w:rPr>
        <w:t>R</w:t>
      </w:r>
      <w:r w:rsidR="009B17A9">
        <w:rPr>
          <w:color w:val="000000"/>
          <w:sz w:val="28"/>
          <w:szCs w:val="28"/>
        </w:rPr>
        <w:t>.</w:t>
      </w:r>
      <w:r w:rsidR="00DE0835">
        <w:rPr>
          <w:color w:val="000000"/>
          <w:sz w:val="28"/>
          <w:szCs w:val="28"/>
        </w:rPr>
        <w:t>Nemiro</w:t>
      </w:r>
    </w:p>
    <w:p w14:paraId="16889D93" w14:textId="77777777" w:rsidR="00E000C4" w:rsidRPr="004550FB" w:rsidRDefault="00E000C4" w:rsidP="00E000C4">
      <w:pPr>
        <w:pStyle w:val="BodyText2"/>
        <w:tabs>
          <w:tab w:val="left" w:pos="7230"/>
        </w:tabs>
        <w:spacing w:after="0" w:line="240" w:lineRule="auto"/>
        <w:rPr>
          <w:sz w:val="28"/>
          <w:szCs w:val="28"/>
          <w:lang w:val="lv-LV"/>
        </w:rPr>
      </w:pPr>
    </w:p>
    <w:p w14:paraId="1211CC0C" w14:textId="7E911D32" w:rsidR="00E000C4" w:rsidRPr="004550FB" w:rsidRDefault="00C4260A" w:rsidP="00E000C4">
      <w:pPr>
        <w:pStyle w:val="BodyText2"/>
        <w:tabs>
          <w:tab w:val="left" w:pos="7230"/>
        </w:tabs>
        <w:spacing w:after="0" w:line="240" w:lineRule="auto"/>
        <w:rPr>
          <w:sz w:val="28"/>
          <w:szCs w:val="28"/>
          <w:lang w:val="lv-LV"/>
        </w:rPr>
      </w:pPr>
      <w:r w:rsidRPr="004550FB">
        <w:rPr>
          <w:sz w:val="28"/>
          <w:szCs w:val="28"/>
          <w:lang w:val="lv-LV"/>
        </w:rPr>
        <w:t>V</w:t>
      </w:r>
      <w:r w:rsidR="004550FB" w:rsidRPr="004550FB">
        <w:rPr>
          <w:sz w:val="28"/>
          <w:szCs w:val="28"/>
          <w:lang w:val="lv-LV"/>
        </w:rPr>
        <w:t>ī</w:t>
      </w:r>
      <w:r w:rsidRPr="004550FB">
        <w:rPr>
          <w:sz w:val="28"/>
          <w:szCs w:val="28"/>
          <w:lang w:val="lv-LV"/>
        </w:rPr>
        <w:t>z</w:t>
      </w:r>
      <w:r w:rsidR="004550FB" w:rsidRPr="004550FB">
        <w:rPr>
          <w:sz w:val="28"/>
          <w:szCs w:val="28"/>
          <w:lang w:val="lv-LV"/>
        </w:rPr>
        <w:t>ē</w:t>
      </w:r>
      <w:r w:rsidRPr="004550FB">
        <w:rPr>
          <w:sz w:val="28"/>
          <w:szCs w:val="28"/>
          <w:lang w:val="lv-LV"/>
        </w:rPr>
        <w:t>:</w:t>
      </w:r>
    </w:p>
    <w:p w14:paraId="4FCDB250" w14:textId="30B11A09" w:rsidR="00E000C4" w:rsidRPr="00E000C4" w:rsidRDefault="00C4260A" w:rsidP="00DE0835">
      <w:pPr>
        <w:tabs>
          <w:tab w:val="left" w:pos="7088"/>
        </w:tabs>
        <w:rPr>
          <w:rFonts w:eastAsiaTheme="minorHAnsi"/>
          <w:sz w:val="28"/>
          <w:szCs w:val="28"/>
          <w:lang w:val="lv-LV"/>
        </w:rPr>
      </w:pPr>
      <w:r>
        <w:rPr>
          <w:color w:val="000000"/>
          <w:sz w:val="28"/>
          <w:lang w:val="lv-LV" w:eastAsia="en-US"/>
        </w:rPr>
        <w:t xml:space="preserve">Valsts sekretārs </w:t>
      </w:r>
      <w:r w:rsidRPr="00E000C4">
        <w:rPr>
          <w:rFonts w:eastAsiaTheme="minorHAnsi"/>
          <w:sz w:val="28"/>
          <w:szCs w:val="28"/>
          <w:lang w:val="lv-LV"/>
        </w:rPr>
        <w:tab/>
      </w:r>
      <w:r w:rsidR="00DE0835" w:rsidRPr="004550FB">
        <w:rPr>
          <w:color w:val="000000"/>
          <w:sz w:val="28"/>
          <w:szCs w:val="28"/>
          <w:lang w:val="lv-LV"/>
        </w:rPr>
        <w:t>Ē</w:t>
      </w:r>
      <w:r w:rsidR="009B17A9">
        <w:rPr>
          <w:color w:val="000000"/>
          <w:sz w:val="28"/>
          <w:szCs w:val="28"/>
          <w:lang w:val="lv-LV"/>
        </w:rPr>
        <w:t>.</w:t>
      </w:r>
      <w:bookmarkStart w:id="0" w:name="_GoBack"/>
      <w:bookmarkEnd w:id="0"/>
      <w:r w:rsidR="00DE0835" w:rsidRPr="004550FB">
        <w:rPr>
          <w:color w:val="000000"/>
          <w:sz w:val="28"/>
          <w:szCs w:val="28"/>
          <w:lang w:val="lv-LV"/>
        </w:rPr>
        <w:t>Eglītis</w:t>
      </w:r>
    </w:p>
    <w:p w14:paraId="777EFD18" w14:textId="77777777" w:rsidR="005830AE" w:rsidRPr="00CF1989" w:rsidRDefault="005830AE" w:rsidP="00CF1989">
      <w:pPr>
        <w:tabs>
          <w:tab w:val="center" w:pos="4153"/>
          <w:tab w:val="right" w:pos="8306"/>
        </w:tabs>
        <w:rPr>
          <w:color w:val="000000"/>
          <w:sz w:val="22"/>
          <w:szCs w:val="20"/>
          <w:lang w:val="lv-LV" w:eastAsia="en-US"/>
        </w:rPr>
      </w:pPr>
    </w:p>
    <w:p w14:paraId="5670CA0E" w14:textId="77777777" w:rsidR="005830AE" w:rsidRPr="00FD03D2" w:rsidRDefault="00C4260A" w:rsidP="005830AE">
      <w:pPr>
        <w:jc w:val="both"/>
        <w:rPr>
          <w:sz w:val="20"/>
          <w:szCs w:val="28"/>
        </w:rPr>
      </w:pPr>
      <w:r w:rsidRPr="00FD03D2">
        <w:rPr>
          <w:sz w:val="20"/>
          <w:szCs w:val="28"/>
        </w:rPr>
        <w:t>Juris Vilnis, 67013124</w:t>
      </w:r>
    </w:p>
    <w:p w14:paraId="40044E7B" w14:textId="52DF2741" w:rsidR="005830AE" w:rsidRDefault="00C4260A" w:rsidP="005830AE">
      <w:pPr>
        <w:jc w:val="both"/>
        <w:rPr>
          <w:sz w:val="20"/>
          <w:szCs w:val="28"/>
        </w:rPr>
      </w:pPr>
      <w:r w:rsidRPr="00FD03D2">
        <w:rPr>
          <w:sz w:val="20"/>
          <w:szCs w:val="28"/>
        </w:rPr>
        <w:t>Juris.Vilnis@em.gov.lv</w:t>
      </w:r>
      <w:r w:rsidR="002172F2">
        <w:rPr>
          <w:sz w:val="20"/>
          <w:szCs w:val="28"/>
        </w:rPr>
        <w:t xml:space="preserve"> </w:t>
      </w:r>
    </w:p>
    <w:p w14:paraId="7A5BDBB9" w14:textId="77777777" w:rsidR="00DE0835" w:rsidRPr="00CF1989" w:rsidRDefault="00DE0835" w:rsidP="00CF1989">
      <w:pPr>
        <w:tabs>
          <w:tab w:val="center" w:pos="4153"/>
          <w:tab w:val="right" w:pos="8306"/>
        </w:tabs>
        <w:rPr>
          <w:color w:val="000000"/>
          <w:sz w:val="16"/>
          <w:szCs w:val="16"/>
          <w:u w:val="single"/>
          <w:lang w:val="lv-LV" w:eastAsia="en-US"/>
        </w:rPr>
      </w:pPr>
    </w:p>
    <w:sectPr w:rsidR="00DE0835" w:rsidRPr="00CF1989" w:rsidSect="003701F5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C4280" w14:textId="77777777" w:rsidR="007C5F75" w:rsidRDefault="00C4260A">
      <w:r>
        <w:separator/>
      </w:r>
    </w:p>
  </w:endnote>
  <w:endnote w:type="continuationSeparator" w:id="0">
    <w:p w14:paraId="0FA09056" w14:textId="77777777" w:rsidR="007C5F75" w:rsidRDefault="00C4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16560" w14:textId="583C81A6" w:rsidR="005830AE" w:rsidRPr="00DE0835" w:rsidRDefault="00DE0835" w:rsidP="00DE0835">
    <w:pPr>
      <w:pStyle w:val="Footer"/>
    </w:pPr>
    <w:r>
      <w:rPr>
        <w:lang w:eastAsia="en-US"/>
      </w:rPr>
      <w:t>EMProt_200619_EAP_izm</w:t>
    </w:r>
    <w:r w:rsidR="00C03677">
      <w:rPr>
        <w:lang w:eastAsia="en-US"/>
      </w:rPr>
      <w:t>antojums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048AA" w14:textId="1DAA9DE6" w:rsidR="003701F5" w:rsidRPr="007A351D" w:rsidRDefault="00DE0835" w:rsidP="003701F5">
    <w:pPr>
      <w:widowControl w:val="0"/>
      <w:tabs>
        <w:tab w:val="center" w:pos="4153"/>
        <w:tab w:val="right" w:pos="8306"/>
      </w:tabs>
      <w:spacing w:before="60" w:after="60"/>
      <w:jc w:val="both"/>
      <w:rPr>
        <w:sz w:val="20"/>
        <w:szCs w:val="20"/>
      </w:rPr>
    </w:pPr>
    <w:r>
      <w:rPr>
        <w:sz w:val="20"/>
        <w:szCs w:val="20"/>
        <w:lang w:val="lv-LV" w:eastAsia="en-US"/>
      </w:rPr>
      <w:t>EMProt_</w:t>
    </w:r>
    <w:r w:rsidR="006B631B">
      <w:rPr>
        <w:sz w:val="20"/>
        <w:szCs w:val="20"/>
        <w:lang w:val="lv-LV" w:eastAsia="en-US"/>
      </w:rPr>
      <w:t>0</w:t>
    </w:r>
    <w:r w:rsidR="006E4DA0">
      <w:rPr>
        <w:sz w:val="20"/>
        <w:szCs w:val="20"/>
        <w:lang w:val="lv-LV" w:eastAsia="en-US"/>
      </w:rPr>
      <w:t>4</w:t>
    </w:r>
    <w:r w:rsidR="006B631B">
      <w:rPr>
        <w:sz w:val="20"/>
        <w:szCs w:val="20"/>
        <w:lang w:val="lv-LV" w:eastAsia="en-US"/>
      </w:rPr>
      <w:t>07</w:t>
    </w:r>
    <w:r>
      <w:rPr>
        <w:sz w:val="20"/>
        <w:szCs w:val="20"/>
        <w:lang w:val="lv-LV" w:eastAsia="en-US"/>
      </w:rPr>
      <w:t>19_EAP_izm</w:t>
    </w:r>
    <w:r w:rsidR="00C03677">
      <w:rPr>
        <w:sz w:val="20"/>
        <w:szCs w:val="20"/>
        <w:lang w:val="lv-LV" w:eastAsia="en-US"/>
      </w:rPr>
      <w:t>antojums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20399" w14:textId="77777777" w:rsidR="007C5F75" w:rsidRDefault="00C4260A">
      <w:r>
        <w:separator/>
      </w:r>
    </w:p>
  </w:footnote>
  <w:footnote w:type="continuationSeparator" w:id="0">
    <w:p w14:paraId="4A33CCED" w14:textId="77777777" w:rsidR="007C5F75" w:rsidRDefault="00C4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15984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9594DE" w14:textId="45693E2C" w:rsidR="003701F5" w:rsidRDefault="00C4260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7CDED1" w14:textId="77777777" w:rsidR="003701F5" w:rsidRDefault="003701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2B97820"/>
    <w:multiLevelType w:val="hybridMultilevel"/>
    <w:tmpl w:val="4A224AE4"/>
    <w:lvl w:ilvl="0" w:tplc="EA6252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3DAEEA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700CB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1C0E89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834998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E1A354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BC23B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B10C1A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BC0E8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1">
    <w:nsid w:val="2D2F1F48"/>
    <w:multiLevelType w:val="hybridMultilevel"/>
    <w:tmpl w:val="AE8CA314"/>
    <w:lvl w:ilvl="0" w:tplc="334C5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BEEFFC" w:tentative="1">
      <w:start w:val="1"/>
      <w:numFmt w:val="lowerLetter"/>
      <w:lvlText w:val="%2."/>
      <w:lvlJc w:val="left"/>
      <w:pPr>
        <w:ind w:left="1440" w:hanging="360"/>
      </w:pPr>
    </w:lvl>
    <w:lvl w:ilvl="2" w:tplc="2D2672A0" w:tentative="1">
      <w:start w:val="1"/>
      <w:numFmt w:val="lowerRoman"/>
      <w:lvlText w:val="%3."/>
      <w:lvlJc w:val="right"/>
      <w:pPr>
        <w:ind w:left="2160" w:hanging="180"/>
      </w:pPr>
    </w:lvl>
    <w:lvl w:ilvl="3" w:tplc="CA3CD32A" w:tentative="1">
      <w:start w:val="1"/>
      <w:numFmt w:val="decimal"/>
      <w:lvlText w:val="%4."/>
      <w:lvlJc w:val="left"/>
      <w:pPr>
        <w:ind w:left="2880" w:hanging="360"/>
      </w:pPr>
    </w:lvl>
    <w:lvl w:ilvl="4" w:tplc="7E282E9C" w:tentative="1">
      <w:start w:val="1"/>
      <w:numFmt w:val="lowerLetter"/>
      <w:lvlText w:val="%5."/>
      <w:lvlJc w:val="left"/>
      <w:pPr>
        <w:ind w:left="3600" w:hanging="360"/>
      </w:pPr>
    </w:lvl>
    <w:lvl w:ilvl="5" w:tplc="6E60CD1E" w:tentative="1">
      <w:start w:val="1"/>
      <w:numFmt w:val="lowerRoman"/>
      <w:lvlText w:val="%6."/>
      <w:lvlJc w:val="right"/>
      <w:pPr>
        <w:ind w:left="4320" w:hanging="180"/>
      </w:pPr>
    </w:lvl>
    <w:lvl w:ilvl="6" w:tplc="94564FF4" w:tentative="1">
      <w:start w:val="1"/>
      <w:numFmt w:val="decimal"/>
      <w:lvlText w:val="%7."/>
      <w:lvlJc w:val="left"/>
      <w:pPr>
        <w:ind w:left="5040" w:hanging="360"/>
      </w:pPr>
    </w:lvl>
    <w:lvl w:ilvl="7" w:tplc="A78AC754" w:tentative="1">
      <w:start w:val="1"/>
      <w:numFmt w:val="lowerLetter"/>
      <w:lvlText w:val="%8."/>
      <w:lvlJc w:val="left"/>
      <w:pPr>
        <w:ind w:left="5760" w:hanging="360"/>
      </w:pPr>
    </w:lvl>
    <w:lvl w:ilvl="8" w:tplc="995E44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7196A1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1">
    <w:nsid w:val="4AE913DB"/>
    <w:multiLevelType w:val="hybridMultilevel"/>
    <w:tmpl w:val="AD32EB68"/>
    <w:lvl w:ilvl="0" w:tplc="A7282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F60042" w:tentative="1">
      <w:start w:val="1"/>
      <w:numFmt w:val="lowerLetter"/>
      <w:lvlText w:val="%2."/>
      <w:lvlJc w:val="left"/>
      <w:pPr>
        <w:ind w:left="1440" w:hanging="360"/>
      </w:pPr>
    </w:lvl>
    <w:lvl w:ilvl="2" w:tplc="437C6EFC" w:tentative="1">
      <w:start w:val="1"/>
      <w:numFmt w:val="lowerRoman"/>
      <w:lvlText w:val="%3."/>
      <w:lvlJc w:val="right"/>
      <w:pPr>
        <w:ind w:left="2160" w:hanging="180"/>
      </w:pPr>
    </w:lvl>
    <w:lvl w:ilvl="3" w:tplc="3B2694CA" w:tentative="1">
      <w:start w:val="1"/>
      <w:numFmt w:val="decimal"/>
      <w:lvlText w:val="%4."/>
      <w:lvlJc w:val="left"/>
      <w:pPr>
        <w:ind w:left="2880" w:hanging="360"/>
      </w:pPr>
    </w:lvl>
    <w:lvl w:ilvl="4" w:tplc="7EECBF9E" w:tentative="1">
      <w:start w:val="1"/>
      <w:numFmt w:val="lowerLetter"/>
      <w:lvlText w:val="%5."/>
      <w:lvlJc w:val="left"/>
      <w:pPr>
        <w:ind w:left="3600" w:hanging="360"/>
      </w:pPr>
    </w:lvl>
    <w:lvl w:ilvl="5" w:tplc="C27C9636" w:tentative="1">
      <w:start w:val="1"/>
      <w:numFmt w:val="lowerRoman"/>
      <w:lvlText w:val="%6."/>
      <w:lvlJc w:val="right"/>
      <w:pPr>
        <w:ind w:left="4320" w:hanging="180"/>
      </w:pPr>
    </w:lvl>
    <w:lvl w:ilvl="6" w:tplc="34B68C38" w:tentative="1">
      <w:start w:val="1"/>
      <w:numFmt w:val="decimal"/>
      <w:lvlText w:val="%7."/>
      <w:lvlJc w:val="left"/>
      <w:pPr>
        <w:ind w:left="5040" w:hanging="360"/>
      </w:pPr>
    </w:lvl>
    <w:lvl w:ilvl="7" w:tplc="B76AFAD6" w:tentative="1">
      <w:start w:val="1"/>
      <w:numFmt w:val="lowerLetter"/>
      <w:lvlText w:val="%8."/>
      <w:lvlJc w:val="left"/>
      <w:pPr>
        <w:ind w:left="5760" w:hanging="360"/>
      </w:pPr>
    </w:lvl>
    <w:lvl w:ilvl="8" w:tplc="8FE01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6C9B52EB"/>
    <w:multiLevelType w:val="hybridMultilevel"/>
    <w:tmpl w:val="BA38AEC4"/>
    <w:lvl w:ilvl="0" w:tplc="342AA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0C4424" w:tentative="1">
      <w:start w:val="1"/>
      <w:numFmt w:val="lowerLetter"/>
      <w:lvlText w:val="%2."/>
      <w:lvlJc w:val="left"/>
      <w:pPr>
        <w:ind w:left="1440" w:hanging="360"/>
      </w:pPr>
    </w:lvl>
    <w:lvl w:ilvl="2" w:tplc="9794927E" w:tentative="1">
      <w:start w:val="1"/>
      <w:numFmt w:val="lowerRoman"/>
      <w:lvlText w:val="%3."/>
      <w:lvlJc w:val="right"/>
      <w:pPr>
        <w:ind w:left="2160" w:hanging="180"/>
      </w:pPr>
    </w:lvl>
    <w:lvl w:ilvl="3" w:tplc="863885F2" w:tentative="1">
      <w:start w:val="1"/>
      <w:numFmt w:val="decimal"/>
      <w:lvlText w:val="%4."/>
      <w:lvlJc w:val="left"/>
      <w:pPr>
        <w:ind w:left="2880" w:hanging="360"/>
      </w:pPr>
    </w:lvl>
    <w:lvl w:ilvl="4" w:tplc="FE7211B0" w:tentative="1">
      <w:start w:val="1"/>
      <w:numFmt w:val="lowerLetter"/>
      <w:lvlText w:val="%5."/>
      <w:lvlJc w:val="left"/>
      <w:pPr>
        <w:ind w:left="3600" w:hanging="360"/>
      </w:pPr>
    </w:lvl>
    <w:lvl w:ilvl="5" w:tplc="DFFC5F0E" w:tentative="1">
      <w:start w:val="1"/>
      <w:numFmt w:val="lowerRoman"/>
      <w:lvlText w:val="%6."/>
      <w:lvlJc w:val="right"/>
      <w:pPr>
        <w:ind w:left="4320" w:hanging="180"/>
      </w:pPr>
    </w:lvl>
    <w:lvl w:ilvl="6" w:tplc="258A669A" w:tentative="1">
      <w:start w:val="1"/>
      <w:numFmt w:val="decimal"/>
      <w:lvlText w:val="%7."/>
      <w:lvlJc w:val="left"/>
      <w:pPr>
        <w:ind w:left="5040" w:hanging="360"/>
      </w:pPr>
    </w:lvl>
    <w:lvl w:ilvl="7" w:tplc="84648E32" w:tentative="1">
      <w:start w:val="1"/>
      <w:numFmt w:val="lowerLetter"/>
      <w:lvlText w:val="%8."/>
      <w:lvlJc w:val="left"/>
      <w:pPr>
        <w:ind w:left="5760" w:hanging="360"/>
      </w:pPr>
    </w:lvl>
    <w:lvl w:ilvl="8" w:tplc="AC6403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73890DFA"/>
    <w:multiLevelType w:val="multilevel"/>
    <w:tmpl w:val="54547CE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1">
    <w:nsid w:val="74F41360"/>
    <w:multiLevelType w:val="hybridMultilevel"/>
    <w:tmpl w:val="4D9CC59C"/>
    <w:lvl w:ilvl="0" w:tplc="DB169730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7E80667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92C9BE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3D0BE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B2038B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F8F6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608BA3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87C655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F081C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4B"/>
    <w:rsid w:val="000106CD"/>
    <w:rsid w:val="00014DD9"/>
    <w:rsid w:val="00022237"/>
    <w:rsid w:val="00034CF4"/>
    <w:rsid w:val="00050693"/>
    <w:rsid w:val="00055538"/>
    <w:rsid w:val="000A498B"/>
    <w:rsid w:val="000B2242"/>
    <w:rsid w:val="000D1E4C"/>
    <w:rsid w:val="000F694E"/>
    <w:rsid w:val="001144DC"/>
    <w:rsid w:val="00134F1E"/>
    <w:rsid w:val="001767D4"/>
    <w:rsid w:val="001B1D77"/>
    <w:rsid w:val="001B7213"/>
    <w:rsid w:val="00211A2E"/>
    <w:rsid w:val="002172F2"/>
    <w:rsid w:val="00242ECE"/>
    <w:rsid w:val="0029090F"/>
    <w:rsid w:val="002B1B92"/>
    <w:rsid w:val="002D61C6"/>
    <w:rsid w:val="002E5193"/>
    <w:rsid w:val="00307C11"/>
    <w:rsid w:val="003117E2"/>
    <w:rsid w:val="00343C8C"/>
    <w:rsid w:val="00352013"/>
    <w:rsid w:val="003701F5"/>
    <w:rsid w:val="00371D37"/>
    <w:rsid w:val="003F033B"/>
    <w:rsid w:val="004550FB"/>
    <w:rsid w:val="004705FD"/>
    <w:rsid w:val="00472DE1"/>
    <w:rsid w:val="00481FA0"/>
    <w:rsid w:val="00487BD5"/>
    <w:rsid w:val="004B2A45"/>
    <w:rsid w:val="004B5667"/>
    <w:rsid w:val="00532F95"/>
    <w:rsid w:val="00541FD0"/>
    <w:rsid w:val="00544C4C"/>
    <w:rsid w:val="00554D6C"/>
    <w:rsid w:val="0055673D"/>
    <w:rsid w:val="00565034"/>
    <w:rsid w:val="005830AE"/>
    <w:rsid w:val="005A06A9"/>
    <w:rsid w:val="005D4B59"/>
    <w:rsid w:val="00635DF0"/>
    <w:rsid w:val="0064774C"/>
    <w:rsid w:val="00650C02"/>
    <w:rsid w:val="006602BF"/>
    <w:rsid w:val="00663FA0"/>
    <w:rsid w:val="006668CD"/>
    <w:rsid w:val="006B631B"/>
    <w:rsid w:val="006E4DA0"/>
    <w:rsid w:val="0073120C"/>
    <w:rsid w:val="007978DF"/>
    <w:rsid w:val="007A351D"/>
    <w:rsid w:val="007B3932"/>
    <w:rsid w:val="007C5F75"/>
    <w:rsid w:val="007F2178"/>
    <w:rsid w:val="00806165"/>
    <w:rsid w:val="00812980"/>
    <w:rsid w:val="00860012"/>
    <w:rsid w:val="008B3575"/>
    <w:rsid w:val="008B5CAF"/>
    <w:rsid w:val="008F07EB"/>
    <w:rsid w:val="008F594B"/>
    <w:rsid w:val="00904678"/>
    <w:rsid w:val="0091334B"/>
    <w:rsid w:val="00944B60"/>
    <w:rsid w:val="00946F06"/>
    <w:rsid w:val="00974D2B"/>
    <w:rsid w:val="0098036B"/>
    <w:rsid w:val="009A6332"/>
    <w:rsid w:val="009B17A9"/>
    <w:rsid w:val="009C72F3"/>
    <w:rsid w:val="00A13B93"/>
    <w:rsid w:val="00A459C0"/>
    <w:rsid w:val="00A574EF"/>
    <w:rsid w:val="00A67D76"/>
    <w:rsid w:val="00AC5BDF"/>
    <w:rsid w:val="00AF445E"/>
    <w:rsid w:val="00B46F15"/>
    <w:rsid w:val="00B613C7"/>
    <w:rsid w:val="00B80E56"/>
    <w:rsid w:val="00BB6CB9"/>
    <w:rsid w:val="00C03677"/>
    <w:rsid w:val="00C4260A"/>
    <w:rsid w:val="00C77008"/>
    <w:rsid w:val="00CA662D"/>
    <w:rsid w:val="00CB3462"/>
    <w:rsid w:val="00CD2018"/>
    <w:rsid w:val="00CF1989"/>
    <w:rsid w:val="00D26F02"/>
    <w:rsid w:val="00D26F28"/>
    <w:rsid w:val="00D61E90"/>
    <w:rsid w:val="00D6740D"/>
    <w:rsid w:val="00D94149"/>
    <w:rsid w:val="00DA6BA7"/>
    <w:rsid w:val="00DD1E69"/>
    <w:rsid w:val="00DE0835"/>
    <w:rsid w:val="00E000C4"/>
    <w:rsid w:val="00E03A70"/>
    <w:rsid w:val="00E328AB"/>
    <w:rsid w:val="00E84966"/>
    <w:rsid w:val="00E8573C"/>
    <w:rsid w:val="00EB7156"/>
    <w:rsid w:val="00F54483"/>
    <w:rsid w:val="00F81304"/>
    <w:rsid w:val="00F843F4"/>
    <w:rsid w:val="00F8648D"/>
    <w:rsid w:val="00FC08CB"/>
    <w:rsid w:val="00FD03D2"/>
    <w:rsid w:val="00FD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2178C"/>
  <w15:docId w15:val="{531816E4-3A89-4C9E-B212-E0E5DF3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aliases w:val="18pt Bold"/>
    <w:basedOn w:val="Normal"/>
    <w:link w:val="Header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55673D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CF19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989"/>
    <w:rPr>
      <w:sz w:val="16"/>
      <w:szCs w:val="16"/>
      <w:lang w:val="en-GB"/>
    </w:rPr>
  </w:style>
  <w:style w:type="character" w:customStyle="1" w:styleId="ListParagraphChar">
    <w:name w:val="List Paragraph Char"/>
    <w:aliases w:val="2 Char,H&amp;P List Paragraph Char"/>
    <w:link w:val="ListParagraph"/>
    <w:uiPriority w:val="34"/>
    <w:locked/>
    <w:rsid w:val="00D26F28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E000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000C4"/>
    <w:rPr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2172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3C7EF-1EAC-4A02-ABEA-FF9A6119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Rkonomikas ministrija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Protokollēmuma projekts</dc:subject>
  <dc:creator>Andzela.Petersone@em.gov.lv</dc:creator>
  <dc:description>67013170, andzela.petersone@em.gov.lv</dc:description>
  <cp:lastModifiedBy>Juris Vilnis</cp:lastModifiedBy>
  <cp:revision>4</cp:revision>
  <cp:lastPrinted>2019-07-04T10:27:00Z</cp:lastPrinted>
  <dcterms:created xsi:type="dcterms:W3CDTF">2019-07-04T10:25:00Z</dcterms:created>
  <dcterms:modified xsi:type="dcterms:W3CDTF">2019-07-04T12:50:00Z</dcterms:modified>
</cp:coreProperties>
</file>