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13" w:rsidRDefault="005C2613" w:rsidP="005C2613">
      <w:pPr>
        <w:shd w:val="clear" w:color="auto" w:fill="FFFFFF"/>
        <w:spacing w:before="130" w:line="260" w:lineRule="exact"/>
        <w:jc w:val="center"/>
        <w:rPr>
          <w:b/>
          <w:bCs/>
        </w:rPr>
      </w:pPr>
      <w:r>
        <w:rPr>
          <w:b/>
        </w:rPr>
        <w:t>Likum</w:t>
      </w:r>
      <w:r w:rsidRPr="00EE2097">
        <w:rPr>
          <w:b/>
        </w:rPr>
        <w:t xml:space="preserve">projekta “Grozījumi </w:t>
      </w:r>
      <w:r>
        <w:rPr>
          <w:b/>
        </w:rPr>
        <w:t>Fizisko personu reģistra likumā</w:t>
      </w:r>
      <w:r w:rsidRPr="00EE2097">
        <w:rPr>
          <w:b/>
        </w:rPr>
        <w:t>”</w:t>
      </w:r>
      <w:r w:rsidRPr="00EE2097">
        <w:rPr>
          <w:b/>
          <w:bCs/>
        </w:rPr>
        <w:t xml:space="preserve"> sākotnējās ietekmes novērtējuma ziņojums (anotācija)</w:t>
      </w:r>
    </w:p>
    <w:p w:rsidR="003B5286" w:rsidRPr="003B5286" w:rsidRDefault="003B5286" w:rsidP="003B5286">
      <w:pPr>
        <w:shd w:val="clear" w:color="auto" w:fill="FFFFFF"/>
        <w:spacing w:line="260" w:lineRule="exact"/>
        <w:jc w:val="cente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5C2613" w:rsidRPr="00EE2097" w:rsidTr="00133DAE">
        <w:trPr>
          <w:cantSplit/>
        </w:trPr>
        <w:tc>
          <w:tcPr>
            <w:tcW w:w="9061" w:type="dxa"/>
            <w:gridSpan w:val="2"/>
            <w:shd w:val="clear" w:color="auto" w:fill="FFFFFF"/>
            <w:vAlign w:val="center"/>
            <w:hideMark/>
          </w:tcPr>
          <w:p w:rsidR="005C2613" w:rsidRPr="00EE2097" w:rsidRDefault="005C2613" w:rsidP="00133DAE">
            <w:pPr>
              <w:jc w:val="center"/>
              <w:rPr>
                <w:b/>
                <w:iCs/>
                <w:lang w:eastAsia="en-US"/>
              </w:rPr>
            </w:pPr>
            <w:r w:rsidRPr="00EE2097">
              <w:rPr>
                <w:b/>
                <w:iCs/>
                <w:lang w:eastAsia="en-US"/>
              </w:rPr>
              <w:t>Tiesību akta projekta anotācijas kopsavilkums</w:t>
            </w:r>
          </w:p>
        </w:tc>
      </w:tr>
      <w:tr w:rsidR="005C2613" w:rsidRPr="00EE2097" w:rsidTr="00133DAE">
        <w:trPr>
          <w:cantSplit/>
        </w:trPr>
        <w:tc>
          <w:tcPr>
            <w:tcW w:w="3253" w:type="dxa"/>
            <w:shd w:val="clear" w:color="auto" w:fill="FFFFFF"/>
            <w:hideMark/>
          </w:tcPr>
          <w:p w:rsidR="005C2613" w:rsidRPr="00EE2097" w:rsidRDefault="005C2613" w:rsidP="00133DAE">
            <w:pPr>
              <w:rPr>
                <w:iCs/>
                <w:lang w:eastAsia="en-US"/>
              </w:rPr>
            </w:pPr>
            <w:r w:rsidRPr="00EE2097">
              <w:rPr>
                <w:iCs/>
                <w:lang w:eastAsia="en-US"/>
              </w:rPr>
              <w:t>Mērķis, risinājums un projekta spēkā stāšanās laiks (500 zīmes bez atstarpēm)</w:t>
            </w:r>
          </w:p>
        </w:tc>
        <w:tc>
          <w:tcPr>
            <w:tcW w:w="5808" w:type="dxa"/>
            <w:shd w:val="clear" w:color="auto" w:fill="FFFFFF"/>
            <w:hideMark/>
          </w:tcPr>
          <w:p w:rsidR="004574A4" w:rsidRDefault="001B3905" w:rsidP="00133DAE">
            <w:pPr>
              <w:jc w:val="both"/>
              <w:rPr>
                <w:iCs/>
                <w:lang w:eastAsia="en-US"/>
              </w:rPr>
            </w:pPr>
            <w:r>
              <w:rPr>
                <w:iCs/>
                <w:lang w:eastAsia="en-US"/>
              </w:rPr>
              <w:t>Projekts paredz paplašināt to personu loku, par kurām iekļauj un aktualizē ziņas Fizisko personu reģistrā.</w:t>
            </w:r>
            <w:r w:rsidR="004574A4">
              <w:rPr>
                <w:iCs/>
                <w:lang w:eastAsia="en-US"/>
              </w:rPr>
              <w:t xml:space="preserve"> </w:t>
            </w:r>
          </w:p>
          <w:p w:rsidR="005C2613" w:rsidRDefault="004574A4" w:rsidP="00133DAE">
            <w:pPr>
              <w:jc w:val="both"/>
            </w:pPr>
            <w:r>
              <w:rPr>
                <w:iCs/>
                <w:lang w:eastAsia="en-US"/>
              </w:rPr>
              <w:t xml:space="preserve">Projektā noteikts, ka Ārlietu ministrija Fizisko personu reģistrā iekļaus un aktualizēs ziņas par </w:t>
            </w:r>
            <w:r w:rsidRPr="004574A4">
              <w:rPr>
                <w:iCs/>
                <w:lang w:eastAsia="en-US"/>
              </w:rPr>
              <w:t xml:space="preserve">ārzemnieku, </w:t>
            </w:r>
            <w:r w:rsidRPr="004574A4">
              <w:t xml:space="preserve">kurš ir Latvijā akreditētas ārvalstu diplomātiskās vai konsulārās pārstāvniecības, starptautiskās organizācijas vai tās pārstāvniecības, cita starptautisko tiesību subjekta, konsulārās iestādes darbinieks vai šāda darbinieka ģimenes loceklis vai privātais mājkalpotājs un kurš ir piekritis ziņu iekļaušanai un aktualizēšanai </w:t>
            </w:r>
            <w:r>
              <w:t>Fizisko personu r</w:t>
            </w:r>
            <w:r w:rsidRPr="004574A4">
              <w:t>eģistrā.</w:t>
            </w:r>
          </w:p>
          <w:p w:rsidR="001B3905" w:rsidRPr="00EE2097" w:rsidRDefault="004574A4" w:rsidP="004574A4">
            <w:pPr>
              <w:jc w:val="both"/>
              <w:rPr>
                <w:iCs/>
                <w:lang w:eastAsia="en-US"/>
              </w:rPr>
            </w:pPr>
            <w:r>
              <w:rPr>
                <w:iCs/>
                <w:lang w:eastAsia="en-US"/>
              </w:rPr>
              <w:t>Tāpat projekts paredz grozīt</w:t>
            </w:r>
            <w:r w:rsidR="001B3905">
              <w:rPr>
                <w:iCs/>
                <w:lang w:eastAsia="en-US"/>
              </w:rPr>
              <w:t xml:space="preserve"> Fizisko personu reģistra likum</w:t>
            </w:r>
            <w:r>
              <w:rPr>
                <w:iCs/>
                <w:lang w:eastAsia="en-US"/>
              </w:rPr>
              <w:t>a spēkā stāšanās termiņu, paredzot, ka likums</w:t>
            </w:r>
            <w:r w:rsidR="001B3905">
              <w:rPr>
                <w:iCs/>
                <w:lang w:eastAsia="en-US"/>
              </w:rPr>
              <w:t xml:space="preserve"> stāsies spēkā 2021.gada 1.martā.</w:t>
            </w:r>
          </w:p>
        </w:tc>
      </w:tr>
    </w:tbl>
    <w:p w:rsidR="005C2613" w:rsidRPr="003B5286"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I. Tiesību akta projekta izstrādes nepieciešamība</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Pamatojums</w:t>
            </w:r>
          </w:p>
        </w:tc>
        <w:tc>
          <w:tcPr>
            <w:tcW w:w="3210" w:type="pct"/>
            <w:hideMark/>
          </w:tcPr>
          <w:p w:rsidR="005C2613" w:rsidRPr="00EE2097" w:rsidRDefault="005C2613" w:rsidP="00133DAE">
            <w:pPr>
              <w:jc w:val="both"/>
            </w:pPr>
            <w:r>
              <w:t>Iekšlietu ministrijas iniciatīva.</w:t>
            </w:r>
          </w:p>
        </w:tc>
      </w:tr>
      <w:tr w:rsidR="005C2613" w:rsidRPr="00EE2097" w:rsidTr="00133DAE">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Pašreizējā situācija un problēmas, kuru risināšanai tiesību akta projekts izstrādāts, tiesiskā regulējuma mērķis un būtība</w:t>
            </w:r>
          </w:p>
        </w:tc>
        <w:tc>
          <w:tcPr>
            <w:tcW w:w="3210" w:type="pct"/>
            <w:hideMark/>
          </w:tcPr>
          <w:p w:rsidR="009968BF" w:rsidRPr="004574A4" w:rsidRDefault="00DC6C0F" w:rsidP="009968BF">
            <w:pPr>
              <w:jc w:val="both"/>
            </w:pPr>
            <w:r>
              <w:t xml:space="preserve">Ievērojot to, ka Latvijā vairāku pakalpojumu saņemšanai nepieciešams personas kods, bet </w:t>
            </w:r>
            <w:r w:rsidR="009968BF">
              <w:t xml:space="preserve">vairāki starptautiskie līgumi paredz, ka noteikts personu loks ir atbrīvojams no Latvijas vīzu un imigrācijas prasībām, piemēram, diplomāti, starptautisko organizāciju darbinieki, NATO spēku integrācijas </w:t>
            </w:r>
            <w:r w:rsidR="009968BF" w:rsidRPr="004574A4">
              <w:t>vienības pārstāvji un viņu apgādājamie, tad praksē šīm personām La</w:t>
            </w:r>
            <w:r w:rsidR="004574A4" w:rsidRPr="004574A4">
              <w:t>tvijas personas koda neesamība rada</w:t>
            </w:r>
            <w:r w:rsidR="009968BF" w:rsidRPr="004574A4">
              <w:t xml:space="preserve"> grūtības</w:t>
            </w:r>
            <w:r w:rsidR="004574A4" w:rsidRPr="004574A4">
              <w:t xml:space="preserve"> atsevišķu</w:t>
            </w:r>
            <w:r w:rsidR="009968BF" w:rsidRPr="004574A4">
              <w:t xml:space="preserve"> pakalpojumu saņemšanā. </w:t>
            </w:r>
          </w:p>
          <w:p w:rsidR="009B1D05" w:rsidRDefault="009968BF" w:rsidP="009B1D05">
            <w:pPr>
              <w:jc w:val="both"/>
            </w:pPr>
            <w:r w:rsidRPr="004574A4">
              <w:t xml:space="preserve">Ņemot vērā minēto, likumprojekts </w:t>
            </w:r>
            <w:r w:rsidR="009B1D05" w:rsidRPr="004574A4">
              <w:t xml:space="preserve">paredz, ka Fizisko personu reģistrā uz brīvprātības principa (tas ir, ja ārzemnieks piekritīs ziņu iekļaušanai un aktualizēšanai Fizisko personu reģistrā), lai nenonāktu pretrunā starptautiskajiem līgumiem, tiks iekļautas un aktualizētas ziņas par </w:t>
            </w:r>
            <w:r w:rsidR="00DC6C0F" w:rsidRPr="004574A4">
              <w:t>Latvijā akreditētas ārvalstu diplomātiskās vai konsulārās pārstāvniecības, starptautiskās organizācijas vai tās pārstāvniecības, cita starptautisko tiesību subjekta</w:t>
            </w:r>
            <w:r w:rsidR="009B1D05" w:rsidRPr="004574A4">
              <w:t>, konsulārās iestādes darbinieku</w:t>
            </w:r>
            <w:r w:rsidR="00DC6C0F" w:rsidRPr="004574A4">
              <w:t xml:space="preserve"> vai </w:t>
            </w:r>
            <w:r w:rsidR="009B1D05" w:rsidRPr="004574A4">
              <w:t>šāda darbinieka ģimenes locekli vai privāto mājkalpotāju.</w:t>
            </w:r>
          </w:p>
          <w:p w:rsidR="00DC6C0F" w:rsidRPr="004574A4" w:rsidRDefault="009B1D05" w:rsidP="009B1D05">
            <w:pPr>
              <w:jc w:val="both"/>
            </w:pPr>
            <w:r w:rsidRPr="004574A4">
              <w:t>Saskaņā ar Personu apliecinošu dokumentu likuma 5.panta pirmās daļas 5.punktu un septīto daļu Ārlietu ministrija izsniedz akreditētu personas apliecību – Latvijā akreditētas ārvalstu diplomātiskās vai konsulārās pārstāvniecības, starptautiskās organizācijas vai tās pārstāvniecības, cita starptautisko tiesību subjekta, konsulārās iestādes darbiniekam, šāda darbinieka ģimenes loceklim vai privātam mājkalpotājam.</w:t>
            </w:r>
          </w:p>
          <w:p w:rsidR="00885CF6" w:rsidRDefault="00885CF6" w:rsidP="009B1D05">
            <w:pPr>
              <w:jc w:val="both"/>
            </w:pPr>
            <w:r w:rsidRPr="004574A4">
              <w:t xml:space="preserve">Ievērojot minēto, likumprojekts paredz, ka Ārlietu ministrija Fizisko personu reģistrā iekļaus un aktualizēs ziņas par ārzemnieku, kurš ir Latvijā akreditētas ārvalstu diplomātiskās vai konsulārās pārstāvniecības, starptautiskās organizācijas vai tās pārstāvniecības, cita starptautisko </w:t>
            </w:r>
            <w:r w:rsidRPr="004574A4">
              <w:lastRenderedPageBreak/>
              <w:t>tiesību subjekta, konsulārās iestādes darbinieks vai šāda darbinieka ģimenes loceklis vai privātais mājkalpotājs un kurš ir piekritis ziņu iekļaušanai un aktualizēšanai Fizisko personu reģistrā.</w:t>
            </w:r>
            <w:r w:rsidR="007378F4">
              <w:t xml:space="preserve"> </w:t>
            </w:r>
          </w:p>
          <w:p w:rsidR="00E80DD3" w:rsidRPr="004574A4" w:rsidRDefault="00E80DD3" w:rsidP="00E80DD3">
            <w:pPr>
              <w:jc w:val="both"/>
            </w:pPr>
            <w:r w:rsidRPr="004D60E9">
              <w:t xml:space="preserve">Lai nepārkāptu starptautiskās saistības, šādām personām būs jāsniedz piekrišana Ārlietu ministrijai savu datu apstrādei un ziņu iekļaušanai Fizisko personu reģistrā, kas var tikt paziņota rakstiski, </w:t>
            </w:r>
            <w:r w:rsidR="008B72A4" w:rsidRPr="004D60E9">
              <w:t>piemēram, iesniedzot iesniegumu Ārlietu ministrijai ar lūgumu iekļaut ziņas Fizisko personu reģistrā un piešķirt personas kodu</w:t>
            </w:r>
            <w:r w:rsidRPr="004D60E9">
              <w:t>.</w:t>
            </w:r>
          </w:p>
          <w:p w:rsidR="00504A21" w:rsidRDefault="00885CF6" w:rsidP="009B1D05">
            <w:pPr>
              <w:jc w:val="both"/>
            </w:pPr>
            <w:r w:rsidRPr="004574A4">
              <w:t>Tādējādi</w:t>
            </w:r>
            <w:r w:rsidR="004574A4">
              <w:t>,</w:t>
            </w:r>
            <w:r w:rsidRPr="004574A4">
              <w:t xml:space="preserve"> izsniedzot akreditētas personas apliecību un redzot ārzemnieka personu apliecinošu dokumentu</w:t>
            </w:r>
            <w:r w:rsidR="004574A4">
              <w:t>,</w:t>
            </w:r>
            <w:r w:rsidRPr="004574A4">
              <w:t xml:space="preserve"> Ārlietu ministrija uzreiz varēs iekļaut ziņas Fizisko personu reģistrā par </w:t>
            </w:r>
            <w:r w:rsidR="00095E7E" w:rsidRPr="004574A4">
              <w:t>personu</w:t>
            </w:r>
            <w:r w:rsidRPr="004574A4">
              <w:t>, ja</w:t>
            </w:r>
            <w:r w:rsidR="004574A4">
              <w:t xml:space="preserve"> pati</w:t>
            </w:r>
            <w:r w:rsidRPr="004574A4">
              <w:t xml:space="preserve"> persona to vēlēsies.</w:t>
            </w:r>
            <w:r w:rsidR="004574A4">
              <w:t xml:space="preserve"> </w:t>
            </w:r>
          </w:p>
          <w:p w:rsidR="00885CF6" w:rsidRPr="004574A4" w:rsidRDefault="00310B6E" w:rsidP="009B1D05">
            <w:pPr>
              <w:jc w:val="both"/>
            </w:pPr>
            <w:r>
              <w:t>Par minēto ārzemnieku Fizisko personu reģistrā</w:t>
            </w:r>
            <w:r w:rsidR="004574A4">
              <w:t xml:space="preserve"> tiks iekļautas ziņas no personu apliecinoša dokumenta (vārds, uzvārds, dzimšanas datums, valsts, vieta, dzimums, valstiskā piederība un tās veids, </w:t>
            </w:r>
            <w:r w:rsidR="00504A21">
              <w:t>identifikācijas kods (ja ir norādīts personu apliecinošā dokumentā),</w:t>
            </w:r>
            <w:r w:rsidR="004574A4">
              <w:t xml:space="preserve"> ziņas par personu apliecinošu dokumentu) papildus tiks norādīts automātiski ģenerēts personas kods, personas norādītā dzīvesvietas adrese un ārzemnieka personvārda atveide latviešu valodā.</w:t>
            </w:r>
            <w:r w:rsidR="00504A21">
              <w:t xml:space="preserve"> Iekļaujamo ziņu apjoms ir tāds pats kā par ārzemnieku, kuram ir tiesiska saikne ar Latviju, uz kuras pamata veidojas vai ir izveidojušās savstarpējas tiesības un pienākumi nekustamā īpašuma, komercdarbības, veselības, nodokļu, pabalstu, patvēruma un izglītības jomā, kā arī ārzemnieku, kurš vēlēsies saņemt Latvijas personas apliecību (elektroniskās identifikācijas karti), lai veicinātu ekonomikas, zinātnes, izglītības vai kultūras sakaru attīstību.</w:t>
            </w:r>
          </w:p>
          <w:p w:rsidR="00885CF6" w:rsidRPr="004574A4" w:rsidRDefault="00CB7B29" w:rsidP="00885CF6">
            <w:pPr>
              <w:jc w:val="both"/>
            </w:pPr>
            <w:r w:rsidRPr="004574A4">
              <w:t xml:space="preserve">Ārlietu ministrija </w:t>
            </w:r>
            <w:r w:rsidR="00504A21">
              <w:t>Fizisko personu reģistra likumā norādāma</w:t>
            </w:r>
            <w:r w:rsidRPr="004574A4">
              <w:t xml:space="preserve"> kā kompetentā iestāde šādu ziņu iekļaušanā un aktualizēšanā, jo tieši </w:t>
            </w:r>
            <w:r w:rsidR="00885CF6" w:rsidRPr="004574A4">
              <w:t>Ārlietu ministrijas rīcībā ir ziņas par</w:t>
            </w:r>
            <w:r w:rsidRPr="004574A4">
              <w:t xml:space="preserve"> visām</w:t>
            </w:r>
            <w:r w:rsidR="00885CF6" w:rsidRPr="004574A4">
              <w:t xml:space="preserve"> personām, kuras ir Latvijā akreditētas ārvalstu diplomātiskās vai konsulārās pārstāvniecības, starptautiskās organizācijas vai tās pārstāvniecības, cita starptautisko tiesību subjekta, konsulārās iestādes darbinieks vai šāda darbinieka ģimenes loceklis vai privātais mājkalpotājs</w:t>
            </w:r>
            <w:r w:rsidRPr="004574A4">
              <w:t>. Līdz ar to</w:t>
            </w:r>
            <w:r w:rsidR="005D71FE" w:rsidRPr="004574A4">
              <w:t xml:space="preserve"> tikai</w:t>
            </w:r>
            <w:r w:rsidRPr="004574A4">
              <w:t xml:space="preserve"> Ārlietu ministrija</w:t>
            </w:r>
            <w:r w:rsidR="005D71FE" w:rsidRPr="004574A4">
              <w:t xml:space="preserve"> ir kompetenta konstatēt vai</w:t>
            </w:r>
            <w:r w:rsidRPr="004574A4">
              <w:t xml:space="preserve"> ārzemnieks atbil</w:t>
            </w:r>
            <w:r w:rsidR="00504A21">
              <w:t>dīs</w:t>
            </w:r>
            <w:r w:rsidRPr="004574A4">
              <w:t xml:space="preserve"> Fizisko personu reģistra likuma 4.panta pirmās daļas 2.punkta “g” apakšpunktam.</w:t>
            </w:r>
          </w:p>
          <w:p w:rsidR="00885CF6" w:rsidRDefault="00885CF6" w:rsidP="00CB7B29">
            <w:pPr>
              <w:jc w:val="both"/>
            </w:pPr>
            <w:r w:rsidRPr="004574A4">
              <w:t>Attiecībā uz ziņu aktualizēšanu norādams, ka augstāk minēto subjektu lokam b</w:t>
            </w:r>
            <w:r w:rsidR="00504A21">
              <w:t>ūs</w:t>
            </w:r>
            <w:r w:rsidRPr="004574A4">
              <w:t xml:space="preserve"> tiesības lūgt aktualizēt ziņas</w:t>
            </w:r>
            <w:r w:rsidR="00CB7B29" w:rsidRPr="004574A4">
              <w:t xml:space="preserve"> par sevi</w:t>
            </w:r>
            <w:r w:rsidRPr="004574A4">
              <w:t xml:space="preserve"> </w:t>
            </w:r>
            <w:r w:rsidR="00CB7B29" w:rsidRPr="004574A4">
              <w:t>ne tikai Ārlietu ministrijai, bet arī Pilsonības un migrācijas lietu pārvaldei</w:t>
            </w:r>
            <w:r w:rsidR="00B40EEA">
              <w:t xml:space="preserve"> (turpmāk – Pārvalde)</w:t>
            </w:r>
            <w:r w:rsidR="00CB7B29" w:rsidRPr="004574A4">
              <w:t>, kā jebkurai personai, par kuru iekļautas ziņas Fizisko personu reģistrā.</w:t>
            </w:r>
          </w:p>
          <w:p w:rsidR="00B40EEA" w:rsidRDefault="00B40EEA" w:rsidP="00B40EEA">
            <w:pPr>
              <w:pStyle w:val="NoSpacing"/>
              <w:jc w:val="both"/>
              <w:rPr>
                <w:rFonts w:ascii="Times New Roman" w:hAnsi="Times New Roman"/>
                <w:sz w:val="28"/>
                <w:szCs w:val="28"/>
                <w:lang w:val="lv-LV"/>
              </w:rPr>
            </w:pPr>
          </w:p>
          <w:p w:rsidR="00095E7E" w:rsidRPr="002463CE" w:rsidRDefault="00095E7E" w:rsidP="002463CE">
            <w:pPr>
              <w:jc w:val="both"/>
            </w:pPr>
            <w:r w:rsidRPr="004574A4">
              <w:t xml:space="preserve">Ievērojot to, ka </w:t>
            </w:r>
            <w:r w:rsidR="00AA5F5C" w:rsidRPr="004574A4">
              <w:t>Iedzīvotāju reģistrs, ko aizstās Fizisko personu reģistrs</w:t>
            </w:r>
            <w:r w:rsidR="002463CE">
              <w:t>,</w:t>
            </w:r>
            <w:r w:rsidR="00AA5F5C" w:rsidRPr="004574A4">
              <w:t xml:space="preserve"> ir minēts </w:t>
            </w:r>
            <w:r w:rsidR="00504A21">
              <w:t>ļoti daudzos</w:t>
            </w:r>
            <w:r w:rsidR="00AA5F5C" w:rsidRPr="004574A4">
              <w:t xml:space="preserve"> normatīvajos aktos, tad, lai nodrošinātu tiesisko skaidrību</w:t>
            </w:r>
            <w:r w:rsidR="00310B6E">
              <w:t>,</w:t>
            </w:r>
            <w:r w:rsidR="00AA5F5C" w:rsidRPr="004574A4">
              <w:t xml:space="preserve"> līdz attiecīgu grozījumu veikšanai citos normatīvajos aktos</w:t>
            </w:r>
            <w:r w:rsidR="00310B6E">
              <w:t xml:space="preserve"> (precizējot </w:t>
            </w:r>
            <w:r w:rsidR="00310B6E">
              <w:lastRenderedPageBreak/>
              <w:t>lietoto terminoloģiju)</w:t>
            </w:r>
            <w:r w:rsidR="00AA5F5C" w:rsidRPr="004574A4">
              <w:t xml:space="preserve">, nepieciešams Fizisko personu reģistra likuma pārejas noteikumos noteikt, ka līdz attiecīgu grozījumu izdarīšanai citos Latvijas </w:t>
            </w:r>
            <w:r w:rsidR="00AA5F5C" w:rsidRPr="002463CE">
              <w:t>Republikas normatīvajos aktos terminam “Iedzīvotāju reģistrs” atbilst termins “Fizisko personu reģistrs.”</w:t>
            </w:r>
          </w:p>
          <w:p w:rsidR="00AA5F5C" w:rsidRPr="002463CE" w:rsidRDefault="00AA5F5C" w:rsidP="002463CE">
            <w:pPr>
              <w:jc w:val="both"/>
            </w:pPr>
          </w:p>
          <w:p w:rsidR="00AA5F5C" w:rsidRDefault="002463CE" w:rsidP="002463CE">
            <w:pPr>
              <w:pStyle w:val="HTMLPreformatted"/>
              <w:jc w:val="both"/>
              <w:rPr>
                <w:rFonts w:ascii="Times New Roman" w:hAnsi="Times New Roman" w:cs="Times New Roman"/>
                <w:sz w:val="24"/>
                <w:szCs w:val="24"/>
              </w:rPr>
            </w:pPr>
            <w:r w:rsidRPr="002463CE">
              <w:rPr>
                <w:rFonts w:ascii="Times New Roman" w:hAnsi="Times New Roman" w:cs="Times New Roman"/>
                <w:sz w:val="24"/>
                <w:szCs w:val="24"/>
              </w:rPr>
              <w:t xml:space="preserve">Ievērojot to, ka Fizisko personu reģistrs tiks izstrādāts, izmantojot Eiropas reģionālā attīstības fonda (ERAF) līdzekļus, </w:t>
            </w:r>
            <w:r>
              <w:rPr>
                <w:rFonts w:ascii="Times New Roman" w:hAnsi="Times New Roman" w:cs="Times New Roman"/>
                <w:sz w:val="24"/>
                <w:szCs w:val="24"/>
              </w:rPr>
              <w:t xml:space="preserve">un </w:t>
            </w:r>
            <w:r w:rsidRPr="002463CE">
              <w:rPr>
                <w:rFonts w:ascii="Times New Roman" w:hAnsi="Times New Roman" w:cs="Times New Roman"/>
                <w:sz w:val="24"/>
                <w:szCs w:val="24"/>
              </w:rPr>
              <w:t>ERAF projekta Nr. 2.2.1.1/17/I/006 “Fizisko personu datu pakalpojuma modernizācija</w:t>
            </w:r>
            <w:r w:rsidR="00310B6E" w:rsidRPr="004D60E9">
              <w:rPr>
                <w:rFonts w:ascii="Times New Roman" w:hAnsi="Times New Roman" w:cs="Times New Roman"/>
                <w:sz w:val="24"/>
                <w:szCs w:val="24"/>
              </w:rPr>
              <w:t>”</w:t>
            </w:r>
            <w:r w:rsidR="007173D0" w:rsidRPr="004D60E9">
              <w:rPr>
                <w:rFonts w:ascii="Times New Roman" w:hAnsi="Times New Roman" w:cs="Times New Roman"/>
                <w:sz w:val="24"/>
                <w:szCs w:val="24"/>
              </w:rPr>
              <w:t xml:space="preserve"> iesnieguma saskaņošanas un apstiprināšanas process aizkavējās, Fizisko personu reģistru nevar izveidot līdz 2020.gada 1.jūlijam. Tā kā ERAF projekta</w:t>
            </w:r>
            <w:r w:rsidR="00310B6E" w:rsidRPr="004D60E9">
              <w:rPr>
                <w:rFonts w:ascii="Times New Roman" w:hAnsi="Times New Roman" w:cs="Times New Roman"/>
                <w:sz w:val="24"/>
                <w:szCs w:val="24"/>
              </w:rPr>
              <w:t xml:space="preserve"> realizācijas termiņš ir </w:t>
            </w:r>
            <w:r w:rsidR="007173D0" w:rsidRPr="004D60E9">
              <w:rPr>
                <w:rFonts w:ascii="Times New Roman" w:hAnsi="Times New Roman" w:cs="Times New Roman"/>
                <w:sz w:val="24"/>
                <w:szCs w:val="24"/>
              </w:rPr>
              <w:t xml:space="preserve">noteikts </w:t>
            </w:r>
            <w:r w:rsidR="00310B6E" w:rsidRPr="004D60E9">
              <w:rPr>
                <w:rFonts w:ascii="Times New Roman" w:hAnsi="Times New Roman" w:cs="Times New Roman"/>
                <w:sz w:val="24"/>
                <w:szCs w:val="24"/>
              </w:rPr>
              <w:t>2021.gada 7.</w:t>
            </w:r>
            <w:r w:rsidRPr="004D60E9">
              <w:rPr>
                <w:rFonts w:ascii="Times New Roman" w:hAnsi="Times New Roman" w:cs="Times New Roman"/>
                <w:sz w:val="24"/>
                <w:szCs w:val="24"/>
              </w:rPr>
              <w:t>marts</w:t>
            </w:r>
            <w:r w:rsidR="007173D0" w:rsidRPr="004D60E9">
              <w:rPr>
                <w:rFonts w:ascii="Times New Roman" w:hAnsi="Times New Roman" w:cs="Times New Roman"/>
                <w:sz w:val="24"/>
                <w:szCs w:val="24"/>
              </w:rPr>
              <w:t>, tad</w:t>
            </w:r>
            <w:r w:rsidRPr="004D60E9">
              <w:rPr>
                <w:rFonts w:ascii="Times New Roman" w:hAnsi="Times New Roman" w:cs="Times New Roman"/>
                <w:sz w:val="24"/>
                <w:szCs w:val="24"/>
              </w:rPr>
              <w:t xml:space="preserve"> ir nepieciešams precizēt</w:t>
            </w:r>
            <w:r w:rsidR="00AA5F5C" w:rsidRPr="004D60E9">
              <w:rPr>
                <w:rFonts w:ascii="Times New Roman" w:hAnsi="Times New Roman" w:cs="Times New Roman"/>
                <w:sz w:val="24"/>
                <w:szCs w:val="24"/>
              </w:rPr>
              <w:t xml:space="preserve"> Fizisko personu reģistra</w:t>
            </w:r>
            <w:r w:rsidR="00AA5F5C" w:rsidRPr="002463CE">
              <w:rPr>
                <w:rFonts w:ascii="Times New Roman" w:hAnsi="Times New Roman" w:cs="Times New Roman"/>
                <w:sz w:val="24"/>
                <w:szCs w:val="24"/>
              </w:rPr>
              <w:t xml:space="preserve"> likuma spēkā stāšanās termiņ</w:t>
            </w:r>
            <w:r w:rsidR="007173D0">
              <w:rPr>
                <w:rFonts w:ascii="Times New Roman" w:hAnsi="Times New Roman" w:cs="Times New Roman"/>
                <w:sz w:val="24"/>
                <w:szCs w:val="24"/>
              </w:rPr>
              <w:t>u, nosakot</w:t>
            </w:r>
            <w:r>
              <w:rPr>
                <w:rFonts w:ascii="Times New Roman" w:hAnsi="Times New Roman" w:cs="Times New Roman"/>
                <w:sz w:val="24"/>
                <w:szCs w:val="24"/>
              </w:rPr>
              <w:t>, ka Fizisko personu reģistra likums stāsies spēkā 2021.gada 1.martā.</w:t>
            </w:r>
          </w:p>
          <w:p w:rsidR="002463CE" w:rsidRPr="00885CF6" w:rsidRDefault="002463CE" w:rsidP="002463CE">
            <w:pPr>
              <w:pStyle w:val="HTMLPreformatted"/>
              <w:jc w:val="both"/>
              <w:rPr>
                <w:sz w:val="28"/>
                <w:szCs w:val="28"/>
              </w:rPr>
            </w:pPr>
            <w:r>
              <w:rPr>
                <w:rFonts w:ascii="Times New Roman" w:hAnsi="Times New Roman" w:cs="Times New Roman"/>
                <w:sz w:val="24"/>
                <w:szCs w:val="24"/>
              </w:rPr>
              <w:t>Ņemot vērā minēto, likumprojekts paredz precizēt arī likuma pārejas noteikumos ietvertos termiņus.</w:t>
            </w:r>
          </w:p>
        </w:tc>
      </w:tr>
      <w:tr w:rsidR="005C2613" w:rsidRPr="00EE2097" w:rsidTr="00133DAE">
        <w:tc>
          <w:tcPr>
            <w:tcW w:w="311" w:type="pct"/>
            <w:hideMark/>
          </w:tcPr>
          <w:p w:rsidR="005C2613" w:rsidRPr="00EE2097" w:rsidRDefault="005C2613" w:rsidP="00133DAE">
            <w:pPr>
              <w:jc w:val="center"/>
            </w:pPr>
            <w:r w:rsidRPr="00EE2097">
              <w:lastRenderedPageBreak/>
              <w:t>3.</w:t>
            </w:r>
          </w:p>
        </w:tc>
        <w:tc>
          <w:tcPr>
            <w:tcW w:w="1479" w:type="pct"/>
            <w:hideMark/>
          </w:tcPr>
          <w:p w:rsidR="005C2613" w:rsidRPr="00EE2097" w:rsidRDefault="005C2613" w:rsidP="00133DAE">
            <w:r w:rsidRPr="00EE2097">
              <w:t>Projekta izstrādē iesaistītās institūcijas un publiskas personas kapitālsabiedrības</w:t>
            </w:r>
          </w:p>
        </w:tc>
        <w:tc>
          <w:tcPr>
            <w:tcW w:w="3210" w:type="pct"/>
            <w:hideMark/>
          </w:tcPr>
          <w:p w:rsidR="005C2613" w:rsidRPr="00EE2097" w:rsidRDefault="005C2613" w:rsidP="005C2613">
            <w:r w:rsidRPr="00EE2097">
              <w:t>Pilsonīb</w:t>
            </w:r>
            <w:r>
              <w:t>as un migrācijas lietu pārvalde.</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Pr="00EE2097"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II. Tiesību akta projekta ietekme uz sabiedrību, tautsaimniecības attīstību un administratīvo slogu</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Sabiedrības mērķgrupas, kuras tiesiskais regulējums ietekmē vai varētu ietekmēt</w:t>
            </w:r>
          </w:p>
        </w:tc>
        <w:tc>
          <w:tcPr>
            <w:tcW w:w="3210" w:type="pct"/>
            <w:hideMark/>
          </w:tcPr>
          <w:p w:rsidR="003D5450" w:rsidRPr="002463CE" w:rsidRDefault="005D71FE" w:rsidP="003D5450">
            <w:pPr>
              <w:jc w:val="both"/>
            </w:pPr>
            <w:r w:rsidRPr="002463CE">
              <w:t>Ārzemnieks, kurš ir Latvijā akreditētas ārvalstu diplomātiskās vai konsulārās pārstāvniecības, starptautiskās organizācijas vai tās pārstāvniecības, cita starptautisko tiesību subjekta, konsulārās iestādes darbinieks vai šāda darbinieka ģimenes loceklis vai privātais mājkalpotājs un kurš piekrīt ziņu iekļaušanai un aktualizēšanai Fizisko personu reģistrā</w:t>
            </w:r>
            <w:r w:rsidR="003D5450" w:rsidRPr="002463CE">
              <w:t>.</w:t>
            </w:r>
            <w:r w:rsidRPr="002463CE">
              <w:t xml:space="preserve"> Aptuveno mērķgrupas skaitlisko lielumu nevar noteikt.</w:t>
            </w:r>
          </w:p>
          <w:p w:rsidR="005C2613" w:rsidRPr="002463CE" w:rsidRDefault="003D5450" w:rsidP="003D5450">
            <w:pPr>
              <w:jc w:val="both"/>
            </w:pPr>
            <w:r w:rsidRPr="002463CE">
              <w:t xml:space="preserve">Pilsonības un migrācijas lietu pārvalde. </w:t>
            </w:r>
          </w:p>
          <w:p w:rsidR="005C2613" w:rsidRPr="00CB72D8" w:rsidRDefault="003D5450" w:rsidP="003D5450">
            <w:pPr>
              <w:jc w:val="both"/>
              <w:rPr>
                <w:highlight w:val="yellow"/>
              </w:rPr>
            </w:pPr>
            <w:r w:rsidRPr="002463CE">
              <w:t>Ārlietu ministrija.</w:t>
            </w:r>
          </w:p>
        </w:tc>
      </w:tr>
      <w:tr w:rsidR="005C2613" w:rsidRPr="00EE2097" w:rsidTr="00133DAE">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Tiesiskā regulējuma ietekme uz tautsaimniecību un administratīvo slogu</w:t>
            </w:r>
          </w:p>
        </w:tc>
        <w:tc>
          <w:tcPr>
            <w:tcW w:w="3210" w:type="pct"/>
            <w:hideMark/>
          </w:tcPr>
          <w:p w:rsidR="005C2613" w:rsidRPr="002463CE" w:rsidRDefault="005D71FE" w:rsidP="005A3403">
            <w:pPr>
              <w:jc w:val="both"/>
            </w:pPr>
            <w:r w:rsidRPr="002463CE">
              <w:t xml:space="preserve">Tiek paplašināta Ārlietu ministrijas kompetence. </w:t>
            </w:r>
            <w:r w:rsidR="005A3403" w:rsidRPr="002463CE">
              <w:t>Ārlietu ministrijai palielināsies administratīvais slogs</w:t>
            </w:r>
            <w:r w:rsidR="002463CE">
              <w:t>, jo</w:t>
            </w:r>
            <w:r w:rsidR="005A3403" w:rsidRPr="002463CE">
              <w:t xml:space="preserve"> būs jāiekļauj un jāaktualizē</w:t>
            </w:r>
            <w:r w:rsidRPr="002463CE">
              <w:t xml:space="preserve"> </w:t>
            </w:r>
            <w:r w:rsidR="005A3403" w:rsidRPr="002463CE">
              <w:t>ziņas</w:t>
            </w:r>
            <w:r w:rsidRPr="002463CE">
              <w:t xml:space="preserve"> Fizisko personu reģistrā</w:t>
            </w:r>
            <w:r w:rsidR="005A3403" w:rsidRPr="002463CE">
              <w:t xml:space="preserve"> par Latvijā akreditētas ārvalstu diplomātiskās vai konsulārās pārstāvniecības, starptautiskās organizācijas vai tās pārstāvniecības, cita starptautisko tiesību subjekta, konsulārās iestādes darbinieku vai šāda darbinieka ģimenes locekli vai privāto mājkalpotāju (ja persona to vēlēsies).</w:t>
            </w:r>
          </w:p>
          <w:p w:rsidR="005A3403" w:rsidRPr="002463CE" w:rsidRDefault="005A3403" w:rsidP="005A3403">
            <w:pPr>
              <w:jc w:val="both"/>
            </w:pPr>
            <w:r w:rsidRPr="002463CE">
              <w:t>Nav paredzams, ka administratīvais slogs</w:t>
            </w:r>
            <w:r w:rsidR="002463CE">
              <w:t xml:space="preserve"> Ārlietu ministrijai</w:t>
            </w:r>
            <w:r w:rsidRPr="002463CE">
              <w:t xml:space="preserve"> būtiski pieaugs, jo</w:t>
            </w:r>
            <w:r w:rsidR="002463CE">
              <w:t xml:space="preserve"> lielākā daļa</w:t>
            </w:r>
            <w:r w:rsidRPr="002463CE">
              <w:t xml:space="preserve"> Fizisko personu reģistrā</w:t>
            </w:r>
            <w:r w:rsidR="002463CE">
              <w:t xml:space="preserve"> iekļaujamo un aktualizējamo ziņu</w:t>
            </w:r>
            <w:r w:rsidRPr="002463CE">
              <w:t xml:space="preserve"> tiek apstrādātas, izsniedzot akreditētas personas apliecību.</w:t>
            </w:r>
          </w:p>
          <w:p w:rsidR="005A3403" w:rsidRPr="00EE2097" w:rsidRDefault="005A3403" w:rsidP="005A3403">
            <w:pPr>
              <w:jc w:val="both"/>
            </w:pPr>
            <w:r w:rsidRPr="002463CE">
              <w:lastRenderedPageBreak/>
              <w:t>Personām administratīvais slogs nepieaugs, jo ziņas tiks iekļautas un aktualizētas, izsniedzot akreditētas personas apliecību.</w:t>
            </w:r>
          </w:p>
        </w:tc>
      </w:tr>
      <w:tr w:rsidR="005C2613" w:rsidRPr="00EE2097" w:rsidTr="00133DAE">
        <w:tc>
          <w:tcPr>
            <w:tcW w:w="311" w:type="pct"/>
            <w:hideMark/>
          </w:tcPr>
          <w:p w:rsidR="005C2613" w:rsidRPr="00EE2097" w:rsidRDefault="005C2613" w:rsidP="00133DAE">
            <w:pPr>
              <w:jc w:val="center"/>
            </w:pPr>
            <w:r w:rsidRPr="00EE2097">
              <w:lastRenderedPageBreak/>
              <w:t>3.</w:t>
            </w:r>
          </w:p>
        </w:tc>
        <w:tc>
          <w:tcPr>
            <w:tcW w:w="1479" w:type="pct"/>
            <w:hideMark/>
          </w:tcPr>
          <w:p w:rsidR="005C2613" w:rsidRPr="00EE2097" w:rsidRDefault="005C2613" w:rsidP="00133DAE">
            <w:r w:rsidRPr="00EE2097">
              <w:t>Administratīvo izmaksu monetārs novērtējums</w:t>
            </w:r>
          </w:p>
        </w:tc>
        <w:tc>
          <w:tcPr>
            <w:tcW w:w="3210" w:type="pct"/>
            <w:hideMark/>
          </w:tcPr>
          <w:p w:rsidR="005C2613" w:rsidRPr="00EE2097" w:rsidRDefault="005C2613" w:rsidP="00133DAE">
            <w:pPr>
              <w:jc w:val="both"/>
            </w:pPr>
            <w:r>
              <w:t>Projekts šo jomu neskar.</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Atbilstības izmaksu monetārs novērtējums</w:t>
            </w:r>
          </w:p>
        </w:tc>
        <w:tc>
          <w:tcPr>
            <w:tcW w:w="3210" w:type="pct"/>
            <w:hideMark/>
          </w:tcPr>
          <w:p w:rsidR="005C2613" w:rsidRPr="00EE2097" w:rsidRDefault="005C2613" w:rsidP="00133DAE">
            <w:r w:rsidRPr="00EE2097">
              <w:t>Projekts šo jomu neskar.</w:t>
            </w:r>
          </w:p>
        </w:tc>
      </w:tr>
      <w:tr w:rsidR="005C2613" w:rsidRPr="00EE2097" w:rsidTr="00133DAE">
        <w:tc>
          <w:tcPr>
            <w:tcW w:w="311" w:type="pct"/>
            <w:hideMark/>
          </w:tcPr>
          <w:p w:rsidR="005C2613" w:rsidRPr="00EE2097" w:rsidRDefault="005C2613" w:rsidP="00133DAE">
            <w:pPr>
              <w:jc w:val="center"/>
            </w:pPr>
            <w:r w:rsidRPr="00EE2097">
              <w:t>5.</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Pr="00EE2097" w:rsidRDefault="005C2613" w:rsidP="003B5286">
      <w:pPr>
        <w:pStyle w:val="Title"/>
        <w:spacing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5C2613" w:rsidRPr="00EE2097" w:rsidTr="00154532">
        <w:trPr>
          <w:cantSplit/>
        </w:trPr>
        <w:tc>
          <w:tcPr>
            <w:tcW w:w="9065" w:type="dxa"/>
            <w:shd w:val="clear" w:color="auto" w:fill="auto"/>
            <w:vAlign w:val="center"/>
            <w:hideMark/>
          </w:tcPr>
          <w:p w:rsidR="005C2613" w:rsidRPr="00EE2097" w:rsidRDefault="005C2613" w:rsidP="00133DAE">
            <w:pPr>
              <w:jc w:val="center"/>
              <w:rPr>
                <w:b/>
                <w:bCs/>
                <w:lang w:eastAsia="en-US"/>
              </w:rPr>
            </w:pPr>
            <w:r w:rsidRPr="00EE2097">
              <w:rPr>
                <w:b/>
                <w:bCs/>
                <w:lang w:eastAsia="en-US"/>
              </w:rPr>
              <w:t>III. Tiesību akta projekta ietekme uz valsts budžetu un pašvaldību budžetiem</w:t>
            </w:r>
          </w:p>
        </w:tc>
      </w:tr>
      <w:tr w:rsidR="005C2613" w:rsidRPr="00EE2097" w:rsidTr="00154532">
        <w:trPr>
          <w:cantSplit/>
        </w:trPr>
        <w:tc>
          <w:tcPr>
            <w:tcW w:w="9065" w:type="dxa"/>
            <w:shd w:val="clear" w:color="auto" w:fill="auto"/>
          </w:tcPr>
          <w:p w:rsidR="005C2613" w:rsidRPr="00EE2097" w:rsidRDefault="005C2613" w:rsidP="00133DAE">
            <w:pPr>
              <w:jc w:val="center"/>
              <w:rPr>
                <w:lang w:eastAsia="en-US"/>
              </w:rPr>
            </w:pPr>
            <w:r w:rsidRPr="00EE2097">
              <w:t>Projekts šo jomu neskar.</w:t>
            </w:r>
          </w:p>
        </w:tc>
      </w:tr>
    </w:tbl>
    <w:p w:rsidR="005C2613" w:rsidRPr="00EE2097" w:rsidRDefault="005C2613" w:rsidP="005C261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C2613" w:rsidRPr="00EE2097" w:rsidTr="00133DAE">
        <w:trPr>
          <w:cantSplit/>
        </w:trPr>
        <w:tc>
          <w:tcPr>
            <w:tcW w:w="9065" w:type="dxa"/>
            <w:vAlign w:val="center"/>
            <w:hideMark/>
          </w:tcPr>
          <w:p w:rsidR="005C2613" w:rsidRPr="00EE2097" w:rsidRDefault="005C2613" w:rsidP="00133DAE">
            <w:pPr>
              <w:jc w:val="center"/>
              <w:rPr>
                <w:b/>
                <w:bCs/>
              </w:rPr>
            </w:pPr>
            <w:r w:rsidRPr="00EE2097">
              <w:rPr>
                <w:b/>
                <w:bCs/>
              </w:rPr>
              <w:t>IV. Tiesību akta projekta ietekme uz spēkā esošo tiesību normu sistēmu</w:t>
            </w:r>
          </w:p>
        </w:tc>
      </w:tr>
      <w:tr w:rsidR="005C2613" w:rsidRPr="00EE2097" w:rsidTr="00133DAE">
        <w:trPr>
          <w:cantSplit/>
          <w:trHeight w:val="288"/>
        </w:trPr>
        <w:tc>
          <w:tcPr>
            <w:tcW w:w="9065" w:type="dxa"/>
          </w:tcPr>
          <w:p w:rsidR="005C2613" w:rsidRPr="00EE2097" w:rsidRDefault="005C2613" w:rsidP="00133DAE">
            <w:pPr>
              <w:jc w:val="center"/>
            </w:pPr>
            <w:r w:rsidRPr="00EE2097">
              <w:t>Projekts šo jomu neskar.</w:t>
            </w:r>
          </w:p>
        </w:tc>
      </w:tr>
    </w:tbl>
    <w:p w:rsidR="005C2613" w:rsidRPr="00EE2097" w:rsidRDefault="005C2613" w:rsidP="003B5286">
      <w:pPr>
        <w:pStyle w:val="Title"/>
        <w:spacing w:line="260" w:lineRule="exact"/>
        <w:ind w:firstLine="539"/>
        <w:jc w:val="both"/>
        <w:rPr>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5C2613" w:rsidRPr="00EE2097" w:rsidTr="00133DAE">
        <w:trPr>
          <w:cantSplit/>
        </w:trPr>
        <w:tc>
          <w:tcPr>
            <w:tcW w:w="5000" w:type="pct"/>
            <w:vAlign w:val="center"/>
            <w:hideMark/>
          </w:tcPr>
          <w:p w:rsidR="005C2613" w:rsidRPr="00EE2097" w:rsidRDefault="005C2613" w:rsidP="00133DAE">
            <w:pPr>
              <w:jc w:val="center"/>
              <w:rPr>
                <w:b/>
                <w:bCs/>
              </w:rPr>
            </w:pPr>
            <w:r w:rsidRPr="00EE2097">
              <w:rPr>
                <w:b/>
                <w:bCs/>
              </w:rPr>
              <w:t>V. Tiesību akta projekta atbilstība Latvijas Republikas starptautiskajām saistībām</w:t>
            </w:r>
          </w:p>
        </w:tc>
      </w:tr>
      <w:tr w:rsidR="005C2613" w:rsidRPr="00EE2097" w:rsidTr="00133DAE">
        <w:trPr>
          <w:cantSplit/>
          <w:trHeight w:val="162"/>
        </w:trPr>
        <w:tc>
          <w:tcPr>
            <w:tcW w:w="5000" w:type="pct"/>
          </w:tcPr>
          <w:p w:rsidR="005C2613" w:rsidRPr="00EE2097" w:rsidRDefault="005C2613" w:rsidP="00133DAE">
            <w:pPr>
              <w:jc w:val="center"/>
            </w:pPr>
            <w:r w:rsidRPr="00EE2097">
              <w:t>Projekts šo jomu neskar.</w:t>
            </w:r>
          </w:p>
        </w:tc>
      </w:tr>
    </w:tbl>
    <w:p w:rsidR="005C2613" w:rsidRPr="00EE2097" w:rsidRDefault="005C2613" w:rsidP="003B5286">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5C2613" w:rsidRPr="00EE2097" w:rsidTr="00133DAE">
        <w:tc>
          <w:tcPr>
            <w:tcW w:w="5000" w:type="pct"/>
            <w:gridSpan w:val="3"/>
            <w:vAlign w:val="center"/>
            <w:hideMark/>
          </w:tcPr>
          <w:p w:rsidR="005C2613" w:rsidRPr="00EE2097" w:rsidRDefault="005C2613" w:rsidP="00133DAE">
            <w:pPr>
              <w:jc w:val="center"/>
              <w:rPr>
                <w:b/>
                <w:bCs/>
              </w:rPr>
            </w:pPr>
            <w:r w:rsidRPr="00EE2097">
              <w:rPr>
                <w:b/>
                <w:bCs/>
              </w:rPr>
              <w:t>VI. Sabiedrības līdzdalība un komunikācijas aktivitātes</w:t>
            </w:r>
          </w:p>
        </w:tc>
      </w:tr>
      <w:tr w:rsidR="005C2613" w:rsidRPr="00EE2097" w:rsidTr="00133DAE">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Plānotās sabiedrības līdzdalības un komunikācijas aktivitātes saistībā ar projektu</w:t>
            </w:r>
          </w:p>
        </w:tc>
        <w:tc>
          <w:tcPr>
            <w:tcW w:w="3210" w:type="pct"/>
            <w:hideMark/>
          </w:tcPr>
          <w:p w:rsidR="005C2613" w:rsidRPr="00EE2097" w:rsidRDefault="005C2613" w:rsidP="00133DAE">
            <w:pPr>
              <w:jc w:val="both"/>
            </w:pPr>
            <w:r w:rsidRPr="00EE2097">
              <w:rPr>
                <w:color w:val="000000" w:themeColor="text1"/>
              </w:rPr>
              <w:t>Par projektu informēta sabiedrība, informāciju publicējot Iekšlietu ministrijas, Pilsonības un migrācijas lietu pārvaldes, Ministru kabineta tīmekļvietnēs.</w:t>
            </w:r>
          </w:p>
        </w:tc>
      </w:tr>
      <w:tr w:rsidR="005C2613" w:rsidRPr="00EE2097" w:rsidTr="00133DAE">
        <w:tc>
          <w:tcPr>
            <w:tcW w:w="311" w:type="pct"/>
            <w:hideMark/>
          </w:tcPr>
          <w:p w:rsidR="005C2613" w:rsidRPr="00EE2097" w:rsidRDefault="005C2613" w:rsidP="00133DAE">
            <w:pPr>
              <w:jc w:val="center"/>
            </w:pPr>
            <w:r w:rsidRPr="00EE2097">
              <w:t>2.</w:t>
            </w:r>
          </w:p>
        </w:tc>
        <w:tc>
          <w:tcPr>
            <w:tcW w:w="1479" w:type="pct"/>
            <w:hideMark/>
          </w:tcPr>
          <w:p w:rsidR="005C2613" w:rsidRPr="00EE2097" w:rsidRDefault="005C2613" w:rsidP="00133DAE">
            <w:r w:rsidRPr="00EE2097">
              <w:t>Sabiedrības līdzdalība projekta izstrādē</w:t>
            </w:r>
          </w:p>
        </w:tc>
        <w:tc>
          <w:tcPr>
            <w:tcW w:w="3210" w:type="pct"/>
            <w:hideMark/>
          </w:tcPr>
          <w:p w:rsidR="005C2613" w:rsidRPr="00EE2097" w:rsidRDefault="005C2613" w:rsidP="00133DAE">
            <w:pPr>
              <w:jc w:val="both"/>
              <w:rPr>
                <w:rFonts w:eastAsia="Calibri"/>
              </w:rPr>
            </w:pPr>
            <w:r w:rsidRPr="00EE2097">
              <w:rPr>
                <w:rFonts w:eastAsia="Calibri"/>
              </w:rPr>
              <w:t>Projekts publicēts</w:t>
            </w:r>
            <w:r w:rsidR="002463CE">
              <w:rPr>
                <w:rFonts w:eastAsia="Calibri"/>
              </w:rPr>
              <w:t xml:space="preserve"> 2019.gada </w:t>
            </w:r>
            <w:r w:rsidR="007173D0">
              <w:rPr>
                <w:rFonts w:eastAsia="Calibri"/>
              </w:rPr>
              <w:t>2</w:t>
            </w:r>
            <w:r w:rsidR="004D60E9">
              <w:rPr>
                <w:rFonts w:eastAsia="Calibri"/>
              </w:rPr>
              <w:t>0</w:t>
            </w:r>
            <w:r w:rsidR="007173D0">
              <w:rPr>
                <w:rFonts w:eastAsia="Calibri"/>
              </w:rPr>
              <w:t>.jūnijā</w:t>
            </w:r>
            <w:r w:rsidRPr="00EE2097">
              <w:rPr>
                <w:rFonts w:eastAsia="Calibri"/>
              </w:rPr>
              <w:t>:</w:t>
            </w:r>
          </w:p>
          <w:p w:rsidR="005C2613" w:rsidRPr="00EE2097" w:rsidRDefault="005C2613" w:rsidP="00133DAE">
            <w:pPr>
              <w:jc w:val="both"/>
              <w:rPr>
                <w:rFonts w:eastAsia="Calibri"/>
              </w:rPr>
            </w:pPr>
            <w:r w:rsidRPr="00EE2097">
              <w:rPr>
                <w:rFonts w:eastAsia="Calibri"/>
              </w:rPr>
              <w:t>1) Pilsonības un migrācijas lietu pārvalde</w:t>
            </w:r>
            <w:r>
              <w:rPr>
                <w:rFonts w:eastAsia="Calibri"/>
              </w:rPr>
              <w:t>s</w:t>
            </w:r>
            <w:r w:rsidRPr="00EE2097">
              <w:rPr>
                <w:rFonts w:eastAsia="Calibri"/>
              </w:rPr>
              <w:t xml:space="preserve"> tīmekļvietnē, adrese: </w:t>
            </w:r>
            <w:hyperlink r:id="rId6" w:history="1">
              <w:r w:rsidRPr="00EE2097">
                <w:rPr>
                  <w:rStyle w:val="Hyperlink"/>
                  <w:rFonts w:eastAsia="Calibri"/>
                </w:rPr>
                <w:t>http://www.pmlp.gov.lv/lv/sakums/tiesibu-akti/tiesibu-aktu-projekti/</w:t>
              </w:r>
            </w:hyperlink>
          </w:p>
          <w:p w:rsidR="005C2613" w:rsidRPr="00EE2097" w:rsidRDefault="005C2613" w:rsidP="00133DAE">
            <w:pPr>
              <w:jc w:val="both"/>
              <w:rPr>
                <w:rFonts w:eastAsia="Calibri"/>
              </w:rPr>
            </w:pPr>
            <w:r w:rsidRPr="00EE2097">
              <w:rPr>
                <w:rFonts w:eastAsia="Calibri"/>
              </w:rPr>
              <w:t xml:space="preserve">2) Iekšlietu ministrijas tīmekļvietnē, adrese: </w:t>
            </w:r>
            <w:hyperlink r:id="rId7" w:history="1">
              <w:r w:rsidRPr="00EE2097">
                <w:rPr>
                  <w:rStyle w:val="Hyperlink"/>
                  <w:rFonts w:eastAsia="Calibri"/>
                </w:rPr>
                <w:t>http://www.iem.gov.lv/lat/sadarbiba_ar_nvo/diskusiju_dokumenti/</w:t>
              </w:r>
            </w:hyperlink>
          </w:p>
          <w:p w:rsidR="005C2613" w:rsidRPr="00EE2097" w:rsidRDefault="005C2613" w:rsidP="00133DAE">
            <w:pPr>
              <w:jc w:val="both"/>
              <w:rPr>
                <w:rFonts w:eastAsia="Calibri"/>
              </w:rPr>
            </w:pPr>
            <w:r w:rsidRPr="00EE2097">
              <w:rPr>
                <w:rFonts w:eastAsia="Calibri"/>
              </w:rPr>
              <w:t xml:space="preserve">3) Ministru kabineta tīmekļvietnē, adrese: </w:t>
            </w:r>
            <w:hyperlink r:id="rId8" w:history="1">
              <w:r w:rsidRPr="00EE2097">
                <w:rPr>
                  <w:rStyle w:val="Hyperlink"/>
                  <w:rFonts w:eastAsia="Calibri"/>
                </w:rPr>
                <w:t>http://www.mk.gov.lv/content/ministru-kabineta-diskusiju-dokumenti</w:t>
              </w:r>
            </w:hyperlink>
          </w:p>
          <w:p w:rsidR="005C2613" w:rsidRPr="00EE2097" w:rsidRDefault="005C2613" w:rsidP="007173D0">
            <w:pPr>
              <w:jc w:val="both"/>
            </w:pPr>
            <w:r w:rsidRPr="00EE2097">
              <w:rPr>
                <w:rFonts w:eastAsia="Calibri"/>
                <w:color w:val="000000" w:themeColor="text1"/>
              </w:rPr>
              <w:t xml:space="preserve">Sabiedrības </w:t>
            </w:r>
            <w:r w:rsidRPr="00EE2097">
              <w:rPr>
                <w:rFonts w:eastAsia="Calibri"/>
              </w:rPr>
              <w:t>pārstāvjiem tika dota iespēja līdzdarboties projekta izstrādē, rakstveidā snied</w:t>
            </w:r>
            <w:r>
              <w:rPr>
                <w:rFonts w:eastAsia="Calibri"/>
              </w:rPr>
              <w:t xml:space="preserve">zot viedokli par projektu līdz </w:t>
            </w:r>
            <w:r w:rsidR="002463CE">
              <w:rPr>
                <w:rFonts w:eastAsia="Calibri"/>
              </w:rPr>
              <w:t>2019.</w:t>
            </w:r>
            <w:r>
              <w:rPr>
                <w:rFonts w:eastAsia="Calibri"/>
              </w:rPr>
              <w:t xml:space="preserve">gada </w:t>
            </w:r>
            <w:r w:rsidR="007173D0">
              <w:rPr>
                <w:rFonts w:eastAsia="Calibri"/>
              </w:rPr>
              <w:t>5.jūlijam</w:t>
            </w:r>
            <w:r w:rsidR="002463CE">
              <w:rPr>
                <w:rFonts w:eastAsia="Calibri"/>
              </w:rPr>
              <w:t>.</w:t>
            </w:r>
          </w:p>
        </w:tc>
      </w:tr>
      <w:tr w:rsidR="005C2613" w:rsidRPr="00EE2097" w:rsidTr="00133DAE">
        <w:tc>
          <w:tcPr>
            <w:tcW w:w="311" w:type="pct"/>
            <w:hideMark/>
          </w:tcPr>
          <w:p w:rsidR="005C2613" w:rsidRPr="00EE2097" w:rsidRDefault="005C2613" w:rsidP="00133DAE">
            <w:pPr>
              <w:jc w:val="center"/>
            </w:pPr>
            <w:r w:rsidRPr="00EE2097">
              <w:t>3.</w:t>
            </w:r>
          </w:p>
        </w:tc>
        <w:tc>
          <w:tcPr>
            <w:tcW w:w="1479" w:type="pct"/>
            <w:hideMark/>
          </w:tcPr>
          <w:p w:rsidR="005C2613" w:rsidRPr="00EE2097" w:rsidRDefault="005C2613" w:rsidP="00133DAE">
            <w:r w:rsidRPr="00EE2097">
              <w:t>Sabiedrības līdzdalības rezultāti</w:t>
            </w:r>
          </w:p>
        </w:tc>
        <w:tc>
          <w:tcPr>
            <w:tcW w:w="3210" w:type="pct"/>
            <w:hideMark/>
          </w:tcPr>
          <w:p w:rsidR="005C2613" w:rsidRPr="00C52A78" w:rsidRDefault="005C2613" w:rsidP="00133DAE">
            <w:pPr>
              <w:rPr>
                <w:color w:val="000000"/>
              </w:rPr>
            </w:pPr>
            <w:r w:rsidRPr="00EE2097">
              <w:rPr>
                <w:color w:val="000000"/>
              </w:rPr>
              <w:t>Komentāri par projektu nav saņemti.</w:t>
            </w:r>
          </w:p>
        </w:tc>
      </w:tr>
      <w:tr w:rsidR="005C2613" w:rsidRPr="00EE2097" w:rsidTr="00133DAE">
        <w:tc>
          <w:tcPr>
            <w:tcW w:w="311" w:type="pct"/>
            <w:hideMark/>
          </w:tcPr>
          <w:p w:rsidR="005C2613" w:rsidRPr="00EE2097" w:rsidRDefault="005C2613" w:rsidP="00133DAE">
            <w:pPr>
              <w:jc w:val="center"/>
            </w:pPr>
            <w:r w:rsidRPr="00EE2097">
              <w:t>4.</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5C2613" w:rsidRPr="00154532" w:rsidRDefault="005C2613" w:rsidP="003B5286">
      <w:pPr>
        <w:pStyle w:val="Title"/>
        <w:spacing w:line="260" w:lineRule="exact"/>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C2613" w:rsidRPr="00EE2097" w:rsidTr="00133DAE">
        <w:trPr>
          <w:cantSplit/>
        </w:trPr>
        <w:tc>
          <w:tcPr>
            <w:tcW w:w="5000" w:type="pct"/>
            <w:gridSpan w:val="3"/>
            <w:vAlign w:val="center"/>
            <w:hideMark/>
          </w:tcPr>
          <w:p w:rsidR="005C2613" w:rsidRPr="00EE2097" w:rsidRDefault="005C2613" w:rsidP="00133DAE">
            <w:pPr>
              <w:jc w:val="center"/>
              <w:rPr>
                <w:b/>
                <w:bCs/>
              </w:rPr>
            </w:pPr>
            <w:r w:rsidRPr="00EE2097">
              <w:rPr>
                <w:b/>
                <w:bCs/>
              </w:rPr>
              <w:t>VII. Tiesību akta projekta izpildes nodrošināšana un tās ietekme uz institūcijām</w:t>
            </w:r>
          </w:p>
        </w:tc>
      </w:tr>
      <w:tr w:rsidR="005C2613" w:rsidRPr="00EE2097" w:rsidTr="00133DAE">
        <w:trPr>
          <w:cantSplit/>
        </w:trPr>
        <w:tc>
          <w:tcPr>
            <w:tcW w:w="311" w:type="pct"/>
            <w:hideMark/>
          </w:tcPr>
          <w:p w:rsidR="005C2613" w:rsidRPr="00EE2097" w:rsidRDefault="005C2613" w:rsidP="00133DAE">
            <w:pPr>
              <w:jc w:val="center"/>
            </w:pPr>
            <w:r w:rsidRPr="00EE2097">
              <w:t>1.</w:t>
            </w:r>
          </w:p>
        </w:tc>
        <w:tc>
          <w:tcPr>
            <w:tcW w:w="1479" w:type="pct"/>
            <w:hideMark/>
          </w:tcPr>
          <w:p w:rsidR="005C2613" w:rsidRPr="00EE2097" w:rsidRDefault="005C2613" w:rsidP="00133DAE">
            <w:r w:rsidRPr="00EE2097">
              <w:t>Projekta izpildē iesaistītās institūcijas</w:t>
            </w:r>
          </w:p>
        </w:tc>
        <w:tc>
          <w:tcPr>
            <w:tcW w:w="3210" w:type="pct"/>
            <w:hideMark/>
          </w:tcPr>
          <w:p w:rsidR="005C2613" w:rsidRPr="00EE2097" w:rsidRDefault="005C2613" w:rsidP="005C2613">
            <w:r w:rsidRPr="00EE2097">
              <w:t>Pilsonīb</w:t>
            </w:r>
            <w:r w:rsidR="003D5450">
              <w:t>as un migrācijas lietu pārvalde, Ārlietu ministrija.</w:t>
            </w:r>
          </w:p>
        </w:tc>
      </w:tr>
      <w:tr w:rsidR="005C2613" w:rsidRPr="00EE2097" w:rsidTr="00133DAE">
        <w:trPr>
          <w:cantSplit/>
        </w:trPr>
        <w:tc>
          <w:tcPr>
            <w:tcW w:w="311" w:type="pct"/>
            <w:hideMark/>
          </w:tcPr>
          <w:p w:rsidR="005C2613" w:rsidRPr="00EE2097" w:rsidRDefault="005C2613" w:rsidP="00133DAE">
            <w:pPr>
              <w:jc w:val="center"/>
            </w:pPr>
            <w:r w:rsidRPr="00EE2097">
              <w:lastRenderedPageBreak/>
              <w:t>2.</w:t>
            </w:r>
          </w:p>
        </w:tc>
        <w:tc>
          <w:tcPr>
            <w:tcW w:w="1479" w:type="pct"/>
            <w:hideMark/>
          </w:tcPr>
          <w:p w:rsidR="005C2613" w:rsidRPr="00EE2097" w:rsidRDefault="005C2613" w:rsidP="00133DAE">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5C2613" w:rsidRPr="00EE2097" w:rsidRDefault="005C2613" w:rsidP="00133DAE">
            <w:pPr>
              <w:jc w:val="both"/>
            </w:pPr>
            <w:r w:rsidRPr="00EE2097">
              <w:t>Projekta izpildes rezultātā nav paredzēta esošu institūciju likvidācija vai reorganizācija. Iestāžu institucionālā struktūra netiek ietekmēta, papildus cilvēkresursi nav nepieciešami.</w:t>
            </w:r>
          </w:p>
        </w:tc>
      </w:tr>
      <w:tr w:rsidR="005C2613" w:rsidRPr="00EE2097" w:rsidTr="00133DAE">
        <w:trPr>
          <w:cantSplit/>
        </w:trPr>
        <w:tc>
          <w:tcPr>
            <w:tcW w:w="311" w:type="pct"/>
            <w:hideMark/>
          </w:tcPr>
          <w:p w:rsidR="005C2613" w:rsidRPr="00EE2097" w:rsidRDefault="005C2613" w:rsidP="00133DAE">
            <w:pPr>
              <w:jc w:val="center"/>
            </w:pPr>
            <w:r w:rsidRPr="00EE2097">
              <w:t>3.</w:t>
            </w:r>
          </w:p>
        </w:tc>
        <w:tc>
          <w:tcPr>
            <w:tcW w:w="1479" w:type="pct"/>
            <w:hideMark/>
          </w:tcPr>
          <w:p w:rsidR="005C2613" w:rsidRPr="00EE2097" w:rsidRDefault="005C2613" w:rsidP="00133DAE">
            <w:r w:rsidRPr="00EE2097">
              <w:t>Cita informācija</w:t>
            </w:r>
          </w:p>
        </w:tc>
        <w:tc>
          <w:tcPr>
            <w:tcW w:w="3210" w:type="pct"/>
            <w:hideMark/>
          </w:tcPr>
          <w:p w:rsidR="005C2613" w:rsidRPr="00EE2097" w:rsidRDefault="005C2613" w:rsidP="00133DAE">
            <w:r w:rsidRPr="00EE2097">
              <w:t>Nav.</w:t>
            </w:r>
          </w:p>
        </w:tc>
      </w:tr>
    </w:tbl>
    <w:p w:rsidR="004D60E9" w:rsidRDefault="004D60E9" w:rsidP="005C2613">
      <w:pPr>
        <w:tabs>
          <w:tab w:val="left" w:pos="6521"/>
        </w:tabs>
        <w:jc w:val="both"/>
      </w:pPr>
    </w:p>
    <w:p w:rsidR="004D60E9" w:rsidRDefault="004D60E9" w:rsidP="005C2613">
      <w:pPr>
        <w:tabs>
          <w:tab w:val="left" w:pos="6521"/>
        </w:tabs>
        <w:jc w:val="both"/>
      </w:pPr>
    </w:p>
    <w:p w:rsidR="005C2613" w:rsidRPr="00EE2097" w:rsidRDefault="005C2613" w:rsidP="005C2613">
      <w:pPr>
        <w:tabs>
          <w:tab w:val="left" w:pos="6521"/>
        </w:tabs>
        <w:jc w:val="both"/>
      </w:pPr>
      <w:proofErr w:type="spellStart"/>
      <w:r w:rsidRPr="00EE2097">
        <w:t>Iekšlietu</w:t>
      </w:r>
      <w:proofErr w:type="spellEnd"/>
      <w:r w:rsidRPr="00EE2097">
        <w:t xml:space="preserve"> ministrs</w:t>
      </w:r>
      <w:r w:rsidRPr="00EE2097">
        <w:tab/>
      </w:r>
      <w:proofErr w:type="spellStart"/>
      <w:r w:rsidR="003D5450">
        <w:t>S.Ģirģens</w:t>
      </w:r>
      <w:proofErr w:type="spellEnd"/>
    </w:p>
    <w:p w:rsidR="004D60E9" w:rsidRDefault="004D60E9" w:rsidP="005C2613">
      <w:pPr>
        <w:pStyle w:val="naisf"/>
        <w:rPr>
          <w:szCs w:val="24"/>
        </w:rPr>
      </w:pPr>
    </w:p>
    <w:p w:rsidR="004D60E9" w:rsidRDefault="004D60E9" w:rsidP="005C2613">
      <w:pPr>
        <w:pStyle w:val="naisf"/>
        <w:rPr>
          <w:szCs w:val="24"/>
        </w:rPr>
      </w:pPr>
    </w:p>
    <w:p w:rsidR="004D60E9" w:rsidRDefault="004D60E9" w:rsidP="005C2613">
      <w:pPr>
        <w:pStyle w:val="naisf"/>
        <w:rPr>
          <w:szCs w:val="24"/>
        </w:rPr>
      </w:pPr>
    </w:p>
    <w:p w:rsidR="005C2613" w:rsidRPr="00EE2097" w:rsidRDefault="005C2613" w:rsidP="005C2613">
      <w:pPr>
        <w:pStyle w:val="naisf"/>
        <w:rPr>
          <w:szCs w:val="24"/>
        </w:rPr>
      </w:pPr>
      <w:r w:rsidRPr="00EE2097">
        <w:rPr>
          <w:szCs w:val="24"/>
        </w:rPr>
        <w:t>Vīza: valsts sekretārs</w:t>
      </w:r>
      <w:r w:rsidRPr="00EE2097">
        <w:rPr>
          <w:szCs w:val="24"/>
        </w:rPr>
        <w:tab/>
      </w:r>
      <w:r w:rsidRPr="00EE2097">
        <w:rPr>
          <w:szCs w:val="24"/>
        </w:rPr>
        <w:tab/>
      </w:r>
      <w:r w:rsidRPr="00EE2097">
        <w:rPr>
          <w:szCs w:val="24"/>
        </w:rPr>
        <w:tab/>
        <w:t xml:space="preserve">  </w:t>
      </w:r>
      <w:r w:rsidRPr="00EE2097">
        <w:rPr>
          <w:szCs w:val="24"/>
        </w:rPr>
        <w:tab/>
      </w:r>
      <w:r w:rsidRPr="00EE2097">
        <w:rPr>
          <w:szCs w:val="24"/>
        </w:rPr>
        <w:tab/>
      </w:r>
      <w:r w:rsidRPr="00EE2097">
        <w:rPr>
          <w:szCs w:val="24"/>
        </w:rPr>
        <w:tab/>
      </w:r>
      <w:r w:rsidRPr="00EE2097">
        <w:rPr>
          <w:szCs w:val="24"/>
        </w:rPr>
        <w:tab/>
      </w:r>
      <w:proofErr w:type="spellStart"/>
      <w:r w:rsidRPr="00EE2097">
        <w:rPr>
          <w:szCs w:val="24"/>
        </w:rPr>
        <w:t>D.Trofimovs</w:t>
      </w:r>
      <w:proofErr w:type="spellEnd"/>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4D60E9" w:rsidRDefault="004D60E9" w:rsidP="005C2613">
      <w:pPr>
        <w:rPr>
          <w:sz w:val="20"/>
          <w:szCs w:val="20"/>
        </w:rPr>
      </w:pPr>
    </w:p>
    <w:p w:rsidR="005C2613" w:rsidRPr="00EE2097" w:rsidRDefault="005C2613" w:rsidP="005C2613">
      <w:pPr>
        <w:rPr>
          <w:sz w:val="20"/>
          <w:szCs w:val="20"/>
        </w:rPr>
      </w:pPr>
      <w:r w:rsidRPr="00EE2097">
        <w:rPr>
          <w:sz w:val="20"/>
          <w:szCs w:val="20"/>
        </w:rPr>
        <w:t>Stone, 67219425</w:t>
      </w:r>
    </w:p>
    <w:p w:rsidR="00E811C9" w:rsidRDefault="00954021">
      <w:hyperlink r:id="rId9" w:history="1">
        <w:r w:rsidR="005C2613" w:rsidRPr="00EE2097">
          <w:rPr>
            <w:rStyle w:val="Hyperlink"/>
            <w:sz w:val="20"/>
          </w:rPr>
          <w:t>kristine.stone@pmlp.gov.lv</w:t>
        </w:r>
      </w:hyperlink>
    </w:p>
    <w:sectPr w:rsidR="00E811C9" w:rsidSect="002463CE">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21" w:rsidRDefault="00954021">
      <w:r>
        <w:separator/>
      </w:r>
    </w:p>
  </w:endnote>
  <w:endnote w:type="continuationSeparator" w:id="0">
    <w:p w:rsidR="00954021" w:rsidRDefault="0095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7E" w:rsidRDefault="003D5450" w:rsidP="00DB7D1D">
    <w:pPr>
      <w:pStyle w:val="Footer"/>
      <w:jc w:val="both"/>
      <w:rPr>
        <w:sz w:val="20"/>
        <w:szCs w:val="20"/>
      </w:rPr>
    </w:pPr>
    <w:r>
      <w:rPr>
        <w:sz w:val="20"/>
        <w:szCs w:val="20"/>
      </w:rPr>
      <w:t>IEMAn</w:t>
    </w:r>
    <w:r w:rsidRPr="003E0172">
      <w:rPr>
        <w:sz w:val="20"/>
        <w:szCs w:val="20"/>
      </w:rPr>
      <w:t>ot_</w:t>
    </w:r>
    <w:r w:rsidR="004D60E9">
      <w:rPr>
        <w:sz w:val="20"/>
        <w:szCs w:val="20"/>
      </w:rPr>
      <w:t>20</w:t>
    </w:r>
    <w:r w:rsidR="007173D0">
      <w:rPr>
        <w:sz w:val="20"/>
        <w:szCs w:val="20"/>
      </w:rPr>
      <w:t>06</w:t>
    </w:r>
    <w:r>
      <w:rPr>
        <w:sz w:val="20"/>
        <w:szCs w:val="20"/>
      </w:rPr>
      <w:t>19_fpr</w:t>
    </w:r>
    <w:r w:rsidR="005C2613" w:rsidRPr="003E017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7E" w:rsidRDefault="005C2613" w:rsidP="00DB7D1D">
    <w:pPr>
      <w:pStyle w:val="Footer"/>
      <w:jc w:val="both"/>
    </w:pPr>
    <w:r>
      <w:rPr>
        <w:sz w:val="20"/>
        <w:szCs w:val="20"/>
      </w:rPr>
      <w:t>IEMAn</w:t>
    </w:r>
    <w:r w:rsidRPr="003E0172">
      <w:rPr>
        <w:sz w:val="20"/>
        <w:szCs w:val="20"/>
      </w:rPr>
      <w:t>ot_</w:t>
    </w:r>
    <w:r w:rsidR="004D60E9">
      <w:rPr>
        <w:sz w:val="20"/>
        <w:szCs w:val="20"/>
      </w:rPr>
      <w:t>20</w:t>
    </w:r>
    <w:r w:rsidR="007173D0">
      <w:rPr>
        <w:sz w:val="20"/>
        <w:szCs w:val="20"/>
      </w:rPr>
      <w:t>06</w:t>
    </w:r>
    <w:r>
      <w:rPr>
        <w:sz w:val="20"/>
        <w:szCs w:val="20"/>
      </w:rPr>
      <w:t>19_</w:t>
    </w:r>
    <w:r w:rsidR="003D5450">
      <w:rPr>
        <w:sz w:val="20"/>
        <w:szCs w:val="20"/>
      </w:rPr>
      <w:t>fpr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21" w:rsidRDefault="00954021">
      <w:r>
        <w:separator/>
      </w:r>
    </w:p>
  </w:footnote>
  <w:footnote w:type="continuationSeparator" w:id="0">
    <w:p w:rsidR="00954021" w:rsidRDefault="0095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8037E" w:rsidRDefault="005C2613">
        <w:pPr>
          <w:pStyle w:val="Header"/>
          <w:jc w:val="center"/>
        </w:pPr>
        <w:r>
          <w:fldChar w:fldCharType="begin"/>
        </w:r>
        <w:r>
          <w:instrText xml:space="preserve"> PAGE   \* MERGEFORMAT </w:instrText>
        </w:r>
        <w:r>
          <w:fldChar w:fldCharType="separate"/>
        </w:r>
        <w:r w:rsidR="00154532">
          <w:rPr>
            <w:noProof/>
          </w:rPr>
          <w:t>5</w:t>
        </w:r>
        <w:r>
          <w:rPr>
            <w:noProof/>
          </w:rPr>
          <w:fldChar w:fldCharType="end"/>
        </w:r>
      </w:p>
    </w:sdtContent>
  </w:sdt>
  <w:p w:rsidR="00C8037E" w:rsidRDefault="00954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3"/>
    <w:rsid w:val="00095E7E"/>
    <w:rsid w:val="00123BBD"/>
    <w:rsid w:val="00154532"/>
    <w:rsid w:val="00184E82"/>
    <w:rsid w:val="001B3905"/>
    <w:rsid w:val="002221DC"/>
    <w:rsid w:val="002463CE"/>
    <w:rsid w:val="00283948"/>
    <w:rsid w:val="00293E36"/>
    <w:rsid w:val="00310B6E"/>
    <w:rsid w:val="003B5286"/>
    <w:rsid w:val="003D5450"/>
    <w:rsid w:val="004574A4"/>
    <w:rsid w:val="004D2AFD"/>
    <w:rsid w:val="004D60E9"/>
    <w:rsid w:val="00504A21"/>
    <w:rsid w:val="00537ACF"/>
    <w:rsid w:val="005A3403"/>
    <w:rsid w:val="005C2613"/>
    <w:rsid w:val="005C61AE"/>
    <w:rsid w:val="005D71FE"/>
    <w:rsid w:val="006E4B2B"/>
    <w:rsid w:val="007173D0"/>
    <w:rsid w:val="00717718"/>
    <w:rsid w:val="007378F4"/>
    <w:rsid w:val="00885CF6"/>
    <w:rsid w:val="008B72A4"/>
    <w:rsid w:val="008E1505"/>
    <w:rsid w:val="008E608E"/>
    <w:rsid w:val="00954021"/>
    <w:rsid w:val="00963241"/>
    <w:rsid w:val="009968BF"/>
    <w:rsid w:val="009B1D05"/>
    <w:rsid w:val="00AA5F5C"/>
    <w:rsid w:val="00B40EEA"/>
    <w:rsid w:val="00C372ED"/>
    <w:rsid w:val="00CB7B29"/>
    <w:rsid w:val="00DC6C0F"/>
    <w:rsid w:val="00E4035B"/>
    <w:rsid w:val="00E762D8"/>
    <w:rsid w:val="00E80DD3"/>
    <w:rsid w:val="00E811C9"/>
    <w:rsid w:val="00FC2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61F3-9500-41E6-BEA6-5B4A36E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13"/>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2613"/>
    <w:pPr>
      <w:jc w:val="center"/>
    </w:pPr>
    <w:rPr>
      <w:sz w:val="28"/>
      <w:szCs w:val="20"/>
      <w:lang w:eastAsia="en-US"/>
    </w:rPr>
  </w:style>
  <w:style w:type="character" w:customStyle="1" w:styleId="TitleChar">
    <w:name w:val="Title Char"/>
    <w:basedOn w:val="DefaultParagraphFont"/>
    <w:link w:val="Title"/>
    <w:rsid w:val="005C2613"/>
    <w:rPr>
      <w:rFonts w:eastAsia="Times New Roman"/>
      <w:szCs w:val="20"/>
    </w:rPr>
  </w:style>
  <w:style w:type="character" w:styleId="Hyperlink">
    <w:name w:val="Hyperlink"/>
    <w:basedOn w:val="DefaultParagraphFont"/>
    <w:uiPriority w:val="99"/>
    <w:unhideWhenUsed/>
    <w:rsid w:val="005C2613"/>
    <w:rPr>
      <w:color w:val="0000FF"/>
      <w:u w:val="single"/>
    </w:rPr>
  </w:style>
  <w:style w:type="paragraph" w:styleId="Header">
    <w:name w:val="header"/>
    <w:basedOn w:val="Normal"/>
    <w:link w:val="HeaderChar"/>
    <w:uiPriority w:val="99"/>
    <w:unhideWhenUsed/>
    <w:rsid w:val="005C2613"/>
    <w:pPr>
      <w:tabs>
        <w:tab w:val="center" w:pos="4153"/>
        <w:tab w:val="right" w:pos="8306"/>
      </w:tabs>
    </w:pPr>
  </w:style>
  <w:style w:type="character" w:customStyle="1" w:styleId="HeaderChar">
    <w:name w:val="Header Char"/>
    <w:basedOn w:val="DefaultParagraphFont"/>
    <w:link w:val="Header"/>
    <w:uiPriority w:val="99"/>
    <w:rsid w:val="005C2613"/>
    <w:rPr>
      <w:rFonts w:eastAsia="Times New Roman"/>
      <w:sz w:val="24"/>
      <w:szCs w:val="24"/>
      <w:lang w:eastAsia="lv-LV"/>
    </w:rPr>
  </w:style>
  <w:style w:type="paragraph" w:styleId="Footer">
    <w:name w:val="footer"/>
    <w:basedOn w:val="Normal"/>
    <w:link w:val="FooterChar"/>
    <w:uiPriority w:val="99"/>
    <w:unhideWhenUsed/>
    <w:rsid w:val="005C2613"/>
    <w:pPr>
      <w:tabs>
        <w:tab w:val="center" w:pos="4153"/>
        <w:tab w:val="right" w:pos="8306"/>
      </w:tabs>
    </w:pPr>
  </w:style>
  <w:style w:type="character" w:customStyle="1" w:styleId="FooterChar">
    <w:name w:val="Footer Char"/>
    <w:basedOn w:val="DefaultParagraphFont"/>
    <w:link w:val="Footer"/>
    <w:uiPriority w:val="99"/>
    <w:rsid w:val="005C2613"/>
    <w:rPr>
      <w:rFonts w:eastAsia="Times New Roman"/>
      <w:sz w:val="24"/>
      <w:szCs w:val="24"/>
      <w:lang w:eastAsia="lv-LV"/>
    </w:rPr>
  </w:style>
  <w:style w:type="paragraph" w:customStyle="1" w:styleId="naisf">
    <w:name w:val="naisf"/>
    <w:basedOn w:val="Normal"/>
    <w:rsid w:val="005C2613"/>
    <w:pPr>
      <w:spacing w:before="100" w:after="100"/>
    </w:pPr>
    <w:rPr>
      <w:szCs w:val="20"/>
    </w:rPr>
  </w:style>
  <w:style w:type="table" w:styleId="TableGrid">
    <w:name w:val="Table Grid"/>
    <w:basedOn w:val="TableNormal"/>
    <w:uiPriority w:val="39"/>
    <w:rsid w:val="005C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4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63C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3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86"/>
    <w:rPr>
      <w:rFonts w:ascii="Segoe UI" w:eastAsia="Times New Roman" w:hAnsi="Segoe UI" w:cs="Segoe UI"/>
      <w:sz w:val="18"/>
      <w:szCs w:val="18"/>
      <w:lang w:eastAsia="lv-LV"/>
    </w:rPr>
  </w:style>
  <w:style w:type="paragraph" w:styleId="NoSpacing">
    <w:name w:val="No Spacing"/>
    <w:uiPriority w:val="1"/>
    <w:qFormat/>
    <w:rsid w:val="00B40EEA"/>
    <w:pPr>
      <w:widowControl w:val="0"/>
      <w:spacing w:after="0" w:line="240" w:lineRule="auto"/>
    </w:pPr>
    <w:rPr>
      <w:rFonts w:ascii="Calibri" w:eastAsia="Calibri" w:hAnsi="Calibri"/>
      <w:sz w:val="22"/>
      <w:szCs w:val="22"/>
      <w:lang w:val="en-US"/>
    </w:rPr>
  </w:style>
  <w:style w:type="paragraph" w:styleId="CommentText">
    <w:name w:val="annotation text"/>
    <w:basedOn w:val="Normal"/>
    <w:link w:val="CommentTextChar"/>
    <w:uiPriority w:val="99"/>
    <w:semiHidden/>
    <w:unhideWhenUsed/>
    <w:rsid w:val="00C372ED"/>
    <w:pPr>
      <w:widowControl w:val="0"/>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C372ED"/>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m.gov.lv/lat/sadarbiba_ar_nvo/diskusiju_dokument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lp.gov.lv/lv/sakums/tiesibu-akti/tiesibu-aktu-projekt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ristine.ston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6856</Words>
  <Characters>3909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lietotajs</cp:lastModifiedBy>
  <cp:revision>23</cp:revision>
  <cp:lastPrinted>2019-05-30T14:08:00Z</cp:lastPrinted>
  <dcterms:created xsi:type="dcterms:W3CDTF">2019-01-22T07:05:00Z</dcterms:created>
  <dcterms:modified xsi:type="dcterms:W3CDTF">2019-07-05T11:48:00Z</dcterms:modified>
</cp:coreProperties>
</file>