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D17D1" w14:textId="67B7B751" w:rsidR="0059497B" w:rsidRDefault="0059497B" w:rsidP="00794289">
      <w:pPr>
        <w:pStyle w:val="H4"/>
        <w:spacing w:after="0"/>
        <w:jc w:val="left"/>
        <w:rPr>
          <w:b w:val="0"/>
          <w:szCs w:val="28"/>
        </w:rPr>
      </w:pPr>
    </w:p>
    <w:p w14:paraId="0E007C2A" w14:textId="77777777" w:rsidR="00794289" w:rsidRDefault="00794289" w:rsidP="00794289">
      <w:pPr>
        <w:pStyle w:val="H4"/>
        <w:spacing w:after="0"/>
        <w:jc w:val="left"/>
        <w:rPr>
          <w:b w:val="0"/>
          <w:szCs w:val="28"/>
        </w:rPr>
      </w:pPr>
    </w:p>
    <w:p w14:paraId="6DFEEC2F" w14:textId="77777777" w:rsidR="00794289" w:rsidRDefault="00794289" w:rsidP="00794289">
      <w:pPr>
        <w:pStyle w:val="H4"/>
        <w:spacing w:after="0"/>
        <w:jc w:val="left"/>
        <w:rPr>
          <w:b w:val="0"/>
          <w:szCs w:val="28"/>
        </w:rPr>
      </w:pPr>
    </w:p>
    <w:p w14:paraId="50E5837C" w14:textId="533EEECA" w:rsidR="00794289" w:rsidRDefault="00794289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5E4134">
        <w:rPr>
          <w:sz w:val="28"/>
          <w:szCs w:val="28"/>
        </w:rPr>
        <w:t>2. jūlijā</w:t>
      </w:r>
      <w:r>
        <w:rPr>
          <w:sz w:val="28"/>
          <w:szCs w:val="28"/>
        </w:rPr>
        <w:tab/>
        <w:t>Rīkojums Nr.</w:t>
      </w:r>
      <w:r w:rsidR="005E4134">
        <w:rPr>
          <w:sz w:val="28"/>
          <w:szCs w:val="28"/>
        </w:rPr>
        <w:t> 325</w:t>
      </w:r>
    </w:p>
    <w:p w14:paraId="0FF20A03" w14:textId="726AB191" w:rsidR="00794289" w:rsidRDefault="00794289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5E4134">
        <w:rPr>
          <w:sz w:val="28"/>
          <w:szCs w:val="28"/>
        </w:rPr>
        <w:t>3</w:t>
      </w:r>
      <w:bookmarkStart w:id="0" w:name="_GoBack"/>
      <w:bookmarkEnd w:id="0"/>
      <w:r w:rsidR="005E4134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5E4134">
        <w:rPr>
          <w:sz w:val="28"/>
          <w:szCs w:val="28"/>
        </w:rPr>
        <w:t>39</w:t>
      </w:r>
      <w:r>
        <w:rPr>
          <w:sz w:val="28"/>
          <w:szCs w:val="28"/>
        </w:rPr>
        <w:t>. §)</w:t>
      </w:r>
    </w:p>
    <w:p w14:paraId="39FD17D3" w14:textId="32B12502" w:rsidR="0059497B" w:rsidRDefault="0059497B" w:rsidP="0059497B">
      <w:pPr>
        <w:pStyle w:val="Parasts"/>
        <w:tabs>
          <w:tab w:val="left" w:pos="6237"/>
        </w:tabs>
        <w:ind w:firstLine="0"/>
        <w:rPr>
          <w:szCs w:val="28"/>
        </w:rPr>
      </w:pPr>
    </w:p>
    <w:p w14:paraId="39FD17D5" w14:textId="77A01907" w:rsidR="0059497B" w:rsidRDefault="0059497B" w:rsidP="0059497B">
      <w:pPr>
        <w:pStyle w:val="Parasts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="00794289">
        <w:rPr>
          <w:b/>
          <w:szCs w:val="28"/>
        </w:rPr>
        <w:t>"</w:t>
      </w:r>
      <w:r w:rsidRPr="00276E17">
        <w:rPr>
          <w:b/>
          <w:szCs w:val="28"/>
        </w:rPr>
        <w:t>Mihaila Čehova Rīgas Krievu teātris</w:t>
      </w:r>
      <w:r w:rsidR="00794289">
        <w:rPr>
          <w:b/>
          <w:szCs w:val="28"/>
        </w:rPr>
        <w:t>"</w:t>
      </w:r>
      <w:r w:rsidRPr="009F7FE5">
        <w:rPr>
          <w:b/>
          <w:szCs w:val="28"/>
        </w:rPr>
        <w:t xml:space="preserve"> </w:t>
      </w:r>
      <w:r>
        <w:rPr>
          <w:b/>
          <w:bCs/>
          <w:szCs w:val="28"/>
          <w:lang w:eastAsia="lv-LV"/>
        </w:rPr>
        <w:t>peļņas daļu</w:t>
      </w:r>
    </w:p>
    <w:p w14:paraId="39FD17D6" w14:textId="77777777" w:rsidR="0059497B" w:rsidRDefault="0059497B" w:rsidP="0059497B">
      <w:pPr>
        <w:pStyle w:val="Parasts"/>
        <w:ind w:left="426" w:hanging="426"/>
        <w:rPr>
          <w:szCs w:val="28"/>
          <w:lang w:eastAsia="lv-LV"/>
        </w:rPr>
      </w:pPr>
    </w:p>
    <w:p w14:paraId="39FD17D7" w14:textId="0EBE33C5" w:rsidR="0059497B" w:rsidRDefault="0059497B" w:rsidP="00794289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4289">
        <w:rPr>
          <w:rFonts w:ascii="Times New Roman" w:hAnsi="Times New Roman"/>
          <w:sz w:val="28"/>
          <w:szCs w:val="28"/>
        </w:rPr>
        <w:t> </w:t>
      </w:r>
      <w:r w:rsidRPr="00125B31">
        <w:rPr>
          <w:rFonts w:ascii="Times New Roman" w:hAnsi="Times New Roman"/>
          <w:sz w:val="28"/>
          <w:szCs w:val="28"/>
        </w:rPr>
        <w:t>Saskaņā ar Ministru kabineta 2015</w:t>
      </w:r>
      <w:r w:rsidR="00794289">
        <w:rPr>
          <w:rFonts w:ascii="Times New Roman" w:hAnsi="Times New Roman"/>
          <w:sz w:val="28"/>
          <w:szCs w:val="28"/>
        </w:rPr>
        <w:t>.</w:t>
      </w:r>
      <w:r w:rsidR="00775C30">
        <w:rPr>
          <w:rFonts w:ascii="Times New Roman" w:hAnsi="Times New Roman"/>
          <w:sz w:val="28"/>
          <w:szCs w:val="28"/>
        </w:rPr>
        <w:t> </w:t>
      </w:r>
      <w:r w:rsidR="00794289">
        <w:rPr>
          <w:rFonts w:ascii="Times New Roman" w:hAnsi="Times New Roman"/>
          <w:sz w:val="28"/>
          <w:szCs w:val="28"/>
        </w:rPr>
        <w:t>g</w:t>
      </w:r>
      <w:r w:rsidRPr="00125B31">
        <w:rPr>
          <w:rFonts w:ascii="Times New Roman" w:hAnsi="Times New Roman"/>
          <w:sz w:val="28"/>
          <w:szCs w:val="28"/>
        </w:rPr>
        <w:t>ada 22</w:t>
      </w:r>
      <w:r w:rsidR="00794289">
        <w:rPr>
          <w:rFonts w:ascii="Times New Roman" w:hAnsi="Times New Roman"/>
          <w:sz w:val="28"/>
          <w:szCs w:val="28"/>
        </w:rPr>
        <w:t>.</w:t>
      </w:r>
      <w:r w:rsidR="00775C30">
        <w:rPr>
          <w:rFonts w:ascii="Times New Roman" w:hAnsi="Times New Roman"/>
          <w:sz w:val="28"/>
          <w:szCs w:val="28"/>
        </w:rPr>
        <w:t> </w:t>
      </w:r>
      <w:r w:rsidR="00794289">
        <w:rPr>
          <w:rFonts w:ascii="Times New Roman" w:hAnsi="Times New Roman"/>
          <w:sz w:val="28"/>
          <w:szCs w:val="28"/>
        </w:rPr>
        <w:t>d</w:t>
      </w:r>
      <w:r w:rsidRPr="00125B31">
        <w:rPr>
          <w:rFonts w:ascii="Times New Roman" w:hAnsi="Times New Roman"/>
          <w:sz w:val="28"/>
          <w:szCs w:val="28"/>
        </w:rPr>
        <w:t>ecembra noteikumu Nr.</w:t>
      </w:r>
      <w:r w:rsidR="00775C30">
        <w:rPr>
          <w:rFonts w:ascii="Times New Roman" w:hAnsi="Times New Roman"/>
          <w:sz w:val="28"/>
          <w:szCs w:val="28"/>
        </w:rPr>
        <w:t> </w:t>
      </w:r>
      <w:r w:rsidRPr="00125B31">
        <w:rPr>
          <w:rFonts w:ascii="Times New Roman" w:hAnsi="Times New Roman"/>
          <w:sz w:val="28"/>
          <w:szCs w:val="28"/>
        </w:rPr>
        <w:t xml:space="preserve">806 </w:t>
      </w:r>
      <w:r w:rsidR="00794289">
        <w:rPr>
          <w:rFonts w:ascii="Times New Roman" w:hAnsi="Times New Roman"/>
          <w:sz w:val="28"/>
          <w:szCs w:val="28"/>
        </w:rPr>
        <w:t>"</w:t>
      </w:r>
      <w:r w:rsidRPr="00125B31">
        <w:rPr>
          <w:rFonts w:ascii="Times New Roman" w:hAnsi="Times New Roman"/>
          <w:sz w:val="28"/>
          <w:szCs w:val="28"/>
        </w:rPr>
        <w:t xml:space="preserve">Kārtība, kādā valsts kapitālsabiedrības un publiski privātās </w:t>
      </w:r>
      <w:r w:rsidRPr="00125B31">
        <w:rPr>
          <w:rFonts w:ascii="Times New Roman" w:hAnsi="Times New Roman"/>
          <w:bCs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794289">
        <w:rPr>
          <w:rFonts w:ascii="Times New Roman" w:hAnsi="Times New Roman"/>
          <w:sz w:val="28"/>
          <w:szCs w:val="28"/>
        </w:rPr>
        <w:t>"</w:t>
      </w:r>
      <w:r w:rsidRPr="00125B31">
        <w:rPr>
          <w:rFonts w:ascii="Times New Roman" w:hAnsi="Times New Roman"/>
          <w:sz w:val="28"/>
          <w:szCs w:val="28"/>
        </w:rPr>
        <w:t xml:space="preserve"> 11.2.3</w:t>
      </w:r>
      <w:r w:rsidR="00794289">
        <w:rPr>
          <w:rFonts w:ascii="Times New Roman" w:hAnsi="Times New Roman"/>
          <w:sz w:val="28"/>
          <w:szCs w:val="28"/>
        </w:rPr>
        <w:t>.</w:t>
      </w:r>
      <w:r w:rsidR="00775C30">
        <w:rPr>
          <w:rFonts w:ascii="Times New Roman" w:hAnsi="Times New Roman"/>
          <w:sz w:val="28"/>
          <w:szCs w:val="28"/>
        </w:rPr>
        <w:t> </w:t>
      </w:r>
      <w:r w:rsidR="00794289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pakš</w:t>
      </w:r>
      <w:r w:rsidRPr="00125B31">
        <w:rPr>
          <w:rFonts w:ascii="Times New Roman" w:hAnsi="Times New Roman"/>
          <w:sz w:val="28"/>
          <w:szCs w:val="28"/>
        </w:rPr>
        <w:t xml:space="preserve">punktu noteikt, ka valsts sabiedrība ar ierobežotu atbildību </w:t>
      </w:r>
      <w:r w:rsidR="0079428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Mihaila Čehova Rīgas Krievu teātris</w:t>
      </w:r>
      <w:r w:rsidR="00794289">
        <w:rPr>
          <w:rFonts w:ascii="Times New Roman" w:hAnsi="Times New Roman"/>
          <w:sz w:val="28"/>
          <w:szCs w:val="28"/>
        </w:rPr>
        <w:t>"</w:t>
      </w:r>
      <w:r w:rsidRPr="00125B31">
        <w:rPr>
          <w:rFonts w:ascii="Times New Roman" w:hAnsi="Times New Roman"/>
          <w:sz w:val="28"/>
          <w:szCs w:val="28"/>
        </w:rPr>
        <w:t xml:space="preserve"> (</w:t>
      </w:r>
      <w:r w:rsidRPr="00125B31">
        <w:rPr>
          <w:rFonts w:ascii="Times New Roman" w:hAnsi="Times New Roman"/>
          <w:bCs/>
          <w:sz w:val="28"/>
          <w:szCs w:val="28"/>
        </w:rPr>
        <w:t>vienotais reģistrācijas Nr.</w:t>
      </w:r>
      <w:r w:rsidR="00775C30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40003793653</w:t>
      </w:r>
      <w:r w:rsidRPr="00125B3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color w:val="auto"/>
          <w:sz w:val="28"/>
          <w:szCs w:val="28"/>
        </w:rPr>
        <w:t xml:space="preserve">(turpmāk – kapitālsabiedrība) </w:t>
      </w:r>
      <w:r>
        <w:rPr>
          <w:rFonts w:ascii="Times New Roman" w:hAnsi="Times New Roman"/>
          <w:sz w:val="28"/>
          <w:szCs w:val="28"/>
        </w:rPr>
        <w:t>nemaksā</w:t>
      </w:r>
      <w:r w:rsidRPr="00125B31">
        <w:rPr>
          <w:rFonts w:ascii="Times New Roman" w:hAnsi="Times New Roman"/>
          <w:sz w:val="28"/>
          <w:szCs w:val="28"/>
        </w:rPr>
        <w:t xml:space="preserve"> dividendes </w:t>
      </w:r>
      <w:r w:rsidRPr="007F5690">
        <w:rPr>
          <w:rFonts w:ascii="Times New Roman" w:hAnsi="Times New Roman"/>
          <w:color w:val="auto"/>
          <w:sz w:val="28"/>
          <w:szCs w:val="28"/>
        </w:rPr>
        <w:t>(</w:t>
      </w:r>
      <w:r w:rsidR="00EE31A8">
        <w:rPr>
          <w:rFonts w:ascii="Times New Roman" w:hAnsi="Times New Roman"/>
          <w:color w:val="auto"/>
          <w:sz w:val="28"/>
          <w:szCs w:val="28"/>
        </w:rPr>
        <w:t>25</w:t>
      </w:r>
      <w:r>
        <w:rPr>
          <w:rFonts w:ascii="Times New Roman" w:hAnsi="Times New Roman"/>
          <w:color w:val="auto"/>
          <w:sz w:val="28"/>
          <w:szCs w:val="28"/>
        </w:rPr>
        <w:t> 0</w:t>
      </w:r>
      <w:r w:rsidR="00EE31A8">
        <w:rPr>
          <w:rFonts w:ascii="Times New Roman" w:hAnsi="Times New Roman"/>
          <w:color w:val="auto"/>
          <w:sz w:val="28"/>
          <w:szCs w:val="28"/>
        </w:rPr>
        <w:t>50</w:t>
      </w:r>
      <w:r w:rsidRPr="007F569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F5690">
        <w:rPr>
          <w:rFonts w:ascii="Times New Roman" w:hAnsi="Times New Roman"/>
          <w:i/>
          <w:color w:val="auto"/>
          <w:sz w:val="28"/>
          <w:szCs w:val="28"/>
        </w:rPr>
        <w:t>euro</w:t>
      </w:r>
      <w:r w:rsidRPr="007F5690">
        <w:rPr>
          <w:rFonts w:ascii="Times New Roman" w:hAnsi="Times New Roman"/>
          <w:color w:val="auto"/>
          <w:sz w:val="28"/>
          <w:szCs w:val="28"/>
        </w:rPr>
        <w:t>) no peļņas par 201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="00794289">
        <w:rPr>
          <w:rFonts w:ascii="Times New Roman" w:hAnsi="Times New Roman"/>
          <w:color w:val="auto"/>
          <w:sz w:val="28"/>
          <w:szCs w:val="28"/>
        </w:rPr>
        <w:t>. g</w:t>
      </w:r>
      <w:r w:rsidRPr="007F5690">
        <w:rPr>
          <w:rFonts w:ascii="Times New Roman" w:hAnsi="Times New Roman"/>
          <w:color w:val="auto"/>
          <w:sz w:val="28"/>
          <w:szCs w:val="28"/>
        </w:rPr>
        <w:t>adu.</w:t>
      </w:r>
      <w:r w:rsidR="00EE31A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39FD17D8" w14:textId="77777777" w:rsidR="0059497B" w:rsidRPr="007F5690" w:rsidRDefault="0059497B" w:rsidP="00794289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9FD17D9" w14:textId="451CB3ED" w:rsidR="0059497B" w:rsidRDefault="0059497B" w:rsidP="007942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94289">
        <w:rPr>
          <w:sz w:val="28"/>
          <w:szCs w:val="28"/>
        </w:rPr>
        <w:t> </w:t>
      </w:r>
      <w:r w:rsidRPr="007F5690">
        <w:rPr>
          <w:bCs/>
          <w:sz w:val="28"/>
          <w:szCs w:val="28"/>
        </w:rPr>
        <w:t xml:space="preserve">Kultūras ministrijai kā </w:t>
      </w:r>
      <w:r>
        <w:rPr>
          <w:bCs/>
          <w:sz w:val="28"/>
          <w:szCs w:val="28"/>
        </w:rPr>
        <w:t>kapitāls</w:t>
      </w:r>
      <w:r w:rsidRPr="007F5690">
        <w:rPr>
          <w:bCs/>
          <w:sz w:val="28"/>
          <w:szCs w:val="28"/>
        </w:rPr>
        <w:t xml:space="preserve">abiedrības kapitāla daļu turētājai nodrošināt, ka </w:t>
      </w:r>
      <w:r>
        <w:rPr>
          <w:bCs/>
          <w:sz w:val="28"/>
          <w:szCs w:val="28"/>
        </w:rPr>
        <w:t xml:space="preserve">kapitālsabiedrības </w:t>
      </w:r>
      <w:r w:rsidRPr="007F5690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="00794289">
        <w:rPr>
          <w:bCs/>
          <w:sz w:val="28"/>
          <w:szCs w:val="28"/>
        </w:rPr>
        <w:t>. g</w:t>
      </w:r>
      <w:r w:rsidRPr="007F5690">
        <w:rPr>
          <w:bCs/>
          <w:sz w:val="28"/>
          <w:szCs w:val="28"/>
        </w:rPr>
        <w:t>adā gūtā peļņa tiek novirzīta</w:t>
      </w:r>
      <w:r>
        <w:rPr>
          <w:bCs/>
          <w:sz w:val="28"/>
          <w:szCs w:val="28"/>
        </w:rPr>
        <w:t xml:space="preserve"> </w:t>
      </w:r>
      <w:r w:rsidRPr="004F4CF9">
        <w:rPr>
          <w:sz w:val="28"/>
          <w:szCs w:val="28"/>
        </w:rPr>
        <w:t>iepriekšējo gadu zaudējumu segšanai</w:t>
      </w:r>
      <w:r w:rsidRPr="00724052">
        <w:rPr>
          <w:bCs/>
          <w:sz w:val="28"/>
          <w:szCs w:val="28"/>
        </w:rPr>
        <w:t>.</w:t>
      </w:r>
    </w:p>
    <w:p w14:paraId="39FD17DA" w14:textId="6BA07914" w:rsidR="0059497B" w:rsidRDefault="0059497B" w:rsidP="00794289">
      <w:pPr>
        <w:ind w:firstLine="709"/>
        <w:rPr>
          <w:color w:val="000000"/>
          <w:sz w:val="28"/>
          <w:szCs w:val="28"/>
        </w:rPr>
      </w:pPr>
    </w:p>
    <w:p w14:paraId="0651EC28" w14:textId="77777777" w:rsidR="00794289" w:rsidRDefault="00794289" w:rsidP="0059497B">
      <w:pPr>
        <w:ind w:left="142"/>
        <w:rPr>
          <w:color w:val="000000"/>
          <w:sz w:val="28"/>
          <w:szCs w:val="28"/>
        </w:rPr>
      </w:pPr>
    </w:p>
    <w:p w14:paraId="39FD17DB" w14:textId="77777777" w:rsidR="0059497B" w:rsidRDefault="0059497B" w:rsidP="0059497B">
      <w:pPr>
        <w:ind w:left="142"/>
        <w:rPr>
          <w:color w:val="000000"/>
          <w:sz w:val="28"/>
          <w:szCs w:val="28"/>
        </w:rPr>
      </w:pPr>
    </w:p>
    <w:p w14:paraId="57EEC50B" w14:textId="77777777" w:rsidR="005147A9" w:rsidRDefault="005147A9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7E0A0B70" w14:textId="77777777" w:rsidR="005147A9" w:rsidRDefault="005147A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265BCB9" w14:textId="77777777" w:rsidR="005147A9" w:rsidRPr="00DE283C" w:rsidRDefault="005147A9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07E7236C" w14:textId="77777777" w:rsidR="00794289" w:rsidRPr="00572CCF" w:rsidRDefault="00794289" w:rsidP="00794289">
      <w:pPr>
        <w:ind w:left="720"/>
        <w:rPr>
          <w:sz w:val="28"/>
          <w:szCs w:val="28"/>
        </w:rPr>
      </w:pPr>
    </w:p>
    <w:p w14:paraId="4946A2B4" w14:textId="77777777" w:rsidR="00794289" w:rsidRPr="00572CCF" w:rsidRDefault="00794289" w:rsidP="00794289">
      <w:pPr>
        <w:ind w:left="720"/>
        <w:rPr>
          <w:sz w:val="28"/>
          <w:szCs w:val="28"/>
        </w:rPr>
      </w:pPr>
    </w:p>
    <w:p w14:paraId="35DC9D45" w14:textId="77777777" w:rsidR="00794289" w:rsidRPr="00572CCF" w:rsidRDefault="00794289" w:rsidP="00794289">
      <w:pPr>
        <w:ind w:left="720"/>
        <w:rPr>
          <w:sz w:val="28"/>
          <w:szCs w:val="28"/>
        </w:rPr>
      </w:pPr>
    </w:p>
    <w:p w14:paraId="19354B98" w14:textId="77777777" w:rsidR="00794289" w:rsidRDefault="00794289" w:rsidP="0021410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</w:t>
      </w:r>
      <w:r>
        <w:rPr>
          <w:sz w:val="28"/>
          <w:szCs w:val="28"/>
        </w:rPr>
        <w:t>a</w:t>
      </w:r>
    </w:p>
    <w:p w14:paraId="2CA1D160" w14:textId="77777777" w:rsidR="00794289" w:rsidRPr="00214105" w:rsidRDefault="00794289" w:rsidP="0021410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14:paraId="56EA0A78" w14:textId="77777777" w:rsidR="00794289" w:rsidRDefault="00794289" w:rsidP="004D5A5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</w:t>
      </w:r>
      <w:r w:rsidRPr="007226B1">
        <w:rPr>
          <w:sz w:val="28"/>
          <w:szCs w:val="28"/>
        </w:rPr>
        <w:t>emkopības ministrs</w:t>
      </w:r>
      <w:r>
        <w:rPr>
          <w:sz w:val="28"/>
          <w:szCs w:val="28"/>
        </w:rPr>
        <w:tab/>
      </w:r>
      <w:r w:rsidRPr="007226B1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7226B1">
        <w:rPr>
          <w:sz w:val="28"/>
          <w:szCs w:val="28"/>
        </w:rPr>
        <w:t>Gerhards</w:t>
      </w:r>
    </w:p>
    <w:sectPr w:rsidR="00794289" w:rsidSect="00794289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D17EF" w14:textId="77777777" w:rsidR="0059497B" w:rsidRDefault="0059497B" w:rsidP="0059497B">
      <w:r>
        <w:separator/>
      </w:r>
    </w:p>
  </w:endnote>
  <w:endnote w:type="continuationSeparator" w:id="0">
    <w:p w14:paraId="39FD17F0" w14:textId="77777777" w:rsidR="0059497B" w:rsidRDefault="0059497B" w:rsidP="0059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17F1" w14:textId="35E4E67B" w:rsidR="0025461B" w:rsidRPr="00794289" w:rsidRDefault="00794289" w:rsidP="00794289">
    <w:pPr>
      <w:pStyle w:val="Footer"/>
      <w:rPr>
        <w:sz w:val="16"/>
        <w:szCs w:val="16"/>
      </w:rPr>
    </w:pPr>
    <w:r>
      <w:rPr>
        <w:sz w:val="16"/>
        <w:szCs w:val="16"/>
      </w:rPr>
      <w:t>R1168_9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D17ED" w14:textId="77777777" w:rsidR="0059497B" w:rsidRDefault="0059497B" w:rsidP="0059497B">
      <w:r>
        <w:separator/>
      </w:r>
    </w:p>
  </w:footnote>
  <w:footnote w:type="continuationSeparator" w:id="0">
    <w:p w14:paraId="39FD17EE" w14:textId="77777777" w:rsidR="0059497B" w:rsidRDefault="0059497B" w:rsidP="0059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382B" w14:textId="0EA5A865" w:rsidR="00794289" w:rsidRDefault="00794289">
    <w:pPr>
      <w:pStyle w:val="Header"/>
      <w:rPr>
        <w:sz w:val="24"/>
        <w:szCs w:val="24"/>
      </w:rPr>
    </w:pPr>
  </w:p>
  <w:p w14:paraId="1587DC14" w14:textId="07104A5B" w:rsidR="00794289" w:rsidRPr="00A142D0" w:rsidRDefault="00794289" w:rsidP="00501350">
    <w:pPr>
      <w:pStyle w:val="Header"/>
    </w:pPr>
    <w:r>
      <w:rPr>
        <w:noProof/>
      </w:rPr>
      <w:drawing>
        <wp:inline distT="0" distB="0" distL="0" distR="0" wp14:anchorId="0B56A1BF" wp14:editId="33600E45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7D26"/>
    <w:multiLevelType w:val="hybridMultilevel"/>
    <w:tmpl w:val="68BA26A8"/>
    <w:lvl w:ilvl="0" w:tplc="B93A80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97B"/>
    <w:rsid w:val="0006045B"/>
    <w:rsid w:val="001A1723"/>
    <w:rsid w:val="003E7E83"/>
    <w:rsid w:val="0043579B"/>
    <w:rsid w:val="004809EE"/>
    <w:rsid w:val="005147A9"/>
    <w:rsid w:val="0059497B"/>
    <w:rsid w:val="005E4134"/>
    <w:rsid w:val="00683269"/>
    <w:rsid w:val="006B1E55"/>
    <w:rsid w:val="00775C30"/>
    <w:rsid w:val="00794289"/>
    <w:rsid w:val="00984D4D"/>
    <w:rsid w:val="009D2F2F"/>
    <w:rsid w:val="00A258F4"/>
    <w:rsid w:val="00A71BC7"/>
    <w:rsid w:val="00AD69CF"/>
    <w:rsid w:val="00AE7D8B"/>
    <w:rsid w:val="00B218D4"/>
    <w:rsid w:val="00B34FF5"/>
    <w:rsid w:val="00C46973"/>
    <w:rsid w:val="00CA31A0"/>
    <w:rsid w:val="00D4782E"/>
    <w:rsid w:val="00DA5055"/>
    <w:rsid w:val="00EE1A16"/>
    <w:rsid w:val="00E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17CE"/>
  <w15:docId w15:val="{9CA6D7E5-8FA9-462C-BA47-CF2A7097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9497B"/>
    <w:rPr>
      <w:color w:val="0000FF"/>
      <w:u w:val="single"/>
    </w:rPr>
  </w:style>
  <w:style w:type="paragraph" w:customStyle="1" w:styleId="Parasts">
    <w:name w:val="Parasts"/>
    <w:qFormat/>
    <w:rsid w:val="00594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59497B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59497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949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7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49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97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EE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link w:val="naisfChar"/>
    <w:rsid w:val="00794289"/>
    <w:pPr>
      <w:spacing w:before="75" w:after="75"/>
      <w:ind w:firstLine="375"/>
      <w:jc w:val="both"/>
    </w:pPr>
    <w:rPr>
      <w:sz w:val="24"/>
      <w:szCs w:val="24"/>
    </w:rPr>
  </w:style>
  <w:style w:type="paragraph" w:customStyle="1" w:styleId="Body">
    <w:name w:val="Body"/>
    <w:rsid w:val="005147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5147A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„Mihaila Čehova Rīgas Krievu teātris” peļņas daļu</vt:lpstr>
      <vt:lpstr/>
    </vt:vector>
  </TitlesOfParts>
  <Company>Kultūras Ministrija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„Mihaila Čehova Rīgas Krievu teātris” peļņas daļu</dc:title>
  <dc:subject>Ministru kabineta rīkojuma projekts</dc:subject>
  <dc:creator>Iluta Treija</dc:creator>
  <cp:keywords>KMRik_130619_MCRKT_dividendes</cp:keywords>
  <dc:description>Treija 67330262
Iluta.Treija@km.gov.lv</dc:description>
  <cp:lastModifiedBy>Leontine Babkina</cp:lastModifiedBy>
  <cp:revision>20</cp:revision>
  <cp:lastPrinted>2019-06-20T07:05:00Z</cp:lastPrinted>
  <dcterms:created xsi:type="dcterms:W3CDTF">2019-05-15T12:34:00Z</dcterms:created>
  <dcterms:modified xsi:type="dcterms:W3CDTF">2019-07-03T07:07:00Z</dcterms:modified>
</cp:coreProperties>
</file>