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9BD3" w14:textId="37D0488A" w:rsidR="002E177A" w:rsidRDefault="002B1640" w:rsidP="00224A95">
      <w:pPr>
        <w:spacing w:after="0" w:line="240" w:lineRule="auto"/>
        <w:jc w:val="center"/>
        <w:rPr>
          <w:rFonts w:ascii="Times New Roman" w:eastAsia="Times New Roman" w:hAnsi="Times New Roman" w:cs="Times New Roman"/>
          <w:b/>
          <w:sz w:val="28"/>
          <w:szCs w:val="28"/>
          <w:lang w:eastAsia="lv-LV"/>
        </w:rPr>
      </w:pPr>
      <w:bookmarkStart w:id="0" w:name="_Hlk499044488"/>
      <w:r w:rsidRPr="002B1640">
        <w:rPr>
          <w:rFonts w:ascii="Times New Roman" w:eastAsia="Times New Roman" w:hAnsi="Times New Roman" w:cs="Times New Roman"/>
          <w:b/>
          <w:sz w:val="28"/>
          <w:szCs w:val="28"/>
          <w:lang w:eastAsia="lv-LV"/>
        </w:rPr>
        <w:t>Ministru kabineta noteikumu projekta „Grozījumi Ministru kabineta 2013.</w:t>
      </w:r>
      <w:r w:rsidR="00073F59">
        <w:rPr>
          <w:rFonts w:ascii="Times New Roman" w:eastAsia="Times New Roman" w:hAnsi="Times New Roman" w:cs="Times New Roman"/>
          <w:b/>
          <w:sz w:val="28"/>
          <w:szCs w:val="28"/>
          <w:lang w:eastAsia="lv-LV"/>
        </w:rPr>
        <w:t xml:space="preserve"> </w:t>
      </w:r>
      <w:r w:rsidRPr="002B1640">
        <w:rPr>
          <w:rFonts w:ascii="Times New Roman" w:eastAsia="Times New Roman" w:hAnsi="Times New Roman" w:cs="Times New Roman"/>
          <w:b/>
          <w:sz w:val="28"/>
          <w:szCs w:val="28"/>
          <w:lang w:eastAsia="lv-LV"/>
        </w:rPr>
        <w:t>gada 24.</w:t>
      </w:r>
      <w:r w:rsidR="00073F59">
        <w:rPr>
          <w:rFonts w:ascii="Times New Roman" w:eastAsia="Times New Roman" w:hAnsi="Times New Roman" w:cs="Times New Roman"/>
          <w:b/>
          <w:sz w:val="28"/>
          <w:szCs w:val="28"/>
          <w:lang w:eastAsia="lv-LV"/>
        </w:rPr>
        <w:t xml:space="preserve"> </w:t>
      </w:r>
      <w:r w:rsidRPr="002B1640">
        <w:rPr>
          <w:rFonts w:ascii="Times New Roman" w:eastAsia="Times New Roman" w:hAnsi="Times New Roman" w:cs="Times New Roman"/>
          <w:b/>
          <w:sz w:val="28"/>
          <w:szCs w:val="28"/>
          <w:lang w:eastAsia="lv-LV"/>
        </w:rPr>
        <w:t>septembra noteikumos Nr.1002 „Sociālās integrācijas valsts aģentūras maksas pakalpojumu cenrādis”” sākotnējās ietekmes novērtējuma ziņojums (anotācija)</w:t>
      </w:r>
    </w:p>
    <w:p w14:paraId="4C7B99F1" w14:textId="77777777" w:rsidR="00224A95" w:rsidRPr="00224A95" w:rsidRDefault="00224A95" w:rsidP="00224A95">
      <w:pPr>
        <w:spacing w:after="0" w:line="240" w:lineRule="auto"/>
        <w:jc w:val="center"/>
        <w:rPr>
          <w:rFonts w:ascii="Times New Roman" w:eastAsia="Times New Roman" w:hAnsi="Times New Roman" w:cs="Times New Roman"/>
          <w:b/>
          <w:sz w:val="28"/>
          <w:szCs w:val="28"/>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72"/>
        <w:gridCol w:w="6377"/>
      </w:tblGrid>
      <w:tr w:rsidR="002E177A" w:rsidRPr="00224A95" w14:paraId="710FD4E4" w14:textId="77777777" w:rsidTr="00BF3D2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8A7F3" w14:textId="77777777" w:rsidR="002E177A" w:rsidRPr="00224A95" w:rsidRDefault="002E177A" w:rsidP="0095207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24A95">
              <w:rPr>
                <w:rFonts w:ascii="Times New Roman" w:eastAsia="Times New Roman" w:hAnsi="Times New Roman" w:cs="Times New Roman"/>
                <w:b/>
                <w:bCs/>
                <w:sz w:val="24"/>
                <w:szCs w:val="24"/>
                <w:lang w:eastAsia="lv-LV"/>
              </w:rPr>
              <w:t>Tiesību akta projekta anotācijas kopsavilkums</w:t>
            </w:r>
          </w:p>
        </w:tc>
      </w:tr>
      <w:tr w:rsidR="002E177A" w:rsidRPr="00E63D0C" w14:paraId="79B0B037" w14:textId="77777777" w:rsidTr="00BF3D2C">
        <w:tc>
          <w:tcPr>
            <w:tcW w:w="1397" w:type="pct"/>
            <w:tcBorders>
              <w:top w:val="outset" w:sz="6" w:space="0" w:color="414142"/>
              <w:left w:val="outset" w:sz="6" w:space="0" w:color="414142"/>
              <w:bottom w:val="outset" w:sz="6" w:space="0" w:color="414142"/>
              <w:right w:val="outset" w:sz="6" w:space="0" w:color="414142"/>
            </w:tcBorders>
            <w:shd w:val="clear" w:color="auto" w:fill="FFFFFF"/>
            <w:hideMark/>
          </w:tcPr>
          <w:p w14:paraId="076710D7" w14:textId="77777777" w:rsidR="002E177A" w:rsidRPr="00E63D0C" w:rsidRDefault="002E177A" w:rsidP="0095207D">
            <w:pPr>
              <w:spacing w:after="0" w:line="240" w:lineRule="auto"/>
              <w:rPr>
                <w:rFonts w:ascii="Times New Roman" w:eastAsia="Times New Roman" w:hAnsi="Times New Roman" w:cs="Times New Roman"/>
                <w:color w:val="414142"/>
                <w:sz w:val="24"/>
                <w:szCs w:val="24"/>
                <w:lang w:eastAsia="lv-LV"/>
              </w:rPr>
            </w:pPr>
            <w:r w:rsidRPr="00E63D0C">
              <w:rPr>
                <w:rFonts w:ascii="Times New Roman" w:eastAsia="Times New Roman" w:hAnsi="Times New Roman" w:cs="Times New Roman"/>
                <w:sz w:val="24"/>
                <w:szCs w:val="24"/>
                <w:lang w:eastAsia="lv-LV"/>
              </w:rPr>
              <w:t xml:space="preserve">Mērķis, risinājums un projekta spēkā stāšanās laiks </w:t>
            </w:r>
          </w:p>
        </w:tc>
        <w:tc>
          <w:tcPr>
            <w:tcW w:w="3603" w:type="pct"/>
            <w:tcBorders>
              <w:top w:val="outset" w:sz="6" w:space="0" w:color="414142"/>
              <w:left w:val="outset" w:sz="6" w:space="0" w:color="414142"/>
              <w:bottom w:val="outset" w:sz="6" w:space="0" w:color="414142"/>
              <w:right w:val="outset" w:sz="6" w:space="0" w:color="414142"/>
            </w:tcBorders>
            <w:shd w:val="clear" w:color="auto" w:fill="FFFFFF"/>
            <w:hideMark/>
          </w:tcPr>
          <w:p w14:paraId="17FDABB3" w14:textId="5CACAF16" w:rsidR="002E177A" w:rsidRPr="00E63D0C" w:rsidRDefault="00805CAD" w:rsidP="004E1A91">
            <w:pPr>
              <w:spacing w:after="0" w:line="240" w:lineRule="auto"/>
              <w:jc w:val="both"/>
              <w:rPr>
                <w:rFonts w:ascii="Arial" w:eastAsia="Times New Roman" w:hAnsi="Arial" w:cs="Arial"/>
                <w:color w:val="414142"/>
                <w:sz w:val="20"/>
                <w:szCs w:val="20"/>
                <w:lang w:eastAsia="lv-LV"/>
              </w:rPr>
            </w:pPr>
            <w:r w:rsidRPr="00805CAD">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s</w:t>
            </w:r>
            <w:r w:rsidRPr="00805CAD">
              <w:rPr>
                <w:rFonts w:ascii="Times New Roman" w:eastAsia="Calibri" w:hAnsi="Times New Roman" w:cs="Times New Roman"/>
                <w:sz w:val="24"/>
                <w:szCs w:val="24"/>
              </w:rPr>
              <w:t xml:space="preserve"> „Grozījumi Ministru kabineta 2013.gada 24.septembra noteikumos Nr.1002 „Sociālās integrācijas valsts aģentūras maksas pakalpojumu cenrādis””</w:t>
            </w:r>
            <w:r>
              <w:rPr>
                <w:rFonts w:ascii="Times New Roman" w:eastAsia="Calibri" w:hAnsi="Times New Roman" w:cs="Times New Roman"/>
                <w:sz w:val="24"/>
                <w:szCs w:val="24"/>
              </w:rPr>
              <w:t xml:space="preserve"> (turpmāk –  projekts) izstrādāts, lai aktualizētu</w:t>
            </w:r>
            <w:r w:rsidRPr="00805CAD">
              <w:rPr>
                <w:rFonts w:ascii="Times New Roman" w:eastAsia="Calibri" w:hAnsi="Times New Roman" w:cs="Times New Roman"/>
                <w:sz w:val="24"/>
                <w:szCs w:val="24"/>
              </w:rPr>
              <w:t xml:space="preserve"> </w:t>
            </w:r>
            <w:r w:rsidR="00E83FE0" w:rsidRPr="00E83FE0">
              <w:rPr>
                <w:rFonts w:ascii="Times New Roman" w:eastAsia="Calibri" w:hAnsi="Times New Roman" w:cs="Times New Roman"/>
                <w:sz w:val="24"/>
                <w:szCs w:val="24"/>
              </w:rPr>
              <w:t>Sociālās integrācijas valsts aģentūra</w:t>
            </w:r>
            <w:r w:rsidR="00F86A9B">
              <w:rPr>
                <w:rFonts w:ascii="Times New Roman" w:eastAsia="Calibri" w:hAnsi="Times New Roman" w:cs="Times New Roman"/>
                <w:sz w:val="24"/>
                <w:szCs w:val="24"/>
              </w:rPr>
              <w:t>s</w:t>
            </w:r>
            <w:r w:rsidR="00E83FE0" w:rsidRPr="00E83FE0">
              <w:rPr>
                <w:rFonts w:ascii="Times New Roman" w:eastAsia="Calibri" w:hAnsi="Times New Roman" w:cs="Times New Roman"/>
                <w:sz w:val="24"/>
                <w:szCs w:val="24"/>
              </w:rPr>
              <w:t xml:space="preserve"> (turpmāk - Aģentūra)  sniegto maksas pakalpojumu cenrādi </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atsevišķus maksas pakalpojumu nosaukumus, papildinā</w:t>
            </w:r>
            <w:r>
              <w:rPr>
                <w:rFonts w:ascii="Times New Roman" w:eastAsia="Calibri" w:hAnsi="Times New Roman" w:cs="Times New Roman"/>
                <w:sz w:val="24"/>
                <w:szCs w:val="24"/>
              </w:rPr>
              <w:t>tu cenrādi ar jauniem</w:t>
            </w:r>
            <w:r w:rsidR="00E83FE0" w:rsidRPr="00E83FE0">
              <w:rPr>
                <w:rFonts w:ascii="Times New Roman" w:eastAsia="Calibri" w:hAnsi="Times New Roman" w:cs="Times New Roman"/>
                <w:sz w:val="24"/>
                <w:szCs w:val="24"/>
              </w:rPr>
              <w:t xml:space="preserve"> maksas pakalpojumiem</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 xml:space="preserve"> 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 maksas pakalpojumu izcenojumu</w:t>
            </w:r>
            <w:r>
              <w:rPr>
                <w:rFonts w:ascii="Times New Roman" w:eastAsia="Calibri" w:hAnsi="Times New Roman" w:cs="Times New Roman"/>
                <w:sz w:val="24"/>
                <w:szCs w:val="24"/>
              </w:rPr>
              <w:t>s)</w:t>
            </w:r>
            <w:r w:rsidR="00E83FE0" w:rsidRPr="00E83FE0">
              <w:rPr>
                <w:rFonts w:ascii="Times New Roman" w:eastAsia="Calibri" w:hAnsi="Times New Roman" w:cs="Times New Roman"/>
                <w:sz w:val="24"/>
                <w:szCs w:val="24"/>
              </w:rPr>
              <w:t>.</w:t>
            </w:r>
          </w:p>
        </w:tc>
      </w:tr>
      <w:bookmarkEnd w:id="0"/>
    </w:tbl>
    <w:p w14:paraId="05190257" w14:textId="77777777" w:rsidR="002B1640" w:rsidRPr="002B1640" w:rsidRDefault="002B1640" w:rsidP="002B1640">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164"/>
        <w:gridCol w:w="6285"/>
      </w:tblGrid>
      <w:tr w:rsidR="002B1640" w:rsidRPr="002B1640" w14:paraId="3BD623D1" w14:textId="77777777" w:rsidTr="00BF3D2C">
        <w:trPr>
          <w:trHeight w:val="783"/>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7B7F7A"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I. Tiesību akta projekta izstrādes nepieciešamība</w:t>
            </w:r>
          </w:p>
        </w:tc>
      </w:tr>
      <w:tr w:rsidR="002B1640" w:rsidRPr="002B1640" w14:paraId="2E9FCA99" w14:textId="77777777" w:rsidTr="00BF3D2C">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2128E11E"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38510DB9"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Pamatojums</w:t>
            </w:r>
          </w:p>
        </w:tc>
        <w:tc>
          <w:tcPr>
            <w:tcW w:w="3551" w:type="pct"/>
            <w:tcBorders>
              <w:top w:val="outset" w:sz="6" w:space="0" w:color="414142"/>
              <w:left w:val="outset" w:sz="6" w:space="0" w:color="414142"/>
              <w:bottom w:val="outset" w:sz="6" w:space="0" w:color="414142"/>
              <w:right w:val="outset" w:sz="6" w:space="0" w:color="414142"/>
            </w:tcBorders>
            <w:hideMark/>
          </w:tcPr>
          <w:p w14:paraId="3C1FE4F8" w14:textId="6FD01A49" w:rsidR="002B1640" w:rsidRPr="002B1640" w:rsidRDefault="00805CAD" w:rsidP="00805CAD">
            <w:pPr>
              <w:spacing w:after="0" w:line="240" w:lineRule="auto"/>
              <w:ind w:firstLine="338"/>
              <w:jc w:val="both"/>
              <w:rPr>
                <w:rFonts w:ascii="Times New Roman" w:eastAsia="Calibri" w:hAnsi="Times New Roman" w:cs="Times New Roman"/>
                <w:sz w:val="24"/>
                <w:szCs w:val="24"/>
              </w:rPr>
            </w:pPr>
            <w:r w:rsidRPr="00BB7CE8">
              <w:rPr>
                <w:rFonts w:ascii="Times New Roman" w:eastAsia="Calibri" w:hAnsi="Times New Roman" w:cs="Times New Roman"/>
                <w:sz w:val="24"/>
                <w:szCs w:val="24"/>
              </w:rPr>
              <w:t>P</w:t>
            </w:r>
            <w:r w:rsidR="002B1640" w:rsidRPr="00BB7CE8">
              <w:rPr>
                <w:rFonts w:ascii="Times New Roman" w:eastAsia="Calibri" w:hAnsi="Times New Roman" w:cs="Times New Roman"/>
                <w:sz w:val="24"/>
                <w:szCs w:val="24"/>
              </w:rPr>
              <w:t>rojekts izstrādāts saskaņā ar Likuma par budžetu un finanšu vadību 5.</w:t>
            </w:r>
            <w:r w:rsidR="00C535E1" w:rsidRPr="00BB7CE8">
              <w:rPr>
                <w:rFonts w:ascii="Times New Roman" w:eastAsia="Calibri" w:hAnsi="Times New Roman" w:cs="Times New Roman"/>
                <w:sz w:val="24"/>
                <w:szCs w:val="24"/>
              </w:rPr>
              <w:t xml:space="preserve"> </w:t>
            </w:r>
            <w:r w:rsidR="002B1640" w:rsidRPr="00BB7CE8">
              <w:rPr>
                <w:rFonts w:ascii="Times New Roman" w:eastAsia="Calibri" w:hAnsi="Times New Roman" w:cs="Times New Roman"/>
                <w:sz w:val="24"/>
                <w:szCs w:val="24"/>
              </w:rPr>
              <w:t xml:space="preserve">panta devīto daļu, </w:t>
            </w:r>
            <w:r w:rsidR="00510994" w:rsidRPr="00BB7CE8">
              <w:rPr>
                <w:rFonts w:ascii="Times New Roman" w:eastAsia="Calibri" w:hAnsi="Times New Roman" w:cs="Times New Roman"/>
                <w:sz w:val="24"/>
                <w:szCs w:val="24"/>
              </w:rPr>
              <w:t xml:space="preserve">kas nosaka, ka Ministru kabinets izdod noteikumus par valsts tiešās pārvaldes iestāžu sniegto maksas pakalpojumu cenrādi, kā arī, lai aktualizētu </w:t>
            </w:r>
            <w:r w:rsidRPr="00BB7CE8">
              <w:rPr>
                <w:rFonts w:ascii="Times New Roman" w:eastAsia="Calibri" w:hAnsi="Times New Roman" w:cs="Times New Roman"/>
                <w:sz w:val="24"/>
                <w:szCs w:val="24"/>
              </w:rPr>
              <w:t>Aģentūras</w:t>
            </w:r>
            <w:r w:rsidR="00510994" w:rsidRPr="00BB7CE8">
              <w:rPr>
                <w:rFonts w:ascii="Times New Roman" w:eastAsia="Calibri" w:hAnsi="Times New Roman" w:cs="Times New Roman"/>
                <w:sz w:val="24"/>
                <w:szCs w:val="24"/>
              </w:rPr>
              <w:t xml:space="preserve"> sniegto maksas pakalpojumu cenas.</w:t>
            </w:r>
          </w:p>
        </w:tc>
      </w:tr>
      <w:tr w:rsidR="004D771E" w:rsidRPr="004D771E" w14:paraId="24CF9F4B"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32C1484"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0D1BE9FE" w14:textId="253FF8CC" w:rsidR="00667B3D"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EFF3556" w14:textId="77777777" w:rsidR="00667B3D" w:rsidRPr="00667B3D" w:rsidRDefault="00667B3D" w:rsidP="00667B3D">
            <w:pPr>
              <w:rPr>
                <w:rFonts w:ascii="Times New Roman" w:eastAsia="Times New Roman" w:hAnsi="Times New Roman" w:cs="Times New Roman"/>
                <w:sz w:val="24"/>
                <w:szCs w:val="24"/>
                <w:lang w:eastAsia="lv-LV"/>
              </w:rPr>
            </w:pPr>
          </w:p>
          <w:p w14:paraId="43800034" w14:textId="77777777" w:rsidR="00667B3D" w:rsidRPr="00667B3D" w:rsidRDefault="00667B3D" w:rsidP="00667B3D">
            <w:pPr>
              <w:rPr>
                <w:rFonts w:ascii="Times New Roman" w:eastAsia="Times New Roman" w:hAnsi="Times New Roman" w:cs="Times New Roman"/>
                <w:sz w:val="24"/>
                <w:szCs w:val="24"/>
                <w:lang w:eastAsia="lv-LV"/>
              </w:rPr>
            </w:pPr>
          </w:p>
          <w:p w14:paraId="007517A3" w14:textId="77777777" w:rsidR="00667B3D" w:rsidRPr="00667B3D" w:rsidRDefault="00667B3D" w:rsidP="00667B3D">
            <w:pPr>
              <w:rPr>
                <w:rFonts w:ascii="Times New Roman" w:eastAsia="Times New Roman" w:hAnsi="Times New Roman" w:cs="Times New Roman"/>
                <w:sz w:val="24"/>
                <w:szCs w:val="24"/>
                <w:lang w:eastAsia="lv-LV"/>
              </w:rPr>
            </w:pPr>
          </w:p>
          <w:p w14:paraId="712E6865" w14:textId="77777777" w:rsidR="00667B3D" w:rsidRPr="00667B3D" w:rsidRDefault="00667B3D" w:rsidP="00667B3D">
            <w:pPr>
              <w:rPr>
                <w:rFonts w:ascii="Times New Roman" w:eastAsia="Times New Roman" w:hAnsi="Times New Roman" w:cs="Times New Roman"/>
                <w:sz w:val="24"/>
                <w:szCs w:val="24"/>
                <w:lang w:eastAsia="lv-LV"/>
              </w:rPr>
            </w:pPr>
          </w:p>
          <w:p w14:paraId="569EB803" w14:textId="77777777" w:rsidR="00667B3D" w:rsidRPr="00667B3D" w:rsidRDefault="00667B3D" w:rsidP="00667B3D">
            <w:pPr>
              <w:rPr>
                <w:rFonts w:ascii="Times New Roman" w:eastAsia="Times New Roman" w:hAnsi="Times New Roman" w:cs="Times New Roman"/>
                <w:sz w:val="24"/>
                <w:szCs w:val="24"/>
                <w:lang w:eastAsia="lv-LV"/>
              </w:rPr>
            </w:pPr>
          </w:p>
          <w:p w14:paraId="622ADFF7" w14:textId="77777777" w:rsidR="00667B3D" w:rsidRPr="00667B3D" w:rsidRDefault="00667B3D" w:rsidP="00667B3D">
            <w:pPr>
              <w:rPr>
                <w:rFonts w:ascii="Times New Roman" w:eastAsia="Times New Roman" w:hAnsi="Times New Roman" w:cs="Times New Roman"/>
                <w:sz w:val="24"/>
                <w:szCs w:val="24"/>
                <w:lang w:eastAsia="lv-LV"/>
              </w:rPr>
            </w:pPr>
          </w:p>
          <w:p w14:paraId="01930D99" w14:textId="77777777" w:rsidR="00667B3D" w:rsidRPr="00667B3D" w:rsidRDefault="00667B3D" w:rsidP="00667B3D">
            <w:pPr>
              <w:rPr>
                <w:rFonts w:ascii="Times New Roman" w:eastAsia="Times New Roman" w:hAnsi="Times New Roman" w:cs="Times New Roman"/>
                <w:sz w:val="24"/>
                <w:szCs w:val="24"/>
                <w:lang w:eastAsia="lv-LV"/>
              </w:rPr>
            </w:pPr>
          </w:p>
          <w:p w14:paraId="41DD98A6" w14:textId="77777777" w:rsidR="00667B3D" w:rsidRPr="00667B3D" w:rsidRDefault="00667B3D" w:rsidP="00667B3D">
            <w:pPr>
              <w:rPr>
                <w:rFonts w:ascii="Times New Roman" w:eastAsia="Times New Roman" w:hAnsi="Times New Roman" w:cs="Times New Roman"/>
                <w:sz w:val="24"/>
                <w:szCs w:val="24"/>
                <w:lang w:eastAsia="lv-LV"/>
              </w:rPr>
            </w:pPr>
          </w:p>
          <w:p w14:paraId="47373B80" w14:textId="77777777" w:rsidR="00667B3D" w:rsidRPr="00667B3D" w:rsidRDefault="00667B3D" w:rsidP="00667B3D">
            <w:pPr>
              <w:rPr>
                <w:rFonts w:ascii="Times New Roman" w:eastAsia="Times New Roman" w:hAnsi="Times New Roman" w:cs="Times New Roman"/>
                <w:sz w:val="24"/>
                <w:szCs w:val="24"/>
                <w:lang w:eastAsia="lv-LV"/>
              </w:rPr>
            </w:pPr>
          </w:p>
          <w:p w14:paraId="22386348" w14:textId="2CF278D7" w:rsidR="00667B3D" w:rsidRDefault="00667B3D" w:rsidP="00667B3D">
            <w:pPr>
              <w:rPr>
                <w:rFonts w:ascii="Times New Roman" w:eastAsia="Times New Roman" w:hAnsi="Times New Roman" w:cs="Times New Roman"/>
                <w:sz w:val="24"/>
                <w:szCs w:val="24"/>
                <w:lang w:eastAsia="lv-LV"/>
              </w:rPr>
            </w:pPr>
          </w:p>
          <w:p w14:paraId="6D1293B0" w14:textId="77777777" w:rsidR="002B1640" w:rsidRPr="00667B3D" w:rsidRDefault="002B1640" w:rsidP="00667B3D">
            <w:pPr>
              <w:jc w:val="right"/>
              <w:rPr>
                <w:rFonts w:ascii="Times New Roman" w:eastAsia="Times New Roman" w:hAnsi="Times New Roman" w:cs="Times New Roman"/>
                <w:sz w:val="24"/>
                <w:szCs w:val="24"/>
                <w:lang w:eastAsia="lv-LV"/>
              </w:rPr>
            </w:pPr>
          </w:p>
        </w:tc>
        <w:tc>
          <w:tcPr>
            <w:tcW w:w="3551" w:type="pct"/>
            <w:tcBorders>
              <w:top w:val="outset" w:sz="6" w:space="0" w:color="414142"/>
              <w:left w:val="outset" w:sz="6" w:space="0" w:color="414142"/>
              <w:bottom w:val="outset" w:sz="6" w:space="0" w:color="414142"/>
              <w:right w:val="outset" w:sz="6" w:space="0" w:color="414142"/>
            </w:tcBorders>
          </w:tcPr>
          <w:p w14:paraId="02EC672E" w14:textId="23B182C4" w:rsidR="002B1640" w:rsidRPr="004D771E" w:rsidRDefault="002B1640"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Pamatojoties uz Ministru kabineta 2012.</w:t>
            </w:r>
            <w:r w:rsidR="00C535E1">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gada 18.</w:t>
            </w:r>
            <w:r w:rsidR="00C535E1">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decembra noteikumu Nr.914 „Sociālās integrācijas valsts aģentūras nolikums” (turpmāk – MK noteikumi Nr.914) 8.2.apakšpunktu, Aģentūra</w:t>
            </w:r>
            <w:r w:rsidR="001B2082"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finanšu līdzekļus veido arī ieņēmumi no Aģentūras sniegtajiem maksas pakalpojumiem. Šobrīd Aģentūras sniegto maksas pakalpojumu cenrādi nosaka Ministru kabineta 2013.</w:t>
            </w:r>
            <w:r w:rsidR="00C535E1">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gada 24. septembra noteikumi Nr.1002 „Sociālās integrācijas valsts aģentūras maksas pakalpojumu cenrādis” (turpmāk – MK noteikumi Nr.1002).</w:t>
            </w:r>
          </w:p>
          <w:p w14:paraId="423F0223" w14:textId="49C97B2E" w:rsidR="00957204" w:rsidRPr="004D771E" w:rsidRDefault="00697164"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MK noteikumu Nr.</w:t>
            </w:r>
            <w:r w:rsidR="001B2082" w:rsidRPr="004D771E">
              <w:rPr>
                <w:rFonts w:ascii="Times New Roman" w:eastAsia="Calibri" w:hAnsi="Times New Roman" w:cs="Times New Roman"/>
                <w:sz w:val="24"/>
                <w:szCs w:val="24"/>
              </w:rPr>
              <w:t>1002</w:t>
            </w:r>
            <w:r w:rsidRPr="004D771E">
              <w:rPr>
                <w:rFonts w:ascii="Times New Roman" w:eastAsia="Calibri" w:hAnsi="Times New Roman" w:cs="Times New Roman"/>
                <w:sz w:val="24"/>
                <w:szCs w:val="24"/>
              </w:rPr>
              <w:t xml:space="preserve"> </w:t>
            </w:r>
            <w:r w:rsidR="004441E4" w:rsidRPr="004D771E">
              <w:rPr>
                <w:rFonts w:ascii="Times New Roman" w:eastAsia="Calibri" w:hAnsi="Times New Roman" w:cs="Times New Roman"/>
                <w:sz w:val="24"/>
                <w:szCs w:val="24"/>
              </w:rPr>
              <w:t>2. pielikumā (turpmāk</w:t>
            </w:r>
            <w:r w:rsidR="00A919E5" w:rsidRPr="004D771E">
              <w:rPr>
                <w:rFonts w:ascii="Times New Roman" w:eastAsia="Calibri" w:hAnsi="Times New Roman" w:cs="Times New Roman"/>
                <w:sz w:val="24"/>
                <w:szCs w:val="24"/>
              </w:rPr>
              <w:t xml:space="preserve"> </w:t>
            </w:r>
            <w:r w:rsidR="004441E4" w:rsidRPr="004D771E">
              <w:rPr>
                <w:rFonts w:ascii="Times New Roman" w:eastAsia="Calibri" w:hAnsi="Times New Roman" w:cs="Times New Roman"/>
                <w:sz w:val="24"/>
                <w:szCs w:val="24"/>
              </w:rPr>
              <w:t xml:space="preserve">- Cenrādis) </w:t>
            </w:r>
            <w:r w:rsidR="002B1640" w:rsidRPr="004D771E">
              <w:rPr>
                <w:rFonts w:ascii="Times New Roman" w:eastAsia="Calibri" w:hAnsi="Times New Roman" w:cs="Times New Roman"/>
                <w:sz w:val="24"/>
                <w:szCs w:val="24"/>
              </w:rPr>
              <w:t>ir iekļaut</w:t>
            </w:r>
            <w:r w:rsidR="001B2082" w:rsidRPr="004D771E">
              <w:rPr>
                <w:rFonts w:ascii="Times New Roman" w:eastAsia="Calibri" w:hAnsi="Times New Roman" w:cs="Times New Roman"/>
                <w:sz w:val="24"/>
                <w:szCs w:val="24"/>
              </w:rPr>
              <w:t>i pakalpojumi</w:t>
            </w:r>
            <w:r w:rsidR="002B1640" w:rsidRPr="004D771E">
              <w:rPr>
                <w:rFonts w:ascii="Times New Roman" w:eastAsia="Calibri" w:hAnsi="Times New Roman" w:cs="Times New Roman"/>
                <w:sz w:val="24"/>
                <w:szCs w:val="24"/>
              </w:rPr>
              <w:t xml:space="preserve"> </w:t>
            </w:r>
            <w:r w:rsidR="00B0707B" w:rsidRPr="004D771E">
              <w:rPr>
                <w:rFonts w:ascii="Times New Roman" w:eastAsia="Calibri" w:hAnsi="Times New Roman" w:cs="Times New Roman"/>
                <w:sz w:val="24"/>
                <w:szCs w:val="24"/>
              </w:rPr>
              <w:t>profesionālās pilnveides izglītības programmas</w:t>
            </w:r>
            <w:r w:rsidR="001B2082" w:rsidRPr="004D771E">
              <w:rPr>
                <w:rFonts w:ascii="Times New Roman" w:eastAsia="Calibri" w:hAnsi="Times New Roman" w:cs="Times New Roman"/>
                <w:sz w:val="24"/>
                <w:szCs w:val="24"/>
              </w:rPr>
              <w:t>,</w:t>
            </w:r>
            <w:r w:rsidR="00B0707B" w:rsidRPr="004D771E">
              <w:rPr>
                <w:rFonts w:ascii="Times New Roman" w:eastAsia="Calibri" w:hAnsi="Times New Roman" w:cs="Times New Roman"/>
                <w:sz w:val="24"/>
                <w:szCs w:val="24"/>
              </w:rPr>
              <w:t xml:space="preserve"> profesionālās tālākizglītības programmas, profesionālās pamatizglītības programmas, arodizglītības programmas</w:t>
            </w:r>
            <w:r w:rsidR="001B2082" w:rsidRPr="004D771E">
              <w:rPr>
                <w:rFonts w:ascii="Times New Roman" w:eastAsia="Calibri" w:hAnsi="Times New Roman" w:cs="Times New Roman"/>
                <w:sz w:val="24"/>
                <w:szCs w:val="24"/>
              </w:rPr>
              <w:t>,</w:t>
            </w:r>
            <w:r w:rsidR="00B0707B" w:rsidRPr="004D771E">
              <w:rPr>
                <w:rFonts w:ascii="Times New Roman" w:eastAsia="Calibri" w:hAnsi="Times New Roman" w:cs="Times New Roman"/>
                <w:sz w:val="24"/>
                <w:szCs w:val="24"/>
              </w:rPr>
              <w:t xml:space="preserve"> profesionālās vidējās izglītības programmas</w:t>
            </w:r>
            <w:r w:rsidR="001B2082" w:rsidRPr="004D771E">
              <w:rPr>
                <w:rFonts w:ascii="Times New Roman" w:eastAsia="Calibri" w:hAnsi="Times New Roman" w:cs="Times New Roman"/>
                <w:sz w:val="24"/>
                <w:szCs w:val="24"/>
              </w:rPr>
              <w:t xml:space="preserve"> un</w:t>
            </w:r>
            <w:r w:rsidR="00B0707B" w:rsidRPr="004D771E">
              <w:rPr>
                <w:rFonts w:ascii="Times New Roman" w:eastAsia="Calibri" w:hAnsi="Times New Roman" w:cs="Times New Roman"/>
                <w:sz w:val="24"/>
                <w:szCs w:val="24"/>
              </w:rPr>
              <w:t xml:space="preserve"> pirmā līmeņa profesionālās augstākās izglītības (koledžas izglītības) programmas </w:t>
            </w:r>
            <w:r w:rsidR="001B2082" w:rsidRPr="004D771E">
              <w:rPr>
                <w:rFonts w:ascii="Times New Roman" w:eastAsia="Calibri" w:hAnsi="Times New Roman" w:cs="Times New Roman"/>
                <w:sz w:val="24"/>
                <w:szCs w:val="24"/>
              </w:rPr>
              <w:t xml:space="preserve">apguvei </w:t>
            </w:r>
            <w:r w:rsidR="00B0707B" w:rsidRPr="004D771E">
              <w:rPr>
                <w:rFonts w:ascii="Times New Roman" w:eastAsia="Calibri" w:hAnsi="Times New Roman" w:cs="Times New Roman"/>
                <w:sz w:val="24"/>
                <w:szCs w:val="24"/>
              </w:rPr>
              <w:t xml:space="preserve">(turpmāk – </w:t>
            </w:r>
            <w:r w:rsidR="001B2082" w:rsidRPr="004D771E">
              <w:rPr>
                <w:rFonts w:ascii="Times New Roman" w:eastAsia="Calibri" w:hAnsi="Times New Roman" w:cs="Times New Roman"/>
                <w:sz w:val="24"/>
                <w:szCs w:val="24"/>
              </w:rPr>
              <w:t>i</w:t>
            </w:r>
            <w:r w:rsidR="00B0707B" w:rsidRPr="004D771E">
              <w:rPr>
                <w:rFonts w:ascii="Times New Roman" w:eastAsia="Calibri" w:hAnsi="Times New Roman" w:cs="Times New Roman"/>
                <w:sz w:val="24"/>
                <w:szCs w:val="24"/>
              </w:rPr>
              <w:t>zglītības pakalpojumi)</w:t>
            </w:r>
            <w:r w:rsidR="002B1640" w:rsidRPr="004D771E">
              <w:rPr>
                <w:rFonts w:ascii="Times New Roman" w:eastAsia="Calibri" w:hAnsi="Times New Roman" w:cs="Times New Roman"/>
                <w:sz w:val="24"/>
                <w:szCs w:val="24"/>
              </w:rPr>
              <w:t xml:space="preserve">, </w:t>
            </w:r>
            <w:r w:rsidR="001B2082" w:rsidRPr="004D771E">
              <w:rPr>
                <w:rFonts w:ascii="Times New Roman" w:eastAsia="Calibri" w:hAnsi="Times New Roman" w:cs="Times New Roman"/>
                <w:sz w:val="24"/>
                <w:szCs w:val="24"/>
              </w:rPr>
              <w:t xml:space="preserve">kā arī </w:t>
            </w:r>
            <w:r w:rsidR="00957204" w:rsidRPr="004D771E">
              <w:rPr>
                <w:rFonts w:ascii="Times New Roman" w:eastAsia="Calibri" w:hAnsi="Times New Roman" w:cs="Times New Roman"/>
                <w:sz w:val="24"/>
                <w:szCs w:val="24"/>
              </w:rPr>
              <w:t>rehabilitācijas, ārstnie</w:t>
            </w:r>
            <w:r w:rsidR="00B0707B" w:rsidRPr="004D771E">
              <w:rPr>
                <w:rFonts w:ascii="Times New Roman" w:eastAsia="Calibri" w:hAnsi="Times New Roman" w:cs="Times New Roman"/>
                <w:sz w:val="24"/>
                <w:szCs w:val="24"/>
              </w:rPr>
              <w:t>c</w:t>
            </w:r>
            <w:r w:rsidR="00957204" w:rsidRPr="004D771E">
              <w:rPr>
                <w:rFonts w:ascii="Times New Roman" w:eastAsia="Calibri" w:hAnsi="Times New Roman" w:cs="Times New Roman"/>
                <w:sz w:val="24"/>
                <w:szCs w:val="24"/>
              </w:rPr>
              <w:t>ības, viesu izmitināšanas, ēdināšanas, telpu iznomāšanas</w:t>
            </w:r>
            <w:r w:rsidR="002B1640" w:rsidRPr="004D771E">
              <w:rPr>
                <w:rFonts w:ascii="Times New Roman" w:eastAsia="Calibri" w:hAnsi="Times New Roman" w:cs="Times New Roman"/>
                <w:sz w:val="24"/>
                <w:szCs w:val="24"/>
              </w:rPr>
              <w:t>,</w:t>
            </w:r>
            <w:r w:rsidR="00957204" w:rsidRPr="004D771E">
              <w:rPr>
                <w:rFonts w:ascii="Times New Roman" w:eastAsia="Calibri" w:hAnsi="Times New Roman" w:cs="Times New Roman"/>
                <w:sz w:val="24"/>
                <w:szCs w:val="24"/>
              </w:rPr>
              <w:t xml:space="preserve"> transportlīdzekļu pielāgošanas pakalpojumi, transportlīdzekļu stāvvietas </w:t>
            </w:r>
            <w:r w:rsidR="001B2082" w:rsidRPr="004D771E">
              <w:rPr>
                <w:rFonts w:ascii="Times New Roman" w:eastAsia="Calibri" w:hAnsi="Times New Roman" w:cs="Times New Roman"/>
                <w:sz w:val="24"/>
                <w:szCs w:val="24"/>
              </w:rPr>
              <w:t xml:space="preserve">pakalpojumi </w:t>
            </w:r>
            <w:r w:rsidR="00957204" w:rsidRPr="004D771E">
              <w:rPr>
                <w:rFonts w:ascii="Times New Roman" w:eastAsia="Calibri" w:hAnsi="Times New Roman" w:cs="Times New Roman"/>
                <w:sz w:val="24"/>
                <w:szCs w:val="24"/>
              </w:rPr>
              <w:t>un transportlīdzekļu vadītāju apmācība un pārējie maksas pakalpojumi.</w:t>
            </w:r>
            <w:r w:rsidRPr="004D771E">
              <w:rPr>
                <w:rFonts w:ascii="Times New Roman" w:eastAsia="Calibri" w:hAnsi="Times New Roman" w:cs="Times New Roman"/>
                <w:sz w:val="24"/>
                <w:szCs w:val="24"/>
              </w:rPr>
              <w:t xml:space="preserve"> </w:t>
            </w:r>
          </w:p>
          <w:p w14:paraId="0641DBED" w14:textId="1229181F" w:rsidR="002B1640" w:rsidRDefault="0067299B"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Atbilstoši pakalpojumu faktiskajām izmaksām, pakalpojumu saņemšanas ilgumam un pieprasījumam pēc pakalpojumiem </w:t>
            </w:r>
            <w:r w:rsidR="00957204" w:rsidRPr="004D771E">
              <w:rPr>
                <w:rFonts w:ascii="Times New Roman" w:eastAsia="Calibri" w:hAnsi="Times New Roman" w:cs="Times New Roman"/>
                <w:sz w:val="24"/>
                <w:szCs w:val="24"/>
              </w:rPr>
              <w:t>Aģentūra sadarb</w:t>
            </w:r>
            <w:r w:rsidR="00A919E5" w:rsidRPr="004D771E">
              <w:rPr>
                <w:rFonts w:ascii="Times New Roman" w:eastAsia="Calibri" w:hAnsi="Times New Roman" w:cs="Times New Roman"/>
                <w:sz w:val="24"/>
                <w:szCs w:val="24"/>
              </w:rPr>
              <w:t>īb</w:t>
            </w:r>
            <w:r w:rsidR="00957204" w:rsidRPr="004D771E">
              <w:rPr>
                <w:rFonts w:ascii="Times New Roman" w:eastAsia="Calibri" w:hAnsi="Times New Roman" w:cs="Times New Roman"/>
                <w:sz w:val="24"/>
                <w:szCs w:val="24"/>
              </w:rPr>
              <w:t>ā a</w:t>
            </w:r>
            <w:r w:rsidR="00A919E5" w:rsidRPr="004D771E">
              <w:rPr>
                <w:rFonts w:ascii="Times New Roman" w:eastAsia="Calibri" w:hAnsi="Times New Roman" w:cs="Times New Roman"/>
                <w:sz w:val="24"/>
                <w:szCs w:val="24"/>
              </w:rPr>
              <w:t xml:space="preserve">r Labklājības ministriju, </w:t>
            </w:r>
            <w:r w:rsidR="000A2940" w:rsidRPr="004D771E">
              <w:rPr>
                <w:rFonts w:ascii="Times New Roman" w:eastAsia="Calibri" w:hAnsi="Times New Roman" w:cs="Times New Roman"/>
                <w:sz w:val="24"/>
                <w:szCs w:val="24"/>
              </w:rPr>
              <w:t xml:space="preserve">pārskatīja Cenrādi un precizēja </w:t>
            </w:r>
            <w:r w:rsidR="00B0707B" w:rsidRPr="004D771E">
              <w:rPr>
                <w:rFonts w:ascii="Times New Roman" w:eastAsia="Calibri" w:hAnsi="Times New Roman" w:cs="Times New Roman"/>
                <w:sz w:val="24"/>
                <w:szCs w:val="24"/>
              </w:rPr>
              <w:t>atsevišķu t</w:t>
            </w:r>
            <w:r w:rsidR="000A2940" w:rsidRPr="004D771E">
              <w:rPr>
                <w:rFonts w:ascii="Times New Roman" w:eastAsia="Calibri" w:hAnsi="Times New Roman" w:cs="Times New Roman"/>
                <w:sz w:val="24"/>
                <w:szCs w:val="24"/>
              </w:rPr>
              <w:t>ajā iekļauto maksas pakalpojumu nosaukumus</w:t>
            </w:r>
            <w:r w:rsidR="00B0707B" w:rsidRPr="004D771E">
              <w:rPr>
                <w:rFonts w:ascii="Times New Roman" w:eastAsia="Calibri" w:hAnsi="Times New Roman" w:cs="Times New Roman"/>
                <w:sz w:val="24"/>
                <w:szCs w:val="24"/>
              </w:rPr>
              <w:t xml:space="preserve">, papildināja ar </w:t>
            </w:r>
            <w:r w:rsidRPr="004D771E">
              <w:rPr>
                <w:rFonts w:ascii="Times New Roman" w:eastAsia="Calibri" w:hAnsi="Times New Roman" w:cs="Times New Roman"/>
                <w:sz w:val="24"/>
                <w:szCs w:val="24"/>
              </w:rPr>
              <w:t>jauniem</w:t>
            </w:r>
            <w:r w:rsidR="00B0707B" w:rsidRPr="004D771E">
              <w:rPr>
                <w:rFonts w:ascii="Times New Roman" w:eastAsia="Calibri" w:hAnsi="Times New Roman" w:cs="Times New Roman"/>
                <w:sz w:val="24"/>
                <w:szCs w:val="24"/>
              </w:rPr>
              <w:t xml:space="preserve"> maksas pakalpojumiem</w:t>
            </w:r>
            <w:r w:rsidR="00F771B4" w:rsidRPr="004D771E">
              <w:rPr>
                <w:rFonts w:ascii="Times New Roman" w:eastAsia="Calibri" w:hAnsi="Times New Roman" w:cs="Times New Roman"/>
                <w:sz w:val="24"/>
                <w:szCs w:val="24"/>
              </w:rPr>
              <w:t xml:space="preserve"> </w:t>
            </w:r>
            <w:r w:rsidR="00F771B4" w:rsidRPr="004D771E">
              <w:rPr>
                <w:rFonts w:ascii="Times New Roman" w:eastAsia="Calibri" w:hAnsi="Times New Roman" w:cs="Times New Roman"/>
                <w:sz w:val="24"/>
                <w:szCs w:val="24"/>
              </w:rPr>
              <w:lastRenderedPageBreak/>
              <w:t>(nosakot to cenu atbilstoši tirgus izpētei)</w:t>
            </w:r>
            <w:r w:rsidR="00B0707B" w:rsidRPr="004D771E">
              <w:rPr>
                <w:rFonts w:ascii="Times New Roman" w:eastAsia="Calibri" w:hAnsi="Times New Roman" w:cs="Times New Roman"/>
                <w:sz w:val="24"/>
                <w:szCs w:val="24"/>
              </w:rPr>
              <w:t xml:space="preserve"> un precizēja atsevišķu maksas pakalpojumu izcenojumu</w:t>
            </w:r>
            <w:r w:rsidR="001B2082"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w:t>
            </w:r>
            <w:r w:rsidR="009763F6" w:rsidRPr="004D771E">
              <w:rPr>
                <w:rFonts w:ascii="Times New Roman" w:eastAsia="Calibri" w:hAnsi="Times New Roman" w:cs="Times New Roman"/>
                <w:sz w:val="24"/>
                <w:szCs w:val="24"/>
              </w:rPr>
              <w:t xml:space="preserve"> </w:t>
            </w:r>
          </w:p>
          <w:p w14:paraId="4D8F2425" w14:textId="076A72D7" w:rsidR="00972DD3" w:rsidRDefault="00972DD3" w:rsidP="002B1640">
            <w:pPr>
              <w:spacing w:after="0" w:line="240" w:lineRule="auto"/>
              <w:ind w:firstLine="373"/>
              <w:jc w:val="both"/>
              <w:rPr>
                <w:rFonts w:ascii="Times New Roman" w:eastAsia="Calibri" w:hAnsi="Times New Roman" w:cs="Times New Roman"/>
                <w:sz w:val="24"/>
                <w:szCs w:val="24"/>
              </w:rPr>
            </w:pPr>
          </w:p>
          <w:p w14:paraId="19C45BF4" w14:textId="413EF981" w:rsidR="00972DD3" w:rsidRPr="00727A41" w:rsidRDefault="00972DD3" w:rsidP="00972DD3">
            <w:pPr>
              <w:spacing w:after="0" w:line="240" w:lineRule="auto"/>
              <w:jc w:val="both"/>
              <w:rPr>
                <w:rFonts w:ascii="Times New Roman" w:eastAsia="Calibri" w:hAnsi="Times New Roman" w:cs="Times New Roman"/>
                <w:sz w:val="24"/>
                <w:szCs w:val="24"/>
              </w:rPr>
            </w:pPr>
            <w:r w:rsidRPr="00727A41">
              <w:rPr>
                <w:rFonts w:ascii="Times New Roman" w:eastAsia="Calibri" w:hAnsi="Times New Roman" w:cs="Times New Roman"/>
                <w:sz w:val="24"/>
                <w:szCs w:val="24"/>
              </w:rPr>
              <w:t>Vairākiem Aģentūras maksas pakalpojumiem tiek piemērots atbrīvojums no PVN atbilstoši Pievienotās vērtības nodokļa likuma 52.panta pirmās daļas 3., 9. un 12. punkta, 52.panta pirmās daļas 4. punkta “c” apakšpunkta un 42.panta desmitās daļas nosacījumiem, ņemot vērā, ka Aģentūra sniedz šādus pakalpojumus:</w:t>
            </w:r>
          </w:p>
          <w:p w14:paraId="27F6A128" w14:textId="321D2D75" w:rsidR="00972DD3" w:rsidRPr="00727A41" w:rsidRDefault="00972DD3" w:rsidP="00972DD3">
            <w:pPr>
              <w:pStyle w:val="ListParagraph"/>
              <w:numPr>
                <w:ilvl w:val="0"/>
                <w:numId w:val="7"/>
              </w:numPr>
              <w:ind w:left="301"/>
              <w:jc w:val="both"/>
              <w:rPr>
                <w:rFonts w:eastAsia="Calibri"/>
              </w:rPr>
            </w:pPr>
            <w:r w:rsidRPr="00727A41">
              <w:rPr>
                <w:rFonts w:eastAsia="Calibri"/>
              </w:rPr>
              <w:t>profesionālās pilnveides izglītības programmas un profesionālās tālākizglītības programmas</w:t>
            </w:r>
            <w:r w:rsidR="006B0DDC" w:rsidRPr="00727A41">
              <w:rPr>
                <w:rFonts w:eastAsia="Calibri"/>
              </w:rPr>
              <w:t xml:space="preserve">, </w:t>
            </w:r>
            <w:r w:rsidR="00D450E3" w:rsidRPr="00727A41">
              <w:rPr>
                <w:rFonts w:eastAsia="Calibri"/>
              </w:rPr>
              <w:t xml:space="preserve">atbilstoši </w:t>
            </w:r>
            <w:r w:rsidR="006B0DDC" w:rsidRPr="00727A41">
              <w:rPr>
                <w:rFonts w:eastAsia="Calibri"/>
              </w:rPr>
              <w:t>Pievienotās vērtības nodokļa likuma 52. panta pirmās daļas 12. punktam neapliek ar PVN</w:t>
            </w:r>
            <w:r w:rsidRPr="00727A41">
              <w:rPr>
                <w:rFonts w:eastAsia="Calibri"/>
              </w:rPr>
              <w:t>;</w:t>
            </w:r>
          </w:p>
          <w:p w14:paraId="5B757E9B" w14:textId="0BB66DB0" w:rsidR="00972DD3" w:rsidRPr="00727A41" w:rsidRDefault="00972DD3" w:rsidP="00972DD3">
            <w:pPr>
              <w:pStyle w:val="ListParagraph"/>
              <w:numPr>
                <w:ilvl w:val="0"/>
                <w:numId w:val="7"/>
              </w:numPr>
              <w:ind w:left="301"/>
              <w:jc w:val="both"/>
              <w:rPr>
                <w:rFonts w:eastAsia="Calibri"/>
              </w:rPr>
            </w:pPr>
            <w:r w:rsidRPr="00727A41">
              <w:rPr>
                <w:rFonts w:eastAsia="Calibri"/>
              </w:rPr>
              <w:t>profesionālās pamatizglītības programmas, arodizglītības programmas un profesionālās vidējās izglītības programmas</w:t>
            </w:r>
            <w:r w:rsidR="006B0DDC" w:rsidRPr="00727A41">
              <w:rPr>
                <w:rFonts w:eastAsia="Calibri"/>
              </w:rPr>
              <w:t xml:space="preserve"> </w:t>
            </w:r>
            <w:r w:rsidR="006B0DDC" w:rsidRPr="00727A41">
              <w:rPr>
                <w:rFonts w:eastAsia="Calibri"/>
              </w:rPr>
              <w:t>atbilstoši Pievienotās vērtības nodokļa likuma 52. panta pirmās daļas 12. punktam</w:t>
            </w:r>
            <w:r w:rsidR="006B0DDC" w:rsidRPr="00727A41">
              <w:rPr>
                <w:rFonts w:eastAsia="Calibri"/>
              </w:rPr>
              <w:t xml:space="preserve"> neapliek ar PVN</w:t>
            </w:r>
            <w:r w:rsidRPr="00727A41">
              <w:rPr>
                <w:rFonts w:eastAsia="Calibri"/>
              </w:rPr>
              <w:t>;</w:t>
            </w:r>
          </w:p>
          <w:p w14:paraId="2EE18944" w14:textId="177D720E" w:rsidR="00972DD3" w:rsidRPr="00727A41" w:rsidRDefault="00972DD3" w:rsidP="00972DD3">
            <w:pPr>
              <w:pStyle w:val="ListParagraph"/>
              <w:numPr>
                <w:ilvl w:val="0"/>
                <w:numId w:val="7"/>
              </w:numPr>
              <w:ind w:left="301"/>
              <w:jc w:val="both"/>
              <w:rPr>
                <w:rFonts w:eastAsia="Calibri"/>
              </w:rPr>
            </w:pPr>
            <w:r w:rsidRPr="00727A41">
              <w:rPr>
                <w:rFonts w:eastAsia="Calibri"/>
              </w:rPr>
              <w:t>profesionālās augstākās izglītības programmas</w:t>
            </w:r>
            <w:r w:rsidR="006B0DDC" w:rsidRPr="00727A41">
              <w:rPr>
                <w:rFonts w:eastAsia="Calibri"/>
              </w:rPr>
              <w:t xml:space="preserve"> </w:t>
            </w:r>
            <w:r w:rsidR="006B0DDC" w:rsidRPr="00727A41">
              <w:rPr>
                <w:rFonts w:eastAsia="Calibri"/>
              </w:rPr>
              <w:t>atbilstoši Pievienotās vērtības nodokļa likuma 52. panta pirmās daļas 12. punktam</w:t>
            </w:r>
            <w:r w:rsidR="006B0DDC" w:rsidRPr="00727A41">
              <w:rPr>
                <w:rFonts w:eastAsia="Calibri"/>
              </w:rPr>
              <w:t xml:space="preserve"> neapliek ar PVN</w:t>
            </w:r>
            <w:r w:rsidRPr="00727A41">
              <w:rPr>
                <w:rFonts w:eastAsia="Calibri"/>
              </w:rPr>
              <w:t>;</w:t>
            </w:r>
          </w:p>
          <w:p w14:paraId="79527AE4" w14:textId="4220D7C9" w:rsidR="00972DD3" w:rsidRPr="00727A41" w:rsidRDefault="00972DD3" w:rsidP="00972DD3">
            <w:pPr>
              <w:pStyle w:val="ListParagraph"/>
              <w:numPr>
                <w:ilvl w:val="0"/>
                <w:numId w:val="7"/>
              </w:numPr>
              <w:ind w:left="301"/>
              <w:jc w:val="both"/>
              <w:rPr>
                <w:rFonts w:eastAsia="Calibri"/>
              </w:rPr>
            </w:pPr>
            <w:r w:rsidRPr="00727A41">
              <w:rPr>
                <w:rFonts w:eastAsia="Calibri"/>
              </w:rPr>
              <w:t>rehabilitācijas pakalpojumus</w:t>
            </w:r>
            <w:r w:rsidR="006B0DDC" w:rsidRPr="00727A41">
              <w:rPr>
                <w:rFonts w:eastAsia="Calibri"/>
              </w:rPr>
              <w:t xml:space="preserve"> </w:t>
            </w:r>
            <w:r w:rsidR="006B0DDC" w:rsidRPr="00727A41">
              <w:rPr>
                <w:rFonts w:eastAsia="Calibri"/>
              </w:rPr>
              <w:t xml:space="preserve">atbilstoši Pievienotās vērtības nodokļa likuma 52. panta pirmās daļas </w:t>
            </w:r>
            <w:r w:rsidR="006B0DDC" w:rsidRPr="00727A41">
              <w:rPr>
                <w:rFonts w:eastAsia="Calibri"/>
              </w:rPr>
              <w:t>9</w:t>
            </w:r>
            <w:r w:rsidR="006B0DDC" w:rsidRPr="00727A41">
              <w:rPr>
                <w:rFonts w:eastAsia="Calibri"/>
              </w:rPr>
              <w:t>. punktam</w:t>
            </w:r>
            <w:r w:rsidR="006B0DDC" w:rsidRPr="00727A41">
              <w:rPr>
                <w:rFonts w:eastAsia="Calibri"/>
              </w:rPr>
              <w:t xml:space="preserve"> neapliek ar PVN</w:t>
            </w:r>
            <w:r w:rsidRPr="00727A41">
              <w:rPr>
                <w:rFonts w:eastAsia="Calibri"/>
              </w:rPr>
              <w:t>;</w:t>
            </w:r>
          </w:p>
          <w:p w14:paraId="14A82B54" w14:textId="3CC8D955" w:rsidR="00972DD3" w:rsidRPr="00727A41" w:rsidRDefault="00972DD3" w:rsidP="00972DD3">
            <w:pPr>
              <w:pStyle w:val="ListParagraph"/>
              <w:numPr>
                <w:ilvl w:val="0"/>
                <w:numId w:val="7"/>
              </w:numPr>
              <w:ind w:left="301"/>
              <w:jc w:val="both"/>
              <w:rPr>
                <w:rFonts w:eastAsia="Calibri"/>
              </w:rPr>
            </w:pPr>
            <w:r w:rsidRPr="00727A41">
              <w:rPr>
                <w:rFonts w:eastAsia="Calibri"/>
              </w:rPr>
              <w:t>ārstniecības pakalpojumus</w:t>
            </w:r>
            <w:r w:rsidR="006B0DDC" w:rsidRPr="00727A41">
              <w:rPr>
                <w:rFonts w:eastAsia="Calibri"/>
              </w:rPr>
              <w:t xml:space="preserve"> </w:t>
            </w:r>
            <w:r w:rsidR="006B0DDC" w:rsidRPr="00727A41">
              <w:rPr>
                <w:rFonts w:eastAsia="Calibri"/>
              </w:rPr>
              <w:t xml:space="preserve">atbilstoši Pievienotās vērtības nodokļa likuma 52. panta pirmās daļas </w:t>
            </w:r>
            <w:r w:rsidR="006B0DDC" w:rsidRPr="00727A41">
              <w:rPr>
                <w:rFonts w:eastAsia="Calibri"/>
              </w:rPr>
              <w:t>3</w:t>
            </w:r>
            <w:r w:rsidR="006B0DDC" w:rsidRPr="00727A41">
              <w:rPr>
                <w:rFonts w:eastAsia="Calibri"/>
              </w:rPr>
              <w:t>. punktam</w:t>
            </w:r>
            <w:r w:rsidR="006B0DDC" w:rsidRPr="00727A41">
              <w:rPr>
                <w:rFonts w:eastAsia="Calibri"/>
              </w:rPr>
              <w:t xml:space="preserve"> neapliek ar PVN</w:t>
            </w:r>
            <w:r w:rsidRPr="00727A41">
              <w:rPr>
                <w:rFonts w:eastAsia="Calibri"/>
              </w:rPr>
              <w:t>;</w:t>
            </w:r>
          </w:p>
          <w:p w14:paraId="2DCEB21F" w14:textId="03E6FDD0" w:rsidR="006B0DDC" w:rsidRPr="00727A41" w:rsidRDefault="006B0DDC" w:rsidP="00972DD3">
            <w:pPr>
              <w:pStyle w:val="ListParagraph"/>
              <w:numPr>
                <w:ilvl w:val="0"/>
                <w:numId w:val="7"/>
              </w:numPr>
              <w:ind w:left="301"/>
              <w:jc w:val="both"/>
              <w:rPr>
                <w:rFonts w:eastAsia="Calibri"/>
              </w:rPr>
            </w:pPr>
            <w:r w:rsidRPr="00727A41">
              <w:rPr>
                <w:rFonts w:eastAsia="Calibri"/>
              </w:rPr>
              <w:t xml:space="preserve">izmitināšanas pakalpojumu personām, kuras saņem rehabilitācijas un ārstniecības pakalpojumus Aģentūrā atbilstoši </w:t>
            </w:r>
            <w:r w:rsidRPr="00727A41">
              <w:rPr>
                <w:rFonts w:eastAsia="Calibri"/>
              </w:rPr>
              <w:t xml:space="preserve">Pievienotās vērtības nodokļa likuma </w:t>
            </w:r>
            <w:r w:rsidRPr="00727A41">
              <w:rPr>
                <w:rFonts w:eastAsia="Calibri"/>
              </w:rPr>
              <w:t>42</w:t>
            </w:r>
            <w:r w:rsidRPr="00727A41">
              <w:rPr>
                <w:rFonts w:eastAsia="Calibri"/>
              </w:rPr>
              <w:t xml:space="preserve">. panta </w:t>
            </w:r>
            <w:r w:rsidRPr="00727A41">
              <w:rPr>
                <w:rFonts w:eastAsia="Calibri"/>
              </w:rPr>
              <w:t>desmitajai</w:t>
            </w:r>
            <w:r w:rsidRPr="00727A41">
              <w:rPr>
                <w:rFonts w:eastAsia="Calibri"/>
              </w:rPr>
              <w:t xml:space="preserve"> daļa</w:t>
            </w:r>
            <w:r w:rsidRPr="00727A41">
              <w:rPr>
                <w:rFonts w:eastAsia="Calibri"/>
              </w:rPr>
              <w:t>i piemēro samazinātu PVN likmi;</w:t>
            </w:r>
          </w:p>
          <w:p w14:paraId="45FA8128" w14:textId="042AF398" w:rsidR="00325D64" w:rsidRDefault="00972DD3" w:rsidP="00325D64">
            <w:pPr>
              <w:pStyle w:val="ListParagraph"/>
              <w:numPr>
                <w:ilvl w:val="0"/>
                <w:numId w:val="7"/>
              </w:numPr>
              <w:ind w:left="301"/>
              <w:jc w:val="both"/>
              <w:rPr>
                <w:rFonts w:eastAsia="Calibri"/>
              </w:rPr>
            </w:pPr>
            <w:r w:rsidRPr="00727A41">
              <w:rPr>
                <w:rFonts w:eastAsia="Calibri"/>
              </w:rPr>
              <w:t>izmitināšanas pakalpojumu, ko ārstniecības iestāde nodrošina pavadošajai personai</w:t>
            </w:r>
            <w:r w:rsidR="006B0DDC" w:rsidRPr="00727A41">
              <w:rPr>
                <w:rFonts w:eastAsia="Calibri"/>
              </w:rPr>
              <w:t xml:space="preserve"> atbilstoši </w:t>
            </w:r>
            <w:r w:rsidR="006B0DDC" w:rsidRPr="00727A41">
              <w:rPr>
                <w:rFonts w:eastAsia="Calibri"/>
              </w:rPr>
              <w:t xml:space="preserve">Pievienotās vērtības nodokļa likuma 52. panta pirmās daļas </w:t>
            </w:r>
            <w:r w:rsidR="006B0DDC" w:rsidRPr="00727A41">
              <w:rPr>
                <w:rFonts w:eastAsia="Calibri"/>
              </w:rPr>
              <w:t>4.</w:t>
            </w:r>
            <w:r w:rsidR="006B0DDC" w:rsidRPr="00727A41">
              <w:rPr>
                <w:rFonts w:eastAsia="Calibri"/>
              </w:rPr>
              <w:t xml:space="preserve"> punkta</w:t>
            </w:r>
            <w:r w:rsidR="006B0DDC" w:rsidRPr="00727A41">
              <w:rPr>
                <w:rFonts w:eastAsia="Calibri"/>
              </w:rPr>
              <w:t xml:space="preserve"> “c” apakšpunktam, neapliek ar PVN.</w:t>
            </w:r>
          </w:p>
          <w:p w14:paraId="7ECFB374" w14:textId="1245DC80" w:rsidR="00325D64" w:rsidRPr="00325D64" w:rsidRDefault="00325D64" w:rsidP="00325D64">
            <w:pPr>
              <w:pStyle w:val="ListParagraph"/>
              <w:ind w:left="18"/>
              <w:jc w:val="both"/>
              <w:rPr>
                <w:rFonts w:eastAsia="Calibri"/>
              </w:rPr>
            </w:pPr>
            <w:r>
              <w:rPr>
                <w:rFonts w:eastAsia="Calibri"/>
              </w:rPr>
              <w:t xml:space="preserve">Augstākminētās Aģentūras funkcijas ir noteiktas </w:t>
            </w:r>
            <w:r w:rsidR="00B9326C">
              <w:rPr>
                <w:rFonts w:eastAsia="Calibri"/>
              </w:rPr>
              <w:t>Sociālo pakalpojumu un sociālās palīdzības likuma 15.</w:t>
            </w:r>
            <w:r w:rsidR="00B9326C" w:rsidRPr="00B9326C">
              <w:rPr>
                <w:rFonts w:eastAsia="Calibri"/>
                <w:vertAlign w:val="superscript"/>
              </w:rPr>
              <w:t>1</w:t>
            </w:r>
            <w:r w:rsidR="00B9326C">
              <w:rPr>
                <w:rFonts w:eastAsia="Calibri"/>
                <w:vertAlign w:val="superscript"/>
              </w:rPr>
              <w:t xml:space="preserve"> </w:t>
            </w:r>
            <w:r w:rsidR="00B9326C">
              <w:rPr>
                <w:rFonts w:eastAsia="Calibri"/>
              </w:rPr>
              <w:t>pantā</w:t>
            </w:r>
            <w:r w:rsidR="00B9326C">
              <w:rPr>
                <w:rStyle w:val="FootnoteReference"/>
                <w:rFonts w:eastAsia="Calibri"/>
              </w:rPr>
              <w:footnoteReference w:id="1"/>
            </w:r>
            <w:r w:rsidR="00B9326C">
              <w:rPr>
                <w:rFonts w:eastAsia="Calibri"/>
              </w:rPr>
              <w:t xml:space="preserve">, kā arī </w:t>
            </w:r>
            <w:r w:rsidRPr="00B9326C">
              <w:rPr>
                <w:rFonts w:eastAsia="Calibri"/>
              </w:rPr>
              <w:t>Ministru</w:t>
            </w:r>
            <w:r>
              <w:rPr>
                <w:rFonts w:eastAsia="Calibri"/>
              </w:rPr>
              <w:t xml:space="preserve"> kabineta 2012. gada 18. decembra noteikumu Nr.914 “Sociālās integrācijas valsts aģentūras nolikums” 2</w:t>
            </w:r>
            <w:r w:rsidR="00B9326C">
              <w:rPr>
                <w:rFonts w:eastAsia="Calibri"/>
              </w:rPr>
              <w:t>.</w:t>
            </w:r>
            <w:r>
              <w:rPr>
                <w:rFonts w:eastAsia="Calibri"/>
              </w:rPr>
              <w:t xml:space="preserve"> punktā</w:t>
            </w:r>
            <w:r>
              <w:rPr>
                <w:rStyle w:val="FootnoteReference"/>
                <w:rFonts w:eastAsia="Calibri"/>
              </w:rPr>
              <w:footnoteReference w:id="2"/>
            </w:r>
          </w:p>
          <w:p w14:paraId="03DC6011" w14:textId="77777777" w:rsidR="00972DD3" w:rsidRPr="004D771E" w:rsidRDefault="00972DD3" w:rsidP="00972DD3">
            <w:pPr>
              <w:spacing w:after="0" w:line="240" w:lineRule="auto"/>
              <w:jc w:val="both"/>
              <w:rPr>
                <w:rFonts w:ascii="Times New Roman" w:eastAsia="Calibri" w:hAnsi="Times New Roman" w:cs="Times New Roman"/>
                <w:sz w:val="24"/>
                <w:szCs w:val="24"/>
              </w:rPr>
            </w:pPr>
          </w:p>
          <w:p w14:paraId="279ECA19" w14:textId="7A37D1C2" w:rsidR="002B1640" w:rsidRDefault="00B0707B" w:rsidP="00697164">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P</w:t>
            </w:r>
            <w:r w:rsidR="002B1640" w:rsidRPr="004D771E">
              <w:rPr>
                <w:rFonts w:ascii="Times New Roman" w:eastAsia="Calibri" w:hAnsi="Times New Roman" w:cs="Times New Roman"/>
                <w:sz w:val="24"/>
                <w:szCs w:val="24"/>
              </w:rPr>
              <w:t xml:space="preserve">rojekts paredz </w:t>
            </w:r>
            <w:r w:rsidR="0067299B" w:rsidRPr="004D771E">
              <w:rPr>
                <w:rFonts w:ascii="Times New Roman" w:eastAsia="Calibri" w:hAnsi="Times New Roman" w:cs="Times New Roman"/>
                <w:sz w:val="24"/>
                <w:szCs w:val="24"/>
              </w:rPr>
              <w:t>šādus</w:t>
            </w:r>
            <w:r w:rsidR="002B1640" w:rsidRPr="004D771E">
              <w:rPr>
                <w:rFonts w:ascii="Times New Roman" w:eastAsia="Calibri" w:hAnsi="Times New Roman" w:cs="Times New Roman"/>
                <w:sz w:val="24"/>
                <w:szCs w:val="24"/>
              </w:rPr>
              <w:t xml:space="preserve"> grozījumus Cenrādī:</w:t>
            </w:r>
          </w:p>
          <w:p w14:paraId="4A76EB13" w14:textId="4F250B72" w:rsidR="00963EA8" w:rsidRDefault="00963EA8" w:rsidP="00697164">
            <w:pPr>
              <w:spacing w:after="0" w:line="240" w:lineRule="auto"/>
              <w:ind w:firstLine="373"/>
              <w:jc w:val="both"/>
              <w:rPr>
                <w:rFonts w:ascii="Times New Roman" w:eastAsia="Calibri" w:hAnsi="Times New Roman" w:cs="Times New Roman"/>
                <w:sz w:val="24"/>
                <w:szCs w:val="24"/>
              </w:rPr>
            </w:pPr>
          </w:p>
          <w:p w14:paraId="5B35028F" w14:textId="5BAA3DEF" w:rsidR="00963EA8" w:rsidRPr="004D771E" w:rsidRDefault="00825588" w:rsidP="00963E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Papildināt MK noteikumus Nr.1002 ar punktu, kas paredzētu pārejas periodu cenas paaugstināšanai profesionālās pamatizglītības programmu, arodizglītības programmu, profesionālās vidējās izglītības programmu un pirmā līmeņa profesionālās augstākās izglītības (koledžas izglītības) programmu potenciālajiem izglītojamajiem, ņemot vērā, ka plānots – Cenrādis stāsies spēkā pirms septembrī tiek slēgti līgumi ar izglītojamajiem, kuri vēlas kādu izglītības programmu apgūt Aģentūrā un savus plānus ir balstījuši spēkā esošajos MK noteikumos Nr.1002.</w:t>
            </w:r>
          </w:p>
          <w:p w14:paraId="11BBE100" w14:textId="77777777" w:rsidR="00A37DFF" w:rsidRPr="004D771E" w:rsidRDefault="00A37DFF" w:rsidP="00697164">
            <w:pPr>
              <w:spacing w:after="0" w:line="240" w:lineRule="auto"/>
              <w:ind w:firstLine="373"/>
              <w:jc w:val="both"/>
              <w:rPr>
                <w:rFonts w:ascii="Times New Roman" w:eastAsia="Calibri" w:hAnsi="Times New Roman" w:cs="Times New Roman"/>
                <w:i/>
                <w:sz w:val="24"/>
                <w:szCs w:val="24"/>
              </w:rPr>
            </w:pPr>
          </w:p>
          <w:p w14:paraId="6FB36E26" w14:textId="77777777" w:rsidR="00697164" w:rsidRPr="004D771E" w:rsidRDefault="00957204" w:rsidP="00697164">
            <w:pPr>
              <w:rPr>
                <w:rFonts w:ascii="Calibri" w:eastAsia="Calibri" w:hAnsi="Calibri" w:cs="Times New Roman"/>
              </w:rPr>
            </w:pPr>
            <w:r w:rsidRPr="004D771E">
              <w:rPr>
                <w:rFonts w:ascii="Times New Roman" w:eastAsia="Calibri" w:hAnsi="Times New Roman" w:cs="Times New Roman"/>
                <w:b/>
                <w:i/>
                <w:iCs/>
                <w:sz w:val="24"/>
                <w:szCs w:val="24"/>
              </w:rPr>
              <w:t>Izglītības pakalpojumi</w:t>
            </w:r>
            <w:r w:rsidRPr="004D771E">
              <w:rPr>
                <w:rFonts w:ascii="Calibri" w:eastAsia="Calibri" w:hAnsi="Calibri" w:cs="Times New Roman"/>
              </w:rPr>
              <w:t xml:space="preserve"> </w:t>
            </w:r>
          </w:p>
          <w:p w14:paraId="1C3671D3" w14:textId="4172290B" w:rsidR="00CB0D23" w:rsidRPr="004D771E" w:rsidRDefault="00957204" w:rsidP="0069716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Cenrāža 1.1., 1.2., 1.3., 1.4.,</w:t>
            </w:r>
            <w:r w:rsidR="00C535E1">
              <w:rPr>
                <w:rFonts w:ascii="Times New Roman" w:eastAsia="Calibri" w:hAnsi="Times New Roman" w:cs="Times New Roman"/>
                <w:sz w:val="24"/>
                <w:szCs w:val="24"/>
              </w:rPr>
              <w:t xml:space="preserve"> 1.5., 1.6.</w:t>
            </w:r>
            <w:r w:rsidR="00B07A44">
              <w:rPr>
                <w:rFonts w:ascii="Times New Roman" w:eastAsia="Calibri" w:hAnsi="Times New Roman" w:cs="Times New Roman"/>
                <w:sz w:val="24"/>
                <w:szCs w:val="24"/>
              </w:rPr>
              <w:t>1., 1.6.2.</w:t>
            </w:r>
            <w:r w:rsidR="00C535E1">
              <w:rPr>
                <w:rFonts w:ascii="Times New Roman" w:eastAsia="Calibri" w:hAnsi="Times New Roman" w:cs="Times New Roman"/>
                <w:sz w:val="24"/>
                <w:szCs w:val="24"/>
              </w:rPr>
              <w:t>,</w:t>
            </w:r>
            <w:r w:rsidRPr="004D771E">
              <w:rPr>
                <w:rFonts w:ascii="Times New Roman" w:eastAsia="Calibri" w:hAnsi="Times New Roman" w:cs="Times New Roman"/>
                <w:sz w:val="24"/>
                <w:szCs w:val="24"/>
              </w:rPr>
              <w:t xml:space="preserve"> 2.1., 2.2., 2.3., 2.4., </w:t>
            </w:r>
            <w:r w:rsidR="00C535E1">
              <w:rPr>
                <w:rFonts w:ascii="Times New Roman" w:eastAsia="Calibri" w:hAnsi="Times New Roman" w:cs="Times New Roman"/>
                <w:sz w:val="24"/>
                <w:szCs w:val="24"/>
              </w:rPr>
              <w:t xml:space="preserve">2.5., </w:t>
            </w:r>
            <w:r w:rsidRPr="004D771E">
              <w:rPr>
                <w:rFonts w:ascii="Times New Roman" w:eastAsia="Calibri" w:hAnsi="Times New Roman" w:cs="Times New Roman"/>
                <w:sz w:val="24"/>
                <w:szCs w:val="24"/>
              </w:rPr>
              <w:t>3.1.1., 3.1.2., 3.1.3., 3.2.1., 3.2.2., 3.2.3.</w:t>
            </w:r>
            <w:r w:rsidR="00C535E1">
              <w:rPr>
                <w:rFonts w:ascii="Times New Roman" w:eastAsia="Calibri" w:hAnsi="Times New Roman" w:cs="Times New Roman"/>
                <w:sz w:val="24"/>
                <w:szCs w:val="24"/>
              </w:rPr>
              <w:t xml:space="preserve"> </w:t>
            </w:r>
            <w:r w:rsidR="0067299B"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ā minētajiem pakalpojum</w:t>
            </w:r>
            <w:r w:rsidRPr="004D771E">
              <w:rPr>
                <w:rFonts w:ascii="Times New Roman" w:eastAsia="Calibri" w:hAnsi="Times New Roman" w:cs="Times New Roman"/>
                <w:sz w:val="24"/>
                <w:szCs w:val="24"/>
              </w:rPr>
              <w:t>iem mainīts pakalpojuma izcenojums. Cenas pieaugums saistīts ar pedagoģiskā personāla likmju, telpu uzturēšanas pakalpojumu un komunālo pakalpojumu izmaksu būtisku pieaugumu</w:t>
            </w:r>
            <w:r w:rsidR="00C535E1">
              <w:rPr>
                <w:rFonts w:ascii="Times New Roman" w:eastAsia="Calibri" w:hAnsi="Times New Roman" w:cs="Times New Roman"/>
                <w:sz w:val="24"/>
                <w:szCs w:val="24"/>
              </w:rPr>
              <w:t>.</w:t>
            </w:r>
          </w:p>
          <w:p w14:paraId="5195AE00" w14:textId="0DEA24D4" w:rsidR="00957204" w:rsidRDefault="00972DD3" w:rsidP="00697164">
            <w:pPr>
              <w:jc w:val="both"/>
              <w:rPr>
                <w:rFonts w:ascii="Times New Roman" w:eastAsia="Calibri" w:hAnsi="Times New Roman" w:cs="Times New Roman"/>
                <w:sz w:val="24"/>
                <w:szCs w:val="24"/>
              </w:rPr>
            </w:pPr>
            <w:r>
              <w:rPr>
                <w:rFonts w:ascii="Times New Roman" w:eastAsia="Calibri" w:hAnsi="Times New Roman" w:cs="Times New Roman"/>
                <w:sz w:val="24"/>
                <w:szCs w:val="24"/>
              </w:rPr>
              <w:t>Vienai</w:t>
            </w:r>
            <w:r w:rsidR="00957204" w:rsidRPr="004D771E">
              <w:rPr>
                <w:rFonts w:ascii="Times New Roman" w:eastAsia="Calibri" w:hAnsi="Times New Roman" w:cs="Times New Roman"/>
                <w:sz w:val="24"/>
                <w:szCs w:val="24"/>
              </w:rPr>
              <w:t xml:space="preserve"> profesionālās pamatizglītības un arodizglītības programmām precizēts pakalpojuma nosaukums</w:t>
            </w:r>
            <w:r w:rsidR="00977C40">
              <w:rPr>
                <w:rFonts w:ascii="Times New Roman" w:eastAsia="Calibri" w:hAnsi="Times New Roman" w:cs="Times New Roman"/>
                <w:sz w:val="24"/>
                <w:szCs w:val="24"/>
              </w:rPr>
              <w:t xml:space="preserve"> no “Datorsistēmas” uz “Datorsistēmas, </w:t>
            </w:r>
            <w:r w:rsidR="00A05EB2">
              <w:rPr>
                <w:rFonts w:ascii="Times New Roman" w:eastAsia="Calibri" w:hAnsi="Times New Roman" w:cs="Times New Roman"/>
                <w:sz w:val="24"/>
                <w:szCs w:val="24"/>
              </w:rPr>
              <w:t xml:space="preserve">datubāzes un datortīkli”, ņemot vērā, ka minētā izglītības programma tiek paplašināta </w:t>
            </w:r>
            <w:r w:rsidR="00957204" w:rsidRPr="004D771E">
              <w:rPr>
                <w:rFonts w:ascii="Times New Roman" w:eastAsia="Calibri" w:hAnsi="Times New Roman" w:cs="Times New Roman"/>
                <w:sz w:val="24"/>
                <w:szCs w:val="24"/>
              </w:rPr>
              <w:t>(</w:t>
            </w:r>
            <w:r w:rsidR="008F38CD" w:rsidRPr="004D771E">
              <w:rPr>
                <w:rFonts w:ascii="Times New Roman" w:eastAsia="Calibri" w:hAnsi="Times New Roman" w:cs="Times New Roman"/>
                <w:sz w:val="24"/>
                <w:szCs w:val="24"/>
              </w:rPr>
              <w:t xml:space="preserve">Cenrāža </w:t>
            </w:r>
            <w:r w:rsidR="00C535E1">
              <w:rPr>
                <w:rFonts w:ascii="Times New Roman" w:eastAsia="Calibri" w:hAnsi="Times New Roman" w:cs="Times New Roman"/>
                <w:sz w:val="24"/>
                <w:szCs w:val="24"/>
              </w:rPr>
              <w:t>2.2.</w:t>
            </w:r>
            <w:r>
              <w:rPr>
                <w:rFonts w:ascii="Times New Roman" w:eastAsia="Calibri" w:hAnsi="Times New Roman" w:cs="Times New Roman"/>
                <w:sz w:val="24"/>
                <w:szCs w:val="24"/>
              </w:rPr>
              <w:t xml:space="preserve"> apakšpunkts</w:t>
            </w:r>
            <w:r w:rsidR="00C535E1">
              <w:rPr>
                <w:rFonts w:ascii="Times New Roman" w:eastAsia="Calibri" w:hAnsi="Times New Roman" w:cs="Times New Roman"/>
                <w:sz w:val="24"/>
                <w:szCs w:val="24"/>
              </w:rPr>
              <w:t>) un attiecīgi mainīts arī pakalpojuma izcenojums.</w:t>
            </w:r>
          </w:p>
          <w:p w14:paraId="6DAD0F46" w14:textId="7652D4DD" w:rsidR="00972DD3" w:rsidRPr="004D771E" w:rsidRDefault="00972DD3" w:rsidP="00697164">
            <w:pPr>
              <w:jc w:val="both"/>
              <w:rPr>
                <w:rFonts w:ascii="Times New Roman" w:eastAsia="Calibri" w:hAnsi="Times New Roman" w:cs="Times New Roman"/>
                <w:sz w:val="24"/>
                <w:szCs w:val="24"/>
              </w:rPr>
            </w:pPr>
            <w:r>
              <w:rPr>
                <w:rFonts w:ascii="Times New Roman" w:eastAsia="Calibri" w:hAnsi="Times New Roman" w:cs="Times New Roman"/>
                <w:sz w:val="24"/>
                <w:szCs w:val="24"/>
              </w:rPr>
              <w:t>Viena profesionālās pamatizglītības un arodizglītības programma (Elektronika un elektrotehnika) izslēgta no piedāvāto programmu saraksta</w:t>
            </w:r>
            <w:r w:rsidR="00A05EB2">
              <w:rPr>
                <w:rFonts w:ascii="Times New Roman" w:eastAsia="Calibri" w:hAnsi="Times New Roman" w:cs="Times New Roman"/>
                <w:sz w:val="24"/>
                <w:szCs w:val="24"/>
              </w:rPr>
              <w:t>, jo tā Aģentūrā vairs netiks nodrošināta</w:t>
            </w:r>
            <w:r>
              <w:rPr>
                <w:rFonts w:ascii="Times New Roman" w:eastAsia="Calibri" w:hAnsi="Times New Roman" w:cs="Times New Roman"/>
                <w:sz w:val="24"/>
                <w:szCs w:val="24"/>
              </w:rPr>
              <w:t xml:space="preserve"> – </w:t>
            </w:r>
            <w:r w:rsidR="00A05EB2">
              <w:rPr>
                <w:rFonts w:ascii="Times New Roman" w:eastAsia="Calibri" w:hAnsi="Times New Roman" w:cs="Times New Roman"/>
                <w:sz w:val="24"/>
                <w:szCs w:val="24"/>
              </w:rPr>
              <w:t>MK noteikumu Nr.1002</w:t>
            </w:r>
            <w:r>
              <w:rPr>
                <w:rFonts w:ascii="Times New Roman" w:eastAsia="Calibri" w:hAnsi="Times New Roman" w:cs="Times New Roman"/>
                <w:sz w:val="24"/>
                <w:szCs w:val="24"/>
              </w:rPr>
              <w:t xml:space="preserve"> 2.5. apakšpunkts.</w:t>
            </w:r>
          </w:p>
          <w:p w14:paraId="76411C20" w14:textId="1EE3E20A" w:rsidR="00957204" w:rsidRPr="004D771E" w:rsidRDefault="00957204" w:rsidP="00957204">
            <w:pPr>
              <w:rPr>
                <w:rFonts w:ascii="Times New Roman" w:eastAsia="Calibri" w:hAnsi="Times New Roman" w:cs="Times New Roman"/>
                <w:b/>
                <w:sz w:val="24"/>
                <w:szCs w:val="24"/>
              </w:rPr>
            </w:pPr>
            <w:r w:rsidRPr="004D771E">
              <w:rPr>
                <w:rFonts w:ascii="Times New Roman" w:eastAsia="Calibri" w:hAnsi="Times New Roman" w:cs="Times New Roman"/>
                <w:b/>
                <w:i/>
                <w:iCs/>
                <w:sz w:val="24"/>
                <w:szCs w:val="24"/>
              </w:rPr>
              <w:t>Rehabilitācijas pakalpojumi</w:t>
            </w:r>
            <w:r w:rsidRPr="004D771E">
              <w:rPr>
                <w:rFonts w:ascii="Times New Roman" w:eastAsia="Calibri" w:hAnsi="Times New Roman" w:cs="Times New Roman"/>
                <w:b/>
                <w:sz w:val="24"/>
                <w:szCs w:val="24"/>
              </w:rPr>
              <w:t xml:space="preserve"> </w:t>
            </w:r>
          </w:p>
          <w:p w14:paraId="3AE0E792" w14:textId="45655354"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Rehabilitācijas pakalpojumiem mainīts pakalpojuma izcenojums, jo būtiski pieaugušas izmaksas </w:t>
            </w:r>
            <w:r w:rsidR="00B07A44">
              <w:rPr>
                <w:rFonts w:ascii="Times New Roman" w:eastAsia="Calibri" w:hAnsi="Times New Roman" w:cs="Times New Roman"/>
                <w:sz w:val="24"/>
                <w:szCs w:val="24"/>
              </w:rPr>
              <w:t xml:space="preserve">saistībā ar medicīnas darbinieku atlīdzības pieaugumu, kā arī būtiski pieauguši izdevumi par pārtikas produktiem un nekustamā īpašuma uzturēšanas izdevumi – telpu uzkopšanas pakalpojuma, zemes nomas maksu u.c. </w:t>
            </w:r>
            <w:r w:rsidRPr="004D771E">
              <w:rPr>
                <w:rFonts w:ascii="Times New Roman" w:eastAsia="Calibri" w:hAnsi="Times New Roman" w:cs="Times New Roman"/>
                <w:sz w:val="24"/>
                <w:szCs w:val="24"/>
              </w:rPr>
              <w:t xml:space="preserve">(Cenrāža 4.1.1.1., </w:t>
            </w:r>
            <w:r w:rsidR="0034430C" w:rsidRPr="004D771E">
              <w:rPr>
                <w:rFonts w:ascii="Times New Roman" w:eastAsia="Calibri" w:hAnsi="Times New Roman" w:cs="Times New Roman"/>
                <w:sz w:val="24"/>
                <w:szCs w:val="24"/>
              </w:rPr>
              <w:t>4.1.1.2.1.,</w:t>
            </w:r>
            <w:r w:rsidR="00B07A44">
              <w:rPr>
                <w:rFonts w:ascii="Times New Roman" w:eastAsia="Calibri" w:hAnsi="Times New Roman" w:cs="Times New Roman"/>
                <w:sz w:val="24"/>
                <w:szCs w:val="24"/>
              </w:rPr>
              <w:t xml:space="preserve"> 4.1.1.2.2.,</w:t>
            </w:r>
            <w:r w:rsidR="0034430C"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4.1.1.3., 4.1.1.4., 4.1.1.5., 4.1.1.6., 4.1.2.1., 4.1.2.2., 4.1.2.3., </w:t>
            </w:r>
            <w:r w:rsidR="00B07A44">
              <w:rPr>
                <w:rFonts w:ascii="Times New Roman" w:eastAsia="Calibri" w:hAnsi="Times New Roman" w:cs="Times New Roman"/>
                <w:sz w:val="24"/>
                <w:szCs w:val="24"/>
              </w:rPr>
              <w:t>4.1.2.4, 4.1.2.5., 4.2.1.,</w:t>
            </w:r>
            <w:r w:rsidR="00353FD2">
              <w:rPr>
                <w:rFonts w:ascii="Times New Roman" w:eastAsia="Calibri" w:hAnsi="Times New Roman" w:cs="Times New Roman"/>
                <w:sz w:val="24"/>
                <w:szCs w:val="24"/>
              </w:rPr>
              <w:t xml:space="preserve"> 4.3.1.1., 4.3.1.2., 4.3.1.3., 4.3.1.4., 4.3.1.5., 4.3.1.6., 4.3.1.7., 4.3.1.8., 4.3.1.9., 4.3.1.10., 4.3.2.1., 4.3.2.2., 4.3.2.3., 4.3.2.4., 4.3.2.5., 4.3.2.6., 4.3.2.7., 4.3.2.8., 4.3.2.9., 4.3.2.10.</w:t>
            </w:r>
            <w:r w:rsidR="00B07A44">
              <w:rPr>
                <w:rFonts w:ascii="Times New Roman" w:eastAsia="Calibri" w:hAnsi="Times New Roman" w:cs="Times New Roman"/>
                <w:sz w:val="24"/>
                <w:szCs w:val="24"/>
              </w:rPr>
              <w:t xml:space="preserve"> </w:t>
            </w:r>
            <w:r w:rsidR="0067299B"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w:t>
            </w:r>
          </w:p>
          <w:p w14:paraId="02C88A87" w14:textId="12658CA3"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w:t>
            </w:r>
            <w:r w:rsidR="00B07A44">
              <w:rPr>
                <w:rFonts w:ascii="Times New Roman" w:eastAsia="Calibri" w:hAnsi="Times New Roman" w:cs="Times New Roman"/>
                <w:sz w:val="24"/>
                <w:szCs w:val="24"/>
              </w:rPr>
              <w:t>ī pārskatīts 4.2.2. punkta “Pavadošās personas rehabilitācija (pavada valsts budžeta klientu)” pakalpojuma saturs un minētais punkts pārcelts uz Cenrāža 7.15. punktu atbilstoši precizētajam saturam.</w:t>
            </w:r>
          </w:p>
          <w:p w14:paraId="196C279C" w14:textId="1D28E222" w:rsidR="00957204" w:rsidRPr="006F30AB" w:rsidRDefault="00957204" w:rsidP="006F30AB">
            <w:pPr>
              <w:spacing w:after="0"/>
              <w:jc w:val="both"/>
              <w:rPr>
                <w:rFonts w:ascii="Times New Roman" w:eastAsia="Calibri" w:hAnsi="Times New Roman" w:cs="Times New Roman"/>
                <w:b/>
                <w:sz w:val="24"/>
                <w:szCs w:val="24"/>
              </w:rPr>
            </w:pPr>
            <w:r w:rsidRPr="004D771E">
              <w:rPr>
                <w:rFonts w:ascii="Times New Roman" w:eastAsia="Calibri" w:hAnsi="Times New Roman" w:cs="Times New Roman"/>
                <w:b/>
                <w:i/>
                <w:iCs/>
                <w:sz w:val="24"/>
                <w:szCs w:val="24"/>
              </w:rPr>
              <w:lastRenderedPageBreak/>
              <w:t>Ārstniecības pakalpojumi</w:t>
            </w:r>
            <w:r w:rsidRPr="004D771E">
              <w:rPr>
                <w:rFonts w:ascii="Times New Roman" w:eastAsia="Calibri" w:hAnsi="Times New Roman" w:cs="Times New Roman"/>
                <w:b/>
                <w:sz w:val="24"/>
                <w:szCs w:val="24"/>
              </w:rPr>
              <w:t xml:space="preserve"> </w:t>
            </w:r>
          </w:p>
          <w:p w14:paraId="17293B52" w14:textId="33A1D47D" w:rsidR="00640392" w:rsidRDefault="00640392" w:rsidP="00640392">
            <w:pPr>
              <w:spacing w:after="0" w:line="240" w:lineRule="auto"/>
              <w:jc w:val="both"/>
              <w:rPr>
                <w:rFonts w:ascii="Calibri" w:eastAsia="Calibri" w:hAnsi="Calibri" w:cs="Times New Roman"/>
              </w:rPr>
            </w:pPr>
          </w:p>
          <w:p w14:paraId="626193B4" w14:textId="7B0B219E" w:rsidR="006F30AB" w:rsidRDefault="006F30AB" w:rsidP="006F30AB">
            <w:pPr>
              <w:jc w:val="both"/>
              <w:rPr>
                <w:rFonts w:ascii="Times New Roman" w:eastAsia="Calibri" w:hAnsi="Times New Roman" w:cs="Times New Roman"/>
                <w:sz w:val="24"/>
                <w:szCs w:val="24"/>
              </w:rPr>
            </w:pPr>
            <w:r w:rsidRPr="006F30AB">
              <w:rPr>
                <w:rFonts w:ascii="Times New Roman" w:eastAsia="Calibri" w:hAnsi="Times New Roman" w:cs="Times New Roman"/>
                <w:sz w:val="24"/>
                <w:szCs w:val="24"/>
              </w:rPr>
              <w:t>Cenrāža</w:t>
            </w:r>
            <w:r>
              <w:rPr>
                <w:rFonts w:ascii="Times New Roman" w:eastAsia="Calibri" w:hAnsi="Times New Roman" w:cs="Times New Roman"/>
                <w:sz w:val="24"/>
                <w:szCs w:val="24"/>
              </w:rPr>
              <w:t xml:space="preserve"> 5.1.1., 5.1.2., 5.1.3.1., 5.1.3.2., 5.1.4., 5.2.1., 5.2.2., 5.2.3., 5.2.4., 5.2.5., 5.2.6., 5.2.7., 5.3.1., 5.3.3., 5.3.4., 5.3.5.1., 5.4.1., 5.4.2., 5.4.3., 5.4.4., 5.4.5.1., 5.4.5.2., 5.4.6., 5.4.7.1., 5.4.7.2., 5.4.8., 5.4.9., 5.4.10.1., 5.4.10.2., 5.4.10.3., 5.4.11.1., 5.4.11.2., 5.5.1., 5.5.3., 5.5.4., 5.5.5., 5.5.6., 5.5.7., 5.5.8., 5.5.10., 5.5.11.1., 5.5.11.2., 5.5.11.3., 5.5.12.1., 5.5.12.2., 5.5.12.5., 5.5.12.6., 5.6.1., 5.6.2., 5.6.3., 5.6.4., 5.6.5., 5.6.6., 5.6.7., 5.6.8., 5.6.9., 5.6.10., 5.6.11., 5.6.12., 5.6.12.1., apakšpunktā minētajiem pakalpojumiem mainīts izcenojums. </w:t>
            </w:r>
            <w:r w:rsidRPr="004D771E">
              <w:rPr>
                <w:rFonts w:ascii="Times New Roman" w:eastAsia="Calibri" w:hAnsi="Times New Roman" w:cs="Times New Roman"/>
                <w:sz w:val="24"/>
                <w:szCs w:val="24"/>
              </w:rPr>
              <w:t xml:space="preserve">Cenas pieaugums saistīts ar </w:t>
            </w:r>
            <w:r>
              <w:rPr>
                <w:rFonts w:ascii="Times New Roman" w:eastAsia="Calibri" w:hAnsi="Times New Roman" w:cs="Times New Roman"/>
                <w:sz w:val="24"/>
                <w:szCs w:val="24"/>
              </w:rPr>
              <w:t>medicīnas darbinieku atlīdzības pieaugumu, kā arī</w:t>
            </w:r>
            <w:r w:rsidRPr="004D771E">
              <w:rPr>
                <w:rFonts w:ascii="Times New Roman" w:eastAsia="Calibri" w:hAnsi="Times New Roman" w:cs="Times New Roman"/>
                <w:sz w:val="24"/>
                <w:szCs w:val="24"/>
              </w:rPr>
              <w:t xml:space="preserve"> telpu uzturēšanas pakalpojumu un komunālo pakalpojumu izmaksu būtisku pieaugumu</w:t>
            </w:r>
            <w:r>
              <w:rPr>
                <w:rFonts w:ascii="Times New Roman" w:eastAsia="Calibri" w:hAnsi="Times New Roman" w:cs="Times New Roman"/>
                <w:sz w:val="24"/>
                <w:szCs w:val="24"/>
              </w:rPr>
              <w:t>.</w:t>
            </w:r>
          </w:p>
          <w:p w14:paraId="7C47844D" w14:textId="77777777" w:rsidR="00317DA5" w:rsidRDefault="006F30AB"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Cenrādis papildināts ar</w:t>
            </w:r>
            <w:r w:rsidR="00317DA5">
              <w:rPr>
                <w:rFonts w:ascii="Times New Roman" w:eastAsia="Calibri" w:hAnsi="Times New Roman" w:cs="Times New Roman"/>
                <w:sz w:val="24"/>
                <w:szCs w:val="24"/>
              </w:rPr>
              <w:t>:</w:t>
            </w:r>
          </w:p>
          <w:p w14:paraId="08799E38" w14:textId="77777777" w:rsidR="00317DA5" w:rsidRDefault="00317DA5"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F30AB">
              <w:rPr>
                <w:rFonts w:ascii="Times New Roman" w:eastAsia="Calibri" w:hAnsi="Times New Roman" w:cs="Times New Roman"/>
                <w:sz w:val="24"/>
                <w:szCs w:val="24"/>
              </w:rPr>
              <w:t xml:space="preserve"> 5.1.5. apakšpunktu “Uztura speciālista konsultācija”, </w:t>
            </w:r>
          </w:p>
          <w:p w14:paraId="57628A94" w14:textId="4A87DAAC" w:rsidR="00317DA5" w:rsidRDefault="00317DA5"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30AB" w:rsidRPr="00753F54">
              <w:rPr>
                <w:rFonts w:ascii="Times New Roman" w:eastAsia="Calibri" w:hAnsi="Times New Roman" w:cs="Times New Roman"/>
                <w:sz w:val="24"/>
                <w:szCs w:val="24"/>
              </w:rPr>
              <w:t>5.3.2.3., 5.3.2.4., 5.3.2.5., 5.3.2.6. apakšpunkt</w:t>
            </w:r>
            <w:r w:rsidR="00753F54">
              <w:rPr>
                <w:rFonts w:ascii="Times New Roman" w:eastAsia="Calibri" w:hAnsi="Times New Roman" w:cs="Times New Roman"/>
                <w:sz w:val="24"/>
                <w:szCs w:val="24"/>
              </w:rPr>
              <w:t xml:space="preserve">iem, kuros noteikta cena dažāda ilguma, magnētu skaita un speciālistu iesaistes </w:t>
            </w:r>
            <w:r w:rsidR="00E743E4">
              <w:rPr>
                <w:rFonts w:ascii="Times New Roman" w:eastAsia="Calibri" w:hAnsi="Times New Roman" w:cs="Times New Roman"/>
                <w:sz w:val="24"/>
                <w:szCs w:val="24"/>
              </w:rPr>
              <w:t>funkcionālajai</w:t>
            </w:r>
            <w:r w:rsidR="006F30AB" w:rsidRPr="00753F54">
              <w:rPr>
                <w:rFonts w:ascii="Times New Roman" w:eastAsia="Calibri" w:hAnsi="Times New Roman" w:cs="Times New Roman"/>
                <w:sz w:val="24"/>
                <w:szCs w:val="24"/>
              </w:rPr>
              <w:t xml:space="preserve"> magnēti</w:t>
            </w:r>
            <w:r w:rsidR="00753F54">
              <w:rPr>
                <w:rFonts w:ascii="Times New Roman" w:eastAsia="Calibri" w:hAnsi="Times New Roman" w:cs="Times New Roman"/>
                <w:sz w:val="24"/>
                <w:szCs w:val="24"/>
              </w:rPr>
              <w:t>sk</w:t>
            </w:r>
            <w:r w:rsidR="00E743E4">
              <w:rPr>
                <w:rFonts w:ascii="Times New Roman" w:eastAsia="Calibri" w:hAnsi="Times New Roman" w:cs="Times New Roman"/>
                <w:sz w:val="24"/>
                <w:szCs w:val="24"/>
              </w:rPr>
              <w:t>ajai</w:t>
            </w:r>
            <w:r w:rsidR="00753F54">
              <w:rPr>
                <w:rFonts w:ascii="Times New Roman" w:eastAsia="Calibri" w:hAnsi="Times New Roman" w:cs="Times New Roman"/>
                <w:sz w:val="24"/>
                <w:szCs w:val="24"/>
              </w:rPr>
              <w:t xml:space="preserve"> stimulācija</w:t>
            </w:r>
            <w:r w:rsidR="00E743E4">
              <w:rPr>
                <w:rFonts w:ascii="Times New Roman" w:eastAsia="Calibri" w:hAnsi="Times New Roman" w:cs="Times New Roman"/>
                <w:sz w:val="24"/>
                <w:szCs w:val="24"/>
              </w:rPr>
              <w:t>i</w:t>
            </w:r>
            <w:r w:rsidR="006F30AB" w:rsidRPr="00753F54">
              <w:rPr>
                <w:rFonts w:ascii="Times New Roman" w:eastAsia="Calibri" w:hAnsi="Times New Roman" w:cs="Times New Roman"/>
                <w:sz w:val="24"/>
                <w:szCs w:val="24"/>
              </w:rPr>
              <w:t>,</w:t>
            </w:r>
            <w:r w:rsidR="006F30AB">
              <w:rPr>
                <w:rFonts w:ascii="Times New Roman" w:eastAsia="Calibri" w:hAnsi="Times New Roman" w:cs="Times New Roman"/>
                <w:sz w:val="24"/>
                <w:szCs w:val="24"/>
              </w:rPr>
              <w:t xml:space="preserve"> </w:t>
            </w:r>
          </w:p>
          <w:p w14:paraId="389DCAAC" w14:textId="7892BDBA" w:rsidR="00317DA5" w:rsidRDefault="00317DA5"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30AB" w:rsidRPr="00753F54">
              <w:rPr>
                <w:rFonts w:ascii="Times New Roman" w:eastAsia="Calibri" w:hAnsi="Times New Roman" w:cs="Times New Roman"/>
                <w:sz w:val="24"/>
                <w:szCs w:val="24"/>
              </w:rPr>
              <w:t>5</w:t>
            </w:r>
            <w:r w:rsidR="00753F54">
              <w:rPr>
                <w:rFonts w:ascii="Times New Roman" w:eastAsia="Calibri" w:hAnsi="Times New Roman" w:cs="Times New Roman"/>
                <w:sz w:val="24"/>
                <w:szCs w:val="24"/>
              </w:rPr>
              <w:t xml:space="preserve">.5.12.7., 5.5.12.8., apakšpunktiem </w:t>
            </w:r>
            <w:r>
              <w:rPr>
                <w:rFonts w:ascii="Times New Roman" w:eastAsia="Calibri" w:hAnsi="Times New Roman" w:cs="Times New Roman"/>
                <w:sz w:val="24"/>
                <w:szCs w:val="24"/>
              </w:rPr>
              <w:t xml:space="preserve">ar </w:t>
            </w:r>
            <w:r w:rsidR="00753F54">
              <w:rPr>
                <w:rFonts w:ascii="Times New Roman" w:eastAsia="Calibri" w:hAnsi="Times New Roman" w:cs="Times New Roman"/>
                <w:sz w:val="24"/>
                <w:szCs w:val="24"/>
              </w:rPr>
              <w:t>attiecīgi 45 un 60 minū</w:t>
            </w:r>
            <w:r>
              <w:rPr>
                <w:rFonts w:ascii="Times New Roman" w:eastAsia="Calibri" w:hAnsi="Times New Roman" w:cs="Times New Roman"/>
                <w:sz w:val="24"/>
                <w:szCs w:val="24"/>
              </w:rPr>
              <w:t>šu ilgu</w:t>
            </w:r>
            <w:r w:rsidR="00753F54">
              <w:rPr>
                <w:rFonts w:ascii="Times New Roman" w:eastAsia="Calibri" w:hAnsi="Times New Roman" w:cs="Times New Roman"/>
                <w:sz w:val="24"/>
                <w:szCs w:val="24"/>
              </w:rPr>
              <w:t xml:space="preserve"> s</w:t>
            </w:r>
            <w:r>
              <w:rPr>
                <w:rFonts w:ascii="Times New Roman" w:eastAsia="Calibri" w:hAnsi="Times New Roman" w:cs="Times New Roman"/>
                <w:sz w:val="24"/>
                <w:szCs w:val="24"/>
              </w:rPr>
              <w:t>koliozes terapiju</w:t>
            </w:r>
            <w:r w:rsidR="00753F54">
              <w:rPr>
                <w:rFonts w:ascii="Times New Roman" w:eastAsia="Calibri" w:hAnsi="Times New Roman" w:cs="Times New Roman"/>
                <w:sz w:val="24"/>
                <w:szCs w:val="24"/>
              </w:rPr>
              <w:t xml:space="preserve"> pēc </w:t>
            </w:r>
            <w:proofErr w:type="spellStart"/>
            <w:r w:rsidR="00753F54">
              <w:rPr>
                <w:rFonts w:ascii="Times New Roman" w:eastAsia="Calibri" w:hAnsi="Times New Roman" w:cs="Times New Roman"/>
                <w:sz w:val="24"/>
                <w:szCs w:val="24"/>
              </w:rPr>
              <w:t>Šrotas</w:t>
            </w:r>
            <w:proofErr w:type="spellEnd"/>
            <w:r w:rsidR="00753F54">
              <w:rPr>
                <w:rFonts w:ascii="Times New Roman" w:eastAsia="Calibri" w:hAnsi="Times New Roman" w:cs="Times New Roman"/>
                <w:sz w:val="24"/>
                <w:szCs w:val="24"/>
              </w:rPr>
              <w:t xml:space="preserve"> metodes</w:t>
            </w:r>
            <w:r w:rsidR="006F30AB" w:rsidRPr="00753F54">
              <w:rPr>
                <w:rFonts w:ascii="Times New Roman" w:eastAsia="Calibri" w:hAnsi="Times New Roman" w:cs="Times New Roman"/>
                <w:sz w:val="24"/>
                <w:szCs w:val="24"/>
              </w:rPr>
              <w:t xml:space="preserve">, un </w:t>
            </w:r>
          </w:p>
          <w:p w14:paraId="60F62163" w14:textId="31F8EB71" w:rsidR="006F30AB" w:rsidRDefault="00317DA5"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- 5.5.13. un 5.5.14. apakšpunktiem par individuālām un grupu (līdz 3 cilvēkiem) u</w:t>
            </w:r>
            <w:r w:rsidR="006F30AB" w:rsidRPr="00753F54">
              <w:rPr>
                <w:rFonts w:ascii="Times New Roman" w:eastAsia="Calibri" w:hAnsi="Times New Roman" w:cs="Times New Roman"/>
                <w:sz w:val="24"/>
                <w:szCs w:val="24"/>
              </w:rPr>
              <w:t xml:space="preserve">ztura speciālista </w:t>
            </w:r>
            <w:r>
              <w:rPr>
                <w:rFonts w:ascii="Times New Roman" w:eastAsia="Calibri" w:hAnsi="Times New Roman" w:cs="Times New Roman"/>
                <w:sz w:val="24"/>
                <w:szCs w:val="24"/>
              </w:rPr>
              <w:t>nodarbībām</w:t>
            </w:r>
            <w:r w:rsidR="006F30AB" w:rsidRPr="00753F54">
              <w:rPr>
                <w:rFonts w:ascii="Times New Roman" w:eastAsia="Calibri" w:hAnsi="Times New Roman" w:cs="Times New Roman"/>
                <w:sz w:val="24"/>
                <w:szCs w:val="24"/>
              </w:rPr>
              <w:t>.</w:t>
            </w:r>
          </w:p>
          <w:p w14:paraId="356D2604" w14:textId="69BC7773" w:rsidR="00414676" w:rsidRDefault="00414676"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Šie pakalpojumi, ar kuriem Cenrādis papildināts, ir pieprasāmi un saņemami tikai klātienē pēc ārsta konsultācijas.</w:t>
            </w:r>
          </w:p>
          <w:p w14:paraId="7EB645B2" w14:textId="3E92AFC5" w:rsidR="003A1004" w:rsidRDefault="00E743E4"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Cenrāža </w:t>
            </w:r>
            <w:r w:rsidR="003A1004">
              <w:rPr>
                <w:rFonts w:ascii="Times New Roman" w:eastAsia="Calibri" w:hAnsi="Times New Roman" w:cs="Times New Roman"/>
                <w:sz w:val="24"/>
                <w:szCs w:val="24"/>
              </w:rPr>
              <w:t xml:space="preserve">5.2.6. </w:t>
            </w:r>
            <w:r>
              <w:rPr>
                <w:rFonts w:ascii="Times New Roman" w:eastAsia="Calibri" w:hAnsi="Times New Roman" w:cs="Times New Roman"/>
                <w:sz w:val="24"/>
                <w:szCs w:val="24"/>
              </w:rPr>
              <w:t xml:space="preserve">apakšpunktā norādītajam pakalpojumam </w:t>
            </w:r>
            <w:r w:rsidR="003A1004">
              <w:rPr>
                <w:rFonts w:ascii="Times New Roman" w:eastAsia="Calibri" w:hAnsi="Times New Roman" w:cs="Times New Roman"/>
                <w:sz w:val="24"/>
                <w:szCs w:val="24"/>
              </w:rPr>
              <w:t>pārskatīts pakalpojuma saturs</w:t>
            </w:r>
            <w:r w:rsidR="00A05EB2">
              <w:rPr>
                <w:rFonts w:ascii="Times New Roman" w:eastAsia="Calibri" w:hAnsi="Times New Roman" w:cs="Times New Roman"/>
                <w:sz w:val="24"/>
                <w:szCs w:val="24"/>
              </w:rPr>
              <w:t>, papildinot to ar hidroterapijas trenažiera izmantošanu.</w:t>
            </w:r>
          </w:p>
          <w:p w14:paraId="4097CC38" w14:textId="446006D3" w:rsidR="006F30AB" w:rsidRDefault="006F30AB"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Cenrādī mainīts pakalpojums 5.5.12.3. un 5.5.12.4. apakšpunktā aizstājot “Fizioterapijas nodarbība ar hidroterapijas trenažieri” ar “Nodarbība ar </w:t>
            </w:r>
            <w:proofErr w:type="spellStart"/>
            <w:r>
              <w:rPr>
                <w:rFonts w:ascii="Times New Roman" w:eastAsia="Calibri" w:hAnsi="Times New Roman" w:cs="Times New Roman"/>
                <w:sz w:val="24"/>
                <w:szCs w:val="24"/>
              </w:rPr>
              <w:t>sensoro</w:t>
            </w:r>
            <w:proofErr w:type="spellEnd"/>
            <w:r>
              <w:rPr>
                <w:rFonts w:ascii="Times New Roman" w:eastAsia="Calibri" w:hAnsi="Times New Roman" w:cs="Times New Roman"/>
                <w:sz w:val="24"/>
                <w:szCs w:val="24"/>
              </w:rPr>
              <w:t xml:space="preserve"> moduli </w:t>
            </w:r>
            <w:proofErr w:type="spellStart"/>
            <w:r>
              <w:rPr>
                <w:rFonts w:ascii="Times New Roman" w:eastAsia="Calibri" w:hAnsi="Times New Roman" w:cs="Times New Roman"/>
                <w:sz w:val="24"/>
                <w:szCs w:val="24"/>
              </w:rPr>
              <w:t>Armeo</w:t>
            </w:r>
            <w:proofErr w:type="spellEnd"/>
            <w:r>
              <w:rPr>
                <w:rFonts w:ascii="Times New Roman" w:eastAsia="Calibri" w:hAnsi="Times New Roman" w:cs="Times New Roman"/>
                <w:sz w:val="24"/>
                <w:szCs w:val="24"/>
              </w:rPr>
              <w:t>”</w:t>
            </w:r>
            <w:r w:rsidR="00A05EB2">
              <w:rPr>
                <w:rFonts w:ascii="Times New Roman" w:eastAsia="Calibri" w:hAnsi="Times New Roman" w:cs="Times New Roman"/>
                <w:sz w:val="24"/>
                <w:szCs w:val="24"/>
              </w:rPr>
              <w:t>, ņemot vērā, ka nodarbība ar hidroterapijas trenažieri iekļauta Cenrāža 5.2.6. apakšpunktā esošā pakalpojuma saturā</w:t>
            </w:r>
            <w:r>
              <w:rPr>
                <w:rFonts w:ascii="Times New Roman" w:eastAsia="Calibri" w:hAnsi="Times New Roman" w:cs="Times New Roman"/>
                <w:sz w:val="24"/>
                <w:szCs w:val="24"/>
              </w:rPr>
              <w:t>, kā arī attiecīgi mainīts šī pakalpojuma izcenojums.</w:t>
            </w:r>
          </w:p>
          <w:p w14:paraId="455B4050" w14:textId="03397179" w:rsidR="00C23F5A" w:rsidRDefault="006F30AB"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Cenrāža 5.3.2.1.</w:t>
            </w:r>
            <w:r w:rsidR="00C23F5A">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5.3.2.2.</w:t>
            </w:r>
            <w:r w:rsidR="00C23F5A">
              <w:rPr>
                <w:rFonts w:ascii="Times New Roman" w:eastAsia="Calibri" w:hAnsi="Times New Roman" w:cs="Times New Roman"/>
                <w:sz w:val="24"/>
                <w:szCs w:val="24"/>
              </w:rPr>
              <w:t xml:space="preserve"> apakšpunktā precizēts pakalpojuma ilgums no “20 minūtes” uz “līdz 20 minūtēm” nodrošinot klientiem individualizētu pakalpojuma saņemšanas laiku, atkarībā no ārsta noteiktajām indikācijām un klienta vajadzībām.</w:t>
            </w:r>
          </w:p>
          <w:p w14:paraId="4DC2DEFC" w14:textId="233B9788" w:rsidR="003E5065" w:rsidRDefault="003E5065" w:rsidP="006F30AB">
            <w:pPr>
              <w:jc w:val="both"/>
              <w:rPr>
                <w:rFonts w:ascii="Times New Roman" w:eastAsia="Calibri" w:hAnsi="Times New Roman" w:cs="Times New Roman"/>
                <w:sz w:val="24"/>
                <w:szCs w:val="24"/>
              </w:rPr>
            </w:pPr>
            <w:r w:rsidRPr="00F754B5">
              <w:rPr>
                <w:rFonts w:ascii="Times New Roman" w:eastAsia="Calibri" w:hAnsi="Times New Roman" w:cs="Times New Roman"/>
                <w:sz w:val="24"/>
                <w:szCs w:val="24"/>
              </w:rPr>
              <w:t>5.3.5.2.</w:t>
            </w:r>
            <w:r w:rsidR="00943741" w:rsidRPr="00F754B5">
              <w:rPr>
                <w:rFonts w:ascii="Times New Roman" w:eastAsia="Calibri" w:hAnsi="Times New Roman" w:cs="Times New Roman"/>
                <w:sz w:val="24"/>
                <w:szCs w:val="24"/>
              </w:rPr>
              <w:t xml:space="preserve"> apakšpunktā </w:t>
            </w:r>
            <w:r w:rsidR="00F754B5" w:rsidRPr="00F754B5">
              <w:rPr>
                <w:rFonts w:ascii="Times New Roman" w:eastAsia="Calibri" w:hAnsi="Times New Roman" w:cs="Times New Roman"/>
                <w:sz w:val="24"/>
                <w:szCs w:val="24"/>
              </w:rPr>
              <w:t xml:space="preserve"> precizēts pakalpojuma ilgums </w:t>
            </w:r>
            <w:r w:rsidR="00F754B5" w:rsidRPr="00F754B5">
              <w:rPr>
                <w:rFonts w:ascii="Times New Roman" w:eastAsia="Calibri" w:hAnsi="Times New Roman" w:cs="Times New Roman"/>
                <w:sz w:val="24"/>
                <w:szCs w:val="24"/>
              </w:rPr>
              <w:t xml:space="preserve">no “30 minūtes” uz “līdz 30 minūtēm” nodrošinot klientiem </w:t>
            </w:r>
            <w:r w:rsidR="00F754B5" w:rsidRPr="00F754B5">
              <w:rPr>
                <w:rFonts w:ascii="Times New Roman" w:eastAsia="Calibri" w:hAnsi="Times New Roman" w:cs="Times New Roman"/>
                <w:sz w:val="24"/>
                <w:szCs w:val="24"/>
              </w:rPr>
              <w:lastRenderedPageBreak/>
              <w:t>individualizētu pakalpojuma saņemšanas laiku, atkarībā no ārsta noteiktajām indikācijām un klienta vajadzībām.</w:t>
            </w:r>
          </w:p>
          <w:p w14:paraId="31F96D68" w14:textId="317D5181" w:rsidR="00C23F5A" w:rsidRDefault="006F30AB" w:rsidP="00C23F5A">
            <w:pPr>
              <w:jc w:val="both"/>
              <w:rPr>
                <w:rFonts w:ascii="Times New Roman" w:eastAsia="Calibri" w:hAnsi="Times New Roman" w:cs="Times New Roman"/>
                <w:sz w:val="24"/>
                <w:szCs w:val="24"/>
              </w:rPr>
            </w:pPr>
            <w:r>
              <w:rPr>
                <w:rFonts w:ascii="Times New Roman" w:eastAsia="Calibri" w:hAnsi="Times New Roman" w:cs="Times New Roman"/>
                <w:sz w:val="24"/>
                <w:szCs w:val="24"/>
              </w:rPr>
              <w:t>5.5.2.</w:t>
            </w:r>
            <w:r w:rsidR="00C23F5A">
              <w:rPr>
                <w:rFonts w:ascii="Times New Roman" w:eastAsia="Calibri" w:hAnsi="Times New Roman" w:cs="Times New Roman"/>
                <w:sz w:val="24"/>
                <w:szCs w:val="24"/>
              </w:rPr>
              <w:t xml:space="preserve"> apakšpunktā precizēts pakalpojuma ilgums no “60 minūtes” uz “līdz 60 minūtēm” nodrošinot klientiem individualizētu pakalpojuma saņemšanas laiku, atkarībā no ārsta noteiktajām indikācijām un klienta vajadzībām.</w:t>
            </w:r>
          </w:p>
          <w:p w14:paraId="0CC44B67" w14:textId="2BC08E50" w:rsidR="00C23F5A" w:rsidRDefault="006F30AB" w:rsidP="00C23F5A">
            <w:pPr>
              <w:jc w:val="both"/>
              <w:rPr>
                <w:rFonts w:ascii="Times New Roman" w:eastAsia="Calibri" w:hAnsi="Times New Roman" w:cs="Times New Roman"/>
                <w:sz w:val="24"/>
                <w:szCs w:val="24"/>
              </w:rPr>
            </w:pPr>
            <w:r w:rsidRPr="00DD7E71">
              <w:rPr>
                <w:rFonts w:ascii="Times New Roman" w:eastAsia="Calibri" w:hAnsi="Times New Roman" w:cs="Times New Roman"/>
                <w:sz w:val="24"/>
                <w:szCs w:val="24"/>
              </w:rPr>
              <w:t xml:space="preserve">5.5.9. apakšpunktā </w:t>
            </w:r>
            <w:r w:rsidR="00C23F5A" w:rsidRPr="00DD7E71">
              <w:rPr>
                <w:rFonts w:ascii="Times New Roman" w:eastAsia="Calibri" w:hAnsi="Times New Roman" w:cs="Times New Roman"/>
                <w:sz w:val="24"/>
                <w:szCs w:val="24"/>
              </w:rPr>
              <w:t xml:space="preserve">precizēts pakalpojuma ilgums </w:t>
            </w:r>
            <w:r w:rsidR="00F754B5" w:rsidRPr="00DD7E71">
              <w:rPr>
                <w:rFonts w:ascii="Times New Roman" w:eastAsia="Calibri" w:hAnsi="Times New Roman" w:cs="Times New Roman"/>
                <w:sz w:val="24"/>
                <w:szCs w:val="24"/>
              </w:rPr>
              <w:t>no “1 nodarbība līdz 30 min” uz “1 nodarbība līdz 45 min”</w:t>
            </w:r>
            <w:r w:rsidR="00DD7E71" w:rsidRPr="00DD7E71">
              <w:rPr>
                <w:rFonts w:ascii="Times New Roman" w:eastAsia="Calibri" w:hAnsi="Times New Roman" w:cs="Times New Roman"/>
                <w:sz w:val="24"/>
                <w:szCs w:val="24"/>
              </w:rPr>
              <w:t xml:space="preserve">, ņemot vērā klientu lūgumus, kā arī </w:t>
            </w:r>
            <w:r w:rsidR="00DD7E71" w:rsidRPr="00DD7E71">
              <w:rPr>
                <w:rFonts w:ascii="Times New Roman" w:eastAsia="Calibri" w:hAnsi="Times New Roman" w:cs="Times New Roman"/>
                <w:sz w:val="24"/>
                <w:szCs w:val="24"/>
              </w:rPr>
              <w:t>nodrošinot klientiem individualizētu pakalpojuma saņemšanas laiku, atkarībā no ārsta noteiktajām indikācijām un klienta vajadzībām.</w:t>
            </w:r>
          </w:p>
          <w:p w14:paraId="23D5793B" w14:textId="77777777" w:rsidR="00957204" w:rsidRPr="004D771E" w:rsidRDefault="00957204" w:rsidP="00957204">
            <w:pPr>
              <w:rPr>
                <w:rFonts w:ascii="Times New Roman" w:eastAsia="Calibri" w:hAnsi="Times New Roman" w:cs="Times New Roman"/>
                <w:b/>
                <w:i/>
                <w:iCs/>
                <w:sz w:val="24"/>
                <w:szCs w:val="24"/>
              </w:rPr>
            </w:pPr>
            <w:r w:rsidRPr="004D771E">
              <w:rPr>
                <w:rFonts w:ascii="Times New Roman" w:eastAsia="Calibri" w:hAnsi="Times New Roman" w:cs="Times New Roman"/>
                <w:b/>
                <w:i/>
                <w:iCs/>
                <w:sz w:val="24"/>
                <w:szCs w:val="24"/>
              </w:rPr>
              <w:t>Transportlīdzekļu pielāgošana</w:t>
            </w:r>
          </w:p>
          <w:p w14:paraId="29A6515A" w14:textId="29CD9585" w:rsidR="00640392" w:rsidRPr="004D771E" w:rsidRDefault="004C0545" w:rsidP="006F30AB">
            <w:pPr>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C</w:t>
            </w:r>
            <w:r w:rsidR="00957204" w:rsidRPr="004D771E">
              <w:rPr>
                <w:rFonts w:ascii="Times New Roman" w:eastAsia="Calibri" w:hAnsi="Times New Roman" w:cs="Times New Roman"/>
                <w:iCs/>
                <w:sz w:val="24"/>
                <w:szCs w:val="24"/>
              </w:rPr>
              <w:t>enrā</w:t>
            </w:r>
            <w:r w:rsidR="008F38CD" w:rsidRPr="004D771E">
              <w:rPr>
                <w:rFonts w:ascii="Times New Roman" w:eastAsia="Calibri" w:hAnsi="Times New Roman" w:cs="Times New Roman"/>
                <w:iCs/>
                <w:sz w:val="24"/>
                <w:szCs w:val="24"/>
              </w:rPr>
              <w:t>dī</w:t>
            </w:r>
            <w:r w:rsidR="00957204" w:rsidRPr="004D771E">
              <w:rPr>
                <w:rFonts w:ascii="Times New Roman" w:eastAsia="Calibri" w:hAnsi="Times New Roman" w:cs="Times New Roman"/>
                <w:iCs/>
                <w:sz w:val="24"/>
                <w:szCs w:val="24"/>
              </w:rPr>
              <w:t xml:space="preserve"> </w:t>
            </w:r>
            <w:r w:rsidR="00640392" w:rsidRPr="004D771E">
              <w:rPr>
                <w:rFonts w:ascii="Times New Roman" w:eastAsia="Calibri" w:hAnsi="Times New Roman" w:cs="Times New Roman"/>
                <w:iCs/>
                <w:sz w:val="24"/>
                <w:szCs w:val="24"/>
              </w:rPr>
              <w:t xml:space="preserve">no </w:t>
            </w:r>
            <w:r w:rsidR="00957204" w:rsidRPr="004D771E">
              <w:rPr>
                <w:rFonts w:ascii="Times New Roman" w:eastAsia="Calibri" w:hAnsi="Times New Roman" w:cs="Times New Roman"/>
                <w:iCs/>
                <w:sz w:val="24"/>
                <w:szCs w:val="24"/>
              </w:rPr>
              <w:t>6.1</w:t>
            </w:r>
            <w:r w:rsidR="00640392" w:rsidRPr="004D771E">
              <w:rPr>
                <w:rFonts w:ascii="Times New Roman" w:eastAsia="Calibri" w:hAnsi="Times New Roman" w:cs="Times New Roman"/>
                <w:iCs/>
                <w:sz w:val="24"/>
                <w:szCs w:val="24"/>
              </w:rPr>
              <w:t xml:space="preserve">. </w:t>
            </w:r>
            <w:r w:rsidR="00957204" w:rsidRPr="004D771E">
              <w:rPr>
                <w:rFonts w:ascii="Times New Roman" w:eastAsia="Calibri" w:hAnsi="Times New Roman" w:cs="Times New Roman"/>
                <w:iCs/>
                <w:sz w:val="24"/>
                <w:szCs w:val="24"/>
              </w:rPr>
              <w:t>līdz 6.1</w:t>
            </w:r>
            <w:r w:rsidR="006F30AB">
              <w:rPr>
                <w:rFonts w:ascii="Times New Roman" w:eastAsia="Calibri" w:hAnsi="Times New Roman" w:cs="Times New Roman"/>
                <w:iCs/>
                <w:sz w:val="24"/>
                <w:szCs w:val="24"/>
              </w:rPr>
              <w:t>9</w:t>
            </w:r>
            <w:r w:rsidR="00957204" w:rsidRPr="004D771E">
              <w:rPr>
                <w:rFonts w:ascii="Times New Roman" w:eastAsia="Calibri" w:hAnsi="Times New Roman" w:cs="Times New Roman"/>
                <w:iCs/>
                <w:sz w:val="24"/>
                <w:szCs w:val="24"/>
              </w:rPr>
              <w:t>.</w:t>
            </w:r>
            <w:r w:rsidR="006F30AB">
              <w:rPr>
                <w:rFonts w:ascii="Times New Roman" w:eastAsia="Calibri" w:hAnsi="Times New Roman" w:cs="Times New Roman"/>
                <w:iCs/>
                <w:sz w:val="24"/>
                <w:szCs w:val="24"/>
              </w:rPr>
              <w:t xml:space="preserve"> </w:t>
            </w:r>
            <w:r w:rsidR="00545882" w:rsidRPr="004D771E">
              <w:rPr>
                <w:rFonts w:ascii="Times New Roman" w:eastAsia="Calibri" w:hAnsi="Times New Roman" w:cs="Times New Roman"/>
                <w:iCs/>
                <w:sz w:val="24"/>
                <w:szCs w:val="24"/>
              </w:rPr>
              <w:t>apakš</w:t>
            </w:r>
            <w:r w:rsidR="00957204" w:rsidRPr="004D771E">
              <w:rPr>
                <w:rFonts w:ascii="Times New Roman" w:eastAsia="Calibri" w:hAnsi="Times New Roman" w:cs="Times New Roman"/>
                <w:iCs/>
                <w:sz w:val="24"/>
                <w:szCs w:val="24"/>
              </w:rPr>
              <w:t>punkt</w:t>
            </w:r>
            <w:r w:rsidR="00640392" w:rsidRPr="004D771E">
              <w:rPr>
                <w:rFonts w:ascii="Times New Roman" w:eastAsia="Calibri" w:hAnsi="Times New Roman" w:cs="Times New Roman"/>
                <w:iCs/>
                <w:sz w:val="24"/>
                <w:szCs w:val="24"/>
              </w:rPr>
              <w:t>a</w:t>
            </w:r>
            <w:r w:rsidR="00957204" w:rsidRPr="004D771E">
              <w:rPr>
                <w:rFonts w:ascii="Times New Roman" w:eastAsia="Calibri" w:hAnsi="Times New Roman" w:cs="Times New Roman"/>
                <w:iCs/>
                <w:sz w:val="24"/>
                <w:szCs w:val="24"/>
              </w:rPr>
              <w:t>m mainīts pakalpojum</w:t>
            </w:r>
            <w:r w:rsidR="00640392" w:rsidRPr="004D771E">
              <w:rPr>
                <w:rFonts w:ascii="Times New Roman" w:eastAsia="Calibri" w:hAnsi="Times New Roman" w:cs="Times New Roman"/>
                <w:iCs/>
                <w:sz w:val="24"/>
                <w:szCs w:val="24"/>
              </w:rPr>
              <w:t>u</w:t>
            </w:r>
            <w:r w:rsidR="00957204" w:rsidRPr="004D771E">
              <w:rPr>
                <w:rFonts w:ascii="Times New Roman" w:eastAsia="Calibri" w:hAnsi="Times New Roman" w:cs="Times New Roman"/>
                <w:iCs/>
                <w:sz w:val="24"/>
                <w:szCs w:val="24"/>
              </w:rPr>
              <w:t xml:space="preserve"> izcenojums, jo pieaugu</w:t>
            </w:r>
            <w:r w:rsidR="00545882" w:rsidRPr="004D771E">
              <w:rPr>
                <w:rFonts w:ascii="Times New Roman" w:eastAsia="Calibri" w:hAnsi="Times New Roman" w:cs="Times New Roman"/>
                <w:iCs/>
                <w:sz w:val="24"/>
                <w:szCs w:val="24"/>
              </w:rPr>
              <w:t>šas</w:t>
            </w:r>
            <w:r w:rsidR="00957204" w:rsidRPr="004D771E">
              <w:rPr>
                <w:rFonts w:ascii="Times New Roman" w:eastAsia="Calibri" w:hAnsi="Times New Roman" w:cs="Times New Roman"/>
                <w:iCs/>
                <w:sz w:val="24"/>
                <w:szCs w:val="24"/>
              </w:rPr>
              <w:t xml:space="preserve"> speciālistu atlīdzība</w:t>
            </w:r>
            <w:r w:rsidR="00545882" w:rsidRPr="004D771E">
              <w:rPr>
                <w:rFonts w:ascii="Times New Roman" w:eastAsia="Calibri" w:hAnsi="Times New Roman" w:cs="Times New Roman"/>
                <w:iCs/>
                <w:sz w:val="24"/>
                <w:szCs w:val="24"/>
              </w:rPr>
              <w:t>s izmaksas</w:t>
            </w:r>
            <w:r w:rsidR="00957204" w:rsidRPr="004D771E">
              <w:rPr>
                <w:rFonts w:ascii="Times New Roman" w:eastAsia="Calibri" w:hAnsi="Times New Roman" w:cs="Times New Roman"/>
                <w:iCs/>
                <w:sz w:val="24"/>
                <w:szCs w:val="24"/>
              </w:rPr>
              <w:t>, precizēts transportlīdzekļu pielāgošanai nepieciešamais darba stundu un izmantoto materiālu apjoms.</w:t>
            </w:r>
          </w:p>
          <w:p w14:paraId="6C8BAC01" w14:textId="77777777" w:rsidR="00640392" w:rsidRPr="004D771E" w:rsidRDefault="00957204" w:rsidP="008F38CD">
            <w:pPr>
              <w:jc w:val="both"/>
              <w:rPr>
                <w:rFonts w:ascii="Calibri" w:eastAsia="Calibri" w:hAnsi="Calibri" w:cs="Times New Roman"/>
              </w:rPr>
            </w:pPr>
            <w:r w:rsidRPr="004D771E">
              <w:rPr>
                <w:rFonts w:ascii="Times New Roman" w:eastAsia="Calibri" w:hAnsi="Times New Roman" w:cs="Times New Roman"/>
                <w:b/>
                <w:i/>
                <w:iCs/>
                <w:sz w:val="24"/>
                <w:szCs w:val="24"/>
              </w:rPr>
              <w:t>Viesu izmitināšanas pakalpojumi</w:t>
            </w:r>
            <w:r w:rsidRPr="004D771E">
              <w:rPr>
                <w:rFonts w:ascii="Calibri" w:eastAsia="Calibri" w:hAnsi="Calibri" w:cs="Times New Roman"/>
              </w:rPr>
              <w:t xml:space="preserve"> </w:t>
            </w:r>
          </w:p>
          <w:p w14:paraId="40C580C3" w14:textId="60841D79" w:rsidR="004C1B84" w:rsidRPr="00F56D93" w:rsidRDefault="004C1B84" w:rsidP="00F56D93">
            <w:pPr>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 xml:space="preserve">Cenrādī no </w:t>
            </w:r>
            <w:r>
              <w:rPr>
                <w:rFonts w:ascii="Times New Roman" w:eastAsia="Calibri" w:hAnsi="Times New Roman" w:cs="Times New Roman"/>
                <w:iCs/>
                <w:sz w:val="24"/>
                <w:szCs w:val="24"/>
              </w:rPr>
              <w:t>7</w:t>
            </w:r>
            <w:r w:rsidRPr="004D771E">
              <w:rPr>
                <w:rFonts w:ascii="Times New Roman" w:eastAsia="Calibri" w:hAnsi="Times New Roman" w:cs="Times New Roman"/>
                <w:iCs/>
                <w:sz w:val="24"/>
                <w:szCs w:val="24"/>
              </w:rPr>
              <w:t xml:space="preserve">.1. </w:t>
            </w:r>
            <w:r>
              <w:rPr>
                <w:rFonts w:ascii="Times New Roman" w:eastAsia="Calibri" w:hAnsi="Times New Roman" w:cs="Times New Roman"/>
                <w:iCs/>
                <w:sz w:val="24"/>
                <w:szCs w:val="24"/>
              </w:rPr>
              <w:t xml:space="preserve">līdz 7.14. </w:t>
            </w:r>
            <w:r w:rsidRPr="004D771E">
              <w:rPr>
                <w:rFonts w:ascii="Times New Roman" w:eastAsia="Calibri" w:hAnsi="Times New Roman" w:cs="Times New Roman"/>
                <w:iCs/>
                <w:sz w:val="24"/>
                <w:szCs w:val="24"/>
              </w:rPr>
              <w:t>apakšpunktam mainīts pakalpojumu izcenojums, jo</w:t>
            </w:r>
            <w:r>
              <w:rPr>
                <w:rFonts w:ascii="Times New Roman" w:eastAsia="Calibri" w:hAnsi="Times New Roman" w:cs="Times New Roman"/>
                <w:iCs/>
                <w:sz w:val="24"/>
                <w:szCs w:val="24"/>
              </w:rPr>
              <w:t xml:space="preserve"> būtiski pieaugusi </w:t>
            </w:r>
            <w:r w:rsidRPr="00F56D93">
              <w:rPr>
                <w:rFonts w:ascii="Times New Roman" w:eastAsia="Calibri" w:hAnsi="Times New Roman" w:cs="Times New Roman"/>
                <w:iCs/>
                <w:sz w:val="24"/>
                <w:szCs w:val="24"/>
              </w:rPr>
              <w:t>medicīnas darbinieku atlīdzība, kā arī telpu uzturēšanas pakalpojumu un komunālo pakalpojumu izmaksas.</w:t>
            </w:r>
          </w:p>
          <w:p w14:paraId="32430BB5" w14:textId="63D0E38C" w:rsidR="00C23F5A" w:rsidRDefault="004C1B84" w:rsidP="00A172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Cenrādis papildināts ar 7.6.2., 7.7.2., 7.8.2. </w:t>
            </w:r>
            <w:r w:rsidR="00C23F5A">
              <w:rPr>
                <w:rFonts w:ascii="Times New Roman" w:eastAsia="Calibri" w:hAnsi="Times New Roman" w:cs="Times New Roman"/>
                <w:sz w:val="24"/>
                <w:szCs w:val="24"/>
              </w:rPr>
              <w:t>apakšpunktiem, pilnveidojot jau šobrīd sniegto pakalpojumu klāstu ar dažāda izmēra istabām dienesta viesnīcā.</w:t>
            </w:r>
            <w:r w:rsidR="00D0028E">
              <w:rPr>
                <w:rFonts w:ascii="Times New Roman" w:eastAsia="Calibri" w:hAnsi="Times New Roman" w:cs="Times New Roman"/>
                <w:sz w:val="24"/>
                <w:szCs w:val="24"/>
              </w:rPr>
              <w:t xml:space="preserve"> M</w:t>
            </w:r>
            <w:r w:rsidR="00D0028E">
              <w:rPr>
                <w:rFonts w:ascii="Times New Roman" w:eastAsia="Calibri" w:hAnsi="Times New Roman" w:cs="Times New Roman"/>
                <w:sz w:val="24"/>
                <w:szCs w:val="24"/>
              </w:rPr>
              <w:t>inētie pakalpojumi pieprasāmi gan klātienē, gan elektroniski, bet saņemami klātienē.</w:t>
            </w:r>
          </w:p>
          <w:p w14:paraId="0DCCE5A9" w14:textId="77777777" w:rsidR="00C23F5A" w:rsidRDefault="00C23F5A" w:rsidP="00A172C7">
            <w:pPr>
              <w:spacing w:after="0" w:line="240" w:lineRule="auto"/>
              <w:rPr>
                <w:rFonts w:ascii="Times New Roman" w:eastAsia="Calibri" w:hAnsi="Times New Roman" w:cs="Times New Roman"/>
                <w:sz w:val="24"/>
                <w:szCs w:val="24"/>
              </w:rPr>
            </w:pPr>
          </w:p>
          <w:p w14:paraId="2A082542" w14:textId="00FD5E94" w:rsidR="002E5006" w:rsidRDefault="00C23F5A" w:rsidP="00A172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Cenrādis papildināts ar 7.15. apakšpunktu, kas pārcelts no šobrīd spēkā esošo MK noteikumu Nr.1002 4.4.2. apakšpunkta, jo tas nosaka cenu, par kādu dienesta viesnīcā var uzturēties valsts budžeta klientu pavadošā persona. Šajā apakšpunktā </w:t>
            </w:r>
            <w:r w:rsidR="002E5006">
              <w:rPr>
                <w:rFonts w:ascii="Times New Roman" w:eastAsia="Calibri" w:hAnsi="Times New Roman" w:cs="Times New Roman"/>
                <w:sz w:val="24"/>
                <w:szCs w:val="24"/>
              </w:rPr>
              <w:t xml:space="preserve">minētais valsts budžeta klients ir persona, kura par valsts budžeta līdzekļiem Aģentūrā saņem kādu no sociālās rehabilitācijas pakalpojumiem, līdz ar to arī pakalpojumam, kas tiek sniegts šādai – pavadošajai – personai nav piemērojams PVN saskaņā ar </w:t>
            </w:r>
            <w:r w:rsidR="002E5006" w:rsidRPr="002E5006">
              <w:rPr>
                <w:rFonts w:ascii="Times New Roman" w:eastAsia="Calibri" w:hAnsi="Times New Roman" w:cs="Times New Roman"/>
                <w:sz w:val="24"/>
                <w:szCs w:val="24"/>
              </w:rPr>
              <w:t>Pievienotās vērtības nodokļa likuma 52. panta pirmās daļas 4. punkta c) apakšpunktu</w:t>
            </w:r>
            <w:r w:rsidR="002E5006">
              <w:rPr>
                <w:rFonts w:ascii="Times New Roman" w:eastAsia="Calibri" w:hAnsi="Times New Roman" w:cs="Times New Roman"/>
                <w:sz w:val="24"/>
                <w:szCs w:val="24"/>
              </w:rPr>
              <w:t>.</w:t>
            </w:r>
          </w:p>
          <w:p w14:paraId="1318B8CA" w14:textId="77777777" w:rsidR="004C1B84" w:rsidRDefault="004C1B84" w:rsidP="00A172C7">
            <w:pPr>
              <w:spacing w:after="0" w:line="240" w:lineRule="auto"/>
              <w:rPr>
                <w:rFonts w:ascii="Times New Roman" w:eastAsia="Calibri" w:hAnsi="Times New Roman" w:cs="Times New Roman"/>
                <w:sz w:val="24"/>
                <w:szCs w:val="24"/>
              </w:rPr>
            </w:pPr>
          </w:p>
          <w:p w14:paraId="3675CE9D" w14:textId="7E87CF03" w:rsidR="004C1B84" w:rsidRDefault="004C1B84" w:rsidP="00F56D93">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7.14. apakšpunktā mainīts pakalpojuma izcenojums un mainīta pakalpojuma mērvienība</w:t>
            </w:r>
            <w:r w:rsidR="00414676">
              <w:rPr>
                <w:rFonts w:ascii="Times New Roman" w:eastAsia="Calibri" w:hAnsi="Times New Roman" w:cs="Times New Roman"/>
                <w:iCs/>
                <w:sz w:val="24"/>
                <w:szCs w:val="24"/>
              </w:rPr>
              <w:t>, lai skaidrotu, ka minētais pakalpojums par šādu samaksu pieejams vienai, nevis vairākām personām.</w:t>
            </w:r>
          </w:p>
          <w:p w14:paraId="61088636" w14:textId="4477FEB4" w:rsidR="00957204" w:rsidRPr="004D771E" w:rsidRDefault="00957204" w:rsidP="00A172C7">
            <w:pPr>
              <w:spacing w:after="0" w:line="240" w:lineRule="auto"/>
              <w:rPr>
                <w:rFonts w:ascii="Calibri" w:eastAsia="Calibri" w:hAnsi="Calibri" w:cs="Times New Roman"/>
              </w:rPr>
            </w:pPr>
            <w:r w:rsidRPr="004D771E">
              <w:rPr>
                <w:rFonts w:ascii="Times New Roman" w:eastAsia="Calibri" w:hAnsi="Times New Roman" w:cs="Times New Roman"/>
                <w:b/>
                <w:i/>
                <w:iCs/>
                <w:sz w:val="24"/>
                <w:szCs w:val="24"/>
              </w:rPr>
              <w:t>Ēdināšanas pakalpojumi</w:t>
            </w:r>
            <w:r w:rsidRPr="004D771E">
              <w:rPr>
                <w:rFonts w:ascii="Times New Roman" w:eastAsia="Calibri" w:hAnsi="Times New Roman" w:cs="Times New Roman"/>
                <w:b/>
                <w:sz w:val="24"/>
                <w:szCs w:val="24"/>
              </w:rPr>
              <w:t xml:space="preserve"> </w:t>
            </w:r>
            <w:r w:rsidRPr="004D771E">
              <w:rPr>
                <w:rFonts w:ascii="Times New Roman" w:eastAsia="Calibri" w:hAnsi="Times New Roman" w:cs="Times New Roman"/>
                <w:b/>
                <w:sz w:val="24"/>
                <w:szCs w:val="24"/>
              </w:rPr>
              <w:br/>
            </w:r>
          </w:p>
          <w:p w14:paraId="473670C7" w14:textId="77777777" w:rsidR="00F56D93" w:rsidRDefault="00957204" w:rsidP="00F56D93">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lastRenderedPageBreak/>
              <w:t>Mainīta cena visiem 8.punkt</w:t>
            </w:r>
            <w:r w:rsidR="00F66613" w:rsidRPr="004D771E">
              <w:rPr>
                <w:rFonts w:ascii="Times New Roman" w:eastAsia="Calibri" w:hAnsi="Times New Roman" w:cs="Times New Roman"/>
                <w:sz w:val="24"/>
                <w:szCs w:val="24"/>
              </w:rPr>
              <w:t>ā minētajiem</w:t>
            </w:r>
            <w:r w:rsidRPr="004D771E">
              <w:rPr>
                <w:rFonts w:ascii="Times New Roman" w:eastAsia="Calibri" w:hAnsi="Times New Roman" w:cs="Times New Roman"/>
                <w:sz w:val="24"/>
                <w:szCs w:val="24"/>
              </w:rPr>
              <w:t xml:space="preserve"> ēdināšanas pakalpojumiem. Cenu paau</w:t>
            </w:r>
            <w:r w:rsidR="00F56D93">
              <w:rPr>
                <w:rFonts w:ascii="Times New Roman" w:eastAsia="Calibri" w:hAnsi="Times New Roman" w:cs="Times New Roman"/>
                <w:sz w:val="24"/>
                <w:szCs w:val="24"/>
              </w:rPr>
              <w:t>gstinājums saistīts ar pārtikas produktu cenu pieaugumu.</w:t>
            </w:r>
          </w:p>
          <w:p w14:paraId="7881DF72" w14:textId="498EDF68" w:rsidR="00414676" w:rsidRDefault="00F56D93" w:rsidP="00F56D93">
            <w:pPr>
              <w:jc w:val="both"/>
              <w:rPr>
                <w:rFonts w:ascii="Times New Roman" w:eastAsia="Calibri" w:hAnsi="Times New Roman" w:cs="Times New Roman"/>
                <w:sz w:val="24"/>
                <w:szCs w:val="24"/>
              </w:rPr>
            </w:pPr>
            <w:r>
              <w:rPr>
                <w:rFonts w:ascii="Times New Roman" w:eastAsia="Calibri" w:hAnsi="Times New Roman" w:cs="Times New Roman"/>
                <w:sz w:val="24"/>
                <w:szCs w:val="24"/>
              </w:rPr>
              <w:t>Cenrādis papildināts ar 8.5.3. un 8.5.4. apakšpunktu</w:t>
            </w:r>
            <w:r w:rsidR="00C23F5A">
              <w:rPr>
                <w:rFonts w:ascii="Times New Roman" w:eastAsia="Calibri" w:hAnsi="Times New Roman" w:cs="Times New Roman"/>
                <w:sz w:val="24"/>
                <w:szCs w:val="24"/>
              </w:rPr>
              <w:t xml:space="preserve"> ņemot vērā, ka ir radies pieprasījums pēc šāda pakalpojuma (</w:t>
            </w:r>
            <w:r w:rsidR="000926C7">
              <w:rPr>
                <w:rFonts w:ascii="Times New Roman" w:eastAsia="Calibri" w:hAnsi="Times New Roman" w:cs="Times New Roman"/>
                <w:sz w:val="24"/>
                <w:szCs w:val="24"/>
              </w:rPr>
              <w:t>papildus konditorejas izstrādājumu veidi)</w:t>
            </w:r>
            <w:r w:rsidR="00C23F5A">
              <w:rPr>
                <w:rFonts w:ascii="Times New Roman" w:eastAsia="Calibri" w:hAnsi="Times New Roman" w:cs="Times New Roman"/>
                <w:sz w:val="24"/>
                <w:szCs w:val="24"/>
              </w:rPr>
              <w:t xml:space="preserve"> un Aģentūra to arī var nodrošināt.</w:t>
            </w:r>
            <w:r w:rsidR="001A500F">
              <w:rPr>
                <w:rFonts w:ascii="Times New Roman" w:eastAsia="Calibri" w:hAnsi="Times New Roman" w:cs="Times New Roman"/>
                <w:sz w:val="24"/>
                <w:szCs w:val="24"/>
              </w:rPr>
              <w:t xml:space="preserve"> M</w:t>
            </w:r>
            <w:r w:rsidR="001A500F">
              <w:rPr>
                <w:rFonts w:ascii="Times New Roman" w:eastAsia="Calibri" w:hAnsi="Times New Roman" w:cs="Times New Roman"/>
                <w:sz w:val="24"/>
                <w:szCs w:val="24"/>
              </w:rPr>
              <w:t>inētie pakalpojumi pieprasāmi gan klātienē, gan elektroniski, bet saņemami klātienē.</w:t>
            </w:r>
          </w:p>
          <w:p w14:paraId="070464CB" w14:textId="7A393FE6" w:rsidR="00957204" w:rsidRPr="004D771E" w:rsidRDefault="00F56D93" w:rsidP="00EA101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iCs/>
                <w:sz w:val="24"/>
                <w:szCs w:val="24"/>
              </w:rPr>
              <w:t>T</w:t>
            </w:r>
            <w:r w:rsidR="00957204" w:rsidRPr="004D771E">
              <w:rPr>
                <w:rFonts w:ascii="Times New Roman" w:eastAsia="Calibri" w:hAnsi="Times New Roman" w:cs="Times New Roman"/>
                <w:b/>
                <w:i/>
                <w:iCs/>
                <w:sz w:val="24"/>
                <w:szCs w:val="24"/>
              </w:rPr>
              <w:t>elpu noma</w:t>
            </w:r>
            <w:r w:rsidR="00957204" w:rsidRPr="004D771E">
              <w:rPr>
                <w:rFonts w:ascii="Times New Roman" w:eastAsia="Calibri" w:hAnsi="Times New Roman" w:cs="Times New Roman"/>
                <w:b/>
                <w:sz w:val="24"/>
                <w:szCs w:val="24"/>
              </w:rPr>
              <w:t xml:space="preserve"> </w:t>
            </w:r>
          </w:p>
          <w:p w14:paraId="7C84B847" w14:textId="77777777" w:rsidR="0018161C" w:rsidRDefault="00957204" w:rsidP="00957204">
            <w:pPr>
              <w:jc w:val="both"/>
              <w:rPr>
                <w:rFonts w:ascii="Times New Roman" w:eastAsia="Calibri" w:hAnsi="Times New Roman" w:cs="Times New Roman"/>
                <w:sz w:val="24"/>
                <w:szCs w:val="24"/>
              </w:rPr>
            </w:pPr>
            <w:r w:rsidRPr="004D771E">
              <w:rPr>
                <w:rFonts w:ascii="Calibri" w:eastAsia="Calibri" w:hAnsi="Calibri" w:cs="Times New Roman"/>
              </w:rPr>
              <w:br/>
            </w:r>
            <w:r w:rsidR="00EA1010" w:rsidRPr="004D771E">
              <w:rPr>
                <w:rFonts w:ascii="Times New Roman" w:eastAsia="Calibri" w:hAnsi="Times New Roman" w:cs="Times New Roman"/>
                <w:sz w:val="24"/>
                <w:szCs w:val="24"/>
              </w:rPr>
              <w:t xml:space="preserve">Cenrāža </w:t>
            </w:r>
            <w:r w:rsidR="0018161C">
              <w:rPr>
                <w:rFonts w:ascii="Times New Roman" w:eastAsia="Calibri" w:hAnsi="Times New Roman" w:cs="Times New Roman"/>
                <w:sz w:val="24"/>
                <w:szCs w:val="24"/>
              </w:rPr>
              <w:t>9.1.1., 9.1.2., 9.1.3., 9.3., 9.4., 9.5., apakšpunktā mainīts pakalpojuma izcenojums saistībā ar nekustamā īpašuma uzturēšanas izdevumu būtisku pieaugumu.</w:t>
            </w:r>
          </w:p>
          <w:p w14:paraId="1A66EF0E" w14:textId="4BCD98BE" w:rsidR="0018161C" w:rsidRDefault="0018161C" w:rsidP="00957204">
            <w:pPr>
              <w:jc w:val="both"/>
              <w:rPr>
                <w:rFonts w:ascii="Times New Roman" w:eastAsia="Calibri" w:hAnsi="Times New Roman" w:cs="Times New Roman"/>
                <w:sz w:val="24"/>
                <w:szCs w:val="24"/>
              </w:rPr>
            </w:pPr>
            <w:r>
              <w:rPr>
                <w:rFonts w:ascii="Times New Roman" w:eastAsia="Calibri" w:hAnsi="Times New Roman" w:cs="Times New Roman"/>
                <w:sz w:val="24"/>
                <w:szCs w:val="24"/>
              </w:rPr>
              <w:t>Cenrādis papildināts ar 9.2.2. apakšpunktu “Kabineta vai auditorijas noma”</w:t>
            </w:r>
            <w:r w:rsidR="00414676">
              <w:rPr>
                <w:rFonts w:ascii="Times New Roman" w:eastAsia="Calibri" w:hAnsi="Times New Roman" w:cs="Times New Roman"/>
                <w:sz w:val="24"/>
                <w:szCs w:val="24"/>
              </w:rPr>
              <w:t>, kas pieprasāms gan klātienē, gan elektroniski, bet saņemams klātienē.</w:t>
            </w:r>
          </w:p>
          <w:p w14:paraId="4E9B7911" w14:textId="6B399D81" w:rsidR="00957204" w:rsidRPr="004D771E" w:rsidRDefault="00957204" w:rsidP="00957204">
            <w:pPr>
              <w:jc w:val="both"/>
              <w:rPr>
                <w:rFonts w:ascii="Times New Roman" w:eastAsia="Calibri" w:hAnsi="Times New Roman" w:cs="Times New Roman"/>
                <w:b/>
                <w:i/>
                <w:iCs/>
                <w:sz w:val="24"/>
                <w:szCs w:val="24"/>
              </w:rPr>
            </w:pPr>
            <w:r w:rsidRPr="004D771E">
              <w:rPr>
                <w:rFonts w:ascii="Times New Roman" w:eastAsia="Calibri" w:hAnsi="Times New Roman" w:cs="Times New Roman"/>
                <w:b/>
                <w:i/>
                <w:iCs/>
                <w:sz w:val="24"/>
                <w:szCs w:val="24"/>
              </w:rPr>
              <w:t>Transportlīdzekļi, transportlīdzekļu stāvvietas un transportlīdzekļu vadītāju apmācība</w:t>
            </w:r>
          </w:p>
          <w:p w14:paraId="7FEE5D19" w14:textId="2F2CB03F" w:rsidR="00EA1010" w:rsidRPr="004D771E" w:rsidRDefault="00957204" w:rsidP="004D10B0">
            <w:pPr>
              <w:pStyle w:val="CommentText"/>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Mainīt</w:t>
            </w:r>
            <w:r w:rsidR="00C23F5A">
              <w:rPr>
                <w:rFonts w:ascii="Times New Roman" w:eastAsia="Calibri" w:hAnsi="Times New Roman" w:cs="Times New Roman"/>
                <w:iCs/>
                <w:sz w:val="24"/>
                <w:szCs w:val="24"/>
              </w:rPr>
              <w:t>a</w:t>
            </w:r>
            <w:r w:rsidRPr="004D771E">
              <w:rPr>
                <w:rFonts w:ascii="Times New Roman" w:eastAsia="Calibri" w:hAnsi="Times New Roman" w:cs="Times New Roman"/>
                <w:iCs/>
                <w:sz w:val="24"/>
                <w:szCs w:val="24"/>
              </w:rPr>
              <w:t>s Cenrāža 10.</w:t>
            </w:r>
            <w:r w:rsidR="00EC25D8">
              <w:rPr>
                <w:rFonts w:ascii="Times New Roman" w:eastAsia="Calibri" w:hAnsi="Times New Roman" w:cs="Times New Roman"/>
                <w:iCs/>
                <w:sz w:val="24"/>
                <w:szCs w:val="24"/>
              </w:rPr>
              <w:t xml:space="preserve">1. un 10.2. </w:t>
            </w:r>
            <w:r w:rsidR="00F66613" w:rsidRPr="004D771E">
              <w:rPr>
                <w:rFonts w:ascii="Times New Roman" w:eastAsia="Calibri" w:hAnsi="Times New Roman" w:cs="Times New Roman"/>
                <w:iCs/>
                <w:sz w:val="24"/>
                <w:szCs w:val="24"/>
              </w:rPr>
              <w:t>apakš</w:t>
            </w:r>
            <w:r w:rsidR="004D10B0" w:rsidRPr="004D771E">
              <w:rPr>
                <w:rFonts w:ascii="Times New Roman" w:eastAsia="Calibri" w:hAnsi="Times New Roman" w:cs="Times New Roman"/>
                <w:iCs/>
                <w:sz w:val="24"/>
                <w:szCs w:val="24"/>
              </w:rPr>
              <w:t>punkt</w:t>
            </w:r>
            <w:r w:rsidR="00F66613" w:rsidRPr="004D771E">
              <w:rPr>
                <w:rFonts w:ascii="Times New Roman" w:eastAsia="Calibri" w:hAnsi="Times New Roman" w:cs="Times New Roman"/>
                <w:iCs/>
                <w:sz w:val="24"/>
                <w:szCs w:val="24"/>
              </w:rPr>
              <w:t>ā minēto</w:t>
            </w:r>
            <w:r w:rsidR="004D10B0" w:rsidRPr="004D771E">
              <w:rPr>
                <w:rFonts w:ascii="Times New Roman" w:eastAsia="Calibri" w:hAnsi="Times New Roman" w:cs="Times New Roman"/>
                <w:iCs/>
                <w:sz w:val="24"/>
                <w:szCs w:val="24"/>
              </w:rPr>
              <w:t xml:space="preserve"> </w:t>
            </w:r>
            <w:r w:rsidRPr="004D771E">
              <w:rPr>
                <w:rFonts w:ascii="Times New Roman" w:eastAsia="Calibri" w:hAnsi="Times New Roman" w:cs="Times New Roman"/>
                <w:iCs/>
                <w:sz w:val="24"/>
                <w:szCs w:val="24"/>
              </w:rPr>
              <w:t>pakalpojumu</w:t>
            </w:r>
            <w:r w:rsidR="00C23F5A">
              <w:rPr>
                <w:rFonts w:ascii="Times New Roman" w:eastAsia="Calibri" w:hAnsi="Times New Roman" w:cs="Times New Roman"/>
                <w:iCs/>
                <w:sz w:val="24"/>
                <w:szCs w:val="24"/>
              </w:rPr>
              <w:t xml:space="preserve"> (viena vieta automobilim vai autobusam maksas stāvvietā)</w:t>
            </w:r>
            <w:r w:rsidRPr="004D771E">
              <w:rPr>
                <w:rFonts w:ascii="Times New Roman" w:eastAsia="Calibri" w:hAnsi="Times New Roman" w:cs="Times New Roman"/>
                <w:iCs/>
                <w:sz w:val="24"/>
                <w:szCs w:val="24"/>
              </w:rPr>
              <w:t xml:space="preserve"> cenas</w:t>
            </w:r>
            <w:r w:rsidR="00EC25D8">
              <w:rPr>
                <w:rFonts w:ascii="Times New Roman" w:eastAsia="Calibri" w:hAnsi="Times New Roman" w:cs="Times New Roman"/>
                <w:iCs/>
                <w:sz w:val="24"/>
                <w:szCs w:val="24"/>
              </w:rPr>
              <w:t xml:space="preserve"> </w:t>
            </w:r>
            <w:r w:rsidR="00EC25D8">
              <w:rPr>
                <w:rFonts w:ascii="Times New Roman" w:eastAsia="Calibri" w:hAnsi="Times New Roman" w:cs="Times New Roman"/>
                <w:sz w:val="24"/>
                <w:szCs w:val="24"/>
              </w:rPr>
              <w:t>saistībā ar nekustamā īpašuma uzturēšanas izdevumu būtisku pieaugumu.</w:t>
            </w:r>
            <w:r w:rsidR="00EA1010" w:rsidRPr="004D771E">
              <w:rPr>
                <w:rFonts w:ascii="Times New Roman" w:eastAsia="Calibri" w:hAnsi="Times New Roman" w:cs="Times New Roman"/>
                <w:iCs/>
                <w:sz w:val="24"/>
                <w:szCs w:val="24"/>
              </w:rPr>
              <w:t xml:space="preserve"> </w:t>
            </w:r>
          </w:p>
          <w:p w14:paraId="76767387" w14:textId="77777777" w:rsidR="00EA1010" w:rsidRPr="004D771E" w:rsidRDefault="00957204" w:rsidP="00EA1010">
            <w:pPr>
              <w:spacing w:after="0" w:line="240" w:lineRule="auto"/>
              <w:jc w:val="both"/>
              <w:rPr>
                <w:rFonts w:ascii="Times New Roman" w:eastAsia="Calibri" w:hAnsi="Times New Roman" w:cs="Times New Roman"/>
                <w:b/>
                <w:sz w:val="24"/>
                <w:szCs w:val="24"/>
              </w:rPr>
            </w:pPr>
            <w:r w:rsidRPr="004D771E">
              <w:rPr>
                <w:rFonts w:ascii="Times New Roman" w:eastAsia="Calibri" w:hAnsi="Times New Roman" w:cs="Times New Roman"/>
                <w:b/>
                <w:i/>
                <w:iCs/>
                <w:sz w:val="24"/>
                <w:szCs w:val="24"/>
              </w:rPr>
              <w:t>Pārējie maksas pakalpojumi</w:t>
            </w:r>
            <w:r w:rsidRPr="004D771E">
              <w:rPr>
                <w:rFonts w:ascii="Times New Roman" w:eastAsia="Calibri" w:hAnsi="Times New Roman" w:cs="Times New Roman"/>
                <w:b/>
                <w:sz w:val="24"/>
                <w:szCs w:val="24"/>
              </w:rPr>
              <w:t xml:space="preserve"> </w:t>
            </w:r>
          </w:p>
          <w:p w14:paraId="3F655A7D" w14:textId="40F29799" w:rsidR="008648D6" w:rsidRDefault="00957204" w:rsidP="00AB07A1">
            <w:pPr>
              <w:spacing w:after="0" w:line="240" w:lineRule="auto"/>
              <w:jc w:val="both"/>
              <w:rPr>
                <w:rFonts w:ascii="Times New Roman" w:eastAsia="Calibri" w:hAnsi="Times New Roman" w:cs="Times New Roman"/>
                <w:sz w:val="24"/>
                <w:szCs w:val="24"/>
              </w:rPr>
            </w:pPr>
            <w:r w:rsidRPr="004D771E">
              <w:rPr>
                <w:rFonts w:ascii="Calibri" w:eastAsia="Calibri" w:hAnsi="Calibri" w:cs="Times New Roman"/>
              </w:rPr>
              <w:br/>
            </w:r>
            <w:r w:rsidRPr="004D771E">
              <w:rPr>
                <w:rFonts w:ascii="Times New Roman" w:eastAsia="Calibri" w:hAnsi="Times New Roman" w:cs="Times New Roman"/>
                <w:sz w:val="24"/>
                <w:szCs w:val="24"/>
              </w:rPr>
              <w:t xml:space="preserve">Cenrāža </w:t>
            </w:r>
            <w:r w:rsidR="00AB07A1">
              <w:rPr>
                <w:rFonts w:ascii="Times New Roman" w:eastAsia="Calibri" w:hAnsi="Times New Roman" w:cs="Times New Roman"/>
                <w:sz w:val="24"/>
                <w:szCs w:val="24"/>
              </w:rPr>
              <w:t>11.1.1.</w:t>
            </w:r>
            <w:r w:rsidR="00E743E4">
              <w:rPr>
                <w:rFonts w:ascii="Times New Roman" w:eastAsia="Calibri" w:hAnsi="Times New Roman" w:cs="Times New Roman"/>
                <w:sz w:val="24"/>
                <w:szCs w:val="24"/>
              </w:rPr>
              <w:t xml:space="preserve"> apakšpunktā</w:t>
            </w:r>
            <w:r w:rsidR="003A1004">
              <w:rPr>
                <w:rFonts w:ascii="Times New Roman" w:eastAsia="Calibri" w:hAnsi="Times New Roman" w:cs="Times New Roman"/>
                <w:sz w:val="24"/>
                <w:szCs w:val="24"/>
              </w:rPr>
              <w:t xml:space="preserve"> mainīts </w:t>
            </w:r>
            <w:r w:rsidR="00E743E4">
              <w:rPr>
                <w:rFonts w:ascii="Times New Roman" w:eastAsia="Calibri" w:hAnsi="Times New Roman" w:cs="Times New Roman"/>
                <w:sz w:val="24"/>
                <w:szCs w:val="24"/>
              </w:rPr>
              <w:t>pakalpojuma</w:t>
            </w:r>
            <w:r w:rsidR="003A1004">
              <w:rPr>
                <w:rFonts w:ascii="Times New Roman" w:eastAsia="Calibri" w:hAnsi="Times New Roman" w:cs="Times New Roman"/>
                <w:sz w:val="24"/>
                <w:szCs w:val="24"/>
              </w:rPr>
              <w:t xml:space="preserve"> izcenojums un</w:t>
            </w:r>
            <w:r w:rsidR="00AB07A1">
              <w:rPr>
                <w:rFonts w:ascii="Times New Roman" w:eastAsia="Calibri" w:hAnsi="Times New Roman" w:cs="Times New Roman"/>
                <w:sz w:val="24"/>
                <w:szCs w:val="24"/>
              </w:rPr>
              <w:t>, 11.1.2., 11.1.3. apakšpunktā mainīts pakalpojuma izcenojums</w:t>
            </w:r>
            <w:r w:rsidR="00F35513">
              <w:rPr>
                <w:rFonts w:ascii="Times New Roman" w:eastAsia="Calibri" w:hAnsi="Times New Roman" w:cs="Times New Roman"/>
                <w:sz w:val="24"/>
                <w:szCs w:val="24"/>
              </w:rPr>
              <w:t xml:space="preserve"> saistībā ar</w:t>
            </w:r>
            <w:r w:rsidR="00F35513" w:rsidRPr="004D771E">
              <w:rPr>
                <w:rFonts w:ascii="Times New Roman" w:eastAsia="Calibri" w:hAnsi="Times New Roman" w:cs="Times New Roman"/>
                <w:sz w:val="24"/>
                <w:szCs w:val="24"/>
              </w:rPr>
              <w:t xml:space="preserve"> </w:t>
            </w:r>
            <w:r w:rsidR="00F35513">
              <w:rPr>
                <w:rFonts w:ascii="Times New Roman" w:eastAsia="Calibri" w:hAnsi="Times New Roman" w:cs="Times New Roman"/>
                <w:sz w:val="24"/>
                <w:szCs w:val="24"/>
              </w:rPr>
              <w:t>medicīnas darbinieku atlīdzības pieaugumu, kā arī</w:t>
            </w:r>
            <w:r w:rsidR="00F35513" w:rsidRPr="004D771E">
              <w:rPr>
                <w:rFonts w:ascii="Times New Roman" w:eastAsia="Calibri" w:hAnsi="Times New Roman" w:cs="Times New Roman"/>
                <w:sz w:val="24"/>
                <w:szCs w:val="24"/>
              </w:rPr>
              <w:t xml:space="preserve"> telpu uzturēšanas pakalpojumu un komunālo pakalpojumu izmaksu būtisku pieaugumu</w:t>
            </w:r>
            <w:r w:rsidR="00F35513">
              <w:rPr>
                <w:rFonts w:ascii="Times New Roman" w:eastAsia="Calibri" w:hAnsi="Times New Roman" w:cs="Times New Roman"/>
                <w:sz w:val="24"/>
                <w:szCs w:val="24"/>
              </w:rPr>
              <w:t>, un precizēta pakalpojuma mērvienība (no 1 stundas uz 60 minūtēm).</w:t>
            </w:r>
          </w:p>
          <w:p w14:paraId="63858D02" w14:textId="77777777" w:rsidR="00AB07A1" w:rsidRDefault="00AB07A1" w:rsidP="00AB07A1">
            <w:pPr>
              <w:spacing w:after="0" w:line="240" w:lineRule="auto"/>
              <w:jc w:val="both"/>
              <w:rPr>
                <w:rFonts w:ascii="Times New Roman" w:eastAsia="Calibri" w:hAnsi="Times New Roman" w:cs="Times New Roman"/>
                <w:sz w:val="24"/>
                <w:szCs w:val="24"/>
              </w:rPr>
            </w:pPr>
          </w:p>
          <w:p w14:paraId="4F9C6EE5" w14:textId="77777777" w:rsidR="00AB07A1"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Cenrāža 11.2.1. apakšpunktā mainīts PVN apjoms.</w:t>
            </w:r>
          </w:p>
          <w:p w14:paraId="0E10B0C5" w14:textId="77777777" w:rsidR="00AB07A1" w:rsidRDefault="00AB07A1" w:rsidP="00AB07A1">
            <w:pPr>
              <w:spacing w:after="0" w:line="240" w:lineRule="auto"/>
              <w:jc w:val="both"/>
              <w:rPr>
                <w:rFonts w:ascii="Times New Roman" w:eastAsia="Calibri" w:hAnsi="Times New Roman" w:cs="Times New Roman"/>
                <w:sz w:val="24"/>
                <w:szCs w:val="24"/>
              </w:rPr>
            </w:pPr>
          </w:p>
          <w:p w14:paraId="0C936A59" w14:textId="11684D75" w:rsidR="00AB07A1"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11.2.2., 11.2.3., 11.2.5. un 11.10.2. apakšpunktā </w:t>
            </w:r>
            <w:r w:rsidR="00414676">
              <w:rPr>
                <w:rFonts w:ascii="Times New Roman" w:eastAsia="Calibri" w:hAnsi="Times New Roman" w:cs="Times New Roman"/>
                <w:sz w:val="24"/>
                <w:szCs w:val="24"/>
              </w:rPr>
              <w:t>precizēti</w:t>
            </w:r>
            <w:r>
              <w:rPr>
                <w:rFonts w:ascii="Times New Roman" w:eastAsia="Calibri" w:hAnsi="Times New Roman" w:cs="Times New Roman"/>
                <w:sz w:val="24"/>
                <w:szCs w:val="24"/>
              </w:rPr>
              <w:t xml:space="preserve"> pakalpojuma nosaukum</w:t>
            </w:r>
            <w:r w:rsidR="00414676">
              <w:rPr>
                <w:rFonts w:ascii="Times New Roman" w:eastAsia="Calibri" w:hAnsi="Times New Roman" w:cs="Times New Roman"/>
                <w:sz w:val="24"/>
                <w:szCs w:val="24"/>
              </w:rPr>
              <w:t>i atbilstoši tam, kāds pakalpojums reāli tiek sniegts.</w:t>
            </w:r>
          </w:p>
          <w:p w14:paraId="0E6398B3" w14:textId="77777777" w:rsidR="00AB07A1" w:rsidRDefault="00AB07A1" w:rsidP="00AB07A1">
            <w:pPr>
              <w:spacing w:after="0" w:line="240" w:lineRule="auto"/>
              <w:jc w:val="both"/>
              <w:rPr>
                <w:rFonts w:ascii="Times New Roman" w:eastAsia="Calibri" w:hAnsi="Times New Roman" w:cs="Times New Roman"/>
                <w:sz w:val="24"/>
                <w:szCs w:val="24"/>
              </w:rPr>
            </w:pPr>
          </w:p>
          <w:p w14:paraId="02FDBED7" w14:textId="6E6378BB" w:rsidR="00AB07A1"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Cenrāža 11.9.1., 11.9.2., 11.9.3., un 11.11. apakšpunktā mainīts pakalpojuma izcenojums</w:t>
            </w:r>
            <w:r w:rsidR="00414676">
              <w:rPr>
                <w:rFonts w:ascii="Times New Roman" w:eastAsia="Calibri" w:hAnsi="Times New Roman" w:cs="Times New Roman"/>
                <w:sz w:val="24"/>
                <w:szCs w:val="24"/>
              </w:rPr>
              <w:t xml:space="preserve"> saistībā ar darbinieku atlīdzības pi</w:t>
            </w:r>
            <w:r w:rsidR="00463055">
              <w:rPr>
                <w:rFonts w:ascii="Times New Roman" w:eastAsia="Calibri" w:hAnsi="Times New Roman" w:cs="Times New Roman"/>
                <w:sz w:val="24"/>
                <w:szCs w:val="24"/>
              </w:rPr>
              <w:t>e</w:t>
            </w:r>
            <w:r w:rsidR="00414676">
              <w:rPr>
                <w:rFonts w:ascii="Times New Roman" w:eastAsia="Calibri" w:hAnsi="Times New Roman" w:cs="Times New Roman"/>
                <w:sz w:val="24"/>
                <w:szCs w:val="24"/>
              </w:rPr>
              <w:t>augumu.</w:t>
            </w:r>
          </w:p>
          <w:p w14:paraId="1394ECCD" w14:textId="77777777" w:rsidR="00AB07A1" w:rsidRDefault="00AB07A1" w:rsidP="00AB07A1">
            <w:pPr>
              <w:spacing w:after="0" w:line="240" w:lineRule="auto"/>
              <w:jc w:val="both"/>
              <w:rPr>
                <w:rFonts w:ascii="Times New Roman" w:eastAsia="Calibri" w:hAnsi="Times New Roman" w:cs="Times New Roman"/>
                <w:sz w:val="24"/>
                <w:szCs w:val="24"/>
              </w:rPr>
            </w:pPr>
          </w:p>
          <w:p w14:paraId="393AEE2A" w14:textId="50129A6C" w:rsidR="0066638D" w:rsidRPr="004D771E"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Cenrādis papildināts ar 11.10.3.1.</w:t>
            </w:r>
            <w:r w:rsidR="00972DD3">
              <w:rPr>
                <w:rFonts w:ascii="Times New Roman" w:eastAsia="Calibri" w:hAnsi="Times New Roman" w:cs="Times New Roman"/>
                <w:sz w:val="24"/>
                <w:szCs w:val="24"/>
              </w:rPr>
              <w:t xml:space="preserve"> (</w:t>
            </w:r>
            <w:r w:rsidR="007C1A9A">
              <w:rPr>
                <w:rFonts w:ascii="Times New Roman" w:eastAsia="Calibri" w:hAnsi="Times New Roman" w:cs="Times New Roman"/>
                <w:sz w:val="24"/>
                <w:szCs w:val="24"/>
              </w:rPr>
              <w:t xml:space="preserve">pakalpojums - </w:t>
            </w:r>
            <w:r w:rsidR="00E363CE">
              <w:rPr>
                <w:rFonts w:ascii="Times New Roman" w:eastAsia="Calibri" w:hAnsi="Times New Roman" w:cs="Times New Roman"/>
                <w:sz w:val="24"/>
                <w:szCs w:val="24"/>
              </w:rPr>
              <w:t>“</w:t>
            </w:r>
            <w:r w:rsidR="00972DD3" w:rsidRPr="00252B6D">
              <w:rPr>
                <w:rFonts w:ascii="Times New Roman" w:eastAsia="Times New Roman" w:hAnsi="Times New Roman" w:cs="Times New Roman"/>
                <w:sz w:val="24"/>
                <w:szCs w:val="24"/>
                <w:lang w:eastAsia="lv-LV"/>
              </w:rPr>
              <w:t>Imatrikulācija un kvalifikācijas darba izstrādes un aizstāvēšanas nodrošināšana</w:t>
            </w:r>
            <w:r w:rsidR="007C1A9A">
              <w:rPr>
                <w:rFonts w:ascii="Times New Roman" w:eastAsia="Times New Roman" w:hAnsi="Times New Roman" w:cs="Times New Roman"/>
                <w:sz w:val="24"/>
                <w:szCs w:val="24"/>
                <w:lang w:eastAsia="lv-LV"/>
              </w:rPr>
              <w:t>”</w:t>
            </w:r>
            <w:r w:rsidR="00972DD3">
              <w:rPr>
                <w:rFonts w:ascii="Times New Roman" w:eastAsia="Times New Roman" w:hAnsi="Times New Roman" w:cs="Times New Roman"/>
                <w:sz w:val="24"/>
                <w:szCs w:val="24"/>
                <w:lang w:eastAsia="lv-LV"/>
              </w:rPr>
              <w:t>)</w:t>
            </w:r>
            <w:r>
              <w:rPr>
                <w:rFonts w:ascii="Times New Roman" w:eastAsia="Calibri" w:hAnsi="Times New Roman" w:cs="Times New Roman"/>
                <w:sz w:val="24"/>
                <w:szCs w:val="24"/>
              </w:rPr>
              <w:t xml:space="preserve"> un 11.10.4. apakšpunktu</w:t>
            </w:r>
            <w:r w:rsidR="00972DD3">
              <w:rPr>
                <w:rFonts w:ascii="Times New Roman" w:eastAsia="Calibri" w:hAnsi="Times New Roman" w:cs="Times New Roman"/>
                <w:sz w:val="24"/>
                <w:szCs w:val="24"/>
              </w:rPr>
              <w:t xml:space="preserve"> (</w:t>
            </w:r>
            <w:r w:rsidR="007C1A9A">
              <w:rPr>
                <w:rFonts w:ascii="Times New Roman" w:eastAsia="Calibri" w:hAnsi="Times New Roman" w:cs="Times New Roman"/>
                <w:sz w:val="24"/>
                <w:szCs w:val="24"/>
              </w:rPr>
              <w:t>pakalpojums - “</w:t>
            </w:r>
            <w:r w:rsidR="00972DD3" w:rsidRPr="00BF31DF">
              <w:rPr>
                <w:rFonts w:ascii="Times New Roman" w:hAnsi="Times New Roman" w:cs="Times New Roman"/>
                <w:sz w:val="24"/>
                <w:szCs w:val="24"/>
              </w:rPr>
              <w:t>Nozaudētas studenta apliecības dublikāta izgatavošana</w:t>
            </w:r>
            <w:r w:rsidR="007C1A9A">
              <w:rPr>
                <w:rFonts w:ascii="Times New Roman" w:hAnsi="Times New Roman" w:cs="Times New Roman"/>
                <w:sz w:val="24"/>
                <w:szCs w:val="24"/>
              </w:rPr>
              <w:t>”</w:t>
            </w:r>
            <w:r w:rsidR="00972DD3">
              <w:rPr>
                <w:rFonts w:ascii="Times New Roman" w:hAnsi="Times New Roman" w:cs="Times New Roman"/>
                <w:sz w:val="24"/>
                <w:szCs w:val="24"/>
              </w:rPr>
              <w:t>)</w:t>
            </w:r>
            <w:r w:rsidR="001A500F">
              <w:rPr>
                <w:rFonts w:ascii="Times New Roman" w:eastAsia="Calibri" w:hAnsi="Times New Roman" w:cs="Times New Roman"/>
                <w:sz w:val="24"/>
                <w:szCs w:val="24"/>
              </w:rPr>
              <w:t xml:space="preserve">, </w:t>
            </w:r>
            <w:r w:rsidR="001A500F">
              <w:rPr>
                <w:rFonts w:ascii="Times New Roman" w:eastAsia="Calibri" w:hAnsi="Times New Roman" w:cs="Times New Roman"/>
                <w:sz w:val="24"/>
                <w:szCs w:val="24"/>
              </w:rPr>
              <w:lastRenderedPageBreak/>
              <w:t>minētie pakalpojumi</w:t>
            </w:r>
            <w:r w:rsidR="001A500F">
              <w:rPr>
                <w:rFonts w:ascii="Times New Roman" w:eastAsia="Calibri" w:hAnsi="Times New Roman" w:cs="Times New Roman"/>
                <w:sz w:val="24"/>
                <w:szCs w:val="24"/>
              </w:rPr>
              <w:t xml:space="preserve"> pieprasām</w:t>
            </w:r>
            <w:r w:rsidR="001A500F">
              <w:rPr>
                <w:rFonts w:ascii="Times New Roman" w:eastAsia="Calibri" w:hAnsi="Times New Roman" w:cs="Times New Roman"/>
                <w:sz w:val="24"/>
                <w:szCs w:val="24"/>
              </w:rPr>
              <w:t>i</w:t>
            </w:r>
            <w:r w:rsidR="001A500F">
              <w:rPr>
                <w:rFonts w:ascii="Times New Roman" w:eastAsia="Calibri" w:hAnsi="Times New Roman" w:cs="Times New Roman"/>
                <w:sz w:val="24"/>
                <w:szCs w:val="24"/>
              </w:rPr>
              <w:t xml:space="preserve"> gan klātienē, gan elektroniski, bet saņemam</w:t>
            </w:r>
            <w:r w:rsidR="001A500F">
              <w:rPr>
                <w:rFonts w:ascii="Times New Roman" w:eastAsia="Calibri" w:hAnsi="Times New Roman" w:cs="Times New Roman"/>
                <w:sz w:val="24"/>
                <w:szCs w:val="24"/>
              </w:rPr>
              <w:t>i</w:t>
            </w:r>
            <w:r w:rsidR="001A500F">
              <w:rPr>
                <w:rFonts w:ascii="Times New Roman" w:eastAsia="Calibri" w:hAnsi="Times New Roman" w:cs="Times New Roman"/>
                <w:sz w:val="24"/>
                <w:szCs w:val="24"/>
              </w:rPr>
              <w:t xml:space="preserve"> klātienē.</w:t>
            </w:r>
          </w:p>
        </w:tc>
      </w:tr>
      <w:tr w:rsidR="002B1640" w:rsidRPr="002B1640" w14:paraId="700819C5"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C1ED883" w14:textId="5EAB7542"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3.</w:t>
            </w:r>
          </w:p>
        </w:tc>
        <w:tc>
          <w:tcPr>
            <w:tcW w:w="1223" w:type="pct"/>
            <w:tcBorders>
              <w:top w:val="outset" w:sz="6" w:space="0" w:color="414142"/>
              <w:left w:val="outset" w:sz="6" w:space="0" w:color="414142"/>
              <w:bottom w:val="outset" w:sz="6" w:space="0" w:color="414142"/>
              <w:right w:val="outset" w:sz="6" w:space="0" w:color="414142"/>
            </w:tcBorders>
            <w:hideMark/>
          </w:tcPr>
          <w:p w14:paraId="5664F261" w14:textId="762A9834"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izstrādē iesaistītās institūcijas</w:t>
            </w:r>
            <w:r w:rsidR="00B91B67">
              <w:rPr>
                <w:rFonts w:ascii="Times New Roman" w:eastAsia="Times New Roman" w:hAnsi="Times New Roman" w:cs="Times New Roman"/>
                <w:sz w:val="24"/>
                <w:szCs w:val="24"/>
                <w:lang w:eastAsia="lv-LV"/>
              </w:rPr>
              <w:t xml:space="preserve"> un publiskas personas kapitālsabiedrības </w:t>
            </w:r>
          </w:p>
        </w:tc>
        <w:tc>
          <w:tcPr>
            <w:tcW w:w="3551" w:type="pct"/>
            <w:tcBorders>
              <w:top w:val="outset" w:sz="6" w:space="0" w:color="414142"/>
              <w:left w:val="outset" w:sz="6" w:space="0" w:color="414142"/>
              <w:bottom w:val="outset" w:sz="6" w:space="0" w:color="414142"/>
              <w:right w:val="outset" w:sz="6" w:space="0" w:color="414142"/>
            </w:tcBorders>
            <w:hideMark/>
          </w:tcPr>
          <w:p w14:paraId="79B35671" w14:textId="77777777" w:rsidR="002B1640" w:rsidRPr="002B1640" w:rsidRDefault="002B1640" w:rsidP="002B1640">
            <w:pPr>
              <w:spacing w:after="0" w:line="240" w:lineRule="auto"/>
              <w:rPr>
                <w:rFonts w:ascii="Times New Roman" w:eastAsia="Calibri" w:hAnsi="Times New Roman" w:cs="Times New Roman"/>
                <w:sz w:val="24"/>
                <w:szCs w:val="24"/>
              </w:rPr>
            </w:pPr>
            <w:r w:rsidRPr="002B1640">
              <w:rPr>
                <w:rFonts w:ascii="Times New Roman" w:eastAsia="Calibri" w:hAnsi="Times New Roman" w:cs="Times New Roman"/>
                <w:sz w:val="24"/>
                <w:szCs w:val="24"/>
              </w:rPr>
              <w:t>Labklājības ministrija un Aģentūra.</w:t>
            </w:r>
          </w:p>
        </w:tc>
      </w:tr>
      <w:tr w:rsidR="002B1640" w:rsidRPr="002B1640" w14:paraId="780E7CEB" w14:textId="77777777" w:rsidTr="00BF3D2C">
        <w:tc>
          <w:tcPr>
            <w:tcW w:w="226" w:type="pct"/>
            <w:tcBorders>
              <w:top w:val="outset" w:sz="6" w:space="0" w:color="414142"/>
              <w:left w:val="outset" w:sz="6" w:space="0" w:color="414142"/>
              <w:bottom w:val="outset" w:sz="6" w:space="0" w:color="414142"/>
              <w:right w:val="outset" w:sz="6" w:space="0" w:color="414142"/>
            </w:tcBorders>
            <w:hideMark/>
          </w:tcPr>
          <w:p w14:paraId="01D189FD"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hideMark/>
          </w:tcPr>
          <w:p w14:paraId="5EA7664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570BBAEA" w14:textId="77777777" w:rsidR="002B1640" w:rsidRPr="002B1640" w:rsidRDefault="00D6260A" w:rsidP="002B1640">
            <w:pPr>
              <w:shd w:val="clear" w:color="auto" w:fill="FFFFFF"/>
              <w:spacing w:after="0" w:line="240" w:lineRule="auto"/>
              <w:ind w:firstLine="255"/>
              <w:jc w:val="both"/>
              <w:rPr>
                <w:rFonts w:ascii="Times New Roman" w:eastAsia="Calibri" w:hAnsi="Times New Roman" w:cs="Times New Roman"/>
                <w:sz w:val="24"/>
                <w:szCs w:val="24"/>
              </w:rPr>
            </w:pPr>
            <w:r>
              <w:rPr>
                <w:rFonts w:ascii="Times New Roman" w:eastAsia="Calibri" w:hAnsi="Times New Roman" w:cs="Times New Roman"/>
                <w:sz w:val="24"/>
                <w:szCs w:val="24"/>
              </w:rPr>
              <w:t>Nav</w:t>
            </w:r>
            <w:r w:rsidR="002B1640" w:rsidRPr="002B1640">
              <w:rPr>
                <w:rFonts w:ascii="Times New Roman" w:eastAsia="Calibri" w:hAnsi="Times New Roman" w:cs="Times New Roman"/>
                <w:sz w:val="24"/>
                <w:szCs w:val="24"/>
              </w:rPr>
              <w:t xml:space="preserve"> </w:t>
            </w:r>
          </w:p>
        </w:tc>
      </w:tr>
    </w:tbl>
    <w:p w14:paraId="789FBAD3" w14:textId="77777777" w:rsidR="00D4638D" w:rsidRDefault="00D4638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164"/>
        <w:gridCol w:w="6285"/>
      </w:tblGrid>
      <w:tr w:rsidR="002B1640" w:rsidRPr="002B1640" w14:paraId="1C8E3239" w14:textId="77777777" w:rsidTr="00BF3D2C">
        <w:trPr>
          <w:trHeight w:val="64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DB425F"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Arial" w:eastAsia="Times New Roman" w:hAnsi="Arial" w:cs="Arial"/>
                <w:sz w:val="24"/>
                <w:szCs w:val="24"/>
                <w:lang w:eastAsia="lv-LV"/>
              </w:rPr>
              <w:t> </w:t>
            </w:r>
            <w:r w:rsidRPr="002B16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B1640" w:rsidRPr="002B1640" w14:paraId="370E6D4C"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162963E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4CEACC1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Sabiedrības mērķgrupas, kuras tiesiskais regulējums ietekmē vai varētu ietekmēt</w:t>
            </w:r>
          </w:p>
        </w:tc>
        <w:tc>
          <w:tcPr>
            <w:tcW w:w="3551" w:type="pct"/>
            <w:tcBorders>
              <w:top w:val="outset" w:sz="6" w:space="0" w:color="414142"/>
              <w:left w:val="outset" w:sz="6" w:space="0" w:color="414142"/>
              <w:bottom w:val="outset" w:sz="6" w:space="0" w:color="414142"/>
              <w:right w:val="outset" w:sz="6" w:space="0" w:color="414142"/>
            </w:tcBorders>
            <w:hideMark/>
          </w:tcPr>
          <w:p w14:paraId="66A57902" w14:textId="77777777" w:rsidR="002B1640" w:rsidRPr="00753DA2" w:rsidRDefault="002B1640" w:rsidP="002B1640">
            <w:pPr>
              <w:spacing w:after="0" w:line="240" w:lineRule="auto"/>
              <w:ind w:hanging="30"/>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Noteikumu projekts attiecas uz:</w:t>
            </w:r>
          </w:p>
          <w:p w14:paraId="752020F5" w14:textId="1FD72C12" w:rsidR="002B1640" w:rsidRPr="00C77C75" w:rsidRDefault="002B1640" w:rsidP="00C77C75">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personām ar funkcionāliem traucējumiem un personām, kurām nepieciešama veselības un darbspēju uzlabošana</w:t>
            </w:r>
            <w:r w:rsidR="00C77C75">
              <w:rPr>
                <w:rFonts w:ascii="Times New Roman" w:eastAsia="Times New Roman" w:hAnsi="Times New Roman" w:cs="Times New Roman"/>
                <w:bCs/>
                <w:sz w:val="24"/>
                <w:szCs w:val="24"/>
                <w:lang w:eastAsia="lv-LV"/>
              </w:rPr>
              <w:t>.</w:t>
            </w:r>
            <w:r w:rsidRPr="00753DA2">
              <w:rPr>
                <w:rFonts w:ascii="Times New Roman" w:eastAsia="Times New Roman" w:hAnsi="Times New Roman" w:cs="Times New Roman"/>
                <w:bCs/>
                <w:sz w:val="24"/>
                <w:szCs w:val="24"/>
                <w:lang w:eastAsia="lv-LV"/>
              </w:rPr>
              <w:t xml:space="preserve"> </w:t>
            </w:r>
            <w:r w:rsidR="00C77C75">
              <w:rPr>
                <w:rFonts w:ascii="Times New Roman" w:eastAsia="Times New Roman" w:hAnsi="Times New Roman" w:cs="Times New Roman"/>
                <w:bCs/>
                <w:sz w:val="24"/>
                <w:szCs w:val="24"/>
                <w:lang w:eastAsia="lv-LV"/>
              </w:rPr>
              <w:t>2018</w:t>
            </w:r>
            <w:r w:rsidR="00753DA2" w:rsidRPr="00753DA2">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753DA2" w:rsidRPr="00753DA2">
              <w:rPr>
                <w:rFonts w:ascii="Times New Roman" w:eastAsia="Times New Roman" w:hAnsi="Times New Roman" w:cs="Times New Roman"/>
                <w:bCs/>
                <w:sz w:val="24"/>
                <w:szCs w:val="24"/>
                <w:lang w:eastAsia="lv-LV"/>
              </w:rPr>
              <w:t xml:space="preserve">gadā </w:t>
            </w:r>
            <w:r w:rsidR="00C77C75">
              <w:rPr>
                <w:rFonts w:ascii="Times New Roman" w:eastAsia="Times New Roman" w:hAnsi="Times New Roman" w:cs="Times New Roman"/>
                <w:sz w:val="24"/>
                <w:szCs w:val="24"/>
                <w:lang w:eastAsia="lv-LV"/>
              </w:rPr>
              <w:t>167</w:t>
            </w:r>
            <w:r w:rsidR="00753DA2" w:rsidRPr="00753DA2">
              <w:rPr>
                <w:rFonts w:ascii="Times New Roman" w:eastAsia="Times New Roman" w:hAnsi="Times New Roman" w:cs="Times New Roman"/>
                <w:sz w:val="24"/>
                <w:szCs w:val="24"/>
                <w:lang w:eastAsia="lv-LV"/>
              </w:rPr>
              <w:t xml:space="preserve"> klientiem</w:t>
            </w:r>
            <w:r w:rsidR="00753DA2" w:rsidRPr="00753DA2">
              <w:rPr>
                <w:rFonts w:ascii="Times New Roman" w:eastAsia="Times New Roman" w:hAnsi="Times New Roman" w:cs="Times New Roman"/>
                <w:bCs/>
                <w:sz w:val="24"/>
                <w:szCs w:val="24"/>
                <w:lang w:eastAsia="lv-LV"/>
              </w:rPr>
              <w:t xml:space="preserve"> (</w:t>
            </w:r>
            <w:r w:rsidR="00C77C75">
              <w:rPr>
                <w:rFonts w:ascii="Times New Roman" w:eastAsia="Times New Roman" w:hAnsi="Times New Roman" w:cs="Times New Roman"/>
                <w:bCs/>
                <w:sz w:val="24"/>
                <w:szCs w:val="24"/>
                <w:lang w:eastAsia="lv-LV"/>
              </w:rPr>
              <w:t>2017</w:t>
            </w:r>
            <w:r w:rsidR="00BD37D2" w:rsidRPr="00753DA2">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BD37D2" w:rsidRPr="00753DA2">
              <w:rPr>
                <w:rFonts w:ascii="Times New Roman" w:eastAsia="Times New Roman" w:hAnsi="Times New Roman" w:cs="Times New Roman"/>
                <w:bCs/>
                <w:sz w:val="24"/>
                <w:szCs w:val="24"/>
                <w:lang w:eastAsia="lv-LV"/>
              </w:rPr>
              <w:t xml:space="preserve">gadā </w:t>
            </w:r>
            <w:r w:rsidR="00C77C75">
              <w:rPr>
                <w:rFonts w:ascii="Times New Roman" w:eastAsia="Times New Roman" w:hAnsi="Times New Roman" w:cs="Times New Roman"/>
                <w:bCs/>
                <w:sz w:val="24"/>
                <w:szCs w:val="24"/>
                <w:lang w:eastAsia="lv-LV"/>
              </w:rPr>
              <w:t>210</w:t>
            </w:r>
            <w:r w:rsidR="00BD37D2" w:rsidRPr="00753DA2">
              <w:rPr>
                <w:rFonts w:ascii="Times New Roman" w:eastAsia="Times New Roman" w:hAnsi="Times New Roman" w:cs="Times New Roman"/>
                <w:bCs/>
                <w:sz w:val="24"/>
                <w:szCs w:val="24"/>
                <w:lang w:eastAsia="lv-LV"/>
              </w:rPr>
              <w:t xml:space="preserve"> klientiem</w:t>
            </w:r>
            <w:r w:rsidR="00753DA2" w:rsidRPr="00753DA2">
              <w:rPr>
                <w:rFonts w:ascii="Times New Roman" w:eastAsia="Times New Roman" w:hAnsi="Times New Roman" w:cs="Times New Roman"/>
                <w:bCs/>
                <w:sz w:val="24"/>
                <w:szCs w:val="24"/>
                <w:lang w:eastAsia="lv-LV"/>
              </w:rPr>
              <w:t>)</w:t>
            </w:r>
            <w:r w:rsidR="00BD37D2" w:rsidRPr="00753DA2">
              <w:rPr>
                <w:rFonts w:ascii="Times New Roman" w:eastAsia="Times New Roman" w:hAnsi="Times New Roman" w:cs="Times New Roman"/>
                <w:bCs/>
                <w:sz w:val="24"/>
                <w:szCs w:val="24"/>
                <w:lang w:eastAsia="lv-LV"/>
              </w:rPr>
              <w:t xml:space="preserve"> sniegti maksas rehabilitācijas pakalpojumi saskaņā ar maksas pakalpojumu cenrādi. </w:t>
            </w:r>
            <w:r w:rsidR="00C77C75">
              <w:rPr>
                <w:rFonts w:ascii="Times New Roman" w:eastAsia="Times New Roman" w:hAnsi="Times New Roman" w:cs="Times New Roman"/>
                <w:bCs/>
                <w:sz w:val="24"/>
                <w:szCs w:val="24"/>
                <w:lang w:eastAsia="lv-LV"/>
              </w:rPr>
              <w:t>V</w:t>
            </w:r>
            <w:r w:rsidR="00BD37D2" w:rsidRPr="00C77C75">
              <w:rPr>
                <w:rFonts w:ascii="Times New Roman" w:eastAsia="Times New Roman" w:hAnsi="Times New Roman" w:cs="Times New Roman"/>
                <w:bCs/>
                <w:sz w:val="24"/>
                <w:szCs w:val="24"/>
                <w:lang w:eastAsia="lv-LV"/>
              </w:rPr>
              <w:t xml:space="preserve">iesu izmitināšanas pakalpojumi sniegti </w:t>
            </w:r>
            <w:r w:rsidR="00C77C75">
              <w:rPr>
                <w:rFonts w:ascii="Times New Roman" w:eastAsia="Times New Roman" w:hAnsi="Times New Roman" w:cs="Times New Roman"/>
                <w:bCs/>
                <w:sz w:val="24"/>
                <w:szCs w:val="24"/>
                <w:lang w:eastAsia="lv-LV"/>
              </w:rPr>
              <w:t>653</w:t>
            </w:r>
            <w:r w:rsidR="00BD37D2" w:rsidRPr="00C77C75">
              <w:rPr>
                <w:rFonts w:ascii="Times New Roman" w:eastAsia="Times New Roman" w:hAnsi="Times New Roman" w:cs="Times New Roman"/>
                <w:bCs/>
                <w:sz w:val="24"/>
                <w:szCs w:val="24"/>
                <w:lang w:eastAsia="lv-LV"/>
              </w:rPr>
              <w:t xml:space="preserve"> klientiem</w:t>
            </w:r>
            <w:r w:rsidR="00C77C75">
              <w:rPr>
                <w:rFonts w:ascii="Times New Roman" w:eastAsia="Times New Roman" w:hAnsi="Times New Roman" w:cs="Times New Roman"/>
                <w:bCs/>
                <w:sz w:val="24"/>
                <w:szCs w:val="24"/>
                <w:lang w:eastAsia="lv-LV"/>
              </w:rPr>
              <w:t xml:space="preserve"> 2018</w:t>
            </w:r>
            <w:r w:rsidR="00753DA2" w:rsidRPr="00C77C75">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753DA2" w:rsidRPr="00C77C75">
              <w:rPr>
                <w:rFonts w:ascii="Times New Roman" w:eastAsia="Times New Roman" w:hAnsi="Times New Roman" w:cs="Times New Roman"/>
                <w:bCs/>
                <w:sz w:val="24"/>
                <w:szCs w:val="24"/>
                <w:lang w:eastAsia="lv-LV"/>
              </w:rPr>
              <w:t>gadā, bet 201</w:t>
            </w:r>
            <w:r w:rsidR="00C77C75">
              <w:rPr>
                <w:rFonts w:ascii="Times New Roman" w:eastAsia="Times New Roman" w:hAnsi="Times New Roman" w:cs="Times New Roman"/>
                <w:bCs/>
                <w:sz w:val="24"/>
                <w:szCs w:val="24"/>
                <w:lang w:eastAsia="lv-LV"/>
              </w:rPr>
              <w:t>7</w:t>
            </w:r>
            <w:r w:rsidR="00753DA2" w:rsidRPr="00C77C75">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753DA2" w:rsidRPr="00C77C75">
              <w:rPr>
                <w:rFonts w:ascii="Times New Roman" w:eastAsia="Times New Roman" w:hAnsi="Times New Roman" w:cs="Times New Roman"/>
                <w:bCs/>
                <w:sz w:val="24"/>
                <w:szCs w:val="24"/>
                <w:lang w:eastAsia="lv-LV"/>
              </w:rPr>
              <w:t>gadā 53</w:t>
            </w:r>
            <w:r w:rsidR="00C77C75">
              <w:rPr>
                <w:rFonts w:ascii="Times New Roman" w:eastAsia="Times New Roman" w:hAnsi="Times New Roman" w:cs="Times New Roman"/>
                <w:bCs/>
                <w:sz w:val="24"/>
                <w:szCs w:val="24"/>
                <w:lang w:eastAsia="lv-LV"/>
              </w:rPr>
              <w:t>9</w:t>
            </w:r>
            <w:r w:rsidR="00753DA2" w:rsidRPr="00C77C75">
              <w:rPr>
                <w:rFonts w:ascii="Times New Roman" w:eastAsia="Times New Roman" w:hAnsi="Times New Roman" w:cs="Times New Roman"/>
                <w:bCs/>
                <w:sz w:val="24"/>
                <w:szCs w:val="24"/>
                <w:lang w:eastAsia="lv-LV"/>
              </w:rPr>
              <w:t xml:space="preserve"> klientiem</w:t>
            </w:r>
            <w:r w:rsidR="00C77C75">
              <w:rPr>
                <w:rFonts w:ascii="Times New Roman" w:eastAsia="Times New Roman" w:hAnsi="Times New Roman" w:cs="Times New Roman"/>
                <w:bCs/>
                <w:sz w:val="24"/>
                <w:szCs w:val="24"/>
                <w:lang w:eastAsia="lv-LV"/>
              </w:rPr>
              <w:t>;</w:t>
            </w:r>
          </w:p>
          <w:p w14:paraId="6A6106FF" w14:textId="50FB493D" w:rsidR="002B1640" w:rsidRPr="00BF3D2C" w:rsidRDefault="002B1640" w:rsidP="00402CAF">
            <w:pPr>
              <w:pStyle w:val="ListParagraph"/>
              <w:numPr>
                <w:ilvl w:val="0"/>
                <w:numId w:val="1"/>
              </w:numPr>
              <w:contextualSpacing/>
              <w:jc w:val="both"/>
              <w:rPr>
                <w:bCs/>
              </w:rPr>
            </w:pPr>
            <w:r w:rsidRPr="00BF3D2C">
              <w:rPr>
                <w:bCs/>
              </w:rPr>
              <w:t>profesionālās rehabilitācijas pakalpojumu maksas klientiem-audzēkņiem un studentiem (201</w:t>
            </w:r>
            <w:r w:rsidR="00C77C75">
              <w:rPr>
                <w:bCs/>
              </w:rPr>
              <w:t>7</w:t>
            </w:r>
            <w:r w:rsidRPr="00BF3D2C">
              <w:rPr>
                <w:bCs/>
              </w:rPr>
              <w:t>. gadā profesionālās rehabilitācijas pakalpojumu</w:t>
            </w:r>
            <w:r w:rsidR="00C77C75">
              <w:rPr>
                <w:bCs/>
              </w:rPr>
              <w:t>s</w:t>
            </w:r>
            <w:r w:rsidRPr="00BF3D2C">
              <w:rPr>
                <w:bCs/>
              </w:rPr>
              <w:t xml:space="preserve"> par maksu saņēma </w:t>
            </w:r>
            <w:r w:rsidR="00C77C75">
              <w:rPr>
                <w:bCs/>
              </w:rPr>
              <w:t>14</w:t>
            </w:r>
            <w:r w:rsidRPr="00BF3D2C">
              <w:rPr>
                <w:bCs/>
              </w:rPr>
              <w:t xml:space="preserve"> personas</w:t>
            </w:r>
            <w:r w:rsidR="00753DA2" w:rsidRPr="00BF3D2C">
              <w:rPr>
                <w:bCs/>
              </w:rPr>
              <w:t xml:space="preserve">, </w:t>
            </w:r>
            <w:r w:rsidR="00C77C75">
              <w:t>2018</w:t>
            </w:r>
            <w:r w:rsidR="00753DA2" w:rsidRPr="00753DA2">
              <w:t>.</w:t>
            </w:r>
            <w:r w:rsidR="00C77C75">
              <w:t xml:space="preserve"> </w:t>
            </w:r>
            <w:r w:rsidR="00753DA2" w:rsidRPr="00753DA2">
              <w:t xml:space="preserve">gadā profesionālās rehabilitācijas pakalpojumu saņēma </w:t>
            </w:r>
            <w:r w:rsidR="00C77C75">
              <w:t>9</w:t>
            </w:r>
            <w:r w:rsidR="00753DA2" w:rsidRPr="00753DA2">
              <w:t xml:space="preserve"> klienti</w:t>
            </w:r>
            <w:r w:rsidR="00C77C75">
              <w:t>;</w:t>
            </w:r>
          </w:p>
          <w:p w14:paraId="27565BD9" w14:textId="2D1467F4" w:rsidR="00753DA2" w:rsidRPr="00753DA2" w:rsidRDefault="002B1640" w:rsidP="00BF3D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personām, kuras iegādājas atsevišķus Aģentūras maksas pakalpojumus</w:t>
            </w:r>
            <w:r w:rsidR="00977CC4" w:rsidRPr="00753DA2">
              <w:rPr>
                <w:rFonts w:ascii="Times New Roman" w:eastAsia="Times New Roman" w:hAnsi="Times New Roman" w:cs="Times New Roman"/>
                <w:bCs/>
                <w:sz w:val="24"/>
                <w:szCs w:val="24"/>
                <w:lang w:eastAsia="lv-LV"/>
              </w:rPr>
              <w:t xml:space="preserve"> papildus tiem pakalpojumiem, kurus saņem Aģentūrā</w:t>
            </w:r>
            <w:r w:rsidRPr="00753DA2">
              <w:rPr>
                <w:rFonts w:ascii="Times New Roman" w:eastAsia="Times New Roman" w:hAnsi="Times New Roman" w:cs="Times New Roman"/>
                <w:bCs/>
                <w:sz w:val="24"/>
                <w:szCs w:val="24"/>
                <w:lang w:eastAsia="lv-LV"/>
              </w:rPr>
              <w:t>.</w:t>
            </w:r>
            <w:r w:rsidR="00BF3D2C" w:rsidRPr="00753DA2">
              <w:rPr>
                <w:rFonts w:ascii="Times New Roman" w:eastAsia="Times New Roman" w:hAnsi="Times New Roman" w:cs="Times New Roman"/>
                <w:bCs/>
                <w:sz w:val="24"/>
                <w:szCs w:val="24"/>
                <w:lang w:eastAsia="lv-LV"/>
              </w:rPr>
              <w:t xml:space="preserve"> </w:t>
            </w:r>
          </w:p>
        </w:tc>
      </w:tr>
      <w:tr w:rsidR="002B1640" w:rsidRPr="002B1640" w14:paraId="6B97D746"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F83D1C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3F14937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Tiesiskā regulējuma ietekme uz tautsaimniecību un administratīvo slogu</w:t>
            </w:r>
          </w:p>
        </w:tc>
        <w:tc>
          <w:tcPr>
            <w:tcW w:w="3551" w:type="pct"/>
            <w:tcBorders>
              <w:top w:val="outset" w:sz="6" w:space="0" w:color="414142"/>
              <w:left w:val="outset" w:sz="6" w:space="0" w:color="414142"/>
              <w:bottom w:val="outset" w:sz="6" w:space="0" w:color="414142"/>
              <w:right w:val="outset" w:sz="6" w:space="0" w:color="414142"/>
            </w:tcBorders>
            <w:hideMark/>
          </w:tcPr>
          <w:p w14:paraId="136A2EF3" w14:textId="77777777" w:rsidR="002B1640" w:rsidRPr="002B1640" w:rsidRDefault="002B1640" w:rsidP="002B1640">
            <w:pPr>
              <w:spacing w:after="0" w:line="240" w:lineRule="auto"/>
              <w:ind w:firstLine="255"/>
              <w:jc w:val="both"/>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Šīs sadaļas 1.punktā minētajām sabiedrības mērķgrupām un Aģentūrai projekta tiesiskais regulējums nemaina tiesības un pienākumus, kā arī veicamās darbības.</w:t>
            </w:r>
          </w:p>
        </w:tc>
      </w:tr>
      <w:tr w:rsidR="002B1640" w:rsidRPr="002B1640" w14:paraId="23E8CA80"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B2A7EB5"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14:paraId="684BBD5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Administratīvo izmaksu monetārs novērtējums</w:t>
            </w:r>
          </w:p>
        </w:tc>
        <w:tc>
          <w:tcPr>
            <w:tcW w:w="3551" w:type="pct"/>
            <w:tcBorders>
              <w:top w:val="outset" w:sz="6" w:space="0" w:color="414142"/>
              <w:left w:val="outset" w:sz="6" w:space="0" w:color="414142"/>
              <w:bottom w:val="outset" w:sz="6" w:space="0" w:color="414142"/>
              <w:right w:val="outset" w:sz="6" w:space="0" w:color="414142"/>
            </w:tcBorders>
            <w:hideMark/>
          </w:tcPr>
          <w:p w14:paraId="3CABBFC5" w14:textId="12A7F133"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rojekts šo jomu neskar.</w:t>
            </w:r>
          </w:p>
        </w:tc>
      </w:tr>
      <w:tr w:rsidR="00B91B67" w:rsidRPr="002B1640" w14:paraId="6E107A83"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tcPr>
          <w:p w14:paraId="4F7C8779" w14:textId="404D140C"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tcPr>
          <w:p w14:paraId="77660F7C" w14:textId="7D4CC8F5"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51" w:type="pct"/>
            <w:tcBorders>
              <w:top w:val="outset" w:sz="6" w:space="0" w:color="414142"/>
              <w:left w:val="outset" w:sz="6" w:space="0" w:color="414142"/>
              <w:bottom w:val="outset" w:sz="6" w:space="0" w:color="414142"/>
              <w:right w:val="outset" w:sz="6" w:space="0" w:color="414142"/>
            </w:tcBorders>
          </w:tcPr>
          <w:p w14:paraId="216D02C8" w14:textId="4FDCF1E4" w:rsidR="00B91B67"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91B67" w:rsidRPr="00B91B67">
              <w:rPr>
                <w:rFonts w:ascii="Times New Roman" w:eastAsia="Times New Roman" w:hAnsi="Times New Roman" w:cs="Times New Roman"/>
                <w:sz w:val="24"/>
                <w:szCs w:val="24"/>
                <w:lang w:eastAsia="lv-LV"/>
              </w:rPr>
              <w:t>rojekts šo jomu neskar.</w:t>
            </w:r>
          </w:p>
        </w:tc>
      </w:tr>
      <w:tr w:rsidR="002B1640" w:rsidRPr="002B1640" w14:paraId="246DB975" w14:textId="77777777" w:rsidTr="00BF3D2C">
        <w:trPr>
          <w:trHeight w:val="345"/>
        </w:trPr>
        <w:tc>
          <w:tcPr>
            <w:tcW w:w="226" w:type="pct"/>
            <w:tcBorders>
              <w:top w:val="outset" w:sz="6" w:space="0" w:color="414142"/>
              <w:left w:val="outset" w:sz="6" w:space="0" w:color="414142"/>
              <w:bottom w:val="outset" w:sz="6" w:space="0" w:color="414142"/>
              <w:right w:val="outset" w:sz="6" w:space="0" w:color="414142"/>
            </w:tcBorders>
            <w:hideMark/>
          </w:tcPr>
          <w:p w14:paraId="34AD537D" w14:textId="4A70E49E" w:rsidR="002B1640"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B1640" w:rsidRPr="002B1640">
              <w:rPr>
                <w:rFonts w:ascii="Times New Roman" w:eastAsia="Times New Roman" w:hAnsi="Times New Roman" w:cs="Times New Roman"/>
                <w:sz w:val="24"/>
                <w:szCs w:val="24"/>
                <w:lang w:eastAsia="lv-LV"/>
              </w:rPr>
              <w:t>.</w:t>
            </w:r>
          </w:p>
        </w:tc>
        <w:tc>
          <w:tcPr>
            <w:tcW w:w="1223" w:type="pct"/>
            <w:tcBorders>
              <w:top w:val="outset" w:sz="6" w:space="0" w:color="414142"/>
              <w:left w:val="outset" w:sz="6" w:space="0" w:color="414142"/>
              <w:bottom w:val="outset" w:sz="6" w:space="0" w:color="414142"/>
              <w:right w:val="outset" w:sz="6" w:space="0" w:color="414142"/>
            </w:tcBorders>
            <w:hideMark/>
          </w:tcPr>
          <w:p w14:paraId="7868A4B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61841D87"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6BAF1843" w14:textId="22EF4743" w:rsidR="0095207D" w:rsidRDefault="0095207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0"/>
        <w:gridCol w:w="937"/>
        <w:gridCol w:w="943"/>
        <w:gridCol w:w="934"/>
        <w:gridCol w:w="943"/>
        <w:gridCol w:w="936"/>
        <w:gridCol w:w="943"/>
        <w:gridCol w:w="1253"/>
      </w:tblGrid>
      <w:tr w:rsidR="0095207D" w:rsidRPr="00F828BC" w14:paraId="3A8C43B8" w14:textId="77777777" w:rsidTr="00BF3D2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CDF38A1"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b/>
                <w:bCs/>
                <w:color w:val="414142"/>
                <w:lang w:eastAsia="lv-LV"/>
              </w:rPr>
            </w:pPr>
            <w:r w:rsidRPr="00F828BC">
              <w:rPr>
                <w:rFonts w:ascii="Times New Roman" w:eastAsia="Times New Roman" w:hAnsi="Times New Roman" w:cs="Times New Roman"/>
                <w:b/>
                <w:bCs/>
                <w:color w:val="414142"/>
                <w:lang w:eastAsia="lv-LV"/>
              </w:rPr>
              <w:t>III. Tiesību akta projekta ietekme uz valsts budžetu un pašvaldību budžetiem</w:t>
            </w:r>
          </w:p>
        </w:tc>
      </w:tr>
      <w:tr w:rsidR="0095207D" w:rsidRPr="00F828BC" w14:paraId="29FF4466" w14:textId="77777777" w:rsidTr="00BB7CE8">
        <w:tc>
          <w:tcPr>
            <w:tcW w:w="1107" w:type="pct"/>
            <w:vMerge w:val="restart"/>
            <w:tcBorders>
              <w:top w:val="outset" w:sz="6" w:space="0" w:color="414142"/>
              <w:left w:val="outset" w:sz="6" w:space="0" w:color="414142"/>
              <w:bottom w:val="outset" w:sz="6" w:space="0" w:color="414142"/>
              <w:right w:val="outset" w:sz="6" w:space="0" w:color="414142"/>
            </w:tcBorders>
            <w:vAlign w:val="center"/>
            <w:hideMark/>
          </w:tcPr>
          <w:p w14:paraId="320EAB6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Rādītāji</w:t>
            </w:r>
          </w:p>
        </w:tc>
        <w:tc>
          <w:tcPr>
            <w:tcW w:w="10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D28C25" w14:textId="6A0BC3B4"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2019</w:t>
            </w:r>
            <w:r w:rsidR="0095207D" w:rsidRPr="00F828BC">
              <w:rPr>
                <w:rFonts w:ascii="Times New Roman" w:eastAsia="Times New Roman" w:hAnsi="Times New Roman" w:cs="Times New Roman"/>
                <w:color w:val="414142"/>
                <w:lang w:eastAsia="lv-LV"/>
              </w:rPr>
              <w:t>.</w:t>
            </w:r>
            <w:r>
              <w:rPr>
                <w:rFonts w:ascii="Times New Roman" w:eastAsia="Times New Roman" w:hAnsi="Times New Roman" w:cs="Times New Roman"/>
                <w:color w:val="414142"/>
                <w:lang w:eastAsia="lv-LV"/>
              </w:rPr>
              <w:t xml:space="preserve"> </w:t>
            </w:r>
            <w:r w:rsidR="0095207D" w:rsidRPr="00F828BC">
              <w:rPr>
                <w:rFonts w:ascii="Times New Roman" w:eastAsia="Times New Roman" w:hAnsi="Times New Roman" w:cs="Times New Roman"/>
                <w:color w:val="414142"/>
                <w:lang w:eastAsia="lv-LV"/>
              </w:rPr>
              <w:t>gads</w:t>
            </w:r>
          </w:p>
        </w:tc>
        <w:tc>
          <w:tcPr>
            <w:tcW w:w="2831" w:type="pct"/>
            <w:gridSpan w:val="5"/>
            <w:tcBorders>
              <w:top w:val="outset" w:sz="6" w:space="0" w:color="414142"/>
              <w:left w:val="outset" w:sz="6" w:space="0" w:color="414142"/>
              <w:bottom w:val="outset" w:sz="6" w:space="0" w:color="414142"/>
              <w:right w:val="outset" w:sz="6" w:space="0" w:color="414142"/>
            </w:tcBorders>
            <w:vAlign w:val="center"/>
            <w:hideMark/>
          </w:tcPr>
          <w:p w14:paraId="63575FB3"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Turpmākie trīs gadi (</w:t>
            </w:r>
            <w:r w:rsidRPr="00F828BC">
              <w:rPr>
                <w:rFonts w:ascii="Times New Roman" w:eastAsia="Times New Roman" w:hAnsi="Times New Roman" w:cs="Times New Roman"/>
                <w:i/>
                <w:iCs/>
                <w:color w:val="414142"/>
                <w:lang w:eastAsia="lv-LV"/>
              </w:rPr>
              <w:t>euro</w:t>
            </w:r>
            <w:r w:rsidRPr="00F828BC">
              <w:rPr>
                <w:rFonts w:ascii="Times New Roman" w:eastAsia="Times New Roman" w:hAnsi="Times New Roman" w:cs="Times New Roman"/>
                <w:color w:val="414142"/>
                <w:lang w:eastAsia="lv-LV"/>
              </w:rPr>
              <w:t>)</w:t>
            </w:r>
          </w:p>
        </w:tc>
      </w:tr>
      <w:tr w:rsidR="0095207D" w:rsidRPr="00F828BC" w14:paraId="1F2EBF40" w14:textId="77777777" w:rsidTr="00BB7CE8">
        <w:tc>
          <w:tcPr>
            <w:tcW w:w="1107" w:type="pct"/>
            <w:vMerge/>
            <w:tcBorders>
              <w:top w:val="outset" w:sz="6" w:space="0" w:color="414142"/>
              <w:left w:val="outset" w:sz="6" w:space="0" w:color="414142"/>
              <w:bottom w:val="outset" w:sz="6" w:space="0" w:color="414142"/>
              <w:right w:val="outset" w:sz="6" w:space="0" w:color="414142"/>
            </w:tcBorders>
            <w:vAlign w:val="center"/>
            <w:hideMark/>
          </w:tcPr>
          <w:p w14:paraId="40EFC5E3"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9875E38"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1061" w:type="pct"/>
            <w:gridSpan w:val="2"/>
            <w:tcBorders>
              <w:top w:val="outset" w:sz="6" w:space="0" w:color="414142"/>
              <w:left w:val="outset" w:sz="6" w:space="0" w:color="414142"/>
              <w:bottom w:val="outset" w:sz="6" w:space="0" w:color="414142"/>
              <w:right w:val="outset" w:sz="6" w:space="0" w:color="414142"/>
            </w:tcBorders>
            <w:vAlign w:val="center"/>
            <w:hideMark/>
          </w:tcPr>
          <w:p w14:paraId="6936727E" w14:textId="5622D0C7"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2020</w:t>
            </w:r>
          </w:p>
        </w:tc>
        <w:tc>
          <w:tcPr>
            <w:tcW w:w="1062" w:type="pct"/>
            <w:gridSpan w:val="2"/>
            <w:tcBorders>
              <w:top w:val="outset" w:sz="6" w:space="0" w:color="414142"/>
              <w:left w:val="outset" w:sz="6" w:space="0" w:color="414142"/>
              <w:bottom w:val="outset" w:sz="6" w:space="0" w:color="414142"/>
              <w:right w:val="outset" w:sz="6" w:space="0" w:color="414142"/>
            </w:tcBorders>
            <w:vAlign w:val="center"/>
            <w:hideMark/>
          </w:tcPr>
          <w:p w14:paraId="68D3380B" w14:textId="571BF233"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2021</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A19E9E5" w14:textId="1231C06F"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2022</w:t>
            </w:r>
          </w:p>
        </w:tc>
      </w:tr>
      <w:tr w:rsidR="0095207D" w:rsidRPr="00F828BC" w14:paraId="1824AC77" w14:textId="77777777" w:rsidTr="00BB7CE8">
        <w:tc>
          <w:tcPr>
            <w:tcW w:w="1107" w:type="pct"/>
            <w:vMerge/>
            <w:tcBorders>
              <w:top w:val="outset" w:sz="6" w:space="0" w:color="414142"/>
              <w:left w:val="outset" w:sz="6" w:space="0" w:color="414142"/>
              <w:bottom w:val="outset" w:sz="6" w:space="0" w:color="414142"/>
              <w:right w:val="outset" w:sz="6" w:space="0" w:color="414142"/>
            </w:tcBorders>
            <w:vAlign w:val="center"/>
            <w:hideMark/>
          </w:tcPr>
          <w:p w14:paraId="5F6BB18C"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18723A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xml:space="preserve">saskaņā ar valsts budžetu </w:t>
            </w:r>
            <w:r w:rsidRPr="00F828BC">
              <w:rPr>
                <w:rFonts w:ascii="Times New Roman" w:eastAsia="Times New Roman" w:hAnsi="Times New Roman" w:cs="Times New Roman"/>
                <w:color w:val="414142"/>
                <w:lang w:eastAsia="lv-LV"/>
              </w:rPr>
              <w:lastRenderedPageBreak/>
              <w:t>kārtējam gadam</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86F5E55"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 xml:space="preserve">izmaiņas kārtējā gadā, salīdzinot </w:t>
            </w:r>
            <w:r w:rsidRPr="00F828BC">
              <w:rPr>
                <w:rFonts w:ascii="Times New Roman" w:eastAsia="Times New Roman" w:hAnsi="Times New Roman" w:cs="Times New Roman"/>
                <w:color w:val="414142"/>
                <w:lang w:eastAsia="lv-LV"/>
              </w:rPr>
              <w:lastRenderedPageBreak/>
              <w:t>ar valsts budžetu kārtējam gadam</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6382EA92" w14:textId="0533E146"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 xml:space="preserve">saskaņā ar vidēja termiņa </w:t>
            </w:r>
            <w:r w:rsidRPr="00F828BC">
              <w:rPr>
                <w:rFonts w:ascii="Times New Roman" w:eastAsia="Times New Roman" w:hAnsi="Times New Roman" w:cs="Times New Roman"/>
                <w:color w:val="414142"/>
                <w:lang w:eastAsia="lv-LV"/>
              </w:rPr>
              <w:lastRenderedPageBreak/>
              <w:t>budžeta ietvaru</w:t>
            </w:r>
            <w:r w:rsidR="00471720">
              <w:rPr>
                <w:rFonts w:ascii="Times New Roman" w:eastAsia="Times New Roman" w:hAnsi="Times New Roman" w:cs="Times New Roman"/>
                <w:color w:val="414142"/>
                <w:lang w:eastAsia="lv-LV"/>
              </w:rPr>
              <w:t>*</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06DE172" w14:textId="10BA4F07" w:rsidR="0095207D" w:rsidRPr="00F828BC" w:rsidRDefault="0095207D" w:rsidP="00753F54">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 xml:space="preserve">izmaiņas, salīdzinot ar vidēja termiņa </w:t>
            </w:r>
            <w:r w:rsidRPr="00F828BC">
              <w:rPr>
                <w:rFonts w:ascii="Times New Roman" w:eastAsia="Times New Roman" w:hAnsi="Times New Roman" w:cs="Times New Roman"/>
                <w:color w:val="414142"/>
                <w:lang w:eastAsia="lv-LV"/>
              </w:rPr>
              <w:lastRenderedPageBreak/>
              <w:t xml:space="preserve">budžeta ietvaru </w:t>
            </w:r>
            <w:r w:rsidR="00753F54">
              <w:rPr>
                <w:rFonts w:ascii="Times New Roman" w:eastAsia="Times New Roman" w:hAnsi="Times New Roman" w:cs="Times New Roman"/>
                <w:color w:val="414142"/>
                <w:lang w:eastAsia="lv-LV"/>
              </w:rPr>
              <w:t>2020.</w:t>
            </w:r>
            <w:r w:rsidRPr="00F828BC">
              <w:rPr>
                <w:rFonts w:ascii="Times New Roman" w:eastAsia="Times New Roman" w:hAnsi="Times New Roman" w:cs="Times New Roman"/>
                <w:color w:val="414142"/>
                <w:lang w:eastAsia="lv-LV"/>
              </w:rPr>
              <w:t xml:space="preserve"> gadam</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026E964E" w14:textId="3255EF55"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 xml:space="preserve">saskaņā ar vidēja termiņa </w:t>
            </w:r>
            <w:r w:rsidRPr="00F828BC">
              <w:rPr>
                <w:rFonts w:ascii="Times New Roman" w:eastAsia="Times New Roman" w:hAnsi="Times New Roman" w:cs="Times New Roman"/>
                <w:color w:val="414142"/>
                <w:lang w:eastAsia="lv-LV"/>
              </w:rPr>
              <w:lastRenderedPageBreak/>
              <w:t>budžeta ietvaru</w:t>
            </w:r>
            <w:r w:rsidR="00471720">
              <w:rPr>
                <w:rFonts w:ascii="Times New Roman" w:eastAsia="Times New Roman" w:hAnsi="Times New Roman" w:cs="Times New Roman"/>
                <w:color w:val="414142"/>
                <w:lang w:eastAsia="lv-LV"/>
              </w:rPr>
              <w:t>*</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788D12D" w14:textId="56767F02" w:rsidR="0095207D" w:rsidRPr="00F828BC" w:rsidRDefault="0095207D" w:rsidP="00753F54">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 xml:space="preserve">izmaiņas, salīdzinot ar vidēja termiņa </w:t>
            </w:r>
            <w:r w:rsidRPr="00F828BC">
              <w:rPr>
                <w:rFonts w:ascii="Times New Roman" w:eastAsia="Times New Roman" w:hAnsi="Times New Roman" w:cs="Times New Roman"/>
                <w:color w:val="414142"/>
                <w:lang w:eastAsia="lv-LV"/>
              </w:rPr>
              <w:lastRenderedPageBreak/>
              <w:t xml:space="preserve">budžeta ietvaru </w:t>
            </w:r>
            <w:r w:rsidR="00753F54">
              <w:rPr>
                <w:rFonts w:ascii="Times New Roman" w:eastAsia="Times New Roman" w:hAnsi="Times New Roman" w:cs="Times New Roman"/>
                <w:color w:val="414142"/>
                <w:lang w:eastAsia="lv-LV"/>
              </w:rPr>
              <w:t>2021.</w:t>
            </w:r>
            <w:r w:rsidRPr="00F828BC">
              <w:rPr>
                <w:rFonts w:ascii="Times New Roman" w:eastAsia="Times New Roman" w:hAnsi="Times New Roman" w:cs="Times New Roman"/>
                <w:color w:val="414142"/>
                <w:lang w:eastAsia="lv-LV"/>
              </w:rPr>
              <w:t xml:space="preserve"> gadam</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6CD96F3" w14:textId="1AF343CC" w:rsidR="0095207D" w:rsidRPr="00F828BC" w:rsidRDefault="0095207D" w:rsidP="00753F54">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 xml:space="preserve">izmaiņas, salīdzinot ar vidēja termiņa </w:t>
            </w:r>
            <w:r w:rsidRPr="00F828BC">
              <w:rPr>
                <w:rFonts w:ascii="Times New Roman" w:eastAsia="Times New Roman" w:hAnsi="Times New Roman" w:cs="Times New Roman"/>
                <w:color w:val="414142"/>
                <w:lang w:eastAsia="lv-LV"/>
              </w:rPr>
              <w:lastRenderedPageBreak/>
              <w:t xml:space="preserve">budžeta ietvaru </w:t>
            </w:r>
            <w:r w:rsidR="00753F54">
              <w:rPr>
                <w:rFonts w:ascii="Times New Roman" w:eastAsia="Times New Roman" w:hAnsi="Times New Roman" w:cs="Times New Roman"/>
                <w:color w:val="414142"/>
                <w:lang w:eastAsia="lv-LV"/>
              </w:rPr>
              <w:t>2021.</w:t>
            </w:r>
            <w:r w:rsidRPr="00F828BC">
              <w:rPr>
                <w:rFonts w:ascii="Times New Roman" w:eastAsia="Times New Roman" w:hAnsi="Times New Roman" w:cs="Times New Roman"/>
                <w:color w:val="414142"/>
                <w:lang w:eastAsia="lv-LV"/>
              </w:rPr>
              <w:t xml:space="preserve"> gadam</w:t>
            </w:r>
          </w:p>
        </w:tc>
      </w:tr>
      <w:tr w:rsidR="0095207D" w:rsidRPr="00F828BC" w14:paraId="6BFB17EE" w14:textId="77777777" w:rsidTr="00BB7CE8">
        <w:tc>
          <w:tcPr>
            <w:tcW w:w="1107" w:type="pct"/>
            <w:tcBorders>
              <w:top w:val="outset" w:sz="6" w:space="0" w:color="414142"/>
              <w:left w:val="outset" w:sz="6" w:space="0" w:color="414142"/>
              <w:bottom w:val="outset" w:sz="6" w:space="0" w:color="414142"/>
              <w:right w:val="outset" w:sz="6" w:space="0" w:color="414142"/>
            </w:tcBorders>
            <w:vAlign w:val="center"/>
            <w:hideMark/>
          </w:tcPr>
          <w:p w14:paraId="51F90FF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1</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AE5920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41FEB9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479DB98D"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4</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8E42AD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44B708A"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D29251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E80BDB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w:t>
            </w:r>
          </w:p>
        </w:tc>
      </w:tr>
      <w:tr w:rsidR="006A3E22" w:rsidRPr="00F828BC" w14:paraId="4C010FAB"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1AD1E85E"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 Budžeta ieņēmumi</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01CC2F00" w14:textId="146EFD91"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w:t>
            </w:r>
            <w:r w:rsidR="006A3E22"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133C61B" w14:textId="55E9B5E5"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0A43A8A5" w14:textId="05AA2C6F"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006A3E22"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0A97A36" w14:textId="099ABE82" w:rsidR="006A3E22" w:rsidRPr="00BB7CE8" w:rsidRDefault="006A3E22" w:rsidP="00BB7CE8">
            <w:pPr>
              <w:spacing w:after="0" w:line="240" w:lineRule="auto"/>
              <w:jc w:val="right"/>
              <w:rPr>
                <w:rFonts w:ascii="Times New Roman" w:eastAsia="Times New Roman" w:hAnsi="Times New Roman" w:cs="Times New Roman"/>
                <w:color w:val="414142"/>
                <w:lang w:eastAsia="lv-LV"/>
              </w:rPr>
            </w:pPr>
            <w:r w:rsidRPr="00BB7CE8">
              <w:rPr>
                <w:rFonts w:ascii="Times New Roman" w:eastAsia="Times New Roman" w:hAnsi="Times New Roman" w:cs="Times New Roman"/>
                <w:color w:val="414142"/>
                <w:lang w:eastAsia="lv-LV"/>
              </w:rPr>
              <w:t> </w:t>
            </w:r>
            <w:r w:rsidR="00BB7CE8">
              <w:rPr>
                <w:rFonts w:ascii="Times New Roman" w:eastAsia="Times New Roman" w:hAnsi="Times New Roman" w:cs="Times New Roman"/>
                <w:color w:val="414142"/>
                <w:lang w:eastAsia="lv-LV"/>
              </w:rPr>
              <w:t>100 000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60C25344" w14:textId="4979F7A7"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006A3E22"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A0135E4" w14:textId="24670771"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100 000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B7D2BAB" w14:textId="6AB44F40"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100 000</w:t>
            </w:r>
          </w:p>
        </w:tc>
      </w:tr>
      <w:tr w:rsidR="00BB7CE8" w:rsidRPr="00F828BC" w14:paraId="241489EB"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5FC2F71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1.1. valsts pamatbudžets, tai skaitā ieņēmumi no maksas pakalpojumiem un citi pašu ieņēmumi</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58D7994" w14:textId="31F379F2"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w:t>
            </w:r>
            <w:r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2F7E0F43" w14:textId="05C5A82D"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21C57C8" w14:textId="230470C3"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4605059" w14:textId="4391D64A"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BB7CE8">
              <w:rPr>
                <w:rFonts w:ascii="Times New Roman" w:eastAsia="Times New Roman" w:hAnsi="Times New Roman" w:cs="Times New Roman"/>
                <w:color w:val="414142"/>
                <w:lang w:eastAsia="lv-LV"/>
              </w:rPr>
              <w:t> </w:t>
            </w:r>
            <w:r>
              <w:rPr>
                <w:rFonts w:ascii="Times New Roman" w:eastAsia="Times New Roman" w:hAnsi="Times New Roman" w:cs="Times New Roman"/>
                <w:color w:val="414142"/>
                <w:lang w:eastAsia="lv-LV"/>
              </w:rPr>
              <w:t>100 000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DF7451D" w14:textId="650D88F4"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223611E" w14:textId="11C10600"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100 000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5251B834" w14:textId="3EDC44E3"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BB7CE8">
              <w:rPr>
                <w:rFonts w:ascii="Times New Roman" w:eastAsia="Times New Roman" w:hAnsi="Times New Roman" w:cs="Times New Roman"/>
                <w:color w:val="414142"/>
                <w:lang w:eastAsia="lv-LV"/>
              </w:rPr>
              <w:t> </w:t>
            </w:r>
            <w:r>
              <w:rPr>
                <w:rFonts w:ascii="Times New Roman" w:eastAsia="Times New Roman" w:hAnsi="Times New Roman" w:cs="Times New Roman"/>
                <w:color w:val="414142"/>
                <w:lang w:eastAsia="lv-LV"/>
              </w:rPr>
              <w:t>100 000</w:t>
            </w:r>
          </w:p>
        </w:tc>
      </w:tr>
      <w:tr w:rsidR="00BB7CE8" w:rsidRPr="00F828BC" w14:paraId="2893D7A9"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2FBCCD8"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1.2. valsts speciālais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0EE5774" w14:textId="1120B0C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29DE6F0" w14:textId="2E29FBA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EB1714F" w14:textId="1BA76B0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854C1A8" w14:textId="00C23BC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69641B1" w14:textId="367BC5F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D630037" w14:textId="45656C1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A0BFA73" w14:textId="5EEFB25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52451BB6"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AC5259E"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1.3. pašvaldību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0840F339" w14:textId="2C99E8E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EBF767F" w14:textId="2789E22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231C718" w14:textId="6FB6D1E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AAFBF34" w14:textId="539E9667"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234725C7" w14:textId="05FCDC6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B810EBE" w14:textId="509F9C2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11F8BDB" w14:textId="16375ED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BAA0B4D"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044F61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 Budžeta izdevumi</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0A11264" w14:textId="7E32D3BF"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600 000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2E4B57DA" w14:textId="2EF56754"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B7611A7" w14:textId="1D4C93C5"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B8FE3C6" w14:textId="7647C33B"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7A21EDEE" w14:textId="066473EE"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2B1BCD9" w14:textId="261EE84C"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77A68E32" w14:textId="62FF4487"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r>
      <w:tr w:rsidR="00BB7CE8" w:rsidRPr="00F828BC" w14:paraId="1AEE9985"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5580728C"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2.1. valsts pamatbudžets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BB73C14" w14:textId="4B01F551"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600 000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F888F39" w14:textId="49D88BBD"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34EB743F" w14:textId="22FF2DA9"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7D75626" w14:textId="0E927E65"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2B10D1AA" w14:textId="2F8074FC"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F4822C7" w14:textId="2BA81785"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4D6AF2BA" w14:textId="5ABD9CEE"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r>
      <w:tr w:rsidR="00BB7CE8" w:rsidRPr="00F828BC" w14:paraId="6BDE7214"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E8455E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2.2. valsts speciālais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5DFC5BF" w14:textId="1E22BD5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4B219E3" w14:textId="35C7725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F97E9B7" w14:textId="3F79B65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1EDD98F" w14:textId="3B5404F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CC0391C" w14:textId="214E37E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55BD240" w14:textId="50C3E5D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E9D8405" w14:textId="0655878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446AA9A"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FCB674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2.3. pašvaldību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946962A" w14:textId="1A3C394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3FBB501" w14:textId="136D40D7"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A5BC8D8" w14:textId="615D43D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E34EC60" w14:textId="52011AE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F5CD38D" w14:textId="0F71CA7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72C964C" w14:textId="1B6FFF3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148EC5CB" w14:textId="329E69E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6A1250DA"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660BB614"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 Finansiālā ietekme</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6A54F8D3" w14:textId="7A5CF52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8DAB581" w14:textId="5DBE5D3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972038F" w14:textId="16B0FFE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5FF5BCC" w14:textId="32D1EB0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071423B" w14:textId="28FDA3A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4068FDA" w14:textId="0C13029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AC95D70" w14:textId="527865E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5E59A459"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5BB499C1"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3.1. valsts pamatbudžets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A7B63CB" w14:textId="75A5DEE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2AB0450E" w14:textId="57849F3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4755E98D" w14:textId="7B2A41A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5ED9A4B" w14:textId="1107073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7450171" w14:textId="7CACFF5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D552FDB" w14:textId="239FEB2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819BC4E" w14:textId="27691B0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1AE692C7"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3002C40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3.2. speciālais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7526DDE9" w14:textId="3616F48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F1C3BA3" w14:textId="7ADB179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928D021" w14:textId="77916DB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DC55BD4" w14:textId="21AFF19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760A5B0" w14:textId="6C39361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1C12A55" w14:textId="73A876A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A81A6BE" w14:textId="02C7648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1D5C390C"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1A99A84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3.3. pašvaldību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3D93FF4" w14:textId="5C4AB1C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07721CD" w14:textId="6EF5578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455864C1" w14:textId="30E0AC5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B1E0B30" w14:textId="7D78669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7AA030C9" w14:textId="1D6F666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E7C9510" w14:textId="7D31532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C6F855E" w14:textId="3A41C41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A743DD8"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7605494A"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4. Finanšu līdzekļi papildu izdevumu finansēšanai (kompensējošu izdevumu samazinājumu norāda ar "+" zīmi)</w:t>
            </w:r>
          </w:p>
        </w:tc>
        <w:tc>
          <w:tcPr>
            <w:tcW w:w="529" w:type="pct"/>
            <w:tcBorders>
              <w:top w:val="outset" w:sz="6" w:space="0" w:color="414142"/>
              <w:left w:val="outset" w:sz="6" w:space="0" w:color="414142"/>
              <w:bottom w:val="single" w:sz="4" w:space="0" w:color="auto"/>
              <w:right w:val="outset" w:sz="6" w:space="0" w:color="414142"/>
            </w:tcBorders>
            <w:vAlign w:val="center"/>
            <w:hideMark/>
          </w:tcPr>
          <w:p w14:paraId="43D9841C" w14:textId="16BA16A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hideMark/>
          </w:tcPr>
          <w:p w14:paraId="0AADF320" w14:textId="7C02F74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hideMark/>
          </w:tcPr>
          <w:p w14:paraId="4E54DB01" w14:textId="18D5420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hideMark/>
          </w:tcPr>
          <w:p w14:paraId="2862A109" w14:textId="4851C05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hideMark/>
          </w:tcPr>
          <w:p w14:paraId="6AC8B0C8" w14:textId="034D526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hideMark/>
          </w:tcPr>
          <w:p w14:paraId="3032D2AE" w14:textId="485F101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hideMark/>
          </w:tcPr>
          <w:p w14:paraId="28C937F3" w14:textId="01F9E21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7B01DCAB"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7B557A8E" w14:textId="64384738"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 Precizēta finansiālā ietekme</w:t>
            </w:r>
          </w:p>
        </w:tc>
        <w:tc>
          <w:tcPr>
            <w:tcW w:w="529" w:type="pct"/>
            <w:tcBorders>
              <w:top w:val="outset" w:sz="6" w:space="0" w:color="414142"/>
              <w:left w:val="outset" w:sz="6" w:space="0" w:color="414142"/>
              <w:bottom w:val="single" w:sz="4" w:space="0" w:color="auto"/>
              <w:right w:val="outset" w:sz="6" w:space="0" w:color="414142"/>
            </w:tcBorders>
            <w:vAlign w:val="center"/>
          </w:tcPr>
          <w:p w14:paraId="194BA2DB" w14:textId="7596F69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05B37C69" w14:textId="3B7F74D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tcPr>
          <w:p w14:paraId="51B87B3F" w14:textId="23B268E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2D5CF515" w14:textId="0E6EFEA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tcPr>
          <w:p w14:paraId="6232EE42" w14:textId="532BD78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56EB4CB1" w14:textId="53F8633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tcPr>
          <w:p w14:paraId="1BE9FFAA" w14:textId="7B02CA2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9F731D6"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0C600CEE" w14:textId="062E4C0D"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5.1. valsts pamatbudžets</w:t>
            </w:r>
          </w:p>
        </w:tc>
        <w:tc>
          <w:tcPr>
            <w:tcW w:w="529" w:type="pct"/>
            <w:tcBorders>
              <w:top w:val="outset" w:sz="6" w:space="0" w:color="414142"/>
              <w:left w:val="outset" w:sz="6" w:space="0" w:color="414142"/>
              <w:bottom w:val="single" w:sz="4" w:space="0" w:color="auto"/>
              <w:right w:val="outset" w:sz="6" w:space="0" w:color="414142"/>
            </w:tcBorders>
            <w:vAlign w:val="center"/>
          </w:tcPr>
          <w:p w14:paraId="5BDCC7B9" w14:textId="345E026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3FE6E610" w14:textId="15903CC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tcPr>
          <w:p w14:paraId="1814D632" w14:textId="5977AF8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726A0298" w14:textId="5F967C3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tcPr>
          <w:p w14:paraId="67F27787" w14:textId="2B28AC4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5BE06F0D" w14:textId="5265757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tcPr>
          <w:p w14:paraId="4C112CF9" w14:textId="1957F1A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741D92C4"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2EA21974" w14:textId="4CB0E3B4"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5.2. speciālais budžets</w:t>
            </w:r>
          </w:p>
        </w:tc>
        <w:tc>
          <w:tcPr>
            <w:tcW w:w="529" w:type="pct"/>
            <w:tcBorders>
              <w:top w:val="outset" w:sz="6" w:space="0" w:color="414142"/>
              <w:left w:val="outset" w:sz="6" w:space="0" w:color="414142"/>
              <w:bottom w:val="single" w:sz="4" w:space="0" w:color="auto"/>
              <w:right w:val="outset" w:sz="6" w:space="0" w:color="414142"/>
            </w:tcBorders>
            <w:vAlign w:val="center"/>
          </w:tcPr>
          <w:p w14:paraId="1BB738A1" w14:textId="741933B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5F0448E3" w14:textId="05E23AB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tcPr>
          <w:p w14:paraId="426D027C" w14:textId="52F357B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6B05169A" w14:textId="5C79147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tcPr>
          <w:p w14:paraId="3D40FDB1" w14:textId="2C14202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015150F0" w14:textId="1B21839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tcPr>
          <w:p w14:paraId="279AAE4D" w14:textId="6FC1ACB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78417C04"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30C76BDB" w14:textId="4405B8C4"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5.3. pašvaldību budžets</w:t>
            </w:r>
          </w:p>
        </w:tc>
        <w:tc>
          <w:tcPr>
            <w:tcW w:w="529" w:type="pct"/>
            <w:tcBorders>
              <w:top w:val="outset" w:sz="6" w:space="0" w:color="414142"/>
              <w:left w:val="outset" w:sz="6" w:space="0" w:color="414142"/>
              <w:bottom w:val="single" w:sz="4" w:space="0" w:color="auto"/>
              <w:right w:val="outset" w:sz="6" w:space="0" w:color="414142"/>
            </w:tcBorders>
          </w:tcPr>
          <w:p w14:paraId="6D817AF6" w14:textId="2CDBB437"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3" w:type="pct"/>
            <w:tcBorders>
              <w:top w:val="outset" w:sz="6" w:space="0" w:color="414142"/>
              <w:left w:val="outset" w:sz="6" w:space="0" w:color="414142"/>
              <w:bottom w:val="single" w:sz="4" w:space="0" w:color="auto"/>
              <w:right w:val="outset" w:sz="6" w:space="0" w:color="414142"/>
            </w:tcBorders>
          </w:tcPr>
          <w:p w14:paraId="1B57175F" w14:textId="039D5C9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28" w:type="pct"/>
            <w:tcBorders>
              <w:top w:val="outset" w:sz="6" w:space="0" w:color="414142"/>
              <w:left w:val="outset" w:sz="6" w:space="0" w:color="414142"/>
              <w:bottom w:val="single" w:sz="4" w:space="0" w:color="auto"/>
              <w:right w:val="outset" w:sz="6" w:space="0" w:color="414142"/>
            </w:tcBorders>
          </w:tcPr>
          <w:p w14:paraId="77284F7B" w14:textId="46F54EE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3" w:type="pct"/>
            <w:tcBorders>
              <w:top w:val="outset" w:sz="6" w:space="0" w:color="414142"/>
              <w:left w:val="outset" w:sz="6" w:space="0" w:color="414142"/>
              <w:bottom w:val="single" w:sz="4" w:space="0" w:color="auto"/>
              <w:right w:val="outset" w:sz="6" w:space="0" w:color="414142"/>
            </w:tcBorders>
          </w:tcPr>
          <w:p w14:paraId="607E15D2" w14:textId="4BE0525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29" w:type="pct"/>
            <w:tcBorders>
              <w:top w:val="outset" w:sz="6" w:space="0" w:color="414142"/>
              <w:left w:val="outset" w:sz="6" w:space="0" w:color="414142"/>
              <w:bottom w:val="single" w:sz="4" w:space="0" w:color="auto"/>
              <w:right w:val="outset" w:sz="6" w:space="0" w:color="414142"/>
            </w:tcBorders>
          </w:tcPr>
          <w:p w14:paraId="6018081B" w14:textId="77C4122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3" w:type="pct"/>
            <w:tcBorders>
              <w:top w:val="outset" w:sz="6" w:space="0" w:color="414142"/>
              <w:left w:val="outset" w:sz="6" w:space="0" w:color="414142"/>
              <w:bottom w:val="single" w:sz="4" w:space="0" w:color="auto"/>
              <w:right w:val="outset" w:sz="6" w:space="0" w:color="414142"/>
            </w:tcBorders>
          </w:tcPr>
          <w:p w14:paraId="14FBE674" w14:textId="37F9124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708" w:type="pct"/>
            <w:tcBorders>
              <w:top w:val="outset" w:sz="6" w:space="0" w:color="414142"/>
              <w:left w:val="outset" w:sz="6" w:space="0" w:color="414142"/>
              <w:bottom w:val="single" w:sz="4" w:space="0" w:color="auto"/>
              <w:right w:val="outset" w:sz="6" w:space="0" w:color="414142"/>
            </w:tcBorders>
          </w:tcPr>
          <w:p w14:paraId="1EC4A02C" w14:textId="693ED29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r>
      <w:tr w:rsidR="00BB7CE8" w:rsidRPr="00F828BC" w14:paraId="27C6FB71"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65A2725A" w14:textId="77777777" w:rsidR="00BB7CE8" w:rsidRPr="00F828BC" w:rsidRDefault="00BB7CE8" w:rsidP="00BB7CE8">
            <w:pPr>
              <w:spacing w:after="0" w:line="240" w:lineRule="auto"/>
              <w:rPr>
                <w:rFonts w:ascii="Times New Roman" w:eastAsia="Times New Roman" w:hAnsi="Times New Roman" w:cs="Times New Roman"/>
                <w:lang w:eastAsia="lv-LV"/>
              </w:rPr>
            </w:pPr>
            <w:r w:rsidRPr="00F828BC">
              <w:rPr>
                <w:rFonts w:ascii="Times New Roman" w:eastAsia="Times New Roman" w:hAnsi="Times New Roman" w:cs="Times New Roman"/>
                <w:lang w:eastAsia="lv-LV"/>
              </w:rPr>
              <w:t xml:space="preserve">6. Detalizēts ieņēmumu un izdevumu aprēķins (ja nepieciešams, </w:t>
            </w:r>
            <w:r w:rsidRPr="00F828BC">
              <w:rPr>
                <w:rFonts w:ascii="Times New Roman" w:eastAsia="Times New Roman" w:hAnsi="Times New Roman" w:cs="Times New Roman"/>
                <w:lang w:eastAsia="lv-LV"/>
              </w:rPr>
              <w:lastRenderedPageBreak/>
              <w:t>detalizētu ieņēmumu un izdevumu aprēķinu var pievienot anotācijas pielikumā)</w:t>
            </w:r>
          </w:p>
        </w:tc>
        <w:tc>
          <w:tcPr>
            <w:tcW w:w="389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1DB2E290"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r w:rsidRPr="00732BD5">
              <w:rPr>
                <w:rFonts w:ascii="Times New Roman" w:eastAsia="Times New Roman" w:hAnsi="Times New Roman" w:cs="Times New Roman"/>
                <w:sz w:val="24"/>
                <w:szCs w:val="24"/>
                <w:lang w:eastAsia="lv-LV"/>
              </w:rPr>
              <w:lastRenderedPageBreak/>
              <w:t> *</w:t>
            </w:r>
            <w:r w:rsidRPr="00732BD5">
              <w:rPr>
                <w:rFonts w:ascii="Times New Roman" w:eastAsia="Times New Roman" w:hAnsi="Times New Roman" w:cs="Times New Roman"/>
                <w:i/>
                <w:sz w:val="24"/>
                <w:szCs w:val="24"/>
                <w:lang w:eastAsia="lv-LV"/>
              </w:rPr>
              <w:t>Atbilstoši LM apstiprinātajam maksimāli pieļaujamam valsts pamatbudžeta izdevumu apjomam.</w:t>
            </w:r>
          </w:p>
          <w:p w14:paraId="72AA695A"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p>
          <w:p w14:paraId="0E98A6FF"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r w:rsidRPr="00732BD5">
              <w:rPr>
                <w:rFonts w:ascii="Times New Roman" w:eastAsia="Times New Roman" w:hAnsi="Times New Roman" w:cs="Times New Roman"/>
                <w:sz w:val="24"/>
                <w:szCs w:val="24"/>
                <w:lang w:eastAsia="lv-LV"/>
              </w:rPr>
              <w:lastRenderedPageBreak/>
              <w:t>Saskaņā ar likumu „Par budžetu 2019.gadam” ieņēmumi no maksas pakalpojumiem un citiem pašu ieņēmumiem Labklājības ministrijas pamatbudžeta programmas 05.00.00 „Valsts sociālie pakalpojumi” apakšprogrammā 05.37.00 „Sociālās integrācijas valsts aģentūras administrēšana un profesionālās un sociālās rehabilitācijas pakalpojumu nodrošināšana</w:t>
            </w:r>
            <w:r>
              <w:rPr>
                <w:rFonts w:ascii="Times New Roman" w:eastAsia="Times New Roman" w:hAnsi="Times New Roman" w:cs="Times New Roman"/>
                <w:sz w:val="24"/>
                <w:szCs w:val="24"/>
                <w:lang w:eastAsia="lv-LV"/>
              </w:rPr>
              <w:t>”</w:t>
            </w:r>
            <w:r w:rsidRPr="00732BD5">
              <w:rPr>
                <w:rFonts w:ascii="Times New Roman" w:eastAsia="Times New Roman" w:hAnsi="Times New Roman" w:cs="Times New Roman"/>
                <w:sz w:val="24"/>
                <w:szCs w:val="24"/>
                <w:lang w:eastAsia="lv-LV"/>
              </w:rPr>
              <w:t xml:space="preserve">  plānoti 600 000 euro apmērā.</w:t>
            </w:r>
          </w:p>
          <w:p w14:paraId="114B3D83" w14:textId="36282037" w:rsidR="00BB7CE8" w:rsidRPr="00732BD5" w:rsidRDefault="00BB7CE8" w:rsidP="00BB7CE8">
            <w:pPr>
              <w:spacing w:after="0" w:line="240" w:lineRule="auto"/>
              <w:ind w:firstLine="438"/>
              <w:jc w:val="both"/>
              <w:rPr>
                <w:rFonts w:ascii="Times New Roman" w:eastAsia="Calibri" w:hAnsi="Times New Roman" w:cs="Times New Roman"/>
                <w:kern w:val="12"/>
                <w:sz w:val="24"/>
                <w:szCs w:val="24"/>
                <w:lang w:eastAsia="lv-LV"/>
              </w:rPr>
            </w:pPr>
            <w:r w:rsidRPr="00732BD5">
              <w:rPr>
                <w:rFonts w:ascii="Times New Roman" w:eastAsia="Calibri" w:hAnsi="Times New Roman" w:cs="Times New Roman"/>
                <w:kern w:val="12"/>
                <w:sz w:val="24"/>
                <w:szCs w:val="24"/>
                <w:lang w:eastAsia="lv-LV"/>
              </w:rPr>
              <w:t>2020.</w:t>
            </w:r>
            <w:r>
              <w:rPr>
                <w:rFonts w:ascii="Times New Roman" w:eastAsia="Calibri" w:hAnsi="Times New Roman" w:cs="Times New Roman"/>
                <w:kern w:val="12"/>
                <w:sz w:val="24"/>
                <w:szCs w:val="24"/>
                <w:lang w:eastAsia="lv-LV"/>
              </w:rPr>
              <w:t xml:space="preserve"> </w:t>
            </w:r>
            <w:r w:rsidRPr="00732BD5">
              <w:rPr>
                <w:rFonts w:ascii="Times New Roman" w:eastAsia="Calibri" w:hAnsi="Times New Roman" w:cs="Times New Roman"/>
                <w:kern w:val="12"/>
                <w:sz w:val="24"/>
                <w:szCs w:val="24"/>
                <w:lang w:eastAsia="lv-LV"/>
              </w:rPr>
              <w:t>gadā un turpmākajos gados maksas pakalpojumu un citu pašu ieņēmumu apjoms salīdzinājumā ar 2019.</w:t>
            </w:r>
            <w:r>
              <w:rPr>
                <w:rFonts w:ascii="Times New Roman" w:eastAsia="Calibri" w:hAnsi="Times New Roman" w:cs="Times New Roman"/>
                <w:kern w:val="12"/>
                <w:sz w:val="24"/>
                <w:szCs w:val="24"/>
                <w:lang w:eastAsia="lv-LV"/>
              </w:rPr>
              <w:t xml:space="preserve"> </w:t>
            </w:r>
            <w:r w:rsidRPr="00732BD5">
              <w:rPr>
                <w:rFonts w:ascii="Times New Roman" w:eastAsia="Calibri" w:hAnsi="Times New Roman" w:cs="Times New Roman"/>
                <w:kern w:val="12"/>
                <w:sz w:val="24"/>
                <w:szCs w:val="24"/>
                <w:lang w:eastAsia="lv-LV"/>
              </w:rPr>
              <w:t>gada budžeta likumā plānotajiem un maksimāli pieļaujamam izdevumu apjomam 2019</w:t>
            </w:r>
            <w:r>
              <w:rPr>
                <w:rFonts w:ascii="Times New Roman" w:eastAsia="Calibri" w:hAnsi="Times New Roman" w:cs="Times New Roman"/>
                <w:kern w:val="12"/>
                <w:sz w:val="24"/>
                <w:szCs w:val="24"/>
                <w:lang w:eastAsia="lv-LV"/>
              </w:rPr>
              <w:t>.</w:t>
            </w:r>
            <w:r w:rsidRPr="00732BD5">
              <w:rPr>
                <w:rFonts w:ascii="Times New Roman" w:eastAsia="Calibri" w:hAnsi="Times New Roman" w:cs="Times New Roman"/>
                <w:kern w:val="12"/>
                <w:sz w:val="24"/>
                <w:szCs w:val="24"/>
                <w:lang w:eastAsia="lv-LV"/>
              </w:rPr>
              <w:t>-2021.</w:t>
            </w:r>
            <w:r>
              <w:rPr>
                <w:rFonts w:ascii="Times New Roman" w:eastAsia="Calibri" w:hAnsi="Times New Roman" w:cs="Times New Roman"/>
                <w:kern w:val="12"/>
                <w:sz w:val="24"/>
                <w:szCs w:val="24"/>
                <w:lang w:eastAsia="lv-LV"/>
              </w:rPr>
              <w:t xml:space="preserve"> </w:t>
            </w:r>
            <w:r w:rsidRPr="00732BD5">
              <w:rPr>
                <w:rFonts w:ascii="Times New Roman" w:eastAsia="Calibri" w:hAnsi="Times New Roman" w:cs="Times New Roman"/>
                <w:kern w:val="12"/>
                <w:sz w:val="24"/>
                <w:szCs w:val="24"/>
                <w:lang w:eastAsia="lv-LV"/>
              </w:rPr>
              <w:t xml:space="preserve">gadam palielināsies par 100 000 euro. </w:t>
            </w:r>
          </w:p>
          <w:p w14:paraId="0E8378E6" w14:textId="77777777" w:rsidR="00BB7CE8" w:rsidRPr="00732BD5" w:rsidRDefault="00BB7CE8" w:rsidP="00BB7CE8">
            <w:pPr>
              <w:spacing w:after="0" w:line="240" w:lineRule="auto"/>
              <w:ind w:firstLine="438"/>
              <w:jc w:val="both"/>
              <w:rPr>
                <w:rFonts w:ascii="Times New Roman" w:eastAsia="Calibri" w:hAnsi="Times New Roman" w:cs="Times New Roman"/>
                <w:kern w:val="12"/>
                <w:sz w:val="24"/>
                <w:szCs w:val="24"/>
                <w:lang w:eastAsia="lv-LV"/>
              </w:rPr>
            </w:pPr>
            <w:r w:rsidRPr="00732BD5">
              <w:rPr>
                <w:rFonts w:ascii="Times New Roman" w:eastAsia="Calibri" w:hAnsi="Times New Roman" w:cs="Times New Roman"/>
                <w:kern w:val="12"/>
                <w:sz w:val="24"/>
                <w:szCs w:val="24"/>
                <w:lang w:eastAsia="lv-LV"/>
              </w:rPr>
              <w:t>Minētās izmaiņas saistītas ar izmaiņām maksas pakalpojumu cenrādī.</w:t>
            </w:r>
          </w:p>
          <w:p w14:paraId="64C1CCC5" w14:textId="77777777" w:rsidR="00BB7CE8" w:rsidRPr="00732BD5" w:rsidRDefault="00BB7CE8" w:rsidP="00BB7CE8">
            <w:pPr>
              <w:spacing w:after="0" w:line="240" w:lineRule="auto"/>
              <w:ind w:firstLine="438"/>
              <w:jc w:val="both"/>
              <w:rPr>
                <w:rFonts w:ascii="Times New Roman" w:eastAsia="Times New Roman" w:hAnsi="Times New Roman" w:cs="Times New Roman"/>
                <w:sz w:val="24"/>
                <w:szCs w:val="24"/>
                <w:lang w:eastAsia="lv-LV"/>
              </w:rPr>
            </w:pPr>
            <w:r w:rsidRPr="00732BD5">
              <w:rPr>
                <w:rFonts w:ascii="Times New Roman" w:eastAsia="Calibri" w:hAnsi="Times New Roman" w:cs="Times New Roman"/>
                <w:kern w:val="12"/>
                <w:sz w:val="24"/>
                <w:szCs w:val="24"/>
              </w:rPr>
              <w:t>Detalizētu ieņēmumu aprēķinu skatīt noteikumu projekta sākotnējās ietekmes novērtējuma ziņojuma (anotācijas) 12.pielikumā „Kopsavilkums par Sociālās integrācijas valsts aģentūras maksas pakalpojumiem un citiem pašu ieņēmumiem un to izmaiņā” un 13.pielikum</w:t>
            </w:r>
            <w:r>
              <w:rPr>
                <w:rFonts w:ascii="Times New Roman" w:eastAsia="Calibri" w:hAnsi="Times New Roman" w:cs="Times New Roman"/>
                <w:kern w:val="12"/>
                <w:sz w:val="24"/>
                <w:szCs w:val="24"/>
              </w:rPr>
              <w:t>ā</w:t>
            </w:r>
            <w:r w:rsidRPr="00732BD5">
              <w:rPr>
                <w:rFonts w:ascii="Times New Roman" w:eastAsia="Calibri" w:hAnsi="Times New Roman" w:cs="Times New Roman"/>
                <w:kern w:val="12"/>
                <w:sz w:val="24"/>
                <w:szCs w:val="24"/>
              </w:rPr>
              <w:t xml:space="preserve"> “Skaidrojums par plānotajām izmaiņām maksas pakalpojumu cenrādī (maksas pakalpojumu veidos un cenā)”.</w:t>
            </w:r>
          </w:p>
          <w:p w14:paraId="79D98AC3"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p>
          <w:p w14:paraId="29AD5BF1" w14:textId="3C68C17C"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r w:rsidRPr="00732BD5">
              <w:rPr>
                <w:rFonts w:ascii="Times New Roman" w:eastAsia="Times New Roman" w:hAnsi="Times New Roman" w:cs="Times New Roman"/>
                <w:sz w:val="24"/>
                <w:szCs w:val="24"/>
                <w:lang w:eastAsia="lv-LV"/>
              </w:rPr>
              <w:t>2019.</w:t>
            </w:r>
            <w:r>
              <w:rPr>
                <w:rFonts w:ascii="Times New Roman" w:eastAsia="Times New Roman" w:hAnsi="Times New Roman" w:cs="Times New Roman"/>
                <w:sz w:val="24"/>
                <w:szCs w:val="24"/>
                <w:lang w:eastAsia="lv-LV"/>
              </w:rPr>
              <w:t xml:space="preserve"> </w:t>
            </w:r>
            <w:r w:rsidRPr="00732BD5">
              <w:rPr>
                <w:rFonts w:ascii="Times New Roman" w:eastAsia="Times New Roman" w:hAnsi="Times New Roman" w:cs="Times New Roman"/>
                <w:sz w:val="24"/>
                <w:szCs w:val="24"/>
                <w:lang w:eastAsia="lv-LV"/>
              </w:rPr>
              <w:t>gadā Labklājības ministrijas pamatbudžeta programmas 05.00.00 „Valsts sociālie pakalpojumi” apakšprogrammā 05.37.00 „Sociālās integrācijas valsts aģentūras administrēšanas un profesionālās un sociālās rehabilitācijas pakalpojumu nodrošināšana" plānoti izdevumi no maksas pakalpojumiem un citiem pašu ieņēmumiem 600 000 euro apmērā, t.sk.: atlīdzībai 188 033 euro, precēm un pakalpojumiem 264 270 euro, un pamatkapitāla veidošanai 147 697 euro.</w:t>
            </w:r>
          </w:p>
          <w:p w14:paraId="7AAD0530" w14:textId="77777777" w:rsidR="00BB7CE8" w:rsidRPr="00732BD5" w:rsidRDefault="00BB7CE8" w:rsidP="00BB7CE8">
            <w:pPr>
              <w:spacing w:after="0" w:line="240" w:lineRule="auto"/>
              <w:jc w:val="both"/>
              <w:rPr>
                <w:rFonts w:ascii="Times New Roman" w:eastAsia="Times New Roman" w:hAnsi="Times New Roman" w:cs="Times New Roman"/>
                <w:color w:val="FF0000"/>
                <w:sz w:val="24"/>
                <w:szCs w:val="24"/>
                <w:lang w:eastAsia="lv-LV"/>
              </w:rPr>
            </w:pPr>
          </w:p>
          <w:p w14:paraId="058909C3" w14:textId="67FC7184" w:rsidR="00BB7CE8" w:rsidRPr="00BF3D2C" w:rsidRDefault="00BB7CE8" w:rsidP="00BB7CE8">
            <w:pPr>
              <w:spacing w:after="0" w:line="240" w:lineRule="auto"/>
              <w:jc w:val="both"/>
              <w:rPr>
                <w:rFonts w:ascii="Times New Roman" w:eastAsia="Times New Roman" w:hAnsi="Times New Roman" w:cs="Times New Roman"/>
                <w:color w:val="FF0000"/>
                <w:sz w:val="24"/>
                <w:szCs w:val="24"/>
                <w:lang w:eastAsia="lv-LV"/>
              </w:rPr>
            </w:pPr>
            <w:r w:rsidRPr="00732BD5">
              <w:rPr>
                <w:rFonts w:ascii="Times New Roman" w:eastAsia="Times New Roman" w:hAnsi="Times New Roman" w:cs="Times New Roman"/>
                <w:sz w:val="24"/>
                <w:szCs w:val="24"/>
                <w:lang w:eastAsia="lv-LV"/>
              </w:rPr>
              <w:t>Detalizētu informācij</w:t>
            </w:r>
            <w:r w:rsidR="00EF53E6">
              <w:rPr>
                <w:rFonts w:ascii="Times New Roman" w:eastAsia="Times New Roman" w:hAnsi="Times New Roman" w:cs="Times New Roman"/>
                <w:sz w:val="24"/>
                <w:szCs w:val="24"/>
                <w:lang w:eastAsia="lv-LV"/>
              </w:rPr>
              <w:t>u</w:t>
            </w:r>
            <w:r w:rsidRPr="00732BD5">
              <w:rPr>
                <w:rFonts w:ascii="Times New Roman" w:eastAsia="Times New Roman" w:hAnsi="Times New Roman" w:cs="Times New Roman"/>
                <w:sz w:val="24"/>
                <w:szCs w:val="24"/>
                <w:lang w:eastAsia="lv-LV"/>
              </w:rPr>
              <w:t xml:space="preserve"> par maksas pakalpojumu izcenojumiem 201</w:t>
            </w:r>
            <w:r w:rsidR="00EF53E6">
              <w:rPr>
                <w:rFonts w:ascii="Times New Roman" w:eastAsia="Times New Roman" w:hAnsi="Times New Roman" w:cs="Times New Roman"/>
                <w:sz w:val="24"/>
                <w:szCs w:val="24"/>
                <w:lang w:eastAsia="lv-LV"/>
              </w:rPr>
              <w:t>9</w:t>
            </w:r>
            <w:r w:rsidRPr="00732B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32BD5">
              <w:rPr>
                <w:rFonts w:ascii="Times New Roman" w:eastAsia="Times New Roman" w:hAnsi="Times New Roman" w:cs="Times New Roman"/>
                <w:sz w:val="24"/>
                <w:szCs w:val="24"/>
                <w:lang w:eastAsia="lv-LV"/>
              </w:rPr>
              <w:t>gadam un turpmākajiem gadiem skatīt noteikumu projekta sākotnējās ietekmes novērtējuma ziņojuma (anotācijas) 1.-11.pielikumā</w:t>
            </w:r>
            <w:r>
              <w:rPr>
                <w:rFonts w:ascii="Times New Roman" w:eastAsia="Times New Roman" w:hAnsi="Times New Roman" w:cs="Times New Roman"/>
                <w:sz w:val="24"/>
                <w:szCs w:val="24"/>
                <w:lang w:eastAsia="lv-LV"/>
              </w:rPr>
              <w:t>.</w:t>
            </w:r>
          </w:p>
          <w:p w14:paraId="2409D1EB" w14:textId="3D19A294" w:rsidR="00BB7CE8" w:rsidRPr="00BF3D2C" w:rsidRDefault="00BB7CE8" w:rsidP="00BB7CE8">
            <w:pPr>
              <w:spacing w:after="0" w:line="240" w:lineRule="auto"/>
              <w:jc w:val="both"/>
              <w:rPr>
                <w:rFonts w:ascii="Times New Roman" w:eastAsia="Times New Roman" w:hAnsi="Times New Roman" w:cs="Times New Roman"/>
                <w:color w:val="FF0000"/>
                <w:sz w:val="24"/>
                <w:szCs w:val="24"/>
                <w:lang w:eastAsia="lv-LV"/>
              </w:rPr>
            </w:pPr>
          </w:p>
        </w:tc>
      </w:tr>
      <w:tr w:rsidR="00BB7CE8" w:rsidRPr="00F828BC" w14:paraId="2824CB27"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2F4DF22C"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6.1. detalizēts ieņēmumu aprēķins</w:t>
            </w:r>
          </w:p>
          <w:p w14:paraId="300A251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E390A17"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148EB777"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2E8F98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49BB2D9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90258B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FA49FE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2936A0B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C205AE0"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17A8D414" w14:textId="59A78EDB" w:rsidR="00BB7CE8" w:rsidRPr="00F828BC" w:rsidRDefault="00BB7CE8" w:rsidP="00BB7CE8">
            <w:pPr>
              <w:spacing w:after="0" w:line="240" w:lineRule="auto"/>
              <w:rPr>
                <w:rFonts w:ascii="Times New Roman" w:eastAsia="Times New Roman" w:hAnsi="Times New Roman" w:cs="Times New Roman"/>
                <w:color w:val="414142"/>
                <w:lang w:eastAsia="lv-LV"/>
              </w:rPr>
            </w:pPr>
          </w:p>
        </w:tc>
        <w:tc>
          <w:tcPr>
            <w:tcW w:w="3893" w:type="pct"/>
            <w:gridSpan w:val="7"/>
            <w:vMerge/>
            <w:tcBorders>
              <w:top w:val="outset" w:sz="6" w:space="0" w:color="414142"/>
              <w:left w:val="outset" w:sz="6" w:space="0" w:color="414142"/>
              <w:bottom w:val="outset" w:sz="6" w:space="0" w:color="414142"/>
              <w:right w:val="outset" w:sz="6" w:space="0" w:color="414142"/>
            </w:tcBorders>
            <w:vAlign w:val="center"/>
            <w:hideMark/>
          </w:tcPr>
          <w:p w14:paraId="42DCB551" w14:textId="77777777" w:rsidR="00BB7CE8" w:rsidRPr="00BF3D2C" w:rsidRDefault="00BB7CE8" w:rsidP="00BB7CE8">
            <w:pPr>
              <w:spacing w:after="0" w:line="240" w:lineRule="auto"/>
              <w:rPr>
                <w:rFonts w:ascii="Times New Roman" w:eastAsia="Times New Roman" w:hAnsi="Times New Roman" w:cs="Times New Roman"/>
                <w:color w:val="414142"/>
                <w:sz w:val="24"/>
                <w:szCs w:val="24"/>
                <w:lang w:eastAsia="lv-LV"/>
              </w:rPr>
            </w:pPr>
          </w:p>
        </w:tc>
      </w:tr>
      <w:tr w:rsidR="00BB7CE8" w:rsidRPr="00F828BC" w14:paraId="0CDBF5CF"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26927222"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6.2. detalizēts izdevumu aprēķins</w:t>
            </w:r>
          </w:p>
        </w:tc>
        <w:tc>
          <w:tcPr>
            <w:tcW w:w="3893" w:type="pct"/>
            <w:gridSpan w:val="7"/>
            <w:vMerge/>
            <w:tcBorders>
              <w:top w:val="outset" w:sz="6" w:space="0" w:color="414142"/>
              <w:left w:val="outset" w:sz="6" w:space="0" w:color="414142"/>
              <w:bottom w:val="outset" w:sz="6" w:space="0" w:color="414142"/>
              <w:right w:val="outset" w:sz="6" w:space="0" w:color="414142"/>
            </w:tcBorders>
            <w:vAlign w:val="center"/>
            <w:hideMark/>
          </w:tcPr>
          <w:p w14:paraId="5B314975" w14:textId="77777777" w:rsidR="00BB7CE8" w:rsidRPr="00BF3D2C" w:rsidRDefault="00BB7CE8" w:rsidP="00BB7CE8">
            <w:pPr>
              <w:spacing w:after="0" w:line="240" w:lineRule="auto"/>
              <w:rPr>
                <w:rFonts w:ascii="Times New Roman" w:eastAsia="Times New Roman" w:hAnsi="Times New Roman" w:cs="Times New Roman"/>
                <w:color w:val="414142"/>
                <w:sz w:val="24"/>
                <w:szCs w:val="24"/>
                <w:lang w:eastAsia="lv-LV"/>
              </w:rPr>
            </w:pPr>
          </w:p>
        </w:tc>
      </w:tr>
      <w:tr w:rsidR="00BB7CE8" w:rsidRPr="00F828BC" w14:paraId="2D45F79B"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6D71B3AE"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Amata vietu skaita izmaiņas</w:t>
            </w:r>
          </w:p>
        </w:tc>
        <w:tc>
          <w:tcPr>
            <w:tcW w:w="3893" w:type="pct"/>
            <w:gridSpan w:val="7"/>
            <w:tcBorders>
              <w:top w:val="outset" w:sz="6" w:space="0" w:color="414142"/>
              <w:left w:val="outset" w:sz="6" w:space="0" w:color="414142"/>
              <w:bottom w:val="outset" w:sz="6" w:space="0" w:color="414142"/>
              <w:right w:val="outset" w:sz="6" w:space="0" w:color="414142"/>
            </w:tcBorders>
            <w:hideMark/>
          </w:tcPr>
          <w:p w14:paraId="3E06FDDE" w14:textId="5A62547E" w:rsidR="00BB7CE8" w:rsidRPr="00BF3D2C" w:rsidRDefault="00BB7CE8" w:rsidP="00BB7CE8">
            <w:pPr>
              <w:spacing w:after="0" w:line="240" w:lineRule="auto"/>
              <w:rPr>
                <w:rFonts w:ascii="Times New Roman" w:eastAsia="Times New Roman" w:hAnsi="Times New Roman" w:cs="Times New Roman"/>
                <w:color w:val="414142"/>
                <w:sz w:val="24"/>
                <w:szCs w:val="24"/>
                <w:lang w:eastAsia="lv-LV"/>
              </w:rPr>
            </w:pPr>
            <w:r w:rsidRPr="00BF3D2C">
              <w:rPr>
                <w:rFonts w:ascii="Times New Roman" w:eastAsia="Times New Roman" w:hAnsi="Times New Roman" w:cs="Times New Roman"/>
                <w:color w:val="414142"/>
                <w:sz w:val="24"/>
                <w:szCs w:val="24"/>
                <w:lang w:eastAsia="lv-LV"/>
              </w:rPr>
              <w:t>Nav</w:t>
            </w:r>
          </w:p>
        </w:tc>
      </w:tr>
      <w:tr w:rsidR="00BB7CE8" w:rsidRPr="00F828BC" w14:paraId="3B399E21"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7038B37F"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 Cita informācija</w:t>
            </w:r>
          </w:p>
        </w:tc>
        <w:tc>
          <w:tcPr>
            <w:tcW w:w="3893" w:type="pct"/>
            <w:gridSpan w:val="7"/>
            <w:tcBorders>
              <w:top w:val="outset" w:sz="6" w:space="0" w:color="414142"/>
              <w:left w:val="outset" w:sz="6" w:space="0" w:color="414142"/>
              <w:bottom w:val="outset" w:sz="6" w:space="0" w:color="414142"/>
              <w:right w:val="outset" w:sz="6" w:space="0" w:color="414142"/>
            </w:tcBorders>
            <w:hideMark/>
          </w:tcPr>
          <w:p w14:paraId="633F89C9" w14:textId="77777777" w:rsidR="00BB7CE8" w:rsidRPr="00B704D7" w:rsidRDefault="00BB7CE8" w:rsidP="00BB7CE8">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Ieņēmumi no Aģentūras sniegtajiem maksas pakalpojumiem tiks ieskaitīti budžeta programmas 05.00.00. „Valsts sociālie pakalpojumi” apakšprogrammā 05.37.00 „Sociālās integrācijas valsts aģentūras administrēšana un profesionālās un sociālās rehabilitācijas pakalpojumu nodrošināšana” un tiks izlietoti izdevumu, kas saistīti ar maksas pakalpojumu sniegšanu, segšanai.</w:t>
            </w:r>
            <w:r w:rsidRPr="004817D2">
              <w:rPr>
                <w:rFonts w:ascii="Times New Roman" w:eastAsia="Times New Roman" w:hAnsi="Times New Roman" w:cs="Times New Roman"/>
                <w:sz w:val="24"/>
                <w:szCs w:val="24"/>
                <w:lang w:eastAsia="lv-LV"/>
              </w:rPr>
              <w:t xml:space="preserve"> </w:t>
            </w:r>
          </w:p>
          <w:p w14:paraId="4A4B0633" w14:textId="680302AF" w:rsidR="00BB7CE8" w:rsidRPr="00BF3D2C" w:rsidRDefault="00BB7CE8" w:rsidP="00BB7CE8">
            <w:pPr>
              <w:spacing w:after="0" w:line="240" w:lineRule="auto"/>
              <w:jc w:val="both"/>
              <w:rPr>
                <w:rFonts w:ascii="Times New Roman" w:eastAsia="Times New Roman" w:hAnsi="Times New Roman" w:cs="Times New Roman"/>
                <w:sz w:val="24"/>
                <w:szCs w:val="24"/>
                <w:lang w:eastAsia="lv-LV"/>
              </w:rPr>
            </w:pPr>
            <w:r w:rsidRPr="003E1C77">
              <w:rPr>
                <w:rFonts w:ascii="Times New Roman" w:eastAsia="Times New Roman" w:hAnsi="Times New Roman" w:cs="Times New Roman"/>
                <w:sz w:val="24"/>
                <w:szCs w:val="24"/>
                <w:lang w:eastAsia="lv-LV"/>
              </w:rPr>
              <w:t>Labklājības ministrija normatīvajos aktos paredzētajā kārtībā iesniegs priekšlikumus 2020.-2022.</w:t>
            </w:r>
            <w:r>
              <w:rPr>
                <w:rFonts w:ascii="Times New Roman" w:eastAsia="Times New Roman" w:hAnsi="Times New Roman" w:cs="Times New Roman"/>
                <w:sz w:val="24"/>
                <w:szCs w:val="24"/>
                <w:lang w:eastAsia="lv-LV"/>
              </w:rPr>
              <w:t xml:space="preserve"> </w:t>
            </w:r>
            <w:r w:rsidRPr="003E1C77">
              <w:rPr>
                <w:rFonts w:ascii="Times New Roman" w:eastAsia="Times New Roman" w:hAnsi="Times New Roman" w:cs="Times New Roman"/>
                <w:sz w:val="24"/>
                <w:szCs w:val="24"/>
                <w:lang w:eastAsia="lv-LV"/>
              </w:rPr>
              <w:t>gada bāzes izdevumu precizēšanai saistībā ar ieņēmumu no maksas pakalpojumiem un citiem pašu ieņēmumiem un tiem atbilstošo izdevumu palielinājumu 100 000 euro apmērā.</w:t>
            </w:r>
          </w:p>
        </w:tc>
      </w:tr>
    </w:tbl>
    <w:p w14:paraId="18F90F6C" w14:textId="77777777" w:rsidR="00D4638D" w:rsidRPr="00D4638D" w:rsidRDefault="00D4638D" w:rsidP="00D4638D">
      <w:pPr>
        <w:spacing w:after="0" w:line="240" w:lineRule="auto"/>
        <w:rPr>
          <w:rFonts w:ascii="Times New Roman" w:eastAsia="Times New Roman" w:hAnsi="Times New Roman" w:cs="Times New Roman"/>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849"/>
      </w:tblGrid>
      <w:tr w:rsidR="00D4638D" w:rsidRPr="00D4638D" w14:paraId="6A9B5B3E"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1544A" w14:textId="77777777" w:rsidR="00D4638D" w:rsidRPr="00D4638D" w:rsidRDefault="00D4638D" w:rsidP="00D4638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D4638D" w:rsidRPr="00D4638D" w14:paraId="4A7953AB"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C2F68D" w14:textId="17643CDB" w:rsidR="00D4638D" w:rsidRPr="00D4638D" w:rsidRDefault="00D4638D" w:rsidP="00426963">
            <w:pPr>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i/>
                <w:sz w:val="24"/>
                <w:szCs w:val="24"/>
                <w:lang w:eastAsia="lv-LV"/>
              </w:rPr>
              <w:t>P</w:t>
            </w:r>
            <w:r w:rsidRPr="00D4638D">
              <w:rPr>
                <w:rFonts w:ascii="Times New Roman" w:eastAsia="Times New Roman" w:hAnsi="Times New Roman" w:cs="Times New Roman"/>
                <w:i/>
                <w:sz w:val="24"/>
                <w:szCs w:val="24"/>
                <w:lang w:eastAsia="lv-LV"/>
              </w:rPr>
              <w:t>rojekts š</w:t>
            </w:r>
            <w:r w:rsidR="00426963">
              <w:rPr>
                <w:rFonts w:ascii="Times New Roman" w:eastAsia="Times New Roman" w:hAnsi="Times New Roman" w:cs="Times New Roman"/>
                <w:i/>
                <w:sz w:val="24"/>
                <w:szCs w:val="24"/>
                <w:lang w:eastAsia="lv-LV"/>
              </w:rPr>
              <w:t>o</w:t>
            </w:r>
            <w:r w:rsidRPr="00D4638D">
              <w:rPr>
                <w:rFonts w:ascii="Times New Roman" w:eastAsia="Times New Roman" w:hAnsi="Times New Roman" w:cs="Times New Roman"/>
                <w:i/>
                <w:sz w:val="24"/>
                <w:szCs w:val="24"/>
                <w:lang w:eastAsia="lv-LV"/>
              </w:rPr>
              <w:t xml:space="preserve"> jom</w:t>
            </w:r>
            <w:r w:rsidR="00426963">
              <w:rPr>
                <w:rFonts w:ascii="Times New Roman" w:eastAsia="Times New Roman" w:hAnsi="Times New Roman" w:cs="Times New Roman"/>
                <w:i/>
                <w:sz w:val="24"/>
                <w:szCs w:val="24"/>
                <w:lang w:eastAsia="lv-LV"/>
              </w:rPr>
              <w:t>u</w:t>
            </w:r>
            <w:r w:rsidRPr="00D4638D">
              <w:rPr>
                <w:rFonts w:ascii="Times New Roman" w:eastAsia="Times New Roman" w:hAnsi="Times New Roman" w:cs="Times New Roman"/>
                <w:i/>
                <w:sz w:val="24"/>
                <w:szCs w:val="24"/>
                <w:lang w:eastAsia="lv-LV"/>
              </w:rPr>
              <w:t xml:space="preserve"> neskar</w:t>
            </w:r>
          </w:p>
        </w:tc>
      </w:tr>
    </w:tbl>
    <w:p w14:paraId="1A8C01F6" w14:textId="6B57E2A2" w:rsidR="00D4638D" w:rsidRPr="00D4638D" w:rsidRDefault="00D4638D" w:rsidP="00D4638D">
      <w:pPr>
        <w:shd w:val="clear" w:color="auto" w:fill="FFFFFF"/>
        <w:spacing w:after="0" w:line="240" w:lineRule="auto"/>
        <w:ind w:firstLine="300"/>
        <w:rPr>
          <w:rFonts w:ascii="Times New Roman" w:eastAsia="Times New Roman" w:hAnsi="Times New Roman" w:cs="Times New Roman"/>
          <w:color w:val="414142"/>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849"/>
      </w:tblGrid>
      <w:tr w:rsidR="00D4638D" w:rsidRPr="00D4638D" w14:paraId="4AC54E50"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3EAD9" w14:textId="77777777" w:rsidR="00D4638D" w:rsidRPr="00D4638D" w:rsidRDefault="00D4638D" w:rsidP="00D4638D">
            <w:pPr>
              <w:spacing w:after="0" w:line="240" w:lineRule="auto"/>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D4638D" w:rsidRPr="00D4638D" w14:paraId="48EF51B7"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1549BD49" w14:textId="607F5EFB" w:rsidR="00D4638D" w:rsidRPr="00D4638D" w:rsidRDefault="00D4638D" w:rsidP="00426963">
            <w:pPr>
              <w:spacing w:after="0" w:line="240" w:lineRule="auto"/>
              <w:jc w:val="center"/>
              <w:rPr>
                <w:rFonts w:ascii="Times New Roman" w:eastAsia="Times New Roman" w:hAnsi="Times New Roman" w:cs="Times New Roman"/>
                <w:color w:val="414142"/>
                <w:sz w:val="24"/>
                <w:szCs w:val="24"/>
                <w:lang w:eastAsia="lv-LV"/>
              </w:rPr>
            </w:pPr>
            <w:r w:rsidRPr="00D4638D">
              <w:rPr>
                <w:rFonts w:ascii="Times New Roman" w:eastAsia="Times New Roman" w:hAnsi="Times New Roman" w:cs="Times New Roman"/>
                <w:i/>
                <w:color w:val="414142"/>
                <w:sz w:val="24"/>
                <w:szCs w:val="24"/>
                <w:lang w:eastAsia="lv-LV"/>
              </w:rPr>
              <w:t>Projekts š</w:t>
            </w:r>
            <w:r w:rsidR="00426963">
              <w:rPr>
                <w:rFonts w:ascii="Times New Roman" w:eastAsia="Times New Roman" w:hAnsi="Times New Roman" w:cs="Times New Roman"/>
                <w:i/>
                <w:color w:val="414142"/>
                <w:sz w:val="24"/>
                <w:szCs w:val="24"/>
                <w:lang w:eastAsia="lv-LV"/>
              </w:rPr>
              <w:t>o</w:t>
            </w:r>
            <w:r w:rsidRPr="00D4638D">
              <w:rPr>
                <w:rFonts w:ascii="Times New Roman" w:eastAsia="Times New Roman" w:hAnsi="Times New Roman" w:cs="Times New Roman"/>
                <w:i/>
                <w:color w:val="414142"/>
                <w:sz w:val="24"/>
                <w:szCs w:val="24"/>
                <w:lang w:eastAsia="lv-LV"/>
              </w:rPr>
              <w:t xml:space="preserve"> jom</w:t>
            </w:r>
            <w:r w:rsidR="00426963">
              <w:rPr>
                <w:rFonts w:ascii="Times New Roman" w:eastAsia="Times New Roman" w:hAnsi="Times New Roman" w:cs="Times New Roman"/>
                <w:i/>
                <w:color w:val="414142"/>
                <w:sz w:val="24"/>
                <w:szCs w:val="24"/>
                <w:lang w:eastAsia="lv-LV"/>
              </w:rPr>
              <w:t>u</w:t>
            </w:r>
            <w:r w:rsidRPr="00D4638D">
              <w:rPr>
                <w:rFonts w:ascii="Times New Roman" w:eastAsia="Times New Roman" w:hAnsi="Times New Roman" w:cs="Times New Roman"/>
                <w:i/>
                <w:color w:val="414142"/>
                <w:sz w:val="24"/>
                <w:szCs w:val="24"/>
                <w:lang w:eastAsia="lv-LV"/>
              </w:rPr>
              <w:t xml:space="preserve"> neskar</w:t>
            </w:r>
          </w:p>
        </w:tc>
      </w:tr>
    </w:tbl>
    <w:p w14:paraId="7CEC0B6C" w14:textId="514C8A99" w:rsidR="002B1640" w:rsidRPr="002B1640" w:rsidRDefault="002B1640" w:rsidP="00D4638D">
      <w:pPr>
        <w:shd w:val="clear" w:color="auto" w:fill="FFFFFF"/>
        <w:spacing w:after="0" w:line="240" w:lineRule="auto"/>
        <w:ind w:firstLine="300"/>
        <w:jc w:val="center"/>
        <w:rPr>
          <w:rFonts w:ascii="Times New Roman" w:eastAsia="Times New Roman" w:hAnsi="Times New Roman" w:cs="Times New Roman"/>
          <w:i/>
          <w:sz w:val="24"/>
          <w:szCs w:val="24"/>
          <w:lang w:eastAsia="lv-LV"/>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277"/>
        <w:gridCol w:w="6484"/>
      </w:tblGrid>
      <w:tr w:rsidR="002B1640" w:rsidRPr="002B1640" w14:paraId="55792F36"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7F1C9C" w14:textId="77777777" w:rsidR="002B1640" w:rsidRPr="002B1640" w:rsidRDefault="002B1640" w:rsidP="00D4638D">
            <w:pPr>
              <w:spacing w:after="0" w:line="240" w:lineRule="auto"/>
              <w:jc w:val="center"/>
              <w:rPr>
                <w:rFonts w:ascii="Times New Roman" w:eastAsia="Times New Roman" w:hAnsi="Times New Roman" w:cs="Times New Roman"/>
                <w:b/>
                <w:bCs/>
                <w:lang w:eastAsia="lv-LV"/>
              </w:rPr>
            </w:pPr>
            <w:r w:rsidRPr="002B1640">
              <w:rPr>
                <w:rFonts w:ascii="Times New Roman" w:eastAsia="Calibri" w:hAnsi="Times New Roman" w:cs="Times New Roman"/>
                <w:b/>
              </w:rPr>
              <w:t>VI. Sabiedrības līdzdalība un komunikācijas aktivitātes</w:t>
            </w:r>
          </w:p>
        </w:tc>
      </w:tr>
      <w:tr w:rsidR="002B1640" w:rsidRPr="002B1640" w14:paraId="7EE2D653" w14:textId="77777777" w:rsidTr="00BF3D2C">
        <w:trPr>
          <w:trHeight w:val="420"/>
          <w:jc w:val="center"/>
        </w:trPr>
        <w:tc>
          <w:tcPr>
            <w:tcW w:w="47" w:type="pct"/>
            <w:tcBorders>
              <w:top w:val="single" w:sz="4" w:space="0" w:color="auto"/>
              <w:left w:val="single" w:sz="4" w:space="0" w:color="auto"/>
              <w:bottom w:val="single" w:sz="4" w:space="0" w:color="auto"/>
              <w:right w:val="single" w:sz="4" w:space="0" w:color="auto"/>
            </w:tcBorders>
            <w:hideMark/>
          </w:tcPr>
          <w:p w14:paraId="251520B5"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08" w:type="pct"/>
            <w:tcBorders>
              <w:top w:val="single" w:sz="4" w:space="0" w:color="auto"/>
              <w:left w:val="single" w:sz="4" w:space="0" w:color="auto"/>
              <w:bottom w:val="single" w:sz="4" w:space="0" w:color="auto"/>
              <w:right w:val="single" w:sz="4" w:space="0" w:color="auto"/>
            </w:tcBorders>
            <w:hideMark/>
          </w:tcPr>
          <w:p w14:paraId="36947D6C"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Plānotās sabiedrības līdzdalības un komunikācijas aktivitātes saistībā ar projektu</w:t>
            </w:r>
          </w:p>
        </w:tc>
        <w:tc>
          <w:tcPr>
            <w:tcW w:w="3645" w:type="pct"/>
            <w:tcBorders>
              <w:top w:val="single" w:sz="4" w:space="0" w:color="auto"/>
              <w:left w:val="single" w:sz="4" w:space="0" w:color="auto"/>
              <w:bottom w:val="single" w:sz="4" w:space="0" w:color="auto"/>
              <w:right w:val="single" w:sz="4" w:space="0" w:color="auto"/>
            </w:tcBorders>
            <w:hideMark/>
          </w:tcPr>
          <w:p w14:paraId="799C5E84" w14:textId="34354B95" w:rsidR="002B1640" w:rsidRPr="002B1640" w:rsidRDefault="00D6260A" w:rsidP="00D463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ietver</w:t>
            </w:r>
            <w:r w:rsidR="002B1640" w:rsidRPr="002B1640">
              <w:rPr>
                <w:rFonts w:ascii="Times New Roman" w:eastAsia="Times New Roman" w:hAnsi="Times New Roman" w:cs="Times New Roman"/>
                <w:sz w:val="24"/>
                <w:szCs w:val="24"/>
                <w:lang w:eastAsia="lv-LV"/>
              </w:rPr>
              <w:t xml:space="preserve"> cenu izmaiņas Aģentūras sniegtajiem pakalpojumiem</w:t>
            </w:r>
            <w:r>
              <w:rPr>
                <w:rFonts w:ascii="Times New Roman" w:eastAsia="Times New Roman" w:hAnsi="Times New Roman" w:cs="Times New Roman"/>
                <w:sz w:val="24"/>
                <w:szCs w:val="24"/>
                <w:lang w:eastAsia="lv-LV"/>
              </w:rPr>
              <w:t xml:space="preserve"> atbilstoši minimālās </w:t>
            </w:r>
            <w:r w:rsidR="00426963">
              <w:rPr>
                <w:rFonts w:ascii="Times New Roman" w:eastAsia="Times New Roman" w:hAnsi="Times New Roman" w:cs="Times New Roman"/>
                <w:sz w:val="24"/>
                <w:szCs w:val="24"/>
                <w:lang w:eastAsia="lv-LV"/>
              </w:rPr>
              <w:t xml:space="preserve">mēneša darba </w:t>
            </w:r>
            <w:r>
              <w:rPr>
                <w:rFonts w:ascii="Times New Roman" w:eastAsia="Times New Roman" w:hAnsi="Times New Roman" w:cs="Times New Roman"/>
                <w:sz w:val="24"/>
                <w:szCs w:val="24"/>
                <w:lang w:eastAsia="lv-LV"/>
              </w:rPr>
              <w:t>algas, pedagoģiskā personāla likmju, telpu uzturēšanas pakalpojumu un komunālo pakalpojumu izmaksu būtiskam pieaugumam</w:t>
            </w:r>
            <w:r w:rsidR="002B1640" w:rsidRPr="002B16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precizēti atsevišķi </w:t>
            </w:r>
            <w:r w:rsidR="002B1640" w:rsidRPr="002B1640">
              <w:rPr>
                <w:rFonts w:ascii="Times New Roman" w:eastAsia="Times New Roman" w:hAnsi="Times New Roman" w:cs="Times New Roman"/>
                <w:sz w:val="24"/>
                <w:szCs w:val="24"/>
                <w:lang w:eastAsia="lv-LV"/>
              </w:rPr>
              <w:t>cenrā</w:t>
            </w:r>
            <w:r>
              <w:rPr>
                <w:rFonts w:ascii="Times New Roman" w:eastAsia="Times New Roman" w:hAnsi="Times New Roman" w:cs="Times New Roman"/>
                <w:sz w:val="24"/>
                <w:szCs w:val="24"/>
                <w:lang w:eastAsia="lv-LV"/>
              </w:rPr>
              <w:t xml:space="preserve">dī iekļauto </w:t>
            </w:r>
            <w:r w:rsidR="002B1640" w:rsidRPr="002B1640">
              <w:rPr>
                <w:rFonts w:ascii="Times New Roman" w:eastAsia="Times New Roman" w:hAnsi="Times New Roman" w:cs="Times New Roman"/>
                <w:sz w:val="24"/>
                <w:szCs w:val="24"/>
                <w:lang w:eastAsia="lv-LV"/>
              </w:rPr>
              <w:t>pakalpojum</w:t>
            </w:r>
            <w:r>
              <w:rPr>
                <w:rFonts w:ascii="Times New Roman" w:eastAsia="Times New Roman" w:hAnsi="Times New Roman" w:cs="Times New Roman"/>
                <w:sz w:val="24"/>
                <w:szCs w:val="24"/>
                <w:lang w:eastAsia="lv-LV"/>
              </w:rPr>
              <w:t>u nosaukumi, iekļauti jauni pakalpojumi</w:t>
            </w:r>
            <w:r w:rsidR="00471F2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2B1640" w:rsidRPr="002B1640" w14:paraId="5432081B" w14:textId="77777777" w:rsidTr="00BF3D2C">
        <w:trPr>
          <w:trHeight w:val="450"/>
          <w:jc w:val="center"/>
        </w:trPr>
        <w:tc>
          <w:tcPr>
            <w:tcW w:w="47" w:type="pct"/>
            <w:tcBorders>
              <w:top w:val="single" w:sz="4" w:space="0" w:color="auto"/>
              <w:left w:val="single" w:sz="4" w:space="0" w:color="auto"/>
              <w:bottom w:val="single" w:sz="4" w:space="0" w:color="auto"/>
              <w:right w:val="single" w:sz="4" w:space="0" w:color="auto"/>
            </w:tcBorders>
            <w:hideMark/>
          </w:tcPr>
          <w:p w14:paraId="5F452F67"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308" w:type="pct"/>
            <w:tcBorders>
              <w:top w:val="single" w:sz="4" w:space="0" w:color="auto"/>
              <w:left w:val="single" w:sz="4" w:space="0" w:color="auto"/>
              <w:bottom w:val="single" w:sz="4" w:space="0" w:color="auto"/>
              <w:right w:val="single" w:sz="4" w:space="0" w:color="auto"/>
            </w:tcBorders>
            <w:hideMark/>
          </w:tcPr>
          <w:p w14:paraId="7C3868FE"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 projekta izstrādē</w:t>
            </w:r>
          </w:p>
        </w:tc>
        <w:tc>
          <w:tcPr>
            <w:tcW w:w="3645" w:type="pct"/>
            <w:tcBorders>
              <w:top w:val="single" w:sz="4" w:space="0" w:color="auto"/>
              <w:left w:val="single" w:sz="4" w:space="0" w:color="auto"/>
              <w:bottom w:val="single" w:sz="4" w:space="0" w:color="auto"/>
              <w:right w:val="single" w:sz="4" w:space="0" w:color="auto"/>
            </w:tcBorders>
            <w:hideMark/>
          </w:tcPr>
          <w:p w14:paraId="1B20CBAA" w14:textId="667DA6B0" w:rsidR="002B1640" w:rsidRPr="00EA1010" w:rsidRDefault="002B1640" w:rsidP="00B704D7">
            <w:pPr>
              <w:spacing w:after="0" w:line="240" w:lineRule="auto"/>
              <w:jc w:val="both"/>
              <w:rPr>
                <w:rFonts w:ascii="Times New Roman" w:eastAsia="Calibri" w:hAnsi="Times New Roman" w:cs="Times New Roman"/>
                <w:sz w:val="24"/>
                <w:szCs w:val="24"/>
              </w:rPr>
            </w:pPr>
            <w:r w:rsidRPr="00EA1010">
              <w:rPr>
                <w:rFonts w:ascii="Times New Roman" w:eastAsia="Calibri" w:hAnsi="Times New Roman" w:cs="Times New Roman"/>
                <w:sz w:val="24"/>
                <w:szCs w:val="24"/>
              </w:rPr>
              <w:t xml:space="preserve">Pirms izskatīšanas valsts sekretāru sanāksmē </w:t>
            </w:r>
            <w:r w:rsidR="00B704D7">
              <w:rPr>
                <w:rFonts w:ascii="Times New Roman" w:eastAsia="Calibri" w:hAnsi="Times New Roman" w:cs="Times New Roman"/>
                <w:sz w:val="24"/>
                <w:szCs w:val="24"/>
              </w:rPr>
              <w:t>02</w:t>
            </w:r>
            <w:r w:rsidRPr="00EA1010">
              <w:rPr>
                <w:rFonts w:ascii="Times New Roman" w:eastAsia="Calibri" w:hAnsi="Times New Roman" w:cs="Times New Roman"/>
                <w:sz w:val="24"/>
                <w:szCs w:val="24"/>
              </w:rPr>
              <w:t>.0</w:t>
            </w:r>
            <w:r w:rsidR="00B704D7">
              <w:rPr>
                <w:rFonts w:ascii="Times New Roman" w:eastAsia="Calibri" w:hAnsi="Times New Roman" w:cs="Times New Roman"/>
                <w:sz w:val="24"/>
                <w:szCs w:val="24"/>
              </w:rPr>
              <w:t>4</w:t>
            </w:r>
            <w:r w:rsidRPr="00EA1010">
              <w:rPr>
                <w:rFonts w:ascii="Times New Roman" w:eastAsia="Calibri" w:hAnsi="Times New Roman" w:cs="Times New Roman"/>
                <w:sz w:val="24"/>
                <w:szCs w:val="24"/>
              </w:rPr>
              <w:t>.201</w:t>
            </w:r>
            <w:r w:rsidR="00B704D7">
              <w:rPr>
                <w:rFonts w:ascii="Times New Roman" w:eastAsia="Calibri" w:hAnsi="Times New Roman" w:cs="Times New Roman"/>
                <w:sz w:val="24"/>
                <w:szCs w:val="24"/>
              </w:rPr>
              <w:t>9</w:t>
            </w:r>
            <w:r w:rsidRPr="00EA1010">
              <w:rPr>
                <w:rFonts w:ascii="Times New Roman" w:eastAsia="Calibri" w:hAnsi="Times New Roman" w:cs="Times New Roman"/>
                <w:sz w:val="24"/>
                <w:szCs w:val="24"/>
              </w:rPr>
              <w:t xml:space="preserve">. </w:t>
            </w:r>
            <w:r w:rsidRPr="00471F25">
              <w:rPr>
                <w:rFonts w:ascii="Times New Roman" w:eastAsia="Calibri" w:hAnsi="Times New Roman" w:cs="Times New Roman"/>
                <w:sz w:val="24"/>
                <w:szCs w:val="24"/>
              </w:rPr>
              <w:t xml:space="preserve">noteikumi tika ievietoti Labklājības ministrijas mājaslapā publiskai apspriešanai </w:t>
            </w:r>
            <w:r w:rsidR="00471F25" w:rsidRPr="00471F25">
              <w:rPr>
                <w:rFonts w:ascii="Times New Roman" w:hAnsi="Times New Roman" w:cs="Times New Roman"/>
              </w:rPr>
              <w:t>http://www.lm.gov.lv/text/1789</w:t>
            </w:r>
            <w:r w:rsidRPr="00471F25">
              <w:rPr>
                <w:rFonts w:ascii="Times New Roman" w:eastAsia="Calibri" w:hAnsi="Times New Roman" w:cs="Times New Roman"/>
                <w:sz w:val="24"/>
                <w:szCs w:val="24"/>
              </w:rPr>
              <w:t>, lū</w:t>
            </w:r>
            <w:r w:rsidR="00426963">
              <w:rPr>
                <w:rFonts w:ascii="Times New Roman" w:eastAsia="Calibri" w:hAnsi="Times New Roman" w:cs="Times New Roman"/>
                <w:sz w:val="24"/>
                <w:szCs w:val="24"/>
              </w:rPr>
              <w:t>dzot</w:t>
            </w:r>
            <w:r w:rsidRPr="00471F25">
              <w:rPr>
                <w:rFonts w:ascii="Times New Roman" w:eastAsia="Calibri" w:hAnsi="Times New Roman" w:cs="Times New Roman"/>
                <w:sz w:val="24"/>
                <w:szCs w:val="24"/>
              </w:rPr>
              <w:t xml:space="preserve"> sniegt viedokli līdz </w:t>
            </w:r>
            <w:r w:rsidR="00B704D7">
              <w:rPr>
                <w:rFonts w:ascii="Times New Roman" w:eastAsia="Calibri" w:hAnsi="Times New Roman" w:cs="Times New Roman"/>
                <w:sz w:val="24"/>
                <w:szCs w:val="24"/>
              </w:rPr>
              <w:t>17</w:t>
            </w:r>
            <w:r w:rsidRPr="00471F25">
              <w:rPr>
                <w:rFonts w:ascii="Times New Roman" w:eastAsia="Calibri" w:hAnsi="Times New Roman" w:cs="Times New Roman"/>
                <w:sz w:val="24"/>
                <w:szCs w:val="24"/>
              </w:rPr>
              <w:t>.0</w:t>
            </w:r>
            <w:r w:rsidR="00B704D7">
              <w:rPr>
                <w:rFonts w:ascii="Times New Roman" w:eastAsia="Calibri" w:hAnsi="Times New Roman" w:cs="Times New Roman"/>
                <w:sz w:val="24"/>
                <w:szCs w:val="24"/>
              </w:rPr>
              <w:t>4</w:t>
            </w:r>
            <w:r w:rsidRPr="00471F25">
              <w:rPr>
                <w:rFonts w:ascii="Times New Roman" w:eastAsia="Calibri" w:hAnsi="Times New Roman" w:cs="Times New Roman"/>
                <w:sz w:val="24"/>
                <w:szCs w:val="24"/>
              </w:rPr>
              <w:t>.201</w:t>
            </w:r>
            <w:r w:rsidR="00B704D7">
              <w:rPr>
                <w:rFonts w:ascii="Times New Roman" w:eastAsia="Calibri" w:hAnsi="Times New Roman" w:cs="Times New Roman"/>
                <w:sz w:val="24"/>
                <w:szCs w:val="24"/>
              </w:rPr>
              <w:t>9. Iebildumi vai priekšlikumi nav saņemti.</w:t>
            </w:r>
          </w:p>
        </w:tc>
      </w:tr>
      <w:tr w:rsidR="002B1640" w:rsidRPr="002B1640" w14:paraId="5A5B44F3"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1E6DDB5D"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308" w:type="pct"/>
            <w:tcBorders>
              <w:top w:val="single" w:sz="4" w:space="0" w:color="auto"/>
              <w:left w:val="single" w:sz="4" w:space="0" w:color="auto"/>
              <w:bottom w:val="single" w:sz="4" w:space="0" w:color="auto"/>
              <w:right w:val="single" w:sz="4" w:space="0" w:color="auto"/>
            </w:tcBorders>
            <w:hideMark/>
          </w:tcPr>
          <w:p w14:paraId="7785334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līdzdalības rezultāti</w:t>
            </w:r>
          </w:p>
        </w:tc>
        <w:tc>
          <w:tcPr>
            <w:tcW w:w="3645" w:type="pct"/>
            <w:tcBorders>
              <w:top w:val="single" w:sz="4" w:space="0" w:color="auto"/>
              <w:left w:val="single" w:sz="4" w:space="0" w:color="auto"/>
              <w:bottom w:val="single" w:sz="4" w:space="0" w:color="auto"/>
              <w:right w:val="single" w:sz="4" w:space="0" w:color="auto"/>
            </w:tcBorders>
            <w:hideMark/>
          </w:tcPr>
          <w:p w14:paraId="4C0E4433" w14:textId="77777777" w:rsidR="002B1640" w:rsidRPr="00EA1010" w:rsidRDefault="002B1640" w:rsidP="004441E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EA1010">
              <w:rPr>
                <w:rFonts w:ascii="Times New Roman" w:eastAsia="Times New Roman" w:hAnsi="Times New Roman" w:cs="Times New Roman"/>
                <w:sz w:val="24"/>
                <w:szCs w:val="24"/>
                <w:lang w:eastAsia="lv-LV"/>
              </w:rPr>
              <w:t>Nav saņemti ieteikumi, komentāri vai iebildumi par noteikumu projektu.</w:t>
            </w:r>
          </w:p>
        </w:tc>
      </w:tr>
      <w:tr w:rsidR="002B1640" w:rsidRPr="002B1640" w14:paraId="4C9FC2D2"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7A70F1B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308" w:type="pct"/>
            <w:tcBorders>
              <w:top w:val="single" w:sz="4" w:space="0" w:color="auto"/>
              <w:left w:val="single" w:sz="4" w:space="0" w:color="auto"/>
              <w:bottom w:val="single" w:sz="4" w:space="0" w:color="auto"/>
              <w:right w:val="single" w:sz="4" w:space="0" w:color="auto"/>
            </w:tcBorders>
            <w:hideMark/>
          </w:tcPr>
          <w:p w14:paraId="59F71390"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Cita informācija</w:t>
            </w:r>
          </w:p>
        </w:tc>
        <w:tc>
          <w:tcPr>
            <w:tcW w:w="3645" w:type="pct"/>
            <w:tcBorders>
              <w:top w:val="single" w:sz="4" w:space="0" w:color="auto"/>
              <w:left w:val="single" w:sz="4" w:space="0" w:color="auto"/>
              <w:bottom w:val="single" w:sz="4" w:space="0" w:color="auto"/>
              <w:right w:val="single" w:sz="4" w:space="0" w:color="auto"/>
            </w:tcBorders>
            <w:hideMark/>
          </w:tcPr>
          <w:p w14:paraId="76B659C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13F4C024" w14:textId="77777777" w:rsidR="00D4638D" w:rsidRDefault="00D4638D"/>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1"/>
        <w:gridCol w:w="2379"/>
        <w:gridCol w:w="6147"/>
      </w:tblGrid>
      <w:tr w:rsidR="002B1640" w:rsidRPr="002B1640" w14:paraId="69E3C9EE"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801D8B8"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VII. Tiesību akta projekta izpildes nodrošināšana un tās ietekme uz institūcijām</w:t>
            </w:r>
          </w:p>
        </w:tc>
      </w:tr>
      <w:tr w:rsidR="002B1640" w:rsidRPr="002B1640" w14:paraId="5B7813E9" w14:textId="77777777" w:rsidTr="00BF3D2C">
        <w:trPr>
          <w:trHeight w:val="420"/>
          <w:jc w:val="center"/>
        </w:trPr>
        <w:tc>
          <w:tcPr>
            <w:tcW w:w="288" w:type="pct"/>
            <w:tcBorders>
              <w:top w:val="single" w:sz="4" w:space="0" w:color="auto"/>
              <w:left w:val="single" w:sz="4" w:space="0" w:color="auto"/>
              <w:bottom w:val="single" w:sz="4" w:space="0" w:color="auto"/>
              <w:right w:val="single" w:sz="4" w:space="0" w:color="auto"/>
            </w:tcBorders>
            <w:hideMark/>
          </w:tcPr>
          <w:p w14:paraId="62C6AD6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15" w:type="pct"/>
            <w:tcBorders>
              <w:top w:val="single" w:sz="4" w:space="0" w:color="auto"/>
              <w:left w:val="single" w:sz="4" w:space="0" w:color="auto"/>
              <w:bottom w:val="single" w:sz="4" w:space="0" w:color="auto"/>
              <w:right w:val="single" w:sz="4" w:space="0" w:color="auto"/>
            </w:tcBorders>
            <w:hideMark/>
          </w:tcPr>
          <w:p w14:paraId="7AF7A24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izpildē iesaistītās institūcijas</w:t>
            </w:r>
          </w:p>
        </w:tc>
        <w:tc>
          <w:tcPr>
            <w:tcW w:w="3396" w:type="pct"/>
            <w:tcBorders>
              <w:top w:val="single" w:sz="4" w:space="0" w:color="auto"/>
              <w:left w:val="single" w:sz="4" w:space="0" w:color="auto"/>
              <w:bottom w:val="single" w:sz="4" w:space="0" w:color="auto"/>
              <w:right w:val="single" w:sz="4" w:space="0" w:color="auto"/>
            </w:tcBorders>
            <w:hideMark/>
          </w:tcPr>
          <w:p w14:paraId="091A92A2" w14:textId="69EF2FC7" w:rsidR="002B1640" w:rsidRPr="002B1640" w:rsidRDefault="00426963" w:rsidP="004269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B1640" w:rsidRPr="002B1640">
              <w:rPr>
                <w:rFonts w:ascii="Times New Roman" w:eastAsia="Times New Roman" w:hAnsi="Times New Roman" w:cs="Times New Roman"/>
                <w:sz w:val="24"/>
                <w:szCs w:val="24"/>
                <w:lang w:eastAsia="lv-LV"/>
              </w:rPr>
              <w:t>ģentūra, Labklājības ministrija</w:t>
            </w:r>
          </w:p>
        </w:tc>
      </w:tr>
      <w:tr w:rsidR="002B1640" w:rsidRPr="002B1640" w14:paraId="46D4034F" w14:textId="77777777" w:rsidTr="00BF3D2C">
        <w:trPr>
          <w:trHeight w:val="450"/>
          <w:jc w:val="center"/>
        </w:trPr>
        <w:tc>
          <w:tcPr>
            <w:tcW w:w="288" w:type="pct"/>
            <w:tcBorders>
              <w:top w:val="single" w:sz="4" w:space="0" w:color="auto"/>
              <w:left w:val="single" w:sz="4" w:space="0" w:color="auto"/>
              <w:bottom w:val="single" w:sz="4" w:space="0" w:color="auto"/>
              <w:right w:val="single" w:sz="4" w:space="0" w:color="auto"/>
            </w:tcBorders>
            <w:hideMark/>
          </w:tcPr>
          <w:p w14:paraId="28A0C14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315" w:type="pct"/>
            <w:tcBorders>
              <w:top w:val="single" w:sz="4" w:space="0" w:color="auto"/>
              <w:left w:val="single" w:sz="4" w:space="0" w:color="auto"/>
              <w:bottom w:val="single" w:sz="4" w:space="0" w:color="auto"/>
              <w:right w:val="single" w:sz="4" w:space="0" w:color="auto"/>
            </w:tcBorders>
            <w:hideMark/>
          </w:tcPr>
          <w:p w14:paraId="3A240016"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izpildes ietekme uz pārvaldes funkcijām un institucionālo struktūru.</w:t>
            </w:r>
          </w:p>
          <w:p w14:paraId="12241B6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96" w:type="pct"/>
            <w:tcBorders>
              <w:top w:val="single" w:sz="4" w:space="0" w:color="auto"/>
              <w:left w:val="single" w:sz="4" w:space="0" w:color="auto"/>
              <w:bottom w:val="single" w:sz="4" w:space="0" w:color="auto"/>
              <w:right w:val="single" w:sz="4" w:space="0" w:color="auto"/>
            </w:tcBorders>
            <w:hideMark/>
          </w:tcPr>
          <w:p w14:paraId="0E3CA008" w14:textId="1808DE28"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rojekts šo jomu neskar.</w:t>
            </w:r>
          </w:p>
        </w:tc>
      </w:tr>
      <w:tr w:rsidR="002B1640" w:rsidRPr="002B1640" w14:paraId="5F7C74A6" w14:textId="77777777" w:rsidTr="00BF3D2C">
        <w:trPr>
          <w:trHeight w:val="390"/>
          <w:jc w:val="center"/>
        </w:trPr>
        <w:tc>
          <w:tcPr>
            <w:tcW w:w="288" w:type="pct"/>
            <w:tcBorders>
              <w:top w:val="single" w:sz="4" w:space="0" w:color="auto"/>
              <w:left w:val="single" w:sz="4" w:space="0" w:color="auto"/>
              <w:bottom w:val="single" w:sz="4" w:space="0" w:color="auto"/>
              <w:right w:val="single" w:sz="4" w:space="0" w:color="auto"/>
            </w:tcBorders>
            <w:hideMark/>
          </w:tcPr>
          <w:p w14:paraId="4E8FD493"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315" w:type="pct"/>
            <w:tcBorders>
              <w:top w:val="single" w:sz="4" w:space="0" w:color="auto"/>
              <w:left w:val="single" w:sz="4" w:space="0" w:color="auto"/>
              <w:bottom w:val="single" w:sz="4" w:space="0" w:color="auto"/>
              <w:right w:val="single" w:sz="4" w:space="0" w:color="auto"/>
            </w:tcBorders>
            <w:hideMark/>
          </w:tcPr>
          <w:p w14:paraId="7EDAF44C"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396" w:type="pct"/>
            <w:tcBorders>
              <w:top w:val="single" w:sz="4" w:space="0" w:color="auto"/>
              <w:left w:val="single" w:sz="4" w:space="0" w:color="auto"/>
              <w:bottom w:val="single" w:sz="4" w:space="0" w:color="auto"/>
              <w:right w:val="single" w:sz="4" w:space="0" w:color="auto"/>
            </w:tcBorders>
            <w:hideMark/>
          </w:tcPr>
          <w:p w14:paraId="30DB1334"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4493FE70"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C94EB5F"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8168FCC" w14:textId="379B90CE" w:rsidR="002B1640" w:rsidRPr="002B1640" w:rsidRDefault="00993A23" w:rsidP="002B1640">
      <w:pPr>
        <w:spacing w:after="0" w:line="240" w:lineRule="auto"/>
        <w:ind w:right="-427"/>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8"/>
          <w:szCs w:val="28"/>
          <w:lang w:eastAsia="lv-LV"/>
        </w:rPr>
        <w:t>Labklājības ministre</w:t>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R.Petraviča</w:t>
      </w:r>
    </w:p>
    <w:p w14:paraId="149781B8" w14:textId="77777777" w:rsidR="002B1640" w:rsidRPr="00753DA2" w:rsidRDefault="002B1640" w:rsidP="002B1640">
      <w:pPr>
        <w:spacing w:after="0" w:line="240" w:lineRule="auto"/>
        <w:rPr>
          <w:rFonts w:ascii="Times New Roman" w:eastAsia="Times New Roman" w:hAnsi="Times New Roman" w:cs="Times New Roman"/>
          <w:sz w:val="24"/>
          <w:szCs w:val="24"/>
          <w:lang w:eastAsia="lv-LV"/>
        </w:rPr>
      </w:pPr>
    </w:p>
    <w:p w14:paraId="6C621702" w14:textId="77777777" w:rsidR="005911E8" w:rsidRDefault="00426963" w:rsidP="002B1640">
      <w:pPr>
        <w:spacing w:after="0" w:line="240" w:lineRule="auto"/>
        <w:rPr>
          <w:rFonts w:ascii="Times New Roman" w:eastAsia="Times New Roman" w:hAnsi="Times New Roman" w:cs="Times New Roman"/>
          <w:sz w:val="28"/>
          <w:szCs w:val="28"/>
          <w:lang w:eastAsia="lv-LV"/>
        </w:rPr>
      </w:pPr>
      <w:r w:rsidRPr="00753DA2">
        <w:rPr>
          <w:rFonts w:ascii="Times New Roman" w:eastAsia="Times New Roman" w:hAnsi="Times New Roman" w:cs="Times New Roman"/>
          <w:sz w:val="28"/>
          <w:szCs w:val="28"/>
          <w:lang w:eastAsia="lv-LV"/>
        </w:rPr>
        <w:t>Valsts sekretār</w:t>
      </w:r>
      <w:r w:rsidR="005911E8">
        <w:rPr>
          <w:rFonts w:ascii="Times New Roman" w:eastAsia="Times New Roman" w:hAnsi="Times New Roman" w:cs="Times New Roman"/>
          <w:sz w:val="28"/>
          <w:szCs w:val="28"/>
          <w:lang w:eastAsia="lv-LV"/>
        </w:rPr>
        <w:t xml:space="preserve">a </w:t>
      </w:r>
      <w:proofErr w:type="spellStart"/>
      <w:r w:rsidR="005911E8">
        <w:rPr>
          <w:rFonts w:ascii="Times New Roman" w:eastAsia="Times New Roman" w:hAnsi="Times New Roman" w:cs="Times New Roman"/>
          <w:sz w:val="28"/>
          <w:szCs w:val="28"/>
          <w:lang w:eastAsia="lv-LV"/>
        </w:rPr>
        <w:t>p.i</w:t>
      </w:r>
      <w:proofErr w:type="spellEnd"/>
      <w:r w:rsidR="005911E8">
        <w:rPr>
          <w:rFonts w:ascii="Times New Roman" w:eastAsia="Times New Roman" w:hAnsi="Times New Roman" w:cs="Times New Roman"/>
          <w:sz w:val="28"/>
          <w:szCs w:val="28"/>
          <w:lang w:eastAsia="lv-LV"/>
        </w:rPr>
        <w:t>.</w:t>
      </w:r>
    </w:p>
    <w:p w14:paraId="37B74DCE" w14:textId="194880F0" w:rsidR="002B1640" w:rsidRPr="00753DA2" w:rsidRDefault="005911E8"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 xml:space="preserve">valsts </w:t>
      </w:r>
      <w:r w:rsidR="00426963" w:rsidRPr="00753DA2">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ekretāra vietniece</w:t>
      </w:r>
      <w:r w:rsidR="00426963" w:rsidRPr="00753DA2">
        <w:rPr>
          <w:rFonts w:ascii="Times New Roman" w:eastAsia="Times New Roman" w:hAnsi="Times New Roman" w:cs="Times New Roman"/>
          <w:sz w:val="28"/>
          <w:szCs w:val="28"/>
          <w:lang w:eastAsia="lv-LV"/>
        </w:rPr>
        <w:tab/>
      </w:r>
      <w:r w:rsidR="00426963" w:rsidRPr="00753DA2">
        <w:rPr>
          <w:rFonts w:ascii="Times New Roman" w:eastAsia="Times New Roman" w:hAnsi="Times New Roman" w:cs="Times New Roman"/>
          <w:sz w:val="28"/>
          <w:szCs w:val="28"/>
          <w:lang w:eastAsia="lv-LV"/>
        </w:rPr>
        <w:tab/>
      </w:r>
      <w:r w:rsidR="00426963" w:rsidRPr="00753DA2">
        <w:rPr>
          <w:rFonts w:ascii="Times New Roman" w:eastAsia="Times New Roman" w:hAnsi="Times New Roman" w:cs="Times New Roman"/>
          <w:sz w:val="28"/>
          <w:szCs w:val="28"/>
          <w:lang w:eastAsia="lv-LV"/>
        </w:rPr>
        <w:tab/>
      </w:r>
      <w:r w:rsidR="00426963" w:rsidRPr="00753DA2">
        <w:rPr>
          <w:rFonts w:ascii="Times New Roman" w:eastAsia="Times New Roman" w:hAnsi="Times New Roman" w:cs="Times New Roman"/>
          <w:sz w:val="28"/>
          <w:szCs w:val="28"/>
          <w:lang w:eastAsia="lv-LV"/>
        </w:rPr>
        <w:tab/>
      </w:r>
      <w:r w:rsidR="00426963" w:rsidRPr="00753DA2">
        <w:rPr>
          <w:rFonts w:ascii="Times New Roman" w:eastAsia="Times New Roman" w:hAnsi="Times New Roman" w:cs="Times New Roman"/>
          <w:sz w:val="28"/>
          <w:szCs w:val="28"/>
          <w:lang w:eastAsia="lv-LV"/>
        </w:rPr>
        <w:tab/>
      </w:r>
      <w:r w:rsidR="00426963" w:rsidRPr="00753DA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         </w:t>
      </w:r>
      <w:proofErr w:type="spellStart"/>
      <w:r w:rsidR="00426963" w:rsidRPr="00753DA2">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Kārkliņa</w:t>
      </w:r>
      <w:proofErr w:type="spellEnd"/>
    </w:p>
    <w:p w14:paraId="0E30B653" w14:textId="77777777" w:rsidR="00EA1010" w:rsidRDefault="00EA1010" w:rsidP="002B1640">
      <w:pPr>
        <w:spacing w:after="0" w:line="240" w:lineRule="auto"/>
        <w:rPr>
          <w:rFonts w:ascii="Times New Roman" w:eastAsia="Times New Roman" w:hAnsi="Times New Roman" w:cs="Times New Roman"/>
          <w:sz w:val="20"/>
          <w:szCs w:val="20"/>
          <w:lang w:eastAsia="lv-LV"/>
        </w:rPr>
      </w:pPr>
    </w:p>
    <w:p w14:paraId="19AF7E4B"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46A8857D"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2CA900B0" w14:textId="368E6F2E" w:rsidR="002B1640" w:rsidRDefault="00D51F1C" w:rsidP="002B16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Martinsone</w:t>
      </w:r>
      <w:r w:rsidR="00EA1010">
        <w:rPr>
          <w:rFonts w:ascii="Times New Roman" w:eastAsia="Times New Roman" w:hAnsi="Times New Roman" w:cs="Times New Roman"/>
          <w:sz w:val="20"/>
          <w:szCs w:val="20"/>
          <w:lang w:eastAsia="lv-LV"/>
        </w:rPr>
        <w:t>, 6</w:t>
      </w:r>
      <w:r>
        <w:rPr>
          <w:rFonts w:ascii="Times New Roman" w:eastAsia="Times New Roman" w:hAnsi="Times New Roman" w:cs="Times New Roman"/>
          <w:sz w:val="20"/>
          <w:szCs w:val="20"/>
          <w:lang w:eastAsia="lv-LV"/>
        </w:rPr>
        <w:t>4331825</w:t>
      </w:r>
    </w:p>
    <w:p w14:paraId="6A8C1C41" w14:textId="402B3833" w:rsidR="00EA1010" w:rsidRPr="00BF3D2C" w:rsidRDefault="00224A95" w:rsidP="00753DA2">
      <w:pPr>
        <w:tabs>
          <w:tab w:val="left" w:pos="6600"/>
        </w:tabs>
        <w:spacing w:after="0" w:line="240" w:lineRule="auto"/>
        <w:rPr>
          <w:rFonts w:ascii="Times New Roman" w:eastAsia="Calibri" w:hAnsi="Times New Roman" w:cs="Times New Roman"/>
          <w:sz w:val="20"/>
          <w:szCs w:val="20"/>
        </w:rPr>
      </w:pPr>
      <w:hyperlink r:id="rId8" w:history="1">
        <w:r w:rsidR="00D51F1C">
          <w:rPr>
            <w:rStyle w:val="Hyperlink"/>
            <w:rFonts w:ascii="Times New Roman" w:eastAsia="Calibri" w:hAnsi="Times New Roman" w:cs="Times New Roman"/>
            <w:sz w:val="20"/>
            <w:szCs w:val="20"/>
          </w:rPr>
          <w:t>Inga.Martinsone</w:t>
        </w:r>
        <w:r w:rsidR="00EA1010" w:rsidRPr="00077596">
          <w:rPr>
            <w:rStyle w:val="Hyperlink"/>
            <w:rFonts w:ascii="Times New Roman" w:eastAsia="Calibri" w:hAnsi="Times New Roman" w:cs="Times New Roman"/>
            <w:sz w:val="20"/>
            <w:szCs w:val="20"/>
          </w:rPr>
          <w:t>@lm.gov.lv</w:t>
        </w:r>
      </w:hyperlink>
      <w:bookmarkStart w:id="1" w:name="_GoBack"/>
      <w:bookmarkEnd w:id="1"/>
      <w:r w:rsidR="00753DA2" w:rsidRPr="00BF3D2C">
        <w:rPr>
          <w:rStyle w:val="Hyperlink"/>
          <w:rFonts w:ascii="Times New Roman" w:eastAsia="Calibri" w:hAnsi="Times New Roman" w:cs="Times New Roman"/>
          <w:sz w:val="20"/>
          <w:szCs w:val="20"/>
          <w:u w:val="none"/>
        </w:rPr>
        <w:tab/>
      </w:r>
    </w:p>
    <w:p w14:paraId="1C24E2ED" w14:textId="77777777" w:rsidR="00EA1010" w:rsidRPr="00BF3D2C" w:rsidRDefault="00EA1010" w:rsidP="002B1640">
      <w:pPr>
        <w:spacing w:after="0" w:line="240" w:lineRule="auto"/>
        <w:rPr>
          <w:rFonts w:ascii="Times New Roman" w:eastAsia="Calibri" w:hAnsi="Times New Roman" w:cs="Times New Roman"/>
          <w:sz w:val="20"/>
          <w:szCs w:val="20"/>
        </w:rPr>
      </w:pPr>
      <w:proofErr w:type="spellStart"/>
      <w:r w:rsidRPr="00BF3D2C">
        <w:rPr>
          <w:rFonts w:ascii="Times New Roman" w:eastAsia="Calibri" w:hAnsi="Times New Roman" w:cs="Times New Roman"/>
          <w:sz w:val="20"/>
          <w:szCs w:val="20"/>
        </w:rPr>
        <w:t>Krumpāne</w:t>
      </w:r>
      <w:proofErr w:type="spellEnd"/>
      <w:r w:rsidRPr="00BF3D2C">
        <w:rPr>
          <w:rFonts w:ascii="Times New Roman" w:eastAsia="Calibri" w:hAnsi="Times New Roman" w:cs="Times New Roman"/>
          <w:sz w:val="20"/>
          <w:szCs w:val="20"/>
        </w:rPr>
        <w:t>, 67021654</w:t>
      </w:r>
    </w:p>
    <w:p w14:paraId="0D674208" w14:textId="5C56CCCD" w:rsidR="008755AA" w:rsidRDefault="00224A95" w:rsidP="00BF3D2C">
      <w:pPr>
        <w:spacing w:after="0" w:line="240" w:lineRule="auto"/>
      </w:pPr>
      <w:hyperlink r:id="rId9" w:history="1">
        <w:r w:rsidR="00EA1010" w:rsidRPr="00077596">
          <w:rPr>
            <w:rStyle w:val="Hyperlink"/>
            <w:rFonts w:ascii="Times New Roman" w:eastAsia="Calibri" w:hAnsi="Times New Roman" w:cs="Times New Roman"/>
            <w:sz w:val="20"/>
            <w:szCs w:val="20"/>
          </w:rPr>
          <w:t>Mara.Krumpane@lm.gov.lv</w:t>
        </w:r>
      </w:hyperlink>
    </w:p>
    <w:sectPr w:rsidR="008755AA" w:rsidSect="00A023D1">
      <w:headerReference w:type="default" r:id="rId10"/>
      <w:footerReference w:type="default" r:id="rId11"/>
      <w:footerReference w:type="first" r:id="rId12"/>
      <w:pgSz w:w="11906" w:h="16838"/>
      <w:pgMar w:top="709"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BD4E" w14:textId="77777777" w:rsidR="00024EB2" w:rsidRDefault="00024EB2" w:rsidP="00F7347A">
      <w:pPr>
        <w:spacing w:after="0" w:line="240" w:lineRule="auto"/>
      </w:pPr>
      <w:r>
        <w:separator/>
      </w:r>
    </w:p>
  </w:endnote>
  <w:endnote w:type="continuationSeparator" w:id="0">
    <w:p w14:paraId="04DC2370" w14:textId="77777777" w:rsidR="00024EB2" w:rsidRDefault="00024EB2" w:rsidP="00F7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E667" w14:textId="0BAD6794" w:rsidR="00753DA2" w:rsidRDefault="00753DA2" w:rsidP="00073F59">
    <w:pPr>
      <w:pStyle w:val="Footer"/>
      <w:jc w:val="both"/>
    </w:pPr>
    <w:r w:rsidRPr="00EA1010">
      <w:rPr>
        <w:rFonts w:ascii="Times New Roman" w:hAnsi="Times New Roman" w:cs="Times New Roman"/>
        <w:sz w:val="20"/>
        <w:szCs w:val="20"/>
      </w:rPr>
      <w:t>LM</w:t>
    </w:r>
    <w:r>
      <w:rPr>
        <w:rFonts w:ascii="Times New Roman" w:hAnsi="Times New Roman" w:cs="Times New Roman"/>
        <w:sz w:val="20"/>
        <w:szCs w:val="20"/>
      </w:rPr>
      <w:t>a</w:t>
    </w:r>
    <w:r w:rsidR="00E743E4">
      <w:rPr>
        <w:rFonts w:ascii="Times New Roman" w:hAnsi="Times New Roman" w:cs="Times New Roman"/>
        <w:sz w:val="20"/>
        <w:szCs w:val="20"/>
      </w:rPr>
      <w:t>not_</w:t>
    </w:r>
    <w:r w:rsidR="00667B3D">
      <w:rPr>
        <w:rFonts w:ascii="Times New Roman" w:hAnsi="Times New Roman" w:cs="Times New Roman"/>
        <w:sz w:val="20"/>
        <w:szCs w:val="20"/>
      </w:rPr>
      <w:t>0</w:t>
    </w:r>
    <w:r w:rsidR="00325D64">
      <w:rPr>
        <w:rFonts w:ascii="Times New Roman" w:hAnsi="Times New Roman" w:cs="Times New Roman"/>
        <w:sz w:val="20"/>
        <w:szCs w:val="20"/>
      </w:rPr>
      <w:t>5</w:t>
    </w:r>
    <w:r w:rsidR="00667B3D">
      <w:rPr>
        <w:rFonts w:ascii="Times New Roman" w:hAnsi="Times New Roman" w:cs="Times New Roman"/>
        <w:sz w:val="20"/>
        <w:szCs w:val="20"/>
      </w:rPr>
      <w:t>07</w:t>
    </w:r>
    <w:r w:rsidR="00D51F1C">
      <w:rPr>
        <w:rFonts w:ascii="Times New Roman" w:hAnsi="Times New Roman" w:cs="Times New Roman"/>
        <w:sz w:val="20"/>
        <w:szCs w:val="20"/>
      </w:rPr>
      <w:t>19</w:t>
    </w:r>
    <w:r w:rsidR="00BF5B13">
      <w:rPr>
        <w:rFonts w:ascii="Times New Roman" w:hAnsi="Times New Roman" w:cs="Times New Roman"/>
        <w:sz w:val="20"/>
        <w:szCs w:val="20"/>
      </w:rPr>
      <w:t>_</w:t>
    </w:r>
    <w:r w:rsidRPr="00EA1010">
      <w:rPr>
        <w:rFonts w:ascii="Times New Roman" w:hAnsi="Times New Roman" w:cs="Times New Roman"/>
        <w:sz w:val="20"/>
        <w:szCs w:val="20"/>
      </w:rPr>
      <w:t>1002</w:t>
    </w:r>
    <w:r w:rsidR="00BF5B13">
      <w:rPr>
        <w:rFonts w:ascii="Times New Roman" w:hAnsi="Times New Roman" w:cs="Times New Roman"/>
        <w:sz w:val="20"/>
        <w:szCs w:val="20"/>
      </w:rPr>
      <w:t>maksas</w:t>
    </w:r>
    <w:r w:rsidRPr="00EA1010">
      <w:rPr>
        <w:rFonts w:ascii="Times New Roman" w:hAnsi="Times New Roman" w:cs="Times New Roman"/>
        <w:sz w:val="20"/>
        <w:szCs w:val="20"/>
      </w:rPr>
      <w:t xml:space="preserve">; </w:t>
    </w:r>
    <w:r w:rsidR="00073F59" w:rsidRPr="00EA1010">
      <w:rPr>
        <w:rFonts w:ascii="Times New Roman" w:hAnsi="Times New Roman" w:cs="Times New Roman"/>
        <w:sz w:val="20"/>
        <w:szCs w:val="20"/>
      </w:rPr>
      <w:t>Mini</w:t>
    </w:r>
    <w:r w:rsidR="00073F59">
      <w:rPr>
        <w:rFonts w:ascii="Times New Roman" w:hAnsi="Times New Roman" w:cs="Times New Roman"/>
        <w:sz w:val="20"/>
        <w:szCs w:val="20"/>
      </w:rPr>
      <w:t>stru kabineta noteikumu projekts</w:t>
    </w:r>
    <w:r w:rsidR="00073F59" w:rsidRPr="00EA1010">
      <w:rPr>
        <w:rFonts w:ascii="Times New Roman" w:hAnsi="Times New Roman" w:cs="Times New Roman"/>
        <w:sz w:val="20"/>
        <w:szCs w:val="20"/>
      </w:rPr>
      <w:t xml:space="preserve"> „Grozījumi Ministru kabineta 2013.</w:t>
    </w:r>
    <w:r w:rsidR="00073F59">
      <w:rPr>
        <w:rFonts w:ascii="Times New Roman" w:hAnsi="Times New Roman" w:cs="Times New Roman"/>
        <w:sz w:val="20"/>
        <w:szCs w:val="20"/>
      </w:rPr>
      <w:t xml:space="preserve"> </w:t>
    </w:r>
    <w:r w:rsidR="00073F59" w:rsidRPr="00EA1010">
      <w:rPr>
        <w:rFonts w:ascii="Times New Roman" w:hAnsi="Times New Roman" w:cs="Times New Roman"/>
        <w:sz w:val="20"/>
        <w:szCs w:val="20"/>
      </w:rPr>
      <w:t>gada 24.</w:t>
    </w:r>
    <w:r w:rsidR="00073F59">
      <w:rPr>
        <w:rFonts w:ascii="Times New Roman" w:hAnsi="Times New Roman" w:cs="Times New Roman"/>
        <w:sz w:val="20"/>
        <w:szCs w:val="20"/>
      </w:rPr>
      <w:t xml:space="preserve"> </w:t>
    </w:r>
    <w:r w:rsidR="00073F59" w:rsidRPr="00EA1010">
      <w:rPr>
        <w:rFonts w:ascii="Times New Roman" w:hAnsi="Times New Roman" w:cs="Times New Roman"/>
        <w:sz w:val="20"/>
        <w:szCs w:val="20"/>
      </w:rPr>
      <w:t xml:space="preserve">septembra noteikumos Nr.1002 „Sociālās integrācijas valsts aģentūras maksas </w:t>
    </w:r>
    <w:r w:rsidR="00073F59">
      <w:rPr>
        <w:rFonts w:ascii="Times New Roman" w:hAnsi="Times New Roman" w:cs="Times New Roman"/>
        <w:sz w:val="20"/>
        <w:szCs w:val="20"/>
      </w:rPr>
      <w:t>pakalpojumu cenrādis””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ECA4" w14:textId="2D55D853" w:rsidR="00753DA2" w:rsidRPr="00EA1010" w:rsidRDefault="00753DA2" w:rsidP="00EA1010">
    <w:pPr>
      <w:pStyle w:val="Footer"/>
      <w:jc w:val="both"/>
      <w:rPr>
        <w:rFonts w:ascii="Times New Roman" w:hAnsi="Times New Roman" w:cs="Times New Roman"/>
        <w:sz w:val="20"/>
        <w:szCs w:val="20"/>
      </w:rPr>
    </w:pPr>
    <w:bookmarkStart w:id="2" w:name="_Hlk499044562"/>
    <w:bookmarkStart w:id="3" w:name="_Hlk499044563"/>
    <w:bookmarkStart w:id="4" w:name="_Hlk499044564"/>
    <w:bookmarkStart w:id="5" w:name="_Hlk499044565"/>
    <w:r w:rsidRPr="00EA1010">
      <w:rPr>
        <w:rFonts w:ascii="Times New Roman" w:hAnsi="Times New Roman" w:cs="Times New Roman"/>
        <w:sz w:val="20"/>
        <w:szCs w:val="20"/>
      </w:rPr>
      <w:t>LM</w:t>
    </w:r>
    <w:r>
      <w:rPr>
        <w:rFonts w:ascii="Times New Roman" w:hAnsi="Times New Roman" w:cs="Times New Roman"/>
        <w:sz w:val="20"/>
        <w:szCs w:val="20"/>
      </w:rPr>
      <w:t>a</w:t>
    </w:r>
    <w:r w:rsidRPr="00EA1010">
      <w:rPr>
        <w:rFonts w:ascii="Times New Roman" w:hAnsi="Times New Roman" w:cs="Times New Roman"/>
        <w:sz w:val="20"/>
        <w:szCs w:val="20"/>
      </w:rPr>
      <w:t>not_</w:t>
    </w:r>
    <w:r w:rsidR="00667B3D">
      <w:rPr>
        <w:rFonts w:ascii="Times New Roman" w:hAnsi="Times New Roman" w:cs="Times New Roman"/>
        <w:sz w:val="20"/>
        <w:szCs w:val="20"/>
      </w:rPr>
      <w:t>0</w:t>
    </w:r>
    <w:r w:rsidR="00325D64">
      <w:rPr>
        <w:rFonts w:ascii="Times New Roman" w:hAnsi="Times New Roman" w:cs="Times New Roman"/>
        <w:sz w:val="20"/>
        <w:szCs w:val="20"/>
      </w:rPr>
      <w:t>5</w:t>
    </w:r>
    <w:r w:rsidR="00667B3D">
      <w:rPr>
        <w:rFonts w:ascii="Times New Roman" w:hAnsi="Times New Roman" w:cs="Times New Roman"/>
        <w:sz w:val="20"/>
        <w:szCs w:val="20"/>
      </w:rPr>
      <w:t>07</w:t>
    </w:r>
    <w:r w:rsidR="00073F59">
      <w:rPr>
        <w:rFonts w:ascii="Times New Roman" w:hAnsi="Times New Roman" w:cs="Times New Roman"/>
        <w:sz w:val="20"/>
        <w:szCs w:val="20"/>
      </w:rPr>
      <w:t>19</w:t>
    </w:r>
    <w:r w:rsidR="00BF5B13">
      <w:rPr>
        <w:rFonts w:ascii="Times New Roman" w:hAnsi="Times New Roman" w:cs="Times New Roman"/>
        <w:sz w:val="20"/>
        <w:szCs w:val="20"/>
      </w:rPr>
      <w:t>_</w:t>
    </w:r>
    <w:r w:rsidRPr="00EA1010">
      <w:rPr>
        <w:rFonts w:ascii="Times New Roman" w:hAnsi="Times New Roman" w:cs="Times New Roman"/>
        <w:sz w:val="20"/>
        <w:szCs w:val="20"/>
      </w:rPr>
      <w:t>1002</w:t>
    </w:r>
    <w:r w:rsidR="00BF5B13">
      <w:rPr>
        <w:rFonts w:ascii="Times New Roman" w:hAnsi="Times New Roman" w:cs="Times New Roman"/>
        <w:sz w:val="20"/>
        <w:szCs w:val="20"/>
      </w:rPr>
      <w:t>maksas</w:t>
    </w:r>
    <w:r w:rsidRPr="00EA1010">
      <w:rPr>
        <w:rFonts w:ascii="Times New Roman" w:hAnsi="Times New Roman" w:cs="Times New Roman"/>
        <w:sz w:val="20"/>
        <w:szCs w:val="20"/>
      </w:rPr>
      <w:t>; Mini</w:t>
    </w:r>
    <w:r w:rsidR="00073F59">
      <w:rPr>
        <w:rFonts w:ascii="Times New Roman" w:hAnsi="Times New Roman" w:cs="Times New Roman"/>
        <w:sz w:val="20"/>
        <w:szCs w:val="20"/>
      </w:rPr>
      <w:t>stru kabineta noteikumu projekts</w:t>
    </w:r>
    <w:r w:rsidRPr="00EA1010">
      <w:rPr>
        <w:rFonts w:ascii="Times New Roman" w:hAnsi="Times New Roman" w:cs="Times New Roman"/>
        <w:sz w:val="20"/>
        <w:szCs w:val="20"/>
      </w:rPr>
      <w:t xml:space="preserve"> „Grozījumi Ministru kabineta 2013.</w:t>
    </w:r>
    <w:r w:rsidR="00073F59">
      <w:rPr>
        <w:rFonts w:ascii="Times New Roman" w:hAnsi="Times New Roman" w:cs="Times New Roman"/>
        <w:sz w:val="20"/>
        <w:szCs w:val="20"/>
      </w:rPr>
      <w:t xml:space="preserve"> </w:t>
    </w:r>
    <w:r w:rsidRPr="00EA1010">
      <w:rPr>
        <w:rFonts w:ascii="Times New Roman" w:hAnsi="Times New Roman" w:cs="Times New Roman"/>
        <w:sz w:val="20"/>
        <w:szCs w:val="20"/>
      </w:rPr>
      <w:t>gada 24.</w:t>
    </w:r>
    <w:r w:rsidR="00073F59">
      <w:rPr>
        <w:rFonts w:ascii="Times New Roman" w:hAnsi="Times New Roman" w:cs="Times New Roman"/>
        <w:sz w:val="20"/>
        <w:szCs w:val="20"/>
      </w:rPr>
      <w:t xml:space="preserve"> </w:t>
    </w:r>
    <w:r w:rsidRPr="00EA1010">
      <w:rPr>
        <w:rFonts w:ascii="Times New Roman" w:hAnsi="Times New Roman" w:cs="Times New Roman"/>
        <w:sz w:val="20"/>
        <w:szCs w:val="20"/>
      </w:rPr>
      <w:t xml:space="preserve">septembra noteikumos Nr.1002 „Sociālās integrācijas valsts aģentūras maksas </w:t>
    </w:r>
    <w:r w:rsidR="00073F59">
      <w:rPr>
        <w:rFonts w:ascii="Times New Roman" w:hAnsi="Times New Roman" w:cs="Times New Roman"/>
        <w:sz w:val="20"/>
        <w:szCs w:val="20"/>
      </w:rPr>
      <w:t xml:space="preserve">pakalpojumu cenrādis”” </w:t>
    </w:r>
  </w:p>
  <w:bookmarkEnd w:id="2"/>
  <w:bookmarkEnd w:id="3"/>
  <w:bookmarkEnd w:id="4"/>
  <w:bookmarkEnd w:id="5"/>
  <w:p w14:paraId="22F01C4F" w14:textId="77777777" w:rsidR="00753DA2" w:rsidRPr="00EA1010" w:rsidRDefault="00753D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BCD1" w14:textId="77777777" w:rsidR="00024EB2" w:rsidRDefault="00024EB2" w:rsidP="00F7347A">
      <w:pPr>
        <w:spacing w:after="0" w:line="240" w:lineRule="auto"/>
      </w:pPr>
      <w:r>
        <w:separator/>
      </w:r>
    </w:p>
  </w:footnote>
  <w:footnote w:type="continuationSeparator" w:id="0">
    <w:p w14:paraId="20AEE63E" w14:textId="77777777" w:rsidR="00024EB2" w:rsidRDefault="00024EB2" w:rsidP="00F7347A">
      <w:pPr>
        <w:spacing w:after="0" w:line="240" w:lineRule="auto"/>
      </w:pPr>
      <w:r>
        <w:continuationSeparator/>
      </w:r>
    </w:p>
  </w:footnote>
  <w:footnote w:id="1">
    <w:p w14:paraId="3A7FA0D0" w14:textId="0A7053A7" w:rsidR="00B9326C" w:rsidRDefault="00B9326C">
      <w:pPr>
        <w:pStyle w:val="FootnoteText"/>
      </w:pPr>
      <w:r>
        <w:rPr>
          <w:rStyle w:val="FootnoteReference"/>
        </w:rPr>
        <w:footnoteRef/>
      </w:r>
      <w:r>
        <w:t xml:space="preserve"> Aģentūra sniedz sociālās rehabilitācijas pakalpojumus, profesionālās rehabilitācijas pakalpojumus, kā arī īsteno profesionālās pamatizglītības, profesionālās vidējās izglītības, pirmā līmeņa profesionālās augstākās izglītības (koledžas izglītība), profesionālās tālākizglītības un profesionālās pilnveides programmas.</w:t>
      </w:r>
    </w:p>
  </w:footnote>
  <w:footnote w:id="2">
    <w:p w14:paraId="0332F8BF" w14:textId="23EB17E5" w:rsidR="00325D64" w:rsidRDefault="00325D64">
      <w:pPr>
        <w:pStyle w:val="FootnoteText"/>
      </w:pPr>
      <w:r>
        <w:rPr>
          <w:rStyle w:val="FootnoteReference"/>
        </w:rPr>
        <w:footnoteRef/>
      </w:r>
      <w:r>
        <w:t xml:space="preserve"> </w:t>
      </w:r>
      <w:r w:rsidRPr="00325D64">
        <w:t>Aģentūras darbības mērķis ir īstenot valsts politiku personu ar invaliditāti un personu ar funkcionāliem traucējumiem sociālās integrācijas jomā un īstenot profesionālās pamatizglītības, profesionālās vidējās izglītības, pirmā līmeņa profesionālās augstākās izglītības (koledžas izglītība), profesionālās tālākizglītības un profesionālās pilnveides programmas.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607511"/>
      <w:docPartObj>
        <w:docPartGallery w:val="Page Numbers (Top of Page)"/>
        <w:docPartUnique/>
      </w:docPartObj>
    </w:sdtPr>
    <w:sdtEndPr>
      <w:rPr>
        <w:noProof/>
      </w:rPr>
    </w:sdtEndPr>
    <w:sdtContent>
      <w:p w14:paraId="731F59C9" w14:textId="43708B5A" w:rsidR="00753DA2" w:rsidRDefault="00753DA2">
        <w:pPr>
          <w:pStyle w:val="Header"/>
          <w:jc w:val="center"/>
        </w:pPr>
        <w:r>
          <w:fldChar w:fldCharType="begin"/>
        </w:r>
        <w:r>
          <w:instrText xml:space="preserve"> PAGE   \* MERGEFORMAT </w:instrText>
        </w:r>
        <w:r>
          <w:fldChar w:fldCharType="separate"/>
        </w:r>
        <w:r w:rsidR="00E743E4">
          <w:rPr>
            <w:noProof/>
          </w:rPr>
          <w:t>9</w:t>
        </w:r>
        <w:r>
          <w:rPr>
            <w:noProof/>
          </w:rPr>
          <w:fldChar w:fldCharType="end"/>
        </w:r>
      </w:p>
    </w:sdtContent>
  </w:sdt>
  <w:p w14:paraId="14C47BCB" w14:textId="77777777" w:rsidR="00753DA2" w:rsidRDefault="00753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3A7"/>
    <w:multiLevelType w:val="hybridMultilevel"/>
    <w:tmpl w:val="8DD8024E"/>
    <w:lvl w:ilvl="0" w:tplc="6C849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2DB0"/>
    <w:multiLevelType w:val="hybridMultilevel"/>
    <w:tmpl w:val="F2DEF74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057AC"/>
    <w:multiLevelType w:val="hybridMultilevel"/>
    <w:tmpl w:val="10829C18"/>
    <w:lvl w:ilvl="0" w:tplc="47088692">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4E3ED6"/>
    <w:multiLevelType w:val="hybridMultilevel"/>
    <w:tmpl w:val="26B2E474"/>
    <w:lvl w:ilvl="0" w:tplc="0426000F">
      <w:start w:val="1"/>
      <w:numFmt w:val="decimal"/>
      <w:lvlText w:val="%1."/>
      <w:lvlJc w:val="left"/>
      <w:pPr>
        <w:ind w:left="720" w:hanging="360"/>
      </w:pPr>
      <w:rPr>
        <w:rFonts w:hint="default"/>
        <w:color w:val="auto"/>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2C902FA"/>
    <w:multiLevelType w:val="hybridMultilevel"/>
    <w:tmpl w:val="5D482A48"/>
    <w:lvl w:ilvl="0" w:tplc="054E03D4">
      <w:start w:val="1"/>
      <w:numFmt w:val="decimal"/>
      <w:lvlText w:val="%1."/>
      <w:lvlJc w:val="left"/>
      <w:pPr>
        <w:ind w:left="330" w:hanging="360"/>
      </w:pPr>
    </w:lvl>
    <w:lvl w:ilvl="1" w:tplc="04260019">
      <w:start w:val="1"/>
      <w:numFmt w:val="lowerLetter"/>
      <w:lvlText w:val="%2."/>
      <w:lvlJc w:val="left"/>
      <w:pPr>
        <w:ind w:left="1050" w:hanging="360"/>
      </w:pPr>
    </w:lvl>
    <w:lvl w:ilvl="2" w:tplc="0426001B">
      <w:start w:val="1"/>
      <w:numFmt w:val="lowerRoman"/>
      <w:lvlText w:val="%3."/>
      <w:lvlJc w:val="right"/>
      <w:pPr>
        <w:ind w:left="1770" w:hanging="180"/>
      </w:pPr>
    </w:lvl>
    <w:lvl w:ilvl="3" w:tplc="0426000F">
      <w:start w:val="1"/>
      <w:numFmt w:val="decimal"/>
      <w:lvlText w:val="%4."/>
      <w:lvlJc w:val="left"/>
      <w:pPr>
        <w:ind w:left="2490" w:hanging="360"/>
      </w:pPr>
    </w:lvl>
    <w:lvl w:ilvl="4" w:tplc="04260019">
      <w:start w:val="1"/>
      <w:numFmt w:val="lowerLetter"/>
      <w:lvlText w:val="%5."/>
      <w:lvlJc w:val="left"/>
      <w:pPr>
        <w:ind w:left="3210" w:hanging="360"/>
      </w:pPr>
    </w:lvl>
    <w:lvl w:ilvl="5" w:tplc="0426001B">
      <w:start w:val="1"/>
      <w:numFmt w:val="lowerRoman"/>
      <w:lvlText w:val="%6."/>
      <w:lvlJc w:val="right"/>
      <w:pPr>
        <w:ind w:left="3930" w:hanging="180"/>
      </w:pPr>
    </w:lvl>
    <w:lvl w:ilvl="6" w:tplc="0426000F">
      <w:start w:val="1"/>
      <w:numFmt w:val="decimal"/>
      <w:lvlText w:val="%7."/>
      <w:lvlJc w:val="left"/>
      <w:pPr>
        <w:ind w:left="4650" w:hanging="360"/>
      </w:pPr>
    </w:lvl>
    <w:lvl w:ilvl="7" w:tplc="04260019">
      <w:start w:val="1"/>
      <w:numFmt w:val="lowerLetter"/>
      <w:lvlText w:val="%8."/>
      <w:lvlJc w:val="left"/>
      <w:pPr>
        <w:ind w:left="5370" w:hanging="360"/>
      </w:pPr>
    </w:lvl>
    <w:lvl w:ilvl="8" w:tplc="0426001B">
      <w:start w:val="1"/>
      <w:numFmt w:val="lowerRoman"/>
      <w:lvlText w:val="%9."/>
      <w:lvlJc w:val="right"/>
      <w:pPr>
        <w:ind w:left="60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40"/>
    <w:rsid w:val="00017F9D"/>
    <w:rsid w:val="00024EB2"/>
    <w:rsid w:val="00030A27"/>
    <w:rsid w:val="00034814"/>
    <w:rsid w:val="00067B1E"/>
    <w:rsid w:val="00073F59"/>
    <w:rsid w:val="000926C7"/>
    <w:rsid w:val="000A2940"/>
    <w:rsid w:val="000A5121"/>
    <w:rsid w:val="000D014B"/>
    <w:rsid w:val="000D17EC"/>
    <w:rsid w:val="000F3949"/>
    <w:rsid w:val="001320A9"/>
    <w:rsid w:val="00144A27"/>
    <w:rsid w:val="0018161C"/>
    <w:rsid w:val="001905C3"/>
    <w:rsid w:val="001A500F"/>
    <w:rsid w:val="001B2082"/>
    <w:rsid w:val="001C357D"/>
    <w:rsid w:val="00205B07"/>
    <w:rsid w:val="00224A95"/>
    <w:rsid w:val="00257DE8"/>
    <w:rsid w:val="002760A1"/>
    <w:rsid w:val="00292A59"/>
    <w:rsid w:val="002B1640"/>
    <w:rsid w:val="002C76BC"/>
    <w:rsid w:val="002E177A"/>
    <w:rsid w:val="002E5006"/>
    <w:rsid w:val="00317DA5"/>
    <w:rsid w:val="00325D64"/>
    <w:rsid w:val="0034430C"/>
    <w:rsid w:val="00353FD2"/>
    <w:rsid w:val="00393286"/>
    <w:rsid w:val="003A1004"/>
    <w:rsid w:val="003C42CB"/>
    <w:rsid w:val="003E4009"/>
    <w:rsid w:val="003E5065"/>
    <w:rsid w:val="00414676"/>
    <w:rsid w:val="00426963"/>
    <w:rsid w:val="00431458"/>
    <w:rsid w:val="004441E4"/>
    <w:rsid w:val="0044483E"/>
    <w:rsid w:val="00463055"/>
    <w:rsid w:val="00471720"/>
    <w:rsid w:val="00471F25"/>
    <w:rsid w:val="004817D2"/>
    <w:rsid w:val="004B7638"/>
    <w:rsid w:val="004C0545"/>
    <w:rsid w:val="004C1709"/>
    <w:rsid w:val="004C1B84"/>
    <w:rsid w:val="004D10B0"/>
    <w:rsid w:val="004D771E"/>
    <w:rsid w:val="004E1A91"/>
    <w:rsid w:val="004E3470"/>
    <w:rsid w:val="00510994"/>
    <w:rsid w:val="00510F3F"/>
    <w:rsid w:val="0052036C"/>
    <w:rsid w:val="00545882"/>
    <w:rsid w:val="00556C8A"/>
    <w:rsid w:val="00563929"/>
    <w:rsid w:val="005759E5"/>
    <w:rsid w:val="00580770"/>
    <w:rsid w:val="00583C2A"/>
    <w:rsid w:val="0058626A"/>
    <w:rsid w:val="005911E8"/>
    <w:rsid w:val="005916A9"/>
    <w:rsid w:val="005E5F9B"/>
    <w:rsid w:val="00640392"/>
    <w:rsid w:val="00651174"/>
    <w:rsid w:val="0066638D"/>
    <w:rsid w:val="00667B3D"/>
    <w:rsid w:val="0067299B"/>
    <w:rsid w:val="00687D63"/>
    <w:rsid w:val="006914CE"/>
    <w:rsid w:val="00696603"/>
    <w:rsid w:val="00697164"/>
    <w:rsid w:val="006A3E22"/>
    <w:rsid w:val="006B0DDC"/>
    <w:rsid w:val="006D59B8"/>
    <w:rsid w:val="006D6282"/>
    <w:rsid w:val="006F30AB"/>
    <w:rsid w:val="0070308D"/>
    <w:rsid w:val="00727A41"/>
    <w:rsid w:val="00753DA2"/>
    <w:rsid w:val="00753F54"/>
    <w:rsid w:val="00760D10"/>
    <w:rsid w:val="007749E5"/>
    <w:rsid w:val="00775042"/>
    <w:rsid w:val="00793708"/>
    <w:rsid w:val="007B65EF"/>
    <w:rsid w:val="007C1A9A"/>
    <w:rsid w:val="00802895"/>
    <w:rsid w:val="00805CAD"/>
    <w:rsid w:val="00825588"/>
    <w:rsid w:val="00844931"/>
    <w:rsid w:val="008538D9"/>
    <w:rsid w:val="0085520D"/>
    <w:rsid w:val="008648D6"/>
    <w:rsid w:val="00866D03"/>
    <w:rsid w:val="0086759E"/>
    <w:rsid w:val="00874FD1"/>
    <w:rsid w:val="008755AA"/>
    <w:rsid w:val="008B05C9"/>
    <w:rsid w:val="008B40B4"/>
    <w:rsid w:val="008D2E22"/>
    <w:rsid w:val="008F38CD"/>
    <w:rsid w:val="00923F5E"/>
    <w:rsid w:val="009258C6"/>
    <w:rsid w:val="00943741"/>
    <w:rsid w:val="00945BDF"/>
    <w:rsid w:val="0095207D"/>
    <w:rsid w:val="00957204"/>
    <w:rsid w:val="00963EA8"/>
    <w:rsid w:val="00972DD3"/>
    <w:rsid w:val="009763F6"/>
    <w:rsid w:val="00977C40"/>
    <w:rsid w:val="00977CC4"/>
    <w:rsid w:val="00993A23"/>
    <w:rsid w:val="009B1952"/>
    <w:rsid w:val="009C0A43"/>
    <w:rsid w:val="009E143C"/>
    <w:rsid w:val="00A023D1"/>
    <w:rsid w:val="00A05EB2"/>
    <w:rsid w:val="00A172C7"/>
    <w:rsid w:val="00A30530"/>
    <w:rsid w:val="00A37DFF"/>
    <w:rsid w:val="00A80CCB"/>
    <w:rsid w:val="00A846B1"/>
    <w:rsid w:val="00A919E5"/>
    <w:rsid w:val="00AB07A1"/>
    <w:rsid w:val="00AE0A1D"/>
    <w:rsid w:val="00B0707B"/>
    <w:rsid w:val="00B07A44"/>
    <w:rsid w:val="00B12C95"/>
    <w:rsid w:val="00B32F76"/>
    <w:rsid w:val="00B5283F"/>
    <w:rsid w:val="00B56612"/>
    <w:rsid w:val="00B704D7"/>
    <w:rsid w:val="00B91B67"/>
    <w:rsid w:val="00B9326C"/>
    <w:rsid w:val="00BB4A1B"/>
    <w:rsid w:val="00BB7CE8"/>
    <w:rsid w:val="00BD37D2"/>
    <w:rsid w:val="00BF3D2C"/>
    <w:rsid w:val="00BF5B13"/>
    <w:rsid w:val="00C00411"/>
    <w:rsid w:val="00C23F5A"/>
    <w:rsid w:val="00C3568C"/>
    <w:rsid w:val="00C535E1"/>
    <w:rsid w:val="00C65CF1"/>
    <w:rsid w:val="00C77C75"/>
    <w:rsid w:val="00CB0D23"/>
    <w:rsid w:val="00CB4110"/>
    <w:rsid w:val="00CB4A79"/>
    <w:rsid w:val="00CD0ADA"/>
    <w:rsid w:val="00CF3756"/>
    <w:rsid w:val="00CF5EC7"/>
    <w:rsid w:val="00D0028E"/>
    <w:rsid w:val="00D24A54"/>
    <w:rsid w:val="00D43009"/>
    <w:rsid w:val="00D450E3"/>
    <w:rsid w:val="00D4638D"/>
    <w:rsid w:val="00D51F1C"/>
    <w:rsid w:val="00D6260A"/>
    <w:rsid w:val="00D74F6A"/>
    <w:rsid w:val="00D77D93"/>
    <w:rsid w:val="00DA19F0"/>
    <w:rsid w:val="00DC4926"/>
    <w:rsid w:val="00DD7E71"/>
    <w:rsid w:val="00DF3723"/>
    <w:rsid w:val="00E011F2"/>
    <w:rsid w:val="00E2517F"/>
    <w:rsid w:val="00E25D9F"/>
    <w:rsid w:val="00E2604F"/>
    <w:rsid w:val="00E30414"/>
    <w:rsid w:val="00E363CE"/>
    <w:rsid w:val="00E47988"/>
    <w:rsid w:val="00E743E4"/>
    <w:rsid w:val="00E8119C"/>
    <w:rsid w:val="00E83FE0"/>
    <w:rsid w:val="00E87DF5"/>
    <w:rsid w:val="00EA1010"/>
    <w:rsid w:val="00EB2BF2"/>
    <w:rsid w:val="00EC25D8"/>
    <w:rsid w:val="00ED0D72"/>
    <w:rsid w:val="00ED4F58"/>
    <w:rsid w:val="00EF1296"/>
    <w:rsid w:val="00EF53E6"/>
    <w:rsid w:val="00F0704B"/>
    <w:rsid w:val="00F21D45"/>
    <w:rsid w:val="00F35513"/>
    <w:rsid w:val="00F373CB"/>
    <w:rsid w:val="00F56D93"/>
    <w:rsid w:val="00F66613"/>
    <w:rsid w:val="00F7347A"/>
    <w:rsid w:val="00F754B5"/>
    <w:rsid w:val="00F771B4"/>
    <w:rsid w:val="00F8046D"/>
    <w:rsid w:val="00F828BC"/>
    <w:rsid w:val="00F86A9B"/>
    <w:rsid w:val="00FB545C"/>
    <w:rsid w:val="00FC186E"/>
    <w:rsid w:val="00FE71A9"/>
    <w:rsid w:val="00FF4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FDDE6D"/>
  <w15:docId w15:val="{9C51224B-4EF6-4E5F-BEEC-4007380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04"/>
    <w:rPr>
      <w:rFonts w:ascii="Segoe UI" w:hAnsi="Segoe UI" w:cs="Segoe UI"/>
      <w:sz w:val="18"/>
      <w:szCs w:val="18"/>
    </w:rPr>
  </w:style>
  <w:style w:type="character" w:styleId="CommentReference">
    <w:name w:val="annotation reference"/>
    <w:basedOn w:val="DefaultParagraphFont"/>
    <w:uiPriority w:val="99"/>
    <w:semiHidden/>
    <w:unhideWhenUsed/>
    <w:rsid w:val="00CB4A79"/>
    <w:rPr>
      <w:sz w:val="16"/>
      <w:szCs w:val="16"/>
    </w:rPr>
  </w:style>
  <w:style w:type="paragraph" w:styleId="CommentText">
    <w:name w:val="annotation text"/>
    <w:basedOn w:val="Normal"/>
    <w:link w:val="CommentTextChar"/>
    <w:uiPriority w:val="99"/>
    <w:unhideWhenUsed/>
    <w:rsid w:val="00CB4A79"/>
    <w:pPr>
      <w:spacing w:line="240" w:lineRule="auto"/>
    </w:pPr>
    <w:rPr>
      <w:sz w:val="20"/>
      <w:szCs w:val="20"/>
    </w:rPr>
  </w:style>
  <w:style w:type="character" w:customStyle="1" w:styleId="CommentTextChar">
    <w:name w:val="Comment Text Char"/>
    <w:basedOn w:val="DefaultParagraphFont"/>
    <w:link w:val="CommentText"/>
    <w:uiPriority w:val="99"/>
    <w:rsid w:val="00CB4A79"/>
    <w:rPr>
      <w:sz w:val="20"/>
      <w:szCs w:val="20"/>
    </w:rPr>
  </w:style>
  <w:style w:type="paragraph" w:styleId="CommentSubject">
    <w:name w:val="annotation subject"/>
    <w:basedOn w:val="CommentText"/>
    <w:next w:val="CommentText"/>
    <w:link w:val="CommentSubjectChar"/>
    <w:uiPriority w:val="99"/>
    <w:semiHidden/>
    <w:unhideWhenUsed/>
    <w:rsid w:val="00CB4A79"/>
    <w:rPr>
      <w:b/>
      <w:bCs/>
    </w:rPr>
  </w:style>
  <w:style w:type="character" w:customStyle="1" w:styleId="CommentSubjectChar">
    <w:name w:val="Comment Subject Char"/>
    <w:basedOn w:val="CommentTextChar"/>
    <w:link w:val="CommentSubject"/>
    <w:uiPriority w:val="99"/>
    <w:semiHidden/>
    <w:rsid w:val="00CB4A79"/>
    <w:rPr>
      <w:b/>
      <w:bCs/>
      <w:sz w:val="20"/>
      <w:szCs w:val="20"/>
    </w:rPr>
  </w:style>
  <w:style w:type="paragraph" w:styleId="Header">
    <w:name w:val="header"/>
    <w:basedOn w:val="Normal"/>
    <w:link w:val="HeaderChar"/>
    <w:uiPriority w:val="99"/>
    <w:unhideWhenUsed/>
    <w:rsid w:val="00F734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47A"/>
  </w:style>
  <w:style w:type="paragraph" w:styleId="Footer">
    <w:name w:val="footer"/>
    <w:basedOn w:val="Normal"/>
    <w:link w:val="FooterChar"/>
    <w:uiPriority w:val="99"/>
    <w:unhideWhenUsed/>
    <w:rsid w:val="00F734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347A"/>
  </w:style>
  <w:style w:type="character" w:styleId="Hyperlink">
    <w:name w:val="Hyperlink"/>
    <w:basedOn w:val="DefaultParagraphFont"/>
    <w:uiPriority w:val="99"/>
    <w:unhideWhenUsed/>
    <w:rsid w:val="00EA1010"/>
    <w:rPr>
      <w:color w:val="0563C1" w:themeColor="hyperlink"/>
      <w:u w:val="single"/>
    </w:rPr>
  </w:style>
  <w:style w:type="character" w:customStyle="1" w:styleId="UnresolvedMention1">
    <w:name w:val="Unresolved Mention1"/>
    <w:basedOn w:val="DefaultParagraphFont"/>
    <w:uiPriority w:val="99"/>
    <w:semiHidden/>
    <w:unhideWhenUsed/>
    <w:rsid w:val="00EA1010"/>
    <w:rPr>
      <w:color w:val="808080"/>
      <w:shd w:val="clear" w:color="auto" w:fill="E6E6E6"/>
    </w:rPr>
  </w:style>
  <w:style w:type="paragraph" w:styleId="ListParagraph">
    <w:name w:val="List Paragraph"/>
    <w:basedOn w:val="Normal"/>
    <w:uiPriority w:val="34"/>
    <w:qFormat/>
    <w:rsid w:val="00753DA2"/>
    <w:pPr>
      <w:spacing w:after="0" w:line="240" w:lineRule="auto"/>
      <w:ind w:left="720"/>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25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D64"/>
    <w:rPr>
      <w:sz w:val="20"/>
      <w:szCs w:val="20"/>
    </w:rPr>
  </w:style>
  <w:style w:type="character" w:styleId="FootnoteReference">
    <w:name w:val="footnote reference"/>
    <w:basedOn w:val="DefaultParagraphFont"/>
    <w:uiPriority w:val="99"/>
    <w:semiHidden/>
    <w:unhideWhenUsed/>
    <w:rsid w:val="00325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9419">
      <w:bodyDiv w:val="1"/>
      <w:marLeft w:val="0"/>
      <w:marRight w:val="0"/>
      <w:marTop w:val="0"/>
      <w:marBottom w:val="0"/>
      <w:divBdr>
        <w:top w:val="none" w:sz="0" w:space="0" w:color="auto"/>
        <w:left w:val="none" w:sz="0" w:space="0" w:color="auto"/>
        <w:bottom w:val="none" w:sz="0" w:space="0" w:color="auto"/>
        <w:right w:val="none" w:sz="0" w:space="0" w:color="auto"/>
      </w:divBdr>
    </w:div>
    <w:div w:id="714042069">
      <w:bodyDiv w:val="1"/>
      <w:marLeft w:val="0"/>
      <w:marRight w:val="0"/>
      <w:marTop w:val="0"/>
      <w:marBottom w:val="0"/>
      <w:divBdr>
        <w:top w:val="none" w:sz="0" w:space="0" w:color="auto"/>
        <w:left w:val="none" w:sz="0" w:space="0" w:color="auto"/>
        <w:bottom w:val="none" w:sz="0" w:space="0" w:color="auto"/>
        <w:right w:val="none" w:sz="0" w:space="0" w:color="auto"/>
      </w:divBdr>
    </w:div>
    <w:div w:id="1648129647">
      <w:bodyDiv w:val="1"/>
      <w:marLeft w:val="0"/>
      <w:marRight w:val="0"/>
      <w:marTop w:val="0"/>
      <w:marBottom w:val="0"/>
      <w:divBdr>
        <w:top w:val="none" w:sz="0" w:space="0" w:color="auto"/>
        <w:left w:val="none" w:sz="0" w:space="0" w:color="auto"/>
        <w:bottom w:val="none" w:sz="0" w:space="0" w:color="auto"/>
        <w:right w:val="none" w:sz="0" w:space="0" w:color="auto"/>
      </w:divBdr>
    </w:div>
    <w:div w:id="1708986996">
      <w:bodyDiv w:val="1"/>
      <w:marLeft w:val="0"/>
      <w:marRight w:val="0"/>
      <w:marTop w:val="0"/>
      <w:marBottom w:val="0"/>
      <w:divBdr>
        <w:top w:val="none" w:sz="0" w:space="0" w:color="auto"/>
        <w:left w:val="none" w:sz="0" w:space="0" w:color="auto"/>
        <w:bottom w:val="none" w:sz="0" w:space="0" w:color="auto"/>
        <w:right w:val="none" w:sz="0" w:space="0" w:color="auto"/>
      </w:divBdr>
    </w:div>
    <w:div w:id="2110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Krump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9171-5E2C-4FDA-A931-CAFA897E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13221</Words>
  <Characters>7537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24.septembra noteikumos Nr.1002 „Sociālās integrācijas valsts aģentūras sniegto maksas pakalpojumu cenrādis”” sākotnējās ietekmes novērtējuma ziņojums (anotācija)</vt:lpstr>
    </vt:vector>
  </TitlesOfParts>
  <Company>LM</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24.septembra noteikumos Nr.1002 „Sociālās integrācijas valsts aģentūras sniegto maksas pakalpojumu cenrādis”” sākotnējās ietekmes novērtējuma ziņojums (anotācija)</dc:title>
  <dc:subject>Anotācija</dc:subject>
  <dc:creator>Inga Martinsone</dc:creator>
  <cp:keywords/>
  <dc:description>LM SPD vecākā eksperte Ineta Pikše, ineta.pikse@inbox.lv, tel.67021634, fax.67021678</dc:description>
  <cp:lastModifiedBy>Inga Martinsone</cp:lastModifiedBy>
  <cp:revision>8</cp:revision>
  <cp:lastPrinted>2019-07-02T11:21:00Z</cp:lastPrinted>
  <dcterms:created xsi:type="dcterms:W3CDTF">2019-07-05T06:30:00Z</dcterms:created>
  <dcterms:modified xsi:type="dcterms:W3CDTF">2019-07-05T11:53:00Z</dcterms:modified>
</cp:coreProperties>
</file>