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86750" w14:textId="1E7AB4FB" w:rsidR="009F643D" w:rsidRPr="0016384F" w:rsidRDefault="009F643D" w:rsidP="009F64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84F">
        <w:rPr>
          <w:rFonts w:ascii="Times New Roman" w:hAnsi="Times New Roman" w:cs="Times New Roman"/>
          <w:sz w:val="28"/>
          <w:szCs w:val="28"/>
        </w:rPr>
        <w:t>3. pielikums</w:t>
      </w:r>
    </w:p>
    <w:p w14:paraId="36800DC1" w14:textId="77777777" w:rsidR="009F643D" w:rsidRPr="0016384F" w:rsidRDefault="009F643D" w:rsidP="009F64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16384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Ministru kabineta </w:t>
      </w:r>
    </w:p>
    <w:p w14:paraId="699C6699" w14:textId="77777777" w:rsidR="009F643D" w:rsidRPr="0016384F" w:rsidRDefault="009F643D" w:rsidP="009F64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16384F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2019. gada 9. jūlija </w:t>
      </w:r>
    </w:p>
    <w:p w14:paraId="3018F258" w14:textId="77777777" w:rsidR="009F643D" w:rsidRPr="0016384F" w:rsidRDefault="009F643D" w:rsidP="009F64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16384F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noteikumiem Nr.         </w:t>
      </w:r>
    </w:p>
    <w:p w14:paraId="74CAF633" w14:textId="77777777" w:rsidR="00956043" w:rsidRPr="0016384F" w:rsidRDefault="00956043" w:rsidP="009F6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5D6B5A" w14:textId="4D583344" w:rsidR="00956043" w:rsidRPr="0016384F" w:rsidRDefault="003B467C" w:rsidP="009F6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638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</w:t>
      </w:r>
      <w:r w:rsidR="00956043" w:rsidRPr="001638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ādītāji </w:t>
      </w:r>
      <w:r w:rsidRPr="00163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pretendenta </w:t>
      </w:r>
      <w:r w:rsidRPr="001638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pieredzes </w:t>
      </w:r>
      <w:r w:rsidR="002B01B3" w:rsidRPr="001638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un izpratnes </w:t>
      </w:r>
      <w:r w:rsidR="00363058" w:rsidRPr="001638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finanšu vadībā, </w:t>
      </w:r>
      <w:r w:rsidRPr="0016384F">
        <w:rPr>
          <w:rFonts w:ascii="Times New Roman" w:hAnsi="Times New Roman" w:cs="Times New Roman"/>
          <w:b/>
          <w:sz w:val="28"/>
          <w:szCs w:val="28"/>
        </w:rPr>
        <w:t xml:space="preserve">finanšu un kapitāla tirgus vai tā uzraudzības vai noziedzīgi iegūtu līdzekļu legalizācijas un terorisma un proliferācijas finansēšanas novēršanas jomā un organizācijas vadībā </w:t>
      </w:r>
      <w:r w:rsidR="00956043" w:rsidRPr="001638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novērtēšanai</w:t>
      </w:r>
    </w:p>
    <w:p w14:paraId="06BF4C69" w14:textId="77777777" w:rsidR="009F643D" w:rsidRPr="0016384F" w:rsidRDefault="009F643D" w:rsidP="009F6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141"/>
        <w:gridCol w:w="1216"/>
      </w:tblGrid>
      <w:tr w:rsidR="009F643D" w:rsidRPr="0016384F" w14:paraId="3AC50DBF" w14:textId="77777777" w:rsidTr="005D7D64">
        <w:tc>
          <w:tcPr>
            <w:tcW w:w="704" w:type="dxa"/>
            <w:vAlign w:val="center"/>
          </w:tcPr>
          <w:p w14:paraId="73E308D8" w14:textId="77777777" w:rsidR="009F643D" w:rsidRPr="0016384F" w:rsidRDefault="009F643D" w:rsidP="005D7D64">
            <w:pPr>
              <w:jc w:val="center"/>
              <w:rPr>
                <w:rFonts w:ascii="Times New Roman"/>
                <w:bCs/>
                <w:sz w:val="24"/>
                <w:szCs w:val="24"/>
                <w:lang w:val="lv-LV" w:eastAsia="lv-LV"/>
              </w:rPr>
            </w:pPr>
            <w:r w:rsidRPr="0016384F">
              <w:rPr>
                <w:rFonts w:ascii="Times New Roman"/>
                <w:bCs/>
                <w:sz w:val="24"/>
                <w:szCs w:val="24"/>
                <w:lang w:val="lv-LV" w:eastAsia="lv-LV"/>
              </w:rPr>
              <w:t>Nr.</w:t>
            </w:r>
          </w:p>
          <w:p w14:paraId="67D74937" w14:textId="77777777" w:rsidR="009F643D" w:rsidRPr="0016384F" w:rsidRDefault="009F643D" w:rsidP="005D7D64">
            <w:pPr>
              <w:jc w:val="center"/>
              <w:rPr>
                <w:rFonts w:ascii="Times New Roman"/>
                <w:bCs/>
                <w:sz w:val="24"/>
                <w:szCs w:val="24"/>
                <w:lang w:val="lv-LV" w:eastAsia="lv-LV"/>
              </w:rPr>
            </w:pPr>
            <w:r w:rsidRPr="0016384F">
              <w:rPr>
                <w:rFonts w:ascii="Times New Roman"/>
                <w:bCs/>
                <w:sz w:val="24"/>
                <w:szCs w:val="24"/>
                <w:lang w:val="lv-LV" w:eastAsia="lv-LV"/>
              </w:rPr>
              <w:t>p. k.</w:t>
            </w:r>
          </w:p>
        </w:tc>
        <w:tc>
          <w:tcPr>
            <w:tcW w:w="7141" w:type="dxa"/>
            <w:vAlign w:val="center"/>
          </w:tcPr>
          <w:p w14:paraId="4920C1D5" w14:textId="77777777" w:rsidR="009F643D" w:rsidRPr="0016384F" w:rsidRDefault="009F643D" w:rsidP="005D7D64">
            <w:pPr>
              <w:jc w:val="center"/>
              <w:rPr>
                <w:rFonts w:ascii="Times New Roman"/>
                <w:bCs/>
                <w:sz w:val="24"/>
                <w:szCs w:val="24"/>
                <w:lang w:val="lv-LV" w:eastAsia="lv-LV"/>
              </w:rPr>
            </w:pPr>
            <w:r w:rsidRPr="0016384F">
              <w:rPr>
                <w:rFonts w:ascii="Times New Roman"/>
                <w:sz w:val="24"/>
                <w:szCs w:val="24"/>
                <w:lang w:val="lv-LV" w:eastAsia="lv-LV"/>
              </w:rPr>
              <w:t>Skaidrojums</w:t>
            </w:r>
          </w:p>
        </w:tc>
        <w:tc>
          <w:tcPr>
            <w:tcW w:w="1216" w:type="dxa"/>
            <w:vAlign w:val="center"/>
          </w:tcPr>
          <w:p w14:paraId="08B8F614" w14:textId="77777777" w:rsidR="009F643D" w:rsidRPr="0016384F" w:rsidRDefault="009F643D" w:rsidP="005D7D64">
            <w:pPr>
              <w:jc w:val="center"/>
              <w:rPr>
                <w:rFonts w:ascii="Times New Roman"/>
                <w:bCs/>
                <w:sz w:val="24"/>
                <w:szCs w:val="24"/>
                <w:lang w:val="lv-LV" w:eastAsia="lv-LV"/>
              </w:rPr>
            </w:pPr>
            <w:r w:rsidRPr="0016384F">
              <w:rPr>
                <w:rFonts w:ascii="Times New Roman"/>
                <w:sz w:val="24"/>
                <w:szCs w:val="24"/>
                <w:lang w:val="lv-LV" w:eastAsia="lv-LV"/>
              </w:rPr>
              <w:t>Vērtējums (punkti)</w:t>
            </w:r>
          </w:p>
        </w:tc>
      </w:tr>
      <w:tr w:rsidR="009F643D" w:rsidRPr="0016384F" w14:paraId="2291C50F" w14:textId="77777777" w:rsidTr="005D7D64">
        <w:tc>
          <w:tcPr>
            <w:tcW w:w="704" w:type="dxa"/>
          </w:tcPr>
          <w:p w14:paraId="34AD1FDF" w14:textId="77777777" w:rsidR="009F643D" w:rsidRPr="0016384F" w:rsidRDefault="009F643D" w:rsidP="009F643D">
            <w:pPr>
              <w:jc w:val="center"/>
              <w:rPr>
                <w:rFonts w:ascii="Times New Roman"/>
                <w:bCs/>
                <w:sz w:val="24"/>
                <w:szCs w:val="24"/>
                <w:lang w:val="lv-LV" w:eastAsia="lv-LV"/>
              </w:rPr>
            </w:pPr>
            <w:r w:rsidRPr="0016384F">
              <w:rPr>
                <w:rFonts w:ascii="Times New Roman"/>
                <w:bCs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7141" w:type="dxa"/>
          </w:tcPr>
          <w:p w14:paraId="70AC6C6D" w14:textId="7884AB70" w:rsidR="009F643D" w:rsidRPr="0016384F" w:rsidRDefault="009F643D" w:rsidP="009F643D">
            <w:pPr>
              <w:jc w:val="both"/>
              <w:rPr>
                <w:rFonts w:ascii="Times New Roman"/>
                <w:bCs/>
                <w:sz w:val="24"/>
                <w:szCs w:val="24"/>
                <w:lang w:val="lv-LV" w:eastAsia="lv-LV"/>
              </w:rPr>
            </w:pPr>
            <w:r w:rsidRPr="0016384F">
              <w:rPr>
                <w:rFonts w:ascii="Times New Roman"/>
                <w:sz w:val="24"/>
                <w:szCs w:val="24"/>
                <w:shd w:val="clear" w:color="auto" w:fill="FFFFFF"/>
                <w:lang w:val="lv-LV"/>
              </w:rPr>
              <w:t xml:space="preserve">Pretendentam ir izcila </w:t>
            </w:r>
            <w:r w:rsidRPr="0016384F">
              <w:rPr>
                <w:rFonts w:ascii="Times New Roman"/>
                <w:sz w:val="24"/>
                <w:szCs w:val="24"/>
                <w:lang w:val="lv-LV" w:eastAsia="lv-LV"/>
              </w:rPr>
              <w:t xml:space="preserve">pieredze un izpratne </w:t>
            </w:r>
            <w:r w:rsidR="003F4108" w:rsidRPr="0016384F">
              <w:rPr>
                <w:rFonts w:ascii="Times New Roman"/>
                <w:sz w:val="24"/>
                <w:szCs w:val="24"/>
                <w:lang w:val="lv-LV" w:eastAsia="lv-LV"/>
              </w:rPr>
              <w:t xml:space="preserve">par </w:t>
            </w:r>
            <w:r w:rsidRPr="0016384F">
              <w:rPr>
                <w:rFonts w:ascii="Times New Roman"/>
                <w:sz w:val="24"/>
                <w:szCs w:val="24"/>
                <w:lang w:val="lv-LV" w:eastAsia="lv-LV"/>
              </w:rPr>
              <w:t>finanšu vadīb</w:t>
            </w:r>
            <w:r w:rsidR="003F4108" w:rsidRPr="0016384F">
              <w:rPr>
                <w:rFonts w:ascii="Times New Roman"/>
                <w:sz w:val="24"/>
                <w:szCs w:val="24"/>
                <w:lang w:val="lv-LV" w:eastAsia="lv-LV"/>
              </w:rPr>
              <w:t>u</w:t>
            </w:r>
            <w:r w:rsidRPr="0016384F">
              <w:rPr>
                <w:rFonts w:ascii="Times New Roman"/>
                <w:sz w:val="24"/>
                <w:szCs w:val="24"/>
                <w:lang w:val="lv-LV" w:eastAsia="lv-LV"/>
              </w:rPr>
              <w:t xml:space="preserve">, </w:t>
            </w:r>
            <w:r w:rsidRPr="0016384F">
              <w:rPr>
                <w:rFonts w:ascii="Times New Roman"/>
                <w:sz w:val="24"/>
                <w:szCs w:val="24"/>
                <w:lang w:val="lv-LV"/>
              </w:rPr>
              <w:t>finanšu un kapitāla tirgus uzraudzīb</w:t>
            </w:r>
            <w:r w:rsidR="003F4108" w:rsidRPr="0016384F">
              <w:rPr>
                <w:rFonts w:ascii="Times New Roman"/>
                <w:sz w:val="24"/>
                <w:szCs w:val="24"/>
                <w:lang w:val="lv-LV"/>
              </w:rPr>
              <w:t>u</w:t>
            </w:r>
            <w:r w:rsidRPr="0016384F">
              <w:rPr>
                <w:rFonts w:ascii="Times New Roman"/>
                <w:sz w:val="24"/>
                <w:szCs w:val="24"/>
                <w:lang w:val="lv-LV"/>
              </w:rPr>
              <w:t xml:space="preserve"> vai noziedzīgi iegūtu līdzekļu legalizācijas un terorisma un proliferācijas finansēšanas novēršan</w:t>
            </w:r>
            <w:r w:rsidR="003F4108" w:rsidRPr="0016384F">
              <w:rPr>
                <w:rFonts w:ascii="Times New Roman"/>
                <w:sz w:val="24"/>
                <w:szCs w:val="24"/>
                <w:lang w:val="lv-LV"/>
              </w:rPr>
              <w:t>as jomu</w:t>
            </w:r>
            <w:r w:rsidRPr="0016384F">
              <w:rPr>
                <w:rFonts w:ascii="Times New Roman"/>
                <w:sz w:val="24"/>
                <w:szCs w:val="24"/>
                <w:lang w:val="lv-LV"/>
              </w:rPr>
              <w:t xml:space="preserve">, kā arī </w:t>
            </w:r>
            <w:r w:rsidR="003F4108" w:rsidRPr="0016384F">
              <w:rPr>
                <w:rFonts w:ascii="Times New Roman"/>
                <w:sz w:val="24"/>
                <w:szCs w:val="24"/>
                <w:lang w:val="lv-LV"/>
              </w:rPr>
              <w:t xml:space="preserve">apliecināta </w:t>
            </w:r>
            <w:r w:rsidRPr="0016384F">
              <w:rPr>
                <w:rFonts w:ascii="Times New Roman"/>
                <w:sz w:val="24"/>
                <w:szCs w:val="24"/>
                <w:lang w:val="lv-LV"/>
              </w:rPr>
              <w:t>pieredze šo procesu pilnveidošanā un organizācijas vadībā</w:t>
            </w:r>
          </w:p>
        </w:tc>
        <w:tc>
          <w:tcPr>
            <w:tcW w:w="1216" w:type="dxa"/>
            <w:vAlign w:val="center"/>
          </w:tcPr>
          <w:p w14:paraId="21C87734" w14:textId="77777777" w:rsidR="009F643D" w:rsidRPr="0016384F" w:rsidRDefault="009F643D" w:rsidP="009F643D">
            <w:pPr>
              <w:jc w:val="center"/>
              <w:rPr>
                <w:rFonts w:ascii="Times New Roman"/>
                <w:bCs/>
                <w:sz w:val="24"/>
                <w:szCs w:val="24"/>
                <w:lang w:val="lv-LV" w:eastAsia="lv-LV"/>
              </w:rPr>
            </w:pPr>
            <w:r w:rsidRPr="0016384F">
              <w:rPr>
                <w:rFonts w:ascii="Times New Roman"/>
                <w:sz w:val="24"/>
                <w:szCs w:val="24"/>
                <w:lang w:val="lv-LV" w:eastAsia="lv-LV"/>
              </w:rPr>
              <w:t>5</w:t>
            </w:r>
          </w:p>
        </w:tc>
      </w:tr>
      <w:tr w:rsidR="009F643D" w:rsidRPr="0016384F" w14:paraId="2FA4B401" w14:textId="77777777" w:rsidTr="005D7D64">
        <w:tc>
          <w:tcPr>
            <w:tcW w:w="704" w:type="dxa"/>
          </w:tcPr>
          <w:p w14:paraId="4D4188A5" w14:textId="77777777" w:rsidR="009F643D" w:rsidRPr="0016384F" w:rsidRDefault="009F643D" w:rsidP="009F643D">
            <w:pPr>
              <w:jc w:val="center"/>
              <w:rPr>
                <w:rFonts w:ascii="Times New Roman"/>
                <w:bCs/>
                <w:sz w:val="24"/>
                <w:szCs w:val="24"/>
                <w:lang w:val="lv-LV" w:eastAsia="lv-LV"/>
              </w:rPr>
            </w:pPr>
            <w:r w:rsidRPr="0016384F">
              <w:rPr>
                <w:rFonts w:ascii="Times New Roman"/>
                <w:bCs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7141" w:type="dxa"/>
          </w:tcPr>
          <w:p w14:paraId="6624049F" w14:textId="04A9ACB3" w:rsidR="009F643D" w:rsidRPr="0016384F" w:rsidRDefault="009F643D" w:rsidP="009F643D">
            <w:pPr>
              <w:jc w:val="both"/>
              <w:rPr>
                <w:rFonts w:ascii="Times New Roman"/>
                <w:bCs/>
                <w:sz w:val="24"/>
                <w:szCs w:val="24"/>
                <w:lang w:val="lv-LV" w:eastAsia="lv-LV"/>
              </w:rPr>
            </w:pPr>
            <w:r w:rsidRPr="0016384F">
              <w:rPr>
                <w:rFonts w:ascii="Times New Roman"/>
                <w:sz w:val="24"/>
                <w:szCs w:val="24"/>
                <w:shd w:val="clear" w:color="auto" w:fill="FFFFFF"/>
                <w:lang w:val="lv-LV"/>
              </w:rPr>
              <w:t>Pretendentam ir pietiekama pier</w:t>
            </w:r>
            <w:r w:rsidRPr="0016384F">
              <w:rPr>
                <w:rFonts w:ascii="Times New Roman"/>
                <w:sz w:val="24"/>
                <w:szCs w:val="24"/>
                <w:lang w:val="lv-LV" w:eastAsia="lv-LV"/>
              </w:rPr>
              <w:t>edze un izpratne</w:t>
            </w:r>
            <w:r w:rsidR="003F4108" w:rsidRPr="0016384F">
              <w:rPr>
                <w:rFonts w:ascii="Times New Roman"/>
                <w:sz w:val="24"/>
                <w:szCs w:val="24"/>
                <w:lang w:val="lv-LV" w:eastAsia="lv-LV"/>
              </w:rPr>
              <w:t xml:space="preserve"> par </w:t>
            </w:r>
            <w:r w:rsidRPr="0016384F">
              <w:rPr>
                <w:rFonts w:ascii="Times New Roman"/>
                <w:sz w:val="24"/>
                <w:szCs w:val="24"/>
                <w:lang w:val="lv-LV" w:eastAsia="lv-LV"/>
              </w:rPr>
              <w:t>finanšu vadīb</w:t>
            </w:r>
            <w:r w:rsidR="003F4108" w:rsidRPr="0016384F">
              <w:rPr>
                <w:rFonts w:ascii="Times New Roman"/>
                <w:sz w:val="24"/>
                <w:szCs w:val="24"/>
                <w:lang w:val="lv-LV" w:eastAsia="lv-LV"/>
              </w:rPr>
              <w:t>u</w:t>
            </w:r>
            <w:r w:rsidRPr="0016384F">
              <w:rPr>
                <w:rFonts w:ascii="Times New Roman"/>
                <w:sz w:val="24"/>
                <w:szCs w:val="24"/>
                <w:lang w:val="lv-LV" w:eastAsia="lv-LV"/>
              </w:rPr>
              <w:t xml:space="preserve">, </w:t>
            </w:r>
            <w:r w:rsidRPr="0016384F">
              <w:rPr>
                <w:rFonts w:ascii="Times New Roman"/>
                <w:sz w:val="24"/>
                <w:szCs w:val="24"/>
                <w:lang w:val="lv-LV"/>
              </w:rPr>
              <w:t>finanšu un kapitāla tirgus uzraudzīb</w:t>
            </w:r>
            <w:r w:rsidR="003F4108" w:rsidRPr="0016384F">
              <w:rPr>
                <w:rFonts w:ascii="Times New Roman"/>
                <w:sz w:val="24"/>
                <w:szCs w:val="24"/>
                <w:lang w:val="lv-LV"/>
              </w:rPr>
              <w:t>u</w:t>
            </w:r>
            <w:r w:rsidRPr="0016384F">
              <w:rPr>
                <w:rFonts w:ascii="Times New Roman"/>
                <w:sz w:val="24"/>
                <w:szCs w:val="24"/>
                <w:lang w:val="lv-LV"/>
              </w:rPr>
              <w:t xml:space="preserve"> vai noziedzīgi iegūtu līdzekļu legalizācijas un terorisma un proliferācijas finansēšanas novēršanas </w:t>
            </w:r>
            <w:r w:rsidR="003F4108" w:rsidRPr="0016384F">
              <w:rPr>
                <w:rFonts w:ascii="Times New Roman"/>
                <w:sz w:val="24"/>
                <w:szCs w:val="24"/>
                <w:lang w:val="lv-LV"/>
              </w:rPr>
              <w:t>jomu</w:t>
            </w:r>
            <w:r w:rsidRPr="0016384F">
              <w:rPr>
                <w:rFonts w:ascii="Times New Roman"/>
                <w:sz w:val="24"/>
                <w:szCs w:val="24"/>
                <w:lang w:val="lv-LV"/>
              </w:rPr>
              <w:t>, kā arī apliecinā</w:t>
            </w:r>
            <w:r w:rsidR="003F4108" w:rsidRPr="0016384F">
              <w:rPr>
                <w:rFonts w:ascii="Times New Roman"/>
                <w:sz w:val="24"/>
                <w:szCs w:val="24"/>
                <w:lang w:val="lv-LV"/>
              </w:rPr>
              <w:t>t</w:t>
            </w:r>
            <w:r w:rsidRPr="0016384F">
              <w:rPr>
                <w:rFonts w:ascii="Times New Roman"/>
                <w:sz w:val="24"/>
                <w:szCs w:val="24"/>
                <w:lang w:val="lv-LV"/>
              </w:rPr>
              <w:t>a pieredze šo procesu pilnveidošanā un organizācijas vadībā</w:t>
            </w:r>
          </w:p>
        </w:tc>
        <w:tc>
          <w:tcPr>
            <w:tcW w:w="1216" w:type="dxa"/>
            <w:vAlign w:val="center"/>
          </w:tcPr>
          <w:p w14:paraId="0ED22A12" w14:textId="0B22C501" w:rsidR="009F643D" w:rsidRPr="0016384F" w:rsidRDefault="009F643D" w:rsidP="009F643D">
            <w:pPr>
              <w:jc w:val="center"/>
              <w:rPr>
                <w:rFonts w:ascii="Times New Roman"/>
                <w:bCs/>
                <w:sz w:val="24"/>
                <w:szCs w:val="24"/>
                <w:lang w:val="lv-LV" w:eastAsia="lv-LV"/>
              </w:rPr>
            </w:pPr>
            <w:r w:rsidRPr="0016384F">
              <w:rPr>
                <w:rFonts w:ascii="Times New Roman"/>
                <w:sz w:val="24"/>
                <w:szCs w:val="24"/>
                <w:lang w:val="lv-LV" w:eastAsia="lv-LV"/>
              </w:rPr>
              <w:t>3</w:t>
            </w:r>
          </w:p>
        </w:tc>
      </w:tr>
      <w:tr w:rsidR="009F643D" w:rsidRPr="0016384F" w14:paraId="4C61B101" w14:textId="77777777" w:rsidTr="005D7D64">
        <w:tc>
          <w:tcPr>
            <w:tcW w:w="704" w:type="dxa"/>
          </w:tcPr>
          <w:p w14:paraId="5C9A5E6E" w14:textId="77777777" w:rsidR="009F643D" w:rsidRPr="0016384F" w:rsidRDefault="009F643D" w:rsidP="009F643D">
            <w:pPr>
              <w:jc w:val="center"/>
              <w:rPr>
                <w:rFonts w:ascii="Times New Roman"/>
                <w:bCs/>
                <w:sz w:val="24"/>
                <w:szCs w:val="24"/>
                <w:lang w:val="lv-LV" w:eastAsia="lv-LV"/>
              </w:rPr>
            </w:pPr>
            <w:r w:rsidRPr="0016384F">
              <w:rPr>
                <w:rFonts w:ascii="Times New Roman"/>
                <w:bCs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7141" w:type="dxa"/>
          </w:tcPr>
          <w:p w14:paraId="29259A86" w14:textId="1BF7AC1B" w:rsidR="009F643D" w:rsidRPr="0016384F" w:rsidRDefault="009F643D" w:rsidP="009F643D">
            <w:pPr>
              <w:jc w:val="both"/>
              <w:rPr>
                <w:rFonts w:ascii="Times New Roman"/>
                <w:bCs/>
                <w:sz w:val="24"/>
                <w:szCs w:val="24"/>
                <w:lang w:val="lv-LV" w:eastAsia="lv-LV"/>
              </w:rPr>
            </w:pPr>
            <w:r w:rsidRPr="0016384F">
              <w:rPr>
                <w:rFonts w:ascii="Times New Roman"/>
                <w:sz w:val="24"/>
                <w:szCs w:val="24"/>
                <w:shd w:val="clear" w:color="auto" w:fill="FFFFFF"/>
                <w:lang w:val="lv-LV"/>
              </w:rPr>
              <w:t xml:space="preserve">Pretendentam ir zināma </w:t>
            </w:r>
            <w:r w:rsidRPr="0016384F">
              <w:rPr>
                <w:rFonts w:ascii="Times New Roman"/>
                <w:sz w:val="24"/>
                <w:szCs w:val="24"/>
                <w:lang w:val="lv-LV" w:eastAsia="lv-LV"/>
              </w:rPr>
              <w:t xml:space="preserve">pieredze un izpratne </w:t>
            </w:r>
            <w:r w:rsidR="003F4108" w:rsidRPr="0016384F">
              <w:rPr>
                <w:rFonts w:ascii="Times New Roman"/>
                <w:sz w:val="24"/>
                <w:szCs w:val="24"/>
                <w:lang w:val="lv-LV" w:eastAsia="lv-LV"/>
              </w:rPr>
              <w:t xml:space="preserve">par </w:t>
            </w:r>
            <w:r w:rsidRPr="0016384F">
              <w:rPr>
                <w:rFonts w:ascii="Times New Roman"/>
                <w:sz w:val="24"/>
                <w:szCs w:val="24"/>
                <w:lang w:val="lv-LV" w:eastAsia="lv-LV"/>
              </w:rPr>
              <w:t>finanšu vadīb</w:t>
            </w:r>
            <w:r w:rsidR="003F4108" w:rsidRPr="0016384F">
              <w:rPr>
                <w:rFonts w:ascii="Times New Roman"/>
                <w:sz w:val="24"/>
                <w:szCs w:val="24"/>
                <w:lang w:val="lv-LV" w:eastAsia="lv-LV"/>
              </w:rPr>
              <w:t>u</w:t>
            </w:r>
            <w:r w:rsidRPr="0016384F">
              <w:rPr>
                <w:rFonts w:ascii="Times New Roman"/>
                <w:sz w:val="24"/>
                <w:szCs w:val="24"/>
                <w:lang w:val="lv-LV" w:eastAsia="lv-LV"/>
              </w:rPr>
              <w:t xml:space="preserve">, </w:t>
            </w:r>
            <w:r w:rsidRPr="0016384F">
              <w:rPr>
                <w:rFonts w:ascii="Times New Roman"/>
                <w:sz w:val="24"/>
                <w:szCs w:val="24"/>
                <w:lang w:val="lv-LV"/>
              </w:rPr>
              <w:t>finanšu un kapitāla tirgus uzraudzīb</w:t>
            </w:r>
            <w:r w:rsidR="003F4108" w:rsidRPr="0016384F">
              <w:rPr>
                <w:rFonts w:ascii="Times New Roman"/>
                <w:sz w:val="24"/>
                <w:szCs w:val="24"/>
                <w:lang w:val="lv-LV"/>
              </w:rPr>
              <w:t>u</w:t>
            </w:r>
            <w:r w:rsidRPr="0016384F">
              <w:rPr>
                <w:rFonts w:ascii="Times New Roman"/>
                <w:sz w:val="24"/>
                <w:szCs w:val="24"/>
                <w:lang w:val="lv-LV"/>
              </w:rPr>
              <w:t xml:space="preserve"> vai noziedzīgi iegūtu līdzekļu legalizācijas un terorisma un proliferācijas finansēšanas novēršanas jom</w:t>
            </w:r>
            <w:r w:rsidR="003F4108" w:rsidRPr="0016384F">
              <w:rPr>
                <w:rFonts w:ascii="Times New Roman"/>
                <w:sz w:val="24"/>
                <w:szCs w:val="24"/>
                <w:lang w:val="lv-LV"/>
              </w:rPr>
              <w:t>u</w:t>
            </w:r>
            <w:r w:rsidRPr="0016384F">
              <w:rPr>
                <w:rFonts w:ascii="Times New Roman"/>
                <w:sz w:val="24"/>
                <w:szCs w:val="24"/>
                <w:lang w:val="lv-LV"/>
              </w:rPr>
              <w:t>, kā arī apliecinā</w:t>
            </w:r>
            <w:r w:rsidR="003F4108" w:rsidRPr="0016384F">
              <w:rPr>
                <w:rFonts w:ascii="Times New Roman"/>
                <w:sz w:val="24"/>
                <w:szCs w:val="24"/>
                <w:lang w:val="lv-LV"/>
              </w:rPr>
              <w:t>t</w:t>
            </w:r>
            <w:r w:rsidRPr="0016384F">
              <w:rPr>
                <w:rFonts w:ascii="Times New Roman"/>
                <w:sz w:val="24"/>
                <w:szCs w:val="24"/>
                <w:lang w:val="lv-LV"/>
              </w:rPr>
              <w:t>a pieredze šo procesu pilnveidošanā un organizācijas vadībā</w:t>
            </w:r>
          </w:p>
        </w:tc>
        <w:tc>
          <w:tcPr>
            <w:tcW w:w="1216" w:type="dxa"/>
            <w:vAlign w:val="center"/>
          </w:tcPr>
          <w:p w14:paraId="22A5C41F" w14:textId="3975A6AE" w:rsidR="009F643D" w:rsidRPr="0016384F" w:rsidRDefault="009F643D" w:rsidP="009F643D">
            <w:pPr>
              <w:jc w:val="center"/>
              <w:rPr>
                <w:rFonts w:ascii="Times New Roman"/>
                <w:bCs/>
                <w:sz w:val="24"/>
                <w:szCs w:val="24"/>
                <w:lang w:val="lv-LV" w:eastAsia="lv-LV"/>
              </w:rPr>
            </w:pPr>
            <w:r w:rsidRPr="0016384F">
              <w:rPr>
                <w:rFonts w:ascii="Times New Roman"/>
                <w:sz w:val="24"/>
                <w:szCs w:val="24"/>
                <w:lang w:val="lv-LV" w:eastAsia="lv-LV"/>
              </w:rPr>
              <w:t>1</w:t>
            </w:r>
          </w:p>
        </w:tc>
      </w:tr>
      <w:tr w:rsidR="009F643D" w:rsidRPr="0016384F" w14:paraId="71CF6E98" w14:textId="77777777" w:rsidTr="005D7D64">
        <w:tc>
          <w:tcPr>
            <w:tcW w:w="704" w:type="dxa"/>
          </w:tcPr>
          <w:p w14:paraId="5AD041BD" w14:textId="77777777" w:rsidR="009F643D" w:rsidRPr="0016384F" w:rsidRDefault="009F643D" w:rsidP="009F643D">
            <w:pPr>
              <w:jc w:val="center"/>
              <w:rPr>
                <w:rFonts w:ascii="Times New Roman"/>
                <w:bCs/>
                <w:sz w:val="24"/>
                <w:szCs w:val="24"/>
                <w:lang w:val="lv-LV" w:eastAsia="lv-LV"/>
              </w:rPr>
            </w:pPr>
            <w:r w:rsidRPr="0016384F">
              <w:rPr>
                <w:rFonts w:ascii="Times New Roman"/>
                <w:bCs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7141" w:type="dxa"/>
          </w:tcPr>
          <w:p w14:paraId="0276C95A" w14:textId="2C4AE234" w:rsidR="009F643D" w:rsidRPr="0016384F" w:rsidRDefault="009F643D" w:rsidP="009F643D">
            <w:pPr>
              <w:jc w:val="both"/>
              <w:rPr>
                <w:rFonts w:ascii="Times New Roman"/>
                <w:bCs/>
                <w:sz w:val="24"/>
                <w:szCs w:val="24"/>
                <w:lang w:val="lv-LV" w:eastAsia="lv-LV"/>
              </w:rPr>
            </w:pPr>
            <w:r w:rsidRPr="0016384F">
              <w:rPr>
                <w:rFonts w:ascii="Times New Roman"/>
                <w:sz w:val="24"/>
                <w:szCs w:val="24"/>
                <w:shd w:val="clear" w:color="auto" w:fill="FFFFFF"/>
                <w:lang w:val="lv-LV"/>
              </w:rPr>
              <w:t xml:space="preserve">Pretendentam nav nepieciešamās </w:t>
            </w:r>
            <w:r w:rsidRPr="0016384F">
              <w:rPr>
                <w:rFonts w:ascii="Times New Roman"/>
                <w:sz w:val="24"/>
                <w:szCs w:val="24"/>
                <w:lang w:val="lv-LV" w:eastAsia="lv-LV"/>
              </w:rPr>
              <w:t xml:space="preserve">pieredzes un izpratnes </w:t>
            </w:r>
            <w:r w:rsidR="003F4108" w:rsidRPr="0016384F">
              <w:rPr>
                <w:rFonts w:ascii="Times New Roman"/>
                <w:sz w:val="24"/>
                <w:szCs w:val="24"/>
                <w:lang w:val="lv-LV" w:eastAsia="lv-LV"/>
              </w:rPr>
              <w:t xml:space="preserve">par </w:t>
            </w:r>
            <w:r w:rsidRPr="0016384F">
              <w:rPr>
                <w:rFonts w:ascii="Times New Roman"/>
                <w:sz w:val="24"/>
                <w:szCs w:val="24"/>
                <w:lang w:val="lv-LV" w:eastAsia="lv-LV"/>
              </w:rPr>
              <w:t>finanšu vadīb</w:t>
            </w:r>
            <w:r w:rsidR="003F4108" w:rsidRPr="0016384F">
              <w:rPr>
                <w:rFonts w:ascii="Times New Roman"/>
                <w:sz w:val="24"/>
                <w:szCs w:val="24"/>
                <w:lang w:val="lv-LV" w:eastAsia="lv-LV"/>
              </w:rPr>
              <w:t>u</w:t>
            </w:r>
            <w:r w:rsidRPr="0016384F">
              <w:rPr>
                <w:rFonts w:ascii="Times New Roman"/>
                <w:sz w:val="24"/>
                <w:szCs w:val="24"/>
                <w:lang w:val="lv-LV" w:eastAsia="lv-LV"/>
              </w:rPr>
              <w:t xml:space="preserve">, </w:t>
            </w:r>
            <w:r w:rsidRPr="0016384F">
              <w:rPr>
                <w:rFonts w:ascii="Times New Roman"/>
                <w:sz w:val="24"/>
                <w:szCs w:val="24"/>
                <w:lang w:val="lv-LV"/>
              </w:rPr>
              <w:t>finanšu un kapitāla tirgus uzraudzīb</w:t>
            </w:r>
            <w:r w:rsidR="003F4108" w:rsidRPr="0016384F">
              <w:rPr>
                <w:rFonts w:ascii="Times New Roman"/>
                <w:sz w:val="24"/>
                <w:szCs w:val="24"/>
                <w:lang w:val="lv-LV"/>
              </w:rPr>
              <w:t>u</w:t>
            </w:r>
            <w:r w:rsidRPr="0016384F">
              <w:rPr>
                <w:rFonts w:ascii="Times New Roman"/>
                <w:sz w:val="24"/>
                <w:szCs w:val="24"/>
                <w:lang w:val="lv-LV"/>
              </w:rPr>
              <w:t xml:space="preserve"> vai noziedzīgi iegūtu līdzekļu legalizācijas un terorisma un proliferācijas finansēšanas novēršanas jom</w:t>
            </w:r>
            <w:r w:rsidR="003F4108" w:rsidRPr="0016384F">
              <w:rPr>
                <w:rFonts w:ascii="Times New Roman"/>
                <w:sz w:val="24"/>
                <w:szCs w:val="24"/>
                <w:lang w:val="lv-LV"/>
              </w:rPr>
              <w:t>u</w:t>
            </w:r>
            <w:r w:rsidRPr="0016384F">
              <w:rPr>
                <w:rFonts w:ascii="Times New Roman"/>
                <w:sz w:val="24"/>
                <w:szCs w:val="24"/>
                <w:lang w:val="lv-LV"/>
              </w:rPr>
              <w:t>, kā arī trūkst apliecinā</w:t>
            </w:r>
            <w:r w:rsidR="003F4108" w:rsidRPr="0016384F">
              <w:rPr>
                <w:rFonts w:ascii="Times New Roman"/>
                <w:sz w:val="24"/>
                <w:szCs w:val="24"/>
                <w:lang w:val="lv-LV"/>
              </w:rPr>
              <w:t>t</w:t>
            </w:r>
            <w:r w:rsidRPr="0016384F">
              <w:rPr>
                <w:rFonts w:ascii="Times New Roman"/>
                <w:sz w:val="24"/>
                <w:szCs w:val="24"/>
                <w:lang w:val="lv-LV"/>
              </w:rPr>
              <w:t>as pieredzes šo procesu pilnveidošanā un organizācijas vadībā</w:t>
            </w:r>
          </w:p>
        </w:tc>
        <w:tc>
          <w:tcPr>
            <w:tcW w:w="1216" w:type="dxa"/>
            <w:vAlign w:val="center"/>
          </w:tcPr>
          <w:p w14:paraId="2217456F" w14:textId="0E771FA1" w:rsidR="009F643D" w:rsidRPr="0016384F" w:rsidRDefault="009F643D" w:rsidP="009F643D">
            <w:pPr>
              <w:jc w:val="center"/>
              <w:rPr>
                <w:rFonts w:ascii="Times New Roman"/>
                <w:bCs/>
                <w:sz w:val="24"/>
                <w:szCs w:val="24"/>
                <w:lang w:val="lv-LV" w:eastAsia="lv-LV"/>
              </w:rPr>
            </w:pPr>
            <w:r w:rsidRPr="0016384F">
              <w:rPr>
                <w:rFonts w:ascii="Times New Roman"/>
                <w:sz w:val="24"/>
                <w:szCs w:val="24"/>
                <w:lang w:val="lv-LV" w:eastAsia="lv-LV"/>
              </w:rPr>
              <w:t>0</w:t>
            </w:r>
          </w:p>
        </w:tc>
      </w:tr>
    </w:tbl>
    <w:p w14:paraId="0A3E6E4F" w14:textId="31CB57CA" w:rsidR="004C7221" w:rsidRPr="0016384F" w:rsidRDefault="004C7221" w:rsidP="009F6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60F3A0F8" w14:textId="7D7339F5" w:rsidR="00891D53" w:rsidRPr="0016384F" w:rsidRDefault="00891D53" w:rsidP="009F6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48837379" w14:textId="77777777" w:rsidR="00891D53" w:rsidRPr="0016384F" w:rsidRDefault="00891D53" w:rsidP="009F6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7DB20263" w14:textId="77777777" w:rsidR="0019343B" w:rsidRPr="00DE283C" w:rsidRDefault="0019343B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75A7BDC4" w14:textId="77777777" w:rsidR="00891D53" w:rsidRPr="000373A7" w:rsidRDefault="00891D53" w:rsidP="00891D53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lang w:val="de-DE"/>
        </w:rPr>
      </w:pPr>
    </w:p>
    <w:p w14:paraId="3F280AA8" w14:textId="77777777" w:rsidR="00891D53" w:rsidRPr="0016384F" w:rsidRDefault="00891D53" w:rsidP="00891D53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E2DA293" w14:textId="77777777" w:rsidR="00891D53" w:rsidRPr="0016384F" w:rsidRDefault="00891D53" w:rsidP="00891D53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384F">
        <w:rPr>
          <w:rFonts w:ascii="Times New Roman" w:hAnsi="Times New Roman"/>
          <w:sz w:val="28"/>
          <w:szCs w:val="28"/>
        </w:rPr>
        <w:t>Iesniedzējs:</w:t>
      </w:r>
    </w:p>
    <w:p w14:paraId="37C2CF8C" w14:textId="77777777" w:rsidR="00891D53" w:rsidRPr="0016384F" w:rsidRDefault="00891D53" w:rsidP="00891D53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384F">
        <w:rPr>
          <w:rFonts w:ascii="Times New Roman" w:hAnsi="Times New Roman"/>
          <w:sz w:val="28"/>
          <w:szCs w:val="28"/>
        </w:rPr>
        <w:t xml:space="preserve">Ministru prezidents _________________________A. K. Kariņš </w:t>
      </w:r>
    </w:p>
    <w:p w14:paraId="47A1084C" w14:textId="77777777" w:rsidR="00891D53" w:rsidRPr="0016384F" w:rsidRDefault="00891D53" w:rsidP="00891D53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07C82EAB" w14:textId="77777777" w:rsidR="00891D53" w:rsidRPr="0016384F" w:rsidRDefault="00891D53" w:rsidP="00891D53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5B30E8B" w14:textId="77777777" w:rsidR="00891D53" w:rsidRPr="0016384F" w:rsidRDefault="00891D53" w:rsidP="00891D53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384F">
        <w:rPr>
          <w:rFonts w:ascii="Times New Roman" w:hAnsi="Times New Roman"/>
          <w:sz w:val="28"/>
          <w:szCs w:val="28"/>
        </w:rPr>
        <w:t>Vizē:</w:t>
      </w:r>
    </w:p>
    <w:p w14:paraId="6141BBB7" w14:textId="77777777" w:rsidR="00891D53" w:rsidRPr="0016384F" w:rsidRDefault="00891D53" w:rsidP="00891D53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4F">
        <w:rPr>
          <w:rFonts w:ascii="Times New Roman" w:hAnsi="Times New Roman"/>
          <w:bCs/>
          <w:sz w:val="28"/>
          <w:szCs w:val="28"/>
        </w:rPr>
        <w:t xml:space="preserve">Valsts kancelejas direktors </w:t>
      </w:r>
      <w:r w:rsidRPr="0016384F">
        <w:rPr>
          <w:rFonts w:ascii="Times New Roman" w:hAnsi="Times New Roman"/>
          <w:sz w:val="28"/>
          <w:szCs w:val="28"/>
        </w:rPr>
        <w:t>____________________J. </w:t>
      </w:r>
      <w:proofErr w:type="spellStart"/>
      <w:r w:rsidRPr="0016384F">
        <w:rPr>
          <w:rFonts w:ascii="Times New Roman" w:hAnsi="Times New Roman"/>
          <w:sz w:val="28"/>
          <w:szCs w:val="28"/>
        </w:rPr>
        <w:t>Citskovskis</w:t>
      </w:r>
      <w:proofErr w:type="spellEnd"/>
    </w:p>
    <w:p w14:paraId="28080783" w14:textId="78AE39B0" w:rsidR="00B62E99" w:rsidRPr="0016384F" w:rsidRDefault="00B62E99" w:rsidP="009F643D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8"/>
        </w:rPr>
      </w:pPr>
    </w:p>
    <w:p w14:paraId="4EE8130B" w14:textId="382F5B72" w:rsidR="00891D53" w:rsidRPr="0016384F" w:rsidRDefault="00891D53" w:rsidP="009F643D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8"/>
        </w:rPr>
      </w:pPr>
    </w:p>
    <w:p w14:paraId="0BD40513" w14:textId="77777777" w:rsidR="00891D53" w:rsidRPr="0016384F" w:rsidRDefault="00891D53" w:rsidP="009F643D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8"/>
        </w:rPr>
      </w:pPr>
    </w:p>
    <w:p w14:paraId="3FEC92DA" w14:textId="6CE89280" w:rsidR="00891D53" w:rsidRPr="0016384F" w:rsidRDefault="00891D53" w:rsidP="00891D53">
      <w:pPr>
        <w:pStyle w:val="BodyText"/>
        <w:tabs>
          <w:tab w:val="left" w:pos="1920"/>
        </w:tabs>
        <w:spacing w:after="0"/>
        <w:jc w:val="both"/>
      </w:pPr>
      <w:r w:rsidRPr="0016384F">
        <w:t>22</w:t>
      </w:r>
      <w:r w:rsidR="0019343B">
        <w:t>1</w:t>
      </w:r>
    </w:p>
    <w:p w14:paraId="580FB066" w14:textId="287548D0" w:rsidR="00B62E99" w:rsidRPr="0016384F" w:rsidRDefault="00867395" w:rsidP="009F643D">
      <w:pPr>
        <w:pStyle w:val="BodyText"/>
        <w:spacing w:after="0"/>
        <w:jc w:val="both"/>
      </w:pPr>
      <w:r w:rsidRPr="0016384F">
        <w:rPr>
          <w:noProof/>
        </w:rPr>
        <w:t>04.07.2019. 08</w:t>
      </w:r>
      <w:r w:rsidR="006743C4" w:rsidRPr="0016384F">
        <w:rPr>
          <w:noProof/>
        </w:rPr>
        <w:t>:1</w:t>
      </w:r>
      <w:r w:rsidRPr="0016384F">
        <w:rPr>
          <w:noProof/>
        </w:rPr>
        <w:t>5</w:t>
      </w:r>
      <w:r w:rsidR="00B62E99" w:rsidRPr="0016384F">
        <w:t xml:space="preserve"> </w:t>
      </w:r>
      <w:bookmarkStart w:id="0" w:name="_GoBack"/>
      <w:bookmarkEnd w:id="0"/>
    </w:p>
    <w:p w14:paraId="01821DDB" w14:textId="77777777" w:rsidR="00891D53" w:rsidRPr="0016384F" w:rsidRDefault="00867395" w:rsidP="009F643D">
      <w:pPr>
        <w:pStyle w:val="BodyText"/>
        <w:spacing w:after="0"/>
        <w:jc w:val="both"/>
      </w:pPr>
      <w:r w:rsidRPr="0016384F">
        <w:t>Bernāne</w:t>
      </w:r>
      <w:r w:rsidR="00891D53" w:rsidRPr="0016384F">
        <w:t xml:space="preserve"> </w:t>
      </w:r>
      <w:r w:rsidRPr="0016384F">
        <w:t>67082977</w:t>
      </w:r>
    </w:p>
    <w:p w14:paraId="727D91F3" w14:textId="1FFE8006" w:rsidR="00B62E99" w:rsidRPr="0016384F" w:rsidRDefault="00867395" w:rsidP="009F643D">
      <w:pPr>
        <w:pStyle w:val="BodyText"/>
        <w:spacing w:after="0"/>
        <w:jc w:val="both"/>
      </w:pPr>
      <w:r w:rsidRPr="0016384F">
        <w:t>anete.bernane</w:t>
      </w:r>
      <w:r w:rsidR="00B62E99" w:rsidRPr="0016384F">
        <w:t>@mk.gov.lv</w:t>
      </w:r>
    </w:p>
    <w:sectPr w:rsidR="00B62E99" w:rsidRPr="0016384F" w:rsidSect="008F6034">
      <w:head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AB9D8" w14:textId="77777777" w:rsidR="006B17F9" w:rsidRDefault="006B17F9" w:rsidP="008F6034">
      <w:pPr>
        <w:spacing w:after="0" w:line="240" w:lineRule="auto"/>
      </w:pPr>
      <w:r>
        <w:separator/>
      </w:r>
    </w:p>
  </w:endnote>
  <w:endnote w:type="continuationSeparator" w:id="0">
    <w:p w14:paraId="7CC5CB24" w14:textId="77777777" w:rsidR="006B17F9" w:rsidRDefault="006B17F9" w:rsidP="008F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4473C" w14:textId="3156458C" w:rsidR="00891D53" w:rsidRPr="00891D53" w:rsidRDefault="00891D53">
    <w:pPr>
      <w:pStyle w:val="Footer"/>
      <w:rPr>
        <w:rFonts w:ascii="Times New Roman" w:hAnsi="Times New Roman" w:cs="Times New Roman"/>
        <w:sz w:val="16"/>
        <w:szCs w:val="16"/>
      </w:rPr>
    </w:pPr>
    <w:r w:rsidRPr="00891D53">
      <w:rPr>
        <w:rFonts w:ascii="Times New Roman" w:hAnsi="Times New Roman" w:cs="Times New Roman"/>
        <w:sz w:val="16"/>
        <w:szCs w:val="16"/>
      </w:rPr>
      <w:t>MKNotp3_040719_FKTK atlase</w:t>
    </w:r>
    <w:r w:rsidR="0019343B">
      <w:rPr>
        <w:rFonts w:ascii="Times New Roman" w:hAnsi="Times New Roman" w:cs="Times New Roman"/>
        <w:sz w:val="16"/>
        <w:szCs w:val="16"/>
      </w:rPr>
      <w:t xml:space="preserve"> </w:t>
    </w:r>
    <w:r w:rsidR="0019343B" w:rsidRPr="00370BE3">
      <w:rPr>
        <w:rFonts w:ascii="Times New Roman" w:hAnsi="Times New Roman"/>
        <w:sz w:val="16"/>
        <w:szCs w:val="16"/>
      </w:rPr>
      <w:t>(12312)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A5232" w14:textId="77777777" w:rsidR="006B17F9" w:rsidRDefault="006B17F9" w:rsidP="008F6034">
      <w:pPr>
        <w:spacing w:after="0" w:line="240" w:lineRule="auto"/>
      </w:pPr>
      <w:r>
        <w:separator/>
      </w:r>
    </w:p>
  </w:footnote>
  <w:footnote w:type="continuationSeparator" w:id="0">
    <w:p w14:paraId="2D7B0BA0" w14:textId="77777777" w:rsidR="006B17F9" w:rsidRDefault="006B17F9" w:rsidP="008F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6767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D078BAE" w14:textId="6A1E5BC6" w:rsidR="008F6034" w:rsidRPr="008F6034" w:rsidRDefault="008F6034" w:rsidP="00891D53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8F60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60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60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34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60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5869171" w14:textId="77777777" w:rsidR="008F6034" w:rsidRDefault="008F6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5CDF"/>
    <w:multiLevelType w:val="hybridMultilevel"/>
    <w:tmpl w:val="30767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0C0"/>
    <w:multiLevelType w:val="hybridMultilevel"/>
    <w:tmpl w:val="C088A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67E0F"/>
    <w:multiLevelType w:val="hybridMultilevel"/>
    <w:tmpl w:val="8FB0C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1FB"/>
    <w:multiLevelType w:val="hybridMultilevel"/>
    <w:tmpl w:val="890C3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3F8D"/>
    <w:multiLevelType w:val="hybridMultilevel"/>
    <w:tmpl w:val="C5CEE16A"/>
    <w:lvl w:ilvl="0" w:tplc="27C29AE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115430"/>
    <w:multiLevelType w:val="hybridMultilevel"/>
    <w:tmpl w:val="E84C51E6"/>
    <w:lvl w:ilvl="0" w:tplc="44027B1C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7C"/>
    <w:rsid w:val="0001099C"/>
    <w:rsid w:val="000373A7"/>
    <w:rsid w:val="00042368"/>
    <w:rsid w:val="001033CD"/>
    <w:rsid w:val="0016384F"/>
    <w:rsid w:val="0019343B"/>
    <w:rsid w:val="002070BE"/>
    <w:rsid w:val="0025589B"/>
    <w:rsid w:val="0028065E"/>
    <w:rsid w:val="002959D6"/>
    <w:rsid w:val="002B01B3"/>
    <w:rsid w:val="002D4AAD"/>
    <w:rsid w:val="002E0317"/>
    <w:rsid w:val="00363058"/>
    <w:rsid w:val="00365F73"/>
    <w:rsid w:val="00376C49"/>
    <w:rsid w:val="003B467C"/>
    <w:rsid w:val="003F4108"/>
    <w:rsid w:val="00404852"/>
    <w:rsid w:val="00423BA5"/>
    <w:rsid w:val="00430819"/>
    <w:rsid w:val="0043346D"/>
    <w:rsid w:val="004C7221"/>
    <w:rsid w:val="004E0917"/>
    <w:rsid w:val="00556A9E"/>
    <w:rsid w:val="00601271"/>
    <w:rsid w:val="006339DB"/>
    <w:rsid w:val="006743C4"/>
    <w:rsid w:val="006853F6"/>
    <w:rsid w:val="00696A8A"/>
    <w:rsid w:val="006B17F9"/>
    <w:rsid w:val="00707BA7"/>
    <w:rsid w:val="00730A9E"/>
    <w:rsid w:val="007A487C"/>
    <w:rsid w:val="007B05FF"/>
    <w:rsid w:val="007D7322"/>
    <w:rsid w:val="00867395"/>
    <w:rsid w:val="00876707"/>
    <w:rsid w:val="008825B8"/>
    <w:rsid w:val="00891D53"/>
    <w:rsid w:val="008B0A52"/>
    <w:rsid w:val="008F2B46"/>
    <w:rsid w:val="008F6034"/>
    <w:rsid w:val="00917E51"/>
    <w:rsid w:val="00934788"/>
    <w:rsid w:val="00956043"/>
    <w:rsid w:val="009C5191"/>
    <w:rsid w:val="009C7EEB"/>
    <w:rsid w:val="009F643D"/>
    <w:rsid w:val="00A17804"/>
    <w:rsid w:val="00AB42F7"/>
    <w:rsid w:val="00AC4113"/>
    <w:rsid w:val="00B62E99"/>
    <w:rsid w:val="00B741CA"/>
    <w:rsid w:val="00B76011"/>
    <w:rsid w:val="00BB4D9C"/>
    <w:rsid w:val="00BE0274"/>
    <w:rsid w:val="00BE4A06"/>
    <w:rsid w:val="00BF7BDC"/>
    <w:rsid w:val="00C0772A"/>
    <w:rsid w:val="00C11781"/>
    <w:rsid w:val="00C450FF"/>
    <w:rsid w:val="00CA7B3E"/>
    <w:rsid w:val="00D06C64"/>
    <w:rsid w:val="00DA71B5"/>
    <w:rsid w:val="00DC0CB1"/>
    <w:rsid w:val="00DC5635"/>
    <w:rsid w:val="00DE5F1C"/>
    <w:rsid w:val="00EC0BF4"/>
    <w:rsid w:val="00F166F5"/>
    <w:rsid w:val="00F33217"/>
    <w:rsid w:val="00F42CE8"/>
    <w:rsid w:val="00F50436"/>
    <w:rsid w:val="00FD16DC"/>
    <w:rsid w:val="00FD7AFC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2DD9"/>
  <w15:docId w15:val="{4D50E204-C824-47AE-8B73-DDB523DF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87C"/>
    <w:rPr>
      <w:color w:val="0000FF"/>
      <w:u w:val="single"/>
    </w:rPr>
  </w:style>
  <w:style w:type="paragraph" w:customStyle="1" w:styleId="labojumupamats">
    <w:name w:val="labojumu_pamats"/>
    <w:basedOn w:val="Normal"/>
    <w:rsid w:val="007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7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7A48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A48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6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34"/>
  </w:style>
  <w:style w:type="paragraph" w:styleId="Footer">
    <w:name w:val="footer"/>
    <w:basedOn w:val="Normal"/>
    <w:link w:val="FooterChar"/>
    <w:uiPriority w:val="99"/>
    <w:unhideWhenUsed/>
    <w:rsid w:val="008F6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34"/>
  </w:style>
  <w:style w:type="paragraph" w:styleId="ListParagraph">
    <w:name w:val="List Paragraph"/>
    <w:basedOn w:val="Normal"/>
    <w:uiPriority w:val="34"/>
    <w:qFormat/>
    <w:rsid w:val="00730A9E"/>
    <w:pPr>
      <w:ind w:left="720"/>
      <w:contextualSpacing/>
    </w:pPr>
    <w:rPr>
      <w:rFonts w:eastAsia="Times New Roman" w:hAnsi="Times New Roman" w:cs="Times New Roman"/>
    </w:rPr>
  </w:style>
  <w:style w:type="table" w:styleId="TableGrid">
    <w:name w:val="Table Grid"/>
    <w:basedOn w:val="TableNormal"/>
    <w:uiPriority w:val="39"/>
    <w:rsid w:val="00730A9E"/>
    <w:pPr>
      <w:spacing w:after="0" w:line="240" w:lineRule="auto"/>
    </w:pPr>
    <w:rPr>
      <w:rFonts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vhtml1">
    <w:name w:val="tv_html1"/>
    <w:basedOn w:val="DefaultParagraphFont"/>
    <w:rsid w:val="007B05FF"/>
  </w:style>
  <w:style w:type="paragraph" w:customStyle="1" w:styleId="Body">
    <w:name w:val="Body"/>
    <w:rsid w:val="000373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6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43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553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709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770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69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4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8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277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6942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6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72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C135CC07AD41A19C6A3D7A557156" ma:contentTypeVersion="" ma:contentTypeDescription="Create a new document." ma:contentTypeScope="" ma:versionID="3a42ae622c6c27eb2dd10a40f30123fc">
  <xsd:schema xmlns:xsd="http://www.w3.org/2001/XMLSchema" xmlns:xs="http://www.w3.org/2001/XMLSchema" xmlns:p="http://schemas.microsoft.com/office/2006/metadata/properties" xmlns:ns2="4fc81810-4f98-4e7e-b20e-7b2a690091c4" xmlns:ns3="067d236f-0129-4702-b692-531fc2f871d2" targetNamespace="http://schemas.microsoft.com/office/2006/metadata/properties" ma:root="true" ma:fieldsID="7fb0cfd49175de6cd2e4f8491d0f6309" ns2:_="" ns3:_="">
    <xsd:import namespace="4fc81810-4f98-4e7e-b20e-7b2a690091c4"/>
    <xsd:import namespace="067d236f-0129-4702-b692-531fc2f87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81810-4f98-4e7e-b20e-7b2a69009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d236f-0129-4702-b692-531fc2f87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89BA4-3D66-4CA2-9920-9B2E0CA3F0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6FD1DD-31D2-4784-9CC6-885FB61AD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08996-30E0-4ED9-AF66-71EAFA3C2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81810-4f98-4e7e-b20e-7b2a690091c4"/>
    <ds:schemaRef ds:uri="067d236f-0129-4702-b692-531fc2f87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 Radzeviča</dc:creator>
  <cp:lastModifiedBy>Anna Putane</cp:lastModifiedBy>
  <cp:revision>5</cp:revision>
  <cp:lastPrinted>2019-02-11T09:38:00Z</cp:lastPrinted>
  <dcterms:created xsi:type="dcterms:W3CDTF">2019-07-04T09:06:00Z</dcterms:created>
  <dcterms:modified xsi:type="dcterms:W3CDTF">2019-07-05T05:13:00Z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0x0101004B3CC135CC07AD41A19C6A3D7A557156</vt:lpwstr>
  </property>
</Properties>
</file>