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D5DA" w14:textId="77777777" w:rsidR="00DB1E67" w:rsidRPr="008C5755" w:rsidRDefault="00DB1E67" w:rsidP="00DB1E67">
      <w:pPr>
        <w:jc w:val="center"/>
        <w:rPr>
          <w:b/>
          <w:sz w:val="28"/>
          <w:szCs w:val="28"/>
        </w:rPr>
      </w:pPr>
      <w:bookmarkStart w:id="0" w:name="_Hlk9408525"/>
      <w:r w:rsidRPr="008C5755">
        <w:rPr>
          <w:b/>
          <w:sz w:val="28"/>
          <w:szCs w:val="28"/>
        </w:rPr>
        <w:t xml:space="preserve">Izziņa par atzinumos sniegtajiem iebildumiem par </w:t>
      </w:r>
    </w:p>
    <w:p w14:paraId="5F4BC5AA" w14:textId="1D3327EF" w:rsidR="00DB1E67" w:rsidRPr="008C5755" w:rsidRDefault="00DB1E67" w:rsidP="008C5755">
      <w:pPr>
        <w:jc w:val="center"/>
        <w:rPr>
          <w:b/>
          <w:sz w:val="28"/>
          <w:szCs w:val="28"/>
        </w:rPr>
      </w:pPr>
      <w:r w:rsidRPr="008C5755">
        <w:rPr>
          <w:b/>
          <w:sz w:val="28"/>
          <w:szCs w:val="28"/>
        </w:rPr>
        <w:t>Ministru kabineta noteikumu projektu “</w:t>
      </w:r>
      <w:bookmarkStart w:id="1" w:name="_Hlk514336760"/>
      <w:r w:rsidRPr="008C5755">
        <w:rPr>
          <w:b/>
          <w:sz w:val="28"/>
          <w:szCs w:val="28"/>
        </w:rPr>
        <w:t>Grozījumi Ministru kabineta 201</w:t>
      </w:r>
      <w:r w:rsidR="008C5755" w:rsidRPr="008C5755">
        <w:rPr>
          <w:b/>
          <w:sz w:val="28"/>
          <w:szCs w:val="28"/>
        </w:rPr>
        <w:t>8</w:t>
      </w:r>
      <w:r w:rsidRPr="008C5755">
        <w:rPr>
          <w:b/>
          <w:sz w:val="28"/>
          <w:szCs w:val="28"/>
        </w:rPr>
        <w:t xml:space="preserve">. gada </w:t>
      </w:r>
      <w:r w:rsidR="008C5755" w:rsidRPr="008C5755">
        <w:rPr>
          <w:b/>
          <w:sz w:val="28"/>
          <w:szCs w:val="28"/>
        </w:rPr>
        <w:t>6</w:t>
      </w:r>
      <w:r w:rsidRPr="008C5755">
        <w:rPr>
          <w:b/>
          <w:sz w:val="28"/>
          <w:szCs w:val="28"/>
        </w:rPr>
        <w:t>.</w:t>
      </w:r>
      <w:r w:rsidR="008C5755" w:rsidRPr="008C5755">
        <w:rPr>
          <w:b/>
          <w:sz w:val="28"/>
          <w:szCs w:val="28"/>
        </w:rPr>
        <w:t>marta</w:t>
      </w:r>
      <w:r w:rsidRPr="008C5755">
        <w:rPr>
          <w:b/>
          <w:sz w:val="28"/>
          <w:szCs w:val="28"/>
        </w:rPr>
        <w:t xml:space="preserve"> noteikumos Nr.</w:t>
      </w:r>
      <w:r w:rsidR="008C5755" w:rsidRPr="008C5755">
        <w:rPr>
          <w:b/>
          <w:sz w:val="28"/>
          <w:szCs w:val="28"/>
        </w:rPr>
        <w:t xml:space="preserve">147 </w:t>
      </w:r>
      <w:r w:rsidRPr="008C5755">
        <w:rPr>
          <w:b/>
          <w:sz w:val="28"/>
          <w:szCs w:val="28"/>
          <w:shd w:val="clear" w:color="auto" w:fill="FFFFFF"/>
        </w:rPr>
        <w:t>“</w:t>
      </w:r>
      <w:bookmarkEnd w:id="1"/>
      <w:r w:rsidR="008C5755" w:rsidRPr="008C5755">
        <w:rPr>
          <w:b/>
          <w:bCs/>
          <w:sz w:val="28"/>
          <w:szCs w:val="28"/>
        </w:rPr>
        <w:t xml:space="preserve">Kārtība, kādā veicami pasažieru komercpārvadājumi ar vieglo </w:t>
      </w:r>
      <w:r w:rsidR="00870CBA">
        <w:rPr>
          <w:b/>
          <w:bCs/>
          <w:sz w:val="28"/>
          <w:szCs w:val="28"/>
        </w:rPr>
        <w:t>a</w:t>
      </w:r>
      <w:r w:rsidR="008C5755" w:rsidRPr="008C5755">
        <w:rPr>
          <w:b/>
          <w:bCs/>
          <w:sz w:val="28"/>
          <w:szCs w:val="28"/>
        </w:rPr>
        <w:t>utomobili</w:t>
      </w:r>
      <w:r w:rsidR="00C2271F">
        <w:rPr>
          <w:b/>
          <w:bCs/>
          <w:sz w:val="28"/>
          <w:szCs w:val="28"/>
        </w:rPr>
        <w:t>””</w:t>
      </w:r>
    </w:p>
    <w:bookmarkEnd w:id="0"/>
    <w:p w14:paraId="78EAF0CF" w14:textId="77777777" w:rsidR="00DB1E67" w:rsidRPr="00AC040B" w:rsidRDefault="00DB1E67" w:rsidP="00DB1E67">
      <w:pPr>
        <w:pStyle w:val="naisf"/>
        <w:spacing w:before="0" w:after="0"/>
        <w:ind w:firstLine="720"/>
      </w:pPr>
    </w:p>
    <w:p w14:paraId="68251E2C" w14:textId="77777777" w:rsidR="00DB1E67" w:rsidRPr="00AC040B" w:rsidRDefault="00DB1E67" w:rsidP="00DB1E67">
      <w:pPr>
        <w:pStyle w:val="naisf"/>
        <w:spacing w:before="0" w:after="0"/>
        <w:ind w:firstLine="0"/>
        <w:jc w:val="center"/>
        <w:rPr>
          <w:b/>
        </w:rPr>
      </w:pPr>
      <w:r w:rsidRPr="00AC040B">
        <w:rPr>
          <w:b/>
        </w:rPr>
        <w:t>I. Jautājumi, par kuriem saskaņošanā vienošanās nav panākta</w:t>
      </w:r>
    </w:p>
    <w:p w14:paraId="73036A41" w14:textId="77777777" w:rsidR="00DB1E67" w:rsidRPr="00AC040B" w:rsidRDefault="00DB1E67" w:rsidP="00DB1E67">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9"/>
        <w:gridCol w:w="3121"/>
        <w:gridCol w:w="2555"/>
        <w:gridCol w:w="2128"/>
        <w:gridCol w:w="2681"/>
      </w:tblGrid>
      <w:tr w:rsidR="00DB1E67" w:rsidRPr="00AC040B" w14:paraId="26E0A9CD" w14:textId="77777777" w:rsidTr="005A7B3E">
        <w:tc>
          <w:tcPr>
            <w:tcW w:w="708" w:type="dxa"/>
            <w:tcBorders>
              <w:top w:val="single" w:sz="6" w:space="0" w:color="000000"/>
              <w:left w:val="single" w:sz="6" w:space="0" w:color="000000"/>
              <w:bottom w:val="single" w:sz="6" w:space="0" w:color="000000"/>
              <w:right w:val="single" w:sz="6" w:space="0" w:color="000000"/>
            </w:tcBorders>
            <w:vAlign w:val="center"/>
          </w:tcPr>
          <w:p w14:paraId="65102B82" w14:textId="77777777" w:rsidR="00DB1E67" w:rsidRPr="00AC040B" w:rsidRDefault="00DB1E67" w:rsidP="005A7B3E">
            <w:pPr>
              <w:pStyle w:val="naisc"/>
              <w:spacing w:before="0" w:after="0"/>
            </w:pPr>
            <w:r w:rsidRPr="00AC040B">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86209A5" w14:textId="77777777" w:rsidR="00DB1E67" w:rsidRPr="00AC040B" w:rsidRDefault="00DB1E67" w:rsidP="005A7B3E">
            <w:pPr>
              <w:pStyle w:val="naisc"/>
              <w:spacing w:before="0" w:after="0"/>
              <w:ind w:firstLine="12"/>
            </w:pPr>
            <w:r w:rsidRPr="00AC040B">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418DC9B" w14:textId="77777777" w:rsidR="00DB1E67" w:rsidRPr="00AC040B" w:rsidRDefault="00DB1E67" w:rsidP="005A7B3E">
            <w:pPr>
              <w:pStyle w:val="naisc"/>
              <w:spacing w:before="0" w:after="0"/>
              <w:ind w:right="3"/>
            </w:pPr>
            <w:r w:rsidRPr="00AC040B">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68D3DBBB" w14:textId="77777777" w:rsidR="00DB1E67" w:rsidRPr="00AC040B" w:rsidRDefault="00DB1E67" w:rsidP="005A7B3E">
            <w:pPr>
              <w:pStyle w:val="naisc"/>
              <w:spacing w:before="0" w:after="0"/>
              <w:ind w:firstLine="21"/>
            </w:pPr>
            <w:r w:rsidRPr="00AC040B">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22A18255" w14:textId="77777777" w:rsidR="00DB1E67" w:rsidRPr="00AC040B" w:rsidRDefault="00DB1E67" w:rsidP="005A7B3E">
            <w:pPr>
              <w:jc w:val="center"/>
            </w:pPr>
            <w:r w:rsidRPr="00AC040B">
              <w:t>Atzinuma sniedzēja uzturētais iebildums, ja tas atšķiras no atzinumā norādītā iebilduma pamatojuma</w:t>
            </w:r>
          </w:p>
        </w:tc>
        <w:tc>
          <w:tcPr>
            <w:tcW w:w="2678" w:type="dxa"/>
            <w:tcBorders>
              <w:top w:val="single" w:sz="4" w:space="0" w:color="auto"/>
              <w:left w:val="single" w:sz="4" w:space="0" w:color="auto"/>
              <w:bottom w:val="single" w:sz="4" w:space="0" w:color="auto"/>
            </w:tcBorders>
            <w:vAlign w:val="center"/>
          </w:tcPr>
          <w:p w14:paraId="2911B1D9" w14:textId="77777777" w:rsidR="00DB1E67" w:rsidRPr="00AC040B" w:rsidRDefault="00DB1E67" w:rsidP="005A7B3E">
            <w:pPr>
              <w:jc w:val="center"/>
            </w:pPr>
            <w:r w:rsidRPr="00AC040B">
              <w:t>Projekta attiecīgā punkta (panta) galīgā redakcija</w:t>
            </w:r>
          </w:p>
        </w:tc>
      </w:tr>
      <w:tr w:rsidR="00DB1E67" w:rsidRPr="00AC040B" w14:paraId="6CD0736F" w14:textId="77777777" w:rsidTr="005A7B3E">
        <w:tc>
          <w:tcPr>
            <w:tcW w:w="708" w:type="dxa"/>
            <w:tcBorders>
              <w:top w:val="single" w:sz="6" w:space="0" w:color="000000"/>
              <w:left w:val="single" w:sz="6" w:space="0" w:color="000000"/>
              <w:bottom w:val="single" w:sz="6" w:space="0" w:color="000000"/>
              <w:right w:val="single" w:sz="6" w:space="0" w:color="000000"/>
            </w:tcBorders>
          </w:tcPr>
          <w:p w14:paraId="13DEDA64" w14:textId="77777777" w:rsidR="00DB1E67" w:rsidRPr="00AC040B" w:rsidRDefault="00DB1E67" w:rsidP="005A7B3E">
            <w:pPr>
              <w:pStyle w:val="naisc"/>
              <w:spacing w:before="0" w:after="0"/>
            </w:pPr>
            <w:r w:rsidRPr="00AC040B">
              <w:t>1</w:t>
            </w:r>
          </w:p>
        </w:tc>
        <w:tc>
          <w:tcPr>
            <w:tcW w:w="3086" w:type="dxa"/>
            <w:tcBorders>
              <w:top w:val="single" w:sz="6" w:space="0" w:color="000000"/>
              <w:left w:val="single" w:sz="6" w:space="0" w:color="000000"/>
              <w:bottom w:val="single" w:sz="6" w:space="0" w:color="000000"/>
              <w:right w:val="single" w:sz="6" w:space="0" w:color="000000"/>
            </w:tcBorders>
          </w:tcPr>
          <w:p w14:paraId="676CFBA7" w14:textId="77777777" w:rsidR="00DB1E67" w:rsidRPr="00AC040B" w:rsidRDefault="00DB1E67" w:rsidP="005A7B3E">
            <w:pPr>
              <w:pStyle w:val="naisc"/>
              <w:spacing w:before="0" w:after="0"/>
              <w:ind w:firstLine="720"/>
            </w:pPr>
            <w:r w:rsidRPr="00AC040B">
              <w:t>2</w:t>
            </w:r>
          </w:p>
        </w:tc>
        <w:tc>
          <w:tcPr>
            <w:tcW w:w="3118" w:type="dxa"/>
            <w:tcBorders>
              <w:top w:val="single" w:sz="6" w:space="0" w:color="000000"/>
              <w:left w:val="single" w:sz="6" w:space="0" w:color="000000"/>
              <w:bottom w:val="single" w:sz="6" w:space="0" w:color="000000"/>
              <w:right w:val="single" w:sz="6" w:space="0" w:color="000000"/>
            </w:tcBorders>
          </w:tcPr>
          <w:p w14:paraId="5AFF20E4" w14:textId="77777777" w:rsidR="00DB1E67" w:rsidRPr="00AC040B" w:rsidRDefault="00DB1E67" w:rsidP="005A7B3E">
            <w:pPr>
              <w:pStyle w:val="naisc"/>
              <w:spacing w:before="0" w:after="0"/>
              <w:ind w:firstLine="720"/>
            </w:pPr>
            <w:r w:rsidRPr="00AC040B">
              <w:t>3</w:t>
            </w:r>
          </w:p>
        </w:tc>
        <w:tc>
          <w:tcPr>
            <w:tcW w:w="2552" w:type="dxa"/>
            <w:tcBorders>
              <w:top w:val="single" w:sz="6" w:space="0" w:color="000000"/>
              <w:left w:val="single" w:sz="6" w:space="0" w:color="000000"/>
              <w:bottom w:val="single" w:sz="6" w:space="0" w:color="000000"/>
              <w:right w:val="single" w:sz="6" w:space="0" w:color="000000"/>
            </w:tcBorders>
          </w:tcPr>
          <w:p w14:paraId="089DA1E6" w14:textId="77777777" w:rsidR="00DB1E67" w:rsidRPr="00AC040B" w:rsidRDefault="00DB1E67" w:rsidP="005A7B3E">
            <w:pPr>
              <w:pStyle w:val="naisc"/>
              <w:spacing w:before="0" w:after="0"/>
              <w:ind w:firstLine="720"/>
            </w:pPr>
            <w:r w:rsidRPr="00AC040B">
              <w:t>4</w:t>
            </w:r>
          </w:p>
        </w:tc>
        <w:tc>
          <w:tcPr>
            <w:tcW w:w="2126" w:type="dxa"/>
            <w:tcBorders>
              <w:top w:val="single" w:sz="4" w:space="0" w:color="auto"/>
              <w:left w:val="single" w:sz="4" w:space="0" w:color="auto"/>
              <w:bottom w:val="single" w:sz="4" w:space="0" w:color="auto"/>
              <w:right w:val="single" w:sz="4" w:space="0" w:color="auto"/>
            </w:tcBorders>
          </w:tcPr>
          <w:p w14:paraId="2258AA95" w14:textId="77777777" w:rsidR="00DB1E67" w:rsidRPr="00AC040B" w:rsidRDefault="00DB1E67" w:rsidP="005A7B3E">
            <w:pPr>
              <w:jc w:val="center"/>
            </w:pPr>
            <w:r w:rsidRPr="00AC040B">
              <w:t>5</w:t>
            </w:r>
          </w:p>
        </w:tc>
        <w:tc>
          <w:tcPr>
            <w:tcW w:w="2678" w:type="dxa"/>
            <w:tcBorders>
              <w:top w:val="single" w:sz="4" w:space="0" w:color="auto"/>
              <w:left w:val="single" w:sz="4" w:space="0" w:color="auto"/>
              <w:bottom w:val="single" w:sz="4" w:space="0" w:color="auto"/>
            </w:tcBorders>
          </w:tcPr>
          <w:p w14:paraId="3E94C82E" w14:textId="77777777" w:rsidR="00DB1E67" w:rsidRPr="00AC040B" w:rsidRDefault="00DB1E67" w:rsidP="005A7B3E">
            <w:pPr>
              <w:jc w:val="center"/>
            </w:pPr>
            <w:r w:rsidRPr="00AC040B">
              <w:t>6</w:t>
            </w:r>
          </w:p>
        </w:tc>
      </w:tr>
      <w:tr w:rsidR="00DB1E67" w:rsidRPr="00AC040B" w14:paraId="78212EB4" w14:textId="77777777" w:rsidTr="005A7B3E">
        <w:tc>
          <w:tcPr>
            <w:tcW w:w="708" w:type="dxa"/>
            <w:tcBorders>
              <w:top w:val="single" w:sz="6" w:space="0" w:color="000000"/>
              <w:left w:val="single" w:sz="6" w:space="0" w:color="000000"/>
              <w:bottom w:val="single" w:sz="6" w:space="0" w:color="000000"/>
              <w:right w:val="single" w:sz="6" w:space="0" w:color="000000"/>
            </w:tcBorders>
          </w:tcPr>
          <w:p w14:paraId="13E96AA7" w14:textId="77777777" w:rsidR="00DB1E67" w:rsidRPr="00AC040B" w:rsidRDefault="00DB1E67" w:rsidP="005A7B3E">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7CAD4FEC" w14:textId="77777777" w:rsidR="00DB1E67" w:rsidRPr="00AC040B" w:rsidRDefault="00DB1E67" w:rsidP="005A7B3E">
            <w:pPr>
              <w:pStyle w:val="naisc"/>
              <w:spacing w:before="0" w:after="0"/>
              <w:jc w:val="left"/>
            </w:pPr>
          </w:p>
        </w:tc>
        <w:tc>
          <w:tcPr>
            <w:tcW w:w="3118" w:type="dxa"/>
            <w:tcBorders>
              <w:top w:val="single" w:sz="6" w:space="0" w:color="000000"/>
              <w:left w:val="single" w:sz="6" w:space="0" w:color="000000"/>
              <w:bottom w:val="single" w:sz="6" w:space="0" w:color="000000"/>
              <w:right w:val="single" w:sz="6" w:space="0" w:color="000000"/>
            </w:tcBorders>
          </w:tcPr>
          <w:p w14:paraId="1FE006F9" w14:textId="77777777" w:rsidR="00DB1E67" w:rsidRPr="00AC040B" w:rsidRDefault="00DB1E67" w:rsidP="005A7B3E">
            <w:pPr>
              <w:pStyle w:val="ListParagraph"/>
              <w:spacing w:after="0" w:line="240" w:lineRule="auto"/>
              <w:ind w:left="0"/>
              <w:jc w:val="both"/>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14:paraId="70784A35" w14:textId="77777777" w:rsidR="00DB1E67" w:rsidRPr="00AC040B" w:rsidRDefault="00DB1E67" w:rsidP="005A7B3E">
            <w:pPr>
              <w:pStyle w:val="naisc"/>
              <w:spacing w:before="0" w:after="0"/>
              <w:jc w:val="both"/>
            </w:pPr>
          </w:p>
        </w:tc>
        <w:tc>
          <w:tcPr>
            <w:tcW w:w="2126" w:type="dxa"/>
            <w:tcBorders>
              <w:top w:val="single" w:sz="4" w:space="0" w:color="auto"/>
              <w:left w:val="single" w:sz="4" w:space="0" w:color="auto"/>
              <w:bottom w:val="single" w:sz="4" w:space="0" w:color="auto"/>
              <w:right w:val="single" w:sz="4" w:space="0" w:color="auto"/>
            </w:tcBorders>
          </w:tcPr>
          <w:p w14:paraId="51C3C598" w14:textId="77777777" w:rsidR="00DB1E67" w:rsidRPr="00AC040B" w:rsidRDefault="00DB1E67" w:rsidP="005A7B3E"/>
        </w:tc>
        <w:tc>
          <w:tcPr>
            <w:tcW w:w="2678" w:type="dxa"/>
            <w:tcBorders>
              <w:top w:val="single" w:sz="4" w:space="0" w:color="auto"/>
              <w:left w:val="single" w:sz="4" w:space="0" w:color="auto"/>
              <w:bottom w:val="single" w:sz="4" w:space="0" w:color="auto"/>
            </w:tcBorders>
          </w:tcPr>
          <w:p w14:paraId="5E803940" w14:textId="77777777" w:rsidR="00DB1E67" w:rsidRPr="00AC040B" w:rsidRDefault="00DB1E67" w:rsidP="005A7B3E"/>
        </w:tc>
      </w:tr>
    </w:tbl>
    <w:p w14:paraId="2C09A328" w14:textId="7577E323" w:rsidR="00D44F9E" w:rsidRDefault="00D44F9E"/>
    <w:p w14:paraId="1351AA75" w14:textId="3F04FDFB" w:rsidR="00DB1E67" w:rsidRDefault="00DB1E67"/>
    <w:p w14:paraId="77F0B626" w14:textId="77777777" w:rsidR="00DB1E67" w:rsidRPr="00AC040B" w:rsidRDefault="00DB1E67" w:rsidP="00DB1E67">
      <w:pPr>
        <w:pStyle w:val="naisf"/>
        <w:spacing w:before="0" w:after="0"/>
        <w:ind w:firstLine="0"/>
        <w:rPr>
          <w:b/>
        </w:rPr>
      </w:pPr>
      <w:r w:rsidRPr="00AC040B">
        <w:rPr>
          <w:b/>
        </w:rPr>
        <w:t xml:space="preserve">Informācija par </w:t>
      </w:r>
      <w:proofErr w:type="spellStart"/>
      <w:r w:rsidRPr="00AC040B">
        <w:rPr>
          <w:b/>
        </w:rPr>
        <w:t>starpministriju</w:t>
      </w:r>
      <w:proofErr w:type="spellEnd"/>
      <w:r w:rsidRPr="00AC040B">
        <w:rPr>
          <w:b/>
        </w:rPr>
        <w:t xml:space="preserve"> (starpinstitūciju) sanāksmi vai elektronisko saskaņošanu</w:t>
      </w:r>
    </w:p>
    <w:p w14:paraId="6888BA6D" w14:textId="77777777" w:rsidR="00DB1E67" w:rsidRPr="00AC040B" w:rsidRDefault="00DB1E67" w:rsidP="00DB1E67">
      <w:pPr>
        <w:pStyle w:val="naisf"/>
        <w:spacing w:before="0" w:after="0"/>
        <w:ind w:firstLine="0"/>
        <w:rPr>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63"/>
        <w:gridCol w:w="840"/>
        <w:gridCol w:w="5034"/>
      </w:tblGrid>
      <w:tr w:rsidR="00DB1E67" w:rsidRPr="00AC040B" w14:paraId="056D0B23" w14:textId="77777777" w:rsidTr="005A7B3E">
        <w:tc>
          <w:tcPr>
            <w:tcW w:w="6345" w:type="dxa"/>
            <w:tcBorders>
              <w:top w:val="nil"/>
              <w:left w:val="nil"/>
              <w:bottom w:val="nil"/>
              <w:right w:val="nil"/>
            </w:tcBorders>
          </w:tcPr>
          <w:p w14:paraId="6064D3B8" w14:textId="77777777" w:rsidR="00DB1E67" w:rsidRPr="00AC040B" w:rsidRDefault="00DB1E67" w:rsidP="005A7B3E">
            <w:pPr>
              <w:pStyle w:val="naisf"/>
              <w:spacing w:before="0" w:after="0"/>
              <w:ind w:firstLine="0"/>
            </w:pPr>
            <w:r w:rsidRPr="00AC040B">
              <w:t>Datums</w:t>
            </w:r>
          </w:p>
        </w:tc>
        <w:tc>
          <w:tcPr>
            <w:tcW w:w="6237" w:type="dxa"/>
            <w:gridSpan w:val="3"/>
            <w:tcBorders>
              <w:top w:val="nil"/>
              <w:left w:val="nil"/>
              <w:bottom w:val="nil"/>
              <w:right w:val="nil"/>
            </w:tcBorders>
          </w:tcPr>
          <w:p w14:paraId="171B17CF" w14:textId="3482DE21" w:rsidR="00DB1E67" w:rsidRPr="00AC040B" w:rsidRDefault="002D343B" w:rsidP="005A7B3E">
            <w:pPr>
              <w:pStyle w:val="NormalWeb"/>
              <w:spacing w:before="0" w:beforeAutospacing="0" w:after="0" w:afterAutospacing="0"/>
            </w:pPr>
            <w:r>
              <w:t>22.05.2019.</w:t>
            </w:r>
          </w:p>
        </w:tc>
      </w:tr>
      <w:tr w:rsidR="00DB1E67" w:rsidRPr="00AC040B" w14:paraId="01CC11E0" w14:textId="77777777" w:rsidTr="005A7B3E">
        <w:tc>
          <w:tcPr>
            <w:tcW w:w="6345" w:type="dxa"/>
            <w:tcBorders>
              <w:top w:val="nil"/>
              <w:left w:val="nil"/>
              <w:bottom w:val="nil"/>
              <w:right w:val="nil"/>
            </w:tcBorders>
          </w:tcPr>
          <w:p w14:paraId="4350F443" w14:textId="77777777" w:rsidR="00DB1E67" w:rsidRPr="00AC040B" w:rsidRDefault="00DB1E67" w:rsidP="005A7B3E">
            <w:pPr>
              <w:pStyle w:val="naiskr"/>
              <w:spacing w:before="0" w:after="0"/>
            </w:pPr>
            <w:r w:rsidRPr="00AC040B">
              <w:t>Saskaņošanas dalībnieki</w:t>
            </w:r>
          </w:p>
        </w:tc>
        <w:tc>
          <w:tcPr>
            <w:tcW w:w="6237" w:type="dxa"/>
            <w:gridSpan w:val="3"/>
            <w:tcBorders>
              <w:top w:val="nil"/>
              <w:left w:val="nil"/>
              <w:bottom w:val="nil"/>
              <w:right w:val="nil"/>
            </w:tcBorders>
          </w:tcPr>
          <w:p w14:paraId="46674372" w14:textId="4B691BBD" w:rsidR="00DB1E67" w:rsidRDefault="00DB1E67" w:rsidP="00DB1E67">
            <w:pPr>
              <w:pStyle w:val="naisc"/>
              <w:spacing w:before="0" w:after="0"/>
              <w:jc w:val="left"/>
            </w:pPr>
            <w:r w:rsidRPr="00AC040B">
              <w:t>Tieslietu ministrija</w:t>
            </w:r>
            <w:r>
              <w:t>, Finanšu ministrija,  Labklājības ministrija</w:t>
            </w:r>
          </w:p>
          <w:p w14:paraId="04490EDE" w14:textId="536E3800" w:rsidR="00DB1E67" w:rsidRPr="00AC040B" w:rsidRDefault="00DB1E67" w:rsidP="00DB1E67">
            <w:pPr>
              <w:pStyle w:val="naisc"/>
              <w:spacing w:before="0" w:after="0"/>
              <w:jc w:val="left"/>
            </w:pPr>
            <w:r w:rsidRPr="00AC040B">
              <w:t xml:space="preserve"> </w:t>
            </w:r>
          </w:p>
        </w:tc>
      </w:tr>
      <w:tr w:rsidR="00DB1E67" w:rsidRPr="00AC040B" w14:paraId="70062521" w14:textId="77777777" w:rsidTr="005A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708" w:type="dxa"/>
            <w:gridSpan w:val="2"/>
          </w:tcPr>
          <w:p w14:paraId="0CD66CD6" w14:textId="77777777" w:rsidR="00DB1E67" w:rsidRPr="00AC040B" w:rsidRDefault="00DB1E67" w:rsidP="005A7B3E">
            <w:pPr>
              <w:pStyle w:val="naiskr"/>
              <w:spacing w:before="0" w:after="0"/>
            </w:pPr>
            <w:r w:rsidRPr="00AC040B">
              <w:br w:type="page"/>
              <w:t>Saskaņošanas dalībnieki izskatīja šādu ministriju (citu institūciju) iebildumus</w:t>
            </w:r>
          </w:p>
        </w:tc>
        <w:tc>
          <w:tcPr>
            <w:tcW w:w="840" w:type="dxa"/>
          </w:tcPr>
          <w:p w14:paraId="1919F289" w14:textId="77777777" w:rsidR="00DB1E67" w:rsidRPr="00AC040B" w:rsidRDefault="00DB1E67" w:rsidP="005A7B3E">
            <w:pPr>
              <w:pStyle w:val="naiskr"/>
              <w:spacing w:before="0" w:after="0"/>
              <w:ind w:firstLine="720"/>
            </w:pPr>
          </w:p>
        </w:tc>
        <w:tc>
          <w:tcPr>
            <w:tcW w:w="5034" w:type="dxa"/>
          </w:tcPr>
          <w:p w14:paraId="43F2E05C" w14:textId="5795F6F9" w:rsidR="00DB1E67" w:rsidRDefault="00DB1E67" w:rsidP="00DB1E67">
            <w:pPr>
              <w:pStyle w:val="naisc"/>
              <w:spacing w:before="0" w:after="0"/>
              <w:jc w:val="left"/>
            </w:pPr>
            <w:r w:rsidRPr="00AC040B">
              <w:t>Tieslietu ministrija</w:t>
            </w:r>
          </w:p>
          <w:p w14:paraId="2F308839" w14:textId="77777777" w:rsidR="00DB1E67" w:rsidRDefault="00DB1E67" w:rsidP="00DB1E67">
            <w:pPr>
              <w:pStyle w:val="naisc"/>
              <w:spacing w:before="0" w:after="0"/>
              <w:jc w:val="left"/>
            </w:pPr>
          </w:p>
          <w:p w14:paraId="5476E398" w14:textId="03A74AF2" w:rsidR="00DB1E67" w:rsidRPr="00AC040B" w:rsidRDefault="00DB1E67" w:rsidP="00DB1E67">
            <w:pPr>
              <w:pStyle w:val="naisc"/>
              <w:spacing w:before="0" w:after="0"/>
              <w:jc w:val="left"/>
            </w:pPr>
            <w:r w:rsidRPr="00AC040B">
              <w:t xml:space="preserve"> </w:t>
            </w:r>
          </w:p>
        </w:tc>
      </w:tr>
      <w:tr w:rsidR="00DB1E67" w:rsidRPr="00AC040B" w14:paraId="19DBA213" w14:textId="77777777" w:rsidTr="005A7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08" w:type="dxa"/>
            <w:gridSpan w:val="2"/>
          </w:tcPr>
          <w:p w14:paraId="36CB6284" w14:textId="77777777" w:rsidR="00DB1E67" w:rsidRPr="00AC040B" w:rsidRDefault="00DB1E67" w:rsidP="005A7B3E">
            <w:pPr>
              <w:pStyle w:val="naiskr"/>
              <w:spacing w:before="0" w:after="0"/>
            </w:pPr>
            <w:r w:rsidRPr="00AC040B">
              <w:t>Ministrijas (citas institūcijas), kuras nav ieradušās uz sanāksmi vai kuras nav atbildējušas uz uzaicinājumu piedalīties elektroniskajā saskaņošanā</w:t>
            </w:r>
          </w:p>
        </w:tc>
        <w:tc>
          <w:tcPr>
            <w:tcW w:w="5874" w:type="dxa"/>
            <w:gridSpan w:val="2"/>
          </w:tcPr>
          <w:p w14:paraId="338F41CA" w14:textId="77777777" w:rsidR="00DB1E67" w:rsidRPr="00AC040B" w:rsidRDefault="00DB1E67" w:rsidP="005A7B3E">
            <w:pPr>
              <w:pStyle w:val="naiskr"/>
              <w:spacing w:before="0" w:after="0"/>
              <w:ind w:firstLine="720"/>
            </w:pPr>
          </w:p>
        </w:tc>
      </w:tr>
    </w:tbl>
    <w:p w14:paraId="19E57584" w14:textId="77777777" w:rsidR="00DB1E67" w:rsidRPr="00AC040B" w:rsidRDefault="00DB1E67" w:rsidP="00DB1E67">
      <w:pPr>
        <w:pStyle w:val="naisf"/>
        <w:spacing w:before="0" w:after="0"/>
        <w:ind w:firstLine="720"/>
      </w:pPr>
    </w:p>
    <w:p w14:paraId="12DA0ECA" w14:textId="77777777" w:rsidR="00DB1E67" w:rsidRDefault="00DB1E67" w:rsidP="00DB1E67">
      <w:pPr>
        <w:pStyle w:val="naisf"/>
        <w:spacing w:before="0" w:after="0"/>
        <w:ind w:firstLine="0"/>
        <w:jc w:val="center"/>
        <w:rPr>
          <w:b/>
        </w:rPr>
      </w:pPr>
    </w:p>
    <w:p w14:paraId="527619F2" w14:textId="73E6BD68" w:rsidR="00DB1E67" w:rsidRDefault="00DB1E67" w:rsidP="00DB1E67">
      <w:pPr>
        <w:pStyle w:val="naisf"/>
        <w:spacing w:before="0" w:after="0"/>
        <w:ind w:firstLine="0"/>
        <w:jc w:val="center"/>
        <w:rPr>
          <w:b/>
        </w:rPr>
      </w:pPr>
    </w:p>
    <w:p w14:paraId="75FD42A7" w14:textId="0FF2F4E3" w:rsidR="00DB1E67" w:rsidRDefault="00DB1E67" w:rsidP="00DB1E67">
      <w:pPr>
        <w:pStyle w:val="naisf"/>
        <w:spacing w:before="0" w:after="0"/>
        <w:ind w:firstLine="0"/>
        <w:jc w:val="center"/>
        <w:rPr>
          <w:b/>
        </w:rPr>
      </w:pPr>
    </w:p>
    <w:p w14:paraId="76A95173" w14:textId="77777777" w:rsidR="00DB1E67" w:rsidRDefault="00DB1E67" w:rsidP="00DB1E67">
      <w:pPr>
        <w:pStyle w:val="naisf"/>
        <w:spacing w:before="0" w:after="0"/>
        <w:ind w:firstLine="0"/>
        <w:jc w:val="center"/>
        <w:rPr>
          <w:b/>
        </w:rPr>
      </w:pPr>
    </w:p>
    <w:p w14:paraId="17CE4C75" w14:textId="77777777" w:rsidR="00DB1E67" w:rsidRDefault="00DB1E67" w:rsidP="00DB1E67">
      <w:pPr>
        <w:pStyle w:val="naisf"/>
        <w:spacing w:before="0" w:after="0"/>
        <w:ind w:firstLine="0"/>
        <w:jc w:val="center"/>
        <w:rPr>
          <w:b/>
        </w:rPr>
      </w:pPr>
    </w:p>
    <w:p w14:paraId="6057DB6D" w14:textId="77777777" w:rsidR="00DB1E67" w:rsidRPr="00AC040B" w:rsidRDefault="00DB1E67" w:rsidP="00DB1E67">
      <w:pPr>
        <w:pStyle w:val="naisf"/>
        <w:spacing w:before="0" w:after="0"/>
        <w:ind w:firstLine="0"/>
        <w:jc w:val="center"/>
        <w:rPr>
          <w:b/>
        </w:rPr>
      </w:pPr>
      <w:r w:rsidRPr="00AC040B">
        <w:rPr>
          <w:b/>
        </w:rPr>
        <w:lastRenderedPageBreak/>
        <w:t>II. Jautājumi, par kuriem saskaņošanā vienošanās ir panākta</w:t>
      </w:r>
    </w:p>
    <w:p w14:paraId="2589C3E9" w14:textId="77777777" w:rsidR="00DB1E67" w:rsidRPr="00AC040B" w:rsidRDefault="00DB1E67" w:rsidP="00DB1E67">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3402"/>
        <w:gridCol w:w="2835"/>
      </w:tblGrid>
      <w:tr w:rsidR="00DB1E67" w:rsidRPr="00AC040B" w14:paraId="0A1C6C76" w14:textId="77777777" w:rsidTr="005A7B3E">
        <w:tc>
          <w:tcPr>
            <w:tcW w:w="708" w:type="dxa"/>
            <w:tcBorders>
              <w:top w:val="single" w:sz="6" w:space="0" w:color="000000"/>
              <w:left w:val="single" w:sz="6" w:space="0" w:color="000000"/>
              <w:bottom w:val="single" w:sz="6" w:space="0" w:color="000000"/>
              <w:right w:val="single" w:sz="6" w:space="0" w:color="000000"/>
            </w:tcBorders>
            <w:vAlign w:val="center"/>
          </w:tcPr>
          <w:p w14:paraId="312D76EB" w14:textId="77777777" w:rsidR="00DB1E67" w:rsidRPr="00AC040B" w:rsidRDefault="00DB1E67" w:rsidP="005A7B3E">
            <w:pPr>
              <w:pStyle w:val="naisc"/>
              <w:spacing w:before="0" w:after="0"/>
            </w:pPr>
            <w:r w:rsidRPr="00AC040B">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3837F4D5" w14:textId="77777777" w:rsidR="00DB1E67" w:rsidRPr="00AC040B" w:rsidRDefault="00DB1E67" w:rsidP="005A7B3E">
            <w:pPr>
              <w:pStyle w:val="naisc"/>
              <w:spacing w:before="0" w:after="0"/>
              <w:ind w:firstLine="12"/>
            </w:pPr>
            <w:r w:rsidRPr="00AC040B">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5B85297" w14:textId="77777777" w:rsidR="00DB1E67" w:rsidRPr="00AC040B" w:rsidRDefault="00DB1E67" w:rsidP="005A7B3E">
            <w:pPr>
              <w:pStyle w:val="naisc"/>
              <w:spacing w:before="0" w:after="0"/>
              <w:ind w:right="3"/>
            </w:pPr>
            <w:r w:rsidRPr="00AC040B">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1B454213" w14:textId="77777777" w:rsidR="00DB1E67" w:rsidRPr="00AC040B" w:rsidRDefault="00DB1E67" w:rsidP="005A7B3E">
            <w:pPr>
              <w:pStyle w:val="naisc"/>
              <w:spacing w:before="0" w:after="0"/>
              <w:ind w:firstLine="21"/>
              <w:jc w:val="left"/>
            </w:pPr>
            <w:r w:rsidRPr="00AC040B">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vAlign w:val="center"/>
          </w:tcPr>
          <w:p w14:paraId="4B0496DD" w14:textId="77777777" w:rsidR="00DB1E67" w:rsidRPr="00AC040B" w:rsidRDefault="00DB1E67" w:rsidP="005A7B3E">
            <w:pPr>
              <w:jc w:val="center"/>
            </w:pPr>
            <w:r w:rsidRPr="00AC040B">
              <w:t>Projekta attiecīgā punkta (panta) galīgā redakcija</w:t>
            </w:r>
          </w:p>
        </w:tc>
      </w:tr>
      <w:tr w:rsidR="00DB1E67" w:rsidRPr="00AC040B" w14:paraId="10090736" w14:textId="77777777" w:rsidTr="005A7B3E">
        <w:tc>
          <w:tcPr>
            <w:tcW w:w="708" w:type="dxa"/>
            <w:tcBorders>
              <w:top w:val="single" w:sz="6" w:space="0" w:color="000000"/>
              <w:left w:val="single" w:sz="6" w:space="0" w:color="000000"/>
              <w:bottom w:val="single" w:sz="6" w:space="0" w:color="000000"/>
              <w:right w:val="single" w:sz="6" w:space="0" w:color="000000"/>
            </w:tcBorders>
          </w:tcPr>
          <w:p w14:paraId="7F79ABFA" w14:textId="77777777" w:rsidR="00DB1E67" w:rsidRPr="00AC040B" w:rsidRDefault="00DB1E67" w:rsidP="005A7B3E">
            <w:pPr>
              <w:pStyle w:val="naisc"/>
              <w:spacing w:before="0" w:after="0"/>
            </w:pPr>
            <w:r w:rsidRPr="00AC040B">
              <w:t>1</w:t>
            </w:r>
          </w:p>
        </w:tc>
        <w:tc>
          <w:tcPr>
            <w:tcW w:w="3086" w:type="dxa"/>
            <w:tcBorders>
              <w:top w:val="single" w:sz="6" w:space="0" w:color="000000"/>
              <w:left w:val="single" w:sz="6" w:space="0" w:color="000000"/>
              <w:bottom w:val="single" w:sz="6" w:space="0" w:color="000000"/>
              <w:right w:val="single" w:sz="6" w:space="0" w:color="000000"/>
            </w:tcBorders>
          </w:tcPr>
          <w:p w14:paraId="79C7901A" w14:textId="77777777" w:rsidR="00DB1E67" w:rsidRPr="00AC040B" w:rsidRDefault="00DB1E67" w:rsidP="005A7B3E">
            <w:pPr>
              <w:pStyle w:val="naisc"/>
              <w:spacing w:before="0" w:after="0"/>
              <w:ind w:firstLine="720"/>
            </w:pPr>
            <w:r w:rsidRPr="00AC040B">
              <w:t>2</w:t>
            </w:r>
          </w:p>
        </w:tc>
        <w:tc>
          <w:tcPr>
            <w:tcW w:w="4394" w:type="dxa"/>
            <w:tcBorders>
              <w:top w:val="single" w:sz="6" w:space="0" w:color="000000"/>
              <w:left w:val="single" w:sz="6" w:space="0" w:color="000000"/>
              <w:bottom w:val="single" w:sz="6" w:space="0" w:color="000000"/>
              <w:right w:val="single" w:sz="6" w:space="0" w:color="000000"/>
            </w:tcBorders>
          </w:tcPr>
          <w:p w14:paraId="77F02011" w14:textId="77777777" w:rsidR="00DB1E67" w:rsidRPr="00AC040B" w:rsidRDefault="00DB1E67" w:rsidP="005A7B3E">
            <w:pPr>
              <w:pStyle w:val="naisc"/>
              <w:spacing w:before="0" w:after="0"/>
              <w:ind w:firstLine="720"/>
            </w:pPr>
            <w:r w:rsidRPr="00AC040B">
              <w:t>3</w:t>
            </w:r>
          </w:p>
        </w:tc>
        <w:tc>
          <w:tcPr>
            <w:tcW w:w="3402" w:type="dxa"/>
            <w:tcBorders>
              <w:top w:val="single" w:sz="6" w:space="0" w:color="000000"/>
              <w:left w:val="single" w:sz="6" w:space="0" w:color="000000"/>
              <w:bottom w:val="single" w:sz="6" w:space="0" w:color="000000"/>
              <w:right w:val="single" w:sz="6" w:space="0" w:color="000000"/>
            </w:tcBorders>
          </w:tcPr>
          <w:p w14:paraId="520B184C" w14:textId="77777777" w:rsidR="00DB1E67" w:rsidRPr="00AC040B" w:rsidRDefault="00DB1E67" w:rsidP="005A7B3E">
            <w:pPr>
              <w:pStyle w:val="naisc"/>
              <w:spacing w:before="0" w:after="0"/>
              <w:ind w:firstLine="720"/>
              <w:jc w:val="left"/>
            </w:pPr>
            <w:r w:rsidRPr="00AC040B">
              <w:t>4</w:t>
            </w:r>
          </w:p>
        </w:tc>
        <w:tc>
          <w:tcPr>
            <w:tcW w:w="2835" w:type="dxa"/>
            <w:tcBorders>
              <w:top w:val="single" w:sz="4" w:space="0" w:color="auto"/>
              <w:left w:val="single" w:sz="4" w:space="0" w:color="auto"/>
              <w:bottom w:val="single" w:sz="4" w:space="0" w:color="auto"/>
            </w:tcBorders>
          </w:tcPr>
          <w:p w14:paraId="0EAFF9A6" w14:textId="77777777" w:rsidR="00DB1E67" w:rsidRPr="00AC040B" w:rsidRDefault="00DB1E67" w:rsidP="005A7B3E">
            <w:pPr>
              <w:jc w:val="center"/>
            </w:pPr>
            <w:r w:rsidRPr="00AC040B">
              <w:t>5</w:t>
            </w:r>
          </w:p>
        </w:tc>
      </w:tr>
      <w:tr w:rsidR="00DB1E67" w:rsidRPr="00AC040B" w14:paraId="0D9A07C6" w14:textId="77777777" w:rsidTr="005A7B3E">
        <w:tc>
          <w:tcPr>
            <w:tcW w:w="708" w:type="dxa"/>
            <w:tcBorders>
              <w:top w:val="single" w:sz="6" w:space="0" w:color="000000"/>
              <w:left w:val="single" w:sz="6" w:space="0" w:color="000000"/>
              <w:bottom w:val="single" w:sz="6" w:space="0" w:color="000000"/>
              <w:right w:val="single" w:sz="6" w:space="0" w:color="000000"/>
            </w:tcBorders>
          </w:tcPr>
          <w:p w14:paraId="43E01962" w14:textId="183E76EF" w:rsidR="00DB1E67" w:rsidRPr="00AC040B" w:rsidRDefault="00DB1E67" w:rsidP="00DB1E67">
            <w:pPr>
              <w:pStyle w:val="naisc"/>
              <w:numPr>
                <w:ilvl w:val="0"/>
                <w:numId w:val="3"/>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6DD7544" w14:textId="77777777" w:rsidR="00DB1E67" w:rsidRDefault="00DB1E67" w:rsidP="00DB1E67">
            <w:pPr>
              <w:pStyle w:val="naisc"/>
              <w:spacing w:before="0" w:after="0"/>
              <w:ind w:firstLine="720"/>
              <w:jc w:val="both"/>
            </w:pPr>
            <w:r>
              <w:t>Noteikumu projekts</w:t>
            </w:r>
          </w:p>
          <w:p w14:paraId="073AA244" w14:textId="38274DB9" w:rsidR="00DB1E67" w:rsidRPr="00AC040B" w:rsidRDefault="00DB1E67" w:rsidP="00DB1E67">
            <w:pPr>
              <w:pStyle w:val="naisc"/>
              <w:spacing w:before="0" w:after="0"/>
              <w:ind w:firstLine="720"/>
              <w:jc w:val="both"/>
            </w:pPr>
          </w:p>
        </w:tc>
        <w:tc>
          <w:tcPr>
            <w:tcW w:w="4394" w:type="dxa"/>
            <w:tcBorders>
              <w:top w:val="single" w:sz="6" w:space="0" w:color="000000"/>
              <w:left w:val="single" w:sz="6" w:space="0" w:color="000000"/>
              <w:bottom w:val="single" w:sz="6" w:space="0" w:color="000000"/>
              <w:right w:val="single" w:sz="6" w:space="0" w:color="000000"/>
            </w:tcBorders>
          </w:tcPr>
          <w:p w14:paraId="1A70A047" w14:textId="77777777" w:rsidR="00DB1E67" w:rsidRPr="00DB1E67" w:rsidRDefault="00DB1E67" w:rsidP="00DB1E67">
            <w:pPr>
              <w:ind w:right="12"/>
              <w:jc w:val="both"/>
            </w:pPr>
            <w:r w:rsidRPr="00DB1E67">
              <w:tab/>
              <w:t> 1. Projekta 3. punkts paredz jaunu priekšnoteikumu licences kartītes izsniegšanai, proti, sociālās apdrošināšanas obligāto iemaksu avansa maksājuma veikšana (turpmāk – iemaksu avanss). Atbilstoši projektā paredzētajam regulējumam, pamatojoties uz izsniegto speciālo atļauju (licenci), izsniedz licences kartīti katram pārvadātāja transportlīdzeklim, kuru izmanto pārvadājumu pakalpojumā, ja pārvadātājs ir veicis iemaksu avansu. Licences kartīti paredzēts izsniegt uz termiņu, kas nepārsniedz periodu, par kuru veikts iemaksu avansa maksājums.</w:t>
            </w:r>
          </w:p>
          <w:p w14:paraId="6DC19397" w14:textId="77777777" w:rsidR="00DB1E67" w:rsidRPr="00DB1E67" w:rsidRDefault="00DB1E67" w:rsidP="00DB1E67">
            <w:pPr>
              <w:ind w:right="12"/>
              <w:jc w:val="both"/>
              <w:rPr>
                <w:i/>
              </w:rPr>
            </w:pPr>
            <w:r w:rsidRPr="00DB1E67">
              <w:tab/>
              <w:t xml:space="preserve">Projekta rezultātā, paredzot jaunu obligātu priekšnoteikumu licences kartītes saņemšanai, kas atļauj pasažieru komercpārvadājumu veikšanu, tiks ierobežota konkrētā komercdarbība. Vēršam uzmanību, ka komercdarbības ierobežojums ietilpst Satversmes 105. pantā paredzēto tiesību uz īpašumu tvērumā. Satversmes tiesas praksē ir nostiprināta atziņa, ka Satversmes 105. pants nosaka visaptverošu mantiska </w:t>
            </w:r>
            <w:r w:rsidRPr="00DB1E67">
              <w:lastRenderedPageBreak/>
              <w:t xml:space="preserve">rakstura tiesību garantiju, un ar „tiesībām uz īpašumu” saprotamas visas mantiska rakstura tiesības, kuras tiesīgā persona var izlietot par labu sev un ar kurām tā var rīkoties pēc savas gribas, tostarp tiesības (uz licences pamata) veikt komercdarbību </w:t>
            </w:r>
            <w:r w:rsidRPr="00DB1E67">
              <w:rPr>
                <w:i/>
              </w:rPr>
              <w:t>(sk., piemēram, Satversmes tiesas 2011. gada 30. marta sprieduma lietā Nr. 2010-60-01 17.1. apakšpunktu, Satversmes tiesas 2018. gada 23. maija lēmuma lietā Nr. 2017-20-0103 16.1. apakšpunktu)</w:t>
            </w:r>
            <w:r w:rsidRPr="00DB1E67">
              <w:t>. Arī personas ekonomiskās intereses, kas saistītas ar komercdarbības veikšanu, var ietilpt Satversmes 105. panta pirmā teikuma tvērumā (</w:t>
            </w:r>
            <w:r w:rsidRPr="00DB1E67">
              <w:rPr>
                <w:i/>
              </w:rPr>
              <w:t>sk., piemēram, Satversmes tiesas 2014. gada 12. decembra sprieduma lietā Nr. 2013-21-03 10.1. apakšpunktu, Satversmes tiesas 2018. gada 23. maija lēmuma lietā Nr. 2017-20-0103 16.1. apakšpunktu).</w:t>
            </w:r>
          </w:p>
          <w:p w14:paraId="3647F2DB" w14:textId="77777777" w:rsidR="00DB1E67" w:rsidRPr="00DB1E67" w:rsidRDefault="00DB1E67" w:rsidP="00DB1E67">
            <w:pPr>
              <w:ind w:right="12"/>
              <w:jc w:val="both"/>
            </w:pPr>
            <w:r w:rsidRPr="00DB1E67">
              <w:tab/>
              <w:t xml:space="preserve">Ievērojot minēto, secināms, ka projekts paredz Satversmē paredzēto personas </w:t>
            </w:r>
            <w:proofErr w:type="spellStart"/>
            <w:r w:rsidRPr="00DB1E67">
              <w:t>pamattiesību</w:t>
            </w:r>
            <w:proofErr w:type="spellEnd"/>
            <w:r w:rsidRPr="00DB1E67">
              <w:t xml:space="preserve"> ierobežojumu. Šādā gadījumā tiesību akta izdevējam ir jāpārliecinās, ka tiesību akts ir skaidrs un tiesiski noteikts, un tas atbilst samērīguma principam.</w:t>
            </w:r>
          </w:p>
          <w:p w14:paraId="013C7DB9" w14:textId="77777777" w:rsidR="00DB1E67" w:rsidRPr="00DB1E67" w:rsidRDefault="00DB1E67" w:rsidP="00DB1E67">
            <w:pPr>
              <w:ind w:right="12"/>
              <w:jc w:val="both"/>
            </w:pPr>
            <w:r w:rsidRPr="00DB1E67">
              <w:tab/>
              <w:t xml:space="preserve">Iemaksu avansa veikšanu pirms licences saņemšanas paredz likuma “Par valsts sociālo apdrošināšanu” 21. panta desmitā daļa (redakcija spēkā no 2017. gada 1. janvāra), līdz ar ko šāda pienākuma uzlikšanu pasažieru </w:t>
            </w:r>
            <w:r w:rsidRPr="00DB1E67">
              <w:lastRenderedPageBreak/>
              <w:t>komercpārvadājumu veicējiem likumdevējs jau ir izvērtējis un par to izšķīries. Vienlaikus jāņem vērā, ka likuma “Par valsts sociālo apdrošināšanu” mērķis ir noteikt valsts sociālās apdrošināšanas sistēmas principus, un tas atšķiras no Ministru kabineta 2018. gada 6. marta noteikumu Nr. 147 “Kārtība, kādā veicami pasažieru komercpārvadājumi ar vieglo automobili” mērķi regulēt konkrētu komercdarbības jomu. Tādējādi projekta anotācija papildināma ar apsvērumiem, kas norādītu, ka projektā paredzētais komercdarbības ierobežojums -  jauns priekšnoteikums licences kartītes izsniegšanai, kas paredz veikt iemaksu avansu - ir samērīgs tiesību veikt komercdarbību aspektā. Papildus norādu, ka atbilstoši Satversmes tiesas praksei samērīguma tests ietver trīs elementus:</w:t>
            </w:r>
          </w:p>
          <w:p w14:paraId="08AFE499" w14:textId="77777777" w:rsidR="00DB1E67" w:rsidRPr="00DB1E67" w:rsidRDefault="00DB1E67" w:rsidP="00DB1E67">
            <w:pPr>
              <w:pStyle w:val="ListParagraph"/>
              <w:widowControl w:val="0"/>
              <w:numPr>
                <w:ilvl w:val="0"/>
                <w:numId w:val="2"/>
              </w:numPr>
              <w:spacing w:after="0" w:line="240" w:lineRule="auto"/>
              <w:ind w:left="0" w:right="12" w:firstLine="0"/>
              <w:jc w:val="both"/>
              <w:rPr>
                <w:rFonts w:ascii="Times New Roman" w:hAnsi="Times New Roman"/>
                <w:sz w:val="24"/>
                <w:szCs w:val="24"/>
              </w:rPr>
            </w:pPr>
            <w:r w:rsidRPr="00DB1E67">
              <w:rPr>
                <w:rFonts w:ascii="Times New Roman" w:hAnsi="Times New Roman"/>
                <w:sz w:val="24"/>
                <w:szCs w:val="24"/>
              </w:rPr>
              <w:t>izraudzītie līdzekļi ir piemēroti leģitīmā mērķa sasniegšanai. 2016. gada 23. novembra grozījumu likumā “Par valsts sociālo apdrošināšanu” anotācijā attiecībā uz iemaksu avansu ieviešanu taksometriem norādīts šāds leģitīmais mērķis: minimizēt ēnu ekonomiku taksometru nozarē attiecībā uz darbaspēka izmaksām, mazināt konkurences kropļošanu, izmantojot darbaspēka nodokļu nemaksāšanas shēmas;</w:t>
            </w:r>
          </w:p>
          <w:p w14:paraId="5EE17283" w14:textId="77777777" w:rsidR="00DB1E67" w:rsidRPr="00DB1E67" w:rsidRDefault="00DB1E67" w:rsidP="00DB1E67">
            <w:pPr>
              <w:ind w:right="12"/>
              <w:jc w:val="both"/>
            </w:pPr>
            <w:r w:rsidRPr="00DB1E67">
              <w:t>2)</w:t>
            </w:r>
            <w:r w:rsidRPr="00DB1E67">
              <w:tab/>
              <w:t>nav saudzējošāku līdzekļu leģitīmā mērķa sasniegšanai;</w:t>
            </w:r>
          </w:p>
          <w:p w14:paraId="09F2E206" w14:textId="77777777" w:rsidR="00DB1E67" w:rsidRPr="00DB1E67" w:rsidRDefault="00DB1E67" w:rsidP="00DB1E67">
            <w:pPr>
              <w:ind w:right="12"/>
              <w:jc w:val="both"/>
            </w:pPr>
            <w:r w:rsidRPr="00DB1E67">
              <w:lastRenderedPageBreak/>
              <w:t>3)</w:t>
            </w:r>
            <w:r w:rsidRPr="00DB1E67">
              <w:tab/>
              <w:t xml:space="preserve">projektā paredzētais regulējums ir atbilstoša (labums, ko iegūst sabiedrība, ir lielāks par indivīda tiesību ierobežojumu). </w:t>
            </w:r>
          </w:p>
          <w:p w14:paraId="6F6FC020" w14:textId="77777777" w:rsidR="00DB1E67" w:rsidRPr="00DB1E67" w:rsidRDefault="00DB1E67" w:rsidP="00DB1E67">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2D2A7906" w14:textId="6908DEA0" w:rsidR="00DB1E67" w:rsidRPr="00DB1E67" w:rsidRDefault="00DB1E67" w:rsidP="003063F1">
            <w:pPr>
              <w:pStyle w:val="naisc"/>
              <w:spacing w:before="0" w:after="0"/>
              <w:rPr>
                <w:b/>
              </w:rPr>
            </w:pPr>
            <w:r w:rsidRPr="00DB1E67">
              <w:rPr>
                <w:b/>
              </w:rPr>
              <w:lastRenderedPageBreak/>
              <w:t>Iebildums ņemts vērā.</w:t>
            </w:r>
          </w:p>
        </w:tc>
        <w:tc>
          <w:tcPr>
            <w:tcW w:w="2835" w:type="dxa"/>
            <w:tcBorders>
              <w:top w:val="single" w:sz="4" w:space="0" w:color="auto"/>
              <w:left w:val="single" w:sz="4" w:space="0" w:color="auto"/>
              <w:bottom w:val="single" w:sz="4" w:space="0" w:color="auto"/>
            </w:tcBorders>
          </w:tcPr>
          <w:p w14:paraId="51719626" w14:textId="4B8A91C8" w:rsidR="00DB1E67" w:rsidRPr="00AC040B" w:rsidRDefault="00DB1E67" w:rsidP="00DB1E67">
            <w:pPr>
              <w:jc w:val="both"/>
            </w:pPr>
            <w:r>
              <w:t>Skatīt precizēto projekta anotāciju</w:t>
            </w:r>
          </w:p>
        </w:tc>
      </w:tr>
      <w:tr w:rsidR="00DB1E67" w:rsidRPr="00AC040B" w14:paraId="027ECA0D" w14:textId="77777777" w:rsidTr="005A7B3E">
        <w:tc>
          <w:tcPr>
            <w:tcW w:w="708" w:type="dxa"/>
            <w:tcBorders>
              <w:top w:val="single" w:sz="6" w:space="0" w:color="000000"/>
              <w:left w:val="single" w:sz="6" w:space="0" w:color="000000"/>
              <w:bottom w:val="single" w:sz="6" w:space="0" w:color="000000"/>
              <w:right w:val="single" w:sz="6" w:space="0" w:color="000000"/>
            </w:tcBorders>
          </w:tcPr>
          <w:p w14:paraId="21664580" w14:textId="3A88992D" w:rsidR="00DB1E67" w:rsidRPr="00AC040B" w:rsidRDefault="00DB1E67" w:rsidP="00DB1E67">
            <w:pPr>
              <w:pStyle w:val="naisc"/>
              <w:spacing w:before="0" w:after="0"/>
              <w:jc w:val="both"/>
            </w:pPr>
            <w:r>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6B84FFDC" w14:textId="41FD2A83" w:rsidR="00DB1E67" w:rsidRPr="00AC040B" w:rsidRDefault="00DB1E67" w:rsidP="00DB1E67">
            <w:pPr>
              <w:pStyle w:val="naisc"/>
              <w:spacing w:before="0" w:after="0"/>
              <w:jc w:val="both"/>
            </w:pPr>
            <w:r>
              <w:t>Noteikumu projekts</w:t>
            </w:r>
          </w:p>
        </w:tc>
        <w:tc>
          <w:tcPr>
            <w:tcW w:w="4394" w:type="dxa"/>
            <w:tcBorders>
              <w:top w:val="single" w:sz="6" w:space="0" w:color="000000"/>
              <w:left w:val="single" w:sz="6" w:space="0" w:color="000000"/>
              <w:bottom w:val="single" w:sz="6" w:space="0" w:color="000000"/>
              <w:right w:val="single" w:sz="6" w:space="0" w:color="000000"/>
            </w:tcBorders>
          </w:tcPr>
          <w:p w14:paraId="3AF09DC0" w14:textId="77777777" w:rsidR="00DB1E67" w:rsidRPr="00DB53DC" w:rsidRDefault="00DB1E67" w:rsidP="00DB1E67">
            <w:pPr>
              <w:ind w:right="12"/>
              <w:jc w:val="both"/>
            </w:pPr>
            <w:r w:rsidRPr="00DB53DC">
              <w:tab/>
              <w:t>2. Saistībā ar iepriekšējā šā atzinuma punktā minēto normatīvā akta tiesisko noteiktību norādāms, ka projektā nav paredzēta pārejas kārtība, kas noregulētu jautājumu par licences kartītes termiņu un anulēšanu gadījumos, kad licences kartīte būs izsniegta un būs spēkā līdz projekta spēkā stāšanās brīdim. Pārejas kārtības neesamība radīs neskaidrību un tiesisku nenoteiktību komersantu attiecībās ar valsti. Tādējādi projekts papildināms ar pārejas kārtību, kas noregulē minētos jautājumus.</w:t>
            </w:r>
          </w:p>
          <w:p w14:paraId="68589C3F" w14:textId="77777777" w:rsidR="00DB1E67" w:rsidRPr="00AC040B" w:rsidRDefault="00DB1E67" w:rsidP="00DB1E67">
            <w:pPr>
              <w:pStyle w:val="naisc"/>
              <w:spacing w:before="0" w:after="0"/>
              <w:ind w:firstLine="720"/>
              <w:jc w:val="both"/>
            </w:pPr>
          </w:p>
        </w:tc>
        <w:tc>
          <w:tcPr>
            <w:tcW w:w="3402" w:type="dxa"/>
            <w:tcBorders>
              <w:top w:val="single" w:sz="6" w:space="0" w:color="000000"/>
              <w:left w:val="single" w:sz="6" w:space="0" w:color="000000"/>
              <w:bottom w:val="single" w:sz="6" w:space="0" w:color="000000"/>
              <w:right w:val="single" w:sz="6" w:space="0" w:color="000000"/>
            </w:tcBorders>
          </w:tcPr>
          <w:p w14:paraId="2A6F0A82" w14:textId="1DCD3DF5" w:rsidR="00DB1E67" w:rsidRPr="003063F1" w:rsidRDefault="00DB1E67" w:rsidP="003063F1">
            <w:pPr>
              <w:pStyle w:val="naisc"/>
              <w:spacing w:before="0" w:after="0"/>
              <w:rPr>
                <w:b/>
              </w:rPr>
            </w:pPr>
            <w:r w:rsidRPr="003063F1">
              <w:rPr>
                <w:b/>
              </w:rPr>
              <w:t>Iebildums ņemts vērā</w:t>
            </w:r>
            <w:r w:rsidR="003063F1" w:rsidRPr="003063F1">
              <w:rPr>
                <w:b/>
              </w:rPr>
              <w:t>.</w:t>
            </w:r>
          </w:p>
        </w:tc>
        <w:tc>
          <w:tcPr>
            <w:tcW w:w="2835" w:type="dxa"/>
            <w:tcBorders>
              <w:top w:val="single" w:sz="4" w:space="0" w:color="auto"/>
              <w:left w:val="single" w:sz="4" w:space="0" w:color="auto"/>
              <w:bottom w:val="single" w:sz="4" w:space="0" w:color="auto"/>
            </w:tcBorders>
          </w:tcPr>
          <w:p w14:paraId="280E381F" w14:textId="05B49A1B" w:rsidR="00DB1E67" w:rsidRPr="00E15B21" w:rsidRDefault="00DB1E67" w:rsidP="00DB1E67">
            <w:pPr>
              <w:jc w:val="both"/>
            </w:pPr>
            <w:r>
              <w:t>2.</w:t>
            </w:r>
            <w:r w:rsidRPr="00E15B21">
              <w:t>Licences kartītes, kas izsniegtas līdz šo noteikumu spēkā stāšanās</w:t>
            </w:r>
            <w:r>
              <w:t xml:space="preserve"> diena</w:t>
            </w:r>
            <w:r w:rsidR="002B6821">
              <w:t>i</w:t>
            </w:r>
            <w:bookmarkStart w:id="2" w:name="_GoBack"/>
            <w:bookmarkEnd w:id="2"/>
            <w:r>
              <w:t>,</w:t>
            </w:r>
            <w:r w:rsidRPr="00E15B21">
              <w:t xml:space="preserve"> ir derīgas  </w:t>
            </w:r>
            <w:r>
              <w:t xml:space="preserve">līdz </w:t>
            </w:r>
            <w:r w:rsidRPr="00E15B21">
              <w:t>tās derīguma termiņa beigām.</w:t>
            </w:r>
          </w:p>
          <w:p w14:paraId="00F2ED1B" w14:textId="77777777" w:rsidR="00DB1E67" w:rsidRPr="00AC040B" w:rsidRDefault="00DB1E67" w:rsidP="00DB1E67">
            <w:pPr>
              <w:jc w:val="both"/>
            </w:pPr>
          </w:p>
        </w:tc>
      </w:tr>
      <w:tr w:rsidR="00DB1E67" w:rsidRPr="00AC040B" w14:paraId="21D3AD81" w14:textId="77777777" w:rsidTr="005A7B3E">
        <w:tc>
          <w:tcPr>
            <w:tcW w:w="708" w:type="dxa"/>
            <w:tcBorders>
              <w:top w:val="single" w:sz="6" w:space="0" w:color="000000"/>
              <w:left w:val="single" w:sz="6" w:space="0" w:color="000000"/>
              <w:bottom w:val="single" w:sz="6" w:space="0" w:color="000000"/>
              <w:right w:val="single" w:sz="6" w:space="0" w:color="000000"/>
            </w:tcBorders>
          </w:tcPr>
          <w:p w14:paraId="3036900A" w14:textId="4B37474E" w:rsidR="00DB1E67" w:rsidRPr="00AC040B" w:rsidRDefault="00DB1E67" w:rsidP="00DB1E67">
            <w:pPr>
              <w:pStyle w:val="naisc"/>
              <w:spacing w:before="0" w:after="0"/>
              <w:jc w:val="both"/>
            </w:pPr>
            <w:r>
              <w:t>3.</w:t>
            </w:r>
          </w:p>
        </w:tc>
        <w:tc>
          <w:tcPr>
            <w:tcW w:w="3086" w:type="dxa"/>
            <w:tcBorders>
              <w:top w:val="single" w:sz="6" w:space="0" w:color="000000"/>
              <w:left w:val="single" w:sz="6" w:space="0" w:color="000000"/>
              <w:bottom w:val="single" w:sz="6" w:space="0" w:color="000000"/>
              <w:right w:val="single" w:sz="6" w:space="0" w:color="000000"/>
            </w:tcBorders>
          </w:tcPr>
          <w:p w14:paraId="3840904C" w14:textId="47E1D3B5" w:rsidR="00DB1E67" w:rsidRPr="00AC040B" w:rsidRDefault="00DB1E67" w:rsidP="00DB1E67">
            <w:pPr>
              <w:pStyle w:val="naisc"/>
              <w:spacing w:before="0" w:after="0"/>
              <w:jc w:val="both"/>
            </w:pPr>
            <w:r>
              <w:t>Projekta 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14:paraId="1133076B" w14:textId="315BBE6C" w:rsidR="00DB1E67" w:rsidRDefault="00DB1E67" w:rsidP="00DB1E67">
            <w:pPr>
              <w:ind w:right="12"/>
              <w:jc w:val="both"/>
            </w:pPr>
            <w:r w:rsidRPr="00DB53DC">
              <w:t xml:space="preserve">Lūdzam precizēt projekta anotācijas I sadaļas 2. punkta pēdējā rindkopā norādīto informāciju atbilstoši aktuālajai situācijai saistībā ar grozījumiem likumā “Par valsts sociālo apdrošināšanu”. </w:t>
            </w:r>
          </w:p>
          <w:p w14:paraId="1FEC8416" w14:textId="77777777" w:rsidR="00DB1E67" w:rsidRPr="00AC040B" w:rsidRDefault="00DB1E67" w:rsidP="00DB1E67">
            <w:pPr>
              <w:pStyle w:val="naisc"/>
              <w:spacing w:before="0" w:after="0"/>
              <w:ind w:firstLine="720"/>
              <w:jc w:val="both"/>
            </w:pPr>
          </w:p>
        </w:tc>
        <w:tc>
          <w:tcPr>
            <w:tcW w:w="3402" w:type="dxa"/>
            <w:tcBorders>
              <w:top w:val="single" w:sz="6" w:space="0" w:color="000000"/>
              <w:left w:val="single" w:sz="6" w:space="0" w:color="000000"/>
              <w:bottom w:val="single" w:sz="6" w:space="0" w:color="000000"/>
              <w:right w:val="single" w:sz="6" w:space="0" w:color="000000"/>
            </w:tcBorders>
          </w:tcPr>
          <w:p w14:paraId="4F93F69D" w14:textId="145F9174" w:rsidR="00DB1E67" w:rsidRPr="003063F1" w:rsidRDefault="00DB1E67" w:rsidP="003063F1">
            <w:pPr>
              <w:pStyle w:val="naisc"/>
              <w:spacing w:before="0" w:after="0"/>
              <w:rPr>
                <w:b/>
              </w:rPr>
            </w:pPr>
            <w:r w:rsidRPr="003063F1">
              <w:rPr>
                <w:b/>
              </w:rPr>
              <w:t>Iebildums ņemts vērā</w:t>
            </w:r>
          </w:p>
        </w:tc>
        <w:tc>
          <w:tcPr>
            <w:tcW w:w="2835" w:type="dxa"/>
            <w:tcBorders>
              <w:top w:val="single" w:sz="4" w:space="0" w:color="auto"/>
              <w:left w:val="single" w:sz="4" w:space="0" w:color="auto"/>
              <w:bottom w:val="single" w:sz="4" w:space="0" w:color="auto"/>
            </w:tcBorders>
          </w:tcPr>
          <w:p w14:paraId="7A68CED5" w14:textId="77777777" w:rsidR="00DB1E67" w:rsidRPr="00AC040B" w:rsidRDefault="00DB1E67" w:rsidP="00DB1E67">
            <w:pPr>
              <w:jc w:val="both"/>
            </w:pPr>
          </w:p>
        </w:tc>
      </w:tr>
    </w:tbl>
    <w:p w14:paraId="3D9057DB" w14:textId="22B75015" w:rsidR="00DB1E67" w:rsidRDefault="00DB1E67"/>
    <w:p w14:paraId="6D87F9D0" w14:textId="148785A5" w:rsidR="00DB1E67" w:rsidRDefault="00DB1E67"/>
    <w:p w14:paraId="2E1EBFC4" w14:textId="1B63ED4E" w:rsidR="00DB1E67" w:rsidRDefault="00DB1E67">
      <w:r>
        <w:t>Atbildīgā amatpersona</w:t>
      </w:r>
      <w:r>
        <w:tab/>
      </w:r>
      <w:r>
        <w:tab/>
      </w:r>
      <w:r>
        <w:tab/>
      </w:r>
      <w:r>
        <w:tab/>
      </w:r>
      <w:r>
        <w:tab/>
      </w:r>
      <w:r>
        <w:tab/>
      </w:r>
      <w:r>
        <w:tab/>
      </w:r>
      <w:r>
        <w:tab/>
      </w:r>
      <w:r>
        <w:tab/>
      </w:r>
      <w:r>
        <w:tab/>
      </w:r>
      <w:r>
        <w:tab/>
      </w:r>
      <w:proofErr w:type="spellStart"/>
      <w:r>
        <w:t>T.Vectirāns</w:t>
      </w:r>
      <w:proofErr w:type="spellEnd"/>
    </w:p>
    <w:p w14:paraId="639387F9" w14:textId="2DD455F7" w:rsidR="00DB1E67" w:rsidRDefault="00DB1E67"/>
    <w:p w14:paraId="43330E5E" w14:textId="77777777" w:rsidR="00DB1E67" w:rsidRDefault="00DB1E67">
      <w:r>
        <w:t xml:space="preserve">Satiksmes ministrijas </w:t>
      </w:r>
    </w:p>
    <w:p w14:paraId="45F2BDE5" w14:textId="18BB0B16" w:rsidR="00DB1E67" w:rsidRDefault="00DB1E67">
      <w:r>
        <w:t>Autosatiksmes departamenta direktors</w:t>
      </w:r>
    </w:p>
    <w:p w14:paraId="5AA503C9" w14:textId="77777777" w:rsidR="00DB1E67" w:rsidRDefault="00DB1E67"/>
    <w:sectPr w:rsidR="00DB1E67" w:rsidSect="00962CF1">
      <w:headerReference w:type="default" r:id="rId7"/>
      <w:footerReference w:type="default" r:id="rId8"/>
      <w:footerReference w:type="first" r:id="rId9"/>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B689" w14:textId="77777777" w:rsidR="00DB1E67" w:rsidRDefault="00DB1E67" w:rsidP="00DB1E67">
      <w:r>
        <w:separator/>
      </w:r>
    </w:p>
  </w:endnote>
  <w:endnote w:type="continuationSeparator" w:id="0">
    <w:p w14:paraId="173F7178" w14:textId="77777777" w:rsidR="00DB1E67" w:rsidRDefault="00DB1E67" w:rsidP="00DB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18CE" w14:textId="77777777" w:rsidR="002D343B" w:rsidRPr="002D343B" w:rsidRDefault="002D343B" w:rsidP="002D343B">
    <w:pPr>
      <w:pStyle w:val="Footer"/>
      <w:rPr>
        <w:sz w:val="20"/>
        <w:szCs w:val="20"/>
      </w:rPr>
    </w:pPr>
    <w:r w:rsidRPr="002D343B">
      <w:rPr>
        <w:sz w:val="20"/>
        <w:szCs w:val="20"/>
      </w:rPr>
      <w:t>SMizz_220519_147</w:t>
    </w:r>
  </w:p>
  <w:p w14:paraId="11695151" w14:textId="77777777" w:rsidR="002D343B" w:rsidRDefault="002D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DFBA" w14:textId="3706E58D" w:rsidR="002D343B" w:rsidRPr="002D343B" w:rsidRDefault="002D343B">
    <w:pPr>
      <w:pStyle w:val="Footer"/>
      <w:rPr>
        <w:sz w:val="20"/>
        <w:szCs w:val="20"/>
      </w:rPr>
    </w:pPr>
    <w:r w:rsidRPr="002D343B">
      <w:rPr>
        <w:sz w:val="20"/>
        <w:szCs w:val="20"/>
      </w:rPr>
      <w:t>SMizz_220519_147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77FF" w14:textId="77777777" w:rsidR="00DB1E67" w:rsidRDefault="00DB1E67" w:rsidP="00DB1E67">
      <w:r>
        <w:separator/>
      </w:r>
    </w:p>
  </w:footnote>
  <w:footnote w:type="continuationSeparator" w:id="0">
    <w:p w14:paraId="44B9395F" w14:textId="77777777" w:rsidR="00DB1E67" w:rsidRDefault="00DB1E67" w:rsidP="00DB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92613"/>
      <w:docPartObj>
        <w:docPartGallery w:val="Page Numbers (Top of Page)"/>
        <w:docPartUnique/>
      </w:docPartObj>
    </w:sdtPr>
    <w:sdtEndPr>
      <w:rPr>
        <w:noProof/>
      </w:rPr>
    </w:sdtEndPr>
    <w:sdtContent>
      <w:p w14:paraId="51B7CE6F" w14:textId="65DF6CAD" w:rsidR="008C5755" w:rsidRDefault="008C57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BE3857" w14:textId="77777777" w:rsidR="008C5755" w:rsidRDefault="008C5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5F8C"/>
    <w:multiLevelType w:val="hybridMultilevel"/>
    <w:tmpl w:val="E6561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665BCC"/>
    <w:multiLevelType w:val="hybridMultilevel"/>
    <w:tmpl w:val="38C421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D8366D5"/>
    <w:multiLevelType w:val="multilevel"/>
    <w:tmpl w:val="1FB4A4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67"/>
    <w:rsid w:val="000013C6"/>
    <w:rsid w:val="00001FD2"/>
    <w:rsid w:val="000020F0"/>
    <w:rsid w:val="00002ECE"/>
    <w:rsid w:val="00002FF3"/>
    <w:rsid w:val="0000389B"/>
    <w:rsid w:val="00004BA5"/>
    <w:rsid w:val="00012711"/>
    <w:rsid w:val="00014F0E"/>
    <w:rsid w:val="000208D0"/>
    <w:rsid w:val="00022D4A"/>
    <w:rsid w:val="00030212"/>
    <w:rsid w:val="00033B04"/>
    <w:rsid w:val="000358D4"/>
    <w:rsid w:val="00035CBB"/>
    <w:rsid w:val="00041684"/>
    <w:rsid w:val="000416D9"/>
    <w:rsid w:val="000509E6"/>
    <w:rsid w:val="0005369C"/>
    <w:rsid w:val="000541C7"/>
    <w:rsid w:val="000566E5"/>
    <w:rsid w:val="0006106B"/>
    <w:rsid w:val="0006195E"/>
    <w:rsid w:val="000623D4"/>
    <w:rsid w:val="00062B41"/>
    <w:rsid w:val="00066003"/>
    <w:rsid w:val="0006765C"/>
    <w:rsid w:val="000704E0"/>
    <w:rsid w:val="00080073"/>
    <w:rsid w:val="000815F2"/>
    <w:rsid w:val="000823C2"/>
    <w:rsid w:val="0008341D"/>
    <w:rsid w:val="00084ABC"/>
    <w:rsid w:val="00086F46"/>
    <w:rsid w:val="00087CD0"/>
    <w:rsid w:val="00090142"/>
    <w:rsid w:val="000903CA"/>
    <w:rsid w:val="0009173E"/>
    <w:rsid w:val="00093D59"/>
    <w:rsid w:val="000A0ED7"/>
    <w:rsid w:val="000A1807"/>
    <w:rsid w:val="000A19A9"/>
    <w:rsid w:val="000A2377"/>
    <w:rsid w:val="000A5034"/>
    <w:rsid w:val="000A7804"/>
    <w:rsid w:val="000B0F84"/>
    <w:rsid w:val="000B1BDB"/>
    <w:rsid w:val="000C0CF5"/>
    <w:rsid w:val="000C0E7C"/>
    <w:rsid w:val="000C1D0A"/>
    <w:rsid w:val="000C208A"/>
    <w:rsid w:val="000D3965"/>
    <w:rsid w:val="000D6D42"/>
    <w:rsid w:val="000E1976"/>
    <w:rsid w:val="000E3BB9"/>
    <w:rsid w:val="000E3FF8"/>
    <w:rsid w:val="000E41AC"/>
    <w:rsid w:val="000E469F"/>
    <w:rsid w:val="000E5B45"/>
    <w:rsid w:val="000E76CC"/>
    <w:rsid w:val="000F082E"/>
    <w:rsid w:val="000F1DC3"/>
    <w:rsid w:val="000F3541"/>
    <w:rsid w:val="000F6AFF"/>
    <w:rsid w:val="001026EB"/>
    <w:rsid w:val="00106477"/>
    <w:rsid w:val="001067D9"/>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4F4B"/>
    <w:rsid w:val="001311D2"/>
    <w:rsid w:val="00131F7C"/>
    <w:rsid w:val="001352FC"/>
    <w:rsid w:val="00143474"/>
    <w:rsid w:val="00143FCE"/>
    <w:rsid w:val="00147158"/>
    <w:rsid w:val="00147601"/>
    <w:rsid w:val="001501C6"/>
    <w:rsid w:val="0015080D"/>
    <w:rsid w:val="00151D73"/>
    <w:rsid w:val="0015213E"/>
    <w:rsid w:val="00153375"/>
    <w:rsid w:val="00153624"/>
    <w:rsid w:val="001536E6"/>
    <w:rsid w:val="00153D02"/>
    <w:rsid w:val="00153FCF"/>
    <w:rsid w:val="00163E83"/>
    <w:rsid w:val="00166388"/>
    <w:rsid w:val="001805B8"/>
    <w:rsid w:val="00181ACF"/>
    <w:rsid w:val="0018552D"/>
    <w:rsid w:val="00186871"/>
    <w:rsid w:val="001948E0"/>
    <w:rsid w:val="00196570"/>
    <w:rsid w:val="001A2BF4"/>
    <w:rsid w:val="001A5E3D"/>
    <w:rsid w:val="001A7F8A"/>
    <w:rsid w:val="001B0754"/>
    <w:rsid w:val="001B2F16"/>
    <w:rsid w:val="001B3B01"/>
    <w:rsid w:val="001B55D6"/>
    <w:rsid w:val="001C15CB"/>
    <w:rsid w:val="001C6B70"/>
    <w:rsid w:val="001D07ED"/>
    <w:rsid w:val="001D140C"/>
    <w:rsid w:val="001D14BC"/>
    <w:rsid w:val="001D278B"/>
    <w:rsid w:val="001D2B93"/>
    <w:rsid w:val="001D3562"/>
    <w:rsid w:val="001D3D35"/>
    <w:rsid w:val="001D4453"/>
    <w:rsid w:val="001E211D"/>
    <w:rsid w:val="001E2E8F"/>
    <w:rsid w:val="001E51B4"/>
    <w:rsid w:val="001E71B8"/>
    <w:rsid w:val="001E7BAC"/>
    <w:rsid w:val="001F4282"/>
    <w:rsid w:val="001F68F9"/>
    <w:rsid w:val="001F6CB5"/>
    <w:rsid w:val="00202324"/>
    <w:rsid w:val="00204E5C"/>
    <w:rsid w:val="00204E6A"/>
    <w:rsid w:val="002100BE"/>
    <w:rsid w:val="00212DC5"/>
    <w:rsid w:val="00212F64"/>
    <w:rsid w:val="00214302"/>
    <w:rsid w:val="002168BF"/>
    <w:rsid w:val="00223AB6"/>
    <w:rsid w:val="00224DB7"/>
    <w:rsid w:val="00230319"/>
    <w:rsid w:val="00230981"/>
    <w:rsid w:val="00230CAC"/>
    <w:rsid w:val="00235D77"/>
    <w:rsid w:val="0023643D"/>
    <w:rsid w:val="002402F2"/>
    <w:rsid w:val="00240672"/>
    <w:rsid w:val="0024168E"/>
    <w:rsid w:val="0024282D"/>
    <w:rsid w:val="00244EAA"/>
    <w:rsid w:val="00247E14"/>
    <w:rsid w:val="00252E01"/>
    <w:rsid w:val="002603A3"/>
    <w:rsid w:val="00260D4C"/>
    <w:rsid w:val="00261465"/>
    <w:rsid w:val="00262282"/>
    <w:rsid w:val="00267758"/>
    <w:rsid w:val="002700ED"/>
    <w:rsid w:val="002714F0"/>
    <w:rsid w:val="00273103"/>
    <w:rsid w:val="002756BF"/>
    <w:rsid w:val="00277291"/>
    <w:rsid w:val="00277516"/>
    <w:rsid w:val="00280725"/>
    <w:rsid w:val="00280C1A"/>
    <w:rsid w:val="00281012"/>
    <w:rsid w:val="00286A2F"/>
    <w:rsid w:val="00286A9D"/>
    <w:rsid w:val="002879EA"/>
    <w:rsid w:val="0029245F"/>
    <w:rsid w:val="002944A2"/>
    <w:rsid w:val="00296450"/>
    <w:rsid w:val="00296ACF"/>
    <w:rsid w:val="00296FFD"/>
    <w:rsid w:val="002A1AA2"/>
    <w:rsid w:val="002A2716"/>
    <w:rsid w:val="002A4422"/>
    <w:rsid w:val="002A63C5"/>
    <w:rsid w:val="002A692B"/>
    <w:rsid w:val="002A6E09"/>
    <w:rsid w:val="002B273E"/>
    <w:rsid w:val="002B4B9F"/>
    <w:rsid w:val="002B61B5"/>
    <w:rsid w:val="002B6821"/>
    <w:rsid w:val="002B7B8E"/>
    <w:rsid w:val="002C00CF"/>
    <w:rsid w:val="002C4592"/>
    <w:rsid w:val="002C5BFA"/>
    <w:rsid w:val="002C5C21"/>
    <w:rsid w:val="002C5F5C"/>
    <w:rsid w:val="002C63CA"/>
    <w:rsid w:val="002C6588"/>
    <w:rsid w:val="002D328C"/>
    <w:rsid w:val="002D343B"/>
    <w:rsid w:val="002D67A7"/>
    <w:rsid w:val="002D7614"/>
    <w:rsid w:val="002D7FD8"/>
    <w:rsid w:val="002E12A3"/>
    <w:rsid w:val="002E3BE0"/>
    <w:rsid w:val="002F1C9A"/>
    <w:rsid w:val="002F35C6"/>
    <w:rsid w:val="003008D7"/>
    <w:rsid w:val="00301840"/>
    <w:rsid w:val="003018D8"/>
    <w:rsid w:val="00304A30"/>
    <w:rsid w:val="003063F1"/>
    <w:rsid w:val="00307268"/>
    <w:rsid w:val="00307877"/>
    <w:rsid w:val="00315F81"/>
    <w:rsid w:val="00317484"/>
    <w:rsid w:val="00320DD8"/>
    <w:rsid w:val="00322409"/>
    <w:rsid w:val="00324F26"/>
    <w:rsid w:val="00326FAD"/>
    <w:rsid w:val="00330484"/>
    <w:rsid w:val="003324FF"/>
    <w:rsid w:val="00333CDC"/>
    <w:rsid w:val="00335F2B"/>
    <w:rsid w:val="00336F1C"/>
    <w:rsid w:val="003423E4"/>
    <w:rsid w:val="00345BB9"/>
    <w:rsid w:val="00352468"/>
    <w:rsid w:val="00352FE0"/>
    <w:rsid w:val="0036072E"/>
    <w:rsid w:val="00364E14"/>
    <w:rsid w:val="003655EC"/>
    <w:rsid w:val="00372B88"/>
    <w:rsid w:val="00373591"/>
    <w:rsid w:val="0037596C"/>
    <w:rsid w:val="00376C44"/>
    <w:rsid w:val="00380467"/>
    <w:rsid w:val="003903D8"/>
    <w:rsid w:val="00390B49"/>
    <w:rsid w:val="003930F3"/>
    <w:rsid w:val="00394E47"/>
    <w:rsid w:val="003A0864"/>
    <w:rsid w:val="003A4436"/>
    <w:rsid w:val="003A5FED"/>
    <w:rsid w:val="003A7972"/>
    <w:rsid w:val="003B04B6"/>
    <w:rsid w:val="003B2B81"/>
    <w:rsid w:val="003C0F10"/>
    <w:rsid w:val="003C1592"/>
    <w:rsid w:val="003C2AD3"/>
    <w:rsid w:val="003C2BF4"/>
    <w:rsid w:val="003C7689"/>
    <w:rsid w:val="003D11FB"/>
    <w:rsid w:val="003D1B61"/>
    <w:rsid w:val="003D2A13"/>
    <w:rsid w:val="003D4207"/>
    <w:rsid w:val="003D5E95"/>
    <w:rsid w:val="003D77BA"/>
    <w:rsid w:val="003E0342"/>
    <w:rsid w:val="003E0C9F"/>
    <w:rsid w:val="003E4FBC"/>
    <w:rsid w:val="003E5D0C"/>
    <w:rsid w:val="003F01EA"/>
    <w:rsid w:val="003F1900"/>
    <w:rsid w:val="003F2383"/>
    <w:rsid w:val="003F4ADB"/>
    <w:rsid w:val="003F7A2C"/>
    <w:rsid w:val="00404ACE"/>
    <w:rsid w:val="00404B91"/>
    <w:rsid w:val="00406C59"/>
    <w:rsid w:val="00407A0B"/>
    <w:rsid w:val="00407C8D"/>
    <w:rsid w:val="00410AFE"/>
    <w:rsid w:val="00414F4D"/>
    <w:rsid w:val="00415751"/>
    <w:rsid w:val="00415B57"/>
    <w:rsid w:val="00416FB3"/>
    <w:rsid w:val="00417650"/>
    <w:rsid w:val="004252F7"/>
    <w:rsid w:val="00431543"/>
    <w:rsid w:val="00434540"/>
    <w:rsid w:val="00434CE6"/>
    <w:rsid w:val="00435AEB"/>
    <w:rsid w:val="00435FC5"/>
    <w:rsid w:val="00445C40"/>
    <w:rsid w:val="004504F5"/>
    <w:rsid w:val="00451268"/>
    <w:rsid w:val="00453759"/>
    <w:rsid w:val="0045400E"/>
    <w:rsid w:val="00454F44"/>
    <w:rsid w:val="00457489"/>
    <w:rsid w:val="00460253"/>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F99"/>
    <w:rsid w:val="004970BF"/>
    <w:rsid w:val="004A1082"/>
    <w:rsid w:val="004A1EAF"/>
    <w:rsid w:val="004A32BB"/>
    <w:rsid w:val="004A3AD3"/>
    <w:rsid w:val="004A6B33"/>
    <w:rsid w:val="004B3A9A"/>
    <w:rsid w:val="004B5639"/>
    <w:rsid w:val="004C0B4E"/>
    <w:rsid w:val="004C2D85"/>
    <w:rsid w:val="004C3BC9"/>
    <w:rsid w:val="004C4D8D"/>
    <w:rsid w:val="004C57F7"/>
    <w:rsid w:val="004D3E23"/>
    <w:rsid w:val="004D4B11"/>
    <w:rsid w:val="004D4D33"/>
    <w:rsid w:val="004D51B2"/>
    <w:rsid w:val="004D7E14"/>
    <w:rsid w:val="004E1A78"/>
    <w:rsid w:val="004E1B97"/>
    <w:rsid w:val="004F0B50"/>
    <w:rsid w:val="004F2F01"/>
    <w:rsid w:val="004F63CB"/>
    <w:rsid w:val="00500DF2"/>
    <w:rsid w:val="0050169B"/>
    <w:rsid w:val="00504DB4"/>
    <w:rsid w:val="005058DB"/>
    <w:rsid w:val="00507B43"/>
    <w:rsid w:val="00512281"/>
    <w:rsid w:val="00513E59"/>
    <w:rsid w:val="0051421F"/>
    <w:rsid w:val="005152AA"/>
    <w:rsid w:val="00523678"/>
    <w:rsid w:val="00525F8C"/>
    <w:rsid w:val="005301CB"/>
    <w:rsid w:val="0053087A"/>
    <w:rsid w:val="00535154"/>
    <w:rsid w:val="00536DEF"/>
    <w:rsid w:val="00541345"/>
    <w:rsid w:val="00542E8D"/>
    <w:rsid w:val="00544E2A"/>
    <w:rsid w:val="005452FF"/>
    <w:rsid w:val="00545743"/>
    <w:rsid w:val="005458F1"/>
    <w:rsid w:val="0054768E"/>
    <w:rsid w:val="0055008B"/>
    <w:rsid w:val="00553A05"/>
    <w:rsid w:val="00556F8C"/>
    <w:rsid w:val="00557F6E"/>
    <w:rsid w:val="005635B6"/>
    <w:rsid w:val="0056408B"/>
    <w:rsid w:val="005709A3"/>
    <w:rsid w:val="00572025"/>
    <w:rsid w:val="00575F13"/>
    <w:rsid w:val="00575FF3"/>
    <w:rsid w:val="00576C39"/>
    <w:rsid w:val="00582C60"/>
    <w:rsid w:val="0059213B"/>
    <w:rsid w:val="0059218B"/>
    <w:rsid w:val="005931D4"/>
    <w:rsid w:val="005941C3"/>
    <w:rsid w:val="00594A8A"/>
    <w:rsid w:val="00596A63"/>
    <w:rsid w:val="00596D66"/>
    <w:rsid w:val="005A0CA3"/>
    <w:rsid w:val="005A0E8D"/>
    <w:rsid w:val="005B0A2A"/>
    <w:rsid w:val="005B4257"/>
    <w:rsid w:val="005B43B6"/>
    <w:rsid w:val="005B5A58"/>
    <w:rsid w:val="005C0783"/>
    <w:rsid w:val="005C0B67"/>
    <w:rsid w:val="005C15DD"/>
    <w:rsid w:val="005C18B0"/>
    <w:rsid w:val="005C33F9"/>
    <w:rsid w:val="005C58AA"/>
    <w:rsid w:val="005C5DFC"/>
    <w:rsid w:val="005D3524"/>
    <w:rsid w:val="005D3624"/>
    <w:rsid w:val="005E4A38"/>
    <w:rsid w:val="005F20E3"/>
    <w:rsid w:val="005F250C"/>
    <w:rsid w:val="005F578F"/>
    <w:rsid w:val="00602A44"/>
    <w:rsid w:val="0060560E"/>
    <w:rsid w:val="00605BB1"/>
    <w:rsid w:val="00605D21"/>
    <w:rsid w:val="00607316"/>
    <w:rsid w:val="00610E51"/>
    <w:rsid w:val="006163B0"/>
    <w:rsid w:val="006165BB"/>
    <w:rsid w:val="00620617"/>
    <w:rsid w:val="0062134D"/>
    <w:rsid w:val="0062447A"/>
    <w:rsid w:val="00624C90"/>
    <w:rsid w:val="00626822"/>
    <w:rsid w:val="00626A47"/>
    <w:rsid w:val="00627565"/>
    <w:rsid w:val="00627BD0"/>
    <w:rsid w:val="0063103A"/>
    <w:rsid w:val="006321B2"/>
    <w:rsid w:val="00634C27"/>
    <w:rsid w:val="00636372"/>
    <w:rsid w:val="006414EA"/>
    <w:rsid w:val="0064238B"/>
    <w:rsid w:val="006444E7"/>
    <w:rsid w:val="00646D8D"/>
    <w:rsid w:val="00653522"/>
    <w:rsid w:val="00653AB6"/>
    <w:rsid w:val="00653DD6"/>
    <w:rsid w:val="00654004"/>
    <w:rsid w:val="0066086E"/>
    <w:rsid w:val="00660D27"/>
    <w:rsid w:val="00666D9D"/>
    <w:rsid w:val="00667055"/>
    <w:rsid w:val="00671B44"/>
    <w:rsid w:val="00673F9D"/>
    <w:rsid w:val="0068017D"/>
    <w:rsid w:val="006804A3"/>
    <w:rsid w:val="00683E06"/>
    <w:rsid w:val="0068485E"/>
    <w:rsid w:val="0069037D"/>
    <w:rsid w:val="0069079E"/>
    <w:rsid w:val="00692EE4"/>
    <w:rsid w:val="00693796"/>
    <w:rsid w:val="006944D4"/>
    <w:rsid w:val="00695B7A"/>
    <w:rsid w:val="006A3C62"/>
    <w:rsid w:val="006A486C"/>
    <w:rsid w:val="006A68A7"/>
    <w:rsid w:val="006B0BD5"/>
    <w:rsid w:val="006B262A"/>
    <w:rsid w:val="006B35DF"/>
    <w:rsid w:val="006B6234"/>
    <w:rsid w:val="006C205B"/>
    <w:rsid w:val="006C708B"/>
    <w:rsid w:val="006D14D4"/>
    <w:rsid w:val="006D1683"/>
    <w:rsid w:val="006D798D"/>
    <w:rsid w:val="006E233F"/>
    <w:rsid w:val="006E29AC"/>
    <w:rsid w:val="006E2E20"/>
    <w:rsid w:val="006E614F"/>
    <w:rsid w:val="006E708D"/>
    <w:rsid w:val="006E7A4F"/>
    <w:rsid w:val="006F03F0"/>
    <w:rsid w:val="006F1E47"/>
    <w:rsid w:val="006F2A81"/>
    <w:rsid w:val="006F2D78"/>
    <w:rsid w:val="006F3C4F"/>
    <w:rsid w:val="006F40A5"/>
    <w:rsid w:val="006F4D90"/>
    <w:rsid w:val="006F5527"/>
    <w:rsid w:val="00703844"/>
    <w:rsid w:val="00704EBA"/>
    <w:rsid w:val="00705192"/>
    <w:rsid w:val="007064F8"/>
    <w:rsid w:val="00711BB7"/>
    <w:rsid w:val="0071209F"/>
    <w:rsid w:val="00712F71"/>
    <w:rsid w:val="00714AAD"/>
    <w:rsid w:val="00715396"/>
    <w:rsid w:val="00716F9F"/>
    <w:rsid w:val="007247C8"/>
    <w:rsid w:val="00726F73"/>
    <w:rsid w:val="00732FF3"/>
    <w:rsid w:val="00740CCA"/>
    <w:rsid w:val="007441B4"/>
    <w:rsid w:val="00745581"/>
    <w:rsid w:val="0074712A"/>
    <w:rsid w:val="00753398"/>
    <w:rsid w:val="00755887"/>
    <w:rsid w:val="00756961"/>
    <w:rsid w:val="0075793D"/>
    <w:rsid w:val="00762365"/>
    <w:rsid w:val="00770D07"/>
    <w:rsid w:val="00776BB1"/>
    <w:rsid w:val="00781157"/>
    <w:rsid w:val="007837B0"/>
    <w:rsid w:val="007844E6"/>
    <w:rsid w:val="00785AE8"/>
    <w:rsid w:val="00790222"/>
    <w:rsid w:val="007933CA"/>
    <w:rsid w:val="00797A9D"/>
    <w:rsid w:val="007A0140"/>
    <w:rsid w:val="007A1E93"/>
    <w:rsid w:val="007A1F8E"/>
    <w:rsid w:val="007A29C2"/>
    <w:rsid w:val="007A4E7B"/>
    <w:rsid w:val="007A61DA"/>
    <w:rsid w:val="007A6699"/>
    <w:rsid w:val="007A7A11"/>
    <w:rsid w:val="007B2742"/>
    <w:rsid w:val="007B442A"/>
    <w:rsid w:val="007B675F"/>
    <w:rsid w:val="007B6EB9"/>
    <w:rsid w:val="007B6FFC"/>
    <w:rsid w:val="007C4BC0"/>
    <w:rsid w:val="007C7649"/>
    <w:rsid w:val="007D108B"/>
    <w:rsid w:val="007D1E30"/>
    <w:rsid w:val="007D4638"/>
    <w:rsid w:val="007D47A6"/>
    <w:rsid w:val="007D5EB0"/>
    <w:rsid w:val="007D7B50"/>
    <w:rsid w:val="007D7D3F"/>
    <w:rsid w:val="007E2099"/>
    <w:rsid w:val="007E4345"/>
    <w:rsid w:val="007E4FEA"/>
    <w:rsid w:val="007E51DB"/>
    <w:rsid w:val="007F51F3"/>
    <w:rsid w:val="008021E2"/>
    <w:rsid w:val="0080671E"/>
    <w:rsid w:val="00810206"/>
    <w:rsid w:val="00810F78"/>
    <w:rsid w:val="00811D39"/>
    <w:rsid w:val="00812D10"/>
    <w:rsid w:val="008141C2"/>
    <w:rsid w:val="00815C75"/>
    <w:rsid w:val="008166F5"/>
    <w:rsid w:val="0082173C"/>
    <w:rsid w:val="008217B4"/>
    <w:rsid w:val="00822865"/>
    <w:rsid w:val="00822A18"/>
    <w:rsid w:val="00824147"/>
    <w:rsid w:val="00831EBC"/>
    <w:rsid w:val="00832E50"/>
    <w:rsid w:val="00836593"/>
    <w:rsid w:val="008377AD"/>
    <w:rsid w:val="00842178"/>
    <w:rsid w:val="00844D93"/>
    <w:rsid w:val="00845BD1"/>
    <w:rsid w:val="00851456"/>
    <w:rsid w:val="0085156E"/>
    <w:rsid w:val="008535C4"/>
    <w:rsid w:val="0085544A"/>
    <w:rsid w:val="008558F5"/>
    <w:rsid w:val="0085665A"/>
    <w:rsid w:val="00862151"/>
    <w:rsid w:val="00862C03"/>
    <w:rsid w:val="00863A57"/>
    <w:rsid w:val="00867287"/>
    <w:rsid w:val="00870CBA"/>
    <w:rsid w:val="0087157A"/>
    <w:rsid w:val="00871985"/>
    <w:rsid w:val="00872249"/>
    <w:rsid w:val="00884B31"/>
    <w:rsid w:val="0088502F"/>
    <w:rsid w:val="008859D9"/>
    <w:rsid w:val="00894913"/>
    <w:rsid w:val="008A1171"/>
    <w:rsid w:val="008A1537"/>
    <w:rsid w:val="008A203B"/>
    <w:rsid w:val="008A28D4"/>
    <w:rsid w:val="008A3009"/>
    <w:rsid w:val="008A6BD6"/>
    <w:rsid w:val="008B0F61"/>
    <w:rsid w:val="008B48F4"/>
    <w:rsid w:val="008B4F0F"/>
    <w:rsid w:val="008C299D"/>
    <w:rsid w:val="008C2CC4"/>
    <w:rsid w:val="008C5755"/>
    <w:rsid w:val="008C5F44"/>
    <w:rsid w:val="008C613E"/>
    <w:rsid w:val="008C7222"/>
    <w:rsid w:val="008D013A"/>
    <w:rsid w:val="008D07CF"/>
    <w:rsid w:val="008D1C49"/>
    <w:rsid w:val="008D267F"/>
    <w:rsid w:val="008D2A9E"/>
    <w:rsid w:val="008D34BC"/>
    <w:rsid w:val="008D3EDB"/>
    <w:rsid w:val="008D53C0"/>
    <w:rsid w:val="008D7758"/>
    <w:rsid w:val="008E341C"/>
    <w:rsid w:val="008E4401"/>
    <w:rsid w:val="008E4990"/>
    <w:rsid w:val="008E51BC"/>
    <w:rsid w:val="008E7DDD"/>
    <w:rsid w:val="008F2DE6"/>
    <w:rsid w:val="008F34BD"/>
    <w:rsid w:val="008F3A62"/>
    <w:rsid w:val="008F7041"/>
    <w:rsid w:val="00904F84"/>
    <w:rsid w:val="00912FF0"/>
    <w:rsid w:val="00914618"/>
    <w:rsid w:val="00915075"/>
    <w:rsid w:val="009160C5"/>
    <w:rsid w:val="009174A5"/>
    <w:rsid w:val="0092161E"/>
    <w:rsid w:val="0092181A"/>
    <w:rsid w:val="0092329F"/>
    <w:rsid w:val="009309EF"/>
    <w:rsid w:val="00932019"/>
    <w:rsid w:val="00932A81"/>
    <w:rsid w:val="009332FD"/>
    <w:rsid w:val="009355BF"/>
    <w:rsid w:val="0093778F"/>
    <w:rsid w:val="0094019A"/>
    <w:rsid w:val="0094375E"/>
    <w:rsid w:val="0094546E"/>
    <w:rsid w:val="00945C83"/>
    <w:rsid w:val="00947A59"/>
    <w:rsid w:val="009549BB"/>
    <w:rsid w:val="00956857"/>
    <w:rsid w:val="00962CF1"/>
    <w:rsid w:val="00962F77"/>
    <w:rsid w:val="009638D5"/>
    <w:rsid w:val="00963A69"/>
    <w:rsid w:val="00966283"/>
    <w:rsid w:val="00970680"/>
    <w:rsid w:val="0097257E"/>
    <w:rsid w:val="0097582B"/>
    <w:rsid w:val="00976446"/>
    <w:rsid w:val="0098114C"/>
    <w:rsid w:val="0098206B"/>
    <w:rsid w:val="00982359"/>
    <w:rsid w:val="0099096B"/>
    <w:rsid w:val="00994048"/>
    <w:rsid w:val="009947E0"/>
    <w:rsid w:val="00997406"/>
    <w:rsid w:val="009A2E95"/>
    <w:rsid w:val="009B4865"/>
    <w:rsid w:val="009B79D3"/>
    <w:rsid w:val="009C04BE"/>
    <w:rsid w:val="009C2BB9"/>
    <w:rsid w:val="009C5403"/>
    <w:rsid w:val="009C58EE"/>
    <w:rsid w:val="009C6753"/>
    <w:rsid w:val="009C6FB4"/>
    <w:rsid w:val="009C7723"/>
    <w:rsid w:val="009D1225"/>
    <w:rsid w:val="009D2ADF"/>
    <w:rsid w:val="009D7F22"/>
    <w:rsid w:val="009E01C5"/>
    <w:rsid w:val="009E6543"/>
    <w:rsid w:val="009F7755"/>
    <w:rsid w:val="009F7C32"/>
    <w:rsid w:val="009F7CFF"/>
    <w:rsid w:val="00A02677"/>
    <w:rsid w:val="00A0321E"/>
    <w:rsid w:val="00A0750B"/>
    <w:rsid w:val="00A101BB"/>
    <w:rsid w:val="00A14F57"/>
    <w:rsid w:val="00A17249"/>
    <w:rsid w:val="00A20B4A"/>
    <w:rsid w:val="00A22A14"/>
    <w:rsid w:val="00A27C7F"/>
    <w:rsid w:val="00A30192"/>
    <w:rsid w:val="00A320F1"/>
    <w:rsid w:val="00A35CE0"/>
    <w:rsid w:val="00A402B4"/>
    <w:rsid w:val="00A44B19"/>
    <w:rsid w:val="00A46F17"/>
    <w:rsid w:val="00A52C47"/>
    <w:rsid w:val="00A54781"/>
    <w:rsid w:val="00A60A4C"/>
    <w:rsid w:val="00A60FE1"/>
    <w:rsid w:val="00A616D7"/>
    <w:rsid w:val="00A6446E"/>
    <w:rsid w:val="00A67021"/>
    <w:rsid w:val="00A676C4"/>
    <w:rsid w:val="00A739CE"/>
    <w:rsid w:val="00A76033"/>
    <w:rsid w:val="00A76462"/>
    <w:rsid w:val="00A8362D"/>
    <w:rsid w:val="00A837EE"/>
    <w:rsid w:val="00A854AD"/>
    <w:rsid w:val="00A87711"/>
    <w:rsid w:val="00A90278"/>
    <w:rsid w:val="00A90CEB"/>
    <w:rsid w:val="00A930A6"/>
    <w:rsid w:val="00A930BA"/>
    <w:rsid w:val="00AA3D33"/>
    <w:rsid w:val="00AA57D8"/>
    <w:rsid w:val="00AA6EA8"/>
    <w:rsid w:val="00AA725D"/>
    <w:rsid w:val="00AB0976"/>
    <w:rsid w:val="00AB5F96"/>
    <w:rsid w:val="00AB641C"/>
    <w:rsid w:val="00AB7406"/>
    <w:rsid w:val="00AB79BC"/>
    <w:rsid w:val="00AC0932"/>
    <w:rsid w:val="00AC20CF"/>
    <w:rsid w:val="00AC5998"/>
    <w:rsid w:val="00AC5EA3"/>
    <w:rsid w:val="00AC65F7"/>
    <w:rsid w:val="00AD0E5B"/>
    <w:rsid w:val="00AD3220"/>
    <w:rsid w:val="00AD3476"/>
    <w:rsid w:val="00AD43B4"/>
    <w:rsid w:val="00AD6AF5"/>
    <w:rsid w:val="00AD717B"/>
    <w:rsid w:val="00AD7E1E"/>
    <w:rsid w:val="00AF1B4C"/>
    <w:rsid w:val="00B0298A"/>
    <w:rsid w:val="00B0588B"/>
    <w:rsid w:val="00B069EC"/>
    <w:rsid w:val="00B100A7"/>
    <w:rsid w:val="00B109B0"/>
    <w:rsid w:val="00B10DFA"/>
    <w:rsid w:val="00B110ED"/>
    <w:rsid w:val="00B1234A"/>
    <w:rsid w:val="00B13181"/>
    <w:rsid w:val="00B13E23"/>
    <w:rsid w:val="00B17733"/>
    <w:rsid w:val="00B179B6"/>
    <w:rsid w:val="00B20CD5"/>
    <w:rsid w:val="00B21BF6"/>
    <w:rsid w:val="00B22B76"/>
    <w:rsid w:val="00B24539"/>
    <w:rsid w:val="00B268D8"/>
    <w:rsid w:val="00B32EA4"/>
    <w:rsid w:val="00B33DF2"/>
    <w:rsid w:val="00B40D23"/>
    <w:rsid w:val="00B41B43"/>
    <w:rsid w:val="00B43AFD"/>
    <w:rsid w:val="00B4499F"/>
    <w:rsid w:val="00B53E15"/>
    <w:rsid w:val="00B577E2"/>
    <w:rsid w:val="00B60574"/>
    <w:rsid w:val="00B614B7"/>
    <w:rsid w:val="00B61FCE"/>
    <w:rsid w:val="00B62228"/>
    <w:rsid w:val="00B653AC"/>
    <w:rsid w:val="00B67287"/>
    <w:rsid w:val="00B672BC"/>
    <w:rsid w:val="00B73015"/>
    <w:rsid w:val="00B81AB7"/>
    <w:rsid w:val="00B8257A"/>
    <w:rsid w:val="00B900CF"/>
    <w:rsid w:val="00B93180"/>
    <w:rsid w:val="00B97522"/>
    <w:rsid w:val="00BA39D5"/>
    <w:rsid w:val="00BA4978"/>
    <w:rsid w:val="00BA6F44"/>
    <w:rsid w:val="00BB500E"/>
    <w:rsid w:val="00BB7A1B"/>
    <w:rsid w:val="00BC728A"/>
    <w:rsid w:val="00BD0F45"/>
    <w:rsid w:val="00BD2DFD"/>
    <w:rsid w:val="00BE0C98"/>
    <w:rsid w:val="00BE1064"/>
    <w:rsid w:val="00BE1743"/>
    <w:rsid w:val="00BE4297"/>
    <w:rsid w:val="00BF5051"/>
    <w:rsid w:val="00BF544F"/>
    <w:rsid w:val="00C00261"/>
    <w:rsid w:val="00C01841"/>
    <w:rsid w:val="00C01AA4"/>
    <w:rsid w:val="00C02DC0"/>
    <w:rsid w:val="00C03A53"/>
    <w:rsid w:val="00C143BB"/>
    <w:rsid w:val="00C152C0"/>
    <w:rsid w:val="00C17B3F"/>
    <w:rsid w:val="00C2271F"/>
    <w:rsid w:val="00C24F07"/>
    <w:rsid w:val="00C27C46"/>
    <w:rsid w:val="00C27FAB"/>
    <w:rsid w:val="00C30A72"/>
    <w:rsid w:val="00C30E91"/>
    <w:rsid w:val="00C3167B"/>
    <w:rsid w:val="00C359C3"/>
    <w:rsid w:val="00C35AF6"/>
    <w:rsid w:val="00C35B46"/>
    <w:rsid w:val="00C36C74"/>
    <w:rsid w:val="00C37406"/>
    <w:rsid w:val="00C43421"/>
    <w:rsid w:val="00C43935"/>
    <w:rsid w:val="00C4423D"/>
    <w:rsid w:val="00C44A22"/>
    <w:rsid w:val="00C4561B"/>
    <w:rsid w:val="00C50DF2"/>
    <w:rsid w:val="00C50FCC"/>
    <w:rsid w:val="00C53530"/>
    <w:rsid w:val="00C557A5"/>
    <w:rsid w:val="00C56831"/>
    <w:rsid w:val="00C57D2F"/>
    <w:rsid w:val="00C627B6"/>
    <w:rsid w:val="00C63EC4"/>
    <w:rsid w:val="00C67C79"/>
    <w:rsid w:val="00C67FAE"/>
    <w:rsid w:val="00C70319"/>
    <w:rsid w:val="00C7203B"/>
    <w:rsid w:val="00C72703"/>
    <w:rsid w:val="00C74944"/>
    <w:rsid w:val="00C77163"/>
    <w:rsid w:val="00C77839"/>
    <w:rsid w:val="00C8003D"/>
    <w:rsid w:val="00C80DAC"/>
    <w:rsid w:val="00C820F9"/>
    <w:rsid w:val="00C8273C"/>
    <w:rsid w:val="00C83119"/>
    <w:rsid w:val="00C83DF4"/>
    <w:rsid w:val="00C8489C"/>
    <w:rsid w:val="00C94B5A"/>
    <w:rsid w:val="00CA389C"/>
    <w:rsid w:val="00CA4525"/>
    <w:rsid w:val="00CA4E75"/>
    <w:rsid w:val="00CA535F"/>
    <w:rsid w:val="00CA6085"/>
    <w:rsid w:val="00CB03CB"/>
    <w:rsid w:val="00CB0C98"/>
    <w:rsid w:val="00CB0D1E"/>
    <w:rsid w:val="00CB238F"/>
    <w:rsid w:val="00CB2779"/>
    <w:rsid w:val="00CB3A68"/>
    <w:rsid w:val="00CB49D0"/>
    <w:rsid w:val="00CC08E8"/>
    <w:rsid w:val="00CC13A6"/>
    <w:rsid w:val="00CD2F42"/>
    <w:rsid w:val="00CD2F94"/>
    <w:rsid w:val="00CD311B"/>
    <w:rsid w:val="00CD3142"/>
    <w:rsid w:val="00CE1FA4"/>
    <w:rsid w:val="00CE6AA0"/>
    <w:rsid w:val="00CF15C5"/>
    <w:rsid w:val="00CF26B1"/>
    <w:rsid w:val="00CF3897"/>
    <w:rsid w:val="00CF44AF"/>
    <w:rsid w:val="00CF5FF9"/>
    <w:rsid w:val="00CF7386"/>
    <w:rsid w:val="00CF77CA"/>
    <w:rsid w:val="00CF7976"/>
    <w:rsid w:val="00D014E6"/>
    <w:rsid w:val="00D0251A"/>
    <w:rsid w:val="00D048A1"/>
    <w:rsid w:val="00D04FAE"/>
    <w:rsid w:val="00D0558E"/>
    <w:rsid w:val="00D07263"/>
    <w:rsid w:val="00D20477"/>
    <w:rsid w:val="00D217F1"/>
    <w:rsid w:val="00D2544C"/>
    <w:rsid w:val="00D26B24"/>
    <w:rsid w:val="00D27398"/>
    <w:rsid w:val="00D27F59"/>
    <w:rsid w:val="00D303F8"/>
    <w:rsid w:val="00D3070E"/>
    <w:rsid w:val="00D31972"/>
    <w:rsid w:val="00D31F4F"/>
    <w:rsid w:val="00D35E0C"/>
    <w:rsid w:val="00D372D7"/>
    <w:rsid w:val="00D37407"/>
    <w:rsid w:val="00D403F6"/>
    <w:rsid w:val="00D40F68"/>
    <w:rsid w:val="00D44F9E"/>
    <w:rsid w:val="00D44FA2"/>
    <w:rsid w:val="00D45B95"/>
    <w:rsid w:val="00D46D73"/>
    <w:rsid w:val="00D50076"/>
    <w:rsid w:val="00D50C89"/>
    <w:rsid w:val="00D5233C"/>
    <w:rsid w:val="00D5376D"/>
    <w:rsid w:val="00D5636E"/>
    <w:rsid w:val="00D57360"/>
    <w:rsid w:val="00D574AA"/>
    <w:rsid w:val="00D6001B"/>
    <w:rsid w:val="00D60CD9"/>
    <w:rsid w:val="00D6443F"/>
    <w:rsid w:val="00D64584"/>
    <w:rsid w:val="00D64813"/>
    <w:rsid w:val="00D6586C"/>
    <w:rsid w:val="00D71973"/>
    <w:rsid w:val="00D728AA"/>
    <w:rsid w:val="00D751FC"/>
    <w:rsid w:val="00D80ED6"/>
    <w:rsid w:val="00D81A24"/>
    <w:rsid w:val="00D84104"/>
    <w:rsid w:val="00D85A59"/>
    <w:rsid w:val="00D9254D"/>
    <w:rsid w:val="00D925B0"/>
    <w:rsid w:val="00D92F21"/>
    <w:rsid w:val="00D93285"/>
    <w:rsid w:val="00DA1E70"/>
    <w:rsid w:val="00DA25C4"/>
    <w:rsid w:val="00DA4351"/>
    <w:rsid w:val="00DA6EA0"/>
    <w:rsid w:val="00DB1B45"/>
    <w:rsid w:val="00DB1DE4"/>
    <w:rsid w:val="00DB1E67"/>
    <w:rsid w:val="00DB28A6"/>
    <w:rsid w:val="00DB4C28"/>
    <w:rsid w:val="00DB6F14"/>
    <w:rsid w:val="00DC4614"/>
    <w:rsid w:val="00DC51AB"/>
    <w:rsid w:val="00DD2C6D"/>
    <w:rsid w:val="00DD38F7"/>
    <w:rsid w:val="00DE2382"/>
    <w:rsid w:val="00DE4B96"/>
    <w:rsid w:val="00DF2A0E"/>
    <w:rsid w:val="00DF4C98"/>
    <w:rsid w:val="00DF51AB"/>
    <w:rsid w:val="00DF5313"/>
    <w:rsid w:val="00DF62DC"/>
    <w:rsid w:val="00E01E13"/>
    <w:rsid w:val="00E038C0"/>
    <w:rsid w:val="00E100AA"/>
    <w:rsid w:val="00E10DB8"/>
    <w:rsid w:val="00E1364D"/>
    <w:rsid w:val="00E15BAC"/>
    <w:rsid w:val="00E21425"/>
    <w:rsid w:val="00E21C34"/>
    <w:rsid w:val="00E223E6"/>
    <w:rsid w:val="00E23DF9"/>
    <w:rsid w:val="00E24D17"/>
    <w:rsid w:val="00E2509C"/>
    <w:rsid w:val="00E26DEF"/>
    <w:rsid w:val="00E27348"/>
    <w:rsid w:val="00E30119"/>
    <w:rsid w:val="00E34ECB"/>
    <w:rsid w:val="00E36DD1"/>
    <w:rsid w:val="00E44EDB"/>
    <w:rsid w:val="00E45BB3"/>
    <w:rsid w:val="00E47C11"/>
    <w:rsid w:val="00E51E1A"/>
    <w:rsid w:val="00E52559"/>
    <w:rsid w:val="00E55139"/>
    <w:rsid w:val="00E61138"/>
    <w:rsid w:val="00E622A4"/>
    <w:rsid w:val="00E63D7E"/>
    <w:rsid w:val="00E63F19"/>
    <w:rsid w:val="00E656FA"/>
    <w:rsid w:val="00E66A8D"/>
    <w:rsid w:val="00E6728E"/>
    <w:rsid w:val="00E67D2A"/>
    <w:rsid w:val="00E702C0"/>
    <w:rsid w:val="00E7035E"/>
    <w:rsid w:val="00E7381F"/>
    <w:rsid w:val="00E74509"/>
    <w:rsid w:val="00E8131A"/>
    <w:rsid w:val="00E842DF"/>
    <w:rsid w:val="00E86E9C"/>
    <w:rsid w:val="00E9020F"/>
    <w:rsid w:val="00E93300"/>
    <w:rsid w:val="00E938E2"/>
    <w:rsid w:val="00EA10F1"/>
    <w:rsid w:val="00EA1DE7"/>
    <w:rsid w:val="00EA580A"/>
    <w:rsid w:val="00EA61EF"/>
    <w:rsid w:val="00EB18B8"/>
    <w:rsid w:val="00EB4E49"/>
    <w:rsid w:val="00EB73B0"/>
    <w:rsid w:val="00EC730C"/>
    <w:rsid w:val="00ED19C5"/>
    <w:rsid w:val="00ED68E8"/>
    <w:rsid w:val="00ED6CCC"/>
    <w:rsid w:val="00EE0A7B"/>
    <w:rsid w:val="00EE17DF"/>
    <w:rsid w:val="00EF04E0"/>
    <w:rsid w:val="00EF2714"/>
    <w:rsid w:val="00EF2ED8"/>
    <w:rsid w:val="00EF35FB"/>
    <w:rsid w:val="00EF3D56"/>
    <w:rsid w:val="00EF3E01"/>
    <w:rsid w:val="00EF459E"/>
    <w:rsid w:val="00EF7C14"/>
    <w:rsid w:val="00F007E3"/>
    <w:rsid w:val="00F02704"/>
    <w:rsid w:val="00F042F9"/>
    <w:rsid w:val="00F076A4"/>
    <w:rsid w:val="00F112D0"/>
    <w:rsid w:val="00F13385"/>
    <w:rsid w:val="00F200F5"/>
    <w:rsid w:val="00F2411C"/>
    <w:rsid w:val="00F251E4"/>
    <w:rsid w:val="00F3085F"/>
    <w:rsid w:val="00F34B51"/>
    <w:rsid w:val="00F3537D"/>
    <w:rsid w:val="00F402F4"/>
    <w:rsid w:val="00F40E0B"/>
    <w:rsid w:val="00F40F36"/>
    <w:rsid w:val="00F417E9"/>
    <w:rsid w:val="00F44552"/>
    <w:rsid w:val="00F45251"/>
    <w:rsid w:val="00F46BD8"/>
    <w:rsid w:val="00F5600C"/>
    <w:rsid w:val="00F5669B"/>
    <w:rsid w:val="00F56779"/>
    <w:rsid w:val="00F615DC"/>
    <w:rsid w:val="00F61D1A"/>
    <w:rsid w:val="00F65C5F"/>
    <w:rsid w:val="00F66C5F"/>
    <w:rsid w:val="00F73953"/>
    <w:rsid w:val="00F761B0"/>
    <w:rsid w:val="00F763E9"/>
    <w:rsid w:val="00F8014F"/>
    <w:rsid w:val="00F805D4"/>
    <w:rsid w:val="00F8500B"/>
    <w:rsid w:val="00F87159"/>
    <w:rsid w:val="00F90F58"/>
    <w:rsid w:val="00F92D59"/>
    <w:rsid w:val="00F97FB2"/>
    <w:rsid w:val="00FA0801"/>
    <w:rsid w:val="00FA175C"/>
    <w:rsid w:val="00FA4118"/>
    <w:rsid w:val="00FA5C1F"/>
    <w:rsid w:val="00FA6273"/>
    <w:rsid w:val="00FA79AC"/>
    <w:rsid w:val="00FA7ED1"/>
    <w:rsid w:val="00FB05A5"/>
    <w:rsid w:val="00FB3E7C"/>
    <w:rsid w:val="00FB45F3"/>
    <w:rsid w:val="00FB5B42"/>
    <w:rsid w:val="00FC0495"/>
    <w:rsid w:val="00FC0571"/>
    <w:rsid w:val="00FC15E2"/>
    <w:rsid w:val="00FC7263"/>
    <w:rsid w:val="00FC750E"/>
    <w:rsid w:val="00FD0E81"/>
    <w:rsid w:val="00FD2920"/>
    <w:rsid w:val="00FD3DCA"/>
    <w:rsid w:val="00FD4727"/>
    <w:rsid w:val="00FE0C6D"/>
    <w:rsid w:val="00FE22CE"/>
    <w:rsid w:val="00FE2580"/>
    <w:rsid w:val="00FE7E7D"/>
    <w:rsid w:val="00FF26EA"/>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F69F"/>
  <w15:chartTrackingRefBased/>
  <w15:docId w15:val="{535F3995-D72C-426D-A73E-15578B8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B1E67"/>
    <w:pPr>
      <w:spacing w:before="75" w:after="75"/>
      <w:ind w:firstLine="375"/>
      <w:jc w:val="both"/>
    </w:pPr>
  </w:style>
  <w:style w:type="paragraph" w:customStyle="1" w:styleId="naisc">
    <w:name w:val="naisc"/>
    <w:basedOn w:val="Normal"/>
    <w:rsid w:val="00DB1E67"/>
    <w:pPr>
      <w:spacing w:before="75" w:after="75"/>
      <w:jc w:val="center"/>
    </w:pPr>
  </w:style>
  <w:style w:type="paragraph" w:styleId="ListParagraph">
    <w:name w:val="List Paragraph"/>
    <w:aliases w:val="2,Akapit z listą BS,H&amp;P List Paragraph,Strip"/>
    <w:basedOn w:val="Normal"/>
    <w:link w:val="ListParagraphChar"/>
    <w:uiPriority w:val="34"/>
    <w:qFormat/>
    <w:rsid w:val="00DB1E67"/>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DB1E67"/>
    <w:rPr>
      <w:rFonts w:ascii="Calibri" w:eastAsia="Times New Roman" w:hAnsi="Calibri" w:cs="Times New Roman"/>
    </w:rPr>
  </w:style>
  <w:style w:type="character" w:styleId="Hyperlink">
    <w:name w:val="Hyperlink"/>
    <w:uiPriority w:val="99"/>
    <w:semiHidden/>
    <w:rsid w:val="00DB1E67"/>
    <w:rPr>
      <w:rFonts w:cs="Times New Roman"/>
      <w:color w:val="0000FF"/>
      <w:u w:val="single"/>
    </w:rPr>
  </w:style>
  <w:style w:type="paragraph" w:styleId="NormalWeb">
    <w:name w:val="Normal (Web)"/>
    <w:basedOn w:val="Normal"/>
    <w:uiPriority w:val="99"/>
    <w:rsid w:val="00DB1E67"/>
    <w:pPr>
      <w:spacing w:before="100" w:beforeAutospacing="1" w:after="100" w:afterAutospacing="1"/>
    </w:pPr>
  </w:style>
  <w:style w:type="paragraph" w:customStyle="1" w:styleId="naiskr">
    <w:name w:val="naiskr"/>
    <w:basedOn w:val="Normal"/>
    <w:rsid w:val="00DB1E67"/>
    <w:pPr>
      <w:spacing w:before="75" w:after="75"/>
    </w:pPr>
  </w:style>
  <w:style w:type="character" w:styleId="Strong">
    <w:name w:val="Strong"/>
    <w:uiPriority w:val="22"/>
    <w:qFormat/>
    <w:rsid w:val="00DB1E67"/>
    <w:rPr>
      <w:rFonts w:cs="Times New Roman"/>
      <w:b/>
      <w:bCs/>
    </w:rPr>
  </w:style>
  <w:style w:type="paragraph" w:styleId="FootnoteText">
    <w:name w:val="footnote text"/>
    <w:basedOn w:val="Normal"/>
    <w:link w:val="FootnoteTextChar"/>
    <w:uiPriority w:val="99"/>
    <w:semiHidden/>
    <w:unhideWhenUsed/>
    <w:rsid w:val="00DB1E6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DB1E67"/>
    <w:rPr>
      <w:rFonts w:ascii="Calibri" w:eastAsia="Calibri" w:hAnsi="Calibri" w:cs="Times New Roman"/>
      <w:sz w:val="20"/>
      <w:szCs w:val="20"/>
      <w:lang w:val="en-US"/>
    </w:rPr>
  </w:style>
  <w:style w:type="character" w:styleId="FootnoteReference">
    <w:name w:val="footnote reference"/>
    <w:uiPriority w:val="99"/>
    <w:semiHidden/>
    <w:unhideWhenUsed/>
    <w:rsid w:val="00DB1E67"/>
    <w:rPr>
      <w:vertAlign w:val="superscript"/>
    </w:rPr>
  </w:style>
  <w:style w:type="paragraph" w:styleId="Header">
    <w:name w:val="header"/>
    <w:basedOn w:val="Normal"/>
    <w:link w:val="HeaderChar"/>
    <w:uiPriority w:val="99"/>
    <w:unhideWhenUsed/>
    <w:rsid w:val="008C5755"/>
    <w:pPr>
      <w:tabs>
        <w:tab w:val="center" w:pos="4153"/>
        <w:tab w:val="right" w:pos="8306"/>
      </w:tabs>
    </w:pPr>
  </w:style>
  <w:style w:type="character" w:customStyle="1" w:styleId="HeaderChar">
    <w:name w:val="Header Char"/>
    <w:basedOn w:val="DefaultParagraphFont"/>
    <w:link w:val="Header"/>
    <w:uiPriority w:val="99"/>
    <w:rsid w:val="008C575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55"/>
    <w:pPr>
      <w:tabs>
        <w:tab w:val="center" w:pos="4153"/>
        <w:tab w:val="right" w:pos="8306"/>
      </w:tabs>
    </w:pPr>
  </w:style>
  <w:style w:type="character" w:customStyle="1" w:styleId="FooterChar">
    <w:name w:val="Footer Char"/>
    <w:basedOn w:val="DefaultParagraphFont"/>
    <w:link w:val="Footer"/>
    <w:uiPriority w:val="99"/>
    <w:rsid w:val="008C575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22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4043</Words>
  <Characters>2305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2018. gada 6.marta noteikumos Nr.147 “"Kārtība, kādā veicami pasažieru komercpārvadājumi ar vieglo</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 gada 6.marta noteikumos Nr.147 “"Kārtība, kādā veicami pasažieru komercpārvadājumi ar vieglo</dc:title>
  <dc:subject/>
  <dc:creator>Dana Ziemele Adricka</dc:creator>
  <cp:keywords/>
  <dc:description/>
  <cp:lastModifiedBy>Dana Ziemele Adricka</cp:lastModifiedBy>
  <cp:revision>6</cp:revision>
  <cp:lastPrinted>2019-05-28T13:10:00Z</cp:lastPrinted>
  <dcterms:created xsi:type="dcterms:W3CDTF">2019-05-22T05:51:00Z</dcterms:created>
  <dcterms:modified xsi:type="dcterms:W3CDTF">2019-05-30T09:21:00Z</dcterms:modified>
</cp:coreProperties>
</file>