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1F79" w14:textId="7D67883B" w:rsidR="00E5323B" w:rsidRPr="00CA2391" w:rsidRDefault="00C72477" w:rsidP="00CA2391">
      <w:pPr>
        <w:spacing w:after="40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23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rīkojuma projekta “</w:t>
      </w:r>
      <w:r w:rsidR="005D4935" w:rsidRPr="00CA239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Grozījumi Ministru kabineta 2017.gada 25.aprīļa rīkojumā Nr.202 “Par Alternatīvo degvielu attīstības plānu 2017.–2020.gadam”</w:t>
      </w:r>
      <w:r w:rsidRPr="00CA23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 sākotnējās ietekmes novērtē</w:t>
      </w:r>
      <w:bookmarkStart w:id="0" w:name="_GoBack"/>
      <w:bookmarkEnd w:id="0"/>
      <w:r w:rsidRPr="00CA23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juma ziņojums (anotācija)</w:t>
      </w:r>
    </w:p>
    <w:p w14:paraId="00C05AAC" w14:textId="77777777" w:rsidR="00C72477" w:rsidRPr="00D63293" w:rsidRDefault="00C72477" w:rsidP="00841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16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6"/>
        <w:gridCol w:w="6105"/>
      </w:tblGrid>
      <w:tr w:rsidR="00386F98" w:rsidRPr="003F3FDA" w14:paraId="6FA8565F" w14:textId="77777777" w:rsidTr="00695C6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E6339AB" w14:textId="77777777" w:rsidR="00655F2C" w:rsidRPr="003F3FDA" w:rsidRDefault="00E5323B" w:rsidP="00E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86F98" w:rsidRPr="003F3FDA" w14:paraId="315A1DFC" w14:textId="77777777" w:rsidTr="00695C67">
        <w:trPr>
          <w:tblCellSpacing w:w="15" w:type="dxa"/>
        </w:trPr>
        <w:tc>
          <w:tcPr>
            <w:tcW w:w="1717" w:type="pct"/>
            <w:hideMark/>
          </w:tcPr>
          <w:p w14:paraId="28066CA1" w14:textId="77777777" w:rsidR="00E5323B" w:rsidRPr="003F3FDA" w:rsidRDefault="00E5323B" w:rsidP="00D32C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3234" w:type="pct"/>
            <w:hideMark/>
          </w:tcPr>
          <w:p w14:paraId="2D9BB4C5" w14:textId="1562544C" w:rsidR="006161C1" w:rsidRDefault="00F233D4" w:rsidP="00C9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D49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projekta </w:t>
            </w:r>
            <w:r w:rsidR="005D4935" w:rsidRPr="00CA2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“Grozījumi Ministru kabineta 2017.gada 25.aprīļa rīkojumā Nr.202 “Par Alternatīvo degvielu attīstības plānu 2017.–2020.gadam””</w:t>
            </w:r>
            <w:r w:rsidR="00C93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(turpmāk- rīkojuma projekts) </w:t>
            </w: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 ir veikt nepieciešamos </w:t>
            </w:r>
            <w:r w:rsidR="006D5AC0"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grozījumus </w:t>
            </w:r>
            <w:r w:rsidR="00D562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Alternatīvo degvielu attīstības plānā 2017.-2020.gadam</w:t>
            </w:r>
            <w:r w:rsidR="00E306A0" w:rsidRPr="004D5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</w:t>
            </w:r>
            <w:r w:rsidR="000E0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E306A0" w:rsidRPr="004D5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lāns)</w:t>
            </w:r>
            <w:r w:rsidR="00C93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C934DF" w:rsidRPr="00C93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iekļaujot tajā jaunus uzdevumus</w:t>
            </w:r>
            <w:r w:rsidR="006161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paredzēti</w:t>
            </w:r>
            <w:r w:rsidR="002360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informatīvā ziņojum</w:t>
            </w:r>
            <w:r w:rsidR="006161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2360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“Alternatīvo degvielu attīstības plāna 2017.-2020.gadam starpposma ietekmes </w:t>
            </w:r>
            <w:proofErr w:type="spellStart"/>
            <w:r w:rsidR="002360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izvērtējums</w:t>
            </w:r>
            <w:proofErr w:type="spellEnd"/>
            <w:r w:rsidR="006161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sadaļā “Jauni pasākumi”</w:t>
            </w:r>
            <w:r w:rsidR="00C934DF" w:rsidRPr="00C934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D5AC0" w:rsidRPr="004D5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1982288B" w14:textId="603A09ED" w:rsidR="00E5323B" w:rsidRPr="003F3FDA" w:rsidRDefault="00C934DF" w:rsidP="00C9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C17607" w:rsidRPr="004D5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īkojuma projekts stāsies spēkā pēc tā apstiprināšanas Ministru kabinetā.</w:t>
            </w:r>
          </w:p>
        </w:tc>
      </w:tr>
    </w:tbl>
    <w:p w14:paraId="693D1CF1" w14:textId="77777777" w:rsidR="00E5323B" w:rsidRPr="003F3FD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3F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23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2515"/>
        <w:gridCol w:w="6399"/>
      </w:tblGrid>
      <w:tr w:rsidR="00386F98" w:rsidRPr="003F3FDA" w14:paraId="6863A961" w14:textId="77777777" w:rsidTr="00695C67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14:paraId="688C45EE" w14:textId="77777777" w:rsidR="00655F2C" w:rsidRPr="003F3FDA" w:rsidRDefault="00E5323B" w:rsidP="00E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86F98" w:rsidRPr="003F3FDA" w14:paraId="6334A473" w14:textId="77777777" w:rsidTr="00695C67">
        <w:trPr>
          <w:tblCellSpacing w:w="15" w:type="dxa"/>
        </w:trPr>
        <w:tc>
          <w:tcPr>
            <w:tcW w:w="282" w:type="pct"/>
            <w:hideMark/>
          </w:tcPr>
          <w:p w14:paraId="5265D9FC" w14:textId="7777777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8" w:type="pct"/>
            <w:hideMark/>
          </w:tcPr>
          <w:p w14:paraId="28687A08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37" w:type="pct"/>
            <w:hideMark/>
          </w:tcPr>
          <w:p w14:paraId="4B1E4472" w14:textId="13C034AF" w:rsidR="006161C1" w:rsidRPr="003F3FDA" w:rsidRDefault="006161C1" w:rsidP="00DA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2017.gada 25.aprīļa rīkojuma Nr.202 “Par Alternatīvo degvielu attīstības plānu 2017.-2020.gadam” 3.punkts, </w:t>
            </w:r>
            <w:r w:rsidR="004D5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ministrijas iniciatīva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D53B3" w:rsidRPr="004D5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2014.gada 2.decembra noteikumu Nr.737 „Attīstības plānošanas dokumentu izstrādes un ietekmes izvērtēšanas noteikumi” </w:t>
            </w:r>
            <w:r w:rsidR="004D53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40. un 44.punkts</w:t>
            </w:r>
            <w:r w:rsidR="000E0B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86F98" w:rsidRPr="003F3FDA" w14:paraId="7524E389" w14:textId="77777777" w:rsidTr="00695C67">
        <w:trPr>
          <w:tblCellSpacing w:w="15" w:type="dxa"/>
        </w:trPr>
        <w:tc>
          <w:tcPr>
            <w:tcW w:w="282" w:type="pct"/>
            <w:hideMark/>
          </w:tcPr>
          <w:p w14:paraId="7595C437" w14:textId="7C1F8B59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8" w:type="pct"/>
            <w:hideMark/>
          </w:tcPr>
          <w:p w14:paraId="0D95562A" w14:textId="2E0C9A99" w:rsidR="00EB3E34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9AE4E6B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8FFEBC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57CD8C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B03E75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79CB66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93D89F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89186D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E1E4C5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D233E2" w14:textId="77777777" w:rsidR="00EB3E34" w:rsidRPr="003F3FDA" w:rsidRDefault="00EB3E34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BA5B31" w14:textId="77777777" w:rsidR="00E5323B" w:rsidRDefault="00E5323B" w:rsidP="00EB3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6C97CD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4833E5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A86B1C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B5CF28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1F8472" w14:textId="4728F8F8" w:rsid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E4242E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AB6406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A2E3D2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0A33FA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0B937C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805C54" w14:textId="77777777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93AEA2" w14:textId="4A28E906" w:rsidR="002E2030" w:rsidRPr="002E2030" w:rsidRDefault="002E2030" w:rsidP="002E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37" w:type="pct"/>
            <w:hideMark/>
          </w:tcPr>
          <w:p w14:paraId="35173731" w14:textId="3ADC8682" w:rsidR="00C72477" w:rsidRPr="00695C67" w:rsidRDefault="00C72477" w:rsidP="00695C67">
            <w:pPr>
              <w:ind w:firstLine="400"/>
              <w:jc w:val="both"/>
              <w:rPr>
                <w:rFonts w:ascii="Times New Roman" w:hAnsi="Times New Roman" w:cs="Times New Roman"/>
                <w:sz w:val="24"/>
              </w:rPr>
            </w:pPr>
            <w:r w:rsidRPr="00695C67">
              <w:rPr>
                <w:rFonts w:ascii="Times New Roman" w:hAnsi="Times New Roman" w:cs="Times New Roman"/>
                <w:sz w:val="24"/>
              </w:rPr>
              <w:lastRenderedPageBreak/>
              <w:t xml:space="preserve">Ar Ministru kabineta 2017.gada </w:t>
            </w:r>
            <w:r w:rsidR="000A516F">
              <w:rPr>
                <w:rFonts w:ascii="Times New Roman" w:hAnsi="Times New Roman" w:cs="Times New Roman"/>
                <w:sz w:val="24"/>
              </w:rPr>
              <w:t>25</w:t>
            </w:r>
            <w:r w:rsidR="00695C67" w:rsidRPr="00695C67">
              <w:rPr>
                <w:rFonts w:ascii="Times New Roman" w:hAnsi="Times New Roman" w:cs="Times New Roman"/>
                <w:sz w:val="24"/>
              </w:rPr>
              <w:t>.aprīļa rīkojumu Nr.</w:t>
            </w:r>
            <w:r w:rsidR="000A516F">
              <w:rPr>
                <w:rFonts w:ascii="Times New Roman" w:hAnsi="Times New Roman" w:cs="Times New Roman"/>
                <w:sz w:val="24"/>
              </w:rPr>
              <w:t>202</w:t>
            </w:r>
            <w:r w:rsidR="00695C67" w:rsidRPr="00695C67">
              <w:rPr>
                <w:rFonts w:ascii="Times New Roman" w:hAnsi="Times New Roman" w:cs="Times New Roman"/>
                <w:sz w:val="24"/>
              </w:rPr>
              <w:t xml:space="preserve"> “Par </w:t>
            </w:r>
            <w:r w:rsidR="000A516F">
              <w:rPr>
                <w:rFonts w:ascii="Times New Roman" w:hAnsi="Times New Roman" w:cs="Times New Roman"/>
                <w:sz w:val="24"/>
              </w:rPr>
              <w:t>Alternatīvo degvielu attīstības</w:t>
            </w:r>
            <w:r w:rsidR="00695C67" w:rsidRPr="00695C67">
              <w:rPr>
                <w:rFonts w:ascii="Times New Roman" w:hAnsi="Times New Roman" w:cs="Times New Roman"/>
                <w:sz w:val="24"/>
              </w:rPr>
              <w:t xml:space="preserve"> plānu 2017.-2020. gadam”</w:t>
            </w:r>
            <w:r w:rsidRPr="00695C67">
              <w:rPr>
                <w:rFonts w:ascii="Times New Roman" w:hAnsi="Times New Roman" w:cs="Times New Roman"/>
                <w:sz w:val="24"/>
              </w:rPr>
              <w:t xml:space="preserve"> ir apstiprināts plāns</w:t>
            </w:r>
            <w:r w:rsidR="00E306A0" w:rsidRPr="00695C67">
              <w:rPr>
                <w:rFonts w:ascii="Times New Roman" w:hAnsi="Times New Roman" w:cs="Times New Roman"/>
                <w:sz w:val="24"/>
              </w:rPr>
              <w:t>.</w:t>
            </w:r>
            <w:r w:rsidRPr="00695C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4ED0C8D" w14:textId="345663C4" w:rsidR="00DA5DF1" w:rsidRDefault="00695C67" w:rsidP="00E27646">
            <w:pPr>
              <w:ind w:firstLine="400"/>
              <w:jc w:val="both"/>
              <w:rPr>
                <w:rFonts w:ascii="Times New Roman" w:hAnsi="Times New Roman" w:cs="Times New Roman"/>
                <w:sz w:val="24"/>
              </w:rPr>
            </w:pPr>
            <w:r w:rsidRPr="00695C67">
              <w:rPr>
                <w:rFonts w:ascii="Times New Roman" w:hAnsi="Times New Roman" w:cs="Times New Roman"/>
                <w:sz w:val="24"/>
              </w:rPr>
              <w:t>Satiksmes ministrija</w:t>
            </w:r>
            <w:r w:rsidR="00A92343">
              <w:rPr>
                <w:rFonts w:ascii="Times New Roman" w:hAnsi="Times New Roman" w:cs="Times New Roman"/>
                <w:sz w:val="24"/>
              </w:rPr>
              <w:t xml:space="preserve"> ir sagatavojusi informatīv</w:t>
            </w:r>
            <w:r w:rsidR="00DA5DF1">
              <w:rPr>
                <w:rFonts w:ascii="Times New Roman" w:hAnsi="Times New Roman" w:cs="Times New Roman"/>
                <w:sz w:val="24"/>
              </w:rPr>
              <w:t>o</w:t>
            </w:r>
            <w:r w:rsidR="00C72477" w:rsidRPr="00695C67">
              <w:rPr>
                <w:rFonts w:ascii="Times New Roman" w:hAnsi="Times New Roman" w:cs="Times New Roman"/>
                <w:sz w:val="24"/>
              </w:rPr>
              <w:t xml:space="preserve"> ziņojum</w:t>
            </w:r>
            <w:r w:rsidR="006161C1">
              <w:rPr>
                <w:rFonts w:ascii="Times New Roman" w:hAnsi="Times New Roman" w:cs="Times New Roman"/>
                <w:sz w:val="24"/>
              </w:rPr>
              <w:t>u</w:t>
            </w:r>
            <w:r w:rsidR="00C72477" w:rsidRPr="00695C67">
              <w:rPr>
                <w:rFonts w:ascii="Times New Roman" w:hAnsi="Times New Roman" w:cs="Times New Roman"/>
                <w:sz w:val="24"/>
              </w:rPr>
              <w:t>“</w:t>
            </w:r>
            <w:r w:rsidRPr="00695C67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="000A516F">
              <w:rPr>
                <w:rFonts w:ascii="Times New Roman" w:hAnsi="Times New Roman" w:cs="Times New Roman"/>
                <w:sz w:val="24"/>
              </w:rPr>
              <w:t>Alternatīvo degvielu attīstības</w:t>
            </w:r>
            <w:r w:rsidRPr="00695C67">
              <w:rPr>
                <w:rFonts w:ascii="Times New Roman" w:hAnsi="Times New Roman" w:cs="Times New Roman"/>
                <w:sz w:val="24"/>
              </w:rPr>
              <w:t xml:space="preserve"> plāna 2017.-2</w:t>
            </w:r>
            <w:r>
              <w:rPr>
                <w:rFonts w:ascii="Times New Roman" w:hAnsi="Times New Roman" w:cs="Times New Roman"/>
                <w:sz w:val="24"/>
              </w:rPr>
              <w:t xml:space="preserve">020.gadam </w:t>
            </w:r>
            <w:r w:rsidRPr="00695C67">
              <w:rPr>
                <w:rFonts w:ascii="Times New Roman" w:hAnsi="Times New Roman" w:cs="Times New Roman"/>
                <w:sz w:val="24"/>
              </w:rPr>
              <w:t>starpposma ietekmes izvērtējums</w:t>
            </w:r>
            <w:r w:rsidR="00C72477" w:rsidRPr="00695C67">
              <w:rPr>
                <w:rFonts w:ascii="Times New Roman" w:hAnsi="Times New Roman" w:cs="Times New Roman"/>
                <w:sz w:val="24"/>
              </w:rPr>
              <w:t>”</w:t>
            </w:r>
            <w:r w:rsidRPr="00695C67">
              <w:rPr>
                <w:rFonts w:ascii="Times New Roman" w:hAnsi="Times New Roman" w:cs="Times New Roman"/>
                <w:sz w:val="24"/>
              </w:rPr>
              <w:t>”</w:t>
            </w:r>
            <w:r w:rsidR="00C72477" w:rsidRPr="00695C67">
              <w:rPr>
                <w:rFonts w:ascii="Times New Roman" w:hAnsi="Times New Roman" w:cs="Times New Roman"/>
                <w:sz w:val="24"/>
              </w:rPr>
              <w:t xml:space="preserve"> (tu</w:t>
            </w:r>
            <w:r w:rsidR="00413338" w:rsidRPr="00695C67">
              <w:rPr>
                <w:rFonts w:ascii="Times New Roman" w:hAnsi="Times New Roman" w:cs="Times New Roman"/>
                <w:sz w:val="24"/>
              </w:rPr>
              <w:t xml:space="preserve">rpmāk – </w:t>
            </w:r>
            <w:r w:rsidRPr="00695C67">
              <w:rPr>
                <w:rFonts w:ascii="Times New Roman" w:hAnsi="Times New Roman" w:cs="Times New Roman"/>
                <w:sz w:val="24"/>
              </w:rPr>
              <w:t xml:space="preserve">informatīvais ziņojums), kurā </w:t>
            </w:r>
            <w:r w:rsidR="00DA5DF1">
              <w:rPr>
                <w:rFonts w:ascii="Times New Roman" w:hAnsi="Times New Roman" w:cs="Times New Roman"/>
                <w:sz w:val="24"/>
              </w:rPr>
              <w:t xml:space="preserve">izvērtēta plānā paredzēto pasākumu izpilde un darbības rezultāti, kā arī </w:t>
            </w:r>
            <w:r w:rsidR="0023600A">
              <w:rPr>
                <w:rFonts w:ascii="Times New Roman" w:hAnsi="Times New Roman" w:cs="Times New Roman"/>
                <w:sz w:val="24"/>
              </w:rPr>
              <w:t>secināts</w:t>
            </w:r>
            <w:r w:rsidRPr="00695C67">
              <w:rPr>
                <w:rFonts w:ascii="Times New Roman" w:hAnsi="Times New Roman" w:cs="Times New Roman"/>
                <w:sz w:val="24"/>
              </w:rPr>
              <w:t>, ka</w:t>
            </w:r>
            <w:r w:rsidR="00C72477" w:rsidRPr="00695C67">
              <w:rPr>
                <w:rFonts w:ascii="Times New Roman" w:hAnsi="Times New Roman" w:cs="Times New Roman"/>
                <w:sz w:val="24"/>
              </w:rPr>
              <w:t xml:space="preserve"> ir </w:t>
            </w:r>
            <w:bookmarkStart w:id="1" w:name="_Hlk12635792"/>
            <w:r w:rsidR="00C72477" w:rsidRPr="00695C67">
              <w:rPr>
                <w:rFonts w:ascii="Times New Roman" w:hAnsi="Times New Roman" w:cs="Times New Roman"/>
                <w:sz w:val="24"/>
              </w:rPr>
              <w:t>nepieciešams veikt</w:t>
            </w:r>
            <w:r w:rsidR="00DA5DF1">
              <w:rPr>
                <w:rFonts w:ascii="Times New Roman" w:hAnsi="Times New Roman" w:cs="Times New Roman"/>
                <w:sz w:val="24"/>
              </w:rPr>
              <w:t xml:space="preserve"> grozījumus plānā. </w:t>
            </w:r>
          </w:p>
          <w:p w14:paraId="512B555E" w14:textId="4D6FDC19" w:rsidR="007E0002" w:rsidRDefault="00DA5DF1" w:rsidP="00E27646">
            <w:pPr>
              <w:ind w:firstLine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Ņemot vērā minēto, ar rīkojuma projektu paredzēts veikt</w:t>
            </w:r>
            <w:r w:rsidR="00C72477" w:rsidRPr="00695C67">
              <w:rPr>
                <w:rFonts w:ascii="Times New Roman" w:hAnsi="Times New Roman" w:cs="Times New Roman"/>
                <w:sz w:val="24"/>
              </w:rPr>
              <w:t xml:space="preserve"> šādus grozījumus </w:t>
            </w:r>
            <w:r w:rsidR="00695C67" w:rsidRPr="00695C67">
              <w:rPr>
                <w:rFonts w:ascii="Times New Roman" w:hAnsi="Times New Roman" w:cs="Times New Roman"/>
                <w:sz w:val="24"/>
              </w:rPr>
              <w:t>plānā</w:t>
            </w:r>
            <w:bookmarkEnd w:id="1"/>
            <w:r w:rsidR="00C72477" w:rsidRPr="00695C67">
              <w:rPr>
                <w:rFonts w:ascii="Times New Roman" w:hAnsi="Times New Roman" w:cs="Times New Roman"/>
                <w:sz w:val="24"/>
              </w:rPr>
              <w:t>:</w:t>
            </w:r>
            <w:r w:rsidR="00695C67">
              <w:rPr>
                <w:rFonts w:ascii="Times New Roman" w:hAnsi="Times New Roman"/>
                <w:sz w:val="24"/>
              </w:rPr>
              <w:t xml:space="preserve"> </w:t>
            </w:r>
          </w:p>
          <w:p w14:paraId="2C0BCBFA" w14:textId="0C24CF30" w:rsidR="008E0881" w:rsidRDefault="00D755B0" w:rsidP="00D755B0">
            <w:pPr>
              <w:pStyle w:val="ListParagraph"/>
              <w:numPr>
                <w:ilvl w:val="0"/>
                <w:numId w:val="27"/>
              </w:numPr>
              <w:tabs>
                <w:tab w:val="left" w:pos="1104"/>
              </w:tabs>
              <w:ind w:left="0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8E0881">
              <w:rPr>
                <w:rFonts w:ascii="Times New Roman" w:hAnsi="Times New Roman"/>
                <w:sz w:val="24"/>
              </w:rPr>
              <w:t>apildināt plāna sadaļu “Lietotie saīsinājumi” ar saīsinājumu “TEL Transporta enerģijas likums”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4FFD2C4" w14:textId="3319A04F" w:rsidR="005A069A" w:rsidRDefault="00D755B0" w:rsidP="00E4575E">
            <w:pPr>
              <w:pStyle w:val="ListParagraph"/>
              <w:numPr>
                <w:ilvl w:val="0"/>
                <w:numId w:val="27"/>
              </w:numPr>
              <w:tabs>
                <w:tab w:val="left" w:pos="1104"/>
              </w:tabs>
              <w:ind w:left="0" w:right="213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5A069A" w:rsidRPr="005A069A">
              <w:rPr>
                <w:rFonts w:ascii="Times New Roman" w:hAnsi="Times New Roman"/>
                <w:sz w:val="24"/>
              </w:rPr>
              <w:t>apildināt 2.sadaļas “Rīcības virzienu apraksts” rīcību virzienu “</w:t>
            </w:r>
            <w:r w:rsidR="008E0881">
              <w:rPr>
                <w:rFonts w:ascii="Times New Roman" w:hAnsi="Times New Roman"/>
                <w:sz w:val="24"/>
              </w:rPr>
              <w:t>1. Latvijas tautsaimniecībai efektīvāko alternatīvo degvielu ieviešanas scenāriju izvērtēšana un risinājumu noteikšana</w:t>
            </w:r>
            <w:r w:rsidR="005A069A" w:rsidRPr="005A069A">
              <w:rPr>
                <w:rFonts w:ascii="Times New Roman" w:hAnsi="Times New Roman"/>
                <w:sz w:val="24"/>
              </w:rPr>
              <w:t>”</w:t>
            </w:r>
            <w:r w:rsidR="008E0881">
              <w:rPr>
                <w:rFonts w:ascii="Times New Roman" w:hAnsi="Times New Roman"/>
                <w:sz w:val="24"/>
              </w:rPr>
              <w:t xml:space="preserve"> </w:t>
            </w:r>
            <w:r w:rsidR="005A069A" w:rsidRPr="005A069A">
              <w:rPr>
                <w:rFonts w:ascii="Times New Roman" w:hAnsi="Times New Roman"/>
                <w:sz w:val="24"/>
              </w:rPr>
              <w:t>ar</w:t>
            </w:r>
            <w:r w:rsidR="008E3848">
              <w:rPr>
                <w:rFonts w:ascii="Times New Roman" w:hAnsi="Times New Roman"/>
                <w:sz w:val="24"/>
              </w:rPr>
              <w:t xml:space="preserve"> </w:t>
            </w:r>
            <w:r w:rsidR="000E0B2E">
              <w:rPr>
                <w:rFonts w:ascii="Times New Roman" w:hAnsi="Times New Roman"/>
                <w:sz w:val="24"/>
              </w:rPr>
              <w:t>1.11</w:t>
            </w:r>
            <w:r w:rsidR="000E0B2E" w:rsidRPr="005A069A">
              <w:rPr>
                <w:rFonts w:ascii="Times New Roman" w:hAnsi="Times New Roman"/>
                <w:sz w:val="24"/>
              </w:rPr>
              <w:t>.</w:t>
            </w:r>
            <w:r w:rsidR="008E3848">
              <w:rPr>
                <w:rFonts w:ascii="Times New Roman" w:hAnsi="Times New Roman"/>
                <w:sz w:val="24"/>
              </w:rPr>
              <w:t>uzdevumu</w:t>
            </w:r>
            <w:r w:rsidR="005A069A" w:rsidRPr="005A069A">
              <w:rPr>
                <w:rFonts w:ascii="Times New Roman" w:hAnsi="Times New Roman"/>
                <w:sz w:val="24"/>
              </w:rPr>
              <w:t xml:space="preserve"> </w:t>
            </w:r>
            <w:r w:rsidR="000E0B2E">
              <w:rPr>
                <w:rFonts w:ascii="Times New Roman" w:hAnsi="Times New Roman"/>
                <w:sz w:val="24"/>
              </w:rPr>
              <w:t>“</w:t>
            </w:r>
            <w:r w:rsidR="005A069A" w:rsidRPr="005A069A">
              <w:rPr>
                <w:rFonts w:ascii="Times New Roman" w:hAnsi="Times New Roman"/>
                <w:sz w:val="24"/>
              </w:rPr>
              <w:t>Nodrošināt ilgtspējīga transporta attīstības politikas plānošanu</w:t>
            </w:r>
            <w:r w:rsidR="000E0B2E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387F35C" w14:textId="280E21CC" w:rsidR="00D755B0" w:rsidRDefault="00D755B0" w:rsidP="00E4575E">
            <w:pPr>
              <w:pStyle w:val="ListParagraph"/>
              <w:numPr>
                <w:ilvl w:val="0"/>
                <w:numId w:val="27"/>
              </w:numPr>
              <w:tabs>
                <w:tab w:val="left" w:pos="1104"/>
              </w:tabs>
              <w:ind w:left="0" w:right="213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0A516F" w:rsidRPr="005A069A">
              <w:rPr>
                <w:rFonts w:ascii="Times New Roman" w:hAnsi="Times New Roman"/>
                <w:sz w:val="24"/>
              </w:rPr>
              <w:t xml:space="preserve">apildināt 2.sadaļas “Rīcības virzienu apraksts” rīcību virzienu </w:t>
            </w:r>
            <w:r w:rsidR="00E27646" w:rsidRPr="005A069A">
              <w:rPr>
                <w:rFonts w:ascii="Times New Roman" w:hAnsi="Times New Roman"/>
                <w:sz w:val="24"/>
              </w:rPr>
              <w:t>“</w:t>
            </w:r>
            <w:r w:rsidR="008E0881">
              <w:rPr>
                <w:rFonts w:ascii="Times New Roman" w:hAnsi="Times New Roman"/>
                <w:sz w:val="24"/>
              </w:rPr>
              <w:t>3. Alternatīvo degvielu infrastruktūras izveide un attīstība</w:t>
            </w:r>
            <w:r w:rsidR="000A516F" w:rsidRPr="005A069A">
              <w:rPr>
                <w:rFonts w:ascii="Times New Roman" w:hAnsi="Times New Roman"/>
                <w:sz w:val="24"/>
              </w:rPr>
              <w:t>“</w:t>
            </w:r>
            <w:r w:rsidR="008E0881">
              <w:rPr>
                <w:rFonts w:ascii="Times New Roman" w:hAnsi="Times New Roman"/>
                <w:sz w:val="24"/>
              </w:rPr>
              <w:t xml:space="preserve"> ar</w:t>
            </w:r>
            <w:r w:rsidR="00E27646" w:rsidRPr="005A069A">
              <w:rPr>
                <w:rFonts w:ascii="Times New Roman" w:hAnsi="Times New Roman"/>
                <w:sz w:val="24"/>
              </w:rPr>
              <w:t xml:space="preserve"> </w:t>
            </w:r>
            <w:r w:rsidRPr="005A069A">
              <w:rPr>
                <w:rFonts w:ascii="Times New Roman" w:hAnsi="Times New Roman"/>
                <w:sz w:val="24"/>
              </w:rPr>
              <w:t>3.8.</w:t>
            </w:r>
            <w:r w:rsidR="008E3848">
              <w:rPr>
                <w:rFonts w:ascii="Times New Roman" w:hAnsi="Times New Roman"/>
                <w:sz w:val="24"/>
              </w:rPr>
              <w:t xml:space="preserve">uzdevumu </w:t>
            </w:r>
            <w:r>
              <w:rPr>
                <w:rFonts w:ascii="Times New Roman" w:hAnsi="Times New Roman"/>
                <w:sz w:val="24"/>
              </w:rPr>
              <w:t>“</w:t>
            </w:r>
            <w:r w:rsidR="00E27646" w:rsidRPr="005A069A">
              <w:rPr>
                <w:rFonts w:ascii="Times New Roman" w:hAnsi="Times New Roman"/>
                <w:sz w:val="24"/>
              </w:rPr>
              <w:t xml:space="preserve">Elektrotransportlīdzekļu lēnās </w:t>
            </w:r>
            <w:r w:rsidR="00E27646" w:rsidRPr="005A069A">
              <w:rPr>
                <w:rFonts w:ascii="Times New Roman" w:hAnsi="Times New Roman"/>
                <w:sz w:val="24"/>
              </w:rPr>
              <w:lastRenderedPageBreak/>
              <w:t>uzlādes infrastruktūras uzstādīšanas veicināšana publisko ēku jaunās un renovētās stāvvietās</w:t>
            </w:r>
            <w:r>
              <w:rPr>
                <w:rFonts w:ascii="Times New Roman" w:hAnsi="Times New Roman"/>
                <w:sz w:val="24"/>
              </w:rPr>
              <w:t>”;</w:t>
            </w:r>
            <w:r w:rsidR="00E27646" w:rsidRPr="005A069A">
              <w:rPr>
                <w:rFonts w:ascii="Times New Roman" w:hAnsi="Times New Roman"/>
                <w:sz w:val="24"/>
              </w:rPr>
              <w:t xml:space="preserve"> </w:t>
            </w:r>
          </w:p>
          <w:p w14:paraId="4AA1C439" w14:textId="1138BBBE" w:rsidR="00D755B0" w:rsidRDefault="00D755B0" w:rsidP="00E4575E">
            <w:pPr>
              <w:pStyle w:val="ListParagraph"/>
              <w:numPr>
                <w:ilvl w:val="0"/>
                <w:numId w:val="27"/>
              </w:numPr>
              <w:tabs>
                <w:tab w:val="left" w:pos="962"/>
              </w:tabs>
              <w:ind w:left="0" w:right="213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E27646" w:rsidRPr="00E27646">
              <w:rPr>
                <w:rFonts w:ascii="Times New Roman" w:hAnsi="Times New Roman"/>
                <w:sz w:val="24"/>
              </w:rPr>
              <w:t xml:space="preserve">apildināt 2. sadaļas “Rīcības virzienu apraksts” rīcību virzienu </w:t>
            </w:r>
            <w:r w:rsidR="00E27646">
              <w:rPr>
                <w:rFonts w:ascii="Times New Roman" w:hAnsi="Times New Roman"/>
                <w:sz w:val="24"/>
              </w:rPr>
              <w:t>“</w:t>
            </w:r>
            <w:r w:rsidR="008E0881">
              <w:rPr>
                <w:rFonts w:ascii="Times New Roman" w:hAnsi="Times New Roman"/>
                <w:sz w:val="24"/>
              </w:rPr>
              <w:t>3. Alternatīvo degvielu infrastruktūras izveide un attīstība</w:t>
            </w:r>
            <w:r w:rsidR="008E0881" w:rsidRPr="005A069A">
              <w:rPr>
                <w:rFonts w:ascii="Times New Roman" w:hAnsi="Times New Roman"/>
                <w:sz w:val="24"/>
              </w:rPr>
              <w:t>“</w:t>
            </w:r>
            <w:r w:rsidR="008E0881">
              <w:rPr>
                <w:rFonts w:ascii="Times New Roman" w:hAnsi="Times New Roman"/>
                <w:sz w:val="24"/>
              </w:rPr>
              <w:t xml:space="preserve"> </w:t>
            </w:r>
            <w:r w:rsidR="008E3848">
              <w:rPr>
                <w:rFonts w:ascii="Times New Roman" w:hAnsi="Times New Roman"/>
                <w:sz w:val="24"/>
              </w:rPr>
              <w:t xml:space="preserve">ar </w:t>
            </w:r>
            <w:r>
              <w:rPr>
                <w:rFonts w:ascii="Times New Roman" w:hAnsi="Times New Roman"/>
                <w:sz w:val="24"/>
              </w:rPr>
              <w:t>3.9.</w:t>
            </w:r>
            <w:r w:rsidR="008E3848">
              <w:rPr>
                <w:rFonts w:ascii="Times New Roman" w:hAnsi="Times New Roman"/>
                <w:sz w:val="24"/>
              </w:rPr>
              <w:t xml:space="preserve">uzdevumu </w:t>
            </w:r>
            <w:r>
              <w:rPr>
                <w:rFonts w:ascii="Times New Roman" w:hAnsi="Times New Roman"/>
                <w:sz w:val="24"/>
              </w:rPr>
              <w:t>“</w:t>
            </w:r>
            <w:r w:rsidR="00E27646">
              <w:rPr>
                <w:rFonts w:ascii="Times New Roman" w:hAnsi="Times New Roman"/>
                <w:sz w:val="24"/>
              </w:rPr>
              <w:t>Finansiāls atbalsts privātu (publiski nepieejamu) uzlādes punktu izveidei – iegādājoties jaunu elektrotransportlīdzekli tiek subsidēta lēnās uzlādes iekārta</w:t>
            </w:r>
            <w:r>
              <w:rPr>
                <w:rFonts w:ascii="Times New Roman" w:hAnsi="Times New Roman"/>
                <w:sz w:val="24"/>
              </w:rPr>
              <w:t>”;</w:t>
            </w:r>
            <w:r w:rsidR="00E27646">
              <w:rPr>
                <w:rFonts w:ascii="Times New Roman" w:hAnsi="Times New Roman"/>
                <w:sz w:val="24"/>
              </w:rPr>
              <w:t xml:space="preserve"> </w:t>
            </w:r>
          </w:p>
          <w:p w14:paraId="63B2DE58" w14:textId="4C137026" w:rsidR="00D755B0" w:rsidRDefault="00D755B0" w:rsidP="00E4575E">
            <w:pPr>
              <w:pStyle w:val="ListParagraph"/>
              <w:numPr>
                <w:ilvl w:val="0"/>
                <w:numId w:val="27"/>
              </w:numPr>
              <w:tabs>
                <w:tab w:val="left" w:pos="1104"/>
              </w:tabs>
              <w:ind w:left="0" w:right="213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E27646" w:rsidRPr="00E27646">
              <w:rPr>
                <w:rFonts w:ascii="Times New Roman" w:hAnsi="Times New Roman"/>
                <w:sz w:val="24"/>
              </w:rPr>
              <w:t xml:space="preserve">apildināt 2. sadaļas “Rīcības virzienu apraksts” rīcību virzienu </w:t>
            </w:r>
            <w:r w:rsidR="00E27646">
              <w:rPr>
                <w:rFonts w:ascii="Times New Roman" w:hAnsi="Times New Roman"/>
                <w:sz w:val="24"/>
              </w:rPr>
              <w:t>“</w:t>
            </w:r>
            <w:r w:rsidR="008E0881">
              <w:rPr>
                <w:rFonts w:ascii="Times New Roman" w:hAnsi="Times New Roman"/>
                <w:sz w:val="24"/>
              </w:rPr>
              <w:t>3. Alternatīvo degvielu infrastruktūras izveide un attīstība</w:t>
            </w:r>
            <w:r w:rsidR="008E0881" w:rsidRPr="005A069A">
              <w:rPr>
                <w:rFonts w:ascii="Times New Roman" w:hAnsi="Times New Roman"/>
                <w:sz w:val="24"/>
              </w:rPr>
              <w:t>“</w:t>
            </w:r>
            <w:r w:rsidR="00E27646">
              <w:rPr>
                <w:rFonts w:ascii="Times New Roman" w:hAnsi="Times New Roman"/>
                <w:sz w:val="24"/>
              </w:rPr>
              <w:t xml:space="preserve"> </w:t>
            </w:r>
            <w:r w:rsidR="008E3848">
              <w:rPr>
                <w:rFonts w:ascii="Times New Roman" w:hAnsi="Times New Roman"/>
                <w:sz w:val="24"/>
              </w:rPr>
              <w:t xml:space="preserve">ar </w:t>
            </w:r>
            <w:r>
              <w:rPr>
                <w:rFonts w:ascii="Times New Roman" w:hAnsi="Times New Roman"/>
                <w:sz w:val="24"/>
              </w:rPr>
              <w:t xml:space="preserve">3.10. </w:t>
            </w:r>
            <w:r w:rsidR="008E3848">
              <w:rPr>
                <w:rFonts w:ascii="Times New Roman" w:hAnsi="Times New Roman"/>
                <w:sz w:val="24"/>
              </w:rPr>
              <w:t xml:space="preserve">uzdevumu </w:t>
            </w:r>
            <w:r>
              <w:rPr>
                <w:rFonts w:ascii="Times New Roman" w:hAnsi="Times New Roman"/>
                <w:sz w:val="24"/>
              </w:rPr>
              <w:t>“</w:t>
            </w:r>
            <w:r w:rsidR="00E27646">
              <w:rPr>
                <w:rFonts w:ascii="Times New Roman" w:hAnsi="Times New Roman"/>
                <w:sz w:val="24"/>
              </w:rPr>
              <w:t>Noteiktas prasības visās DUS ierīkot lēnās vai vidēji ātrās uzlādes iespējas elektrotransportlīdzekļiem</w:t>
            </w:r>
            <w:r>
              <w:rPr>
                <w:rFonts w:ascii="Times New Roman" w:hAnsi="Times New Roman"/>
                <w:sz w:val="24"/>
              </w:rPr>
              <w:t>”;</w:t>
            </w:r>
            <w:r w:rsidR="00E27646">
              <w:rPr>
                <w:rFonts w:ascii="Times New Roman" w:hAnsi="Times New Roman"/>
                <w:sz w:val="24"/>
              </w:rPr>
              <w:t xml:space="preserve"> </w:t>
            </w:r>
          </w:p>
          <w:p w14:paraId="1D104597" w14:textId="044DBD0A" w:rsidR="00D755B0" w:rsidRDefault="00D755B0" w:rsidP="00E4575E">
            <w:pPr>
              <w:pStyle w:val="ListParagraph"/>
              <w:numPr>
                <w:ilvl w:val="0"/>
                <w:numId w:val="27"/>
              </w:numPr>
              <w:tabs>
                <w:tab w:val="left" w:pos="1104"/>
              </w:tabs>
              <w:ind w:left="0" w:right="213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E27646" w:rsidRPr="00E27646">
              <w:rPr>
                <w:rFonts w:ascii="Times New Roman" w:hAnsi="Times New Roman"/>
                <w:sz w:val="24"/>
              </w:rPr>
              <w:t xml:space="preserve">apildināt 2. sadaļas “Rīcības virzienu apraksts” rīcību virzienu </w:t>
            </w:r>
            <w:r w:rsidR="008E0881">
              <w:rPr>
                <w:rFonts w:ascii="Times New Roman" w:hAnsi="Times New Roman"/>
                <w:sz w:val="24"/>
              </w:rPr>
              <w:t>“3. Alternatīvo degvielu infrastruktūras izveide un attīstība</w:t>
            </w:r>
            <w:r w:rsidR="008E0881" w:rsidRPr="005A069A">
              <w:rPr>
                <w:rFonts w:ascii="Times New Roman" w:hAnsi="Times New Roman"/>
                <w:sz w:val="24"/>
              </w:rPr>
              <w:t>“</w:t>
            </w:r>
            <w:r w:rsidR="008E0881">
              <w:rPr>
                <w:rFonts w:ascii="Times New Roman" w:hAnsi="Times New Roman"/>
                <w:sz w:val="24"/>
              </w:rPr>
              <w:t xml:space="preserve"> </w:t>
            </w:r>
            <w:r w:rsidR="008E3848">
              <w:rPr>
                <w:rFonts w:ascii="Times New Roman" w:hAnsi="Times New Roman"/>
                <w:sz w:val="24"/>
              </w:rPr>
              <w:t xml:space="preserve">ar </w:t>
            </w:r>
            <w:r>
              <w:rPr>
                <w:rFonts w:ascii="Times New Roman" w:hAnsi="Times New Roman"/>
                <w:sz w:val="24"/>
              </w:rPr>
              <w:t xml:space="preserve">3.11. </w:t>
            </w:r>
            <w:r w:rsidR="008E3848">
              <w:rPr>
                <w:rFonts w:ascii="Times New Roman" w:hAnsi="Times New Roman"/>
                <w:sz w:val="24"/>
              </w:rPr>
              <w:t xml:space="preserve">uzdevumu </w:t>
            </w:r>
            <w:r>
              <w:rPr>
                <w:rFonts w:ascii="Times New Roman" w:hAnsi="Times New Roman"/>
                <w:sz w:val="24"/>
              </w:rPr>
              <w:t>“</w:t>
            </w:r>
            <w:r w:rsidR="00E27646">
              <w:rPr>
                <w:rFonts w:ascii="Times New Roman" w:hAnsi="Times New Roman"/>
                <w:sz w:val="24"/>
              </w:rPr>
              <w:t>Finansiāls atbalsts privātu (publiski nepieejamu) uzpildes punktu izveidei – iegādājoties jaunu ar dabasgāzi darbināmu transportlīdzekli tiek subsidēta mājas uzpildes iekārta</w:t>
            </w:r>
            <w:r>
              <w:rPr>
                <w:rFonts w:ascii="Times New Roman" w:hAnsi="Times New Roman"/>
                <w:sz w:val="24"/>
              </w:rPr>
              <w:t>”;</w:t>
            </w:r>
            <w:r w:rsidR="00E27646">
              <w:rPr>
                <w:rFonts w:ascii="Times New Roman" w:hAnsi="Times New Roman"/>
                <w:sz w:val="24"/>
              </w:rPr>
              <w:t xml:space="preserve"> </w:t>
            </w:r>
          </w:p>
          <w:p w14:paraId="6869E0CA" w14:textId="48F1C11F" w:rsidR="00D755B0" w:rsidRPr="00E4575E" w:rsidRDefault="00D755B0" w:rsidP="00E4575E">
            <w:pPr>
              <w:pStyle w:val="ListParagraph"/>
              <w:numPr>
                <w:ilvl w:val="0"/>
                <w:numId w:val="27"/>
              </w:numPr>
              <w:tabs>
                <w:tab w:val="left" w:pos="1104"/>
              </w:tabs>
              <w:ind w:left="0" w:right="213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80611" w:rsidRPr="00E4575E">
              <w:rPr>
                <w:rFonts w:ascii="Times New Roman" w:hAnsi="Times New Roman"/>
                <w:sz w:val="24"/>
              </w:rPr>
              <w:t>apildināt 2. sadaļas “Rīcības virzienu apraksts” rīcību virzienu “</w:t>
            </w:r>
            <w:r w:rsidR="008E0881" w:rsidRPr="00E4575E">
              <w:rPr>
                <w:rFonts w:ascii="Times New Roman" w:hAnsi="Times New Roman"/>
                <w:sz w:val="24"/>
              </w:rPr>
              <w:t>3. Alternatīvo degvielu infrastruktūras izveide un attīstība“</w:t>
            </w:r>
            <w:r w:rsidR="00D80611" w:rsidRPr="00E4575E">
              <w:rPr>
                <w:rFonts w:ascii="Times New Roman" w:hAnsi="Times New Roman"/>
                <w:sz w:val="24"/>
              </w:rPr>
              <w:t xml:space="preserve"> </w:t>
            </w:r>
            <w:r w:rsidR="008E3848" w:rsidRPr="00E4575E">
              <w:rPr>
                <w:rFonts w:ascii="Times New Roman" w:hAnsi="Times New Roman"/>
                <w:sz w:val="24"/>
              </w:rPr>
              <w:t xml:space="preserve">ar </w:t>
            </w:r>
            <w:r w:rsidRPr="00674483">
              <w:rPr>
                <w:rFonts w:ascii="Times New Roman" w:hAnsi="Times New Roman"/>
                <w:sz w:val="24"/>
              </w:rPr>
              <w:t xml:space="preserve">3.12. </w:t>
            </w:r>
            <w:r w:rsidR="008E3848" w:rsidRPr="00E4575E">
              <w:rPr>
                <w:rFonts w:ascii="Times New Roman" w:hAnsi="Times New Roman"/>
                <w:sz w:val="24"/>
              </w:rPr>
              <w:t xml:space="preserve">uzdevumu </w:t>
            </w:r>
            <w:r>
              <w:rPr>
                <w:rFonts w:ascii="Times New Roman" w:hAnsi="Times New Roman"/>
                <w:sz w:val="24"/>
              </w:rPr>
              <w:t>“</w:t>
            </w:r>
            <w:r w:rsidR="00D80611" w:rsidRPr="00E4575E">
              <w:rPr>
                <w:rFonts w:ascii="Times New Roman" w:hAnsi="Times New Roman"/>
                <w:sz w:val="24"/>
              </w:rPr>
              <w:t>Noteiktas prasības ar 2030.gadu visās jaunās DUS nodrošināt ar ūdeņradi darbināmu transportlīdzekļu uzpildes iespēju</w:t>
            </w:r>
            <w:r>
              <w:rPr>
                <w:rFonts w:ascii="Times New Roman" w:hAnsi="Times New Roman"/>
                <w:sz w:val="24"/>
              </w:rPr>
              <w:t>”;</w:t>
            </w:r>
            <w:r w:rsidR="00D80611" w:rsidRPr="00E4575E">
              <w:rPr>
                <w:rFonts w:ascii="Times New Roman" w:hAnsi="Times New Roman"/>
                <w:sz w:val="24"/>
              </w:rPr>
              <w:t xml:space="preserve"> </w:t>
            </w:r>
          </w:p>
          <w:p w14:paraId="030479D0" w14:textId="0E8F4351" w:rsidR="00D755B0" w:rsidRPr="00E4575E" w:rsidRDefault="00D755B0" w:rsidP="00E4575E">
            <w:pPr>
              <w:pStyle w:val="ListParagraph"/>
              <w:numPr>
                <w:ilvl w:val="0"/>
                <w:numId w:val="27"/>
              </w:numPr>
              <w:tabs>
                <w:tab w:val="left" w:pos="1104"/>
              </w:tabs>
              <w:ind w:left="0" w:right="213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D80611" w:rsidRPr="00E27646">
              <w:rPr>
                <w:rFonts w:ascii="Times New Roman" w:hAnsi="Times New Roman"/>
                <w:sz w:val="24"/>
              </w:rPr>
              <w:t xml:space="preserve">apildināt 2. sadaļas “Rīcības virzienu apraksts” rīcību virzienu </w:t>
            </w:r>
            <w:r w:rsidR="008E0881">
              <w:rPr>
                <w:rFonts w:ascii="Times New Roman" w:hAnsi="Times New Roman"/>
                <w:sz w:val="24"/>
              </w:rPr>
              <w:t>3. Alternatīvo degvielu infrastruktūras izveide un attīstība</w:t>
            </w:r>
            <w:r w:rsidR="008E0881" w:rsidRPr="005A069A">
              <w:rPr>
                <w:rFonts w:ascii="Times New Roman" w:hAnsi="Times New Roman"/>
                <w:sz w:val="24"/>
              </w:rPr>
              <w:t>“</w:t>
            </w:r>
            <w:r w:rsidR="008E0881">
              <w:rPr>
                <w:rFonts w:ascii="Times New Roman" w:hAnsi="Times New Roman"/>
                <w:sz w:val="24"/>
              </w:rPr>
              <w:t xml:space="preserve"> </w:t>
            </w:r>
            <w:r w:rsidR="008E3848">
              <w:rPr>
                <w:rFonts w:ascii="Times New Roman" w:hAnsi="Times New Roman"/>
                <w:sz w:val="24"/>
              </w:rPr>
              <w:t xml:space="preserve">ar </w:t>
            </w:r>
            <w:r>
              <w:rPr>
                <w:rFonts w:ascii="Times New Roman" w:hAnsi="Times New Roman"/>
                <w:sz w:val="24"/>
              </w:rPr>
              <w:t xml:space="preserve">3.13. </w:t>
            </w:r>
            <w:r w:rsidR="008E3848">
              <w:rPr>
                <w:rFonts w:ascii="Times New Roman" w:hAnsi="Times New Roman"/>
                <w:sz w:val="24"/>
              </w:rPr>
              <w:t xml:space="preserve">uzdevumu </w:t>
            </w:r>
            <w:r>
              <w:rPr>
                <w:rFonts w:ascii="Times New Roman" w:hAnsi="Times New Roman"/>
                <w:sz w:val="24"/>
              </w:rPr>
              <w:t>“</w:t>
            </w:r>
            <w:r w:rsidR="00D80611">
              <w:rPr>
                <w:rFonts w:ascii="Times New Roman" w:hAnsi="Times New Roman"/>
                <w:sz w:val="24"/>
              </w:rPr>
              <w:t>Ieviesti atvieglojumi ar 2030. gadu DUS, kurās tiek nodrošināta ar ūdeņradi darbināmu transportlīdzekļu uzpildes iespēja</w:t>
            </w:r>
            <w:r>
              <w:rPr>
                <w:rFonts w:ascii="Times New Roman" w:hAnsi="Times New Roman"/>
                <w:sz w:val="24"/>
              </w:rPr>
              <w:t>”;</w:t>
            </w:r>
            <w:r w:rsidR="00D80611">
              <w:rPr>
                <w:rFonts w:ascii="Times New Roman" w:hAnsi="Times New Roman"/>
                <w:sz w:val="24"/>
              </w:rPr>
              <w:t xml:space="preserve"> </w:t>
            </w:r>
          </w:p>
          <w:p w14:paraId="6F63A48C" w14:textId="07D97BFA" w:rsidR="004A6050" w:rsidRDefault="00D755B0" w:rsidP="00E4575E">
            <w:pPr>
              <w:pStyle w:val="ListParagraph"/>
              <w:numPr>
                <w:ilvl w:val="0"/>
                <w:numId w:val="27"/>
              </w:numPr>
              <w:tabs>
                <w:tab w:val="left" w:pos="1104"/>
              </w:tabs>
              <w:spacing w:after="0" w:line="240" w:lineRule="auto"/>
              <w:ind w:left="0" w:right="215"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802761" w:rsidRPr="00E27646">
              <w:rPr>
                <w:rFonts w:ascii="Times New Roman" w:hAnsi="Times New Roman"/>
                <w:sz w:val="24"/>
              </w:rPr>
              <w:t xml:space="preserve">apildināt 2. sadaļas “Rīcības virzienu apraksts” rīcību virzienu </w:t>
            </w:r>
            <w:r w:rsidR="008E0881">
              <w:rPr>
                <w:rFonts w:ascii="Times New Roman" w:hAnsi="Times New Roman"/>
                <w:sz w:val="24"/>
              </w:rPr>
              <w:t>3. Alternatīvo degvielu infrastruktūras izveide un attīstība</w:t>
            </w:r>
            <w:r w:rsidR="008E0881" w:rsidRPr="005A069A">
              <w:rPr>
                <w:rFonts w:ascii="Times New Roman" w:hAnsi="Times New Roman"/>
                <w:sz w:val="24"/>
              </w:rPr>
              <w:t>“</w:t>
            </w:r>
            <w:r w:rsidR="008E0881">
              <w:rPr>
                <w:rFonts w:ascii="Times New Roman" w:hAnsi="Times New Roman"/>
                <w:sz w:val="24"/>
              </w:rPr>
              <w:t xml:space="preserve"> </w:t>
            </w:r>
            <w:r w:rsidR="008E3848">
              <w:rPr>
                <w:rFonts w:ascii="Times New Roman" w:hAnsi="Times New Roman"/>
                <w:sz w:val="24"/>
              </w:rPr>
              <w:t xml:space="preserve">ar </w:t>
            </w:r>
            <w:r>
              <w:rPr>
                <w:rFonts w:ascii="Times New Roman" w:hAnsi="Times New Roman"/>
                <w:sz w:val="24"/>
              </w:rPr>
              <w:t xml:space="preserve">3.14. </w:t>
            </w:r>
            <w:r w:rsidR="008E3848">
              <w:rPr>
                <w:rFonts w:ascii="Times New Roman" w:hAnsi="Times New Roman"/>
                <w:sz w:val="24"/>
              </w:rPr>
              <w:t xml:space="preserve">uzdevumu </w:t>
            </w:r>
            <w:r>
              <w:rPr>
                <w:rFonts w:ascii="Times New Roman" w:hAnsi="Times New Roman"/>
                <w:sz w:val="24"/>
              </w:rPr>
              <w:t>“</w:t>
            </w:r>
            <w:r w:rsidR="00802761">
              <w:rPr>
                <w:rFonts w:ascii="Times New Roman" w:hAnsi="Times New Roman"/>
                <w:sz w:val="24"/>
              </w:rPr>
              <w:t>Ieviestas prasības uzstādīt biodegvielas uzpildes iespēju jaunās DUS”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2580134" w14:textId="1B473C4A" w:rsidR="008E0881" w:rsidRDefault="008E0881" w:rsidP="00E4575E">
            <w:pPr>
              <w:spacing w:after="0" w:line="240" w:lineRule="auto"/>
              <w:ind w:right="215" w:firstLine="6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- </w:t>
            </w:r>
            <w:r w:rsidR="00D755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apildināt 2. sadaļas “Rīcības virzienu apraksts” rīcības virzienu “4. Sabiedrības informēšana” ar </w:t>
            </w:r>
            <w:r w:rsidR="00D755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4.3. </w:t>
            </w:r>
            <w:r w:rsidR="008E38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uzdevumu </w:t>
            </w:r>
            <w:r w:rsidR="00D755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Vienotās informatīvās platformas izveide – pārejai uz videi draudzīgu transporta sistēmu (alternatīvās degvielas, atjaunojamās degvielas)</w:t>
            </w:r>
            <w:r w:rsidR="00D755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32042068" w14:textId="63CF30BE" w:rsidR="00165848" w:rsidRDefault="004A6050" w:rsidP="00E4575E">
            <w:pPr>
              <w:spacing w:after="0" w:line="240" w:lineRule="auto"/>
              <w:ind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- </w:t>
            </w:r>
            <w:r w:rsidR="00D755B0">
              <w:rPr>
                <w:rFonts w:ascii="Times New Roman" w:hAnsi="Times New Roman"/>
                <w:sz w:val="24"/>
              </w:rPr>
              <w:t>p</w:t>
            </w:r>
            <w:r w:rsidR="00802761" w:rsidRPr="00E27646">
              <w:rPr>
                <w:rFonts w:ascii="Times New Roman" w:hAnsi="Times New Roman"/>
                <w:sz w:val="24"/>
              </w:rPr>
              <w:t>apildināt 2. sadaļ</w:t>
            </w:r>
            <w:r w:rsidR="00D755B0">
              <w:rPr>
                <w:rFonts w:ascii="Times New Roman" w:hAnsi="Times New Roman"/>
                <w:sz w:val="24"/>
              </w:rPr>
              <w:t>u</w:t>
            </w:r>
            <w:r w:rsidR="00802761" w:rsidRPr="00E27646">
              <w:rPr>
                <w:rFonts w:ascii="Times New Roman" w:hAnsi="Times New Roman"/>
                <w:sz w:val="24"/>
              </w:rPr>
              <w:t xml:space="preserve"> “Rīcības virzienu apraksts” </w:t>
            </w:r>
            <w:r w:rsidR="00D755B0">
              <w:rPr>
                <w:rFonts w:ascii="Times New Roman" w:hAnsi="Times New Roman"/>
                <w:sz w:val="24"/>
              </w:rPr>
              <w:t xml:space="preserve">ar </w:t>
            </w:r>
            <w:r w:rsidR="00802761" w:rsidRPr="00E27646">
              <w:rPr>
                <w:rFonts w:ascii="Times New Roman" w:hAnsi="Times New Roman"/>
                <w:sz w:val="24"/>
              </w:rPr>
              <w:t xml:space="preserve">rīcību virzienu </w:t>
            </w:r>
            <w:r w:rsidR="00802761">
              <w:rPr>
                <w:rFonts w:ascii="Times New Roman" w:hAnsi="Times New Roman"/>
                <w:sz w:val="24"/>
              </w:rPr>
              <w:t>“</w:t>
            </w:r>
            <w:r w:rsidR="005A069A">
              <w:rPr>
                <w:rFonts w:ascii="Times New Roman" w:hAnsi="Times New Roman"/>
                <w:sz w:val="24"/>
              </w:rPr>
              <w:t>5</w:t>
            </w:r>
            <w:r w:rsidR="00802761">
              <w:rPr>
                <w:rFonts w:ascii="Times New Roman" w:hAnsi="Times New Roman"/>
                <w:sz w:val="24"/>
              </w:rPr>
              <w:t>. Autoparka atjaunošana/pārveide</w:t>
            </w:r>
            <w:r w:rsidR="00802761" w:rsidRPr="00E27646">
              <w:rPr>
                <w:rFonts w:ascii="Times New Roman" w:hAnsi="Times New Roman"/>
                <w:sz w:val="24"/>
              </w:rPr>
              <w:t>”</w:t>
            </w:r>
            <w:r w:rsidR="00165848">
              <w:rPr>
                <w:rFonts w:ascii="Times New Roman" w:hAnsi="Times New Roman"/>
                <w:sz w:val="24"/>
              </w:rPr>
              <w:t>:</w:t>
            </w:r>
            <w:r w:rsidR="00802761" w:rsidRPr="00E27646">
              <w:rPr>
                <w:rFonts w:ascii="Times New Roman" w:hAnsi="Times New Roman"/>
                <w:sz w:val="24"/>
              </w:rPr>
              <w:t xml:space="preserve"> </w:t>
            </w:r>
          </w:p>
          <w:p w14:paraId="1919B50C" w14:textId="329C1A93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 w:rsidRPr="00E4575E">
              <w:rPr>
                <w:rFonts w:ascii="Times New Roman" w:hAnsi="Times New Roman"/>
                <w:sz w:val="24"/>
              </w:rPr>
              <w:t>5</w:t>
            </w:r>
            <w:r w:rsidR="00802761" w:rsidRPr="00E4575E">
              <w:rPr>
                <w:rFonts w:ascii="Times New Roman" w:hAnsi="Times New Roman"/>
                <w:sz w:val="24"/>
              </w:rPr>
              <w:t>.1. Noteiktas prasības autonomas uzņēmumiem – ierobežojot fosilo degvielu transportlīdzekļus, atļaujot tikai elektrotransportlīdzekļu un saspiestās dabasgāzes transportlīdzekļu iznomāšanu</w:t>
            </w:r>
            <w:r w:rsidR="00165848">
              <w:rPr>
                <w:rFonts w:ascii="Times New Roman" w:hAnsi="Times New Roman"/>
                <w:sz w:val="24"/>
              </w:rPr>
              <w:t>.</w:t>
            </w:r>
            <w:r w:rsidR="00802761" w:rsidRPr="00E4575E">
              <w:rPr>
                <w:rFonts w:ascii="Times New Roman" w:hAnsi="Times New Roman"/>
                <w:sz w:val="24"/>
              </w:rPr>
              <w:t xml:space="preserve"> </w:t>
            </w:r>
          </w:p>
          <w:p w14:paraId="0FAD2F61" w14:textId="2DB6F714" w:rsidR="00165848" w:rsidRPr="00E4575E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02761">
              <w:rPr>
                <w:rFonts w:ascii="Times New Roman" w:hAnsi="Times New Roman"/>
                <w:sz w:val="24"/>
              </w:rPr>
              <w:t xml:space="preserve">.2. Noteiktas operatīvā līzinga kompānijām, kas apkalpo uzņēmumus – ierobežojot fosilo degvielu transportlīdzekļus, atļaujot tikai elektrotransportlīdzekļu un </w:t>
            </w:r>
            <w:r w:rsidR="00802761">
              <w:rPr>
                <w:rFonts w:ascii="Times New Roman" w:hAnsi="Times New Roman"/>
                <w:sz w:val="24"/>
              </w:rPr>
              <w:lastRenderedPageBreak/>
              <w:t xml:space="preserve">saspiestās dabasgāzes transportlīdzekļu iznomāšanu/operatīvo līzingu. </w:t>
            </w:r>
          </w:p>
          <w:p w14:paraId="79F100F1" w14:textId="793D1233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A49C9">
              <w:rPr>
                <w:rFonts w:ascii="Times New Roman" w:hAnsi="Times New Roman"/>
                <w:sz w:val="24"/>
              </w:rPr>
              <w:t xml:space="preserve">.3. Noteiktas prasības transportlīdzekļu izmantošanā publisko pakalpojumu jomā ar fosilām degvielām pakāpeniskā ierobežošanā/izmantošanā. </w:t>
            </w:r>
          </w:p>
          <w:p w14:paraId="6CCE7B44" w14:textId="0C00C7EC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A49C9">
              <w:rPr>
                <w:rFonts w:ascii="Times New Roman" w:hAnsi="Times New Roman"/>
                <w:sz w:val="24"/>
              </w:rPr>
              <w:t xml:space="preserve">.4. Noteiktās prasības ierobežot/aizliegt komercpārvadājumos ar taksometru un vieglo automobili darbināmu ar fosilām degvielām izmantošanu. </w:t>
            </w:r>
          </w:p>
          <w:p w14:paraId="777C6680" w14:textId="04F4550A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52CF7">
              <w:rPr>
                <w:rFonts w:ascii="Times New Roman" w:hAnsi="Times New Roman"/>
                <w:sz w:val="24"/>
              </w:rPr>
              <w:t xml:space="preserve">.5. Noteiktas prasības publisko pakalpojumu sektorā ar ierobežojumiem tādiem transportlīdzekļiem, kuri izmanto fosilās degvielas (autobusi pilsētas maršrutos, automašīnas pilsētās/piepilsētās). </w:t>
            </w:r>
          </w:p>
          <w:p w14:paraId="6CBEE13C" w14:textId="06982900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52CF7">
              <w:rPr>
                <w:rFonts w:ascii="Times New Roman" w:hAnsi="Times New Roman"/>
                <w:sz w:val="24"/>
              </w:rPr>
              <w:t xml:space="preserve">.6. Ar 2030. gadu noteikta maksa par iebraukšanu pilsētās transportlīdzekļiem ar fosilām degvielām (vieglie pasažieru un kravas autobusi). </w:t>
            </w:r>
          </w:p>
          <w:p w14:paraId="1904CA80" w14:textId="7263D422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06DC3">
              <w:rPr>
                <w:rFonts w:ascii="Times New Roman" w:hAnsi="Times New Roman"/>
                <w:sz w:val="24"/>
              </w:rPr>
              <w:t xml:space="preserve">.7. Ar 2025. gadu valsts iepirkumos pieļaujama tikai AER vai alternatīvo degvielu transportlīdzekļu iegāde (izņemot operatīvos transportlīdzekļus/dienestus). </w:t>
            </w:r>
          </w:p>
          <w:p w14:paraId="771F5D33" w14:textId="7E7C811E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="00406DC3">
              <w:rPr>
                <w:rFonts w:ascii="Times New Roman" w:hAnsi="Times New Roman"/>
                <w:sz w:val="24"/>
              </w:rPr>
              <w:t xml:space="preserve">8. Ar 2025.gadu ieviesti pakāpeniski ierobežojumi/aizliegums jaunu ar fosilām degvielām darbināmu transportlīdzekļu tirdzniecībai/reģistrācijai. </w:t>
            </w:r>
          </w:p>
          <w:p w14:paraId="76AD2FD5" w14:textId="7CE53850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06DC3">
              <w:rPr>
                <w:rFonts w:ascii="Times New Roman" w:hAnsi="Times New Roman"/>
                <w:sz w:val="24"/>
              </w:rPr>
              <w:t>.9. Ar 2021.gadu ieviesta transportlīdzekļu reģistrācijas nodeva (nodoklis) ar fosilām degvielām darbināmiem transportlīdzekļiem un ieviests ierobežojums reģistrēt</w:t>
            </w:r>
            <w:r w:rsidR="00406DC3" w:rsidRPr="00BF3377">
              <w:rPr>
                <w:rFonts w:ascii="Times New Roman" w:hAnsi="Times New Roman"/>
                <w:sz w:val="24"/>
              </w:rPr>
              <w:t>/iev</w:t>
            </w:r>
            <w:r w:rsidR="00BF3377" w:rsidRPr="00BF3377">
              <w:rPr>
                <w:rFonts w:ascii="Times New Roman" w:hAnsi="Times New Roman"/>
                <w:sz w:val="24"/>
              </w:rPr>
              <w:t>est</w:t>
            </w:r>
            <w:r w:rsidR="00406DC3">
              <w:rPr>
                <w:rFonts w:ascii="Times New Roman" w:hAnsi="Times New Roman"/>
                <w:sz w:val="24"/>
              </w:rPr>
              <w:t xml:space="preserve"> Latvijā transportlīdzekļus, kas vecāki par 3 gadiem vai kam tiek veikta otrreizējā reģistrācija.  </w:t>
            </w:r>
          </w:p>
          <w:p w14:paraId="1F4F896F" w14:textId="019D7F34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06DC3">
              <w:rPr>
                <w:rFonts w:ascii="Times New Roman" w:hAnsi="Times New Roman"/>
                <w:sz w:val="24"/>
              </w:rPr>
              <w:t>.</w:t>
            </w:r>
            <w:r w:rsidR="000D3AAC">
              <w:rPr>
                <w:rFonts w:ascii="Times New Roman" w:hAnsi="Times New Roman"/>
                <w:sz w:val="24"/>
              </w:rPr>
              <w:t>10</w:t>
            </w:r>
            <w:r w:rsidR="00406DC3">
              <w:rPr>
                <w:rFonts w:ascii="Times New Roman" w:hAnsi="Times New Roman"/>
                <w:sz w:val="24"/>
              </w:rPr>
              <w:t>.</w:t>
            </w:r>
            <w:r w:rsidR="00165848">
              <w:rPr>
                <w:rFonts w:ascii="Times New Roman" w:hAnsi="Times New Roman"/>
                <w:sz w:val="24"/>
              </w:rPr>
              <w:t xml:space="preserve"> </w:t>
            </w:r>
            <w:r w:rsidR="000D3AAC">
              <w:rPr>
                <w:rFonts w:ascii="Times New Roman" w:hAnsi="Times New Roman"/>
                <w:sz w:val="24"/>
              </w:rPr>
              <w:t>Ar 2021.gadu ieviests atbalsts (kreditēšana/līzings) jaunu transportlīdzekļu iegādei – valsts subsidē daļu no pirmās iemaksas bezizmešu transportlīdzekļiem.</w:t>
            </w:r>
            <w:r w:rsidR="00406DC3">
              <w:rPr>
                <w:rFonts w:ascii="Times New Roman" w:hAnsi="Times New Roman"/>
                <w:sz w:val="24"/>
              </w:rPr>
              <w:t xml:space="preserve"> </w:t>
            </w:r>
          </w:p>
          <w:p w14:paraId="62EBBAA2" w14:textId="789F86BA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537"/>
                <w:tab w:val="left" w:pos="962"/>
              </w:tabs>
              <w:spacing w:after="0" w:line="240" w:lineRule="auto"/>
              <w:ind w:left="0" w:right="215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D3AAC">
              <w:rPr>
                <w:rFonts w:ascii="Times New Roman" w:hAnsi="Times New Roman"/>
                <w:sz w:val="24"/>
              </w:rPr>
              <w:t xml:space="preserve">.11. Ar 2021.gadu transportlīdzekļiem ar dīzeļmotoriem un benzīna motoriem noteikts transportlīdzekļa ekspluatācijas nodokļa likmes palielinājums (koeficients). </w:t>
            </w:r>
          </w:p>
          <w:p w14:paraId="6A1AE538" w14:textId="7FB33204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962"/>
              </w:tabs>
              <w:spacing w:after="0" w:line="240" w:lineRule="auto"/>
              <w:ind w:left="0" w:right="213" w:firstLine="679"/>
              <w:jc w:val="both"/>
              <w:rPr>
                <w:rFonts w:ascii="Times New Roman" w:hAnsi="Times New Roman"/>
                <w:sz w:val="24"/>
              </w:rPr>
            </w:pPr>
            <w:r w:rsidRPr="00165848">
              <w:rPr>
                <w:rFonts w:ascii="Times New Roman" w:hAnsi="Times New Roman"/>
                <w:sz w:val="24"/>
              </w:rPr>
              <w:t>5</w:t>
            </w:r>
            <w:r w:rsidR="000D3AAC" w:rsidRPr="00165848">
              <w:rPr>
                <w:rFonts w:ascii="Times New Roman" w:hAnsi="Times New Roman"/>
                <w:sz w:val="24"/>
              </w:rPr>
              <w:t xml:space="preserve">.12. 2021.gadā nodrošināts atbalsts ar dabasgāzi darbināmu transportlīdzekļu iegādei (iegādes subsīdijas – 10% no iegādes cenas par 1 vienību, bet nepārsniedzot cenas griestus konkrētajā automobiļu kategorijā). </w:t>
            </w:r>
          </w:p>
          <w:p w14:paraId="020D1D3D" w14:textId="2B83770D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962"/>
              </w:tabs>
              <w:spacing w:after="0" w:line="240" w:lineRule="auto"/>
              <w:ind w:left="0" w:right="213" w:firstLine="679"/>
              <w:jc w:val="both"/>
              <w:rPr>
                <w:rFonts w:ascii="Times New Roman" w:hAnsi="Times New Roman"/>
                <w:sz w:val="24"/>
              </w:rPr>
            </w:pPr>
            <w:r w:rsidRPr="00165848">
              <w:rPr>
                <w:rFonts w:ascii="Times New Roman" w:hAnsi="Times New Roman"/>
                <w:sz w:val="24"/>
              </w:rPr>
              <w:t>5</w:t>
            </w:r>
            <w:r w:rsidR="000D3AAC" w:rsidRPr="00165848">
              <w:rPr>
                <w:rFonts w:ascii="Times New Roman" w:hAnsi="Times New Roman"/>
                <w:sz w:val="24"/>
              </w:rPr>
              <w:t xml:space="preserve">.13. Ar 2021. gadu ieviesti atvieglojumi jauna ar alternatīvajām degvielām darbināma transportlīdzekļa iegādei – nododot veco transportlīdzekli kā pirmo iemaksu (uzrādot </w:t>
            </w:r>
            <w:r w:rsidR="00124502" w:rsidRPr="00165848">
              <w:rPr>
                <w:rFonts w:ascii="Times New Roman" w:hAnsi="Times New Roman"/>
                <w:sz w:val="24"/>
              </w:rPr>
              <w:t xml:space="preserve">transportlīdzekļa norakstīšanas dokumentus). </w:t>
            </w:r>
          </w:p>
          <w:p w14:paraId="3FB7A4D7" w14:textId="0FC8D0A4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962"/>
              </w:tabs>
              <w:spacing w:after="0" w:line="240" w:lineRule="auto"/>
              <w:ind w:left="0" w:right="213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24502">
              <w:rPr>
                <w:rFonts w:ascii="Times New Roman" w:hAnsi="Times New Roman"/>
                <w:sz w:val="24"/>
              </w:rPr>
              <w:t xml:space="preserve">.14. Ar 2021.gadu ieviests atbalsts elektrotransportlīdzekļu iegādei – finansējums no Emisijas kvotām. </w:t>
            </w:r>
          </w:p>
          <w:p w14:paraId="04FECD2F" w14:textId="3618C7D4" w:rsidR="00165848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962"/>
              </w:tabs>
              <w:spacing w:after="0" w:line="240" w:lineRule="auto"/>
              <w:ind w:left="0" w:right="213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24502">
              <w:rPr>
                <w:rFonts w:ascii="Times New Roman" w:hAnsi="Times New Roman"/>
                <w:sz w:val="24"/>
              </w:rPr>
              <w:t xml:space="preserve">.15. Nodokļu atvieglojumi ar alternatīvām degvielām darbināmiem transportlīdzekļiem (TEN, Akcīze, UVTN). </w:t>
            </w:r>
          </w:p>
          <w:p w14:paraId="5D392A9E" w14:textId="5D65D4ED" w:rsidR="002F6D3B" w:rsidRPr="005A069A" w:rsidRDefault="005A069A" w:rsidP="00E4575E">
            <w:pPr>
              <w:pStyle w:val="ListParagraph"/>
              <w:numPr>
                <w:ilvl w:val="0"/>
                <w:numId w:val="11"/>
              </w:numPr>
              <w:tabs>
                <w:tab w:val="left" w:pos="962"/>
              </w:tabs>
              <w:spacing w:after="0" w:line="240" w:lineRule="auto"/>
              <w:ind w:left="0" w:right="213" w:firstLine="6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24502">
              <w:rPr>
                <w:rFonts w:ascii="Times New Roman" w:hAnsi="Times New Roman"/>
                <w:sz w:val="24"/>
              </w:rPr>
              <w:t xml:space="preserve">.16. Uzņēmumiem PVN atmaksa par jauna ar alternatīvām degvielām darbināma transportlīdzekļa iegādei. </w:t>
            </w:r>
          </w:p>
        </w:tc>
      </w:tr>
      <w:tr w:rsidR="00386F98" w:rsidRPr="003F3FDA" w14:paraId="1341D8E9" w14:textId="77777777" w:rsidTr="00695C67">
        <w:trPr>
          <w:tblCellSpacing w:w="15" w:type="dxa"/>
        </w:trPr>
        <w:tc>
          <w:tcPr>
            <w:tcW w:w="282" w:type="pct"/>
            <w:hideMark/>
          </w:tcPr>
          <w:p w14:paraId="2339ED71" w14:textId="4C49EFE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18" w:type="pct"/>
            <w:hideMark/>
          </w:tcPr>
          <w:p w14:paraId="0056C678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7" w:type="pct"/>
            <w:hideMark/>
          </w:tcPr>
          <w:p w14:paraId="1C08A8D6" w14:textId="0A152940" w:rsidR="00E5323B" w:rsidRPr="003F3FDA" w:rsidRDefault="00A66BC4" w:rsidP="00A66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</w:t>
            </w:r>
            <w:r w:rsidR="00320116"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ministrija,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</w:t>
            </w:r>
            <w:r w:rsidR="00E90EC2"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E6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ministrija, Vides aizsardzības un reģionālās attīstības ministrija,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VAS “Ceļu satiksmes drošības direkcija</w:t>
            </w:r>
            <w:r w:rsidR="00264A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E6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86F98" w:rsidRPr="003F3FDA" w14:paraId="58DDC5E9" w14:textId="77777777" w:rsidTr="00695C67">
        <w:trPr>
          <w:tblCellSpacing w:w="15" w:type="dxa"/>
        </w:trPr>
        <w:tc>
          <w:tcPr>
            <w:tcW w:w="282" w:type="pct"/>
            <w:hideMark/>
          </w:tcPr>
          <w:p w14:paraId="602B293A" w14:textId="7777777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8" w:type="pct"/>
            <w:hideMark/>
          </w:tcPr>
          <w:p w14:paraId="72D973F4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7" w:type="pct"/>
            <w:hideMark/>
          </w:tcPr>
          <w:p w14:paraId="1B424856" w14:textId="47D2BDAD" w:rsidR="00E5323B" w:rsidRPr="003F3FDA" w:rsidRDefault="00631F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17B26"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58865E2" w14:textId="23E24C02" w:rsidR="00F23B4B" w:rsidRPr="003F3FD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3F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6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1"/>
      </w:tblGrid>
      <w:tr w:rsidR="00386F98" w:rsidRPr="003F3FDA" w14:paraId="5DC7C8A8" w14:textId="77777777" w:rsidTr="00A15144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0F6CD8D9" w14:textId="77777777" w:rsidR="00655F2C" w:rsidRPr="003F3FDA" w:rsidRDefault="00E5323B" w:rsidP="00E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93B30" w:rsidRPr="003F3FDA" w14:paraId="0BDC7332" w14:textId="77777777" w:rsidTr="00A15144">
        <w:trPr>
          <w:trHeight w:val="458"/>
          <w:tblCellSpacing w:w="15" w:type="dxa"/>
        </w:trPr>
        <w:tc>
          <w:tcPr>
            <w:tcW w:w="4968" w:type="pct"/>
          </w:tcPr>
          <w:p w14:paraId="61D0370A" w14:textId="4ADB784E" w:rsidR="00B76C5C" w:rsidRPr="00CB7FDD" w:rsidRDefault="00A93B30" w:rsidP="00CB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FAD08F0" w14:textId="77777777" w:rsidR="00E5323B" w:rsidRPr="003F3FD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3F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6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1"/>
      </w:tblGrid>
      <w:tr w:rsidR="00386F98" w:rsidRPr="003F3FDA" w14:paraId="72B81A83" w14:textId="77777777" w:rsidTr="00A15144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6C3CC756" w14:textId="77777777" w:rsidR="00655F2C" w:rsidRPr="003F3FDA" w:rsidRDefault="00E5323B" w:rsidP="00E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86F98" w:rsidRPr="003F3FDA" w14:paraId="2EA2076A" w14:textId="77777777" w:rsidTr="00A15144">
        <w:trPr>
          <w:tblCellSpacing w:w="15" w:type="dxa"/>
        </w:trPr>
        <w:tc>
          <w:tcPr>
            <w:tcW w:w="4968" w:type="pct"/>
            <w:vAlign w:val="center"/>
          </w:tcPr>
          <w:p w14:paraId="1BDDFF90" w14:textId="2C6A2401" w:rsidR="00631FDB" w:rsidRPr="003F3FDA" w:rsidRDefault="00631FDB" w:rsidP="007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C17B26" w:rsidRPr="003F3F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90327A8" w14:textId="77777777" w:rsidR="00E5323B" w:rsidRPr="003F3FD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3F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6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1"/>
      </w:tblGrid>
      <w:tr w:rsidR="00386F98" w:rsidRPr="003F3FDA" w14:paraId="27224F01" w14:textId="77777777" w:rsidTr="00A15144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291509B6" w14:textId="77777777" w:rsidR="00655F2C" w:rsidRPr="003F3FDA" w:rsidRDefault="00E5323B" w:rsidP="00E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86F98" w:rsidRPr="003F3FDA" w14:paraId="59928046" w14:textId="77777777" w:rsidTr="00A15144">
        <w:trPr>
          <w:tblCellSpacing w:w="15" w:type="dxa"/>
        </w:trPr>
        <w:tc>
          <w:tcPr>
            <w:tcW w:w="4968" w:type="pct"/>
            <w:vAlign w:val="center"/>
          </w:tcPr>
          <w:p w14:paraId="6A3DA291" w14:textId="411829F8" w:rsidR="00631FDB" w:rsidRPr="003F3FDA" w:rsidRDefault="00631FDB" w:rsidP="007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C17B26" w:rsidRPr="003F3F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44FD0F9" w14:textId="77777777" w:rsidR="00E5323B" w:rsidRPr="003F3FD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3F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23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2"/>
      </w:tblGrid>
      <w:tr w:rsidR="00386F98" w:rsidRPr="003F3FDA" w14:paraId="50D2C43C" w14:textId="77777777" w:rsidTr="00A15144">
        <w:trPr>
          <w:tblCellSpacing w:w="15" w:type="dxa"/>
        </w:trPr>
        <w:tc>
          <w:tcPr>
            <w:tcW w:w="4968" w:type="pct"/>
            <w:vAlign w:val="center"/>
            <w:hideMark/>
          </w:tcPr>
          <w:p w14:paraId="6510CE9A" w14:textId="77777777" w:rsidR="00655F2C" w:rsidRPr="003F3FDA" w:rsidRDefault="00E5323B" w:rsidP="00E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86F98" w:rsidRPr="003F3FDA" w14:paraId="7B792608" w14:textId="77777777" w:rsidTr="00A15144">
        <w:trPr>
          <w:tblCellSpacing w:w="15" w:type="dxa"/>
        </w:trPr>
        <w:tc>
          <w:tcPr>
            <w:tcW w:w="4968" w:type="pct"/>
            <w:vAlign w:val="center"/>
          </w:tcPr>
          <w:p w14:paraId="40BF06EA" w14:textId="38726D88" w:rsidR="00631FDB" w:rsidRPr="003F3FDA" w:rsidRDefault="00631FDB" w:rsidP="0071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C17B26" w:rsidRPr="003F3F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1B4F7BD" w14:textId="77777777" w:rsidR="00E5323B" w:rsidRPr="003F3FD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3F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23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50"/>
        <w:gridCol w:w="5865"/>
      </w:tblGrid>
      <w:tr w:rsidR="00386F98" w:rsidRPr="003F3FDA" w14:paraId="464C2357" w14:textId="77777777" w:rsidTr="00A1514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14:paraId="46911129" w14:textId="77777777" w:rsidR="00655F2C" w:rsidRPr="003F3FDA" w:rsidRDefault="00E5323B" w:rsidP="00E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86F98" w:rsidRPr="003F3FDA" w14:paraId="39414DBA" w14:textId="77777777" w:rsidTr="00A15144">
        <w:trPr>
          <w:tblCellSpacing w:w="15" w:type="dxa"/>
        </w:trPr>
        <w:tc>
          <w:tcPr>
            <w:tcW w:w="282" w:type="pct"/>
            <w:hideMark/>
          </w:tcPr>
          <w:p w14:paraId="71F4AB73" w14:textId="7777777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hideMark/>
          </w:tcPr>
          <w:p w14:paraId="52625BBA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53" w:type="pct"/>
            <w:hideMark/>
          </w:tcPr>
          <w:p w14:paraId="2265DFA4" w14:textId="57F6C6A2" w:rsidR="00E5323B" w:rsidRPr="00333579" w:rsidRDefault="00333579" w:rsidP="0033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3579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noteikumu Nr.970 „Sabiedrības līdzdalības kārtība attīstības plānošanas procesā” 7.4.</w:t>
            </w:r>
            <w:r w:rsidRPr="00333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333579">
              <w:rPr>
                <w:rFonts w:ascii="Times New Roman" w:hAnsi="Times New Roman" w:cs="Times New Roman"/>
                <w:sz w:val="24"/>
                <w:szCs w:val="24"/>
              </w:rPr>
              <w:t xml:space="preserve">apakšpunktam sabiedrībai tika dota iespēja rakstiski sniegt viedokli par </w:t>
            </w:r>
            <w:r w:rsidR="003356F6">
              <w:rPr>
                <w:rFonts w:ascii="Times New Roman" w:hAnsi="Times New Roman" w:cs="Times New Roman"/>
                <w:sz w:val="24"/>
                <w:szCs w:val="24"/>
              </w:rPr>
              <w:t>rīkojuma</w:t>
            </w:r>
            <w:r w:rsidR="003356F6" w:rsidRPr="0033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79">
              <w:rPr>
                <w:rFonts w:ascii="Times New Roman" w:hAnsi="Times New Roman" w:cs="Times New Roman"/>
                <w:sz w:val="24"/>
                <w:szCs w:val="24"/>
              </w:rPr>
              <w:t>projektu tā izstrādes stadijā.</w:t>
            </w:r>
          </w:p>
        </w:tc>
      </w:tr>
      <w:tr w:rsidR="00386F98" w:rsidRPr="003F3FDA" w14:paraId="00F69F36" w14:textId="77777777" w:rsidTr="00A15144">
        <w:trPr>
          <w:tblCellSpacing w:w="15" w:type="dxa"/>
        </w:trPr>
        <w:tc>
          <w:tcPr>
            <w:tcW w:w="282" w:type="pct"/>
            <w:hideMark/>
          </w:tcPr>
          <w:p w14:paraId="194FA66C" w14:textId="7777777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hideMark/>
          </w:tcPr>
          <w:p w14:paraId="1FB04C83" w14:textId="1206B3EE" w:rsidR="00916552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  <w:p w14:paraId="26315A99" w14:textId="51715C8E" w:rsidR="00E5323B" w:rsidRPr="003F3FDA" w:rsidRDefault="00E5323B" w:rsidP="0033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3" w:type="pct"/>
            <w:hideMark/>
          </w:tcPr>
          <w:p w14:paraId="4973F7CF" w14:textId="33A1547E" w:rsidR="00E5323B" w:rsidRPr="00333579" w:rsidRDefault="00333579" w:rsidP="003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Paziņojums par līdzdalības iespējām tiesību akta izstrādes procesā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2019</w:t>
            </w:r>
            <w:r w:rsidRPr="003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 w:rsidR="00B76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.jūnijā</w:t>
            </w:r>
            <w:r w:rsidRPr="00333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ievietots Satiksmes ministrijas tīmekļa vietnē: </w:t>
            </w:r>
            <w:hyperlink r:id="rId8" w:history="1">
              <w:r w:rsidRPr="0033357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v-LV"/>
                </w:rPr>
                <w:t>http://www.sam.gov.lv/sm/content/?cat=553</w:t>
              </w:r>
            </w:hyperlink>
          </w:p>
        </w:tc>
      </w:tr>
      <w:tr w:rsidR="00386F98" w:rsidRPr="003F3FDA" w14:paraId="22F55F96" w14:textId="77777777" w:rsidTr="00A15144">
        <w:trPr>
          <w:tblCellSpacing w:w="15" w:type="dxa"/>
        </w:trPr>
        <w:tc>
          <w:tcPr>
            <w:tcW w:w="282" w:type="pct"/>
            <w:hideMark/>
          </w:tcPr>
          <w:p w14:paraId="10469A62" w14:textId="7777777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hideMark/>
          </w:tcPr>
          <w:p w14:paraId="7F9D6B2E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53" w:type="pct"/>
            <w:hideMark/>
          </w:tcPr>
          <w:p w14:paraId="5525B749" w14:textId="667C2569" w:rsidR="00E5323B" w:rsidRPr="003F3FDA" w:rsidRDefault="00333579" w:rsidP="009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35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Priekšlikumi nav saņemti.</w:t>
            </w:r>
          </w:p>
        </w:tc>
      </w:tr>
      <w:tr w:rsidR="00386F98" w:rsidRPr="003F3FDA" w14:paraId="62E065F4" w14:textId="77777777" w:rsidTr="00A15144">
        <w:trPr>
          <w:tblCellSpacing w:w="15" w:type="dxa"/>
        </w:trPr>
        <w:tc>
          <w:tcPr>
            <w:tcW w:w="282" w:type="pct"/>
            <w:hideMark/>
          </w:tcPr>
          <w:p w14:paraId="3A60BED5" w14:textId="7777777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hideMark/>
          </w:tcPr>
          <w:p w14:paraId="2C85B3D8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53" w:type="pct"/>
            <w:hideMark/>
          </w:tcPr>
          <w:p w14:paraId="20511D5E" w14:textId="22B0E6FC" w:rsidR="00E5323B" w:rsidRPr="003F3FDA" w:rsidRDefault="008C17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17B26"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5B4346E" w14:textId="66B4DD0C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F3F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43911304" w14:textId="77777777" w:rsidR="003D328A" w:rsidRPr="003F3FDA" w:rsidRDefault="003D328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23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50"/>
        <w:gridCol w:w="5865"/>
      </w:tblGrid>
      <w:tr w:rsidR="00386F98" w:rsidRPr="003F3FDA" w14:paraId="71E4AD09" w14:textId="77777777" w:rsidTr="00A15144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14:paraId="7D4C4449" w14:textId="77777777" w:rsidR="00655F2C" w:rsidRPr="003F3FDA" w:rsidRDefault="00E5323B" w:rsidP="00E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86F98" w:rsidRPr="003F3FDA" w14:paraId="3A8484DC" w14:textId="77777777" w:rsidTr="00A15144">
        <w:trPr>
          <w:tblCellSpacing w:w="15" w:type="dxa"/>
        </w:trPr>
        <w:tc>
          <w:tcPr>
            <w:tcW w:w="282" w:type="pct"/>
            <w:hideMark/>
          </w:tcPr>
          <w:p w14:paraId="6CCF30AC" w14:textId="7777777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hideMark/>
          </w:tcPr>
          <w:p w14:paraId="638B20CE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53" w:type="pct"/>
            <w:hideMark/>
          </w:tcPr>
          <w:p w14:paraId="6B767572" w14:textId="59FD8398" w:rsidR="00E5323B" w:rsidRPr="003F3FDA" w:rsidRDefault="00F6429F" w:rsidP="009A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</w:t>
            </w: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ministrija,</w:t>
            </w:r>
            <w:r w:rsidR="00B76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Finanšu ministrija, Ekonomikas ministrija, Vides aizsardzības un reģionālās attīstības ministrija,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VAS “Ceļu satiksmes drošības direkcija</w:t>
            </w:r>
            <w:r w:rsidR="00B76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”.</w:t>
            </w:r>
          </w:p>
        </w:tc>
      </w:tr>
      <w:tr w:rsidR="00386F98" w:rsidRPr="003F3FDA" w14:paraId="6CB12B30" w14:textId="77777777" w:rsidTr="00A15144">
        <w:trPr>
          <w:tblCellSpacing w:w="15" w:type="dxa"/>
        </w:trPr>
        <w:tc>
          <w:tcPr>
            <w:tcW w:w="282" w:type="pct"/>
            <w:hideMark/>
          </w:tcPr>
          <w:p w14:paraId="08E9BBE0" w14:textId="77777777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hideMark/>
          </w:tcPr>
          <w:p w14:paraId="09D92C96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</w:t>
            </w: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esošu institūciju likvidācija vai reorganizācija, to ietekme uz institūcijas cilvēkresursiem</w:t>
            </w:r>
          </w:p>
        </w:tc>
        <w:tc>
          <w:tcPr>
            <w:tcW w:w="3053" w:type="pct"/>
            <w:hideMark/>
          </w:tcPr>
          <w:p w14:paraId="6B903069" w14:textId="77777777" w:rsidR="00E5323B" w:rsidRPr="003F3FDA" w:rsidRDefault="008C1727" w:rsidP="009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Rīkojuma projekta izpilde nemainīs pārvaldes funkcijas un institucionālo struktūru.</w:t>
            </w:r>
          </w:p>
          <w:p w14:paraId="2BF53AC1" w14:textId="77777777" w:rsidR="008C1727" w:rsidRPr="003F3FDA" w:rsidRDefault="008C1727" w:rsidP="0092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Jaunas institūcijas veidotas netiks, kā arī esošās institūcijas netiks likvidētas vai reorganizētas.</w:t>
            </w:r>
          </w:p>
          <w:p w14:paraId="159E15A5" w14:textId="699CD815" w:rsidR="00FC2C6D" w:rsidRPr="003F3FDA" w:rsidRDefault="008746BB" w:rsidP="005C2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Rīkojuma projekts tiks realizēts esošo cilvēkresursu ietvaros.</w:t>
            </w:r>
          </w:p>
        </w:tc>
      </w:tr>
      <w:tr w:rsidR="008C1727" w:rsidRPr="003F3FDA" w14:paraId="725E0287" w14:textId="77777777" w:rsidTr="00A15144">
        <w:trPr>
          <w:tblCellSpacing w:w="15" w:type="dxa"/>
        </w:trPr>
        <w:tc>
          <w:tcPr>
            <w:tcW w:w="282" w:type="pct"/>
            <w:hideMark/>
          </w:tcPr>
          <w:p w14:paraId="63D2BEE1" w14:textId="7019AFB0" w:rsidR="00655F2C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hideMark/>
          </w:tcPr>
          <w:p w14:paraId="26F1B40D" w14:textId="77777777" w:rsidR="00E5323B" w:rsidRPr="003F3FD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53" w:type="pct"/>
            <w:hideMark/>
          </w:tcPr>
          <w:p w14:paraId="2195294C" w14:textId="59127AC6" w:rsidR="00E5323B" w:rsidRPr="003F3FDA" w:rsidRDefault="008C17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17B26" w:rsidRPr="003F3F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6085A6B" w14:textId="77777777" w:rsidR="009D2CCC" w:rsidRPr="003F3FDA" w:rsidRDefault="009D2CCC" w:rsidP="00012DA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6228C" w14:textId="77777777" w:rsidR="00D16427" w:rsidRPr="003F3FDA" w:rsidRDefault="00D16427" w:rsidP="00012DA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C08D6" w14:textId="77777777" w:rsidR="00D51C2D" w:rsidRDefault="00D51C2D" w:rsidP="00735B3A">
      <w:pPr>
        <w:spacing w:after="40" w:line="240" w:lineRule="auto"/>
        <w:ind w:right="68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EAAB4F" w14:textId="7A96E6C0" w:rsidR="00735B3A" w:rsidRPr="00E4575E" w:rsidRDefault="00735B3A" w:rsidP="00735B3A">
      <w:pPr>
        <w:spacing w:after="40" w:line="240" w:lineRule="auto"/>
        <w:ind w:right="680"/>
        <w:jc w:val="both"/>
        <w:rPr>
          <w:rFonts w:ascii="Times New Roman" w:eastAsia="Times New Roman" w:hAnsi="Times New Roman"/>
          <w:sz w:val="24"/>
          <w:szCs w:val="24"/>
        </w:rPr>
      </w:pPr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>Satiksmes ministrs</w:t>
      </w:r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DA5DF1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>T.Linkaits</w:t>
      </w:r>
      <w:proofErr w:type="spellEnd"/>
      <w:r w:rsidRPr="00E4575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29EB247C" w14:textId="77777777" w:rsidR="00D51C2D" w:rsidRPr="00E4575E" w:rsidRDefault="00D51C2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A45CB" w14:textId="77777777" w:rsidR="003356F6" w:rsidRPr="003356F6" w:rsidRDefault="003356F6" w:rsidP="003356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356F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Vīza: </w:t>
      </w:r>
    </w:p>
    <w:p w14:paraId="3E70A798" w14:textId="0A1F40A0" w:rsidR="00894C55" w:rsidRPr="00E4575E" w:rsidRDefault="003356F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6F6">
        <w:rPr>
          <w:rFonts w:ascii="Times New Roman" w:eastAsia="Calibri" w:hAnsi="Times New Roman" w:cs="Times New Roman"/>
          <w:sz w:val="24"/>
          <w:szCs w:val="24"/>
          <w:lang w:eastAsia="lv-LV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alsts sekretāra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v-LV"/>
        </w:rPr>
        <w:t>p.i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proofErr w:type="spellStart"/>
      <w:r w:rsidRPr="003356F6">
        <w:rPr>
          <w:rFonts w:ascii="Times New Roman" w:eastAsia="Calibri" w:hAnsi="Times New Roman" w:cs="Times New Roman"/>
          <w:sz w:val="24"/>
          <w:szCs w:val="24"/>
          <w:lang w:eastAsia="lv-LV"/>
        </w:rPr>
        <w:t>Dž.Innusa</w:t>
      </w:r>
      <w:proofErr w:type="spellEnd"/>
      <w:r w:rsidRPr="00E4575E" w:rsidDel="003356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4C55" w:rsidRPr="00E4575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0D51" w14:textId="77777777" w:rsidR="00604330" w:rsidRDefault="00604330" w:rsidP="00894C55">
      <w:pPr>
        <w:spacing w:after="0" w:line="240" w:lineRule="auto"/>
      </w:pPr>
      <w:r>
        <w:separator/>
      </w:r>
    </w:p>
  </w:endnote>
  <w:endnote w:type="continuationSeparator" w:id="0">
    <w:p w14:paraId="19C849F3" w14:textId="77777777" w:rsidR="00604330" w:rsidRDefault="0060433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2B86" w14:textId="6EF5B988" w:rsidR="00124502" w:rsidRPr="009A2654" w:rsidRDefault="00124502" w:rsidP="00A4030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</w:t>
    </w:r>
    <w:r w:rsidR="00B76C5C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not_1</w:t>
    </w:r>
    <w:r w:rsidR="002E2030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0619_</w:t>
    </w:r>
    <w:r w:rsidR="00B76C5C">
      <w:rPr>
        <w:rFonts w:ascii="Times New Roman" w:hAnsi="Times New Roman" w:cs="Times New Roman"/>
        <w:sz w:val="20"/>
        <w:szCs w:val="20"/>
      </w:rPr>
      <w:t>ALT</w:t>
    </w:r>
  </w:p>
  <w:p w14:paraId="4EFF7308" w14:textId="665B9467" w:rsidR="00124502" w:rsidRPr="00894C55" w:rsidRDefault="0012450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5F9D" w14:textId="38AEDB8A" w:rsidR="00124502" w:rsidRPr="009A2654" w:rsidRDefault="0012450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</w:t>
    </w:r>
    <w:r w:rsidR="00B76C5C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not_1</w:t>
    </w:r>
    <w:r w:rsidR="002E2030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0619_</w:t>
    </w:r>
    <w:r w:rsidR="00B76C5C">
      <w:rPr>
        <w:rFonts w:ascii="Times New Roman" w:hAnsi="Times New Roman" w:cs="Times New Roman"/>
        <w:sz w:val="20"/>
        <w:szCs w:val="20"/>
      </w:rPr>
      <w:t>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C035" w14:textId="77777777" w:rsidR="00604330" w:rsidRDefault="00604330" w:rsidP="00894C55">
      <w:pPr>
        <w:spacing w:after="0" w:line="240" w:lineRule="auto"/>
      </w:pPr>
      <w:r>
        <w:separator/>
      </w:r>
    </w:p>
  </w:footnote>
  <w:footnote w:type="continuationSeparator" w:id="0">
    <w:p w14:paraId="645AAE5C" w14:textId="77777777" w:rsidR="00604330" w:rsidRDefault="0060433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20063B5" w14:textId="0F4365B5" w:rsidR="00124502" w:rsidRPr="00C25B49" w:rsidRDefault="00124502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64A19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82C"/>
    <w:multiLevelType w:val="hybridMultilevel"/>
    <w:tmpl w:val="A81A8B72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0C2F0FFF"/>
    <w:multiLevelType w:val="hybridMultilevel"/>
    <w:tmpl w:val="BC221DC2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0DE832EA"/>
    <w:multiLevelType w:val="hybridMultilevel"/>
    <w:tmpl w:val="E34A3508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E0C20E5"/>
    <w:multiLevelType w:val="hybridMultilevel"/>
    <w:tmpl w:val="DABA92C4"/>
    <w:lvl w:ilvl="0" w:tplc="042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0F6126B4"/>
    <w:multiLevelType w:val="hybridMultilevel"/>
    <w:tmpl w:val="20408C6A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1141205F"/>
    <w:multiLevelType w:val="hybridMultilevel"/>
    <w:tmpl w:val="4926BFF6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7333E2D"/>
    <w:multiLevelType w:val="hybridMultilevel"/>
    <w:tmpl w:val="A1A4C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099"/>
    <w:multiLevelType w:val="hybridMultilevel"/>
    <w:tmpl w:val="C458E33C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19B90882"/>
    <w:multiLevelType w:val="hybridMultilevel"/>
    <w:tmpl w:val="2FE83CF4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1D4473C0"/>
    <w:multiLevelType w:val="hybridMultilevel"/>
    <w:tmpl w:val="B7BEA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79D"/>
    <w:multiLevelType w:val="hybridMultilevel"/>
    <w:tmpl w:val="3BE0609E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21336CAC"/>
    <w:multiLevelType w:val="hybridMultilevel"/>
    <w:tmpl w:val="58C4BB2E"/>
    <w:lvl w:ilvl="0" w:tplc="0426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221B284C"/>
    <w:multiLevelType w:val="hybridMultilevel"/>
    <w:tmpl w:val="57FE43E6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2BCB51AD"/>
    <w:multiLevelType w:val="hybridMultilevel"/>
    <w:tmpl w:val="3C9CB0FC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2D804981"/>
    <w:multiLevelType w:val="hybridMultilevel"/>
    <w:tmpl w:val="2DF09FA2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 w15:restartNumberingAfterBreak="0">
    <w:nsid w:val="3CB76B63"/>
    <w:multiLevelType w:val="hybridMultilevel"/>
    <w:tmpl w:val="25221318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 w15:restartNumberingAfterBreak="0">
    <w:nsid w:val="3E046A0C"/>
    <w:multiLevelType w:val="hybridMultilevel"/>
    <w:tmpl w:val="3C3EA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E4679"/>
    <w:multiLevelType w:val="hybridMultilevel"/>
    <w:tmpl w:val="952090CE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 w15:restartNumberingAfterBreak="0">
    <w:nsid w:val="457A1FA2"/>
    <w:multiLevelType w:val="hybridMultilevel"/>
    <w:tmpl w:val="9432AB60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4F9D01BD"/>
    <w:multiLevelType w:val="hybridMultilevel"/>
    <w:tmpl w:val="4F746980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50C0203D"/>
    <w:multiLevelType w:val="hybridMultilevel"/>
    <w:tmpl w:val="F404EA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7C0D"/>
    <w:multiLevelType w:val="hybridMultilevel"/>
    <w:tmpl w:val="BE321E16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67520A9A"/>
    <w:multiLevelType w:val="hybridMultilevel"/>
    <w:tmpl w:val="92AE92D8"/>
    <w:lvl w:ilvl="0" w:tplc="78B682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1B21A2"/>
    <w:multiLevelType w:val="hybridMultilevel"/>
    <w:tmpl w:val="01AA3364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72590761"/>
    <w:multiLevelType w:val="hybridMultilevel"/>
    <w:tmpl w:val="B1C0C846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740D6ADA"/>
    <w:multiLevelType w:val="hybridMultilevel"/>
    <w:tmpl w:val="0E42465C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77C22E6C"/>
    <w:multiLevelType w:val="hybridMultilevel"/>
    <w:tmpl w:val="25466226"/>
    <w:lvl w:ilvl="0" w:tplc="042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5"/>
  </w:num>
  <w:num w:numId="5">
    <w:abstractNumId w:val="3"/>
  </w:num>
  <w:num w:numId="6">
    <w:abstractNumId w:val="2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14"/>
  </w:num>
  <w:num w:numId="20">
    <w:abstractNumId w:val="7"/>
  </w:num>
  <w:num w:numId="21">
    <w:abstractNumId w:val="8"/>
  </w:num>
  <w:num w:numId="22">
    <w:abstractNumId w:val="26"/>
  </w:num>
  <w:num w:numId="23">
    <w:abstractNumId w:val="17"/>
  </w:num>
  <w:num w:numId="24">
    <w:abstractNumId w:val="1"/>
  </w:num>
  <w:num w:numId="25">
    <w:abstractNumId w:val="11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234"/>
    <w:rsid w:val="00006589"/>
    <w:rsid w:val="00012DA0"/>
    <w:rsid w:val="0002775C"/>
    <w:rsid w:val="00032747"/>
    <w:rsid w:val="000441C2"/>
    <w:rsid w:val="000465C6"/>
    <w:rsid w:val="00052CF7"/>
    <w:rsid w:val="000534CC"/>
    <w:rsid w:val="00056C91"/>
    <w:rsid w:val="000610C7"/>
    <w:rsid w:val="00066FC3"/>
    <w:rsid w:val="00071074"/>
    <w:rsid w:val="000778AE"/>
    <w:rsid w:val="000908E9"/>
    <w:rsid w:val="00095412"/>
    <w:rsid w:val="00096AF0"/>
    <w:rsid w:val="00096C7F"/>
    <w:rsid w:val="000A345E"/>
    <w:rsid w:val="000A4C44"/>
    <w:rsid w:val="000A516F"/>
    <w:rsid w:val="000B1996"/>
    <w:rsid w:val="000B3FD9"/>
    <w:rsid w:val="000C08C1"/>
    <w:rsid w:val="000D15A5"/>
    <w:rsid w:val="000D3AAC"/>
    <w:rsid w:val="000E0B2E"/>
    <w:rsid w:val="000E3FDD"/>
    <w:rsid w:val="000F0A7B"/>
    <w:rsid w:val="000F0EF0"/>
    <w:rsid w:val="000F11BC"/>
    <w:rsid w:val="000F3A15"/>
    <w:rsid w:val="0010463D"/>
    <w:rsid w:val="001060A6"/>
    <w:rsid w:val="001128E1"/>
    <w:rsid w:val="001142BD"/>
    <w:rsid w:val="00122713"/>
    <w:rsid w:val="00124502"/>
    <w:rsid w:val="00131400"/>
    <w:rsid w:val="001346AC"/>
    <w:rsid w:val="00145EAC"/>
    <w:rsid w:val="00152A26"/>
    <w:rsid w:val="00155D2C"/>
    <w:rsid w:val="00165366"/>
    <w:rsid w:val="00165848"/>
    <w:rsid w:val="0016611E"/>
    <w:rsid w:val="001666AC"/>
    <w:rsid w:val="00166B64"/>
    <w:rsid w:val="00167611"/>
    <w:rsid w:val="001832EB"/>
    <w:rsid w:val="00192B7C"/>
    <w:rsid w:val="00194572"/>
    <w:rsid w:val="00196B81"/>
    <w:rsid w:val="001A4795"/>
    <w:rsid w:val="001B5983"/>
    <w:rsid w:val="001B6845"/>
    <w:rsid w:val="001C1BF9"/>
    <w:rsid w:val="001C3A28"/>
    <w:rsid w:val="001D20BD"/>
    <w:rsid w:val="001E07AB"/>
    <w:rsid w:val="001F456E"/>
    <w:rsid w:val="001F4B8D"/>
    <w:rsid w:val="001F678F"/>
    <w:rsid w:val="00203B24"/>
    <w:rsid w:val="00203B8C"/>
    <w:rsid w:val="002173D0"/>
    <w:rsid w:val="0022286F"/>
    <w:rsid w:val="00223045"/>
    <w:rsid w:val="0023600A"/>
    <w:rsid w:val="00243426"/>
    <w:rsid w:val="00247030"/>
    <w:rsid w:val="00257173"/>
    <w:rsid w:val="00260A4C"/>
    <w:rsid w:val="00264A19"/>
    <w:rsid w:val="00267664"/>
    <w:rsid w:val="00291311"/>
    <w:rsid w:val="00295DFC"/>
    <w:rsid w:val="00297DF1"/>
    <w:rsid w:val="002A1996"/>
    <w:rsid w:val="002A594D"/>
    <w:rsid w:val="002A63EF"/>
    <w:rsid w:val="002B03DF"/>
    <w:rsid w:val="002B2FEF"/>
    <w:rsid w:val="002B6B86"/>
    <w:rsid w:val="002C0FD1"/>
    <w:rsid w:val="002C48CB"/>
    <w:rsid w:val="002D590D"/>
    <w:rsid w:val="002E1C05"/>
    <w:rsid w:val="002E2030"/>
    <w:rsid w:val="002E535B"/>
    <w:rsid w:val="002F2720"/>
    <w:rsid w:val="002F6481"/>
    <w:rsid w:val="002F6D3B"/>
    <w:rsid w:val="003012BA"/>
    <w:rsid w:val="00307D42"/>
    <w:rsid w:val="00320116"/>
    <w:rsid w:val="003217F5"/>
    <w:rsid w:val="00333579"/>
    <w:rsid w:val="00334B17"/>
    <w:rsid w:val="00335356"/>
    <w:rsid w:val="003356F6"/>
    <w:rsid w:val="00337679"/>
    <w:rsid w:val="00361C68"/>
    <w:rsid w:val="003676E4"/>
    <w:rsid w:val="00373E12"/>
    <w:rsid w:val="00373EFE"/>
    <w:rsid w:val="00384B68"/>
    <w:rsid w:val="00386F98"/>
    <w:rsid w:val="0039709B"/>
    <w:rsid w:val="003A7B3D"/>
    <w:rsid w:val="003B0BF9"/>
    <w:rsid w:val="003B1CE2"/>
    <w:rsid w:val="003B2DF3"/>
    <w:rsid w:val="003B64E3"/>
    <w:rsid w:val="003C3BF8"/>
    <w:rsid w:val="003D1648"/>
    <w:rsid w:val="003D328A"/>
    <w:rsid w:val="003D3C59"/>
    <w:rsid w:val="003E0791"/>
    <w:rsid w:val="003E2EE6"/>
    <w:rsid w:val="003E3C25"/>
    <w:rsid w:val="003F19D6"/>
    <w:rsid w:val="003F20DB"/>
    <w:rsid w:val="003F28AC"/>
    <w:rsid w:val="003F3FDA"/>
    <w:rsid w:val="003F42DE"/>
    <w:rsid w:val="00406DC3"/>
    <w:rsid w:val="00411BCF"/>
    <w:rsid w:val="00413338"/>
    <w:rsid w:val="004173AF"/>
    <w:rsid w:val="00422624"/>
    <w:rsid w:val="0042443D"/>
    <w:rsid w:val="00431126"/>
    <w:rsid w:val="00435925"/>
    <w:rsid w:val="00437856"/>
    <w:rsid w:val="00441BB3"/>
    <w:rsid w:val="00441EBA"/>
    <w:rsid w:val="004452C4"/>
    <w:rsid w:val="004454FE"/>
    <w:rsid w:val="004554BB"/>
    <w:rsid w:val="00456E40"/>
    <w:rsid w:val="004654AE"/>
    <w:rsid w:val="00467A02"/>
    <w:rsid w:val="00470528"/>
    <w:rsid w:val="00471F27"/>
    <w:rsid w:val="004803AF"/>
    <w:rsid w:val="004A2406"/>
    <w:rsid w:val="004A6050"/>
    <w:rsid w:val="004B0B52"/>
    <w:rsid w:val="004B74B6"/>
    <w:rsid w:val="004C0E11"/>
    <w:rsid w:val="004C5F5A"/>
    <w:rsid w:val="004C6AA6"/>
    <w:rsid w:val="004D1852"/>
    <w:rsid w:val="004D3D37"/>
    <w:rsid w:val="004D53B3"/>
    <w:rsid w:val="004E05E7"/>
    <w:rsid w:val="004E1D05"/>
    <w:rsid w:val="004E335C"/>
    <w:rsid w:val="004E6A32"/>
    <w:rsid w:val="004F18F1"/>
    <w:rsid w:val="0050178F"/>
    <w:rsid w:val="005034E0"/>
    <w:rsid w:val="00512059"/>
    <w:rsid w:val="005124D9"/>
    <w:rsid w:val="00515F30"/>
    <w:rsid w:val="00523D4E"/>
    <w:rsid w:val="00533C71"/>
    <w:rsid w:val="0053622B"/>
    <w:rsid w:val="00543522"/>
    <w:rsid w:val="00552745"/>
    <w:rsid w:val="00560014"/>
    <w:rsid w:val="00564D2F"/>
    <w:rsid w:val="00566C1D"/>
    <w:rsid w:val="00571355"/>
    <w:rsid w:val="00576802"/>
    <w:rsid w:val="00591E33"/>
    <w:rsid w:val="00593BBE"/>
    <w:rsid w:val="005A016A"/>
    <w:rsid w:val="005A069A"/>
    <w:rsid w:val="005A159C"/>
    <w:rsid w:val="005A2BA0"/>
    <w:rsid w:val="005B5F6C"/>
    <w:rsid w:val="005C26D5"/>
    <w:rsid w:val="005D07E9"/>
    <w:rsid w:val="005D3813"/>
    <w:rsid w:val="005D4935"/>
    <w:rsid w:val="005D5D0A"/>
    <w:rsid w:val="005E4994"/>
    <w:rsid w:val="005F0681"/>
    <w:rsid w:val="005F1D8F"/>
    <w:rsid w:val="005F3C71"/>
    <w:rsid w:val="005F57EC"/>
    <w:rsid w:val="005F6476"/>
    <w:rsid w:val="00604330"/>
    <w:rsid w:val="006074AA"/>
    <w:rsid w:val="0061277C"/>
    <w:rsid w:val="006161C1"/>
    <w:rsid w:val="0062395C"/>
    <w:rsid w:val="00627A57"/>
    <w:rsid w:val="00631FDB"/>
    <w:rsid w:val="006473D2"/>
    <w:rsid w:val="00655F2C"/>
    <w:rsid w:val="00680ABB"/>
    <w:rsid w:val="00681FA3"/>
    <w:rsid w:val="00682234"/>
    <w:rsid w:val="006835B2"/>
    <w:rsid w:val="00685E1B"/>
    <w:rsid w:val="00695C67"/>
    <w:rsid w:val="00697879"/>
    <w:rsid w:val="006A01AB"/>
    <w:rsid w:val="006A0C18"/>
    <w:rsid w:val="006A1DA2"/>
    <w:rsid w:val="006A3678"/>
    <w:rsid w:val="006A6BFB"/>
    <w:rsid w:val="006B26E2"/>
    <w:rsid w:val="006B3F8D"/>
    <w:rsid w:val="006B6D7D"/>
    <w:rsid w:val="006C206A"/>
    <w:rsid w:val="006C4C8F"/>
    <w:rsid w:val="006D5AC0"/>
    <w:rsid w:val="006E1081"/>
    <w:rsid w:val="006E3BE7"/>
    <w:rsid w:val="006E7952"/>
    <w:rsid w:val="006F7A4D"/>
    <w:rsid w:val="00702160"/>
    <w:rsid w:val="00703CEF"/>
    <w:rsid w:val="00711D30"/>
    <w:rsid w:val="00711E13"/>
    <w:rsid w:val="0071575B"/>
    <w:rsid w:val="00720585"/>
    <w:rsid w:val="00720E47"/>
    <w:rsid w:val="00724AF6"/>
    <w:rsid w:val="0073323F"/>
    <w:rsid w:val="00735809"/>
    <w:rsid w:val="00735B3A"/>
    <w:rsid w:val="007421AF"/>
    <w:rsid w:val="00752FA8"/>
    <w:rsid w:val="00755852"/>
    <w:rsid w:val="00756658"/>
    <w:rsid w:val="00757A53"/>
    <w:rsid w:val="007643AF"/>
    <w:rsid w:val="00765491"/>
    <w:rsid w:val="00767285"/>
    <w:rsid w:val="00773AF6"/>
    <w:rsid w:val="007838D7"/>
    <w:rsid w:val="007942F9"/>
    <w:rsid w:val="00794D8F"/>
    <w:rsid w:val="00794F04"/>
    <w:rsid w:val="007957F2"/>
    <w:rsid w:val="00795F71"/>
    <w:rsid w:val="007A4371"/>
    <w:rsid w:val="007A673E"/>
    <w:rsid w:val="007B20A7"/>
    <w:rsid w:val="007B24B3"/>
    <w:rsid w:val="007B6D25"/>
    <w:rsid w:val="007C16EE"/>
    <w:rsid w:val="007C51B8"/>
    <w:rsid w:val="007C6A52"/>
    <w:rsid w:val="007D285F"/>
    <w:rsid w:val="007D318B"/>
    <w:rsid w:val="007D58A3"/>
    <w:rsid w:val="007E0002"/>
    <w:rsid w:val="007E5F7A"/>
    <w:rsid w:val="007E6B6A"/>
    <w:rsid w:val="007E6FCE"/>
    <w:rsid w:val="007E73AB"/>
    <w:rsid w:val="007F337E"/>
    <w:rsid w:val="007F4200"/>
    <w:rsid w:val="007F64E6"/>
    <w:rsid w:val="008022BC"/>
    <w:rsid w:val="00802761"/>
    <w:rsid w:val="00815ADB"/>
    <w:rsid w:val="00816C11"/>
    <w:rsid w:val="00820CA2"/>
    <w:rsid w:val="008244D1"/>
    <w:rsid w:val="00825302"/>
    <w:rsid w:val="00825487"/>
    <w:rsid w:val="0083033D"/>
    <w:rsid w:val="00832835"/>
    <w:rsid w:val="008404A6"/>
    <w:rsid w:val="00841E0A"/>
    <w:rsid w:val="008440E3"/>
    <w:rsid w:val="008449AA"/>
    <w:rsid w:val="00845954"/>
    <w:rsid w:val="00852BDB"/>
    <w:rsid w:val="0085368C"/>
    <w:rsid w:val="0086122D"/>
    <w:rsid w:val="008662E4"/>
    <w:rsid w:val="008746BB"/>
    <w:rsid w:val="00876F8D"/>
    <w:rsid w:val="0088650F"/>
    <w:rsid w:val="00894C55"/>
    <w:rsid w:val="00895376"/>
    <w:rsid w:val="008A0372"/>
    <w:rsid w:val="008A2720"/>
    <w:rsid w:val="008A43A6"/>
    <w:rsid w:val="008A5346"/>
    <w:rsid w:val="008A79D6"/>
    <w:rsid w:val="008B1370"/>
    <w:rsid w:val="008B7A9A"/>
    <w:rsid w:val="008C1727"/>
    <w:rsid w:val="008C2E5F"/>
    <w:rsid w:val="008D0F91"/>
    <w:rsid w:val="008D180A"/>
    <w:rsid w:val="008D2382"/>
    <w:rsid w:val="008D6C4F"/>
    <w:rsid w:val="008E0881"/>
    <w:rsid w:val="008E2AC6"/>
    <w:rsid w:val="008E2BBD"/>
    <w:rsid w:val="008E3848"/>
    <w:rsid w:val="008E76D2"/>
    <w:rsid w:val="008F7674"/>
    <w:rsid w:val="009136CB"/>
    <w:rsid w:val="00916552"/>
    <w:rsid w:val="00917ADC"/>
    <w:rsid w:val="00921B81"/>
    <w:rsid w:val="00925886"/>
    <w:rsid w:val="00926036"/>
    <w:rsid w:val="0093109F"/>
    <w:rsid w:val="00936350"/>
    <w:rsid w:val="009436AC"/>
    <w:rsid w:val="009511C0"/>
    <w:rsid w:val="00955DA1"/>
    <w:rsid w:val="00956CD0"/>
    <w:rsid w:val="00960531"/>
    <w:rsid w:val="00963062"/>
    <w:rsid w:val="00982A74"/>
    <w:rsid w:val="009A204D"/>
    <w:rsid w:val="009A2654"/>
    <w:rsid w:val="009A2749"/>
    <w:rsid w:val="009A342B"/>
    <w:rsid w:val="009A49C9"/>
    <w:rsid w:val="009A562A"/>
    <w:rsid w:val="009A5F27"/>
    <w:rsid w:val="009C629F"/>
    <w:rsid w:val="009D2CCC"/>
    <w:rsid w:val="009D6581"/>
    <w:rsid w:val="009E2E9C"/>
    <w:rsid w:val="009E3656"/>
    <w:rsid w:val="00A00561"/>
    <w:rsid w:val="00A015F5"/>
    <w:rsid w:val="00A07EA5"/>
    <w:rsid w:val="00A10FC3"/>
    <w:rsid w:val="00A12864"/>
    <w:rsid w:val="00A13035"/>
    <w:rsid w:val="00A15144"/>
    <w:rsid w:val="00A26F4E"/>
    <w:rsid w:val="00A3236E"/>
    <w:rsid w:val="00A3456E"/>
    <w:rsid w:val="00A37A46"/>
    <w:rsid w:val="00A4030E"/>
    <w:rsid w:val="00A43748"/>
    <w:rsid w:val="00A43B0B"/>
    <w:rsid w:val="00A5125D"/>
    <w:rsid w:val="00A51684"/>
    <w:rsid w:val="00A51AC9"/>
    <w:rsid w:val="00A6070B"/>
    <w:rsid w:val="00A6073E"/>
    <w:rsid w:val="00A66BC4"/>
    <w:rsid w:val="00A7155F"/>
    <w:rsid w:val="00A76C82"/>
    <w:rsid w:val="00A7749A"/>
    <w:rsid w:val="00A91331"/>
    <w:rsid w:val="00A916B9"/>
    <w:rsid w:val="00A92343"/>
    <w:rsid w:val="00A926AB"/>
    <w:rsid w:val="00A93B30"/>
    <w:rsid w:val="00A93F8F"/>
    <w:rsid w:val="00A94EE1"/>
    <w:rsid w:val="00AA6F9F"/>
    <w:rsid w:val="00AB365C"/>
    <w:rsid w:val="00AC34FE"/>
    <w:rsid w:val="00AC655B"/>
    <w:rsid w:val="00AD0465"/>
    <w:rsid w:val="00AE1519"/>
    <w:rsid w:val="00AE41BA"/>
    <w:rsid w:val="00AE5567"/>
    <w:rsid w:val="00AF0CB8"/>
    <w:rsid w:val="00AF1239"/>
    <w:rsid w:val="00B005BD"/>
    <w:rsid w:val="00B14EEB"/>
    <w:rsid w:val="00B16480"/>
    <w:rsid w:val="00B16F39"/>
    <w:rsid w:val="00B2165C"/>
    <w:rsid w:val="00B2213B"/>
    <w:rsid w:val="00B366CF"/>
    <w:rsid w:val="00B51577"/>
    <w:rsid w:val="00B526EE"/>
    <w:rsid w:val="00B53E6F"/>
    <w:rsid w:val="00B57A09"/>
    <w:rsid w:val="00B57E1E"/>
    <w:rsid w:val="00B650AF"/>
    <w:rsid w:val="00B658E8"/>
    <w:rsid w:val="00B66C6B"/>
    <w:rsid w:val="00B66E21"/>
    <w:rsid w:val="00B708C7"/>
    <w:rsid w:val="00B742B3"/>
    <w:rsid w:val="00B755DB"/>
    <w:rsid w:val="00B76C5C"/>
    <w:rsid w:val="00B81552"/>
    <w:rsid w:val="00B8374E"/>
    <w:rsid w:val="00B84C2E"/>
    <w:rsid w:val="00BA1B44"/>
    <w:rsid w:val="00BA20AA"/>
    <w:rsid w:val="00BA2DAC"/>
    <w:rsid w:val="00BA5DE5"/>
    <w:rsid w:val="00BB28F7"/>
    <w:rsid w:val="00BB5AF7"/>
    <w:rsid w:val="00BC535B"/>
    <w:rsid w:val="00BC5D17"/>
    <w:rsid w:val="00BD4425"/>
    <w:rsid w:val="00BD5524"/>
    <w:rsid w:val="00BD6526"/>
    <w:rsid w:val="00BE2B76"/>
    <w:rsid w:val="00BF3100"/>
    <w:rsid w:val="00BF3377"/>
    <w:rsid w:val="00C121A6"/>
    <w:rsid w:val="00C167C2"/>
    <w:rsid w:val="00C16E1B"/>
    <w:rsid w:val="00C17607"/>
    <w:rsid w:val="00C17B26"/>
    <w:rsid w:val="00C258CB"/>
    <w:rsid w:val="00C25B49"/>
    <w:rsid w:val="00C26962"/>
    <w:rsid w:val="00C26EE3"/>
    <w:rsid w:val="00C329D4"/>
    <w:rsid w:val="00C40519"/>
    <w:rsid w:val="00C471E3"/>
    <w:rsid w:val="00C5370B"/>
    <w:rsid w:val="00C547F1"/>
    <w:rsid w:val="00C54978"/>
    <w:rsid w:val="00C65757"/>
    <w:rsid w:val="00C72477"/>
    <w:rsid w:val="00C80B14"/>
    <w:rsid w:val="00C8676A"/>
    <w:rsid w:val="00C93270"/>
    <w:rsid w:val="00C934DF"/>
    <w:rsid w:val="00C93D2E"/>
    <w:rsid w:val="00C966BD"/>
    <w:rsid w:val="00C97500"/>
    <w:rsid w:val="00CA2391"/>
    <w:rsid w:val="00CB5B4F"/>
    <w:rsid w:val="00CB7FDD"/>
    <w:rsid w:val="00CC0D2D"/>
    <w:rsid w:val="00CC4218"/>
    <w:rsid w:val="00CC4C28"/>
    <w:rsid w:val="00CE46CC"/>
    <w:rsid w:val="00CE5657"/>
    <w:rsid w:val="00CE7451"/>
    <w:rsid w:val="00CF10FC"/>
    <w:rsid w:val="00CF3688"/>
    <w:rsid w:val="00D024E8"/>
    <w:rsid w:val="00D04712"/>
    <w:rsid w:val="00D059B8"/>
    <w:rsid w:val="00D07837"/>
    <w:rsid w:val="00D101ED"/>
    <w:rsid w:val="00D116F4"/>
    <w:rsid w:val="00D12C25"/>
    <w:rsid w:val="00D133F8"/>
    <w:rsid w:val="00D14A3E"/>
    <w:rsid w:val="00D16427"/>
    <w:rsid w:val="00D30CCD"/>
    <w:rsid w:val="00D32CD0"/>
    <w:rsid w:val="00D44B57"/>
    <w:rsid w:val="00D51C2D"/>
    <w:rsid w:val="00D548D5"/>
    <w:rsid w:val="00D56279"/>
    <w:rsid w:val="00D63293"/>
    <w:rsid w:val="00D67722"/>
    <w:rsid w:val="00D7467B"/>
    <w:rsid w:val="00D755B0"/>
    <w:rsid w:val="00D80611"/>
    <w:rsid w:val="00D86EB7"/>
    <w:rsid w:val="00D907EF"/>
    <w:rsid w:val="00D91416"/>
    <w:rsid w:val="00DA4B6E"/>
    <w:rsid w:val="00DA5DF1"/>
    <w:rsid w:val="00DB068E"/>
    <w:rsid w:val="00DB6775"/>
    <w:rsid w:val="00DC52E9"/>
    <w:rsid w:val="00DC53B5"/>
    <w:rsid w:val="00DC612C"/>
    <w:rsid w:val="00DD53BD"/>
    <w:rsid w:val="00DE2BF6"/>
    <w:rsid w:val="00DE377E"/>
    <w:rsid w:val="00DE5845"/>
    <w:rsid w:val="00E15A1A"/>
    <w:rsid w:val="00E21A41"/>
    <w:rsid w:val="00E2229C"/>
    <w:rsid w:val="00E244D0"/>
    <w:rsid w:val="00E2729B"/>
    <w:rsid w:val="00E27646"/>
    <w:rsid w:val="00E306A0"/>
    <w:rsid w:val="00E35D8B"/>
    <w:rsid w:val="00E3716B"/>
    <w:rsid w:val="00E41588"/>
    <w:rsid w:val="00E4575E"/>
    <w:rsid w:val="00E46320"/>
    <w:rsid w:val="00E5323B"/>
    <w:rsid w:val="00E54BB2"/>
    <w:rsid w:val="00E6394D"/>
    <w:rsid w:val="00E70722"/>
    <w:rsid w:val="00E76AE0"/>
    <w:rsid w:val="00E8749E"/>
    <w:rsid w:val="00E90C01"/>
    <w:rsid w:val="00E90EC2"/>
    <w:rsid w:val="00E96768"/>
    <w:rsid w:val="00E978A7"/>
    <w:rsid w:val="00EA02FE"/>
    <w:rsid w:val="00EA031D"/>
    <w:rsid w:val="00EA4358"/>
    <w:rsid w:val="00EA486E"/>
    <w:rsid w:val="00EA6910"/>
    <w:rsid w:val="00EB2AD2"/>
    <w:rsid w:val="00EB31FC"/>
    <w:rsid w:val="00EB3E34"/>
    <w:rsid w:val="00EB4030"/>
    <w:rsid w:val="00EC1BAB"/>
    <w:rsid w:val="00EC5E65"/>
    <w:rsid w:val="00ED0911"/>
    <w:rsid w:val="00EE5556"/>
    <w:rsid w:val="00EF129A"/>
    <w:rsid w:val="00EF28F4"/>
    <w:rsid w:val="00EF3DE8"/>
    <w:rsid w:val="00EF565E"/>
    <w:rsid w:val="00EF7C3C"/>
    <w:rsid w:val="00F11A1C"/>
    <w:rsid w:val="00F20693"/>
    <w:rsid w:val="00F233D4"/>
    <w:rsid w:val="00F23B4B"/>
    <w:rsid w:val="00F33D09"/>
    <w:rsid w:val="00F3636C"/>
    <w:rsid w:val="00F55167"/>
    <w:rsid w:val="00F57B0C"/>
    <w:rsid w:val="00F60E27"/>
    <w:rsid w:val="00F6429F"/>
    <w:rsid w:val="00F72910"/>
    <w:rsid w:val="00F73F78"/>
    <w:rsid w:val="00F8004B"/>
    <w:rsid w:val="00F81D4C"/>
    <w:rsid w:val="00F86FEF"/>
    <w:rsid w:val="00F87CFB"/>
    <w:rsid w:val="00F90F04"/>
    <w:rsid w:val="00F931A2"/>
    <w:rsid w:val="00F9712F"/>
    <w:rsid w:val="00FB1F9B"/>
    <w:rsid w:val="00FC22FD"/>
    <w:rsid w:val="00FC2C6D"/>
    <w:rsid w:val="00FC6D1C"/>
    <w:rsid w:val="00FD06AA"/>
    <w:rsid w:val="00FD123A"/>
    <w:rsid w:val="00FD30A3"/>
    <w:rsid w:val="00FD6D01"/>
    <w:rsid w:val="00FE6720"/>
    <w:rsid w:val="00FF13BB"/>
    <w:rsid w:val="00FF2A80"/>
    <w:rsid w:val="00FF3A57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6FA8564"/>
  <w15:docId w15:val="{B27F3F6E-B8F0-4565-86AB-60A95462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47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4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4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47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BD"/>
    <w:rPr>
      <w:b/>
      <w:bCs/>
      <w:sz w:val="20"/>
      <w:szCs w:val="20"/>
    </w:rPr>
  </w:style>
  <w:style w:type="paragraph" w:styleId="NoSpacing">
    <w:name w:val="No Spacing"/>
    <w:uiPriority w:val="1"/>
    <w:qFormat/>
    <w:rsid w:val="00752FA8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m/content/?cat=5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694F-AF1A-475B-979D-16FAB742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6142</Words>
  <Characters>3502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“Grozījumi Ceļu satiksmes drošības plānā 2017.–2020.gadam” sākotnējās ietekmes novērtējuma ziņojums (anotācija)</vt:lpstr>
    </vt:vector>
  </TitlesOfParts>
  <Company>Finanšu ministrija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“Grozījumi Alternatīvo degvielu attīstības plānā 2017.-2020. gadam” sākotnējās ietekmes novērtējuma ziņojums (anotācija)</dc:title>
  <dc:subject>anotācija</dc:subject>
  <dc:creator>Sintija Ziedone</dc:creator>
  <cp:keywords/>
  <dc:description>67028332;
sintija.ziedone@sam.gov.lv</dc:description>
  <cp:lastModifiedBy>Baiba Jirgena</cp:lastModifiedBy>
  <cp:revision>22</cp:revision>
  <cp:lastPrinted>2019-01-24T11:26:00Z</cp:lastPrinted>
  <dcterms:created xsi:type="dcterms:W3CDTF">2019-06-12T06:19:00Z</dcterms:created>
  <dcterms:modified xsi:type="dcterms:W3CDTF">2019-07-01T10:14:00Z</dcterms:modified>
</cp:coreProperties>
</file>