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41BB76F" w14:textId="6831B409" w:rsidR="00894C55" w:rsidRPr="00E21267" w:rsidRDefault="00BE25D7" w:rsidP="004D5A64">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BF3679" w:rsidRPr="00E21267">
            <w:rPr>
              <w:rFonts w:ascii="Times New Roman" w:eastAsia="Times New Roman" w:hAnsi="Times New Roman" w:cs="Times New Roman"/>
              <w:b/>
              <w:bCs/>
              <w:sz w:val="24"/>
              <w:szCs w:val="24"/>
              <w:lang w:eastAsia="lv-LV"/>
            </w:rPr>
            <w:t xml:space="preserve">Ministru kabineta noteikumu </w:t>
          </w:r>
        </w:sdtContent>
      </w:sdt>
      <w:r w:rsidR="00894C55" w:rsidRPr="00E21267">
        <w:rPr>
          <w:rFonts w:ascii="Times New Roman" w:eastAsia="Times New Roman" w:hAnsi="Times New Roman" w:cs="Times New Roman"/>
          <w:b/>
          <w:bCs/>
          <w:sz w:val="24"/>
          <w:szCs w:val="24"/>
          <w:lang w:eastAsia="lv-LV"/>
        </w:rPr>
        <w:t xml:space="preserve"> projekt</w:t>
      </w:r>
      <w:r w:rsidR="00C97EE3" w:rsidRPr="00E21267">
        <w:rPr>
          <w:rFonts w:ascii="Times New Roman" w:eastAsia="Times New Roman" w:hAnsi="Times New Roman" w:cs="Times New Roman"/>
          <w:b/>
          <w:bCs/>
          <w:sz w:val="24"/>
          <w:szCs w:val="24"/>
          <w:lang w:eastAsia="lv-LV"/>
        </w:rPr>
        <w:t>a</w:t>
      </w:r>
      <w:r w:rsidR="001B163A">
        <w:rPr>
          <w:rFonts w:ascii="Times New Roman" w:eastAsia="Times New Roman" w:hAnsi="Times New Roman" w:cs="Times New Roman"/>
          <w:b/>
          <w:bCs/>
          <w:sz w:val="24"/>
          <w:szCs w:val="24"/>
          <w:lang w:eastAsia="lv-LV"/>
        </w:rPr>
        <w:t xml:space="preserve"> </w:t>
      </w:r>
      <w:r w:rsidR="00BF3679" w:rsidRPr="00E21267">
        <w:rPr>
          <w:rFonts w:ascii="Times New Roman" w:eastAsia="Times New Roman" w:hAnsi="Times New Roman" w:cs="Times New Roman"/>
          <w:b/>
          <w:bCs/>
          <w:sz w:val="24"/>
          <w:szCs w:val="24"/>
          <w:lang w:eastAsia="lv-LV"/>
        </w:rPr>
        <w:t xml:space="preserve">“Noteikumi par pasažieru komercpārvadājumiem ar taksometru” </w:t>
      </w:r>
      <w:r w:rsidR="00894C55" w:rsidRPr="00E21267">
        <w:rPr>
          <w:rFonts w:ascii="Times New Roman" w:eastAsia="Times New Roman" w:hAnsi="Times New Roman" w:cs="Times New Roman"/>
          <w:b/>
          <w:bCs/>
          <w:sz w:val="24"/>
          <w:szCs w:val="24"/>
          <w:lang w:eastAsia="lv-LV"/>
        </w:rPr>
        <w:t>sākotnējās ietekmes novērtējuma ziņojums (anotācija)</w:t>
      </w:r>
    </w:p>
    <w:p w14:paraId="4658F3DE" w14:textId="77777777" w:rsidR="00E5323B" w:rsidRPr="00E21267" w:rsidRDefault="00E5323B" w:rsidP="00433530">
      <w:pPr>
        <w:shd w:val="clear" w:color="auto" w:fill="FFFFFF"/>
        <w:spacing w:after="0" w:line="240" w:lineRule="auto"/>
        <w:jc w:val="both"/>
        <w:rPr>
          <w:rFonts w:ascii="Times New Roman" w:eastAsia="Times New Roman" w:hAnsi="Times New Roman" w:cs="Times New Roman"/>
          <w:b/>
          <w:b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633"/>
        <w:gridCol w:w="5428"/>
      </w:tblGrid>
      <w:tr w:rsidR="00E5323B" w:rsidRPr="00E21267" w14:paraId="06646BAA" w14:textId="77777777" w:rsidTr="002441BF">
        <w:trPr>
          <w:tblCellSpacing w:w="15" w:type="dxa"/>
        </w:trPr>
        <w:tc>
          <w:tcPr>
            <w:tcW w:w="0" w:type="auto"/>
            <w:gridSpan w:val="2"/>
            <w:vAlign w:val="center"/>
            <w:hideMark/>
          </w:tcPr>
          <w:p w14:paraId="5D905D9E" w14:textId="77777777" w:rsidR="00655F2C" w:rsidRPr="00E21267" w:rsidRDefault="00E5323B" w:rsidP="00433530">
            <w:pPr>
              <w:spacing w:after="0" w:line="240" w:lineRule="auto"/>
              <w:jc w:val="both"/>
              <w:rPr>
                <w:rFonts w:ascii="Times New Roman" w:eastAsia="Times New Roman" w:hAnsi="Times New Roman" w:cs="Times New Roman"/>
                <w:b/>
                <w:bCs/>
                <w:iCs/>
                <w:sz w:val="24"/>
                <w:szCs w:val="24"/>
                <w:lang w:eastAsia="lv-LV"/>
              </w:rPr>
            </w:pPr>
            <w:r w:rsidRPr="00E21267">
              <w:rPr>
                <w:rFonts w:ascii="Times New Roman" w:eastAsia="Times New Roman" w:hAnsi="Times New Roman" w:cs="Times New Roman"/>
                <w:b/>
                <w:bCs/>
                <w:iCs/>
                <w:sz w:val="24"/>
                <w:szCs w:val="24"/>
                <w:lang w:eastAsia="lv-LV"/>
              </w:rPr>
              <w:t>Tiesību akta projekta anotācijas kopsavilkums</w:t>
            </w:r>
          </w:p>
        </w:tc>
      </w:tr>
      <w:tr w:rsidR="00E5323B" w:rsidRPr="00E21267" w14:paraId="0A341F02" w14:textId="77777777" w:rsidTr="004D5A64">
        <w:trPr>
          <w:tblCellSpacing w:w="15" w:type="dxa"/>
        </w:trPr>
        <w:tc>
          <w:tcPr>
            <w:tcW w:w="1980" w:type="pct"/>
            <w:hideMark/>
          </w:tcPr>
          <w:p w14:paraId="5583167F" w14:textId="77777777" w:rsidR="00E5323B"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Pr>
          <w:p w14:paraId="6F2A7306" w14:textId="59216AF4" w:rsidR="004D5A64" w:rsidRDefault="004D5A64" w:rsidP="004D5A64">
            <w:pPr>
              <w:spacing w:after="0" w:line="240" w:lineRule="auto"/>
              <w:jc w:val="both"/>
              <w:rPr>
                <w:rFonts w:ascii="Times New Roman" w:hAnsi="Times New Roman"/>
                <w:sz w:val="24"/>
                <w:szCs w:val="24"/>
              </w:rPr>
            </w:pPr>
            <w:r w:rsidRPr="004D5A64">
              <w:rPr>
                <w:rFonts w:ascii="Times New Roman" w:eastAsia="Times New Roman" w:hAnsi="Times New Roman" w:cs="Times New Roman"/>
                <w:iCs/>
                <w:sz w:val="24"/>
                <w:szCs w:val="24"/>
                <w:lang w:eastAsia="lv-LV"/>
              </w:rPr>
              <w:t xml:space="preserve">Noteikumu projekts </w:t>
            </w:r>
            <w:r>
              <w:rPr>
                <w:rFonts w:ascii="Times New Roman" w:eastAsia="Times New Roman" w:hAnsi="Times New Roman" w:cs="Times New Roman"/>
                <w:iCs/>
                <w:sz w:val="24"/>
                <w:szCs w:val="24"/>
                <w:lang w:eastAsia="lv-LV"/>
              </w:rPr>
              <w:t xml:space="preserve">aizstāj </w:t>
            </w:r>
            <w:r w:rsidRPr="00E21267">
              <w:rPr>
                <w:rFonts w:ascii="Times New Roman" w:eastAsia="Times New Roman" w:hAnsi="Times New Roman" w:cs="Times New Roman"/>
                <w:iCs/>
                <w:sz w:val="24"/>
                <w:szCs w:val="24"/>
                <w:lang w:eastAsia="lv-LV"/>
              </w:rPr>
              <w:t>Ministru kabineta 2018.gada 6.marta noteikum</w:t>
            </w:r>
            <w:r>
              <w:rPr>
                <w:rFonts w:ascii="Times New Roman" w:eastAsia="Times New Roman" w:hAnsi="Times New Roman" w:cs="Times New Roman"/>
                <w:iCs/>
                <w:sz w:val="24"/>
                <w:szCs w:val="24"/>
                <w:lang w:eastAsia="lv-LV"/>
              </w:rPr>
              <w:t>u</w:t>
            </w:r>
            <w:r w:rsidRPr="00E21267">
              <w:rPr>
                <w:rFonts w:ascii="Times New Roman" w:eastAsia="Times New Roman" w:hAnsi="Times New Roman" w:cs="Times New Roman"/>
                <w:iCs/>
                <w:sz w:val="24"/>
                <w:szCs w:val="24"/>
                <w:lang w:eastAsia="lv-LV"/>
              </w:rPr>
              <w:t>s Nr.148 “</w:t>
            </w:r>
            <w:r w:rsidRPr="00E21267">
              <w:rPr>
                <w:rFonts w:ascii="Times New Roman" w:hAnsi="Times New Roman" w:cs="Times New Roman"/>
                <w:sz w:val="24"/>
                <w:szCs w:val="24"/>
              </w:rPr>
              <w:t>Prasības plānošanas reģiona un republikas pilsētas speciālās atļaujas (licences) saņemšanai un kārtība, kādā veicami pasažieru komercpārvadājumi ar taksometru”</w:t>
            </w:r>
            <w:r>
              <w:rPr>
                <w:rFonts w:ascii="Times New Roman" w:hAnsi="Times New Roman" w:cs="Times New Roman"/>
                <w:sz w:val="24"/>
                <w:szCs w:val="24"/>
              </w:rPr>
              <w:t xml:space="preserve">, precizējot regulējumus par </w:t>
            </w:r>
            <w:r w:rsidRPr="004D5A64">
              <w:rPr>
                <w:rFonts w:ascii="Times New Roman" w:eastAsia="Times New Roman" w:hAnsi="Times New Roman" w:cs="Times New Roman"/>
                <w:sz w:val="24"/>
                <w:szCs w:val="24"/>
                <w:lang w:eastAsia="lv-LV"/>
              </w:rPr>
              <w:t>kārtību, kādā izsniedz un anulē speciālo atļauju (licenci)</w:t>
            </w:r>
            <w:r>
              <w:rPr>
                <w:rFonts w:ascii="Times New Roman" w:eastAsia="Times New Roman" w:hAnsi="Times New Roman" w:cs="Times New Roman"/>
                <w:sz w:val="24"/>
                <w:szCs w:val="24"/>
                <w:lang w:eastAsia="lv-LV"/>
              </w:rPr>
              <w:t xml:space="preserve"> un</w:t>
            </w:r>
            <w:r w:rsidRPr="004D5A64">
              <w:rPr>
                <w:rFonts w:ascii="Times New Roman" w:eastAsia="Times New Roman" w:hAnsi="Times New Roman" w:cs="Times New Roman"/>
                <w:sz w:val="24"/>
                <w:szCs w:val="24"/>
                <w:lang w:eastAsia="lv-LV"/>
              </w:rPr>
              <w:t xml:space="preserve"> licences kartīti</w:t>
            </w:r>
            <w:r>
              <w:rPr>
                <w:rFonts w:ascii="Times New Roman" w:eastAsia="Times New Roman" w:hAnsi="Times New Roman" w:cs="Times New Roman"/>
                <w:sz w:val="24"/>
                <w:szCs w:val="24"/>
                <w:lang w:eastAsia="lv-LV"/>
              </w:rPr>
              <w:t xml:space="preserve">, taksometra aprīkojumam un kārtībai kādā veicami pasažieru komercpārvadājumi ar taksometru. Papildus noteikts regulējums </w:t>
            </w:r>
            <w:r w:rsidR="007763DF">
              <w:rPr>
                <w:rFonts w:ascii="Times New Roman" w:eastAsia="Times New Roman" w:hAnsi="Times New Roman" w:cs="Times New Roman"/>
                <w:sz w:val="24"/>
                <w:szCs w:val="24"/>
                <w:lang w:eastAsia="lv-LV"/>
              </w:rPr>
              <w:t xml:space="preserve">pat taksometru pakalpojumu sniegšanu un kārtību kādā izsniedz un anulē </w:t>
            </w:r>
            <w:r>
              <w:rPr>
                <w:rFonts w:ascii="Times New Roman" w:eastAsia="Times New Roman" w:hAnsi="Times New Roman" w:cs="Times New Roman"/>
                <w:sz w:val="24"/>
                <w:szCs w:val="24"/>
                <w:lang w:eastAsia="lv-LV"/>
              </w:rPr>
              <w:t>s</w:t>
            </w:r>
            <w:r w:rsidRPr="004D5A64">
              <w:rPr>
                <w:rFonts w:ascii="Times New Roman" w:eastAsia="Times New Roman" w:hAnsi="Times New Roman" w:cs="Times New Roman"/>
                <w:sz w:val="24"/>
                <w:szCs w:val="24"/>
                <w:lang w:eastAsia="lv-LV"/>
              </w:rPr>
              <w:t>peciāl</w:t>
            </w:r>
            <w:r>
              <w:rPr>
                <w:rFonts w:ascii="Times New Roman" w:eastAsia="Times New Roman" w:hAnsi="Times New Roman" w:cs="Times New Roman"/>
                <w:sz w:val="24"/>
                <w:szCs w:val="24"/>
                <w:lang w:eastAsia="lv-LV"/>
              </w:rPr>
              <w:t>ās</w:t>
            </w:r>
            <w:r w:rsidRPr="004D5A64">
              <w:rPr>
                <w:rFonts w:ascii="Times New Roman" w:eastAsia="Times New Roman" w:hAnsi="Times New Roman" w:cs="Times New Roman"/>
                <w:sz w:val="24"/>
                <w:szCs w:val="24"/>
                <w:lang w:eastAsia="lv-LV"/>
              </w:rPr>
              <w:t xml:space="preserve"> licences kartīt</w:t>
            </w:r>
            <w:r>
              <w:rPr>
                <w:rFonts w:ascii="Times New Roman" w:eastAsia="Times New Roman" w:hAnsi="Times New Roman" w:cs="Times New Roman"/>
                <w:sz w:val="24"/>
                <w:szCs w:val="24"/>
                <w:lang w:eastAsia="lv-LV"/>
              </w:rPr>
              <w:t xml:space="preserve">es </w:t>
            </w:r>
            <w:r w:rsidR="007763DF">
              <w:rPr>
                <w:rFonts w:ascii="Times New Roman" w:eastAsia="Times New Roman" w:hAnsi="Times New Roman" w:cs="Times New Roman"/>
                <w:sz w:val="24"/>
                <w:szCs w:val="24"/>
                <w:lang w:eastAsia="lv-LV"/>
              </w:rPr>
              <w:t xml:space="preserve">šo pakalpojumu sniegšanai </w:t>
            </w:r>
            <w:r w:rsidRPr="004D5A64">
              <w:rPr>
                <w:rFonts w:ascii="Times New Roman" w:hAnsi="Times New Roman" w:cs="Times New Roman"/>
                <w:sz w:val="24"/>
                <w:szCs w:val="24"/>
              </w:rPr>
              <w:t xml:space="preserve">starptautiskas nozīmes transporta infrastruktūras objektu </w:t>
            </w:r>
            <w:r w:rsidRPr="004D5A64">
              <w:rPr>
                <w:rFonts w:ascii="Times New Roman" w:hAnsi="Times New Roman"/>
                <w:sz w:val="24"/>
                <w:szCs w:val="24"/>
              </w:rPr>
              <w:t>publiski pieejamā teritorijā, kurā noteikta ierobežota piekļuve</w:t>
            </w:r>
            <w:r>
              <w:rPr>
                <w:rFonts w:ascii="Times New Roman" w:hAnsi="Times New Roman"/>
                <w:sz w:val="24"/>
                <w:szCs w:val="24"/>
              </w:rPr>
              <w:t>.</w:t>
            </w:r>
          </w:p>
          <w:p w14:paraId="2102F9C1" w14:textId="6877503F" w:rsidR="004D5A64" w:rsidRPr="004D5A64" w:rsidRDefault="004D5A64" w:rsidP="0043353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Noteikumi stājas spēkā 2019.gada 1.septembrī. </w:t>
            </w:r>
          </w:p>
        </w:tc>
      </w:tr>
    </w:tbl>
    <w:p w14:paraId="0C96448E" w14:textId="77777777" w:rsidR="00E5323B"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21267" w14:paraId="102C26B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D0B13B" w14:textId="77777777" w:rsidR="00655F2C" w:rsidRPr="00E21267" w:rsidRDefault="00E5323B" w:rsidP="00590578">
            <w:pPr>
              <w:spacing w:after="0" w:line="240" w:lineRule="auto"/>
              <w:jc w:val="center"/>
              <w:rPr>
                <w:rFonts w:ascii="Times New Roman" w:eastAsia="Times New Roman" w:hAnsi="Times New Roman" w:cs="Times New Roman"/>
                <w:b/>
                <w:bCs/>
                <w:iCs/>
                <w:sz w:val="24"/>
                <w:szCs w:val="24"/>
                <w:lang w:eastAsia="lv-LV"/>
              </w:rPr>
            </w:pPr>
            <w:r w:rsidRPr="00E21267">
              <w:rPr>
                <w:rFonts w:ascii="Times New Roman" w:eastAsia="Times New Roman" w:hAnsi="Times New Roman" w:cs="Times New Roman"/>
                <w:b/>
                <w:bCs/>
                <w:iCs/>
                <w:sz w:val="24"/>
                <w:szCs w:val="24"/>
                <w:lang w:eastAsia="lv-LV"/>
              </w:rPr>
              <w:t>I. Tiesību akta projekta izstrādes nepieciešamība</w:t>
            </w:r>
          </w:p>
        </w:tc>
      </w:tr>
      <w:tr w:rsidR="00BF3679" w:rsidRPr="00E21267" w14:paraId="01DFAB50" w14:textId="77777777" w:rsidTr="002441BF">
        <w:trPr>
          <w:tblCellSpacing w:w="15" w:type="dxa"/>
        </w:trPr>
        <w:tc>
          <w:tcPr>
            <w:tcW w:w="300" w:type="pct"/>
            <w:tcBorders>
              <w:top w:val="single" w:sz="4" w:space="0" w:color="auto"/>
              <w:left w:val="single" w:sz="4" w:space="0" w:color="auto"/>
              <w:bottom w:val="outset" w:sz="6" w:space="0" w:color="auto"/>
              <w:right w:val="outset" w:sz="6" w:space="0" w:color="auto"/>
            </w:tcBorders>
            <w:hideMark/>
          </w:tcPr>
          <w:p w14:paraId="08D6CF58" w14:textId="77777777" w:rsidR="00655F2C"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1.</w:t>
            </w:r>
          </w:p>
        </w:tc>
        <w:tc>
          <w:tcPr>
            <w:tcW w:w="1700" w:type="pct"/>
            <w:tcBorders>
              <w:top w:val="single" w:sz="4" w:space="0" w:color="auto"/>
              <w:left w:val="outset" w:sz="6" w:space="0" w:color="auto"/>
              <w:bottom w:val="outset" w:sz="6" w:space="0" w:color="auto"/>
              <w:right w:val="outset" w:sz="6" w:space="0" w:color="auto"/>
            </w:tcBorders>
            <w:hideMark/>
          </w:tcPr>
          <w:p w14:paraId="33DD1CAA" w14:textId="77777777" w:rsidR="00E5323B"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Pamatojums</w:t>
            </w:r>
          </w:p>
        </w:tc>
        <w:tc>
          <w:tcPr>
            <w:tcW w:w="3000" w:type="pct"/>
            <w:tcBorders>
              <w:top w:val="single" w:sz="4" w:space="0" w:color="auto"/>
              <w:left w:val="outset" w:sz="6" w:space="0" w:color="auto"/>
              <w:bottom w:val="outset" w:sz="6" w:space="0" w:color="auto"/>
              <w:right w:val="single" w:sz="4" w:space="0" w:color="auto"/>
            </w:tcBorders>
            <w:hideMark/>
          </w:tcPr>
          <w:p w14:paraId="2BD26C70" w14:textId="3D3FD929" w:rsidR="00E26362" w:rsidRPr="00E21267" w:rsidRDefault="00BF3679" w:rsidP="007F110C">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Likumprojekt</w:t>
            </w:r>
            <w:r w:rsidR="001F23FE">
              <w:rPr>
                <w:rFonts w:ascii="Times New Roman" w:eastAsia="Times New Roman" w:hAnsi="Times New Roman" w:cs="Times New Roman"/>
                <w:iCs/>
                <w:sz w:val="24"/>
                <w:szCs w:val="24"/>
                <w:lang w:eastAsia="lv-LV"/>
              </w:rPr>
              <w:t>s</w:t>
            </w:r>
            <w:r w:rsidRPr="00E21267">
              <w:rPr>
                <w:rFonts w:ascii="Times New Roman" w:eastAsia="Times New Roman" w:hAnsi="Times New Roman" w:cs="Times New Roman"/>
                <w:iCs/>
                <w:sz w:val="24"/>
                <w:szCs w:val="24"/>
                <w:lang w:eastAsia="lv-LV"/>
              </w:rPr>
              <w:t xml:space="preserve">  “Grozījumi Autopārvadājumu likumā” (273/Lp13) </w:t>
            </w:r>
            <w:bookmarkStart w:id="1" w:name="n-651166"/>
            <w:bookmarkStart w:id="2" w:name="n1"/>
            <w:bookmarkEnd w:id="1"/>
            <w:bookmarkEnd w:id="2"/>
          </w:p>
          <w:p w14:paraId="44A17A5A" w14:textId="2FB9C190" w:rsidR="00144393" w:rsidRPr="00E21267" w:rsidRDefault="00144393" w:rsidP="00433530">
            <w:pPr>
              <w:spacing w:after="0" w:line="240" w:lineRule="auto"/>
              <w:jc w:val="both"/>
              <w:rPr>
                <w:rFonts w:ascii="Times New Roman" w:eastAsia="Times New Roman" w:hAnsi="Times New Roman" w:cs="Times New Roman"/>
                <w:iCs/>
                <w:sz w:val="24"/>
                <w:szCs w:val="24"/>
                <w:lang w:eastAsia="lv-LV"/>
              </w:rPr>
            </w:pPr>
          </w:p>
        </w:tc>
      </w:tr>
      <w:tr w:rsidR="00E21267" w:rsidRPr="00E21267" w14:paraId="4B107E5E" w14:textId="77777777" w:rsidTr="002441BF">
        <w:trPr>
          <w:tblCellSpacing w:w="15" w:type="dxa"/>
        </w:trPr>
        <w:tc>
          <w:tcPr>
            <w:tcW w:w="300" w:type="pct"/>
            <w:tcBorders>
              <w:top w:val="outset" w:sz="6" w:space="0" w:color="auto"/>
              <w:left w:val="single" w:sz="4" w:space="0" w:color="auto"/>
              <w:bottom w:val="outset" w:sz="6" w:space="0" w:color="auto"/>
              <w:right w:val="outset" w:sz="6" w:space="0" w:color="auto"/>
            </w:tcBorders>
            <w:hideMark/>
          </w:tcPr>
          <w:p w14:paraId="5D6E9C29" w14:textId="77777777" w:rsidR="00655F2C"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2.</w:t>
            </w:r>
          </w:p>
          <w:p w14:paraId="2E2644AF" w14:textId="77777777" w:rsidR="00BB48A6" w:rsidRPr="00E21267" w:rsidRDefault="00BB48A6" w:rsidP="00BB48A6">
            <w:pPr>
              <w:rPr>
                <w:rFonts w:ascii="Times New Roman" w:eastAsia="Times New Roman" w:hAnsi="Times New Roman" w:cs="Times New Roman"/>
                <w:sz w:val="24"/>
                <w:szCs w:val="24"/>
                <w:lang w:eastAsia="lv-LV"/>
              </w:rPr>
            </w:pPr>
          </w:p>
          <w:p w14:paraId="797D6BEC" w14:textId="77777777" w:rsidR="00BB48A6" w:rsidRPr="00E21267" w:rsidRDefault="00BB48A6" w:rsidP="00BB48A6">
            <w:pPr>
              <w:rPr>
                <w:rFonts w:ascii="Times New Roman" w:eastAsia="Times New Roman" w:hAnsi="Times New Roman" w:cs="Times New Roman"/>
                <w:sz w:val="24"/>
                <w:szCs w:val="24"/>
                <w:lang w:eastAsia="lv-LV"/>
              </w:rPr>
            </w:pPr>
          </w:p>
          <w:p w14:paraId="7AEE8A96" w14:textId="77777777" w:rsidR="00BB48A6" w:rsidRPr="00E21267" w:rsidRDefault="00BB48A6" w:rsidP="00BB48A6">
            <w:pPr>
              <w:rPr>
                <w:rFonts w:ascii="Times New Roman" w:eastAsia="Times New Roman" w:hAnsi="Times New Roman" w:cs="Times New Roman"/>
                <w:sz w:val="24"/>
                <w:szCs w:val="24"/>
                <w:lang w:eastAsia="lv-LV"/>
              </w:rPr>
            </w:pPr>
          </w:p>
          <w:p w14:paraId="4FE3668C" w14:textId="77777777" w:rsidR="00BB48A6" w:rsidRPr="00E21267" w:rsidRDefault="00BB48A6" w:rsidP="00BB48A6">
            <w:pPr>
              <w:rPr>
                <w:rFonts w:ascii="Times New Roman" w:eastAsia="Times New Roman" w:hAnsi="Times New Roman" w:cs="Times New Roman"/>
                <w:sz w:val="24"/>
                <w:szCs w:val="24"/>
                <w:lang w:eastAsia="lv-LV"/>
              </w:rPr>
            </w:pPr>
          </w:p>
          <w:p w14:paraId="359132DC" w14:textId="77777777" w:rsidR="00BB48A6" w:rsidRPr="00E21267" w:rsidRDefault="00BB48A6" w:rsidP="00BB48A6">
            <w:pPr>
              <w:rPr>
                <w:rFonts w:ascii="Times New Roman" w:eastAsia="Times New Roman" w:hAnsi="Times New Roman" w:cs="Times New Roman"/>
                <w:sz w:val="24"/>
                <w:szCs w:val="24"/>
                <w:lang w:eastAsia="lv-LV"/>
              </w:rPr>
            </w:pPr>
          </w:p>
          <w:p w14:paraId="5449B5D5" w14:textId="77777777" w:rsidR="00BB48A6" w:rsidRPr="00E21267" w:rsidRDefault="00BB48A6" w:rsidP="00BB48A6">
            <w:pPr>
              <w:rPr>
                <w:rFonts w:ascii="Times New Roman" w:eastAsia="Times New Roman" w:hAnsi="Times New Roman" w:cs="Times New Roman"/>
                <w:sz w:val="24"/>
                <w:szCs w:val="24"/>
                <w:lang w:eastAsia="lv-LV"/>
              </w:rPr>
            </w:pPr>
          </w:p>
          <w:p w14:paraId="460AE201" w14:textId="77777777" w:rsidR="00BB48A6" w:rsidRPr="00E21267" w:rsidRDefault="00BB48A6" w:rsidP="00BB48A6">
            <w:pPr>
              <w:rPr>
                <w:rFonts w:ascii="Times New Roman" w:eastAsia="Times New Roman" w:hAnsi="Times New Roman" w:cs="Times New Roman"/>
                <w:sz w:val="24"/>
                <w:szCs w:val="24"/>
                <w:lang w:eastAsia="lv-LV"/>
              </w:rPr>
            </w:pPr>
          </w:p>
          <w:p w14:paraId="00AF0007" w14:textId="77777777" w:rsidR="00BB48A6" w:rsidRPr="00E21267" w:rsidRDefault="00BB48A6" w:rsidP="00BB48A6">
            <w:pPr>
              <w:rPr>
                <w:rFonts w:ascii="Times New Roman" w:eastAsia="Times New Roman" w:hAnsi="Times New Roman" w:cs="Times New Roman"/>
                <w:sz w:val="24"/>
                <w:szCs w:val="24"/>
                <w:lang w:eastAsia="lv-LV"/>
              </w:rPr>
            </w:pPr>
          </w:p>
          <w:p w14:paraId="3305133F" w14:textId="77777777" w:rsidR="00BB48A6" w:rsidRPr="00E81481" w:rsidRDefault="00BB48A6" w:rsidP="00BB48A6">
            <w:pPr>
              <w:rPr>
                <w:rFonts w:ascii="Times New Roman" w:eastAsia="Times New Roman" w:hAnsi="Times New Roman" w:cs="Times New Roman"/>
                <w:sz w:val="24"/>
                <w:szCs w:val="24"/>
                <w:lang w:eastAsia="lv-LV"/>
              </w:rPr>
            </w:pPr>
          </w:p>
          <w:p w14:paraId="385DEAFD" w14:textId="77777777" w:rsidR="00BB48A6" w:rsidRPr="00583193" w:rsidRDefault="00BB48A6" w:rsidP="00BB48A6">
            <w:pPr>
              <w:rPr>
                <w:rFonts w:ascii="Times New Roman" w:eastAsia="Times New Roman" w:hAnsi="Times New Roman" w:cs="Times New Roman"/>
                <w:sz w:val="24"/>
                <w:szCs w:val="24"/>
                <w:lang w:eastAsia="lv-LV"/>
              </w:rPr>
            </w:pPr>
          </w:p>
          <w:p w14:paraId="33F11E14" w14:textId="77777777" w:rsidR="00BB48A6" w:rsidRPr="004D5A64" w:rsidRDefault="00BB48A6" w:rsidP="00BB48A6">
            <w:pPr>
              <w:rPr>
                <w:rFonts w:ascii="Times New Roman" w:eastAsia="Times New Roman" w:hAnsi="Times New Roman" w:cs="Times New Roman"/>
                <w:sz w:val="24"/>
                <w:szCs w:val="24"/>
                <w:lang w:eastAsia="lv-LV"/>
              </w:rPr>
            </w:pPr>
          </w:p>
          <w:p w14:paraId="74042892" w14:textId="77777777" w:rsidR="00BB48A6" w:rsidRPr="004D5A64" w:rsidRDefault="00BB48A6" w:rsidP="00BB48A6">
            <w:pPr>
              <w:rPr>
                <w:rFonts w:ascii="Times New Roman" w:eastAsia="Times New Roman" w:hAnsi="Times New Roman" w:cs="Times New Roman"/>
                <w:sz w:val="24"/>
                <w:szCs w:val="24"/>
                <w:lang w:eastAsia="lv-LV"/>
              </w:rPr>
            </w:pPr>
          </w:p>
          <w:p w14:paraId="20DCF059" w14:textId="77777777" w:rsidR="00BB48A6" w:rsidRPr="007F110C" w:rsidRDefault="00BB48A6" w:rsidP="00BB48A6">
            <w:pPr>
              <w:rPr>
                <w:rFonts w:ascii="Times New Roman" w:eastAsia="Times New Roman" w:hAnsi="Times New Roman" w:cs="Times New Roman"/>
                <w:sz w:val="24"/>
                <w:szCs w:val="24"/>
                <w:lang w:eastAsia="lv-LV"/>
              </w:rPr>
            </w:pPr>
          </w:p>
          <w:p w14:paraId="4D2F19E5" w14:textId="77777777" w:rsidR="00BB48A6" w:rsidRPr="003D3865" w:rsidRDefault="00BB48A6" w:rsidP="00BB48A6">
            <w:pPr>
              <w:rPr>
                <w:rFonts w:ascii="Times New Roman" w:eastAsia="Times New Roman" w:hAnsi="Times New Roman" w:cs="Times New Roman"/>
                <w:sz w:val="24"/>
                <w:szCs w:val="24"/>
                <w:lang w:eastAsia="lv-LV"/>
              </w:rPr>
            </w:pPr>
          </w:p>
          <w:p w14:paraId="0255A0D5" w14:textId="77777777" w:rsidR="00BB48A6" w:rsidRPr="003D3865" w:rsidRDefault="00BB48A6" w:rsidP="00BB48A6">
            <w:pPr>
              <w:rPr>
                <w:rFonts w:ascii="Times New Roman" w:eastAsia="Times New Roman" w:hAnsi="Times New Roman" w:cs="Times New Roman"/>
                <w:sz w:val="24"/>
                <w:szCs w:val="24"/>
                <w:lang w:eastAsia="lv-LV"/>
              </w:rPr>
            </w:pPr>
          </w:p>
          <w:p w14:paraId="0576D1A5" w14:textId="77777777" w:rsidR="00BB48A6" w:rsidRPr="0083629D" w:rsidRDefault="00BB48A6" w:rsidP="00BB48A6">
            <w:pPr>
              <w:rPr>
                <w:rFonts w:ascii="Times New Roman" w:eastAsia="Times New Roman" w:hAnsi="Times New Roman" w:cs="Times New Roman"/>
                <w:sz w:val="24"/>
                <w:szCs w:val="24"/>
                <w:lang w:eastAsia="lv-LV"/>
              </w:rPr>
            </w:pPr>
          </w:p>
          <w:p w14:paraId="750228FE" w14:textId="77777777" w:rsidR="00BB48A6" w:rsidRPr="0083629D" w:rsidRDefault="00BB48A6" w:rsidP="00BB48A6">
            <w:pPr>
              <w:rPr>
                <w:rFonts w:ascii="Times New Roman" w:eastAsia="Times New Roman" w:hAnsi="Times New Roman" w:cs="Times New Roman"/>
                <w:sz w:val="24"/>
                <w:szCs w:val="24"/>
                <w:lang w:eastAsia="lv-LV"/>
              </w:rPr>
            </w:pPr>
          </w:p>
          <w:p w14:paraId="5D17AB28" w14:textId="42BFE1F5" w:rsidR="00BB48A6" w:rsidRPr="00E21267" w:rsidRDefault="00BB48A6" w:rsidP="00BB48A6">
            <w:pPr>
              <w:rPr>
                <w:rFonts w:ascii="Times New Roman" w:eastAsia="Times New Roman" w:hAnsi="Times New Roman" w:cs="Times New Roman"/>
                <w:iCs/>
                <w:sz w:val="24"/>
                <w:szCs w:val="24"/>
                <w:lang w:eastAsia="lv-LV"/>
              </w:rPr>
            </w:pPr>
          </w:p>
          <w:p w14:paraId="564C50EB" w14:textId="77777777" w:rsidR="00BB48A6" w:rsidRPr="00E21267" w:rsidRDefault="00BB48A6" w:rsidP="00BB48A6">
            <w:pPr>
              <w:rPr>
                <w:rFonts w:ascii="Times New Roman" w:eastAsia="Times New Roman" w:hAnsi="Times New Roman" w:cs="Times New Roman"/>
                <w:sz w:val="24"/>
                <w:szCs w:val="24"/>
                <w:lang w:eastAsia="lv-LV"/>
              </w:rPr>
            </w:pPr>
          </w:p>
          <w:p w14:paraId="0349D6BE" w14:textId="77777777" w:rsidR="00BB48A6" w:rsidRPr="00E21267" w:rsidRDefault="00BB48A6" w:rsidP="00BB48A6">
            <w:pPr>
              <w:rPr>
                <w:rFonts w:ascii="Times New Roman" w:eastAsia="Times New Roman" w:hAnsi="Times New Roman" w:cs="Times New Roman"/>
                <w:sz w:val="24"/>
                <w:szCs w:val="24"/>
                <w:lang w:eastAsia="lv-LV"/>
              </w:rPr>
            </w:pPr>
          </w:p>
          <w:p w14:paraId="4FEB4D64" w14:textId="77777777" w:rsidR="00BB48A6" w:rsidRPr="00E21267" w:rsidRDefault="00BB48A6" w:rsidP="00BB48A6">
            <w:pPr>
              <w:rPr>
                <w:rFonts w:ascii="Times New Roman" w:eastAsia="Times New Roman" w:hAnsi="Times New Roman" w:cs="Times New Roman"/>
                <w:sz w:val="24"/>
                <w:szCs w:val="24"/>
                <w:lang w:eastAsia="lv-LV"/>
              </w:rPr>
            </w:pPr>
          </w:p>
          <w:p w14:paraId="5ACC29AC" w14:textId="77777777" w:rsidR="00BB48A6" w:rsidRPr="00E21267" w:rsidRDefault="00BB48A6" w:rsidP="00BB48A6">
            <w:pPr>
              <w:rPr>
                <w:rFonts w:ascii="Times New Roman" w:eastAsia="Times New Roman" w:hAnsi="Times New Roman" w:cs="Times New Roman"/>
                <w:sz w:val="24"/>
                <w:szCs w:val="24"/>
                <w:lang w:eastAsia="lv-LV"/>
              </w:rPr>
            </w:pPr>
          </w:p>
          <w:p w14:paraId="62E90868" w14:textId="77777777" w:rsidR="00BB48A6" w:rsidRPr="00E21267" w:rsidRDefault="00BB48A6" w:rsidP="00BB48A6">
            <w:pPr>
              <w:rPr>
                <w:rFonts w:ascii="Times New Roman" w:eastAsia="Times New Roman" w:hAnsi="Times New Roman" w:cs="Times New Roman"/>
                <w:sz w:val="24"/>
                <w:szCs w:val="24"/>
                <w:lang w:eastAsia="lv-LV"/>
              </w:rPr>
            </w:pPr>
          </w:p>
          <w:p w14:paraId="7CBBBCA7" w14:textId="700DF7D1" w:rsidR="00BB48A6" w:rsidRPr="00E21267" w:rsidRDefault="00BB48A6" w:rsidP="00BB48A6">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49415366" w14:textId="77777777" w:rsidR="00E5323B"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single" w:sz="4" w:space="0" w:color="auto"/>
            </w:tcBorders>
            <w:hideMark/>
          </w:tcPr>
          <w:p w14:paraId="2BE59805" w14:textId="093EB49D" w:rsidR="00536189" w:rsidRPr="000D196C" w:rsidRDefault="00503227" w:rsidP="00666CE4">
            <w:pPr>
              <w:spacing w:after="0" w:line="240" w:lineRule="auto"/>
              <w:ind w:left="114" w:right="61"/>
              <w:jc w:val="both"/>
              <w:rPr>
                <w:rFonts w:ascii="Times New Roman" w:eastAsia="Times New Roman" w:hAnsi="Times New Roman" w:cs="Times New Roman"/>
                <w:iCs/>
                <w:sz w:val="24"/>
                <w:szCs w:val="24"/>
                <w:lang w:eastAsia="lv-LV"/>
              </w:rPr>
            </w:pPr>
            <w:r w:rsidRPr="000D196C">
              <w:rPr>
                <w:rFonts w:ascii="Times New Roman" w:eastAsia="Times New Roman" w:hAnsi="Times New Roman" w:cs="Times New Roman"/>
                <w:iCs/>
                <w:sz w:val="24"/>
                <w:szCs w:val="24"/>
                <w:lang w:eastAsia="lv-LV"/>
              </w:rPr>
              <w:t>P</w:t>
            </w:r>
            <w:r w:rsidR="002441BF" w:rsidRPr="000D196C">
              <w:rPr>
                <w:rFonts w:ascii="Times New Roman" w:eastAsia="Times New Roman" w:hAnsi="Times New Roman" w:cs="Times New Roman"/>
                <w:iCs/>
                <w:sz w:val="24"/>
                <w:szCs w:val="24"/>
                <w:lang w:eastAsia="lv-LV"/>
              </w:rPr>
              <w:t xml:space="preserve">asažieru komercpārvadājumu ar taksometru jomas </w:t>
            </w:r>
            <w:r w:rsidR="00536189" w:rsidRPr="000D196C">
              <w:rPr>
                <w:rFonts w:ascii="Times New Roman" w:eastAsia="Times New Roman" w:hAnsi="Times New Roman" w:cs="Times New Roman"/>
                <w:iCs/>
                <w:sz w:val="24"/>
                <w:szCs w:val="24"/>
                <w:lang w:eastAsia="lv-LV"/>
              </w:rPr>
              <w:t xml:space="preserve"> </w:t>
            </w:r>
            <w:r w:rsidR="00BB618B" w:rsidRPr="000D196C">
              <w:rPr>
                <w:rFonts w:ascii="Times New Roman" w:eastAsia="Times New Roman" w:hAnsi="Times New Roman" w:cs="Times New Roman"/>
                <w:iCs/>
                <w:sz w:val="24"/>
                <w:szCs w:val="24"/>
                <w:lang w:eastAsia="lv-LV"/>
              </w:rPr>
              <w:t xml:space="preserve">regulējums </w:t>
            </w:r>
            <w:r w:rsidR="00536189" w:rsidRPr="000D196C">
              <w:rPr>
                <w:rFonts w:ascii="Times New Roman" w:eastAsia="Times New Roman" w:hAnsi="Times New Roman" w:cs="Times New Roman"/>
                <w:iCs/>
                <w:sz w:val="24"/>
                <w:szCs w:val="24"/>
                <w:lang w:eastAsia="lv-LV"/>
              </w:rPr>
              <w:t xml:space="preserve">pamatā noteikts </w:t>
            </w:r>
            <w:r w:rsidR="004D5A64" w:rsidRPr="000D196C">
              <w:rPr>
                <w:rFonts w:ascii="Times New Roman" w:eastAsia="Times New Roman" w:hAnsi="Times New Roman" w:cs="Times New Roman"/>
                <w:iCs/>
                <w:sz w:val="24"/>
                <w:szCs w:val="24"/>
                <w:lang w:eastAsia="lv-LV"/>
              </w:rPr>
              <w:t>Ministru kabineta 2018.gada 6.marta noteikumos Nr.148 “</w:t>
            </w:r>
            <w:r w:rsidR="004D5A64" w:rsidRPr="000D196C">
              <w:rPr>
                <w:rFonts w:ascii="Times New Roman" w:hAnsi="Times New Roman" w:cs="Times New Roman"/>
                <w:sz w:val="24"/>
                <w:szCs w:val="24"/>
              </w:rPr>
              <w:t>Prasības plānošanas reģiona un republikas pilsētas speciālās atļaujas (licences) saņemšanai un kārtība, kādā veicami pasažieru komercpārvadājumi ar taksometru”</w:t>
            </w:r>
            <w:r w:rsidR="004D5A64" w:rsidRPr="000D196C">
              <w:rPr>
                <w:rFonts w:ascii="Times New Roman" w:eastAsia="Times New Roman" w:hAnsi="Times New Roman" w:cs="Times New Roman"/>
                <w:iCs/>
                <w:sz w:val="24"/>
                <w:szCs w:val="24"/>
                <w:lang w:eastAsia="lv-LV"/>
              </w:rPr>
              <w:t xml:space="preserve"> </w:t>
            </w:r>
            <w:r w:rsidR="00182DA6" w:rsidRPr="000D196C">
              <w:rPr>
                <w:rFonts w:ascii="Times New Roman" w:eastAsia="Times New Roman" w:hAnsi="Times New Roman" w:cs="Times New Roman"/>
                <w:iCs/>
                <w:sz w:val="24"/>
                <w:szCs w:val="24"/>
                <w:lang w:eastAsia="lv-LV"/>
              </w:rPr>
              <w:t>(</w:t>
            </w:r>
            <w:r w:rsidR="00536189" w:rsidRPr="000D196C">
              <w:rPr>
                <w:rFonts w:ascii="Times New Roman" w:eastAsia="Times New Roman" w:hAnsi="Times New Roman" w:cs="Times New Roman"/>
                <w:iCs/>
                <w:sz w:val="24"/>
                <w:szCs w:val="24"/>
                <w:lang w:eastAsia="lv-LV"/>
              </w:rPr>
              <w:t xml:space="preserve">turpmāk </w:t>
            </w:r>
            <w:r w:rsidR="00182DA6" w:rsidRPr="000D196C">
              <w:rPr>
                <w:rFonts w:ascii="Times New Roman" w:eastAsia="Times New Roman" w:hAnsi="Times New Roman" w:cs="Times New Roman"/>
                <w:iCs/>
                <w:sz w:val="24"/>
                <w:szCs w:val="24"/>
                <w:lang w:eastAsia="lv-LV"/>
              </w:rPr>
              <w:t xml:space="preserve">- </w:t>
            </w:r>
            <w:r w:rsidR="00536189" w:rsidRPr="000D196C">
              <w:rPr>
                <w:rFonts w:ascii="Times New Roman" w:eastAsia="Times New Roman" w:hAnsi="Times New Roman" w:cs="Times New Roman"/>
                <w:iCs/>
                <w:sz w:val="24"/>
                <w:szCs w:val="24"/>
                <w:lang w:eastAsia="lv-LV"/>
              </w:rPr>
              <w:t>MK noteikumi Nr.148)</w:t>
            </w:r>
            <w:r w:rsidR="005C634D">
              <w:rPr>
                <w:rFonts w:ascii="Times New Roman" w:eastAsia="Times New Roman" w:hAnsi="Times New Roman" w:cs="Times New Roman"/>
                <w:iCs/>
                <w:sz w:val="24"/>
                <w:szCs w:val="24"/>
                <w:lang w:eastAsia="lv-LV"/>
              </w:rPr>
              <w:t>.</w:t>
            </w:r>
          </w:p>
          <w:p w14:paraId="6D2EEA64" w14:textId="0F6864FD" w:rsidR="00E26362" w:rsidRPr="000D196C" w:rsidRDefault="00536189" w:rsidP="00666CE4">
            <w:pPr>
              <w:spacing w:after="0" w:line="240" w:lineRule="auto"/>
              <w:ind w:left="114" w:right="61"/>
              <w:jc w:val="both"/>
              <w:rPr>
                <w:rFonts w:ascii="Times New Roman" w:eastAsia="Times New Roman" w:hAnsi="Times New Roman" w:cs="Times New Roman"/>
                <w:sz w:val="24"/>
                <w:szCs w:val="24"/>
                <w:lang w:eastAsia="lv-LV"/>
              </w:rPr>
            </w:pPr>
            <w:r w:rsidRPr="000D196C">
              <w:rPr>
                <w:rFonts w:ascii="Times New Roman" w:eastAsia="Times New Roman" w:hAnsi="Times New Roman" w:cs="Times New Roman"/>
                <w:iCs/>
                <w:sz w:val="24"/>
                <w:szCs w:val="24"/>
                <w:lang w:eastAsia="lv-LV"/>
              </w:rPr>
              <w:t xml:space="preserve">     </w:t>
            </w:r>
            <w:r w:rsidR="00182DA6" w:rsidRPr="000D196C">
              <w:rPr>
                <w:rFonts w:ascii="Times New Roman" w:eastAsia="Times New Roman" w:hAnsi="Times New Roman" w:cs="Times New Roman"/>
                <w:iCs/>
                <w:sz w:val="24"/>
                <w:szCs w:val="24"/>
                <w:lang w:eastAsia="lv-LV"/>
              </w:rPr>
              <w:t>Šo n</w:t>
            </w:r>
            <w:r w:rsidR="0004486C" w:rsidRPr="000D196C">
              <w:rPr>
                <w:rFonts w:ascii="Times New Roman" w:eastAsia="Times New Roman" w:hAnsi="Times New Roman" w:cs="Times New Roman"/>
                <w:iCs/>
                <w:sz w:val="24"/>
                <w:szCs w:val="24"/>
                <w:lang w:eastAsia="lv-LV"/>
              </w:rPr>
              <w:t xml:space="preserve">oteikumu </w:t>
            </w:r>
            <w:r w:rsidR="00182DA6" w:rsidRPr="000D196C">
              <w:rPr>
                <w:rFonts w:ascii="Times New Roman" w:eastAsia="Times New Roman" w:hAnsi="Times New Roman" w:cs="Times New Roman"/>
                <w:iCs/>
                <w:sz w:val="24"/>
                <w:szCs w:val="24"/>
                <w:lang w:eastAsia="lv-LV"/>
              </w:rPr>
              <w:t xml:space="preserve">pieņemšanas gaitā </w:t>
            </w:r>
            <w:r w:rsidR="0004486C" w:rsidRPr="000D196C">
              <w:rPr>
                <w:rFonts w:ascii="Times New Roman" w:hAnsi="Times New Roman" w:cs="Times New Roman"/>
                <w:sz w:val="24"/>
                <w:szCs w:val="24"/>
              </w:rPr>
              <w:t xml:space="preserve"> Tieslietu ministrija savā atzinumā izteica vairākus iebildumus par noteikumu projekta normām, norādot, ka tās nav atbilstošas vai tām Autopārvadājumu likumā nav ietverts attiecīgs deleģējums</w:t>
            </w:r>
            <w:r w:rsidR="00A96978" w:rsidRPr="000D196C">
              <w:rPr>
                <w:rFonts w:ascii="Times New Roman" w:hAnsi="Times New Roman" w:cs="Times New Roman"/>
                <w:sz w:val="24"/>
                <w:szCs w:val="24"/>
              </w:rPr>
              <w:t xml:space="preserve">. Attiecīgi pieņemot MK noteikumus Nr.148, Ministru kabinets </w:t>
            </w:r>
            <w:r w:rsidR="00A96978" w:rsidRPr="000D196C">
              <w:rPr>
                <w:rFonts w:ascii="Times New Roman" w:eastAsia="Times New Roman" w:hAnsi="Times New Roman" w:cs="Times New Roman"/>
                <w:iCs/>
                <w:sz w:val="24"/>
                <w:szCs w:val="24"/>
                <w:lang w:eastAsia="lv-LV"/>
              </w:rPr>
              <w:t>2018.gada 6.martā (prot. (Nr.14, 3</w:t>
            </w:r>
            <w:r w:rsidR="00182DA6" w:rsidRPr="000D196C">
              <w:rPr>
                <w:rFonts w:ascii="Times New Roman" w:eastAsia="Times New Roman" w:hAnsi="Times New Roman" w:cs="Times New Roman"/>
                <w:iCs/>
                <w:sz w:val="24"/>
                <w:szCs w:val="24"/>
                <w:lang w:eastAsia="lv-LV"/>
              </w:rPr>
              <w:t>6</w:t>
            </w:r>
            <w:r w:rsidR="00A96978" w:rsidRPr="000D196C">
              <w:rPr>
                <w:rFonts w:ascii="Times New Roman" w:eastAsia="Times New Roman" w:hAnsi="Times New Roman" w:cs="Times New Roman"/>
                <w:iCs/>
                <w:sz w:val="24"/>
                <w:szCs w:val="24"/>
                <w:lang w:eastAsia="lv-LV"/>
              </w:rPr>
              <w:t>.</w:t>
            </w:r>
            <w:r w:rsidR="00A96978" w:rsidRPr="000D196C">
              <w:rPr>
                <w:rFonts w:ascii="Times New Roman" w:eastAsia="Times New Roman" w:hAnsi="Times New Roman" w:cs="Times New Roman"/>
                <w:sz w:val="24"/>
                <w:szCs w:val="24"/>
                <w:lang w:eastAsia="lv-LV"/>
              </w:rPr>
              <w:t xml:space="preserve">§ </w:t>
            </w:r>
            <w:r w:rsidR="00A96978" w:rsidRPr="000D196C">
              <w:rPr>
                <w:rFonts w:ascii="Times New Roman" w:eastAsia="Times New Roman" w:hAnsi="Times New Roman" w:cs="Times New Roman"/>
                <w:iCs/>
                <w:sz w:val="24"/>
                <w:szCs w:val="24"/>
                <w:lang w:eastAsia="lv-LV"/>
              </w:rPr>
              <w:t>2.punkt</w:t>
            </w:r>
            <w:r w:rsidR="006F4E45" w:rsidRPr="000D196C">
              <w:rPr>
                <w:rFonts w:ascii="Times New Roman" w:eastAsia="Times New Roman" w:hAnsi="Times New Roman" w:cs="Times New Roman"/>
                <w:iCs/>
                <w:sz w:val="24"/>
                <w:szCs w:val="24"/>
                <w:lang w:eastAsia="lv-LV"/>
              </w:rPr>
              <w:t>s)</w:t>
            </w:r>
            <w:r w:rsidR="00A96978" w:rsidRPr="000D196C">
              <w:rPr>
                <w:rFonts w:ascii="Times New Roman" w:eastAsia="Times New Roman" w:hAnsi="Times New Roman" w:cs="Times New Roman"/>
                <w:iCs/>
                <w:sz w:val="24"/>
                <w:szCs w:val="24"/>
                <w:lang w:eastAsia="lv-LV"/>
              </w:rPr>
              <w:t xml:space="preserve"> </w:t>
            </w:r>
            <w:r w:rsidR="00A96978" w:rsidRPr="000D196C">
              <w:rPr>
                <w:rFonts w:ascii="Times New Roman" w:eastAsia="Times New Roman" w:hAnsi="Times New Roman" w:cs="Times New Roman"/>
                <w:sz w:val="24"/>
                <w:szCs w:val="24"/>
                <w:lang w:eastAsia="lv-LV"/>
              </w:rPr>
              <w:t xml:space="preserve">uzdeva Satiksmes ministrijai </w:t>
            </w:r>
            <w:r w:rsidR="00E26362" w:rsidRPr="000D196C">
              <w:rPr>
                <w:rFonts w:ascii="Times New Roman" w:eastAsia="Times New Roman" w:hAnsi="Times New Roman" w:cs="Times New Roman"/>
                <w:sz w:val="24"/>
                <w:szCs w:val="24"/>
                <w:lang w:eastAsia="lv-LV"/>
              </w:rPr>
              <w:t>i</w:t>
            </w:r>
            <w:r w:rsidR="00896D7C" w:rsidRPr="000D196C">
              <w:rPr>
                <w:rFonts w:ascii="Times New Roman" w:eastAsia="Times New Roman" w:hAnsi="Times New Roman" w:cs="Times New Roman"/>
                <w:sz w:val="24"/>
                <w:szCs w:val="24"/>
                <w:lang w:eastAsia="lv-LV"/>
              </w:rPr>
              <w:t>esniegt grozījumus Autopārvadājumu likumā</w:t>
            </w:r>
            <w:r w:rsidR="00E26362" w:rsidRPr="000D196C">
              <w:rPr>
                <w:rFonts w:ascii="Times New Roman" w:eastAsia="Times New Roman" w:hAnsi="Times New Roman" w:cs="Times New Roman"/>
                <w:sz w:val="24"/>
                <w:szCs w:val="24"/>
                <w:lang w:eastAsia="lv-LV"/>
              </w:rPr>
              <w:t xml:space="preserve"> (turpmāk – Likums)</w:t>
            </w:r>
            <w:r w:rsidR="00896D7C" w:rsidRPr="000D196C">
              <w:rPr>
                <w:rFonts w:ascii="Times New Roman" w:eastAsia="Times New Roman" w:hAnsi="Times New Roman" w:cs="Times New Roman"/>
                <w:sz w:val="24"/>
                <w:szCs w:val="24"/>
                <w:lang w:eastAsia="lv-LV"/>
              </w:rPr>
              <w:t>, precizē</w:t>
            </w:r>
            <w:r w:rsidR="00E26362" w:rsidRPr="000D196C">
              <w:rPr>
                <w:rFonts w:ascii="Times New Roman" w:eastAsia="Times New Roman" w:hAnsi="Times New Roman" w:cs="Times New Roman"/>
                <w:sz w:val="24"/>
                <w:szCs w:val="24"/>
                <w:lang w:eastAsia="lv-LV"/>
              </w:rPr>
              <w:t>jo</w:t>
            </w:r>
            <w:r w:rsidR="00896D7C" w:rsidRPr="000D196C">
              <w:rPr>
                <w:rFonts w:ascii="Times New Roman" w:eastAsia="Times New Roman" w:hAnsi="Times New Roman" w:cs="Times New Roman"/>
                <w:sz w:val="24"/>
                <w:szCs w:val="24"/>
                <w:lang w:eastAsia="lv-LV"/>
              </w:rPr>
              <w:t xml:space="preserve">t normas, kas nosaka pilnvarojumu </w:t>
            </w:r>
            <w:r w:rsidR="00E96CB9" w:rsidRPr="000D196C">
              <w:rPr>
                <w:rFonts w:ascii="Times New Roman" w:eastAsia="Times New Roman" w:hAnsi="Times New Roman" w:cs="Times New Roman"/>
                <w:sz w:val="24"/>
                <w:szCs w:val="24"/>
                <w:lang w:eastAsia="lv-LV"/>
              </w:rPr>
              <w:t xml:space="preserve">Ministru kabinetam (turpmāk – MK) </w:t>
            </w:r>
            <w:r w:rsidR="00896D7C" w:rsidRPr="000D196C">
              <w:rPr>
                <w:rFonts w:ascii="Times New Roman" w:eastAsia="Times New Roman" w:hAnsi="Times New Roman" w:cs="Times New Roman"/>
                <w:sz w:val="24"/>
                <w:szCs w:val="24"/>
                <w:lang w:eastAsia="lv-LV"/>
              </w:rPr>
              <w:t>izdot</w:t>
            </w:r>
            <w:r w:rsidR="00E26362" w:rsidRPr="000D196C">
              <w:rPr>
                <w:rFonts w:ascii="Times New Roman" w:eastAsia="Times New Roman" w:hAnsi="Times New Roman" w:cs="Times New Roman"/>
                <w:sz w:val="24"/>
                <w:szCs w:val="24"/>
                <w:lang w:eastAsia="lv-LV"/>
              </w:rPr>
              <w:t xml:space="preserve"> </w:t>
            </w:r>
            <w:r w:rsidR="00896D7C" w:rsidRPr="000D196C">
              <w:rPr>
                <w:rFonts w:ascii="Times New Roman" w:eastAsia="Times New Roman" w:hAnsi="Times New Roman" w:cs="Times New Roman"/>
                <w:sz w:val="24"/>
                <w:szCs w:val="24"/>
                <w:lang w:eastAsia="lv-LV"/>
              </w:rPr>
              <w:t xml:space="preserve">noteikumus, un tieši paredzot, ka MK nosaka arī prasības licences kartītes saņemšanai, regulējumu plānošanas reģiona un republikas pilsētas speciālās atļaujas (licences) un licences kartītes izsniegšanai, apturēšanai uz laiku un anulēšanai, prasības taksometra aprīkojumam, kā arī </w:t>
            </w:r>
            <w:r w:rsidR="00E96CB9" w:rsidRPr="000D196C">
              <w:rPr>
                <w:rFonts w:ascii="Times New Roman" w:eastAsia="Times New Roman" w:hAnsi="Times New Roman" w:cs="Times New Roman"/>
                <w:sz w:val="24"/>
                <w:szCs w:val="24"/>
                <w:lang w:eastAsia="lv-LV"/>
              </w:rPr>
              <w:lastRenderedPageBreak/>
              <w:t xml:space="preserve">Valsts ieņēmumu dienesta (turpmāk – </w:t>
            </w:r>
            <w:r w:rsidR="00896D7C" w:rsidRPr="000D196C">
              <w:rPr>
                <w:rFonts w:ascii="Times New Roman" w:eastAsia="Times New Roman" w:hAnsi="Times New Roman" w:cs="Times New Roman"/>
                <w:sz w:val="24"/>
                <w:szCs w:val="24"/>
                <w:lang w:eastAsia="lv-LV"/>
              </w:rPr>
              <w:t>VID</w:t>
            </w:r>
            <w:r w:rsidR="00E96CB9" w:rsidRPr="000D196C">
              <w:rPr>
                <w:rFonts w:ascii="Times New Roman" w:eastAsia="Times New Roman" w:hAnsi="Times New Roman" w:cs="Times New Roman"/>
                <w:sz w:val="24"/>
                <w:szCs w:val="24"/>
                <w:lang w:eastAsia="lv-LV"/>
              </w:rPr>
              <w:t>)</w:t>
            </w:r>
            <w:r w:rsidR="00896D7C" w:rsidRPr="000D196C">
              <w:rPr>
                <w:rFonts w:ascii="Times New Roman" w:eastAsia="Times New Roman" w:hAnsi="Times New Roman" w:cs="Times New Roman"/>
                <w:sz w:val="24"/>
                <w:szCs w:val="24"/>
                <w:lang w:eastAsia="lv-LV"/>
              </w:rPr>
              <w:t xml:space="preserve"> sniedzamās informācijas kārtību. </w:t>
            </w:r>
          </w:p>
          <w:p w14:paraId="69629898" w14:textId="45A3AFD2" w:rsidR="00A96978" w:rsidRPr="000D196C" w:rsidRDefault="00A470AD" w:rsidP="00666CE4">
            <w:pPr>
              <w:pStyle w:val="ListParagraph"/>
              <w:spacing w:after="0" w:line="240" w:lineRule="auto"/>
              <w:ind w:left="114" w:right="61"/>
              <w:contextualSpacing w:val="0"/>
              <w:jc w:val="both"/>
              <w:rPr>
                <w:rFonts w:ascii="Times New Roman" w:hAnsi="Times New Roman" w:cs="Times New Roman"/>
                <w:sz w:val="24"/>
                <w:szCs w:val="24"/>
              </w:rPr>
            </w:pPr>
            <w:r w:rsidRPr="000D196C">
              <w:rPr>
                <w:rFonts w:ascii="Times New Roman" w:eastAsia="Times New Roman" w:hAnsi="Times New Roman" w:cs="Times New Roman"/>
                <w:sz w:val="24"/>
                <w:szCs w:val="24"/>
                <w:lang w:eastAsia="lv-LV"/>
              </w:rPr>
              <w:t>Atbilstoši uzdevumam,</w:t>
            </w:r>
            <w:r w:rsidR="00BB618B" w:rsidRPr="000D196C">
              <w:rPr>
                <w:rFonts w:ascii="Times New Roman" w:eastAsia="Times New Roman" w:hAnsi="Times New Roman" w:cs="Times New Roman"/>
                <w:sz w:val="24"/>
                <w:szCs w:val="24"/>
                <w:lang w:eastAsia="lv-LV"/>
              </w:rPr>
              <w:t xml:space="preserve"> </w:t>
            </w:r>
            <w:r w:rsidR="00896D7C" w:rsidRPr="000D196C">
              <w:rPr>
                <w:rFonts w:ascii="Times New Roman" w:eastAsia="Times New Roman" w:hAnsi="Times New Roman" w:cs="Times New Roman"/>
                <w:sz w:val="24"/>
                <w:szCs w:val="24"/>
                <w:lang w:eastAsia="lv-LV"/>
              </w:rPr>
              <w:t>Satiksmes ministrija</w:t>
            </w:r>
            <w:r w:rsidRPr="000D196C">
              <w:rPr>
                <w:rFonts w:ascii="Times New Roman" w:eastAsia="Times New Roman" w:hAnsi="Times New Roman" w:cs="Times New Roman"/>
                <w:sz w:val="24"/>
                <w:szCs w:val="24"/>
                <w:lang w:eastAsia="lv-LV"/>
              </w:rPr>
              <w:t xml:space="preserve">  </w:t>
            </w:r>
            <w:r w:rsidR="00896D7C" w:rsidRPr="000D196C">
              <w:rPr>
                <w:rFonts w:ascii="Times New Roman" w:eastAsia="Times New Roman" w:hAnsi="Times New Roman" w:cs="Times New Roman"/>
                <w:sz w:val="24"/>
                <w:szCs w:val="24"/>
                <w:lang w:eastAsia="lv-LV"/>
              </w:rPr>
              <w:t xml:space="preserve"> sagatavo</w:t>
            </w:r>
            <w:r w:rsidRPr="000D196C">
              <w:rPr>
                <w:rFonts w:ascii="Times New Roman" w:eastAsia="Times New Roman" w:hAnsi="Times New Roman" w:cs="Times New Roman"/>
                <w:sz w:val="24"/>
                <w:szCs w:val="24"/>
                <w:lang w:eastAsia="lv-LV"/>
              </w:rPr>
              <w:t>j</w:t>
            </w:r>
            <w:r w:rsidR="00182DA6" w:rsidRPr="000D196C">
              <w:rPr>
                <w:rFonts w:ascii="Times New Roman" w:eastAsia="Times New Roman" w:hAnsi="Times New Roman" w:cs="Times New Roman"/>
                <w:sz w:val="24"/>
                <w:szCs w:val="24"/>
                <w:lang w:eastAsia="lv-LV"/>
              </w:rPr>
              <w:t>a</w:t>
            </w:r>
            <w:r w:rsidRPr="000D196C">
              <w:rPr>
                <w:rFonts w:ascii="Times New Roman" w:eastAsia="Times New Roman" w:hAnsi="Times New Roman" w:cs="Times New Roman"/>
                <w:sz w:val="24"/>
                <w:szCs w:val="24"/>
                <w:lang w:eastAsia="lv-LV"/>
              </w:rPr>
              <w:t xml:space="preserve"> likumprojektu “G</w:t>
            </w:r>
            <w:r w:rsidR="00896D7C" w:rsidRPr="000D196C">
              <w:rPr>
                <w:rFonts w:ascii="Times New Roman" w:eastAsia="Times New Roman" w:hAnsi="Times New Roman" w:cs="Times New Roman"/>
                <w:sz w:val="24"/>
                <w:szCs w:val="24"/>
                <w:lang w:eastAsia="lv-LV"/>
              </w:rPr>
              <w:t>rozījum</w:t>
            </w:r>
            <w:r w:rsidR="00182DA6" w:rsidRPr="000D196C">
              <w:rPr>
                <w:rFonts w:ascii="Times New Roman" w:eastAsia="Times New Roman" w:hAnsi="Times New Roman" w:cs="Times New Roman"/>
                <w:sz w:val="24"/>
                <w:szCs w:val="24"/>
                <w:lang w:eastAsia="lv-LV"/>
              </w:rPr>
              <w:t>i</w:t>
            </w:r>
            <w:r w:rsidR="00896D7C" w:rsidRPr="000D196C">
              <w:rPr>
                <w:rFonts w:ascii="Times New Roman" w:eastAsia="Times New Roman" w:hAnsi="Times New Roman" w:cs="Times New Roman"/>
                <w:sz w:val="24"/>
                <w:szCs w:val="24"/>
                <w:lang w:eastAsia="lv-LV"/>
              </w:rPr>
              <w:t xml:space="preserve"> </w:t>
            </w:r>
            <w:r w:rsidR="00E96CB9" w:rsidRPr="000D196C">
              <w:rPr>
                <w:rFonts w:ascii="Times New Roman" w:eastAsia="Times New Roman" w:hAnsi="Times New Roman" w:cs="Times New Roman"/>
                <w:sz w:val="24"/>
                <w:szCs w:val="24"/>
                <w:lang w:eastAsia="lv-LV"/>
              </w:rPr>
              <w:t>Autopārvadājumu likumā</w:t>
            </w:r>
            <w:r w:rsidR="00182DA6" w:rsidRPr="000D196C">
              <w:rPr>
                <w:rFonts w:ascii="Times New Roman" w:eastAsia="Times New Roman" w:hAnsi="Times New Roman" w:cs="Times New Roman"/>
                <w:sz w:val="24"/>
                <w:szCs w:val="24"/>
                <w:lang w:eastAsia="lv-LV"/>
              </w:rPr>
              <w:t>”</w:t>
            </w:r>
            <w:r w:rsidRPr="000D196C">
              <w:rPr>
                <w:rFonts w:ascii="Times New Roman" w:eastAsia="Times New Roman" w:hAnsi="Times New Roman" w:cs="Times New Roman"/>
                <w:sz w:val="24"/>
                <w:szCs w:val="24"/>
                <w:lang w:eastAsia="lv-LV"/>
              </w:rPr>
              <w:t xml:space="preserve"> (</w:t>
            </w:r>
            <w:r w:rsidRPr="000D196C">
              <w:rPr>
                <w:rFonts w:ascii="Times New Roman" w:hAnsi="Times New Roman" w:cs="Times New Roman"/>
                <w:sz w:val="24"/>
                <w:szCs w:val="24"/>
              </w:rPr>
              <w:t>273/Lp13),</w:t>
            </w:r>
            <w:r w:rsidR="00E96CB9" w:rsidRPr="000D196C">
              <w:rPr>
                <w:rFonts w:ascii="Times New Roman" w:eastAsia="Times New Roman" w:hAnsi="Times New Roman" w:cs="Times New Roman"/>
                <w:sz w:val="24"/>
                <w:szCs w:val="24"/>
                <w:lang w:eastAsia="lv-LV"/>
              </w:rPr>
              <w:t xml:space="preserve">  (turpmāk –</w:t>
            </w:r>
            <w:r w:rsidR="00BB618B" w:rsidRPr="000D196C">
              <w:rPr>
                <w:rFonts w:ascii="Times New Roman" w:eastAsia="Times New Roman" w:hAnsi="Times New Roman" w:cs="Times New Roman"/>
                <w:sz w:val="24"/>
                <w:szCs w:val="24"/>
                <w:lang w:eastAsia="lv-LV"/>
              </w:rPr>
              <w:t xml:space="preserve"> </w:t>
            </w:r>
            <w:r w:rsidR="00182DA6" w:rsidRPr="000D196C">
              <w:rPr>
                <w:rFonts w:ascii="Times New Roman" w:eastAsia="Times New Roman" w:hAnsi="Times New Roman" w:cs="Times New Roman"/>
                <w:sz w:val="24"/>
                <w:szCs w:val="24"/>
                <w:lang w:eastAsia="lv-LV"/>
              </w:rPr>
              <w:t>l</w:t>
            </w:r>
            <w:r w:rsidRPr="000D196C">
              <w:rPr>
                <w:rFonts w:ascii="Times New Roman" w:eastAsia="Times New Roman" w:hAnsi="Times New Roman" w:cs="Times New Roman"/>
                <w:sz w:val="24"/>
                <w:szCs w:val="24"/>
                <w:lang w:eastAsia="lv-LV"/>
              </w:rPr>
              <w:t>ikumprojekts</w:t>
            </w:r>
            <w:r w:rsidR="00E96CB9" w:rsidRPr="000D196C">
              <w:rPr>
                <w:rFonts w:ascii="Times New Roman" w:hAnsi="Times New Roman" w:cs="Times New Roman"/>
                <w:sz w:val="24"/>
                <w:szCs w:val="24"/>
              </w:rPr>
              <w:t>)</w:t>
            </w:r>
            <w:r w:rsidR="00A96978" w:rsidRPr="000D196C">
              <w:rPr>
                <w:rFonts w:ascii="Times New Roman" w:hAnsi="Times New Roman" w:cs="Times New Roman"/>
                <w:sz w:val="24"/>
                <w:szCs w:val="24"/>
              </w:rPr>
              <w:t xml:space="preserve"> </w:t>
            </w:r>
            <w:r w:rsidR="00AE3FA5" w:rsidRPr="000D196C">
              <w:rPr>
                <w:rFonts w:ascii="Times New Roman" w:hAnsi="Times New Roman" w:cs="Times New Roman"/>
                <w:sz w:val="24"/>
                <w:szCs w:val="24"/>
              </w:rPr>
              <w:t xml:space="preserve">2019.gada 13.jūnijā ir pieņemts </w:t>
            </w:r>
            <w:r w:rsidR="00536189" w:rsidRPr="000D196C">
              <w:rPr>
                <w:rFonts w:ascii="Times New Roman" w:hAnsi="Times New Roman" w:cs="Times New Roman"/>
                <w:sz w:val="24"/>
                <w:szCs w:val="24"/>
              </w:rPr>
              <w:t>S</w:t>
            </w:r>
            <w:r w:rsidR="00896D7C" w:rsidRPr="000D196C">
              <w:rPr>
                <w:rFonts w:ascii="Times New Roman" w:hAnsi="Times New Roman" w:cs="Times New Roman"/>
                <w:sz w:val="24"/>
                <w:szCs w:val="24"/>
              </w:rPr>
              <w:t xml:space="preserve">aeimā </w:t>
            </w:r>
            <w:r w:rsidRPr="000D196C">
              <w:rPr>
                <w:rFonts w:ascii="Times New Roman" w:hAnsi="Times New Roman" w:cs="Times New Roman"/>
                <w:sz w:val="24"/>
                <w:szCs w:val="24"/>
              </w:rPr>
              <w:t>3</w:t>
            </w:r>
            <w:r w:rsidR="00896D7C" w:rsidRPr="000D196C">
              <w:rPr>
                <w:rFonts w:ascii="Times New Roman" w:hAnsi="Times New Roman" w:cs="Times New Roman"/>
                <w:sz w:val="24"/>
                <w:szCs w:val="24"/>
              </w:rPr>
              <w:t>.lasījumā</w:t>
            </w:r>
            <w:r w:rsidRPr="000D196C">
              <w:rPr>
                <w:rFonts w:ascii="Times New Roman" w:hAnsi="Times New Roman" w:cs="Times New Roman"/>
                <w:sz w:val="24"/>
                <w:szCs w:val="24"/>
              </w:rPr>
              <w:t>.</w:t>
            </w:r>
          </w:p>
          <w:p w14:paraId="1622DE79" w14:textId="45560946" w:rsidR="00CB59B3" w:rsidRPr="000D196C" w:rsidRDefault="00896D7C" w:rsidP="00666CE4">
            <w:pPr>
              <w:spacing w:after="0" w:line="240" w:lineRule="auto"/>
              <w:ind w:left="114" w:right="61"/>
              <w:jc w:val="both"/>
              <w:rPr>
                <w:rFonts w:ascii="Times New Roman" w:hAnsi="Times New Roman" w:cs="Times New Roman"/>
                <w:sz w:val="24"/>
                <w:szCs w:val="24"/>
              </w:rPr>
            </w:pPr>
            <w:r w:rsidRPr="000D196C">
              <w:rPr>
                <w:rFonts w:ascii="Times New Roman" w:hAnsi="Times New Roman" w:cs="Times New Roman"/>
                <w:sz w:val="24"/>
                <w:szCs w:val="24"/>
              </w:rPr>
              <w:t xml:space="preserve">      </w:t>
            </w:r>
            <w:r w:rsidR="00CB59B3" w:rsidRPr="000D196C">
              <w:rPr>
                <w:rFonts w:ascii="Times New Roman" w:hAnsi="Times New Roman" w:cs="Times New Roman"/>
                <w:sz w:val="24"/>
                <w:szCs w:val="24"/>
              </w:rPr>
              <w:t>L</w:t>
            </w:r>
            <w:r w:rsidR="00A96978" w:rsidRPr="000D196C">
              <w:rPr>
                <w:rFonts w:ascii="Times New Roman" w:hAnsi="Times New Roman" w:cs="Times New Roman"/>
                <w:sz w:val="24"/>
                <w:szCs w:val="24"/>
              </w:rPr>
              <w:t>ikumprojekt</w:t>
            </w:r>
            <w:r w:rsidR="00536189" w:rsidRPr="000D196C">
              <w:rPr>
                <w:rFonts w:ascii="Times New Roman" w:hAnsi="Times New Roman" w:cs="Times New Roman"/>
                <w:sz w:val="24"/>
                <w:szCs w:val="24"/>
              </w:rPr>
              <w:t>s</w:t>
            </w:r>
            <w:r w:rsidR="00A96978" w:rsidRPr="000D196C">
              <w:rPr>
                <w:rFonts w:ascii="Times New Roman" w:hAnsi="Times New Roman" w:cs="Times New Roman"/>
                <w:sz w:val="24"/>
                <w:szCs w:val="24"/>
              </w:rPr>
              <w:t xml:space="preserve"> paredz izteikt </w:t>
            </w:r>
            <w:r w:rsidRPr="000D196C">
              <w:rPr>
                <w:rFonts w:ascii="Times New Roman" w:hAnsi="Times New Roman" w:cs="Times New Roman"/>
                <w:sz w:val="24"/>
                <w:szCs w:val="24"/>
              </w:rPr>
              <w:t xml:space="preserve">jaunā redakcijā </w:t>
            </w:r>
            <w:r w:rsidR="00536189" w:rsidRPr="000D196C">
              <w:rPr>
                <w:rFonts w:ascii="Times New Roman" w:hAnsi="Times New Roman" w:cs="Times New Roman"/>
                <w:sz w:val="24"/>
                <w:szCs w:val="24"/>
              </w:rPr>
              <w:t>L</w:t>
            </w:r>
            <w:r w:rsidR="00E26362" w:rsidRPr="000D196C">
              <w:rPr>
                <w:rFonts w:ascii="Times New Roman" w:hAnsi="Times New Roman" w:cs="Times New Roman"/>
                <w:sz w:val="24"/>
                <w:szCs w:val="24"/>
              </w:rPr>
              <w:t xml:space="preserve">ikuma </w:t>
            </w:r>
            <w:r w:rsidR="00A96978" w:rsidRPr="000D196C">
              <w:rPr>
                <w:rFonts w:ascii="Times New Roman" w:hAnsi="Times New Roman" w:cs="Times New Roman"/>
                <w:sz w:val="24"/>
                <w:szCs w:val="24"/>
              </w:rPr>
              <w:t>35.panta trešo daļu, kas ir MK noteikumu Nr.148 izdošanas pamats</w:t>
            </w:r>
            <w:r w:rsidR="00E96CB9" w:rsidRPr="000D196C">
              <w:rPr>
                <w:rFonts w:ascii="Times New Roman" w:hAnsi="Times New Roman" w:cs="Times New Roman"/>
                <w:sz w:val="24"/>
                <w:szCs w:val="24"/>
              </w:rPr>
              <w:t>.</w:t>
            </w:r>
            <w:r w:rsidR="00A96978" w:rsidRPr="000D196C">
              <w:rPr>
                <w:rFonts w:ascii="Times New Roman" w:hAnsi="Times New Roman" w:cs="Times New Roman"/>
                <w:sz w:val="24"/>
                <w:szCs w:val="24"/>
              </w:rPr>
              <w:t xml:space="preserve"> </w:t>
            </w:r>
            <w:r w:rsidR="00E96CB9" w:rsidRPr="000D196C">
              <w:rPr>
                <w:rFonts w:ascii="Times New Roman" w:hAnsi="Times New Roman" w:cs="Times New Roman"/>
                <w:sz w:val="24"/>
                <w:szCs w:val="24"/>
              </w:rPr>
              <w:t>I</w:t>
            </w:r>
            <w:r w:rsidR="00A96978" w:rsidRPr="000D196C">
              <w:rPr>
                <w:rFonts w:ascii="Times New Roman" w:hAnsi="Times New Roman" w:cs="Times New Roman"/>
                <w:sz w:val="24"/>
                <w:szCs w:val="24"/>
              </w:rPr>
              <w:t>evērojot Oficiālo publikāciju un tiesiskās informācijas likuma 9.panta piektajā daļā noteikto, ja spēku zaudē normatīvā akta izdošanas tiesiskais pamats (augstākā juridiska spēka tiesību norma, uz kuras pamata izdots cits normatīvais akts), spēku zaudē</w:t>
            </w:r>
            <w:r w:rsidR="00CB59B3" w:rsidRPr="000D196C">
              <w:rPr>
                <w:rFonts w:ascii="Times New Roman" w:hAnsi="Times New Roman" w:cs="Times New Roman"/>
                <w:sz w:val="24"/>
                <w:szCs w:val="24"/>
              </w:rPr>
              <w:t>s</w:t>
            </w:r>
            <w:r w:rsidR="00A96978" w:rsidRPr="000D196C">
              <w:rPr>
                <w:rFonts w:ascii="Times New Roman" w:hAnsi="Times New Roman" w:cs="Times New Roman"/>
                <w:sz w:val="24"/>
                <w:szCs w:val="24"/>
              </w:rPr>
              <w:t xml:space="preserve"> arī </w:t>
            </w:r>
            <w:r w:rsidR="00CB59B3" w:rsidRPr="000D196C">
              <w:rPr>
                <w:rFonts w:ascii="Times New Roman" w:hAnsi="Times New Roman" w:cs="Times New Roman"/>
                <w:sz w:val="24"/>
                <w:szCs w:val="24"/>
              </w:rPr>
              <w:t>M</w:t>
            </w:r>
            <w:r w:rsidR="00BB618B" w:rsidRPr="000D196C">
              <w:rPr>
                <w:rFonts w:ascii="Times New Roman" w:hAnsi="Times New Roman" w:cs="Times New Roman"/>
                <w:sz w:val="24"/>
                <w:szCs w:val="24"/>
              </w:rPr>
              <w:t>K</w:t>
            </w:r>
            <w:r w:rsidR="00CB59B3" w:rsidRPr="000D196C">
              <w:rPr>
                <w:rFonts w:ascii="Times New Roman" w:hAnsi="Times New Roman" w:cs="Times New Roman"/>
                <w:sz w:val="24"/>
                <w:szCs w:val="24"/>
              </w:rPr>
              <w:t xml:space="preserve"> noteikumi Nr.148.</w:t>
            </w:r>
          </w:p>
          <w:p w14:paraId="177AC14E" w14:textId="1225B944" w:rsidR="00BB618B" w:rsidRPr="000D196C" w:rsidRDefault="00BB618B" w:rsidP="00666CE4">
            <w:pPr>
              <w:spacing w:after="0" w:line="240" w:lineRule="auto"/>
              <w:ind w:left="114" w:right="61"/>
              <w:jc w:val="both"/>
              <w:rPr>
                <w:rFonts w:ascii="Times New Roman" w:hAnsi="Times New Roman" w:cs="Times New Roman"/>
                <w:sz w:val="24"/>
                <w:szCs w:val="24"/>
              </w:rPr>
            </w:pPr>
            <w:r w:rsidRPr="000D196C">
              <w:rPr>
                <w:rFonts w:ascii="Times New Roman" w:hAnsi="Times New Roman" w:cs="Times New Roman"/>
                <w:sz w:val="24"/>
                <w:szCs w:val="24"/>
              </w:rPr>
              <w:t xml:space="preserve">    </w:t>
            </w:r>
            <w:r w:rsidR="00CB59B3" w:rsidRPr="000D196C">
              <w:rPr>
                <w:rFonts w:ascii="Times New Roman" w:hAnsi="Times New Roman" w:cs="Times New Roman"/>
                <w:sz w:val="24"/>
                <w:szCs w:val="24"/>
              </w:rPr>
              <w:t xml:space="preserve">Atbilstoši pilnvarojumam </w:t>
            </w:r>
            <w:r w:rsidR="003C5690" w:rsidRPr="000D196C">
              <w:rPr>
                <w:rFonts w:ascii="Times New Roman" w:hAnsi="Times New Roman" w:cs="Times New Roman"/>
                <w:sz w:val="24"/>
                <w:szCs w:val="24"/>
              </w:rPr>
              <w:t xml:space="preserve">sagatavotais </w:t>
            </w:r>
            <w:r w:rsidR="00CB59B3" w:rsidRPr="000D196C">
              <w:rPr>
                <w:rFonts w:ascii="Times New Roman" w:hAnsi="Times New Roman" w:cs="Times New Roman"/>
                <w:sz w:val="24"/>
                <w:szCs w:val="24"/>
              </w:rPr>
              <w:t xml:space="preserve">Noteikumu projekts aizstās MK noteikumus Nr.148,  precizējot </w:t>
            </w:r>
            <w:r w:rsidR="00E96CB9" w:rsidRPr="000D196C">
              <w:rPr>
                <w:rFonts w:ascii="Times New Roman" w:hAnsi="Times New Roman" w:cs="Times New Roman"/>
                <w:sz w:val="24"/>
                <w:szCs w:val="24"/>
              </w:rPr>
              <w:t xml:space="preserve">esošās normas </w:t>
            </w:r>
            <w:r w:rsidR="00CB59B3" w:rsidRPr="000D196C">
              <w:rPr>
                <w:rFonts w:ascii="Times New Roman" w:hAnsi="Times New Roman" w:cs="Times New Roman"/>
                <w:sz w:val="24"/>
                <w:szCs w:val="24"/>
              </w:rPr>
              <w:t>atbilstoši Likumprojektā ietvertajiem regulējumiem</w:t>
            </w:r>
            <w:r w:rsidRPr="000D196C">
              <w:rPr>
                <w:rFonts w:ascii="Times New Roman" w:hAnsi="Times New Roman" w:cs="Times New Roman"/>
                <w:sz w:val="24"/>
                <w:szCs w:val="24"/>
              </w:rPr>
              <w:t xml:space="preserve"> par:</w:t>
            </w:r>
            <w:r w:rsidR="00E96CB9" w:rsidRPr="000D196C">
              <w:rPr>
                <w:rFonts w:ascii="Times New Roman" w:hAnsi="Times New Roman" w:cs="Times New Roman"/>
                <w:sz w:val="24"/>
                <w:szCs w:val="24"/>
              </w:rPr>
              <w:t xml:space="preserve"> </w:t>
            </w:r>
          </w:p>
          <w:p w14:paraId="52302001" w14:textId="77777777" w:rsidR="00AE3FA5" w:rsidRPr="000D196C" w:rsidRDefault="00AE3FA5" w:rsidP="00666CE4">
            <w:pPr>
              <w:pStyle w:val="ListParagraph"/>
              <w:numPr>
                <w:ilvl w:val="1"/>
                <w:numId w:val="3"/>
              </w:numPr>
              <w:spacing w:after="0" w:line="240" w:lineRule="auto"/>
              <w:ind w:left="114" w:right="61" w:firstLine="0"/>
              <w:contextualSpacing w:val="0"/>
              <w:jc w:val="both"/>
              <w:rPr>
                <w:rFonts w:ascii="Times New Roman" w:eastAsia="Times New Roman" w:hAnsi="Times New Roman" w:cs="Times New Roman"/>
                <w:sz w:val="24"/>
                <w:szCs w:val="24"/>
                <w:lang w:eastAsia="lv-LV"/>
              </w:rPr>
            </w:pPr>
            <w:r w:rsidRPr="000D196C">
              <w:rPr>
                <w:rFonts w:ascii="Times New Roman" w:eastAsia="Times New Roman" w:hAnsi="Times New Roman" w:cs="Times New Roman"/>
                <w:sz w:val="24"/>
                <w:szCs w:val="24"/>
                <w:lang w:eastAsia="lv-LV"/>
              </w:rPr>
              <w:t>kārtību, kādā plānošanas reģiona un republikas pilsētas pašvaldība (turpmāk – institūcija) izsniedz un anulē speciālo atļauju (licenci) un licences kartīti;</w:t>
            </w:r>
          </w:p>
          <w:p w14:paraId="1B48AA78" w14:textId="77777777" w:rsidR="00AE3FA5" w:rsidRPr="000D196C" w:rsidRDefault="00AE3FA5" w:rsidP="00666CE4">
            <w:pPr>
              <w:pStyle w:val="ListParagraph"/>
              <w:numPr>
                <w:ilvl w:val="1"/>
                <w:numId w:val="3"/>
              </w:numPr>
              <w:spacing w:after="0" w:line="240" w:lineRule="auto"/>
              <w:ind w:left="114" w:right="61" w:firstLine="0"/>
              <w:jc w:val="both"/>
              <w:rPr>
                <w:rFonts w:ascii="Times New Roman" w:eastAsia="Times New Roman" w:hAnsi="Times New Roman" w:cs="Times New Roman"/>
                <w:sz w:val="24"/>
                <w:szCs w:val="24"/>
                <w:lang w:eastAsia="lv-LV"/>
              </w:rPr>
            </w:pPr>
            <w:r w:rsidRPr="000D196C">
              <w:rPr>
                <w:rFonts w:ascii="Times New Roman" w:eastAsia="Times New Roman" w:hAnsi="Times New Roman" w:cs="Times New Roman"/>
                <w:sz w:val="24"/>
                <w:szCs w:val="24"/>
                <w:lang w:eastAsia="lv-LV"/>
              </w:rPr>
              <w:t xml:space="preserve"> kārtību, kādā izsniedz un anulē licences kartīti ar speciālu atzīmi (turpmāk – speciālā licences kartīte);</w:t>
            </w:r>
          </w:p>
          <w:p w14:paraId="4DC08AD8" w14:textId="77777777" w:rsidR="00AE3FA5" w:rsidRPr="000D196C" w:rsidRDefault="00AE3FA5" w:rsidP="00666CE4">
            <w:pPr>
              <w:pStyle w:val="ListParagraph"/>
              <w:numPr>
                <w:ilvl w:val="1"/>
                <w:numId w:val="3"/>
              </w:numPr>
              <w:spacing w:after="0" w:line="240" w:lineRule="auto"/>
              <w:ind w:left="114" w:right="61" w:firstLine="0"/>
              <w:contextualSpacing w:val="0"/>
              <w:jc w:val="both"/>
              <w:rPr>
                <w:rFonts w:ascii="Times New Roman" w:eastAsia="Times New Roman" w:hAnsi="Times New Roman" w:cs="Times New Roman"/>
                <w:sz w:val="24"/>
                <w:szCs w:val="24"/>
                <w:lang w:eastAsia="lv-LV"/>
              </w:rPr>
            </w:pPr>
            <w:r w:rsidRPr="000D196C">
              <w:rPr>
                <w:rFonts w:ascii="Times New Roman" w:hAnsi="Times New Roman" w:cs="Times New Roman"/>
                <w:sz w:val="24"/>
                <w:szCs w:val="24"/>
              </w:rPr>
              <w:t xml:space="preserve"> paziņojumā un cenrādī </w:t>
            </w:r>
            <w:r w:rsidRPr="000D196C">
              <w:rPr>
                <w:rFonts w:ascii="Times New Roman" w:hAnsi="Times New Roman" w:cs="Times New Roman"/>
                <w:spacing w:val="-2"/>
                <w:sz w:val="24"/>
                <w:szCs w:val="24"/>
              </w:rPr>
              <w:t>norādāmo informāciju un prasības attiecībā uz informācijas par tarifiem izvietošanu</w:t>
            </w:r>
            <w:r w:rsidRPr="000D196C">
              <w:rPr>
                <w:rFonts w:ascii="Times New Roman" w:hAnsi="Times New Roman" w:cs="Times New Roman"/>
                <w:sz w:val="24"/>
                <w:szCs w:val="24"/>
              </w:rPr>
              <w:t xml:space="preserve"> uz autotransporta līdzekļa un tā salonā;</w:t>
            </w:r>
          </w:p>
          <w:p w14:paraId="6E9B64B8" w14:textId="77777777" w:rsidR="00AE3FA5" w:rsidRPr="000D196C" w:rsidRDefault="00AE3FA5" w:rsidP="00666CE4">
            <w:pPr>
              <w:pStyle w:val="ListParagraph"/>
              <w:numPr>
                <w:ilvl w:val="1"/>
                <w:numId w:val="3"/>
              </w:numPr>
              <w:spacing w:after="0" w:line="240" w:lineRule="auto"/>
              <w:ind w:left="114" w:right="61" w:firstLine="0"/>
              <w:contextualSpacing w:val="0"/>
              <w:jc w:val="both"/>
              <w:rPr>
                <w:rFonts w:ascii="Times New Roman" w:eastAsia="Times New Roman" w:hAnsi="Times New Roman" w:cs="Times New Roman"/>
                <w:sz w:val="24"/>
                <w:szCs w:val="24"/>
                <w:lang w:eastAsia="lv-LV"/>
              </w:rPr>
            </w:pPr>
            <w:r w:rsidRPr="000D196C">
              <w:rPr>
                <w:rFonts w:ascii="Times New Roman" w:eastAsia="Times New Roman" w:hAnsi="Times New Roman" w:cs="Times New Roman"/>
                <w:sz w:val="24"/>
                <w:szCs w:val="24"/>
              </w:rPr>
              <w:t xml:space="preserve"> prasības aprīkojumam un tā izvietojumam; </w:t>
            </w:r>
          </w:p>
          <w:p w14:paraId="5A73E865" w14:textId="77777777" w:rsidR="00AE3FA5" w:rsidRPr="000D196C" w:rsidRDefault="00AE3FA5" w:rsidP="00666CE4">
            <w:pPr>
              <w:pStyle w:val="ListParagraph"/>
              <w:numPr>
                <w:ilvl w:val="1"/>
                <w:numId w:val="3"/>
              </w:numPr>
              <w:spacing w:after="0" w:line="240" w:lineRule="auto"/>
              <w:ind w:left="114" w:right="61" w:firstLine="0"/>
              <w:contextualSpacing w:val="0"/>
              <w:jc w:val="both"/>
              <w:rPr>
                <w:rFonts w:ascii="Times New Roman" w:eastAsia="Times New Roman" w:hAnsi="Times New Roman" w:cs="Times New Roman"/>
                <w:sz w:val="24"/>
                <w:szCs w:val="24"/>
                <w:lang w:eastAsia="lv-LV"/>
              </w:rPr>
            </w:pPr>
            <w:r w:rsidRPr="000D196C">
              <w:rPr>
                <w:rFonts w:ascii="Times New Roman" w:eastAsia="Times New Roman" w:hAnsi="Times New Roman" w:cs="Times New Roman"/>
                <w:sz w:val="24"/>
                <w:szCs w:val="24"/>
                <w:lang w:eastAsia="lv-LV"/>
              </w:rPr>
              <w:t xml:space="preserve"> taksometru skaitītāju: </w:t>
            </w:r>
          </w:p>
          <w:p w14:paraId="2BA746C8" w14:textId="77777777" w:rsidR="00AE3FA5" w:rsidRPr="000D196C" w:rsidRDefault="00AE3FA5" w:rsidP="00666CE4">
            <w:pPr>
              <w:pStyle w:val="ListParagraph"/>
              <w:numPr>
                <w:ilvl w:val="0"/>
                <w:numId w:val="13"/>
              </w:numPr>
              <w:spacing w:after="0" w:line="240" w:lineRule="auto"/>
              <w:ind w:left="114" w:right="61" w:firstLine="0"/>
              <w:contextualSpacing w:val="0"/>
              <w:jc w:val="both"/>
              <w:rPr>
                <w:rFonts w:ascii="Times New Roman" w:eastAsia="Times New Roman" w:hAnsi="Times New Roman" w:cs="Times New Roman"/>
                <w:sz w:val="24"/>
                <w:szCs w:val="24"/>
                <w:lang w:eastAsia="lv-LV"/>
              </w:rPr>
            </w:pPr>
            <w:r w:rsidRPr="000D196C">
              <w:rPr>
                <w:rFonts w:ascii="Times New Roman" w:eastAsia="Times New Roman" w:hAnsi="Times New Roman" w:cs="Times New Roman"/>
                <w:sz w:val="24"/>
                <w:szCs w:val="24"/>
                <w:lang w:eastAsia="lv-LV"/>
              </w:rPr>
              <w:t>īpašās metroloģiskās prasības un atbilstības novērtēšanas procedūras pirms to ievietošanas tirgū un nodošanas lietošanā;</w:t>
            </w:r>
          </w:p>
          <w:p w14:paraId="4B532333" w14:textId="77777777" w:rsidR="00AE3FA5" w:rsidRPr="000D196C" w:rsidRDefault="00AE3FA5" w:rsidP="00666CE4">
            <w:pPr>
              <w:pStyle w:val="ListParagraph"/>
              <w:numPr>
                <w:ilvl w:val="0"/>
                <w:numId w:val="13"/>
              </w:numPr>
              <w:spacing w:after="0" w:line="240" w:lineRule="auto"/>
              <w:ind w:left="114" w:right="61" w:firstLine="0"/>
              <w:contextualSpacing w:val="0"/>
              <w:jc w:val="both"/>
              <w:rPr>
                <w:rFonts w:ascii="Times New Roman" w:eastAsia="Times New Roman" w:hAnsi="Times New Roman" w:cs="Times New Roman"/>
                <w:sz w:val="24"/>
                <w:szCs w:val="24"/>
                <w:lang w:eastAsia="lv-LV"/>
              </w:rPr>
            </w:pPr>
            <w:r w:rsidRPr="000D196C">
              <w:rPr>
                <w:rFonts w:ascii="Times New Roman" w:hAnsi="Times New Roman" w:cs="Times New Roman"/>
                <w:sz w:val="24"/>
                <w:szCs w:val="24"/>
              </w:rPr>
              <w:t xml:space="preserve">būtiskākās tehniskās un </w:t>
            </w:r>
            <w:r w:rsidRPr="000D196C">
              <w:rPr>
                <w:rFonts w:ascii="Times New Roman" w:eastAsia="Times New Roman" w:hAnsi="Times New Roman" w:cs="Times New Roman"/>
                <w:sz w:val="24"/>
                <w:szCs w:val="24"/>
                <w:lang w:eastAsia="lv-LV"/>
              </w:rPr>
              <w:t>metroloģiskās prasības un to kontroles kārtību</w:t>
            </w:r>
            <w:r w:rsidRPr="000D196C">
              <w:rPr>
                <w:rFonts w:ascii="Times New Roman" w:hAnsi="Times New Roman" w:cs="Times New Roman"/>
                <w:sz w:val="24"/>
                <w:szCs w:val="24"/>
              </w:rPr>
              <w:t xml:space="preserve"> prasības taksometru skaitītājiem, ko lieto pārvadātājs;</w:t>
            </w:r>
            <w:r w:rsidRPr="000D196C">
              <w:rPr>
                <w:rFonts w:ascii="Times New Roman" w:eastAsia="Times New Roman" w:hAnsi="Times New Roman" w:cs="Times New Roman"/>
                <w:sz w:val="24"/>
                <w:szCs w:val="24"/>
              </w:rPr>
              <w:t xml:space="preserve"> </w:t>
            </w:r>
          </w:p>
          <w:p w14:paraId="4F7A2C60" w14:textId="77777777" w:rsidR="00AE3FA5" w:rsidRPr="000D196C" w:rsidRDefault="00AE3FA5" w:rsidP="00666CE4">
            <w:pPr>
              <w:pStyle w:val="ListParagraph"/>
              <w:numPr>
                <w:ilvl w:val="1"/>
                <w:numId w:val="3"/>
              </w:numPr>
              <w:spacing w:after="0" w:line="240" w:lineRule="auto"/>
              <w:ind w:left="114" w:right="61" w:firstLine="0"/>
              <w:contextualSpacing w:val="0"/>
              <w:jc w:val="both"/>
              <w:rPr>
                <w:rFonts w:ascii="Times New Roman" w:eastAsia="Times New Roman" w:hAnsi="Times New Roman" w:cs="Times New Roman"/>
                <w:sz w:val="24"/>
                <w:szCs w:val="24"/>
                <w:lang w:eastAsia="lv-LV"/>
              </w:rPr>
            </w:pPr>
            <w:r w:rsidRPr="000D196C">
              <w:rPr>
                <w:rFonts w:ascii="Times New Roman" w:eastAsia="Times New Roman" w:hAnsi="Times New Roman" w:cs="Times New Roman"/>
                <w:sz w:val="24"/>
                <w:szCs w:val="24"/>
                <w:lang w:eastAsia="lv-LV"/>
              </w:rPr>
              <w:t xml:space="preserve"> kārtību, kādā veicami pasažieru komercpārvadājumi ar taksometru; </w:t>
            </w:r>
          </w:p>
          <w:p w14:paraId="1D053858" w14:textId="0C05F3A5" w:rsidR="00AE3FA5" w:rsidRPr="000D196C" w:rsidRDefault="00AE3FA5" w:rsidP="00666CE4">
            <w:pPr>
              <w:pStyle w:val="ListParagraph"/>
              <w:numPr>
                <w:ilvl w:val="1"/>
                <w:numId w:val="3"/>
              </w:numPr>
              <w:spacing w:after="0" w:line="240" w:lineRule="auto"/>
              <w:ind w:left="114" w:right="61" w:firstLine="0"/>
              <w:contextualSpacing w:val="0"/>
              <w:jc w:val="both"/>
              <w:rPr>
                <w:rFonts w:ascii="Times New Roman" w:eastAsia="Times New Roman" w:hAnsi="Times New Roman" w:cs="Times New Roman"/>
                <w:sz w:val="24"/>
                <w:szCs w:val="24"/>
                <w:lang w:eastAsia="lv-LV"/>
              </w:rPr>
            </w:pPr>
            <w:r w:rsidRPr="000D196C">
              <w:rPr>
                <w:rFonts w:ascii="Times New Roman" w:eastAsia="Times New Roman" w:hAnsi="Times New Roman" w:cs="Times New Roman"/>
                <w:sz w:val="24"/>
                <w:szCs w:val="24"/>
              </w:rPr>
              <w:t xml:space="preserve"> kārtību: </w:t>
            </w:r>
          </w:p>
          <w:p w14:paraId="6C4F36CC" w14:textId="27095F01" w:rsidR="00AE3FA5" w:rsidRPr="000D196C" w:rsidRDefault="00AE3FA5" w:rsidP="00666CE4">
            <w:pPr>
              <w:pStyle w:val="ListParagraph"/>
              <w:numPr>
                <w:ilvl w:val="0"/>
                <w:numId w:val="14"/>
              </w:numPr>
              <w:spacing w:after="0" w:line="240" w:lineRule="auto"/>
              <w:ind w:left="114" w:right="61" w:firstLine="0"/>
              <w:jc w:val="both"/>
              <w:rPr>
                <w:rFonts w:ascii="Times New Roman" w:hAnsi="Times New Roman" w:cs="Times New Roman"/>
                <w:bCs/>
                <w:sz w:val="24"/>
                <w:szCs w:val="24"/>
              </w:rPr>
            </w:pPr>
            <w:r w:rsidRPr="000D196C">
              <w:rPr>
                <w:rFonts w:ascii="Times New Roman" w:eastAsia="Times New Roman" w:hAnsi="Times New Roman" w:cs="Times New Roman"/>
                <w:sz w:val="24"/>
                <w:szCs w:val="24"/>
              </w:rPr>
              <w:t xml:space="preserve">kādā nosaka </w:t>
            </w:r>
            <w:r w:rsidRPr="000D196C">
              <w:rPr>
                <w:rFonts w:ascii="Times New Roman" w:hAnsi="Times New Roman" w:cs="Times New Roman"/>
                <w:sz w:val="24"/>
                <w:szCs w:val="24"/>
              </w:rPr>
              <w:t>ierobežojumu piekļuvei starptautiskas nozīmes</w:t>
            </w:r>
            <w:r w:rsidRPr="000D196C">
              <w:rPr>
                <w:rFonts w:ascii="Times New Roman" w:hAnsi="Times New Roman" w:cs="Times New Roman"/>
                <w:bCs/>
                <w:sz w:val="24"/>
                <w:szCs w:val="24"/>
              </w:rPr>
              <w:t xml:space="preserve"> transporta infrastruktūras objektu publiskiem mērķiem paredzētajai teritorijai;</w:t>
            </w:r>
          </w:p>
          <w:p w14:paraId="35F61E1B" w14:textId="3D1C7C4D" w:rsidR="00AE3FA5" w:rsidRPr="000D196C" w:rsidRDefault="00AE3FA5" w:rsidP="00666CE4">
            <w:pPr>
              <w:pStyle w:val="ListParagraph"/>
              <w:numPr>
                <w:ilvl w:val="0"/>
                <w:numId w:val="14"/>
              </w:numPr>
              <w:spacing w:after="0" w:line="240" w:lineRule="auto"/>
              <w:ind w:left="114" w:right="61" w:firstLine="0"/>
              <w:jc w:val="both"/>
              <w:rPr>
                <w:rFonts w:ascii="Times New Roman" w:eastAsia="Times New Roman" w:hAnsi="Times New Roman" w:cs="Times New Roman"/>
                <w:sz w:val="24"/>
                <w:szCs w:val="24"/>
                <w:lang w:eastAsia="lv-LV"/>
              </w:rPr>
            </w:pPr>
            <w:r w:rsidRPr="000D196C">
              <w:rPr>
                <w:rFonts w:ascii="Times New Roman" w:hAnsi="Times New Roman" w:cs="Times New Roman"/>
                <w:bCs/>
                <w:sz w:val="24"/>
                <w:szCs w:val="24"/>
              </w:rPr>
              <w:t xml:space="preserve">kādā organizē un </w:t>
            </w:r>
            <w:r w:rsidRPr="000D196C">
              <w:rPr>
                <w:rFonts w:ascii="Times New Roman" w:hAnsi="Times New Roman" w:cs="Times New Roman"/>
                <w:sz w:val="24"/>
                <w:szCs w:val="24"/>
              </w:rPr>
              <w:t xml:space="preserve">kontrolē pasažieru komercpārvadājumus ar taksometru objekta publiskiem mērķiem paredzētajā teritorijā ar ierobežotu piekļuvi, </w:t>
            </w:r>
          </w:p>
          <w:p w14:paraId="3DEDBE29" w14:textId="515BBD3C" w:rsidR="00AE3FA5" w:rsidRPr="000D196C" w:rsidRDefault="00AE3FA5" w:rsidP="00666CE4">
            <w:pPr>
              <w:pStyle w:val="ListParagraph"/>
              <w:numPr>
                <w:ilvl w:val="0"/>
                <w:numId w:val="14"/>
              </w:numPr>
              <w:spacing w:after="0" w:line="240" w:lineRule="auto"/>
              <w:ind w:left="114" w:right="61" w:firstLine="0"/>
              <w:jc w:val="both"/>
              <w:rPr>
                <w:rFonts w:ascii="Times New Roman" w:eastAsia="Times New Roman" w:hAnsi="Times New Roman" w:cs="Times New Roman"/>
                <w:sz w:val="24"/>
                <w:szCs w:val="24"/>
                <w:lang w:eastAsia="lv-LV"/>
              </w:rPr>
            </w:pPr>
            <w:r w:rsidRPr="000D196C">
              <w:rPr>
                <w:rFonts w:ascii="Times New Roman" w:hAnsi="Times New Roman" w:cs="Times New Roman"/>
                <w:sz w:val="24"/>
                <w:szCs w:val="24"/>
              </w:rPr>
              <w:t>kādā veicama informācijas apmaiņa par minētajiem pārvadājumiem.</w:t>
            </w:r>
          </w:p>
          <w:p w14:paraId="05DD52EE" w14:textId="00B57CF1" w:rsidR="00CB59B3" w:rsidRPr="000D196C" w:rsidRDefault="00CB59B3" w:rsidP="00666CE4">
            <w:pPr>
              <w:spacing w:after="0" w:line="240" w:lineRule="auto"/>
              <w:ind w:left="114" w:right="61"/>
              <w:jc w:val="both"/>
              <w:rPr>
                <w:rFonts w:ascii="Times New Roman" w:hAnsi="Times New Roman" w:cs="Times New Roman"/>
                <w:b/>
                <w:bCs/>
                <w:sz w:val="24"/>
                <w:szCs w:val="24"/>
              </w:rPr>
            </w:pPr>
          </w:p>
          <w:p w14:paraId="457DBF2D" w14:textId="77777777" w:rsidR="00AE3FA5" w:rsidRPr="000D196C" w:rsidRDefault="00AE3FA5" w:rsidP="00666CE4">
            <w:pPr>
              <w:spacing w:after="0" w:line="240" w:lineRule="auto"/>
              <w:ind w:left="114" w:right="61"/>
              <w:jc w:val="both"/>
              <w:rPr>
                <w:rFonts w:ascii="Times New Roman" w:hAnsi="Times New Roman" w:cs="Times New Roman"/>
                <w:b/>
                <w:bCs/>
                <w:sz w:val="24"/>
                <w:szCs w:val="24"/>
              </w:rPr>
            </w:pPr>
          </w:p>
          <w:p w14:paraId="332B0946" w14:textId="0A068585" w:rsidR="00AE3FA5" w:rsidRPr="000D196C" w:rsidRDefault="00AE3FA5" w:rsidP="00666CE4">
            <w:pPr>
              <w:pStyle w:val="ListParagraph"/>
              <w:numPr>
                <w:ilvl w:val="2"/>
                <w:numId w:val="3"/>
              </w:numPr>
              <w:spacing w:after="0" w:line="240" w:lineRule="auto"/>
              <w:ind w:left="114" w:right="61" w:firstLine="0"/>
              <w:contextualSpacing w:val="0"/>
              <w:jc w:val="both"/>
              <w:rPr>
                <w:rFonts w:ascii="Times New Roman" w:eastAsia="Times New Roman" w:hAnsi="Times New Roman" w:cs="Times New Roman"/>
                <w:sz w:val="24"/>
                <w:szCs w:val="24"/>
                <w:u w:val="single"/>
                <w:lang w:eastAsia="lv-LV"/>
              </w:rPr>
            </w:pPr>
            <w:r w:rsidRPr="000D196C">
              <w:rPr>
                <w:rFonts w:ascii="Times New Roman" w:eastAsia="Times New Roman" w:hAnsi="Times New Roman" w:cs="Times New Roman"/>
                <w:sz w:val="24"/>
                <w:szCs w:val="24"/>
                <w:u w:val="single"/>
                <w:lang w:eastAsia="lv-LV"/>
              </w:rPr>
              <w:t>kārtība, kādā institūcija izsniedz un anulē speciālo atļauju (licenci) un licences kartīti</w:t>
            </w:r>
            <w:r w:rsidR="00D96B85" w:rsidRPr="000D196C">
              <w:rPr>
                <w:rFonts w:ascii="Times New Roman" w:eastAsia="Times New Roman" w:hAnsi="Times New Roman" w:cs="Times New Roman"/>
                <w:sz w:val="24"/>
                <w:szCs w:val="24"/>
                <w:u w:val="single"/>
                <w:lang w:eastAsia="lv-LV"/>
              </w:rPr>
              <w:t>.</w:t>
            </w:r>
          </w:p>
          <w:p w14:paraId="40EEA2ED" w14:textId="777029F1" w:rsidR="007B5709" w:rsidRDefault="00BB618B" w:rsidP="00666CE4">
            <w:pPr>
              <w:spacing w:after="0" w:line="240" w:lineRule="auto"/>
              <w:ind w:left="114" w:right="61"/>
              <w:jc w:val="both"/>
              <w:rPr>
                <w:rFonts w:ascii="Times New Roman" w:eastAsia="Times New Roman" w:hAnsi="Times New Roman" w:cs="Times New Roman"/>
                <w:sz w:val="24"/>
                <w:szCs w:val="24"/>
                <w:lang w:eastAsia="lv-LV"/>
              </w:rPr>
            </w:pPr>
            <w:r w:rsidRPr="000D196C">
              <w:rPr>
                <w:rFonts w:ascii="Times New Roman" w:eastAsia="Times New Roman" w:hAnsi="Times New Roman" w:cs="Times New Roman"/>
                <w:sz w:val="24"/>
                <w:szCs w:val="24"/>
                <w:lang w:eastAsia="lv-LV"/>
              </w:rPr>
              <w:t xml:space="preserve">Par </w:t>
            </w:r>
            <w:r w:rsidR="00D905F0" w:rsidRPr="000D196C">
              <w:rPr>
                <w:rFonts w:ascii="Times New Roman" w:eastAsia="Times New Roman" w:hAnsi="Times New Roman" w:cs="Times New Roman"/>
                <w:b/>
                <w:bCs/>
                <w:sz w:val="24"/>
                <w:szCs w:val="24"/>
                <w:lang w:eastAsia="lv-LV"/>
              </w:rPr>
              <w:t xml:space="preserve">speciālās atļaujas (licences) </w:t>
            </w:r>
            <w:r w:rsidR="00D905F0" w:rsidRPr="000D196C">
              <w:rPr>
                <w:rFonts w:ascii="Times New Roman" w:eastAsia="Times New Roman" w:hAnsi="Times New Roman" w:cs="Times New Roman"/>
                <w:sz w:val="24"/>
                <w:szCs w:val="24"/>
                <w:lang w:eastAsia="lv-LV"/>
              </w:rPr>
              <w:t>izs</w:t>
            </w:r>
            <w:r w:rsidR="00580928" w:rsidRPr="000D196C">
              <w:rPr>
                <w:rFonts w:ascii="Times New Roman" w:eastAsia="Times New Roman" w:hAnsi="Times New Roman" w:cs="Times New Roman"/>
                <w:sz w:val="24"/>
                <w:szCs w:val="24"/>
                <w:lang w:eastAsia="lv-LV"/>
              </w:rPr>
              <w:t>n</w:t>
            </w:r>
            <w:r w:rsidR="00D905F0" w:rsidRPr="000D196C">
              <w:rPr>
                <w:rFonts w:ascii="Times New Roman" w:eastAsia="Times New Roman" w:hAnsi="Times New Roman" w:cs="Times New Roman"/>
                <w:sz w:val="24"/>
                <w:szCs w:val="24"/>
                <w:lang w:eastAsia="lv-LV"/>
              </w:rPr>
              <w:t>iegšanu</w:t>
            </w:r>
            <w:r w:rsidRPr="000D196C">
              <w:rPr>
                <w:rFonts w:ascii="Times New Roman" w:eastAsia="Times New Roman" w:hAnsi="Times New Roman" w:cs="Times New Roman"/>
                <w:sz w:val="24"/>
                <w:szCs w:val="24"/>
                <w:lang w:eastAsia="lv-LV"/>
              </w:rPr>
              <w:t xml:space="preserve"> un anulēšanu</w:t>
            </w:r>
            <w:r w:rsidR="00D905F0" w:rsidRPr="000D196C">
              <w:rPr>
                <w:rFonts w:ascii="Times New Roman" w:eastAsia="Times New Roman" w:hAnsi="Times New Roman" w:cs="Times New Roman"/>
                <w:sz w:val="24"/>
                <w:szCs w:val="24"/>
                <w:lang w:eastAsia="lv-LV"/>
              </w:rPr>
              <w:t xml:space="preserve"> </w:t>
            </w:r>
            <w:r w:rsidR="00D96B85" w:rsidRPr="000D196C">
              <w:rPr>
                <w:rFonts w:ascii="Times New Roman" w:eastAsia="Times New Roman" w:hAnsi="Times New Roman" w:cs="Times New Roman"/>
                <w:sz w:val="24"/>
                <w:szCs w:val="24"/>
                <w:lang w:eastAsia="lv-LV"/>
              </w:rPr>
              <w:t>n</w:t>
            </w:r>
            <w:r w:rsidR="00D905F0" w:rsidRPr="000D196C">
              <w:rPr>
                <w:rFonts w:ascii="Times New Roman" w:eastAsia="Times New Roman" w:hAnsi="Times New Roman" w:cs="Times New Roman"/>
                <w:sz w:val="24"/>
                <w:szCs w:val="24"/>
                <w:lang w:eastAsia="lv-LV"/>
              </w:rPr>
              <w:t>oteikumu projekts</w:t>
            </w:r>
            <w:r w:rsidRPr="000D196C">
              <w:rPr>
                <w:rFonts w:ascii="Times New Roman" w:eastAsia="Times New Roman" w:hAnsi="Times New Roman" w:cs="Times New Roman"/>
                <w:sz w:val="24"/>
                <w:szCs w:val="24"/>
                <w:lang w:eastAsia="lv-LV"/>
              </w:rPr>
              <w:t xml:space="preserve"> </w:t>
            </w:r>
            <w:r w:rsidR="00D905F0" w:rsidRPr="000D196C">
              <w:rPr>
                <w:rFonts w:ascii="Times New Roman" w:eastAsia="Times New Roman" w:hAnsi="Times New Roman" w:cs="Times New Roman"/>
                <w:sz w:val="24"/>
                <w:szCs w:val="24"/>
                <w:lang w:eastAsia="lv-LV"/>
              </w:rPr>
              <w:t xml:space="preserve">paredz, ka </w:t>
            </w:r>
            <w:r w:rsidR="00477EB0" w:rsidRPr="000D196C">
              <w:rPr>
                <w:rFonts w:ascii="Times New Roman" w:eastAsia="Times New Roman" w:hAnsi="Times New Roman" w:cs="Times New Roman"/>
                <w:sz w:val="24"/>
                <w:szCs w:val="24"/>
                <w:lang w:eastAsia="lv-LV"/>
              </w:rPr>
              <w:t xml:space="preserve">plānošanas reģions vai republikas pilsētas pašvaldība (turpmāk – </w:t>
            </w:r>
            <w:r w:rsidR="00580928" w:rsidRPr="000D196C">
              <w:rPr>
                <w:rFonts w:ascii="Times New Roman" w:eastAsia="Times New Roman" w:hAnsi="Times New Roman" w:cs="Times New Roman"/>
                <w:sz w:val="24"/>
                <w:szCs w:val="24"/>
                <w:lang w:eastAsia="lv-LV"/>
              </w:rPr>
              <w:t>institūcija</w:t>
            </w:r>
            <w:r w:rsidR="00477EB0" w:rsidRPr="000D196C">
              <w:rPr>
                <w:rFonts w:ascii="Times New Roman" w:eastAsia="Times New Roman" w:hAnsi="Times New Roman" w:cs="Times New Roman"/>
                <w:sz w:val="24"/>
                <w:szCs w:val="24"/>
                <w:lang w:eastAsia="lv-LV"/>
              </w:rPr>
              <w:t>)</w:t>
            </w:r>
            <w:r w:rsidR="00580928" w:rsidRPr="000D196C">
              <w:rPr>
                <w:rFonts w:ascii="Times New Roman" w:eastAsia="Times New Roman" w:hAnsi="Times New Roman" w:cs="Times New Roman"/>
                <w:sz w:val="24"/>
                <w:szCs w:val="24"/>
                <w:lang w:eastAsia="lv-LV"/>
              </w:rPr>
              <w:t xml:space="preserve"> izsniedz speciālo atļauju </w:t>
            </w:r>
            <w:r w:rsidR="008D375F">
              <w:rPr>
                <w:rFonts w:ascii="Times New Roman" w:eastAsia="Times New Roman" w:hAnsi="Times New Roman" w:cs="Times New Roman"/>
                <w:sz w:val="24"/>
                <w:szCs w:val="24"/>
                <w:lang w:eastAsia="lv-LV"/>
              </w:rPr>
              <w:t>(</w:t>
            </w:r>
            <w:r w:rsidR="00580928" w:rsidRPr="000D196C">
              <w:rPr>
                <w:rFonts w:ascii="Times New Roman" w:eastAsia="Times New Roman" w:hAnsi="Times New Roman" w:cs="Times New Roman"/>
                <w:sz w:val="24"/>
                <w:szCs w:val="24"/>
                <w:lang w:eastAsia="lv-LV"/>
              </w:rPr>
              <w:t>licenci</w:t>
            </w:r>
            <w:r w:rsidR="008D375F">
              <w:rPr>
                <w:rFonts w:ascii="Times New Roman" w:eastAsia="Times New Roman" w:hAnsi="Times New Roman" w:cs="Times New Roman"/>
                <w:sz w:val="24"/>
                <w:szCs w:val="24"/>
                <w:lang w:eastAsia="lv-LV"/>
              </w:rPr>
              <w:t>)</w:t>
            </w:r>
            <w:r w:rsidR="00536189" w:rsidRPr="000D196C">
              <w:rPr>
                <w:rFonts w:ascii="Times New Roman" w:eastAsia="Times New Roman" w:hAnsi="Times New Roman" w:cs="Times New Roman"/>
                <w:sz w:val="24"/>
                <w:szCs w:val="24"/>
                <w:lang w:eastAsia="lv-LV"/>
              </w:rPr>
              <w:t>,</w:t>
            </w:r>
            <w:r w:rsidR="00580928" w:rsidRPr="000D196C">
              <w:rPr>
                <w:rFonts w:ascii="Times New Roman" w:eastAsia="Times New Roman" w:hAnsi="Times New Roman" w:cs="Times New Roman"/>
                <w:sz w:val="24"/>
                <w:szCs w:val="24"/>
                <w:lang w:eastAsia="lv-LV"/>
              </w:rPr>
              <w:t xml:space="preserve"> </w:t>
            </w:r>
            <w:r w:rsidR="00536189" w:rsidRPr="000D196C">
              <w:rPr>
                <w:rFonts w:ascii="Times New Roman" w:eastAsia="Times New Roman" w:hAnsi="Times New Roman" w:cs="Times New Roman"/>
                <w:sz w:val="24"/>
                <w:szCs w:val="24"/>
                <w:lang w:eastAsia="lv-LV"/>
              </w:rPr>
              <w:t xml:space="preserve">par pārvadātāju </w:t>
            </w:r>
            <w:r w:rsidR="00580928" w:rsidRPr="000D196C">
              <w:rPr>
                <w:rFonts w:ascii="Times New Roman" w:eastAsia="Times New Roman" w:hAnsi="Times New Roman" w:cs="Times New Roman"/>
                <w:sz w:val="24"/>
                <w:szCs w:val="24"/>
                <w:lang w:eastAsia="lv-LV"/>
              </w:rPr>
              <w:t>pārbaudot</w:t>
            </w:r>
            <w:r w:rsidR="00536189" w:rsidRPr="000D196C">
              <w:rPr>
                <w:rFonts w:ascii="Times New Roman" w:eastAsia="Times New Roman" w:hAnsi="Times New Roman" w:cs="Times New Roman"/>
                <w:sz w:val="24"/>
                <w:szCs w:val="24"/>
                <w:lang w:eastAsia="lv-LV"/>
              </w:rPr>
              <w:t>:</w:t>
            </w:r>
            <w:r w:rsidR="00580928" w:rsidRPr="000D196C">
              <w:rPr>
                <w:rFonts w:ascii="Times New Roman" w:eastAsia="Times New Roman" w:hAnsi="Times New Roman" w:cs="Times New Roman"/>
                <w:sz w:val="24"/>
                <w:szCs w:val="24"/>
                <w:lang w:eastAsia="lv-LV"/>
              </w:rPr>
              <w:t xml:space="preserve"> Latvijas Republikas uzņēmumu reģistrā -  vai </w:t>
            </w:r>
            <w:r w:rsidR="00D905F0" w:rsidRPr="000D196C">
              <w:rPr>
                <w:rFonts w:ascii="Times New Roman" w:eastAsia="Times New Roman" w:hAnsi="Times New Roman" w:cs="Times New Roman"/>
                <w:sz w:val="24"/>
                <w:szCs w:val="24"/>
                <w:lang w:eastAsia="lv-LV"/>
              </w:rPr>
              <w:t xml:space="preserve"> </w:t>
            </w:r>
            <w:r w:rsidR="00580928" w:rsidRPr="000D196C">
              <w:rPr>
                <w:rFonts w:ascii="Times New Roman" w:eastAsia="Times New Roman" w:hAnsi="Times New Roman" w:cs="Times New Roman"/>
                <w:sz w:val="24"/>
                <w:szCs w:val="24"/>
              </w:rPr>
              <w:t>pārvadātājs reģistrēts komercreģistrā, un</w:t>
            </w:r>
            <w:r w:rsidR="00E96CB9" w:rsidRPr="000D196C">
              <w:rPr>
                <w:rFonts w:ascii="Times New Roman" w:eastAsia="Times New Roman" w:hAnsi="Times New Roman" w:cs="Times New Roman"/>
                <w:sz w:val="24"/>
                <w:szCs w:val="24"/>
              </w:rPr>
              <w:t xml:space="preserve"> </w:t>
            </w:r>
            <w:r w:rsidR="00580928" w:rsidRPr="000D196C">
              <w:rPr>
                <w:rFonts w:ascii="Times New Roman" w:eastAsia="Times New Roman" w:hAnsi="Times New Roman" w:cs="Times New Roman"/>
                <w:sz w:val="24"/>
                <w:szCs w:val="24"/>
              </w:rPr>
              <w:t>vai V</w:t>
            </w:r>
            <w:r w:rsidR="008D375F">
              <w:rPr>
                <w:rFonts w:ascii="Times New Roman" w:eastAsia="Times New Roman" w:hAnsi="Times New Roman" w:cs="Times New Roman"/>
                <w:sz w:val="24"/>
                <w:szCs w:val="24"/>
              </w:rPr>
              <w:t>ID p</w:t>
            </w:r>
            <w:r w:rsidR="00580928" w:rsidRPr="000D196C">
              <w:rPr>
                <w:rFonts w:ascii="Times New Roman" w:hAnsi="Times New Roman" w:cs="Times New Roman"/>
                <w:sz w:val="24"/>
                <w:szCs w:val="24"/>
              </w:rPr>
              <w:t xml:space="preserve">ubliskojamo datu bāzē </w:t>
            </w:r>
            <w:r w:rsidR="00580928" w:rsidRPr="000D196C">
              <w:rPr>
                <w:rFonts w:ascii="Times New Roman" w:eastAsia="Times New Roman" w:hAnsi="Times New Roman" w:cs="Times New Roman"/>
                <w:sz w:val="24"/>
                <w:szCs w:val="24"/>
              </w:rPr>
              <w:t>pārvadātājam  nav nodokļu parādu, kuru kopsumma pārsniedz likumā "</w:t>
            </w:r>
            <w:hyperlink r:id="rId8" w:tgtFrame="_blank" w:history="1">
              <w:r w:rsidR="00580928" w:rsidRPr="000D196C">
                <w:rPr>
                  <w:rFonts w:ascii="Times New Roman" w:eastAsia="Times New Roman" w:hAnsi="Times New Roman" w:cs="Times New Roman"/>
                  <w:sz w:val="24"/>
                  <w:szCs w:val="24"/>
                </w:rPr>
                <w:t>Par nodokļiem un nodevām</w:t>
              </w:r>
            </w:hyperlink>
            <w:r w:rsidR="00580928" w:rsidRPr="000D196C">
              <w:rPr>
                <w:rFonts w:ascii="Times New Roman" w:eastAsia="Times New Roman" w:hAnsi="Times New Roman" w:cs="Times New Roman"/>
                <w:sz w:val="24"/>
                <w:szCs w:val="24"/>
              </w:rPr>
              <w:t xml:space="preserve">" noteikto nodokļu (nodevu) parāda kopsummu, no kuras sākot nodokļu administrācija nodrošina publisku informācijas pieejamību. </w:t>
            </w:r>
            <w:r w:rsidR="008D375F">
              <w:rPr>
                <w:rFonts w:ascii="Times New Roman" w:eastAsia="Times New Roman" w:hAnsi="Times New Roman" w:cs="Times New Roman"/>
                <w:sz w:val="24"/>
                <w:szCs w:val="24"/>
              </w:rPr>
              <w:t xml:space="preserve">Atbilstoši </w:t>
            </w:r>
            <w:r w:rsidR="00580928" w:rsidRPr="000D196C">
              <w:rPr>
                <w:rFonts w:ascii="Times New Roman" w:eastAsia="Times New Roman" w:hAnsi="Times New Roman" w:cs="Times New Roman"/>
                <w:sz w:val="24"/>
                <w:szCs w:val="24"/>
              </w:rPr>
              <w:t>likumprojektā  noteiktajam, pārvadājumus ar taksometru var veikt komersants, kas reģistrēts Latvijas Republikas Uzņēmuma reģistra  komercreģistrā persona</w:t>
            </w:r>
            <w:r w:rsidR="008D375F">
              <w:rPr>
                <w:rFonts w:ascii="Times New Roman" w:eastAsia="Times New Roman" w:hAnsi="Times New Roman" w:cs="Times New Roman"/>
                <w:sz w:val="24"/>
                <w:szCs w:val="24"/>
              </w:rPr>
              <w:t xml:space="preserve"> – komersants. Vienlaikus institūcija </w:t>
            </w:r>
            <w:r w:rsidR="007B5709" w:rsidRPr="007B5709">
              <w:rPr>
                <w:rFonts w:ascii="Times New Roman" w:eastAsia="Times New Roman" w:hAnsi="Times New Roman" w:cs="Times New Roman"/>
                <w:sz w:val="24"/>
                <w:szCs w:val="24"/>
                <w:lang w:eastAsia="lv-LV"/>
              </w:rPr>
              <w:t xml:space="preserve">pārliecinās, vai </w:t>
            </w:r>
            <w:r w:rsidR="008D375F">
              <w:rPr>
                <w:rFonts w:ascii="Times New Roman" w:eastAsia="Times New Roman" w:hAnsi="Times New Roman" w:cs="Times New Roman"/>
                <w:sz w:val="24"/>
                <w:szCs w:val="24"/>
                <w:lang w:eastAsia="lv-LV"/>
              </w:rPr>
              <w:t xml:space="preserve">komersantam </w:t>
            </w:r>
            <w:r w:rsidR="007B5709" w:rsidRPr="007B5709">
              <w:rPr>
                <w:rFonts w:ascii="Times New Roman" w:eastAsia="Times New Roman" w:hAnsi="Times New Roman" w:cs="Times New Roman"/>
                <w:sz w:val="24"/>
                <w:szCs w:val="24"/>
                <w:lang w:eastAsia="lv-LV"/>
              </w:rPr>
              <w:t>nav pasludināts maksātnespējas process, tas neatrodas likvidācijas procesā, kā arī tā saimnieciskā darbība nav apturēta vai izbeigta</w:t>
            </w:r>
            <w:r w:rsidR="007B5709">
              <w:rPr>
                <w:rFonts w:ascii="Times New Roman" w:eastAsia="Times New Roman" w:hAnsi="Times New Roman" w:cs="Times New Roman"/>
                <w:sz w:val="24"/>
                <w:szCs w:val="24"/>
                <w:lang w:eastAsia="lv-LV"/>
              </w:rPr>
              <w:t>.</w:t>
            </w:r>
            <w:r w:rsidR="006336AD" w:rsidRPr="007B5709">
              <w:rPr>
                <w:rFonts w:ascii="Times New Roman" w:eastAsia="Times New Roman" w:hAnsi="Times New Roman" w:cs="Times New Roman"/>
                <w:sz w:val="24"/>
                <w:szCs w:val="24"/>
                <w:lang w:eastAsia="lv-LV"/>
              </w:rPr>
              <w:t xml:space="preserve">    </w:t>
            </w:r>
          </w:p>
          <w:p w14:paraId="23D04001" w14:textId="3A28AB3E" w:rsidR="00570BB2" w:rsidRDefault="008D375F" w:rsidP="00666CE4">
            <w:pPr>
              <w:pStyle w:val="ListParagraph"/>
              <w:tabs>
                <w:tab w:val="left" w:pos="2127"/>
                <w:tab w:val="left" w:pos="6096"/>
              </w:tabs>
              <w:spacing w:after="0" w:line="240" w:lineRule="auto"/>
              <w:ind w:left="114" w:right="61"/>
              <w:jc w:val="both"/>
              <w:rPr>
                <w:rFonts w:ascii="Times New Roman" w:eastAsia="Times New Roman" w:hAnsi="Times New Roman"/>
                <w:sz w:val="24"/>
                <w:szCs w:val="24"/>
                <w:lang w:eastAsia="lv-LV"/>
              </w:rPr>
            </w:pPr>
            <w:r>
              <w:rPr>
                <w:rFonts w:ascii="Times New Roman" w:eastAsia="Times New Roman" w:hAnsi="Times New Roman" w:cs="Times New Roman"/>
                <w:sz w:val="24"/>
                <w:szCs w:val="24"/>
                <w:lang w:eastAsia="lv-LV"/>
              </w:rPr>
              <w:t xml:space="preserve">       </w:t>
            </w:r>
            <w:r w:rsidR="007B5709">
              <w:rPr>
                <w:rFonts w:ascii="Times New Roman" w:eastAsia="Times New Roman" w:hAnsi="Times New Roman" w:cs="Times New Roman"/>
                <w:sz w:val="24"/>
                <w:szCs w:val="24"/>
                <w:lang w:eastAsia="lv-LV"/>
              </w:rPr>
              <w:t xml:space="preserve">Saskaņā ar Likumprojektā ietverto regulējumu, institūcija var anulēt speciālo atļauju (licenci), ja </w:t>
            </w:r>
            <w:r w:rsidR="007B5709" w:rsidRPr="007B5709">
              <w:rPr>
                <w:rFonts w:ascii="Times New Roman" w:eastAsia="Times New Roman" w:hAnsi="Times New Roman" w:cs="Times New Roman"/>
                <w:sz w:val="24"/>
                <w:szCs w:val="24"/>
              </w:rPr>
              <w:t>pārvadātājs būtiski pārkāpj normatīvajos aktos noteiktās pārvadājumu saistības vai kārtību, kādā veicami pasažieru komercpārvadājumi ar taksometru, vai rada draudus pasažieru drošībai</w:t>
            </w:r>
            <w:r w:rsidR="007B5709">
              <w:rPr>
                <w:rFonts w:ascii="Times New Roman" w:eastAsia="Times New Roman" w:hAnsi="Times New Roman" w:cs="Times New Roman"/>
                <w:sz w:val="24"/>
                <w:szCs w:val="24"/>
              </w:rPr>
              <w:t xml:space="preserve">. Šis regulējums ietver normatīvo aktu prasību kopumu, kas attiecas uz taksometra pakalpojumu sniegšanu, tostarp – šajā noteikumu </w:t>
            </w:r>
            <w:r w:rsidR="007B5709" w:rsidRPr="00570BB2">
              <w:rPr>
                <w:rFonts w:ascii="Times New Roman" w:eastAsia="Times New Roman" w:hAnsi="Times New Roman" w:cs="Times New Roman"/>
                <w:sz w:val="24"/>
                <w:szCs w:val="24"/>
              </w:rPr>
              <w:t>projektā ietverto nosacījumu un kārtības pārkāpumiem, kā arī pārkāpumiem, kurus konstatējušas citas institūcijas, kurām ir tiesības veikt uzņēmējdarbības kontroles.</w:t>
            </w:r>
            <w:r w:rsidR="00570BB2" w:rsidRPr="00570BB2">
              <w:rPr>
                <w:rFonts w:ascii="Times New Roman" w:eastAsia="Times New Roman" w:hAnsi="Times New Roman" w:cs="Times New Roman"/>
                <w:sz w:val="24"/>
                <w:szCs w:val="24"/>
              </w:rPr>
              <w:t xml:space="preserve"> Piemēram, speciālās atļaujas (licences)</w:t>
            </w:r>
            <w:r w:rsidR="007B5709" w:rsidRPr="00570BB2">
              <w:rPr>
                <w:rFonts w:ascii="Times New Roman" w:eastAsia="Times New Roman" w:hAnsi="Times New Roman" w:cs="Times New Roman"/>
                <w:sz w:val="24"/>
                <w:szCs w:val="24"/>
              </w:rPr>
              <w:t xml:space="preserve"> </w:t>
            </w:r>
            <w:r w:rsidR="00570BB2" w:rsidRPr="00570BB2">
              <w:rPr>
                <w:rFonts w:ascii="Times New Roman" w:eastAsia="Times New Roman" w:hAnsi="Times New Roman" w:cs="Times New Roman"/>
                <w:sz w:val="24"/>
                <w:szCs w:val="24"/>
              </w:rPr>
              <w:t xml:space="preserve">anulēšanu var ierosināt Valsts ieņēmumu dienests, ja </w:t>
            </w:r>
            <w:r w:rsidR="00570BB2" w:rsidRPr="00570BB2">
              <w:rPr>
                <w:rFonts w:ascii="Times New Roman" w:eastAsia="Times New Roman" w:hAnsi="Times New Roman"/>
                <w:sz w:val="24"/>
                <w:szCs w:val="24"/>
                <w:lang w:eastAsia="lv-LV"/>
              </w:rPr>
              <w:t>kontroles pasākumu laikā konstatēts, ka pakalpojumus sniedz ar transportlīdzekli, kam nav derīga licences kartīte</w:t>
            </w:r>
            <w:r w:rsidR="00570BB2">
              <w:rPr>
                <w:rFonts w:ascii="Times New Roman" w:eastAsia="Times New Roman" w:hAnsi="Times New Roman"/>
                <w:sz w:val="24"/>
                <w:szCs w:val="24"/>
                <w:lang w:eastAsia="lv-LV"/>
              </w:rPr>
              <w:t xml:space="preserve">, </w:t>
            </w:r>
            <w:r w:rsidR="00570BB2" w:rsidRPr="00570BB2">
              <w:rPr>
                <w:rFonts w:ascii="Times New Roman" w:eastAsia="Times New Roman" w:hAnsi="Times New Roman"/>
                <w:sz w:val="24"/>
                <w:szCs w:val="24"/>
                <w:lang w:eastAsia="lv-LV"/>
              </w:rPr>
              <w:t>no V</w:t>
            </w:r>
            <w:r>
              <w:rPr>
                <w:rFonts w:ascii="Times New Roman" w:eastAsia="Times New Roman" w:hAnsi="Times New Roman"/>
                <w:sz w:val="24"/>
                <w:szCs w:val="24"/>
                <w:lang w:eastAsia="lv-LV"/>
              </w:rPr>
              <w:t>ID</w:t>
            </w:r>
            <w:r w:rsidR="00570BB2" w:rsidRPr="00570BB2">
              <w:rPr>
                <w:rFonts w:ascii="Times New Roman" w:eastAsia="Times New Roman" w:hAnsi="Times New Roman"/>
                <w:sz w:val="24"/>
                <w:szCs w:val="24"/>
                <w:lang w:eastAsia="lv-LV"/>
              </w:rPr>
              <w:t xml:space="preserve"> saņemta informācija, ka sistemātiski tiek kavēta deklarāciju iesniegšana vai iesniegtajās deklarācijās tiek norādīti nekorekti dati, kā rezultātā konstatēta izvairīšanās no nodokļu nomaksas;</w:t>
            </w:r>
            <w:r w:rsidR="00570BB2">
              <w:rPr>
                <w:rFonts w:ascii="Times New Roman" w:eastAsia="Times New Roman" w:hAnsi="Times New Roman"/>
                <w:sz w:val="24"/>
                <w:szCs w:val="24"/>
                <w:lang w:eastAsia="lv-LV"/>
              </w:rPr>
              <w:t xml:space="preserve"> </w:t>
            </w:r>
            <w:r w:rsidR="00570BB2" w:rsidRPr="00570BB2">
              <w:rPr>
                <w:rFonts w:ascii="Times New Roman" w:eastAsia="Times New Roman" w:hAnsi="Times New Roman"/>
                <w:sz w:val="24"/>
                <w:szCs w:val="24"/>
                <w:lang w:eastAsia="lv-LV"/>
              </w:rPr>
              <w:t>tiek izmantoti nereģistrētā tīmekļa vietnes vai mobilās lietotnes pakalpojuma sniedzēja pakalpojumi;</w:t>
            </w:r>
          </w:p>
          <w:p w14:paraId="63AA8D4A" w14:textId="70F7DAC1" w:rsidR="00570BB2" w:rsidRDefault="00570BB2" w:rsidP="00666CE4">
            <w:pPr>
              <w:pStyle w:val="ListParagraph"/>
              <w:tabs>
                <w:tab w:val="left" w:pos="2127"/>
                <w:tab w:val="left" w:pos="6096"/>
              </w:tabs>
              <w:spacing w:after="0" w:line="240" w:lineRule="auto"/>
              <w:ind w:left="114" w:right="61"/>
              <w:jc w:val="both"/>
              <w:rPr>
                <w:rFonts w:ascii="Times New Roman" w:eastAsia="Times New Roman" w:hAnsi="Times New Roman" w:cs="Times New Roman"/>
                <w:sz w:val="24"/>
                <w:szCs w:val="24"/>
              </w:rPr>
            </w:pPr>
            <w:r>
              <w:rPr>
                <w:rFonts w:ascii="Times New Roman" w:eastAsia="Times New Roman" w:hAnsi="Times New Roman"/>
                <w:sz w:val="24"/>
                <w:szCs w:val="24"/>
                <w:lang w:eastAsia="lv-LV"/>
              </w:rPr>
              <w:t xml:space="preserve">Institūcija var anulēt speciālo atļauju (licenci), ja </w:t>
            </w:r>
            <w:r>
              <w:rPr>
                <w:rFonts w:ascii="Times New Roman" w:eastAsia="Times New Roman" w:hAnsi="Times New Roman" w:cs="Times New Roman"/>
                <w:sz w:val="24"/>
                <w:szCs w:val="24"/>
              </w:rPr>
              <w:t xml:space="preserve"> </w:t>
            </w:r>
            <w:r w:rsidR="007B5709" w:rsidRPr="007B5709">
              <w:rPr>
                <w:rFonts w:ascii="Times New Roman" w:eastAsia="Times New Roman" w:hAnsi="Times New Roman" w:cs="Times New Roman"/>
                <w:sz w:val="24"/>
                <w:szCs w:val="24"/>
              </w:rPr>
              <w:t xml:space="preserve">pārvadātājs iesniedz iesniegumu par speciālās atļaujas (licences) pasažieru komercpārvadājumiem ar taksometru anulēšanu. </w:t>
            </w:r>
            <w:r>
              <w:rPr>
                <w:rFonts w:ascii="Times New Roman" w:eastAsia="Times New Roman" w:hAnsi="Times New Roman" w:cs="Times New Roman"/>
                <w:sz w:val="24"/>
                <w:szCs w:val="24"/>
              </w:rPr>
              <w:t xml:space="preserve"> </w:t>
            </w:r>
          </w:p>
          <w:p w14:paraId="13459CA9" w14:textId="7593476A" w:rsidR="007B5709" w:rsidRDefault="00570BB2" w:rsidP="00666CE4">
            <w:pPr>
              <w:tabs>
                <w:tab w:val="left" w:pos="0"/>
              </w:tabs>
              <w:spacing w:after="0" w:line="240" w:lineRule="auto"/>
              <w:ind w:left="114" w:right="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Ņemot vērā </w:t>
            </w:r>
            <w:r w:rsidR="00FC072B" w:rsidRPr="007B5709">
              <w:rPr>
                <w:rFonts w:ascii="Times New Roman" w:eastAsia="Times New Roman" w:hAnsi="Times New Roman" w:cs="Times New Roman"/>
                <w:sz w:val="24"/>
                <w:szCs w:val="24"/>
                <w:lang w:eastAsia="lv-LV"/>
              </w:rPr>
              <w:t>VID</w:t>
            </w:r>
            <w:r w:rsidR="005126BD" w:rsidRPr="007B5709">
              <w:rPr>
                <w:rFonts w:ascii="Times New Roman" w:eastAsia="Times New Roman" w:hAnsi="Times New Roman" w:cs="Times New Roman"/>
                <w:sz w:val="24"/>
                <w:szCs w:val="24"/>
                <w:lang w:eastAsia="lv-LV"/>
              </w:rPr>
              <w:t xml:space="preserve"> sniegto tā </w:t>
            </w:r>
            <w:r w:rsidR="005126BD" w:rsidRPr="007B5709">
              <w:rPr>
                <w:rFonts w:ascii="Times New Roman" w:hAnsi="Times New Roman" w:cs="Times New Roman"/>
                <w:sz w:val="24"/>
                <w:szCs w:val="24"/>
                <w:lang w:eastAsia="lv-LV"/>
              </w:rPr>
              <w:t>rīc</w:t>
            </w:r>
            <w:r w:rsidR="005126BD" w:rsidRPr="000D196C">
              <w:rPr>
                <w:rFonts w:ascii="Times New Roman" w:hAnsi="Times New Roman" w:cs="Times New Roman"/>
                <w:sz w:val="24"/>
                <w:szCs w:val="24"/>
                <w:lang w:eastAsia="lv-LV"/>
              </w:rPr>
              <w:t>ībā esošo informāciju,</w:t>
            </w:r>
            <w:r>
              <w:rPr>
                <w:rFonts w:ascii="Times New Roman" w:hAnsi="Times New Roman" w:cs="Times New Roman"/>
                <w:sz w:val="24"/>
                <w:szCs w:val="24"/>
                <w:lang w:eastAsia="lv-LV"/>
              </w:rPr>
              <w:t xml:space="preserve"> </w:t>
            </w:r>
            <w:r w:rsidR="00BD760F">
              <w:rPr>
                <w:rFonts w:ascii="Times New Roman" w:hAnsi="Times New Roman" w:cs="Times New Roman"/>
                <w:sz w:val="24"/>
                <w:szCs w:val="24"/>
                <w:lang w:eastAsia="lv-LV"/>
              </w:rPr>
              <w:t xml:space="preserve">secināts, </w:t>
            </w:r>
            <w:r>
              <w:rPr>
                <w:rFonts w:ascii="Times New Roman" w:hAnsi="Times New Roman" w:cs="Times New Roman"/>
                <w:sz w:val="24"/>
                <w:szCs w:val="24"/>
                <w:lang w:eastAsia="lv-LV"/>
              </w:rPr>
              <w:t>ka p</w:t>
            </w:r>
            <w:r w:rsidR="005126BD" w:rsidRPr="000D196C">
              <w:rPr>
                <w:rFonts w:ascii="Times New Roman" w:hAnsi="Times New Roman" w:cs="Times New Roman"/>
                <w:sz w:val="24"/>
                <w:szCs w:val="24"/>
                <w:lang w:eastAsia="lv-LV"/>
              </w:rPr>
              <w:t xml:space="preserve">ārsvarā taksometru pakalpojumu </w:t>
            </w:r>
            <w:r w:rsidR="005126BD" w:rsidRPr="000D196C">
              <w:rPr>
                <w:rFonts w:ascii="Times New Roman" w:hAnsi="Times New Roman" w:cs="Times New Roman"/>
                <w:sz w:val="24"/>
                <w:szCs w:val="24"/>
                <w:lang w:eastAsia="lv-LV"/>
              </w:rPr>
              <w:lastRenderedPageBreak/>
              <w:t xml:space="preserve">sniedzēji </w:t>
            </w:r>
            <w:r>
              <w:rPr>
                <w:rFonts w:ascii="Times New Roman" w:hAnsi="Times New Roman" w:cs="Times New Roman"/>
                <w:sz w:val="24"/>
                <w:szCs w:val="24"/>
                <w:lang w:eastAsia="lv-LV"/>
              </w:rPr>
              <w:t xml:space="preserve">ir </w:t>
            </w:r>
            <w:r w:rsidR="005126BD" w:rsidRPr="000D196C">
              <w:rPr>
                <w:rFonts w:ascii="Times New Roman" w:hAnsi="Times New Roman" w:cs="Times New Roman"/>
                <w:sz w:val="24"/>
                <w:szCs w:val="24"/>
                <w:lang w:eastAsia="lv-LV"/>
              </w:rPr>
              <w:t xml:space="preserve">komersanti bez nekustamās un kustamās mantas, vairumā gadījumu ar amatpersonām, kuras faktiski uzņēmumos nekādus pienākumus neveic, bet to dara patiesā labuma guvēji vai prokūristi. Uzņēmumi tiek dibināti īslaicīgai izmantošanai ar mērķi gūt peļņu un nemaksāt nodokļus, līdz tiek uzsākti kontroles pasākumi. Šādā gadījumā pārvadātāji ierosina </w:t>
            </w:r>
            <w:r w:rsidR="00D179E5" w:rsidRPr="000D196C">
              <w:rPr>
                <w:rFonts w:ascii="Times New Roman" w:eastAsia="Times New Roman" w:hAnsi="Times New Roman" w:cs="Times New Roman"/>
                <w:sz w:val="24"/>
                <w:szCs w:val="24"/>
                <w:lang w:eastAsia="lv-LV"/>
              </w:rPr>
              <w:t>anulēt  speciālo atļauju (licenci)</w:t>
            </w:r>
            <w:r w:rsidR="003C5690" w:rsidRPr="000D196C">
              <w:rPr>
                <w:rFonts w:ascii="Times New Roman" w:eastAsia="Times New Roman" w:hAnsi="Times New Roman" w:cs="Times New Roman"/>
                <w:sz w:val="24"/>
                <w:szCs w:val="24"/>
                <w:lang w:eastAsia="lv-LV"/>
              </w:rPr>
              <w:t xml:space="preserve"> un licences kartītes</w:t>
            </w:r>
            <w:r w:rsidR="005126BD" w:rsidRPr="000D196C">
              <w:rPr>
                <w:rFonts w:ascii="Times New Roman" w:eastAsia="Times New Roman" w:hAnsi="Times New Roman" w:cs="Times New Roman"/>
                <w:sz w:val="24"/>
                <w:szCs w:val="24"/>
                <w:lang w:eastAsia="lv-LV"/>
              </w:rPr>
              <w:t xml:space="preserve">  uzņēmumam</w:t>
            </w:r>
            <w:r w:rsidR="003C5690" w:rsidRPr="000D196C">
              <w:rPr>
                <w:rFonts w:ascii="Times New Roman" w:eastAsia="Times New Roman" w:hAnsi="Times New Roman" w:cs="Times New Roman"/>
                <w:sz w:val="24"/>
                <w:szCs w:val="24"/>
                <w:lang w:eastAsia="lv-LV"/>
              </w:rPr>
              <w:t xml:space="preserve"> kurā radušās problēmas, </w:t>
            </w:r>
            <w:r w:rsidR="005126BD" w:rsidRPr="000D196C">
              <w:rPr>
                <w:rFonts w:ascii="Times New Roman" w:eastAsia="Times New Roman" w:hAnsi="Times New Roman" w:cs="Times New Roman"/>
                <w:sz w:val="24"/>
                <w:szCs w:val="24"/>
                <w:lang w:eastAsia="lv-LV"/>
              </w:rPr>
              <w:t xml:space="preserve">un iesniedz iesniegumu speciālās atļaujas </w:t>
            </w:r>
            <w:r w:rsidR="003C5690" w:rsidRPr="000D196C">
              <w:rPr>
                <w:rFonts w:ascii="Times New Roman" w:eastAsia="Times New Roman" w:hAnsi="Times New Roman" w:cs="Times New Roman"/>
                <w:sz w:val="24"/>
                <w:szCs w:val="24"/>
                <w:lang w:eastAsia="lv-LV"/>
              </w:rPr>
              <w:t xml:space="preserve">(licences) </w:t>
            </w:r>
            <w:r w:rsidR="005126BD" w:rsidRPr="000D196C">
              <w:rPr>
                <w:rFonts w:ascii="Times New Roman" w:eastAsia="Times New Roman" w:hAnsi="Times New Roman" w:cs="Times New Roman"/>
                <w:sz w:val="24"/>
                <w:szCs w:val="24"/>
                <w:lang w:eastAsia="lv-LV"/>
              </w:rPr>
              <w:t>saņemšanai citam</w:t>
            </w:r>
            <w:r w:rsidR="003C5690" w:rsidRPr="000D196C">
              <w:rPr>
                <w:rFonts w:ascii="Times New Roman" w:eastAsia="Times New Roman" w:hAnsi="Times New Roman" w:cs="Times New Roman"/>
                <w:sz w:val="24"/>
                <w:szCs w:val="24"/>
                <w:lang w:eastAsia="lv-LV"/>
              </w:rPr>
              <w:t>, attiecīgi no viena uzņēmuma uz otru tiek pārlikti arī autotransporta līdzekļi un iepriekšējā uzņēmuma parādi netiek samaksāti</w:t>
            </w:r>
            <w:r w:rsidR="005126BD" w:rsidRPr="000D196C">
              <w:rPr>
                <w:rFonts w:ascii="Times New Roman" w:eastAsia="Times New Roman" w:hAnsi="Times New Roman" w:cs="Times New Roman"/>
                <w:sz w:val="24"/>
                <w:szCs w:val="24"/>
                <w:lang w:eastAsia="lv-LV"/>
              </w:rPr>
              <w:t>. L</w:t>
            </w:r>
            <w:r w:rsidR="00D179E5" w:rsidRPr="000D196C">
              <w:rPr>
                <w:rFonts w:ascii="Times New Roman" w:eastAsia="Times New Roman" w:hAnsi="Times New Roman" w:cs="Times New Roman"/>
                <w:sz w:val="24"/>
                <w:szCs w:val="24"/>
                <w:lang w:eastAsia="lv-LV"/>
              </w:rPr>
              <w:t xml:space="preserve">ai novērstu </w:t>
            </w:r>
            <w:r w:rsidR="00BD760F">
              <w:rPr>
                <w:rFonts w:ascii="Times New Roman" w:eastAsia="Times New Roman" w:hAnsi="Times New Roman" w:cs="Times New Roman"/>
                <w:sz w:val="24"/>
                <w:szCs w:val="24"/>
                <w:lang w:eastAsia="lv-LV"/>
              </w:rPr>
              <w:t xml:space="preserve">šo </w:t>
            </w:r>
            <w:r w:rsidR="00D179E5" w:rsidRPr="000D196C">
              <w:rPr>
                <w:rFonts w:ascii="Times New Roman" w:eastAsia="Times New Roman" w:hAnsi="Times New Roman" w:cs="Times New Roman"/>
                <w:sz w:val="24"/>
                <w:szCs w:val="24"/>
                <w:lang w:eastAsia="lv-LV"/>
              </w:rPr>
              <w:t>situāciju,</w:t>
            </w:r>
            <w:r w:rsidR="005126BD" w:rsidRPr="000D196C">
              <w:rPr>
                <w:rFonts w:ascii="Times New Roman" w:eastAsia="Times New Roman" w:hAnsi="Times New Roman" w:cs="Times New Roman"/>
                <w:sz w:val="24"/>
                <w:szCs w:val="24"/>
                <w:lang w:eastAsia="lv-LV"/>
              </w:rPr>
              <w:t xml:space="preserve"> institūcijai būs tiesības nepieņemt pārv</w:t>
            </w:r>
            <w:r w:rsidR="0016673F" w:rsidRPr="000D196C">
              <w:rPr>
                <w:rFonts w:ascii="Times New Roman" w:eastAsia="Times New Roman" w:hAnsi="Times New Roman" w:cs="Times New Roman"/>
                <w:sz w:val="24"/>
                <w:szCs w:val="24"/>
                <w:lang w:eastAsia="lv-LV"/>
              </w:rPr>
              <w:t>a</w:t>
            </w:r>
            <w:r w:rsidR="005126BD" w:rsidRPr="000D196C">
              <w:rPr>
                <w:rFonts w:ascii="Times New Roman" w:eastAsia="Times New Roman" w:hAnsi="Times New Roman" w:cs="Times New Roman"/>
                <w:sz w:val="24"/>
                <w:szCs w:val="24"/>
                <w:lang w:eastAsia="lv-LV"/>
              </w:rPr>
              <w:t>dātājam labvēlīgu lēmumu, pirms nebūs gūts apstiprinājums, ka pārvadātājs ir izpildījis saistības</w:t>
            </w:r>
            <w:r w:rsidR="00365869" w:rsidRPr="000D196C">
              <w:rPr>
                <w:rFonts w:ascii="Times New Roman" w:eastAsia="Times New Roman" w:hAnsi="Times New Roman" w:cs="Times New Roman"/>
                <w:sz w:val="24"/>
                <w:szCs w:val="24"/>
                <w:lang w:eastAsia="lv-LV"/>
              </w:rPr>
              <w:t xml:space="preserve"> par</w:t>
            </w:r>
            <w:r w:rsidR="005126BD" w:rsidRPr="000D196C">
              <w:rPr>
                <w:rFonts w:ascii="Times New Roman" w:eastAsia="Times New Roman" w:hAnsi="Times New Roman" w:cs="Times New Roman"/>
                <w:sz w:val="24"/>
                <w:szCs w:val="24"/>
                <w:lang w:eastAsia="lv-LV"/>
              </w:rPr>
              <w:t xml:space="preserve"> </w:t>
            </w:r>
            <w:r w:rsidR="00E26362" w:rsidRPr="000D196C">
              <w:rPr>
                <w:rFonts w:ascii="Times New Roman" w:eastAsia="Times New Roman" w:hAnsi="Times New Roman" w:cs="Times New Roman"/>
                <w:sz w:val="24"/>
                <w:szCs w:val="24"/>
              </w:rPr>
              <w:t>pārkāpumiem</w:t>
            </w:r>
            <w:r w:rsidR="007B5709">
              <w:rPr>
                <w:rFonts w:ascii="Times New Roman" w:eastAsia="Times New Roman" w:hAnsi="Times New Roman" w:cs="Times New Roman"/>
                <w:sz w:val="24"/>
                <w:szCs w:val="24"/>
              </w:rPr>
              <w:t>, vai VID uzsākto pā</w:t>
            </w:r>
            <w:r>
              <w:rPr>
                <w:rFonts w:ascii="Times New Roman" w:eastAsia="Times New Roman" w:hAnsi="Times New Roman" w:cs="Times New Roman"/>
                <w:sz w:val="24"/>
                <w:szCs w:val="24"/>
              </w:rPr>
              <w:t>r</w:t>
            </w:r>
            <w:r w:rsidR="007B5709">
              <w:rPr>
                <w:rFonts w:ascii="Times New Roman" w:eastAsia="Times New Roman" w:hAnsi="Times New Roman" w:cs="Times New Roman"/>
                <w:sz w:val="24"/>
                <w:szCs w:val="24"/>
              </w:rPr>
              <w:t>baužu ieskatā nepastāv š</w:t>
            </w:r>
            <w:r>
              <w:rPr>
                <w:rFonts w:ascii="Times New Roman" w:eastAsia="Times New Roman" w:hAnsi="Times New Roman" w:cs="Times New Roman"/>
                <w:sz w:val="24"/>
                <w:szCs w:val="24"/>
              </w:rPr>
              <w:t>ķ</w:t>
            </w:r>
            <w:r w:rsidR="007B5709">
              <w:rPr>
                <w:rFonts w:ascii="Times New Roman" w:eastAsia="Times New Roman" w:hAnsi="Times New Roman" w:cs="Times New Roman"/>
                <w:sz w:val="24"/>
                <w:szCs w:val="24"/>
              </w:rPr>
              <w:t>ē</w:t>
            </w:r>
            <w:r>
              <w:rPr>
                <w:rFonts w:ascii="Times New Roman" w:eastAsia="Times New Roman" w:hAnsi="Times New Roman" w:cs="Times New Roman"/>
                <w:sz w:val="24"/>
                <w:szCs w:val="24"/>
              </w:rPr>
              <w:t>ršļi lēmuma pieņemšanai</w:t>
            </w:r>
            <w:r w:rsidR="00E26362" w:rsidRPr="000D196C">
              <w:rPr>
                <w:rFonts w:ascii="Times New Roman" w:eastAsia="Times New Roman" w:hAnsi="Times New Roman" w:cs="Times New Roman"/>
                <w:sz w:val="24"/>
                <w:szCs w:val="24"/>
              </w:rPr>
              <w:t>.</w:t>
            </w:r>
            <w:r w:rsidR="00AC35FA" w:rsidRPr="000D196C">
              <w:rPr>
                <w:rFonts w:ascii="Times New Roman" w:eastAsia="Times New Roman" w:hAnsi="Times New Roman" w:cs="Times New Roman"/>
                <w:sz w:val="24"/>
                <w:szCs w:val="24"/>
              </w:rPr>
              <w:t xml:space="preserve"> Likumprojekts paredz, ka institūcija pieņem </w:t>
            </w:r>
            <w:r w:rsidR="00365869" w:rsidRPr="000D196C">
              <w:rPr>
                <w:rFonts w:ascii="Times New Roman" w:eastAsia="Times New Roman" w:hAnsi="Times New Roman" w:cs="Times New Roman"/>
                <w:sz w:val="24"/>
                <w:szCs w:val="24"/>
              </w:rPr>
              <w:t xml:space="preserve">lēmumu </w:t>
            </w:r>
            <w:r w:rsidR="00AC35FA" w:rsidRPr="000D196C">
              <w:rPr>
                <w:rFonts w:ascii="Times New Roman" w:eastAsia="Times New Roman" w:hAnsi="Times New Roman" w:cs="Times New Roman"/>
                <w:sz w:val="24"/>
                <w:szCs w:val="24"/>
              </w:rPr>
              <w:t>30 dienu laikā pēc</w:t>
            </w:r>
            <w:r w:rsidR="003C5690" w:rsidRPr="000D196C">
              <w:rPr>
                <w:rFonts w:ascii="Times New Roman" w:eastAsia="Times New Roman" w:hAnsi="Times New Roman" w:cs="Times New Roman"/>
                <w:sz w:val="24"/>
                <w:szCs w:val="24"/>
              </w:rPr>
              <w:t xml:space="preserve"> minētās </w:t>
            </w:r>
            <w:r w:rsidR="00AC35FA" w:rsidRPr="000D196C">
              <w:rPr>
                <w:rFonts w:ascii="Times New Roman" w:eastAsia="Times New Roman" w:hAnsi="Times New Roman" w:cs="Times New Roman"/>
                <w:sz w:val="24"/>
                <w:szCs w:val="24"/>
              </w:rPr>
              <w:t>informācijas saņemšanas</w:t>
            </w:r>
            <w:r w:rsidR="0016673F" w:rsidRPr="000D196C">
              <w:rPr>
                <w:rFonts w:ascii="Times New Roman" w:eastAsia="Times New Roman" w:hAnsi="Times New Roman" w:cs="Times New Roman"/>
                <w:sz w:val="24"/>
                <w:szCs w:val="24"/>
              </w:rPr>
              <w:t>.</w:t>
            </w:r>
            <w:r w:rsidR="00AC35FA" w:rsidRPr="000D196C">
              <w:rPr>
                <w:rFonts w:ascii="Times New Roman" w:eastAsia="Times New Roman" w:hAnsi="Times New Roman" w:cs="Times New Roman"/>
                <w:sz w:val="24"/>
                <w:szCs w:val="24"/>
              </w:rPr>
              <w:t xml:space="preserve"> </w:t>
            </w:r>
            <w:r w:rsidR="0027401C">
              <w:rPr>
                <w:rFonts w:ascii="Times New Roman" w:eastAsia="Times New Roman" w:hAnsi="Times New Roman" w:cs="Times New Roman"/>
                <w:sz w:val="24"/>
                <w:szCs w:val="24"/>
              </w:rPr>
              <w:t>Līdz brīdim, kad pieņemts labvēlīgs lēmums par speciālās atļaujas (licences) anulēšanu, institūcija neveic attiecīgu atzīmi transportlīdzekļu reģistrā, un pārvadātājs nevar mainīt taksometra  numura zīmes uz vispārējās nozīmes reģistrācijas numuriem, vai pieteikt lice</w:t>
            </w:r>
            <w:r w:rsidR="00AF33CA">
              <w:rPr>
                <w:rFonts w:ascii="Times New Roman" w:eastAsia="Times New Roman" w:hAnsi="Times New Roman" w:cs="Times New Roman"/>
                <w:sz w:val="24"/>
                <w:szCs w:val="24"/>
              </w:rPr>
              <w:t>n</w:t>
            </w:r>
            <w:r w:rsidR="0027401C">
              <w:rPr>
                <w:rFonts w:ascii="Times New Roman" w:eastAsia="Times New Roman" w:hAnsi="Times New Roman" w:cs="Times New Roman"/>
                <w:sz w:val="24"/>
                <w:szCs w:val="24"/>
              </w:rPr>
              <w:t xml:space="preserve">ces kartītes saņemšanu šim autotransporta līdzeklim pie citas speciālās atļaujas (licences). </w:t>
            </w:r>
          </w:p>
          <w:p w14:paraId="5BFF099E" w14:textId="73291A4B" w:rsidR="00E26362" w:rsidRDefault="0027401C" w:rsidP="00666CE4">
            <w:pPr>
              <w:tabs>
                <w:tab w:val="left" w:pos="0"/>
              </w:tabs>
              <w:spacing w:after="0" w:line="240" w:lineRule="auto"/>
              <w:ind w:left="114" w:right="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6362" w:rsidRPr="000D196C">
              <w:rPr>
                <w:rFonts w:ascii="Times New Roman" w:eastAsia="Times New Roman" w:hAnsi="Times New Roman" w:cs="Times New Roman"/>
                <w:sz w:val="24"/>
                <w:szCs w:val="24"/>
              </w:rPr>
              <w:t>Par pieņemt</w:t>
            </w:r>
            <w:r w:rsidR="0071717D" w:rsidRPr="000D196C">
              <w:rPr>
                <w:rFonts w:ascii="Times New Roman" w:eastAsia="Times New Roman" w:hAnsi="Times New Roman" w:cs="Times New Roman"/>
                <w:sz w:val="24"/>
                <w:szCs w:val="24"/>
              </w:rPr>
              <w:t>o</w:t>
            </w:r>
            <w:r w:rsidR="00E26362" w:rsidRPr="000D196C">
              <w:rPr>
                <w:rFonts w:ascii="Times New Roman" w:eastAsia="Times New Roman" w:hAnsi="Times New Roman" w:cs="Times New Roman"/>
                <w:sz w:val="24"/>
                <w:szCs w:val="24"/>
              </w:rPr>
              <w:t xml:space="preserve"> lēmumu institūcija paziņos elektroniski</w:t>
            </w:r>
            <w:r w:rsidR="0071717D" w:rsidRPr="000D196C">
              <w:rPr>
                <w:rFonts w:ascii="Times New Roman" w:eastAsia="Times New Roman" w:hAnsi="Times New Roman" w:cs="Times New Roman"/>
                <w:sz w:val="24"/>
                <w:szCs w:val="24"/>
              </w:rPr>
              <w:t>,</w:t>
            </w:r>
            <w:r w:rsidR="00E26362" w:rsidRPr="000D196C">
              <w:rPr>
                <w:rFonts w:ascii="Times New Roman" w:eastAsia="Times New Roman" w:hAnsi="Times New Roman" w:cs="Times New Roman"/>
                <w:sz w:val="24"/>
                <w:szCs w:val="24"/>
              </w:rPr>
              <w:t xml:space="preserve"> publicējot inf</w:t>
            </w:r>
            <w:r w:rsidR="006336AD" w:rsidRPr="000D196C">
              <w:rPr>
                <w:rFonts w:ascii="Times New Roman" w:eastAsia="Times New Roman" w:hAnsi="Times New Roman" w:cs="Times New Roman"/>
                <w:sz w:val="24"/>
                <w:szCs w:val="24"/>
              </w:rPr>
              <w:t>o</w:t>
            </w:r>
            <w:r w:rsidR="00E26362" w:rsidRPr="000D196C">
              <w:rPr>
                <w:rFonts w:ascii="Times New Roman" w:eastAsia="Times New Roman" w:hAnsi="Times New Roman" w:cs="Times New Roman"/>
                <w:sz w:val="24"/>
                <w:szCs w:val="24"/>
              </w:rPr>
              <w:t>rmāciju savā tīmekļvietnē</w:t>
            </w:r>
            <w:r w:rsidR="006336AD" w:rsidRPr="000D196C">
              <w:rPr>
                <w:rFonts w:ascii="Times New Roman" w:eastAsia="Times New Roman" w:hAnsi="Times New Roman" w:cs="Times New Roman"/>
                <w:sz w:val="24"/>
                <w:szCs w:val="24"/>
              </w:rPr>
              <w:t xml:space="preserve"> un nosūtot uz pārvadātāja norādīto elektroniskā pasta adresi.</w:t>
            </w:r>
          </w:p>
          <w:p w14:paraId="49748D92" w14:textId="77777777" w:rsidR="007B5709" w:rsidRPr="000D196C" w:rsidRDefault="007B5709" w:rsidP="00666CE4">
            <w:pPr>
              <w:tabs>
                <w:tab w:val="left" w:pos="0"/>
              </w:tabs>
              <w:spacing w:after="0" w:line="240" w:lineRule="auto"/>
              <w:ind w:left="114" w:right="61"/>
              <w:jc w:val="both"/>
              <w:rPr>
                <w:rFonts w:ascii="Times New Roman" w:eastAsia="Times New Roman" w:hAnsi="Times New Roman" w:cs="Times New Roman"/>
                <w:sz w:val="24"/>
                <w:szCs w:val="24"/>
              </w:rPr>
            </w:pPr>
          </w:p>
          <w:p w14:paraId="086BFE42" w14:textId="6ECFDEDC" w:rsidR="006336AD" w:rsidRPr="000D196C" w:rsidRDefault="00BB618B" w:rsidP="00666CE4">
            <w:pPr>
              <w:tabs>
                <w:tab w:val="left" w:pos="0"/>
              </w:tabs>
              <w:spacing w:after="0" w:line="240" w:lineRule="auto"/>
              <w:ind w:left="114" w:right="61"/>
              <w:jc w:val="both"/>
              <w:rPr>
                <w:rFonts w:ascii="Times New Roman" w:eastAsia="Times New Roman" w:hAnsi="Times New Roman" w:cs="Times New Roman"/>
                <w:sz w:val="24"/>
                <w:szCs w:val="24"/>
              </w:rPr>
            </w:pPr>
            <w:r w:rsidRPr="000D196C">
              <w:rPr>
                <w:rFonts w:ascii="Times New Roman" w:eastAsia="Times New Roman" w:hAnsi="Times New Roman" w:cs="Times New Roman"/>
                <w:sz w:val="24"/>
                <w:szCs w:val="24"/>
              </w:rPr>
              <w:t xml:space="preserve">      </w:t>
            </w:r>
            <w:r w:rsidR="00BD760F">
              <w:rPr>
                <w:rFonts w:ascii="Times New Roman" w:eastAsia="Times New Roman" w:hAnsi="Times New Roman" w:cs="Times New Roman"/>
                <w:sz w:val="24"/>
                <w:szCs w:val="24"/>
              </w:rPr>
              <w:t>N</w:t>
            </w:r>
            <w:r w:rsidR="006336AD" w:rsidRPr="000D196C">
              <w:rPr>
                <w:rFonts w:ascii="Times New Roman" w:eastAsia="Times New Roman" w:hAnsi="Times New Roman" w:cs="Times New Roman"/>
                <w:sz w:val="24"/>
                <w:szCs w:val="24"/>
              </w:rPr>
              <w:t xml:space="preserve">oteikumu projektā </w:t>
            </w:r>
            <w:r w:rsidR="0071717D" w:rsidRPr="000D196C">
              <w:rPr>
                <w:rFonts w:ascii="Times New Roman" w:eastAsia="Times New Roman" w:hAnsi="Times New Roman" w:cs="Times New Roman"/>
                <w:sz w:val="24"/>
                <w:szCs w:val="24"/>
              </w:rPr>
              <w:t xml:space="preserve">precizēta </w:t>
            </w:r>
            <w:r w:rsidR="006336AD" w:rsidRPr="000D196C">
              <w:rPr>
                <w:rFonts w:ascii="Times New Roman" w:eastAsia="Times New Roman" w:hAnsi="Times New Roman" w:cs="Times New Roman"/>
                <w:sz w:val="24"/>
                <w:szCs w:val="24"/>
              </w:rPr>
              <w:t>licences kartītes izsniegšanas un  anulēšanas kārtība</w:t>
            </w:r>
            <w:r w:rsidR="00BD760F">
              <w:rPr>
                <w:rFonts w:ascii="Times New Roman" w:eastAsia="Times New Roman" w:hAnsi="Times New Roman" w:cs="Times New Roman"/>
                <w:sz w:val="24"/>
                <w:szCs w:val="24"/>
              </w:rPr>
              <w:t xml:space="preserve"> atbilstoši Likumprojektā noteiktajām prasībām.</w:t>
            </w:r>
            <w:r w:rsidR="0016673F" w:rsidRPr="000D196C">
              <w:rPr>
                <w:rFonts w:ascii="Times New Roman" w:eastAsia="Times New Roman" w:hAnsi="Times New Roman" w:cs="Times New Roman"/>
                <w:sz w:val="24"/>
                <w:szCs w:val="24"/>
              </w:rPr>
              <w:t xml:space="preserve"> </w:t>
            </w:r>
          </w:p>
          <w:p w14:paraId="7B430902" w14:textId="6DE1B5DD" w:rsidR="00BD760F" w:rsidRDefault="00BD760F" w:rsidP="00666CE4">
            <w:pPr>
              <w:tabs>
                <w:tab w:val="left" w:pos="0"/>
              </w:tabs>
              <w:spacing w:after="0" w:line="240" w:lineRule="auto"/>
              <w:ind w:left="114" w:right="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Licences kartīti izsniedz Likumprojektā noteiktajām </w:t>
            </w:r>
            <w:r w:rsidR="00B77A6F">
              <w:rPr>
                <w:rFonts w:ascii="Times New Roman" w:eastAsia="Times New Roman" w:hAnsi="Times New Roman" w:cs="Times New Roman"/>
                <w:sz w:val="24"/>
                <w:szCs w:val="24"/>
              </w:rPr>
              <w:t xml:space="preserve">tehniskajām </w:t>
            </w:r>
            <w:r>
              <w:rPr>
                <w:rFonts w:ascii="Times New Roman" w:eastAsia="Times New Roman" w:hAnsi="Times New Roman" w:cs="Times New Roman"/>
                <w:sz w:val="24"/>
                <w:szCs w:val="24"/>
              </w:rPr>
              <w:t xml:space="preserve">prasībām atbilstošam un aprīkotam autotransporta līdzeklim, tostarp, kad tajā ir uzstādīts taksometra skaitītājs, kas reģistrēts VID datubāzē (reģistrā). </w:t>
            </w:r>
            <w:r w:rsidR="00B77A6F" w:rsidRPr="000D196C">
              <w:rPr>
                <w:rFonts w:ascii="Times New Roman" w:hAnsi="Times New Roman" w:cs="Times New Roman"/>
                <w:sz w:val="24"/>
                <w:szCs w:val="24"/>
              </w:rPr>
              <w:t xml:space="preserve">Lai </w:t>
            </w:r>
            <w:r w:rsidR="00B77A6F">
              <w:rPr>
                <w:rFonts w:ascii="Times New Roman" w:hAnsi="Times New Roman" w:cs="Times New Roman"/>
                <w:sz w:val="24"/>
                <w:szCs w:val="24"/>
              </w:rPr>
              <w:t>auto</w:t>
            </w:r>
            <w:r w:rsidR="00B77A6F" w:rsidRPr="000D196C">
              <w:rPr>
                <w:rFonts w:ascii="Times New Roman" w:hAnsi="Times New Roman" w:cs="Times New Roman"/>
                <w:sz w:val="24"/>
                <w:szCs w:val="24"/>
              </w:rPr>
              <w:t>transport</w:t>
            </w:r>
            <w:r w:rsidR="00B77A6F">
              <w:rPr>
                <w:rFonts w:ascii="Times New Roman" w:hAnsi="Times New Roman" w:cs="Times New Roman"/>
                <w:sz w:val="24"/>
                <w:szCs w:val="24"/>
              </w:rPr>
              <w:t xml:space="preserve">a </w:t>
            </w:r>
            <w:r w:rsidR="00B77A6F" w:rsidRPr="000D196C">
              <w:rPr>
                <w:rFonts w:ascii="Times New Roman" w:hAnsi="Times New Roman" w:cs="Times New Roman"/>
                <w:sz w:val="24"/>
                <w:szCs w:val="24"/>
              </w:rPr>
              <w:t>līdzekli</w:t>
            </w:r>
            <w:r w:rsidR="00B77A6F">
              <w:rPr>
                <w:rFonts w:ascii="Times New Roman" w:hAnsi="Times New Roman" w:cs="Times New Roman"/>
                <w:sz w:val="24"/>
                <w:szCs w:val="24"/>
              </w:rPr>
              <w:t xml:space="preserve"> pilnībā aprīkotu un tam varētu izsniegt licences kartīti, </w:t>
            </w:r>
            <w:r w:rsidR="00B77A6F" w:rsidRPr="000D196C">
              <w:rPr>
                <w:rFonts w:ascii="Times New Roman" w:hAnsi="Times New Roman" w:cs="Times New Roman"/>
                <w:sz w:val="24"/>
                <w:szCs w:val="24"/>
              </w:rPr>
              <w:t>noteikumu projekt</w:t>
            </w:r>
            <w:r w:rsidR="00B77A6F">
              <w:rPr>
                <w:rFonts w:ascii="Times New Roman" w:hAnsi="Times New Roman" w:cs="Times New Roman"/>
                <w:sz w:val="24"/>
                <w:szCs w:val="24"/>
              </w:rPr>
              <w:t>ā noteikta darbību secība, kas šobrīd jau tiek pielietota praksē.</w:t>
            </w:r>
          </w:p>
          <w:p w14:paraId="4098F15B" w14:textId="144997B0" w:rsidR="00BD760F" w:rsidRDefault="00BD760F" w:rsidP="00666CE4">
            <w:pPr>
              <w:tabs>
                <w:tab w:val="left" w:pos="0"/>
              </w:tabs>
              <w:spacing w:after="0" w:line="240" w:lineRule="auto"/>
              <w:ind w:left="114" w:right="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Viena no būtiskām autotransporta līdzekļa, kuru izmanto taksometra pakalpojumos pazīmēm ir speciāla</w:t>
            </w:r>
            <w:r w:rsidR="00B77A6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valsts re</w:t>
            </w:r>
            <w:r w:rsidRPr="00B77A6F">
              <w:rPr>
                <w:rFonts w:ascii="Times New Roman" w:eastAsia="Times New Roman" w:hAnsi="Times New Roman" w:cs="Times New Roman"/>
                <w:sz w:val="24"/>
                <w:szCs w:val="24"/>
              </w:rPr>
              <w:t>ģistrācijas numura zīm</w:t>
            </w:r>
            <w:r w:rsidR="00B77A6F">
              <w:rPr>
                <w:rFonts w:ascii="Times New Roman" w:eastAsia="Times New Roman" w:hAnsi="Times New Roman" w:cs="Times New Roman"/>
                <w:sz w:val="24"/>
                <w:szCs w:val="24"/>
              </w:rPr>
              <w:t>es</w:t>
            </w:r>
            <w:r w:rsidRPr="00B77A6F">
              <w:rPr>
                <w:rFonts w:ascii="Times New Roman" w:eastAsia="Times New Roman" w:hAnsi="Times New Roman" w:cs="Times New Roman"/>
                <w:sz w:val="24"/>
                <w:szCs w:val="24"/>
              </w:rPr>
              <w:t xml:space="preserve"> ar atšķirīgu dzeltenu fonu (</w:t>
            </w:r>
            <w:r w:rsidR="00B77A6F" w:rsidRPr="00B77A6F">
              <w:rPr>
                <w:rFonts w:ascii="Times New Roman" w:hAnsi="Times New Roman" w:cs="Times New Roman"/>
                <w:sz w:val="24"/>
                <w:szCs w:val="24"/>
              </w:rPr>
              <w:t>atbilstoši standartā LVS 20:2009 "Transportlīdzekļu valsts reģistrācijas numura zīmes" noteiktajiem nosacījumiem</w:t>
            </w:r>
            <w:r w:rsidR="00B77A6F">
              <w:rPr>
                <w:rFonts w:ascii="Times New Roman" w:hAnsi="Times New Roman" w:cs="Times New Roman"/>
                <w:sz w:val="24"/>
                <w:szCs w:val="24"/>
              </w:rPr>
              <w:t>)</w:t>
            </w:r>
            <w:r>
              <w:rPr>
                <w:rFonts w:ascii="Times New Roman" w:eastAsia="Times New Roman" w:hAnsi="Times New Roman" w:cs="Times New Roman"/>
                <w:sz w:val="24"/>
                <w:szCs w:val="24"/>
              </w:rPr>
              <w:t xml:space="preserve">. </w:t>
            </w:r>
          </w:p>
          <w:p w14:paraId="33DB6238" w14:textId="77777777" w:rsidR="00B77A6F" w:rsidRDefault="00B77A6F" w:rsidP="00666CE4">
            <w:pPr>
              <w:tabs>
                <w:tab w:val="left" w:pos="0"/>
              </w:tabs>
              <w:spacing w:after="0" w:line="240" w:lineRule="auto"/>
              <w:ind w:left="114" w:right="61"/>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77EB0" w:rsidRPr="000D196C">
              <w:rPr>
                <w:rFonts w:ascii="Times New Roman" w:eastAsia="Times New Roman" w:hAnsi="Times New Roman" w:cs="Times New Roman"/>
                <w:sz w:val="24"/>
                <w:szCs w:val="24"/>
              </w:rPr>
              <w:t xml:space="preserve">Taksometra numura zīmes autotransporta līdzeklim izsniedz VAS “Ceļu satiksmes drošības direkcija” (turpmāk - CSDD) saskaņā ar </w:t>
            </w:r>
            <w:r w:rsidR="0016673F" w:rsidRPr="000D196C">
              <w:rPr>
                <w:rFonts w:ascii="Times New Roman" w:eastAsia="Times New Roman" w:hAnsi="Times New Roman" w:cs="Times New Roman"/>
                <w:sz w:val="24"/>
                <w:szCs w:val="24"/>
              </w:rPr>
              <w:t xml:space="preserve">Ministru kabineta </w:t>
            </w:r>
            <w:r w:rsidR="0016673F" w:rsidRPr="000D196C">
              <w:rPr>
                <w:rFonts w:ascii="Times New Roman" w:hAnsi="Times New Roman" w:cs="Times New Roman"/>
                <w:sz w:val="24"/>
                <w:szCs w:val="24"/>
              </w:rPr>
              <w:t>2010.gada 30.novembra noteikumu Nr.1080 “Transportlīdzekļu reģistrācijas noteikumi” (turpmāk – MK noteikumi Nr.1080)</w:t>
            </w:r>
            <w:r w:rsidR="006336AD" w:rsidRPr="000D196C">
              <w:rPr>
                <w:rFonts w:ascii="Times New Roman" w:eastAsia="Times New Roman" w:hAnsi="Times New Roman" w:cs="Times New Roman"/>
                <w:sz w:val="24"/>
                <w:szCs w:val="24"/>
              </w:rPr>
              <w:t xml:space="preserve"> </w:t>
            </w:r>
            <w:r w:rsidR="00CC7B06" w:rsidRPr="000D196C">
              <w:rPr>
                <w:rFonts w:ascii="Times New Roman" w:hAnsi="Times New Roman" w:cs="Times New Roman"/>
                <w:sz w:val="24"/>
                <w:szCs w:val="24"/>
              </w:rPr>
              <w:t>62.punkt</w:t>
            </w:r>
            <w:r w:rsidR="00477EB0" w:rsidRPr="000D196C">
              <w:rPr>
                <w:rFonts w:ascii="Times New Roman" w:hAnsi="Times New Roman" w:cs="Times New Roman"/>
                <w:sz w:val="24"/>
                <w:szCs w:val="24"/>
              </w:rPr>
              <w:t xml:space="preserve">ā noteikto kārtību, </w:t>
            </w:r>
            <w:r w:rsidR="00CC7B06" w:rsidRPr="000D196C">
              <w:rPr>
                <w:rFonts w:ascii="Times New Roman" w:hAnsi="Times New Roman" w:cs="Times New Roman"/>
                <w:sz w:val="24"/>
                <w:szCs w:val="24"/>
              </w:rPr>
              <w:t xml:space="preserve"> ka taksometru reģistrē, pamatojoties uz normatīvajos aktos par pasažieru pārvadāšanu ar taksometriem noteiktās institūcijas </w:t>
            </w:r>
            <w:r w:rsidR="00477EB0" w:rsidRPr="000D196C">
              <w:rPr>
                <w:rFonts w:ascii="Times New Roman" w:hAnsi="Times New Roman" w:cs="Times New Roman"/>
                <w:sz w:val="24"/>
                <w:szCs w:val="24"/>
              </w:rPr>
              <w:t>(transportlīdzekļu un to vadītāju valsts reģistrā</w:t>
            </w:r>
            <w:r w:rsidR="00CC7B06" w:rsidRPr="000D196C">
              <w:rPr>
                <w:rFonts w:ascii="Times New Roman" w:hAnsi="Times New Roman" w:cs="Times New Roman"/>
                <w:sz w:val="24"/>
                <w:szCs w:val="24"/>
              </w:rPr>
              <w:t xml:space="preserve"> </w:t>
            </w:r>
            <w:r w:rsidR="00477EB0" w:rsidRPr="000D196C">
              <w:rPr>
                <w:rFonts w:ascii="Times New Roman" w:hAnsi="Times New Roman" w:cs="Times New Roman"/>
                <w:sz w:val="24"/>
                <w:szCs w:val="24"/>
              </w:rPr>
              <w:t xml:space="preserve">(turpmāk - transportlīdzekļu reģistrā) </w:t>
            </w:r>
            <w:r w:rsidR="00CC7B06" w:rsidRPr="000D196C">
              <w:rPr>
                <w:rFonts w:ascii="Times New Roman" w:hAnsi="Times New Roman" w:cs="Times New Roman"/>
                <w:sz w:val="24"/>
                <w:szCs w:val="24"/>
              </w:rPr>
              <w:t xml:space="preserve">izdarītu atzīmi taksometra numura zīmju saņemšanai konkrētam </w:t>
            </w:r>
            <w:r>
              <w:rPr>
                <w:rFonts w:ascii="Times New Roman" w:hAnsi="Times New Roman" w:cs="Times New Roman"/>
                <w:sz w:val="24"/>
                <w:szCs w:val="24"/>
              </w:rPr>
              <w:t>auto</w:t>
            </w:r>
            <w:r w:rsidR="00CC7B06" w:rsidRPr="000D196C">
              <w:rPr>
                <w:rFonts w:ascii="Times New Roman" w:hAnsi="Times New Roman" w:cs="Times New Roman"/>
                <w:sz w:val="24"/>
                <w:szCs w:val="24"/>
              </w:rPr>
              <w:t>transport</w:t>
            </w:r>
            <w:r>
              <w:rPr>
                <w:rFonts w:ascii="Times New Roman" w:hAnsi="Times New Roman" w:cs="Times New Roman"/>
                <w:sz w:val="24"/>
                <w:szCs w:val="24"/>
              </w:rPr>
              <w:t xml:space="preserve">a </w:t>
            </w:r>
            <w:r w:rsidR="00CC7B06" w:rsidRPr="000D196C">
              <w:rPr>
                <w:rFonts w:ascii="Times New Roman" w:hAnsi="Times New Roman" w:cs="Times New Roman"/>
                <w:sz w:val="24"/>
                <w:szCs w:val="24"/>
              </w:rPr>
              <w:t xml:space="preserve">līdzeklim. </w:t>
            </w:r>
          </w:p>
          <w:p w14:paraId="369D9681" w14:textId="268B967F" w:rsidR="00477EB0" w:rsidRPr="000D196C" w:rsidRDefault="00477EB0" w:rsidP="00666CE4">
            <w:pPr>
              <w:tabs>
                <w:tab w:val="left" w:pos="0"/>
              </w:tabs>
              <w:spacing w:after="0" w:line="240" w:lineRule="auto"/>
              <w:ind w:left="114" w:right="61"/>
              <w:jc w:val="both"/>
              <w:rPr>
                <w:rFonts w:ascii="Times New Roman" w:eastAsia="Times New Roman" w:hAnsi="Times New Roman" w:cs="Times New Roman"/>
                <w:sz w:val="24"/>
                <w:szCs w:val="24"/>
              </w:rPr>
            </w:pPr>
            <w:r w:rsidRPr="000D196C">
              <w:rPr>
                <w:rFonts w:ascii="Times New Roman" w:hAnsi="Times New Roman" w:cs="Times New Roman"/>
                <w:sz w:val="24"/>
                <w:szCs w:val="24"/>
              </w:rPr>
              <w:t xml:space="preserve">Lai </w:t>
            </w:r>
            <w:r w:rsidR="00B77A6F">
              <w:rPr>
                <w:rFonts w:ascii="Times New Roman" w:hAnsi="Times New Roman" w:cs="Times New Roman"/>
                <w:sz w:val="24"/>
                <w:szCs w:val="24"/>
              </w:rPr>
              <w:t>auto</w:t>
            </w:r>
            <w:r w:rsidRPr="000D196C">
              <w:rPr>
                <w:rFonts w:ascii="Times New Roman" w:hAnsi="Times New Roman" w:cs="Times New Roman"/>
                <w:sz w:val="24"/>
                <w:szCs w:val="24"/>
              </w:rPr>
              <w:t>transport</w:t>
            </w:r>
            <w:r w:rsidR="00B77A6F">
              <w:rPr>
                <w:rFonts w:ascii="Times New Roman" w:hAnsi="Times New Roman" w:cs="Times New Roman"/>
                <w:sz w:val="24"/>
                <w:szCs w:val="24"/>
              </w:rPr>
              <w:t xml:space="preserve">a </w:t>
            </w:r>
            <w:r w:rsidRPr="000D196C">
              <w:rPr>
                <w:rFonts w:ascii="Times New Roman" w:hAnsi="Times New Roman" w:cs="Times New Roman"/>
                <w:sz w:val="24"/>
                <w:szCs w:val="24"/>
              </w:rPr>
              <w:t xml:space="preserve">līdzeklim izdarītu atzīmi transportlīdzekļu reģistrā, </w:t>
            </w:r>
            <w:r w:rsidRPr="000D196C">
              <w:rPr>
                <w:rFonts w:ascii="Times New Roman" w:eastAsia="Times New Roman" w:hAnsi="Times New Roman" w:cs="Times New Roman"/>
                <w:sz w:val="24"/>
                <w:szCs w:val="24"/>
              </w:rPr>
              <w:t xml:space="preserve">sākotnēji pārvadātājs iesniedz institūcijai </w:t>
            </w:r>
            <w:r w:rsidR="00B77A6F">
              <w:rPr>
                <w:rFonts w:ascii="Times New Roman" w:eastAsia="Times New Roman" w:hAnsi="Times New Roman" w:cs="Times New Roman"/>
                <w:sz w:val="24"/>
                <w:szCs w:val="24"/>
              </w:rPr>
              <w:t xml:space="preserve">iesniegumu ar </w:t>
            </w:r>
            <w:r w:rsidRPr="000D196C">
              <w:rPr>
                <w:rFonts w:ascii="Times New Roman" w:eastAsia="Times New Roman" w:hAnsi="Times New Roman" w:cs="Times New Roman"/>
                <w:sz w:val="24"/>
                <w:szCs w:val="24"/>
              </w:rPr>
              <w:t xml:space="preserve">informāciju par autotransporta līdzekli, kuru izmantos pasažieru komercpārvadājumiem, norādot valsts reģistrācijas numuru un identifikācijas numuru. </w:t>
            </w:r>
          </w:p>
          <w:p w14:paraId="56A3B671" w14:textId="0AE70214" w:rsidR="00477EB0" w:rsidRPr="000D196C" w:rsidRDefault="00477EB0" w:rsidP="00666CE4">
            <w:pPr>
              <w:tabs>
                <w:tab w:val="left" w:pos="0"/>
              </w:tabs>
              <w:spacing w:after="0" w:line="240" w:lineRule="auto"/>
              <w:ind w:left="114" w:right="61"/>
              <w:jc w:val="both"/>
              <w:rPr>
                <w:rFonts w:ascii="Times New Roman" w:eastAsia="Times New Roman" w:hAnsi="Times New Roman" w:cs="Times New Roman"/>
                <w:sz w:val="24"/>
                <w:szCs w:val="24"/>
              </w:rPr>
            </w:pPr>
            <w:r w:rsidRPr="000D196C">
              <w:rPr>
                <w:rFonts w:ascii="Times New Roman" w:eastAsia="Times New Roman" w:hAnsi="Times New Roman" w:cs="Times New Roman"/>
                <w:sz w:val="24"/>
                <w:szCs w:val="24"/>
              </w:rPr>
              <w:t xml:space="preserve">      Lai samazinātu administratīvo un finansiālo slogu</w:t>
            </w:r>
            <w:r w:rsidR="00B77A6F">
              <w:rPr>
                <w:rFonts w:ascii="Times New Roman" w:eastAsia="Times New Roman" w:hAnsi="Times New Roman" w:cs="Times New Roman"/>
                <w:sz w:val="24"/>
                <w:szCs w:val="24"/>
              </w:rPr>
              <w:t xml:space="preserve"> gadījumos, kad pārvadātājs autoparku atjaunošanai   iegādājas iepriekš Latvijā nereģistrētus jaunus autotransporta līdzekļus, lai samazinātu izdevumus, </w:t>
            </w:r>
            <w:r w:rsidRPr="000D196C">
              <w:rPr>
                <w:rFonts w:ascii="Times New Roman" w:eastAsia="Times New Roman" w:hAnsi="Times New Roman" w:cs="Times New Roman"/>
                <w:sz w:val="24"/>
                <w:szCs w:val="24"/>
              </w:rPr>
              <w:t xml:space="preserve"> kas saistīts ar autotransporta līdzekļu reģistrāciju, </w:t>
            </w:r>
            <w:r w:rsidR="00B77A6F">
              <w:rPr>
                <w:rFonts w:ascii="Times New Roman" w:eastAsia="Times New Roman" w:hAnsi="Times New Roman" w:cs="Times New Roman"/>
                <w:sz w:val="24"/>
                <w:szCs w:val="24"/>
              </w:rPr>
              <w:t xml:space="preserve">veicot to divas reizes, </w:t>
            </w:r>
            <w:r w:rsidRPr="000D196C">
              <w:rPr>
                <w:rFonts w:ascii="Times New Roman" w:eastAsia="Times New Roman" w:hAnsi="Times New Roman" w:cs="Times New Roman"/>
                <w:sz w:val="24"/>
                <w:szCs w:val="24"/>
              </w:rPr>
              <w:t xml:space="preserve">regulējums paredz šādas iespējas: </w:t>
            </w:r>
          </w:p>
          <w:p w14:paraId="3E786281" w14:textId="1AA444FD" w:rsidR="00E10AD6" w:rsidRPr="00F94709" w:rsidRDefault="00477EB0" w:rsidP="00666CE4">
            <w:pPr>
              <w:pStyle w:val="ListParagraph"/>
              <w:numPr>
                <w:ilvl w:val="0"/>
                <w:numId w:val="6"/>
              </w:numPr>
              <w:tabs>
                <w:tab w:val="left" w:pos="114"/>
              </w:tabs>
              <w:spacing w:after="0" w:line="240" w:lineRule="auto"/>
              <w:ind w:left="114" w:right="61" w:firstLine="0"/>
              <w:jc w:val="both"/>
              <w:rPr>
                <w:rFonts w:ascii="Times New Roman" w:eastAsia="Times New Roman" w:hAnsi="Times New Roman" w:cs="Times New Roman"/>
                <w:i/>
                <w:iCs/>
                <w:sz w:val="24"/>
                <w:szCs w:val="24"/>
              </w:rPr>
            </w:pPr>
            <w:r w:rsidRPr="00F94709">
              <w:rPr>
                <w:rFonts w:ascii="Times New Roman" w:eastAsia="Times New Roman" w:hAnsi="Times New Roman" w:cs="Times New Roman"/>
                <w:sz w:val="24"/>
                <w:szCs w:val="24"/>
              </w:rPr>
              <w:t>pārvadātājs var iesniegt informāciju par Latvijā iepriekš nereģistrētu autotransporta līdzekli, iesniedzot iegādi apliecinošu dokumentu</w:t>
            </w:r>
            <w:r w:rsidR="00B77A6F" w:rsidRPr="00F94709">
              <w:rPr>
                <w:rFonts w:ascii="Times New Roman" w:eastAsia="Times New Roman" w:hAnsi="Times New Roman" w:cs="Times New Roman"/>
                <w:sz w:val="24"/>
                <w:szCs w:val="24"/>
              </w:rPr>
              <w:t xml:space="preserve">. Autotransporta līdzekļa piegādātājs noslēdzot </w:t>
            </w:r>
            <w:r w:rsidR="00E10AD6" w:rsidRPr="00F94709">
              <w:rPr>
                <w:rFonts w:ascii="Times New Roman" w:eastAsia="Times New Roman" w:hAnsi="Times New Roman" w:cs="Times New Roman"/>
                <w:sz w:val="24"/>
                <w:szCs w:val="24"/>
              </w:rPr>
              <w:t xml:space="preserve">ar pārvadātāju </w:t>
            </w:r>
            <w:r w:rsidR="00B77A6F" w:rsidRPr="00F94709">
              <w:rPr>
                <w:rFonts w:ascii="Times New Roman" w:eastAsia="Times New Roman" w:hAnsi="Times New Roman" w:cs="Times New Roman"/>
                <w:sz w:val="24"/>
                <w:szCs w:val="24"/>
              </w:rPr>
              <w:t xml:space="preserve">līgumu norāda autotransporta līdzekļu identifikācijas numurus un veic to agregātu numuru salīdzināšanu. </w:t>
            </w:r>
            <w:r w:rsidR="00E10AD6" w:rsidRPr="00F94709">
              <w:rPr>
                <w:rFonts w:ascii="Times New Roman" w:eastAsia="Times New Roman" w:hAnsi="Times New Roman" w:cs="Times New Roman"/>
                <w:i/>
                <w:iCs/>
                <w:sz w:val="24"/>
                <w:szCs w:val="24"/>
              </w:rPr>
              <w:t xml:space="preserve">(MK noteikumu Nr.1080 20.punkts, noteic, ka </w:t>
            </w:r>
            <w:r w:rsidR="00E10AD6" w:rsidRPr="00F94709">
              <w:rPr>
                <w:rFonts w:ascii="Times New Roman" w:hAnsi="Times New Roman" w:cs="Times New Roman"/>
                <w:i/>
                <w:iCs/>
                <w:sz w:val="24"/>
                <w:szCs w:val="24"/>
              </w:rPr>
              <w:t xml:space="preserve"> Agregātu numuru salīdzināšana ir transportlīdzekļa vai numurētā agregāta apskate, izmantojot arī tehniskus līdzekļus, lai pārliecinātos par reģistrāciju pamatojošajos dokumentos norādīto uzskaites un citu tehnisko datu atbilstību patiesajam stāvoklim, kā arī lai noteiktu trūkstošos datus. Agregātu numuru salīdzināšanas gaitā noteiktos datus pēc transportlīdzekļa apskates nekavējoties ievada transportlīdzekļu reģistrā, noformējot izziņu par agregātu numuru salīdzināšanu.)</w:t>
            </w:r>
          </w:p>
          <w:p w14:paraId="619AF640" w14:textId="374895D9" w:rsidR="00477EB0" w:rsidRPr="000D196C" w:rsidRDefault="003F5706" w:rsidP="00666CE4">
            <w:pPr>
              <w:tabs>
                <w:tab w:val="left" w:pos="114"/>
              </w:tabs>
              <w:spacing w:after="0" w:line="240" w:lineRule="auto"/>
              <w:ind w:right="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Līdz ar to, konkrētie autotransporta līdzekļi ir  identificēti un to pamatinformācija ir ievadīta </w:t>
            </w:r>
            <w:proofErr w:type="spellStart"/>
            <w:r>
              <w:rPr>
                <w:rFonts w:ascii="Times New Roman" w:eastAsia="Times New Roman" w:hAnsi="Times New Roman" w:cs="Times New Roman"/>
                <w:sz w:val="24"/>
                <w:szCs w:val="24"/>
              </w:rPr>
              <w:t>transportlīdzkeļu</w:t>
            </w:r>
            <w:proofErr w:type="spellEnd"/>
            <w:r>
              <w:rPr>
                <w:rFonts w:ascii="Times New Roman" w:eastAsia="Times New Roman" w:hAnsi="Times New Roman" w:cs="Times New Roman"/>
                <w:sz w:val="24"/>
                <w:szCs w:val="24"/>
              </w:rPr>
              <w:t xml:space="preserve"> reģistrā. Institūcija var pārliecināties par autotransporta līdzekļa </w:t>
            </w:r>
            <w:r w:rsidR="00F94709">
              <w:rPr>
                <w:rFonts w:ascii="Times New Roman" w:eastAsia="Times New Roman" w:hAnsi="Times New Roman" w:cs="Times New Roman"/>
                <w:sz w:val="24"/>
                <w:szCs w:val="24"/>
              </w:rPr>
              <w:t xml:space="preserve">tehnisko prasību atbilstību un ievadot agregātu numuru salīdzināšanas izziņas numuru, veikt atzīmi autotransporta līdzekļa pievienošanu pārvadātājam. </w:t>
            </w:r>
            <w:r>
              <w:rPr>
                <w:rFonts w:ascii="Times New Roman" w:eastAsia="Times New Roman" w:hAnsi="Times New Roman" w:cs="Times New Roman"/>
                <w:sz w:val="24"/>
                <w:szCs w:val="24"/>
              </w:rPr>
              <w:t xml:space="preserve">  </w:t>
            </w:r>
            <w:r w:rsidR="00F94709">
              <w:rPr>
                <w:rFonts w:ascii="Times New Roman" w:eastAsia="Times New Roman" w:hAnsi="Times New Roman" w:cs="Times New Roman"/>
                <w:sz w:val="24"/>
                <w:szCs w:val="24"/>
              </w:rPr>
              <w:t xml:space="preserve">Līdz ar to autotransporta </w:t>
            </w:r>
            <w:r w:rsidR="00F94709">
              <w:rPr>
                <w:rFonts w:ascii="Times New Roman" w:eastAsia="Times New Roman" w:hAnsi="Times New Roman" w:cs="Times New Roman"/>
                <w:sz w:val="24"/>
                <w:szCs w:val="24"/>
              </w:rPr>
              <w:lastRenderedPageBreak/>
              <w:t xml:space="preserve">līdzeklis tiek reģistrēts uzreiz ar </w:t>
            </w:r>
            <w:r w:rsidR="00477EB0" w:rsidRPr="000D196C">
              <w:rPr>
                <w:rFonts w:ascii="Times New Roman" w:eastAsia="Times New Roman" w:hAnsi="Times New Roman" w:cs="Times New Roman"/>
                <w:sz w:val="24"/>
                <w:szCs w:val="24"/>
              </w:rPr>
              <w:t xml:space="preserve">taksometra numura zīmēm;   </w:t>
            </w:r>
          </w:p>
          <w:p w14:paraId="10E5CFFE" w14:textId="77777777" w:rsidR="00477EB0" w:rsidRPr="000D196C" w:rsidRDefault="00477EB0" w:rsidP="00666CE4">
            <w:pPr>
              <w:pStyle w:val="ListParagraph"/>
              <w:numPr>
                <w:ilvl w:val="0"/>
                <w:numId w:val="6"/>
              </w:numPr>
              <w:tabs>
                <w:tab w:val="left" w:pos="0"/>
              </w:tabs>
              <w:spacing w:after="0" w:line="240" w:lineRule="auto"/>
              <w:ind w:left="114" w:right="61" w:firstLine="0"/>
              <w:jc w:val="both"/>
              <w:rPr>
                <w:rFonts w:ascii="Times New Roman" w:eastAsia="Times New Roman" w:hAnsi="Times New Roman" w:cs="Times New Roman"/>
                <w:sz w:val="24"/>
                <w:szCs w:val="24"/>
              </w:rPr>
            </w:pPr>
            <w:r w:rsidRPr="000D196C">
              <w:rPr>
                <w:rFonts w:ascii="Times New Roman" w:eastAsia="Times New Roman" w:hAnsi="Times New Roman" w:cs="Times New Roman"/>
                <w:sz w:val="24"/>
                <w:szCs w:val="24"/>
              </w:rPr>
              <w:t>pārvadātājs var  iesniegt iesniegumu arī par jau ar taksometra numura zīmēm aprīkotu autotransporta līdzekli, kas iepriekš bijis izmantots pasažieru komercpārvadājumos citam pārvadātājam, taču šādā gadījumā institūcija pārbaudīs, vai minētais autotransporta līdzeklis joprojām nav reģistrēts darbībai citam pārvadātājam un vai ieraksts par šo izmantošanu ir dzēsts. Nav nepieciešams mainīt taksometra numura zīmes uz vispārējās nozīmes numura zīmēm un atpakaļ.</w:t>
            </w:r>
          </w:p>
          <w:p w14:paraId="1ABADF15" w14:textId="5FE1243E" w:rsidR="0069209D" w:rsidRPr="000D196C" w:rsidRDefault="0069209D" w:rsidP="00666CE4">
            <w:pPr>
              <w:tabs>
                <w:tab w:val="left" w:pos="0"/>
              </w:tabs>
              <w:spacing w:after="0" w:line="240" w:lineRule="auto"/>
              <w:ind w:left="114" w:right="61"/>
              <w:jc w:val="both"/>
              <w:rPr>
                <w:rFonts w:ascii="Times New Roman" w:eastAsia="Times New Roman" w:hAnsi="Times New Roman" w:cs="Times New Roman"/>
                <w:sz w:val="24"/>
                <w:szCs w:val="24"/>
                <w:lang w:eastAsia="lv-LV"/>
              </w:rPr>
            </w:pPr>
            <w:r w:rsidRPr="000D196C">
              <w:rPr>
                <w:rFonts w:ascii="Times New Roman" w:eastAsia="Times New Roman" w:hAnsi="Times New Roman" w:cs="Times New Roman"/>
                <w:sz w:val="24"/>
                <w:szCs w:val="24"/>
              </w:rPr>
              <w:t xml:space="preserve">     Institūcija, pārbaudot iesniegto autotransporta līdzekļu atbilstību Likumā noteiktajām prasībām </w:t>
            </w:r>
            <w:proofErr w:type="spellStart"/>
            <w:r w:rsidRPr="000D196C">
              <w:rPr>
                <w:rFonts w:ascii="Times New Roman" w:eastAsia="Times New Roman" w:hAnsi="Times New Roman" w:cs="Times New Roman"/>
                <w:sz w:val="24"/>
                <w:szCs w:val="24"/>
              </w:rPr>
              <w:t>transportlīdzkeļu</w:t>
            </w:r>
            <w:proofErr w:type="spellEnd"/>
            <w:r w:rsidRPr="000D196C">
              <w:rPr>
                <w:rFonts w:ascii="Times New Roman" w:eastAsia="Times New Roman" w:hAnsi="Times New Roman" w:cs="Times New Roman"/>
                <w:sz w:val="24"/>
                <w:szCs w:val="24"/>
              </w:rPr>
              <w:t xml:space="preserve"> reģistrā</w:t>
            </w:r>
            <w:r w:rsidR="00A23D1F" w:rsidRPr="000D196C">
              <w:rPr>
                <w:rFonts w:ascii="Times New Roman" w:eastAsia="Times New Roman" w:hAnsi="Times New Roman" w:cs="Times New Roman"/>
                <w:sz w:val="24"/>
                <w:szCs w:val="24"/>
              </w:rPr>
              <w:t xml:space="preserve"> </w:t>
            </w:r>
            <w:r w:rsidRPr="000D196C">
              <w:rPr>
                <w:rFonts w:ascii="Times New Roman" w:eastAsia="Times New Roman" w:hAnsi="Times New Roman" w:cs="Times New Roman"/>
                <w:sz w:val="24"/>
                <w:szCs w:val="24"/>
              </w:rPr>
              <w:t xml:space="preserve">pie informācijas par konkrēto autotransporta līdzekli izdara </w:t>
            </w:r>
            <w:r w:rsidRPr="000D196C">
              <w:rPr>
                <w:rFonts w:ascii="Times New Roman" w:hAnsi="Times New Roman" w:cs="Times New Roman"/>
                <w:sz w:val="24"/>
                <w:szCs w:val="24"/>
              </w:rPr>
              <w:t xml:space="preserve">atzīmi, </w:t>
            </w:r>
            <w:r w:rsidRPr="000D196C">
              <w:rPr>
                <w:rFonts w:ascii="Times New Roman" w:eastAsia="Times New Roman" w:hAnsi="Times New Roman" w:cs="Times New Roman"/>
                <w:sz w:val="24"/>
                <w:szCs w:val="24"/>
                <w:lang w:eastAsia="lv-LV"/>
              </w:rPr>
              <w:t xml:space="preserve">norādot pārvadātāja (uzņēmuma) speciālās atļaujas (licences) numuru. Pārvadātājs var saņemt vienlaikus vairākas speciālās atļaujas (licences) dažādās administratīvajās teritorijās, attiecīgi katrai speciālai atļaujai (licencei) veidosies savs </w:t>
            </w:r>
            <w:r w:rsidR="00ED54F7" w:rsidRPr="000D196C">
              <w:rPr>
                <w:rFonts w:ascii="Times New Roman" w:eastAsia="Times New Roman" w:hAnsi="Times New Roman" w:cs="Times New Roman"/>
                <w:sz w:val="24"/>
                <w:szCs w:val="24"/>
                <w:lang w:eastAsia="lv-LV"/>
              </w:rPr>
              <w:t xml:space="preserve">atzīmēto </w:t>
            </w:r>
            <w:r w:rsidRPr="000D196C">
              <w:rPr>
                <w:rFonts w:ascii="Times New Roman" w:eastAsia="Times New Roman" w:hAnsi="Times New Roman" w:cs="Times New Roman"/>
                <w:sz w:val="24"/>
                <w:szCs w:val="24"/>
                <w:lang w:eastAsia="lv-LV"/>
              </w:rPr>
              <w:t xml:space="preserve">autotransporta līdzekļu saraksts. </w:t>
            </w:r>
          </w:p>
          <w:p w14:paraId="6E45D6A6" w14:textId="0EEB8221" w:rsidR="004B1A45" w:rsidRDefault="0069209D" w:rsidP="00666CE4">
            <w:pPr>
              <w:tabs>
                <w:tab w:val="left" w:pos="0"/>
              </w:tabs>
              <w:spacing w:after="0" w:line="240" w:lineRule="auto"/>
              <w:ind w:left="114" w:right="61"/>
              <w:jc w:val="both"/>
              <w:rPr>
                <w:rFonts w:ascii="Times New Roman" w:eastAsia="Times New Roman" w:hAnsi="Times New Roman" w:cs="Times New Roman"/>
                <w:sz w:val="24"/>
                <w:szCs w:val="24"/>
                <w:lang w:eastAsia="lv-LV"/>
              </w:rPr>
            </w:pPr>
            <w:r w:rsidRPr="000D196C">
              <w:rPr>
                <w:rFonts w:ascii="Times New Roman" w:eastAsia="Times New Roman" w:hAnsi="Times New Roman" w:cs="Times New Roman"/>
                <w:sz w:val="24"/>
                <w:szCs w:val="24"/>
                <w:lang w:eastAsia="lv-LV"/>
              </w:rPr>
              <w:t xml:space="preserve">    Pēc institūcijas izdarītās atzīmes un autotransporta līdzekļa pievienošanas sarakstam, CSDD </w:t>
            </w:r>
            <w:r w:rsidR="004B1A45">
              <w:rPr>
                <w:rFonts w:ascii="Times New Roman" w:eastAsia="Times New Roman" w:hAnsi="Times New Roman" w:cs="Times New Roman"/>
                <w:sz w:val="24"/>
                <w:szCs w:val="24"/>
                <w:lang w:eastAsia="lv-LV"/>
              </w:rPr>
              <w:t xml:space="preserve">atbilstoši MK noteikumu Nr.1080 62.punktā noteiktā kārtībā </w:t>
            </w:r>
            <w:r w:rsidRPr="000D196C">
              <w:rPr>
                <w:rFonts w:ascii="Times New Roman" w:eastAsia="Times New Roman" w:hAnsi="Times New Roman" w:cs="Times New Roman"/>
                <w:sz w:val="24"/>
                <w:szCs w:val="24"/>
                <w:lang w:eastAsia="lv-LV"/>
              </w:rPr>
              <w:t>izsniedz taksometra numura zīmes. Vienlaikus, atbilstoši šai atzīmei un saskaņā ar Ceļu satiksmes likumu</w:t>
            </w:r>
            <w:r w:rsidR="00ED54F7" w:rsidRPr="000D196C">
              <w:rPr>
                <w:rFonts w:ascii="Times New Roman" w:eastAsia="Times New Roman" w:hAnsi="Times New Roman" w:cs="Times New Roman"/>
                <w:sz w:val="24"/>
                <w:szCs w:val="24"/>
                <w:lang w:eastAsia="lv-LV"/>
              </w:rPr>
              <w:t>, autotransporta līdzeklim</w:t>
            </w:r>
            <w:r w:rsidRPr="000D196C">
              <w:rPr>
                <w:rFonts w:ascii="Times New Roman" w:eastAsia="Times New Roman" w:hAnsi="Times New Roman" w:cs="Times New Roman"/>
                <w:sz w:val="24"/>
                <w:szCs w:val="24"/>
                <w:lang w:eastAsia="lv-LV"/>
              </w:rPr>
              <w:t xml:space="preserve"> tiek</w:t>
            </w:r>
            <w:r w:rsidR="004B1A45">
              <w:rPr>
                <w:rFonts w:ascii="Times New Roman" w:eastAsia="Times New Roman" w:hAnsi="Times New Roman" w:cs="Times New Roman"/>
                <w:sz w:val="24"/>
                <w:szCs w:val="24"/>
                <w:lang w:eastAsia="lv-LV"/>
              </w:rPr>
              <w:t xml:space="preserve"> fiksēts ierobežojums </w:t>
            </w:r>
            <w:r w:rsidRPr="000D196C">
              <w:rPr>
                <w:rFonts w:ascii="Times New Roman" w:eastAsia="Times New Roman" w:hAnsi="Times New Roman" w:cs="Times New Roman"/>
                <w:sz w:val="24"/>
                <w:szCs w:val="24"/>
                <w:lang w:eastAsia="lv-LV"/>
              </w:rPr>
              <w:t>valsts tehniskā apskate</w:t>
            </w:r>
            <w:r w:rsidR="004B1A45">
              <w:rPr>
                <w:rFonts w:ascii="Times New Roman" w:eastAsia="Times New Roman" w:hAnsi="Times New Roman" w:cs="Times New Roman"/>
                <w:sz w:val="24"/>
                <w:szCs w:val="24"/>
                <w:lang w:eastAsia="lv-LV"/>
              </w:rPr>
              <w:t>s periodam un prasībām taksometra pārbaudei</w:t>
            </w:r>
            <w:r w:rsidRPr="000D196C">
              <w:rPr>
                <w:rFonts w:ascii="Times New Roman" w:eastAsia="Times New Roman" w:hAnsi="Times New Roman" w:cs="Times New Roman"/>
                <w:sz w:val="24"/>
                <w:szCs w:val="24"/>
                <w:lang w:eastAsia="lv-LV"/>
              </w:rPr>
              <w:t xml:space="preserve">. </w:t>
            </w:r>
          </w:p>
          <w:p w14:paraId="6A745871" w14:textId="485E9A26" w:rsidR="0069209D" w:rsidRPr="000D196C" w:rsidRDefault="0069209D" w:rsidP="00666CE4">
            <w:pPr>
              <w:tabs>
                <w:tab w:val="left" w:pos="0"/>
              </w:tabs>
              <w:spacing w:after="0" w:line="240" w:lineRule="auto"/>
              <w:ind w:left="114" w:right="61"/>
              <w:jc w:val="both"/>
              <w:rPr>
                <w:rFonts w:ascii="Times New Roman" w:eastAsia="Times New Roman" w:hAnsi="Times New Roman" w:cs="Times New Roman"/>
                <w:sz w:val="24"/>
                <w:szCs w:val="24"/>
                <w:lang w:eastAsia="lv-LV"/>
              </w:rPr>
            </w:pPr>
            <w:r w:rsidRPr="000D196C">
              <w:rPr>
                <w:rFonts w:ascii="Times New Roman" w:eastAsia="Times New Roman" w:hAnsi="Times New Roman" w:cs="Times New Roman"/>
                <w:sz w:val="24"/>
                <w:szCs w:val="24"/>
                <w:lang w:eastAsia="lv-LV"/>
              </w:rPr>
              <w:t xml:space="preserve">     Šobrīd MK noteikumu Nr.148 redakcijā minēt</w:t>
            </w:r>
            <w:r w:rsidR="004B1A45">
              <w:rPr>
                <w:rFonts w:ascii="Times New Roman" w:eastAsia="Times New Roman" w:hAnsi="Times New Roman" w:cs="Times New Roman"/>
                <w:sz w:val="24"/>
                <w:szCs w:val="24"/>
                <w:lang w:eastAsia="lv-LV"/>
              </w:rPr>
              <w:t>ās</w:t>
            </w:r>
            <w:r w:rsidRPr="000D196C">
              <w:rPr>
                <w:rFonts w:ascii="Times New Roman" w:eastAsia="Times New Roman" w:hAnsi="Times New Roman" w:cs="Times New Roman"/>
                <w:sz w:val="24"/>
                <w:szCs w:val="24"/>
                <w:lang w:eastAsia="lv-LV"/>
              </w:rPr>
              <w:t xml:space="preserve"> </w:t>
            </w:r>
            <w:r w:rsidR="004B1A45">
              <w:rPr>
                <w:rFonts w:ascii="Times New Roman" w:eastAsia="Times New Roman" w:hAnsi="Times New Roman" w:cs="Times New Roman"/>
                <w:sz w:val="24"/>
                <w:szCs w:val="24"/>
                <w:lang w:eastAsia="lv-LV"/>
              </w:rPr>
              <w:t xml:space="preserve">darbību apraksts ir nosaukts kā </w:t>
            </w:r>
            <w:r w:rsidRPr="000D196C">
              <w:rPr>
                <w:rFonts w:ascii="Times New Roman" w:eastAsia="Times New Roman" w:hAnsi="Times New Roman" w:cs="Times New Roman"/>
                <w:sz w:val="24"/>
                <w:szCs w:val="24"/>
                <w:lang w:eastAsia="lv-LV"/>
              </w:rPr>
              <w:t xml:space="preserve">“licences kartītes piešķiršana”. </w:t>
            </w:r>
            <w:r w:rsidR="004B1A45">
              <w:rPr>
                <w:rFonts w:ascii="Times New Roman" w:eastAsia="Times New Roman" w:hAnsi="Times New Roman" w:cs="Times New Roman"/>
                <w:sz w:val="24"/>
                <w:szCs w:val="24"/>
                <w:lang w:eastAsia="lv-LV"/>
              </w:rPr>
              <w:t xml:space="preserve"> Lai vienkāršotu procesa apzīmējumu un, ņ</w:t>
            </w:r>
            <w:r w:rsidRPr="000D196C">
              <w:rPr>
                <w:rFonts w:ascii="Times New Roman" w:eastAsia="Times New Roman" w:hAnsi="Times New Roman" w:cs="Times New Roman"/>
                <w:sz w:val="24"/>
                <w:szCs w:val="24"/>
                <w:lang w:eastAsia="lv-LV"/>
              </w:rPr>
              <w:t xml:space="preserve">emot vērā praktiski veicamās darbības, </w:t>
            </w:r>
            <w:r w:rsidR="004B1A45">
              <w:rPr>
                <w:rFonts w:ascii="Times New Roman" w:eastAsia="Times New Roman" w:hAnsi="Times New Roman" w:cs="Times New Roman"/>
                <w:sz w:val="24"/>
                <w:szCs w:val="24"/>
                <w:lang w:eastAsia="lv-LV"/>
              </w:rPr>
              <w:t xml:space="preserve">kā arī citos </w:t>
            </w:r>
            <w:r w:rsidRPr="000D196C">
              <w:rPr>
                <w:rFonts w:ascii="Times New Roman" w:eastAsia="Times New Roman" w:hAnsi="Times New Roman" w:cs="Times New Roman"/>
                <w:sz w:val="24"/>
                <w:szCs w:val="24"/>
                <w:lang w:eastAsia="lv-LV"/>
              </w:rPr>
              <w:t xml:space="preserve"> </w:t>
            </w:r>
            <w:r w:rsidR="00ED54F7" w:rsidRPr="000D196C">
              <w:rPr>
                <w:rFonts w:ascii="Times New Roman" w:eastAsia="Times New Roman" w:hAnsi="Times New Roman" w:cs="Times New Roman"/>
                <w:sz w:val="24"/>
                <w:szCs w:val="24"/>
                <w:lang w:eastAsia="lv-LV"/>
              </w:rPr>
              <w:t>saistītajos tiesību aktos lietotu vienādus procesa apzīmējumus</w:t>
            </w:r>
            <w:r w:rsidR="00A23D1F" w:rsidRPr="000D196C">
              <w:rPr>
                <w:rFonts w:ascii="Times New Roman" w:eastAsia="Times New Roman" w:hAnsi="Times New Roman" w:cs="Times New Roman"/>
                <w:sz w:val="24"/>
                <w:szCs w:val="24"/>
                <w:lang w:eastAsia="lv-LV"/>
              </w:rPr>
              <w:t>,</w:t>
            </w:r>
            <w:r w:rsidR="00ED54F7" w:rsidRPr="000D196C">
              <w:rPr>
                <w:rFonts w:ascii="Times New Roman" w:eastAsia="Times New Roman" w:hAnsi="Times New Roman" w:cs="Times New Roman"/>
                <w:sz w:val="24"/>
                <w:szCs w:val="24"/>
                <w:lang w:eastAsia="lv-LV"/>
              </w:rPr>
              <w:t xml:space="preserve"> N</w:t>
            </w:r>
            <w:r w:rsidRPr="000D196C">
              <w:rPr>
                <w:rFonts w:ascii="Times New Roman" w:eastAsia="Times New Roman" w:hAnsi="Times New Roman" w:cs="Times New Roman"/>
                <w:sz w:val="24"/>
                <w:szCs w:val="24"/>
                <w:lang w:eastAsia="lv-LV"/>
              </w:rPr>
              <w:t>oteikumu projektā turpmāk lieto apzīmējum</w:t>
            </w:r>
            <w:r w:rsidR="00ED54F7" w:rsidRPr="000D196C">
              <w:rPr>
                <w:rFonts w:ascii="Times New Roman" w:eastAsia="Times New Roman" w:hAnsi="Times New Roman" w:cs="Times New Roman"/>
                <w:sz w:val="24"/>
                <w:szCs w:val="24"/>
                <w:lang w:eastAsia="lv-LV"/>
              </w:rPr>
              <w:t>u</w:t>
            </w:r>
            <w:r w:rsidRPr="000D196C">
              <w:rPr>
                <w:rFonts w:ascii="Times New Roman" w:eastAsia="Times New Roman" w:hAnsi="Times New Roman" w:cs="Times New Roman"/>
                <w:sz w:val="24"/>
                <w:szCs w:val="24"/>
                <w:lang w:eastAsia="lv-LV"/>
              </w:rPr>
              <w:t xml:space="preserve">  </w:t>
            </w:r>
            <w:r w:rsidR="00A23D1F" w:rsidRPr="000D196C">
              <w:rPr>
                <w:rFonts w:ascii="Times New Roman" w:eastAsia="Times New Roman" w:hAnsi="Times New Roman" w:cs="Times New Roman"/>
                <w:sz w:val="24"/>
                <w:szCs w:val="24"/>
                <w:lang w:eastAsia="lv-LV"/>
              </w:rPr>
              <w:t>“</w:t>
            </w:r>
            <w:r w:rsidRPr="000D196C">
              <w:rPr>
                <w:rFonts w:ascii="Times New Roman" w:eastAsia="Times New Roman" w:hAnsi="Times New Roman" w:cs="Times New Roman"/>
                <w:sz w:val="24"/>
                <w:szCs w:val="24"/>
                <w:lang w:eastAsia="lv-LV"/>
              </w:rPr>
              <w:t xml:space="preserve">licences saraksts”. Šis saraksts ir pamats licences kartītes izsniegšanai </w:t>
            </w:r>
            <w:r w:rsidR="00A23D1F" w:rsidRPr="000D196C">
              <w:rPr>
                <w:rFonts w:ascii="Times New Roman" w:eastAsia="Times New Roman" w:hAnsi="Times New Roman" w:cs="Times New Roman"/>
                <w:sz w:val="24"/>
                <w:szCs w:val="24"/>
                <w:lang w:eastAsia="lv-LV"/>
              </w:rPr>
              <w:t xml:space="preserve">pārvadātājam </w:t>
            </w:r>
            <w:r w:rsidRPr="000D196C">
              <w:rPr>
                <w:rFonts w:ascii="Times New Roman" w:eastAsia="Times New Roman" w:hAnsi="Times New Roman" w:cs="Times New Roman"/>
                <w:sz w:val="24"/>
                <w:szCs w:val="24"/>
                <w:lang w:eastAsia="lv-LV"/>
              </w:rPr>
              <w:t>uz</w:t>
            </w:r>
            <w:r w:rsidR="00A23D1F" w:rsidRPr="000D196C">
              <w:rPr>
                <w:rFonts w:ascii="Times New Roman" w:eastAsia="Times New Roman" w:hAnsi="Times New Roman" w:cs="Times New Roman"/>
                <w:sz w:val="24"/>
                <w:szCs w:val="24"/>
                <w:lang w:eastAsia="lv-LV"/>
              </w:rPr>
              <w:t xml:space="preserve"> tā </w:t>
            </w:r>
            <w:r w:rsidR="004B1A45">
              <w:rPr>
                <w:rFonts w:ascii="Times New Roman" w:eastAsia="Times New Roman" w:hAnsi="Times New Roman" w:cs="Times New Roman"/>
                <w:sz w:val="24"/>
                <w:szCs w:val="24"/>
                <w:lang w:eastAsia="lv-LV"/>
              </w:rPr>
              <w:t xml:space="preserve">institūcijai </w:t>
            </w:r>
            <w:r w:rsidR="00A23D1F" w:rsidRPr="000D196C">
              <w:rPr>
                <w:rFonts w:ascii="Times New Roman" w:eastAsia="Times New Roman" w:hAnsi="Times New Roman" w:cs="Times New Roman"/>
                <w:sz w:val="24"/>
                <w:szCs w:val="24"/>
                <w:lang w:eastAsia="lv-LV"/>
              </w:rPr>
              <w:t>norādītajiem</w:t>
            </w:r>
            <w:r w:rsidRPr="000D196C">
              <w:rPr>
                <w:rFonts w:ascii="Times New Roman" w:eastAsia="Times New Roman" w:hAnsi="Times New Roman" w:cs="Times New Roman"/>
                <w:sz w:val="24"/>
                <w:szCs w:val="24"/>
                <w:lang w:eastAsia="lv-LV"/>
              </w:rPr>
              <w:t xml:space="preserve"> konkrētiem termiņiem</w:t>
            </w:r>
            <w:r w:rsidR="004B1A45">
              <w:rPr>
                <w:rFonts w:ascii="Times New Roman" w:eastAsia="Times New Roman" w:hAnsi="Times New Roman" w:cs="Times New Roman"/>
                <w:sz w:val="24"/>
                <w:szCs w:val="24"/>
                <w:lang w:eastAsia="lv-LV"/>
              </w:rPr>
              <w:t>, kuros veiks komercdarbību</w:t>
            </w:r>
            <w:r w:rsidRPr="000D196C">
              <w:rPr>
                <w:rFonts w:ascii="Times New Roman" w:eastAsia="Times New Roman" w:hAnsi="Times New Roman" w:cs="Times New Roman"/>
                <w:sz w:val="24"/>
                <w:szCs w:val="24"/>
                <w:lang w:eastAsia="lv-LV"/>
              </w:rPr>
              <w:t xml:space="preserve">. Savukārt, ja licences kartīte tiek anulēta, ar </w:t>
            </w:r>
            <w:r w:rsidR="004B1A45">
              <w:rPr>
                <w:rFonts w:ascii="Times New Roman" w:eastAsia="Times New Roman" w:hAnsi="Times New Roman" w:cs="Times New Roman"/>
                <w:sz w:val="24"/>
                <w:szCs w:val="24"/>
                <w:lang w:eastAsia="lv-LV"/>
              </w:rPr>
              <w:t xml:space="preserve">institūcijas </w:t>
            </w:r>
            <w:r w:rsidRPr="000D196C">
              <w:rPr>
                <w:rFonts w:ascii="Times New Roman" w:eastAsia="Times New Roman" w:hAnsi="Times New Roman" w:cs="Times New Roman"/>
                <w:sz w:val="24"/>
                <w:szCs w:val="24"/>
                <w:lang w:eastAsia="lv-LV"/>
              </w:rPr>
              <w:t>atzīmi minētais autotransporta līdzeklis tiek dzēsts no šī saraksta un</w:t>
            </w:r>
            <w:r w:rsidR="00A23D1F" w:rsidRPr="000D196C">
              <w:rPr>
                <w:rFonts w:ascii="Times New Roman" w:eastAsia="Times New Roman" w:hAnsi="Times New Roman" w:cs="Times New Roman"/>
                <w:sz w:val="24"/>
                <w:szCs w:val="24"/>
                <w:lang w:eastAsia="lv-LV"/>
              </w:rPr>
              <w:t>, ja t</w:t>
            </w:r>
            <w:r w:rsidR="004B1A45">
              <w:rPr>
                <w:rFonts w:ascii="Times New Roman" w:eastAsia="Times New Roman" w:hAnsi="Times New Roman" w:cs="Times New Roman"/>
                <w:sz w:val="24"/>
                <w:szCs w:val="24"/>
                <w:lang w:eastAsia="lv-LV"/>
              </w:rPr>
              <w:t xml:space="preserve">o </w:t>
            </w:r>
            <w:r w:rsidR="00A23D1F" w:rsidRPr="000D196C">
              <w:rPr>
                <w:rFonts w:ascii="Times New Roman" w:eastAsia="Times New Roman" w:hAnsi="Times New Roman" w:cs="Times New Roman"/>
                <w:sz w:val="24"/>
                <w:szCs w:val="24"/>
                <w:lang w:eastAsia="lv-LV"/>
              </w:rPr>
              <w:t xml:space="preserve">turpmāk </w:t>
            </w:r>
            <w:r w:rsidR="004B1A45">
              <w:rPr>
                <w:rFonts w:ascii="Times New Roman" w:eastAsia="Times New Roman" w:hAnsi="Times New Roman" w:cs="Times New Roman"/>
                <w:sz w:val="24"/>
                <w:szCs w:val="24"/>
                <w:lang w:eastAsia="lv-LV"/>
              </w:rPr>
              <w:t xml:space="preserve">plāno </w:t>
            </w:r>
            <w:r w:rsidR="00A23D1F" w:rsidRPr="000D196C">
              <w:rPr>
                <w:rFonts w:ascii="Times New Roman" w:eastAsia="Times New Roman" w:hAnsi="Times New Roman" w:cs="Times New Roman"/>
                <w:sz w:val="24"/>
                <w:szCs w:val="24"/>
                <w:lang w:eastAsia="lv-LV"/>
              </w:rPr>
              <w:t>izmantot komercpārvadājumos ar taksometru</w:t>
            </w:r>
            <w:r w:rsidR="004B1A45">
              <w:rPr>
                <w:rFonts w:ascii="Times New Roman" w:eastAsia="Times New Roman" w:hAnsi="Times New Roman" w:cs="Times New Roman"/>
                <w:sz w:val="24"/>
                <w:szCs w:val="24"/>
                <w:lang w:eastAsia="lv-LV"/>
              </w:rPr>
              <w:t xml:space="preserve"> cits pārvadātājs, nepastāv šķēršļi </w:t>
            </w:r>
            <w:r w:rsidRPr="000D196C">
              <w:rPr>
                <w:rFonts w:ascii="Times New Roman" w:eastAsia="Times New Roman" w:hAnsi="Times New Roman" w:cs="Times New Roman"/>
                <w:sz w:val="24"/>
                <w:szCs w:val="24"/>
                <w:lang w:eastAsia="lv-LV"/>
              </w:rPr>
              <w:t>to pievienot cita pārvadātāja licences sarakstam</w:t>
            </w:r>
            <w:r w:rsidR="004B1A45">
              <w:rPr>
                <w:rFonts w:ascii="Times New Roman" w:eastAsia="Times New Roman" w:hAnsi="Times New Roman" w:cs="Times New Roman"/>
                <w:sz w:val="24"/>
                <w:szCs w:val="24"/>
                <w:lang w:eastAsia="lv-LV"/>
              </w:rPr>
              <w:t>, attiecīgi veicot citas nepieciešamās pārreģistrācijas darbības (turētāja maiņa, taksometra skaitītāja reģistrācija u.c.)</w:t>
            </w:r>
            <w:r w:rsidRPr="000D196C">
              <w:rPr>
                <w:rFonts w:ascii="Times New Roman" w:eastAsia="Times New Roman" w:hAnsi="Times New Roman" w:cs="Times New Roman"/>
                <w:sz w:val="24"/>
                <w:szCs w:val="24"/>
                <w:lang w:eastAsia="lv-LV"/>
              </w:rPr>
              <w:t xml:space="preserve">.  </w:t>
            </w:r>
          </w:p>
          <w:p w14:paraId="07B6D3E3" w14:textId="7C231826" w:rsidR="0069209D" w:rsidRPr="000D196C" w:rsidRDefault="0069209D" w:rsidP="00666CE4">
            <w:pPr>
              <w:spacing w:after="0" w:line="240" w:lineRule="auto"/>
              <w:ind w:left="114" w:right="61"/>
              <w:jc w:val="both"/>
              <w:rPr>
                <w:rFonts w:ascii="Times New Roman" w:eastAsia="Times New Roman" w:hAnsi="Times New Roman" w:cs="Times New Roman"/>
                <w:sz w:val="24"/>
                <w:szCs w:val="24"/>
              </w:rPr>
            </w:pPr>
            <w:r w:rsidRPr="000D196C">
              <w:rPr>
                <w:rFonts w:ascii="Times New Roman" w:eastAsia="Times New Roman" w:hAnsi="Times New Roman" w:cs="Times New Roman"/>
                <w:sz w:val="24"/>
                <w:szCs w:val="24"/>
              </w:rPr>
              <w:t xml:space="preserve">    Lai izsniegtu licences kartīti uz pārvadātāja iesniegumā </w:t>
            </w:r>
            <w:r w:rsidR="004B1A45">
              <w:rPr>
                <w:rFonts w:ascii="Times New Roman" w:eastAsia="Times New Roman" w:hAnsi="Times New Roman" w:cs="Times New Roman"/>
                <w:sz w:val="24"/>
                <w:szCs w:val="24"/>
              </w:rPr>
              <w:t xml:space="preserve">prasīto </w:t>
            </w:r>
            <w:r w:rsidRPr="000D196C">
              <w:rPr>
                <w:rFonts w:ascii="Times New Roman" w:eastAsia="Times New Roman" w:hAnsi="Times New Roman" w:cs="Times New Roman"/>
                <w:sz w:val="24"/>
                <w:szCs w:val="24"/>
              </w:rPr>
              <w:t xml:space="preserve">termiņu, pēc autotransporta līdzekļa aprīkošanas institūcija pārliecinās: </w:t>
            </w:r>
          </w:p>
          <w:p w14:paraId="0BEB5368" w14:textId="77777777" w:rsidR="0069209D" w:rsidRPr="000D196C" w:rsidRDefault="0069209D" w:rsidP="00666CE4">
            <w:pPr>
              <w:pStyle w:val="ListParagraph"/>
              <w:numPr>
                <w:ilvl w:val="0"/>
                <w:numId w:val="5"/>
              </w:numPr>
              <w:spacing w:after="0" w:line="240" w:lineRule="auto"/>
              <w:ind w:left="114" w:right="61" w:firstLine="0"/>
              <w:jc w:val="both"/>
              <w:rPr>
                <w:rFonts w:ascii="Times New Roman" w:eastAsia="Times New Roman" w:hAnsi="Times New Roman" w:cs="Times New Roman"/>
                <w:sz w:val="24"/>
                <w:szCs w:val="24"/>
              </w:rPr>
            </w:pPr>
            <w:r w:rsidRPr="000D196C">
              <w:rPr>
                <w:rFonts w:ascii="Times New Roman" w:eastAsia="Times New Roman" w:hAnsi="Times New Roman" w:cs="Times New Roman"/>
                <w:sz w:val="24"/>
                <w:szCs w:val="24"/>
              </w:rPr>
              <w:lastRenderedPageBreak/>
              <w:t>vai nav mainīta sākotnējā informācija  par autotransporta līdzekļa īpašumu vai turējumu;</w:t>
            </w:r>
          </w:p>
          <w:p w14:paraId="5DEB6923" w14:textId="77777777" w:rsidR="0069209D" w:rsidRPr="000D196C" w:rsidRDefault="0069209D" w:rsidP="00666CE4">
            <w:pPr>
              <w:pStyle w:val="ListParagraph"/>
              <w:numPr>
                <w:ilvl w:val="0"/>
                <w:numId w:val="5"/>
              </w:numPr>
              <w:spacing w:after="0" w:line="240" w:lineRule="auto"/>
              <w:ind w:left="114" w:right="61" w:firstLine="0"/>
              <w:jc w:val="both"/>
              <w:rPr>
                <w:rFonts w:ascii="Times New Roman" w:eastAsia="Times New Roman" w:hAnsi="Times New Roman" w:cs="Times New Roman"/>
                <w:sz w:val="24"/>
                <w:szCs w:val="24"/>
              </w:rPr>
            </w:pPr>
            <w:r w:rsidRPr="000D196C">
              <w:rPr>
                <w:rFonts w:ascii="Times New Roman" w:eastAsia="Times New Roman" w:hAnsi="Times New Roman" w:cs="Times New Roman"/>
                <w:sz w:val="24"/>
                <w:szCs w:val="24"/>
              </w:rPr>
              <w:t xml:space="preserve">vai </w:t>
            </w:r>
            <w:r w:rsidRPr="000D196C">
              <w:rPr>
                <w:rFonts w:ascii="Times New Roman" w:eastAsia="Times New Roman" w:hAnsi="Times New Roman" w:cs="Times New Roman"/>
                <w:sz w:val="24"/>
                <w:szCs w:val="24"/>
                <w:lang w:eastAsia="lv-LV"/>
              </w:rPr>
              <w:t>v</w:t>
            </w:r>
            <w:r w:rsidRPr="000D196C">
              <w:rPr>
                <w:rFonts w:ascii="Times New Roman" w:hAnsi="Times New Roman" w:cs="Times New Roman"/>
                <w:sz w:val="24"/>
                <w:szCs w:val="24"/>
              </w:rPr>
              <w:t>alsts tehniskajā apskatē fiksēts autotransporta līdzekļa tehniskā stāvokļa vērtējums ir "0" vai "1" atbilstoši prasībām taksometram;</w:t>
            </w:r>
          </w:p>
          <w:p w14:paraId="2B2D51F0" w14:textId="59A0066E" w:rsidR="0069209D" w:rsidRPr="000D196C" w:rsidRDefault="0069209D" w:rsidP="00666CE4">
            <w:pPr>
              <w:pStyle w:val="ListParagraph"/>
              <w:numPr>
                <w:ilvl w:val="0"/>
                <w:numId w:val="5"/>
              </w:numPr>
              <w:spacing w:after="0" w:line="240" w:lineRule="auto"/>
              <w:ind w:left="114" w:right="61" w:firstLine="0"/>
              <w:jc w:val="both"/>
              <w:rPr>
                <w:rFonts w:ascii="Times New Roman" w:eastAsia="Times New Roman" w:hAnsi="Times New Roman" w:cs="Times New Roman"/>
                <w:sz w:val="24"/>
                <w:szCs w:val="24"/>
              </w:rPr>
            </w:pPr>
            <w:r w:rsidRPr="000D196C">
              <w:rPr>
                <w:rFonts w:ascii="Times New Roman" w:eastAsia="Times New Roman" w:hAnsi="Times New Roman" w:cs="Times New Roman"/>
                <w:sz w:val="24"/>
                <w:szCs w:val="24"/>
              </w:rPr>
              <w:t xml:space="preserve">vai taksometra skaitītājs ir reģistrēts VID vienotajā datubāzē (reģistrā) lietošanā </w:t>
            </w:r>
            <w:r w:rsidR="00FC66F6">
              <w:rPr>
                <w:rFonts w:ascii="Times New Roman" w:eastAsia="Times New Roman" w:hAnsi="Times New Roman" w:cs="Times New Roman"/>
                <w:sz w:val="24"/>
                <w:szCs w:val="24"/>
              </w:rPr>
              <w:t xml:space="preserve">šim </w:t>
            </w:r>
            <w:r w:rsidRPr="000D196C">
              <w:rPr>
                <w:rFonts w:ascii="Times New Roman" w:eastAsia="Times New Roman" w:hAnsi="Times New Roman" w:cs="Times New Roman"/>
                <w:sz w:val="24"/>
                <w:szCs w:val="24"/>
              </w:rPr>
              <w:t>pārvadātājam;</w:t>
            </w:r>
          </w:p>
          <w:p w14:paraId="04AD1F16" w14:textId="77777777" w:rsidR="0069209D" w:rsidRPr="000D196C" w:rsidRDefault="0069209D" w:rsidP="00666CE4">
            <w:pPr>
              <w:pStyle w:val="ListParagraph"/>
              <w:numPr>
                <w:ilvl w:val="0"/>
                <w:numId w:val="5"/>
              </w:numPr>
              <w:spacing w:after="0" w:line="240" w:lineRule="auto"/>
              <w:ind w:left="114" w:right="61" w:firstLine="0"/>
              <w:jc w:val="both"/>
              <w:rPr>
                <w:rFonts w:ascii="Times New Roman" w:eastAsia="Times New Roman" w:hAnsi="Times New Roman" w:cs="Times New Roman"/>
                <w:sz w:val="24"/>
                <w:szCs w:val="24"/>
              </w:rPr>
            </w:pPr>
            <w:r w:rsidRPr="000D196C">
              <w:rPr>
                <w:rFonts w:ascii="Times New Roman" w:eastAsia="Times New Roman" w:hAnsi="Times New Roman" w:cs="Times New Roman"/>
                <w:sz w:val="24"/>
                <w:szCs w:val="24"/>
              </w:rPr>
              <w:t xml:space="preserve">vai veikts valsts  sociālās apdrošināšanas obligāto iemaksu avansa maksājums. </w:t>
            </w:r>
          </w:p>
          <w:p w14:paraId="0CC41BC1" w14:textId="2F1C347C" w:rsidR="0069209D" w:rsidRPr="000D196C" w:rsidRDefault="0069209D" w:rsidP="00666CE4">
            <w:pPr>
              <w:spacing w:after="0" w:line="240" w:lineRule="auto"/>
              <w:ind w:left="114" w:right="61"/>
              <w:jc w:val="both"/>
              <w:rPr>
                <w:rFonts w:ascii="Times New Roman" w:eastAsia="Times New Roman" w:hAnsi="Times New Roman" w:cs="Times New Roman"/>
                <w:sz w:val="24"/>
                <w:szCs w:val="24"/>
                <w:lang w:eastAsia="lv-LV"/>
              </w:rPr>
            </w:pPr>
            <w:r w:rsidRPr="000D196C">
              <w:rPr>
                <w:rFonts w:ascii="Times New Roman" w:eastAsia="Times New Roman" w:hAnsi="Times New Roman" w:cs="Times New Roman"/>
                <w:sz w:val="24"/>
                <w:szCs w:val="24"/>
              </w:rPr>
              <w:t xml:space="preserve">   Prasību izpildes gadījumā institūcija izsniedz licences kartīti elektroniski</w:t>
            </w:r>
            <w:r w:rsidR="009F3E36" w:rsidRPr="000D196C">
              <w:rPr>
                <w:rFonts w:ascii="Times New Roman" w:eastAsia="Times New Roman" w:hAnsi="Times New Roman" w:cs="Times New Roman"/>
                <w:sz w:val="24"/>
                <w:szCs w:val="24"/>
              </w:rPr>
              <w:t>,</w:t>
            </w:r>
            <w:r w:rsidRPr="000D196C">
              <w:rPr>
                <w:rFonts w:ascii="Times New Roman" w:eastAsia="Times New Roman" w:hAnsi="Times New Roman" w:cs="Times New Roman"/>
                <w:sz w:val="24"/>
                <w:szCs w:val="24"/>
              </w:rPr>
              <w:t xml:space="preserve"> ar ierakstu transportlīdzekļu reģistrā, norādot licences kartītes derīguma termiņu</w:t>
            </w:r>
            <w:r w:rsidR="0052541B" w:rsidRPr="000D196C">
              <w:rPr>
                <w:rFonts w:ascii="Times New Roman" w:eastAsia="Times New Roman" w:hAnsi="Times New Roman" w:cs="Times New Roman"/>
                <w:sz w:val="24"/>
                <w:szCs w:val="24"/>
              </w:rPr>
              <w:t>.</w:t>
            </w:r>
          </w:p>
          <w:p w14:paraId="0C71EA2E" w14:textId="7C99E9EC" w:rsidR="0069209D" w:rsidRPr="000D196C" w:rsidRDefault="0069209D" w:rsidP="00666CE4">
            <w:pPr>
              <w:spacing w:after="0" w:line="240" w:lineRule="auto"/>
              <w:ind w:left="114" w:right="61"/>
              <w:jc w:val="both"/>
              <w:rPr>
                <w:rFonts w:ascii="Times New Roman" w:eastAsia="Times New Roman" w:hAnsi="Times New Roman" w:cs="Times New Roman"/>
                <w:sz w:val="24"/>
                <w:szCs w:val="24"/>
                <w:lang w:eastAsia="lv-LV"/>
              </w:rPr>
            </w:pPr>
            <w:r w:rsidRPr="000D196C">
              <w:rPr>
                <w:rFonts w:ascii="Times New Roman" w:eastAsia="Times New Roman" w:hAnsi="Times New Roman" w:cs="Times New Roman"/>
                <w:sz w:val="24"/>
                <w:szCs w:val="24"/>
                <w:lang w:eastAsia="lv-LV"/>
              </w:rPr>
              <w:t xml:space="preserve">   Ja pārvadātājs vēlas pārtraukt izmantot minēto autotransporta līdzekli, licences kartīti institūcija anulē, ievērojot tos pašus </w:t>
            </w:r>
            <w:r w:rsidR="00B16D15">
              <w:rPr>
                <w:rFonts w:ascii="Times New Roman" w:eastAsia="Times New Roman" w:hAnsi="Times New Roman" w:cs="Times New Roman"/>
                <w:sz w:val="24"/>
                <w:szCs w:val="24"/>
                <w:lang w:eastAsia="lv-LV"/>
              </w:rPr>
              <w:t xml:space="preserve">ierobežojumus, </w:t>
            </w:r>
            <w:r w:rsidRPr="000D196C">
              <w:rPr>
                <w:rFonts w:ascii="Times New Roman" w:eastAsia="Times New Roman" w:hAnsi="Times New Roman" w:cs="Times New Roman"/>
                <w:sz w:val="24"/>
                <w:szCs w:val="24"/>
                <w:lang w:eastAsia="lv-LV"/>
              </w:rPr>
              <w:t xml:space="preserve">kā anulējot speciālo atļauju (licenci). </w:t>
            </w:r>
          </w:p>
          <w:p w14:paraId="1B806108" w14:textId="77777777" w:rsidR="00D96B85" w:rsidRPr="000D196C" w:rsidRDefault="00D96B85" w:rsidP="00666CE4">
            <w:pPr>
              <w:tabs>
                <w:tab w:val="left" w:pos="0"/>
              </w:tabs>
              <w:spacing w:after="0" w:line="240" w:lineRule="auto"/>
              <w:ind w:left="114" w:right="61"/>
              <w:jc w:val="both"/>
              <w:rPr>
                <w:rFonts w:ascii="Times New Roman" w:eastAsia="Times New Roman" w:hAnsi="Times New Roman" w:cs="Times New Roman"/>
                <w:sz w:val="24"/>
                <w:szCs w:val="24"/>
                <w:lang w:eastAsia="lv-LV"/>
              </w:rPr>
            </w:pPr>
          </w:p>
          <w:p w14:paraId="306C68A3" w14:textId="473EA066" w:rsidR="00D96B85" w:rsidRPr="000D196C" w:rsidRDefault="00AE3FA5" w:rsidP="00666CE4">
            <w:pPr>
              <w:spacing w:after="0" w:line="240" w:lineRule="auto"/>
              <w:ind w:left="114" w:right="61"/>
              <w:jc w:val="both"/>
              <w:rPr>
                <w:rFonts w:ascii="Times New Roman" w:eastAsia="Times New Roman" w:hAnsi="Times New Roman" w:cs="Times New Roman"/>
                <w:sz w:val="24"/>
                <w:szCs w:val="24"/>
                <w:lang w:eastAsia="lv-LV"/>
              </w:rPr>
            </w:pPr>
            <w:r w:rsidRPr="000D196C">
              <w:rPr>
                <w:rFonts w:ascii="Times New Roman" w:eastAsia="Times New Roman" w:hAnsi="Times New Roman" w:cs="Times New Roman"/>
                <w:sz w:val="24"/>
                <w:szCs w:val="24"/>
              </w:rPr>
              <w:t xml:space="preserve">2) </w:t>
            </w:r>
            <w:r w:rsidR="00D96B85" w:rsidRPr="000D196C">
              <w:rPr>
                <w:rFonts w:ascii="Times New Roman" w:eastAsia="Times New Roman" w:hAnsi="Times New Roman" w:cs="Times New Roman"/>
                <w:sz w:val="24"/>
                <w:szCs w:val="24"/>
                <w:u w:val="single"/>
                <w:lang w:eastAsia="lv-LV"/>
              </w:rPr>
              <w:t>kārtība, kādā izsniedz un anulē speciālo licences kartīti</w:t>
            </w:r>
            <w:r w:rsidR="00F517B0">
              <w:rPr>
                <w:rFonts w:ascii="Times New Roman" w:eastAsia="Times New Roman" w:hAnsi="Times New Roman" w:cs="Times New Roman"/>
                <w:sz w:val="24"/>
                <w:szCs w:val="24"/>
                <w:u w:val="single"/>
                <w:lang w:eastAsia="lv-LV"/>
              </w:rPr>
              <w:t>.</w:t>
            </w:r>
          </w:p>
          <w:p w14:paraId="4E4DBD88" w14:textId="63BF3991" w:rsidR="00A20EFB" w:rsidRPr="000D196C" w:rsidRDefault="00A20EFB" w:rsidP="00666CE4">
            <w:pPr>
              <w:tabs>
                <w:tab w:val="left" w:pos="0"/>
              </w:tabs>
              <w:spacing w:after="0" w:line="240" w:lineRule="auto"/>
              <w:ind w:left="114" w:right="61"/>
              <w:jc w:val="both"/>
              <w:rPr>
                <w:rFonts w:ascii="Times New Roman" w:eastAsia="Times New Roman" w:hAnsi="Times New Roman" w:cs="Times New Roman"/>
                <w:sz w:val="24"/>
                <w:szCs w:val="24"/>
              </w:rPr>
            </w:pPr>
            <w:r w:rsidRPr="000D196C">
              <w:rPr>
                <w:rFonts w:ascii="Times New Roman" w:eastAsia="Times New Roman" w:hAnsi="Times New Roman" w:cs="Times New Roman"/>
                <w:sz w:val="24"/>
                <w:szCs w:val="24"/>
              </w:rPr>
              <w:t>Noteikumu projekts paredz noteikt kārtību</w:t>
            </w:r>
            <w:r w:rsidR="00E35D7B" w:rsidRPr="000D196C">
              <w:rPr>
                <w:rFonts w:ascii="Times New Roman" w:eastAsia="Times New Roman" w:hAnsi="Times New Roman" w:cs="Times New Roman"/>
                <w:sz w:val="24"/>
                <w:szCs w:val="24"/>
              </w:rPr>
              <w:t>,</w:t>
            </w:r>
            <w:r w:rsidRPr="000D196C">
              <w:rPr>
                <w:rFonts w:ascii="Times New Roman" w:eastAsia="Times New Roman" w:hAnsi="Times New Roman" w:cs="Times New Roman"/>
                <w:sz w:val="24"/>
                <w:szCs w:val="24"/>
              </w:rPr>
              <w:t xml:space="preserve"> kādā institūcija, kuras administratīvajā teritorijā atrodas </w:t>
            </w:r>
            <w:r w:rsidRPr="000D196C">
              <w:rPr>
                <w:rFonts w:ascii="Times New Roman" w:eastAsia="Times New Roman" w:hAnsi="Times New Roman" w:cs="Times New Roman"/>
                <w:b/>
                <w:bCs/>
                <w:sz w:val="24"/>
                <w:szCs w:val="24"/>
              </w:rPr>
              <w:t>starptautiskas nozīmes transporta infrastruktūras objekti</w:t>
            </w:r>
            <w:r w:rsidRPr="000D196C">
              <w:rPr>
                <w:rFonts w:ascii="Times New Roman" w:eastAsia="Times New Roman" w:hAnsi="Times New Roman" w:cs="Times New Roman"/>
                <w:sz w:val="24"/>
                <w:szCs w:val="24"/>
              </w:rPr>
              <w:t xml:space="preserve"> (lidostas, ostas, autoostas, dzelzceļa stacijas),</w:t>
            </w:r>
          </w:p>
          <w:p w14:paraId="176CE4D9" w14:textId="5F1C72CC" w:rsidR="00A20EFB" w:rsidRPr="000D196C" w:rsidRDefault="00A20EFB" w:rsidP="00666CE4">
            <w:pPr>
              <w:tabs>
                <w:tab w:val="left" w:pos="0"/>
              </w:tabs>
              <w:spacing w:after="0" w:line="240" w:lineRule="auto"/>
              <w:ind w:left="114" w:right="61"/>
              <w:jc w:val="both"/>
              <w:rPr>
                <w:rFonts w:ascii="Times New Roman" w:eastAsia="Times New Roman" w:hAnsi="Times New Roman" w:cs="Times New Roman"/>
                <w:sz w:val="24"/>
                <w:szCs w:val="24"/>
              </w:rPr>
            </w:pPr>
            <w:r w:rsidRPr="000D196C">
              <w:rPr>
                <w:rFonts w:ascii="Times New Roman" w:eastAsia="Times New Roman" w:hAnsi="Times New Roman" w:cs="Times New Roman"/>
                <w:sz w:val="24"/>
                <w:szCs w:val="24"/>
              </w:rPr>
              <w:t>tiek izsnie</w:t>
            </w:r>
            <w:r w:rsidR="00951DE3" w:rsidRPr="000D196C">
              <w:rPr>
                <w:rFonts w:ascii="Times New Roman" w:eastAsia="Times New Roman" w:hAnsi="Times New Roman" w:cs="Times New Roman"/>
                <w:sz w:val="24"/>
                <w:szCs w:val="24"/>
              </w:rPr>
              <w:t>dz</w:t>
            </w:r>
            <w:r w:rsidRPr="000D196C">
              <w:rPr>
                <w:rFonts w:ascii="Times New Roman" w:eastAsia="Times New Roman" w:hAnsi="Times New Roman" w:cs="Times New Roman"/>
                <w:sz w:val="24"/>
                <w:szCs w:val="24"/>
              </w:rPr>
              <w:t xml:space="preserve"> un anulē licences kartītes ar speciālu atzīmi (turpmāk – speciālās licences kartītes)  taksometra pakalpojumu sniegšanai šo objekta publiski pieejamai teritorijā</w:t>
            </w:r>
            <w:r w:rsidR="00D96B85" w:rsidRPr="000D196C">
              <w:rPr>
                <w:rFonts w:ascii="Times New Roman" w:eastAsia="Times New Roman" w:hAnsi="Times New Roman" w:cs="Times New Roman"/>
                <w:sz w:val="24"/>
                <w:szCs w:val="24"/>
              </w:rPr>
              <w:t>, kurām noteikta ierobežota piekļuve</w:t>
            </w:r>
            <w:r w:rsidRPr="000D196C">
              <w:rPr>
                <w:rFonts w:ascii="Times New Roman" w:eastAsia="Times New Roman" w:hAnsi="Times New Roman" w:cs="Times New Roman"/>
                <w:sz w:val="24"/>
                <w:szCs w:val="24"/>
              </w:rPr>
              <w:t>.</w:t>
            </w:r>
          </w:p>
          <w:p w14:paraId="47941586" w14:textId="57B3A7B1" w:rsidR="00A20EFB" w:rsidRPr="000D196C" w:rsidRDefault="00A20EFB" w:rsidP="00666CE4">
            <w:pPr>
              <w:tabs>
                <w:tab w:val="left" w:pos="0"/>
              </w:tabs>
              <w:spacing w:after="0" w:line="240" w:lineRule="auto"/>
              <w:ind w:left="114" w:right="61"/>
              <w:jc w:val="both"/>
              <w:rPr>
                <w:rFonts w:ascii="Times New Roman" w:eastAsia="Times New Roman" w:hAnsi="Times New Roman" w:cs="Times New Roman"/>
                <w:sz w:val="24"/>
                <w:szCs w:val="24"/>
              </w:rPr>
            </w:pPr>
            <w:r w:rsidRPr="000D196C">
              <w:rPr>
                <w:rFonts w:ascii="Times New Roman" w:eastAsia="Times New Roman" w:hAnsi="Times New Roman" w:cs="Times New Roman"/>
                <w:sz w:val="24"/>
                <w:szCs w:val="24"/>
              </w:rPr>
              <w:t>Saskaņā ar Likumprojektā ietverto pilnvarojumu</w:t>
            </w:r>
            <w:r w:rsidR="00E35D7B" w:rsidRPr="000D196C">
              <w:rPr>
                <w:rFonts w:ascii="Times New Roman" w:eastAsia="Times New Roman" w:hAnsi="Times New Roman" w:cs="Times New Roman"/>
                <w:sz w:val="24"/>
                <w:szCs w:val="24"/>
              </w:rPr>
              <w:t xml:space="preserve">, ja </w:t>
            </w:r>
            <w:r w:rsidRPr="000D196C">
              <w:rPr>
                <w:rFonts w:ascii="Times New Roman" w:eastAsia="Times New Roman" w:hAnsi="Times New Roman" w:cs="Times New Roman"/>
                <w:sz w:val="24"/>
                <w:szCs w:val="24"/>
              </w:rPr>
              <w:t xml:space="preserve">  M</w:t>
            </w:r>
            <w:r w:rsidR="007802D5">
              <w:rPr>
                <w:rFonts w:ascii="Times New Roman" w:eastAsia="Times New Roman" w:hAnsi="Times New Roman" w:cs="Times New Roman"/>
                <w:sz w:val="24"/>
                <w:szCs w:val="24"/>
              </w:rPr>
              <w:t>K</w:t>
            </w:r>
            <w:r w:rsidRPr="000D196C">
              <w:rPr>
                <w:rFonts w:ascii="Times New Roman" w:eastAsia="Times New Roman" w:hAnsi="Times New Roman" w:cs="Times New Roman"/>
                <w:sz w:val="24"/>
                <w:szCs w:val="24"/>
              </w:rPr>
              <w:t xml:space="preserve"> nosaka starptautiskas nozīmes transporta infrastruktūras objektā ierobežotu piekļuvi</w:t>
            </w:r>
            <w:r w:rsidR="0035759B">
              <w:rPr>
                <w:rFonts w:ascii="Times New Roman" w:eastAsia="Times New Roman" w:hAnsi="Times New Roman" w:cs="Times New Roman"/>
                <w:sz w:val="24"/>
                <w:szCs w:val="24"/>
              </w:rPr>
              <w:t xml:space="preserve"> taksometra pakalpojumu sniegšanai</w:t>
            </w:r>
            <w:r w:rsidR="007802D5">
              <w:rPr>
                <w:rFonts w:ascii="Times New Roman" w:eastAsia="Times New Roman" w:hAnsi="Times New Roman" w:cs="Times New Roman"/>
                <w:sz w:val="24"/>
                <w:szCs w:val="24"/>
              </w:rPr>
              <w:t>,</w:t>
            </w:r>
            <w:r w:rsidRPr="000D196C">
              <w:rPr>
                <w:rFonts w:ascii="Times New Roman" w:eastAsia="Times New Roman" w:hAnsi="Times New Roman" w:cs="Times New Roman"/>
                <w:sz w:val="24"/>
                <w:szCs w:val="24"/>
              </w:rPr>
              <w:t xml:space="preserve"> </w:t>
            </w:r>
            <w:r w:rsidR="007802D5">
              <w:rPr>
                <w:rFonts w:ascii="Times New Roman" w:eastAsia="Times New Roman" w:hAnsi="Times New Roman" w:cs="Times New Roman"/>
                <w:sz w:val="24"/>
                <w:szCs w:val="24"/>
              </w:rPr>
              <w:t>i</w:t>
            </w:r>
            <w:r w:rsidRPr="000D196C">
              <w:rPr>
                <w:rFonts w:ascii="Times New Roman" w:eastAsia="Times New Roman" w:hAnsi="Times New Roman" w:cs="Times New Roman"/>
                <w:sz w:val="24"/>
                <w:szCs w:val="24"/>
              </w:rPr>
              <w:t xml:space="preserve">nstitūcija atbilstoši Likumā noteiktajiem kritērijiem izvērtē pārvadātāja un tā autotransporta līdzekļu atbilstību noteiktajām prasībām un atbilstības gadījumā izsniedz speciālo licences kartīti, kas vienlaikus ir derīga pārvadājumiem visā institūcijas </w:t>
            </w:r>
            <w:r w:rsidR="00E35D7B" w:rsidRPr="000D196C">
              <w:rPr>
                <w:rFonts w:ascii="Times New Roman" w:eastAsia="Times New Roman" w:hAnsi="Times New Roman" w:cs="Times New Roman"/>
                <w:sz w:val="24"/>
                <w:szCs w:val="24"/>
              </w:rPr>
              <w:t xml:space="preserve">izsniegtās speciālās atļaujas (licences) darbības </w:t>
            </w:r>
            <w:r w:rsidRPr="000D196C">
              <w:rPr>
                <w:rFonts w:ascii="Times New Roman" w:eastAsia="Times New Roman" w:hAnsi="Times New Roman" w:cs="Times New Roman"/>
                <w:sz w:val="24"/>
                <w:szCs w:val="24"/>
              </w:rPr>
              <w:t xml:space="preserve">administratīvajā teritorijā. </w:t>
            </w:r>
          </w:p>
          <w:p w14:paraId="170A9478" w14:textId="2EC50D75" w:rsidR="00A20EFB" w:rsidRPr="000D196C" w:rsidRDefault="00840A7E" w:rsidP="00666CE4">
            <w:pPr>
              <w:tabs>
                <w:tab w:val="left" w:pos="0"/>
              </w:tabs>
              <w:spacing w:after="0" w:line="240" w:lineRule="auto"/>
              <w:ind w:left="114" w:right="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Speciālās licences kartītes saņemšanai p</w:t>
            </w:r>
            <w:r w:rsidR="00A20EFB" w:rsidRPr="000D196C">
              <w:rPr>
                <w:rFonts w:ascii="Times New Roman" w:eastAsia="Times New Roman" w:hAnsi="Times New Roman" w:cs="Times New Roman"/>
                <w:sz w:val="24"/>
                <w:szCs w:val="24"/>
              </w:rPr>
              <w:t xml:space="preserve">ārvadātājiem vai uz līguma pamata izveidotas pārvadātāju apvienības dalībniekiem jāiesniedz  </w:t>
            </w:r>
            <w:r w:rsidR="00951DE3" w:rsidRPr="000D196C">
              <w:rPr>
                <w:rFonts w:ascii="Times New Roman" w:eastAsia="Times New Roman" w:hAnsi="Times New Roman" w:cs="Times New Roman"/>
                <w:sz w:val="24"/>
                <w:szCs w:val="24"/>
              </w:rPr>
              <w:t xml:space="preserve">Likumā noteikto </w:t>
            </w:r>
            <w:r w:rsidR="00A20EFB" w:rsidRPr="000D196C">
              <w:rPr>
                <w:rFonts w:ascii="Times New Roman" w:eastAsia="Times New Roman" w:hAnsi="Times New Roman" w:cs="Times New Roman"/>
                <w:sz w:val="24"/>
                <w:szCs w:val="24"/>
              </w:rPr>
              <w:t>prasību izpildes apliecinājums</w:t>
            </w:r>
            <w:r w:rsidR="00951DE3" w:rsidRPr="000D196C">
              <w:rPr>
                <w:rFonts w:ascii="Times New Roman" w:eastAsia="Times New Roman" w:hAnsi="Times New Roman" w:cs="Times New Roman"/>
                <w:sz w:val="24"/>
                <w:szCs w:val="24"/>
              </w:rPr>
              <w:t xml:space="preserve"> – darbības apraksts</w:t>
            </w:r>
            <w:r w:rsidR="00A20EFB" w:rsidRPr="000D196C">
              <w:rPr>
                <w:rFonts w:ascii="Times New Roman" w:eastAsia="Times New Roman" w:hAnsi="Times New Roman" w:cs="Times New Roman"/>
                <w:sz w:val="24"/>
                <w:szCs w:val="24"/>
              </w:rPr>
              <w:t>, kurā norādīts</w:t>
            </w:r>
            <w:r w:rsidR="003741B3" w:rsidRPr="000D196C">
              <w:rPr>
                <w:rFonts w:ascii="Times New Roman" w:eastAsia="Times New Roman" w:hAnsi="Times New Roman" w:cs="Times New Roman"/>
                <w:sz w:val="24"/>
                <w:szCs w:val="24"/>
              </w:rPr>
              <w:t xml:space="preserve">, kā tiks izpildīts </w:t>
            </w:r>
            <w:r w:rsidR="00A20EFB" w:rsidRPr="000D196C">
              <w:rPr>
                <w:rFonts w:ascii="Times New Roman" w:eastAsia="Times New Roman" w:hAnsi="Times New Roman" w:cs="Times New Roman"/>
                <w:sz w:val="24"/>
                <w:szCs w:val="24"/>
              </w:rPr>
              <w:t>pakalpojum</w:t>
            </w:r>
            <w:r w:rsidR="003741B3" w:rsidRPr="000D196C">
              <w:rPr>
                <w:rFonts w:ascii="Times New Roman" w:eastAsia="Times New Roman" w:hAnsi="Times New Roman" w:cs="Times New Roman"/>
                <w:sz w:val="24"/>
                <w:szCs w:val="24"/>
              </w:rPr>
              <w:t>s,</w:t>
            </w:r>
            <w:r w:rsidR="00A20EFB" w:rsidRPr="000D196C">
              <w:rPr>
                <w:rFonts w:ascii="Times New Roman" w:eastAsia="Times New Roman" w:hAnsi="Times New Roman" w:cs="Times New Roman"/>
                <w:sz w:val="24"/>
                <w:szCs w:val="24"/>
              </w:rPr>
              <w:t xml:space="preserve"> laiks, kādā tiek izpildītas pasažieru prasības </w:t>
            </w:r>
            <w:r w:rsidR="003741B3" w:rsidRPr="000D196C">
              <w:rPr>
                <w:rFonts w:ascii="Times New Roman" w:eastAsia="Times New Roman" w:hAnsi="Times New Roman" w:cs="Times New Roman"/>
                <w:sz w:val="24"/>
                <w:szCs w:val="24"/>
              </w:rPr>
              <w:t xml:space="preserve">par autotransporta līdzekli ar </w:t>
            </w:r>
            <w:r w:rsidR="00A20EFB" w:rsidRPr="000D196C">
              <w:rPr>
                <w:rFonts w:ascii="Times New Roman" w:eastAsia="Times New Roman" w:hAnsi="Times New Roman" w:cs="Times New Roman"/>
                <w:sz w:val="24"/>
                <w:szCs w:val="24"/>
              </w:rPr>
              <w:t>speciāl</w:t>
            </w:r>
            <w:r w:rsidR="003741B3" w:rsidRPr="000D196C">
              <w:rPr>
                <w:rFonts w:ascii="Times New Roman" w:eastAsia="Times New Roman" w:hAnsi="Times New Roman" w:cs="Times New Roman"/>
                <w:sz w:val="24"/>
                <w:szCs w:val="24"/>
              </w:rPr>
              <w:t xml:space="preserve">u </w:t>
            </w:r>
            <w:r w:rsidR="00A20EFB" w:rsidRPr="000D196C">
              <w:rPr>
                <w:rFonts w:ascii="Times New Roman" w:eastAsia="Times New Roman" w:hAnsi="Times New Roman" w:cs="Times New Roman"/>
                <w:sz w:val="24"/>
                <w:szCs w:val="24"/>
              </w:rPr>
              <w:t xml:space="preserve"> aprīkojum</w:t>
            </w:r>
            <w:r w:rsidR="003741B3" w:rsidRPr="000D196C">
              <w:rPr>
                <w:rFonts w:ascii="Times New Roman" w:eastAsia="Times New Roman" w:hAnsi="Times New Roman" w:cs="Times New Roman"/>
                <w:sz w:val="24"/>
                <w:szCs w:val="24"/>
              </w:rPr>
              <w:t>u</w:t>
            </w:r>
            <w:r w:rsidR="00A20EFB" w:rsidRPr="000D196C">
              <w:rPr>
                <w:rFonts w:ascii="Times New Roman" w:eastAsia="Times New Roman" w:hAnsi="Times New Roman" w:cs="Times New Roman"/>
                <w:sz w:val="24"/>
                <w:szCs w:val="24"/>
              </w:rPr>
              <w:t xml:space="preserve"> vai piemērota autotransporta līdzekļa nodrošināšana pasažierim ar kustību traucējumiem.  </w:t>
            </w:r>
          </w:p>
          <w:p w14:paraId="5476BA15" w14:textId="5BBEE55C" w:rsidR="00A20EFB" w:rsidRDefault="003741B3" w:rsidP="00666CE4">
            <w:pPr>
              <w:tabs>
                <w:tab w:val="left" w:pos="0"/>
              </w:tabs>
              <w:spacing w:after="0" w:line="240" w:lineRule="auto"/>
              <w:ind w:left="114" w:right="61"/>
              <w:jc w:val="both"/>
              <w:rPr>
                <w:rFonts w:ascii="Times New Roman" w:eastAsia="Times New Roman" w:hAnsi="Times New Roman" w:cs="Times New Roman"/>
                <w:sz w:val="24"/>
                <w:szCs w:val="24"/>
              </w:rPr>
            </w:pPr>
            <w:r w:rsidRPr="000D196C">
              <w:rPr>
                <w:rFonts w:ascii="Times New Roman" w:eastAsia="Times New Roman" w:hAnsi="Times New Roman" w:cs="Times New Roman"/>
                <w:sz w:val="24"/>
                <w:szCs w:val="24"/>
              </w:rPr>
              <w:lastRenderedPageBreak/>
              <w:t xml:space="preserve">    </w:t>
            </w:r>
            <w:r w:rsidR="00A20EFB" w:rsidRPr="000D196C">
              <w:rPr>
                <w:rFonts w:ascii="Times New Roman" w:eastAsia="Times New Roman" w:hAnsi="Times New Roman" w:cs="Times New Roman"/>
                <w:sz w:val="24"/>
                <w:szCs w:val="24"/>
              </w:rPr>
              <w:t xml:space="preserve">Vērtējot pārvadātāja </w:t>
            </w:r>
            <w:r w:rsidRPr="000D196C">
              <w:rPr>
                <w:rFonts w:ascii="Times New Roman" w:eastAsia="Times New Roman" w:hAnsi="Times New Roman" w:cs="Times New Roman"/>
                <w:sz w:val="24"/>
                <w:szCs w:val="24"/>
              </w:rPr>
              <w:t>iesniegumā norādīto informāciju</w:t>
            </w:r>
            <w:r w:rsidR="00A20EFB" w:rsidRPr="000D196C">
              <w:rPr>
                <w:rFonts w:ascii="Times New Roman" w:eastAsia="Times New Roman" w:hAnsi="Times New Roman" w:cs="Times New Roman"/>
                <w:sz w:val="24"/>
                <w:szCs w:val="24"/>
              </w:rPr>
              <w:t>, institūcija pārbauda aktuālo informāciju par pārvadātāja atbilstību speciālās atļaujas (licences) saņemšanai, informāciju par reģistrētu preču zīmi vai dizainparaug</w:t>
            </w:r>
            <w:r w:rsidR="00840A7E">
              <w:rPr>
                <w:rFonts w:ascii="Times New Roman" w:eastAsia="Times New Roman" w:hAnsi="Times New Roman" w:cs="Times New Roman"/>
                <w:sz w:val="24"/>
                <w:szCs w:val="24"/>
              </w:rPr>
              <w:t>u</w:t>
            </w:r>
            <w:r w:rsidR="00A20EFB" w:rsidRPr="000D196C">
              <w:rPr>
                <w:rFonts w:ascii="Times New Roman" w:eastAsia="Times New Roman" w:hAnsi="Times New Roman" w:cs="Times New Roman"/>
                <w:sz w:val="24"/>
                <w:szCs w:val="24"/>
              </w:rPr>
              <w:t xml:space="preserve"> Latvijas </w:t>
            </w:r>
            <w:r w:rsidRPr="000D196C">
              <w:rPr>
                <w:rFonts w:ascii="Times New Roman" w:eastAsia="Times New Roman" w:hAnsi="Times New Roman" w:cs="Times New Roman"/>
                <w:sz w:val="24"/>
                <w:szCs w:val="24"/>
              </w:rPr>
              <w:t>P</w:t>
            </w:r>
            <w:r w:rsidR="00A20EFB" w:rsidRPr="000D196C">
              <w:rPr>
                <w:rFonts w:ascii="Times New Roman" w:eastAsia="Times New Roman" w:hAnsi="Times New Roman" w:cs="Times New Roman"/>
                <w:sz w:val="24"/>
                <w:szCs w:val="24"/>
              </w:rPr>
              <w:t>atentu valdes tīmekļvietnē.</w:t>
            </w:r>
          </w:p>
          <w:p w14:paraId="69CD9E94" w14:textId="0E41544B" w:rsidR="00A20EFB" w:rsidRPr="000D196C" w:rsidRDefault="003741B3" w:rsidP="00666CE4">
            <w:pPr>
              <w:tabs>
                <w:tab w:val="left" w:pos="0"/>
              </w:tabs>
              <w:spacing w:after="0" w:line="240" w:lineRule="auto"/>
              <w:ind w:left="114" w:right="61"/>
              <w:jc w:val="both"/>
              <w:rPr>
                <w:rFonts w:ascii="Times New Roman" w:eastAsia="Times New Roman" w:hAnsi="Times New Roman" w:cs="Times New Roman"/>
                <w:sz w:val="24"/>
                <w:szCs w:val="24"/>
              </w:rPr>
            </w:pPr>
            <w:r w:rsidRPr="000D196C">
              <w:rPr>
                <w:rFonts w:ascii="Times New Roman" w:eastAsia="Times New Roman" w:hAnsi="Times New Roman" w:cs="Times New Roman"/>
                <w:sz w:val="24"/>
                <w:szCs w:val="24"/>
              </w:rPr>
              <w:t xml:space="preserve">     </w:t>
            </w:r>
            <w:r w:rsidR="00A20EFB" w:rsidRPr="000D196C">
              <w:rPr>
                <w:rFonts w:ascii="Times New Roman" w:eastAsia="Times New Roman" w:hAnsi="Times New Roman" w:cs="Times New Roman"/>
                <w:sz w:val="24"/>
                <w:szCs w:val="24"/>
              </w:rPr>
              <w:t>Pārvadātājs vienlaikus ar iesniegumu iesniedz paziņojumu par tarifiem, 2.punktā “Cenrādis” norād</w:t>
            </w:r>
            <w:r w:rsidR="00951DE3" w:rsidRPr="000D196C">
              <w:rPr>
                <w:rFonts w:ascii="Times New Roman" w:eastAsia="Times New Roman" w:hAnsi="Times New Roman" w:cs="Times New Roman"/>
                <w:sz w:val="24"/>
                <w:szCs w:val="24"/>
              </w:rPr>
              <w:t>ot</w:t>
            </w:r>
            <w:r w:rsidR="00A20EFB" w:rsidRPr="000D196C">
              <w:rPr>
                <w:rFonts w:ascii="Times New Roman" w:eastAsia="Times New Roman" w:hAnsi="Times New Roman" w:cs="Times New Roman"/>
                <w:sz w:val="24"/>
                <w:szCs w:val="24"/>
              </w:rPr>
              <w:t xml:space="preserve"> tarifus braucienam no objekta ar atšifrējumu, (piemēram  “no Lidostas”</w:t>
            </w:r>
            <w:r w:rsidR="00951DE3" w:rsidRPr="000D196C">
              <w:rPr>
                <w:rFonts w:ascii="Times New Roman" w:eastAsia="Times New Roman" w:hAnsi="Times New Roman" w:cs="Times New Roman"/>
                <w:sz w:val="24"/>
                <w:szCs w:val="24"/>
              </w:rPr>
              <w:t>)</w:t>
            </w:r>
            <w:r w:rsidR="00A20EFB" w:rsidRPr="000D196C">
              <w:rPr>
                <w:rFonts w:ascii="Times New Roman" w:eastAsia="Times New Roman" w:hAnsi="Times New Roman" w:cs="Times New Roman"/>
                <w:sz w:val="24"/>
                <w:szCs w:val="24"/>
              </w:rPr>
              <w:t xml:space="preserve">. Šo paziņojuma punktu aizpilda arī, ja tarifi braucienam no objekta ir vienādi ar paziņojuma 1.punktā  norādīto pārvadātāja pamata tarifiem. </w:t>
            </w:r>
          </w:p>
          <w:p w14:paraId="36EF6233" w14:textId="77777777" w:rsidR="00C23E2A" w:rsidRPr="001F23FE" w:rsidRDefault="00C23E2A" w:rsidP="00666CE4">
            <w:pPr>
              <w:tabs>
                <w:tab w:val="left" w:pos="0"/>
              </w:tabs>
              <w:spacing w:after="0" w:line="240" w:lineRule="auto"/>
              <w:ind w:left="114" w:right="61"/>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A20EFB" w:rsidRPr="001F23FE">
              <w:rPr>
                <w:rFonts w:ascii="Times New Roman" w:eastAsia="Times New Roman" w:hAnsi="Times New Roman" w:cs="Times New Roman"/>
                <w:sz w:val="24"/>
                <w:szCs w:val="24"/>
                <w:highlight w:val="yellow"/>
              </w:rPr>
              <w:t xml:space="preserve">Prasības par priekšapmaksas dokumenta  </w:t>
            </w:r>
          </w:p>
          <w:p w14:paraId="104983A3" w14:textId="18972269" w:rsidR="00A20EFB" w:rsidRPr="000D196C" w:rsidRDefault="00A20EFB" w:rsidP="00666CE4">
            <w:pPr>
              <w:tabs>
                <w:tab w:val="left" w:pos="0"/>
              </w:tabs>
              <w:spacing w:after="0" w:line="240" w:lineRule="auto"/>
              <w:ind w:left="114" w:right="61"/>
              <w:jc w:val="both"/>
              <w:rPr>
                <w:rFonts w:ascii="Times New Roman" w:eastAsia="Times New Roman" w:hAnsi="Times New Roman" w:cs="Times New Roman"/>
                <w:sz w:val="24"/>
                <w:szCs w:val="24"/>
              </w:rPr>
            </w:pPr>
            <w:r w:rsidRPr="001F23FE">
              <w:rPr>
                <w:rFonts w:ascii="Times New Roman" w:eastAsia="Times New Roman" w:hAnsi="Times New Roman" w:cs="Times New Roman"/>
                <w:color w:val="FF0000"/>
                <w:sz w:val="24"/>
                <w:szCs w:val="24"/>
                <w:highlight w:val="yellow"/>
              </w:rPr>
              <w:t>(</w:t>
            </w:r>
            <w:r w:rsidRPr="001F23FE">
              <w:rPr>
                <w:rFonts w:ascii="Times New Roman" w:eastAsia="Times New Roman" w:hAnsi="Times New Roman" w:cs="Times New Roman"/>
                <w:i/>
                <w:iCs/>
                <w:color w:val="FF0000"/>
                <w:sz w:val="24"/>
                <w:szCs w:val="24"/>
                <w:highlight w:val="yellow"/>
              </w:rPr>
              <w:t>“talona” vai “kupona”)</w:t>
            </w:r>
            <w:r w:rsidRPr="001F23FE">
              <w:rPr>
                <w:rFonts w:ascii="Times New Roman" w:eastAsia="Times New Roman" w:hAnsi="Times New Roman" w:cs="Times New Roman"/>
                <w:color w:val="FF0000"/>
                <w:sz w:val="24"/>
                <w:szCs w:val="24"/>
                <w:highlight w:val="yellow"/>
              </w:rPr>
              <w:t xml:space="preserve"> </w:t>
            </w:r>
            <w:r w:rsidR="003741B3" w:rsidRPr="001F23FE">
              <w:rPr>
                <w:rFonts w:ascii="Times New Roman" w:eastAsia="Times New Roman" w:hAnsi="Times New Roman" w:cs="Times New Roman"/>
                <w:sz w:val="24"/>
                <w:szCs w:val="24"/>
                <w:highlight w:val="yellow"/>
              </w:rPr>
              <w:t>izpildi</w:t>
            </w:r>
            <w:r w:rsidR="003741B3" w:rsidRPr="000D196C">
              <w:rPr>
                <w:rFonts w:ascii="Times New Roman" w:eastAsia="Times New Roman" w:hAnsi="Times New Roman" w:cs="Times New Roman"/>
                <w:sz w:val="24"/>
                <w:szCs w:val="24"/>
              </w:rPr>
              <w:t xml:space="preserve"> </w:t>
            </w:r>
            <w:r w:rsidRPr="000D196C">
              <w:rPr>
                <w:rFonts w:ascii="Times New Roman" w:eastAsia="Times New Roman" w:hAnsi="Times New Roman" w:cs="Times New Roman"/>
                <w:sz w:val="24"/>
                <w:szCs w:val="24"/>
              </w:rPr>
              <w:t>pārvadātāj</w:t>
            </w:r>
            <w:r w:rsidR="003741B3" w:rsidRPr="000D196C">
              <w:rPr>
                <w:rFonts w:ascii="Times New Roman" w:eastAsia="Times New Roman" w:hAnsi="Times New Roman" w:cs="Times New Roman"/>
                <w:sz w:val="24"/>
                <w:szCs w:val="24"/>
              </w:rPr>
              <w:t>am</w:t>
            </w:r>
            <w:r w:rsidRPr="000D196C">
              <w:rPr>
                <w:rFonts w:ascii="Times New Roman" w:eastAsia="Times New Roman" w:hAnsi="Times New Roman" w:cs="Times New Roman"/>
                <w:sz w:val="24"/>
                <w:szCs w:val="24"/>
              </w:rPr>
              <w:t xml:space="preserve"> </w:t>
            </w:r>
            <w:r w:rsidR="003741B3" w:rsidRPr="000D196C">
              <w:rPr>
                <w:rFonts w:ascii="Times New Roman" w:eastAsia="Times New Roman" w:hAnsi="Times New Roman" w:cs="Times New Roman"/>
                <w:sz w:val="24"/>
                <w:szCs w:val="24"/>
              </w:rPr>
              <w:t>jā</w:t>
            </w:r>
            <w:r w:rsidRPr="000D196C">
              <w:rPr>
                <w:rFonts w:ascii="Times New Roman" w:eastAsia="Times New Roman" w:hAnsi="Times New Roman" w:cs="Times New Roman"/>
                <w:sz w:val="24"/>
                <w:szCs w:val="24"/>
              </w:rPr>
              <w:t>iesnie</w:t>
            </w:r>
            <w:r w:rsidR="003741B3" w:rsidRPr="000D196C">
              <w:rPr>
                <w:rFonts w:ascii="Times New Roman" w:eastAsia="Times New Roman" w:hAnsi="Times New Roman" w:cs="Times New Roman"/>
                <w:sz w:val="24"/>
                <w:szCs w:val="24"/>
              </w:rPr>
              <w:t>dz</w:t>
            </w:r>
            <w:r w:rsidRPr="000D196C">
              <w:rPr>
                <w:rFonts w:ascii="Times New Roman" w:eastAsia="Times New Roman" w:hAnsi="Times New Roman" w:cs="Times New Roman"/>
                <w:sz w:val="24"/>
                <w:szCs w:val="24"/>
              </w:rPr>
              <w:t xml:space="preserve"> apkalpojošā dienesta apliecinājumu par funkcijas, kas nodrošina šajā dokumentā kodētās informācija nolasīšanu, </w:t>
            </w:r>
            <w:r w:rsidR="003741B3" w:rsidRPr="000D196C">
              <w:rPr>
                <w:rFonts w:ascii="Times New Roman" w:eastAsia="Times New Roman" w:hAnsi="Times New Roman" w:cs="Times New Roman"/>
                <w:sz w:val="24"/>
                <w:szCs w:val="24"/>
              </w:rPr>
              <w:t xml:space="preserve">un līgumu vai apliecinātu līguma izrakstu, par vienošanos ar priekšapmaksas </w:t>
            </w:r>
            <w:r w:rsidRPr="000D196C">
              <w:rPr>
                <w:rFonts w:ascii="Times New Roman" w:eastAsia="Times New Roman" w:hAnsi="Times New Roman" w:cs="Times New Roman"/>
                <w:sz w:val="24"/>
                <w:szCs w:val="24"/>
              </w:rPr>
              <w:t>dokumentu pārd</w:t>
            </w:r>
            <w:r w:rsidR="003741B3" w:rsidRPr="000D196C">
              <w:rPr>
                <w:rFonts w:ascii="Times New Roman" w:eastAsia="Times New Roman" w:hAnsi="Times New Roman" w:cs="Times New Roman"/>
                <w:sz w:val="24"/>
                <w:szCs w:val="24"/>
              </w:rPr>
              <w:t>evēju.</w:t>
            </w:r>
            <w:r w:rsidRPr="000D196C">
              <w:rPr>
                <w:rFonts w:ascii="Times New Roman" w:eastAsia="Times New Roman" w:hAnsi="Times New Roman"/>
                <w:sz w:val="24"/>
                <w:szCs w:val="24"/>
                <w:lang w:eastAsia="lv-LV"/>
              </w:rPr>
              <w:t xml:space="preserve"> Pēc taksometru skaitītāju, kuri pašlaik ir reģistrēti  </w:t>
            </w:r>
            <w:r w:rsidRPr="000D196C">
              <w:rPr>
                <w:rFonts w:ascii="Times New Roman" w:eastAsia="Times New Roman" w:hAnsi="Times New Roman" w:cs="Times New Roman"/>
                <w:sz w:val="24"/>
                <w:szCs w:val="24"/>
              </w:rPr>
              <w:t xml:space="preserve">VID </w:t>
            </w:r>
            <w:r w:rsidRPr="000D196C">
              <w:rPr>
                <w:rFonts w:ascii="Times New Roman" w:eastAsia="Times New Roman" w:hAnsi="Times New Roman"/>
                <w:sz w:val="24"/>
                <w:szCs w:val="24"/>
                <w:lang w:eastAsia="lv-LV"/>
              </w:rPr>
              <w:t xml:space="preserve">vienotajā datubāzē (reģistrā) ražotāja sniegtās informācijas, taksometra skaitītāja tipam, kurš ir savietots ar viedierīci, nav nepieciešama programmas atkārtota sertifikācija, bet nepieciešams </w:t>
            </w:r>
            <w:r w:rsidRPr="000D196C">
              <w:rPr>
                <w:rFonts w:ascii="Times New Roman" w:eastAsia="Times New Roman" w:hAnsi="Times New Roman" w:cs="Times New Roman"/>
                <w:sz w:val="24"/>
                <w:szCs w:val="24"/>
              </w:rPr>
              <w:t>integrēt funkciju priekšapmaksas dokumenta identificēšanai.</w:t>
            </w:r>
          </w:p>
          <w:p w14:paraId="6F4BBEF5" w14:textId="2C9B95EE" w:rsidR="00A20EFB" w:rsidRPr="000D196C" w:rsidRDefault="00A20EFB" w:rsidP="00666CE4">
            <w:pPr>
              <w:tabs>
                <w:tab w:val="left" w:pos="0"/>
              </w:tabs>
              <w:spacing w:after="0" w:line="240" w:lineRule="auto"/>
              <w:ind w:left="114" w:right="61"/>
              <w:jc w:val="both"/>
              <w:rPr>
                <w:rFonts w:ascii="Times New Roman" w:eastAsia="Times New Roman" w:hAnsi="Times New Roman" w:cs="Times New Roman"/>
                <w:sz w:val="24"/>
                <w:szCs w:val="24"/>
              </w:rPr>
            </w:pPr>
            <w:r w:rsidRPr="000D196C">
              <w:rPr>
                <w:rFonts w:ascii="Times New Roman" w:eastAsia="Times New Roman" w:hAnsi="Times New Roman" w:cs="Times New Roman"/>
                <w:sz w:val="24"/>
                <w:szCs w:val="24"/>
              </w:rPr>
              <w:t xml:space="preserve">  Pārvadātāju apvienība licences kartītes saņemšanai institūcijai iesniedz vienu iesniegumu ar </w:t>
            </w:r>
            <w:r w:rsidR="00B021B6" w:rsidRPr="000D196C">
              <w:rPr>
                <w:rFonts w:ascii="Times New Roman" w:eastAsia="Times New Roman" w:hAnsi="Times New Roman" w:cs="Times New Roman"/>
                <w:sz w:val="24"/>
                <w:szCs w:val="24"/>
              </w:rPr>
              <w:t xml:space="preserve">darbības aprakstu </w:t>
            </w:r>
            <w:r w:rsidRPr="000D196C">
              <w:rPr>
                <w:rFonts w:ascii="Times New Roman" w:eastAsia="Times New Roman" w:hAnsi="Times New Roman" w:cs="Times New Roman"/>
                <w:sz w:val="24"/>
                <w:szCs w:val="24"/>
              </w:rPr>
              <w:t xml:space="preserve">pakalpojuma nodrošināšanai, papildus pievienojot  līgumu par apvienības izveidošanu.  Informāciju par  autotransporta līdzekļiem un paziņojumu apvienības dalībnieki pievieno pie iesnieguma par katru atsevišķi. </w:t>
            </w:r>
          </w:p>
          <w:p w14:paraId="32608370" w14:textId="20AB06B7" w:rsidR="00FB4DAC" w:rsidRDefault="00A20EFB" w:rsidP="00666CE4">
            <w:pPr>
              <w:tabs>
                <w:tab w:val="left" w:pos="0"/>
              </w:tabs>
              <w:spacing w:after="0" w:line="240" w:lineRule="auto"/>
              <w:ind w:left="114" w:right="61"/>
              <w:jc w:val="both"/>
              <w:rPr>
                <w:rFonts w:ascii="Times New Roman" w:eastAsia="Times New Roman" w:hAnsi="Times New Roman" w:cs="Times New Roman"/>
                <w:sz w:val="24"/>
                <w:szCs w:val="24"/>
              </w:rPr>
            </w:pPr>
            <w:r w:rsidRPr="000D196C">
              <w:rPr>
                <w:rFonts w:ascii="Times New Roman" w:eastAsia="Times New Roman" w:hAnsi="Times New Roman" w:cs="Times New Roman"/>
                <w:sz w:val="24"/>
                <w:szCs w:val="24"/>
              </w:rPr>
              <w:t xml:space="preserve">   Attiecībā uz autotransporta līdzekļiem ar ietilpību no sešām līdz deviņām vietām, pārvadātāja vai apvienības  piedāvājumā iekļaujamo autotransporta līdzekļu skaitu noteiks, atkarībā no objektā nepieciešamo autotransporta līdzekļu skaita pakalpojuma nodrošināšanā</w:t>
            </w:r>
            <w:r w:rsidR="00FB4DAC">
              <w:rPr>
                <w:rFonts w:ascii="Times New Roman" w:eastAsia="Times New Roman" w:hAnsi="Times New Roman" w:cs="Times New Roman"/>
                <w:sz w:val="24"/>
                <w:szCs w:val="24"/>
              </w:rPr>
              <w:t>, ko objekta īpašnieks vai valdītājs norādīs tīmekļvietnē</w:t>
            </w:r>
            <w:r w:rsidRPr="000D196C">
              <w:rPr>
                <w:rFonts w:ascii="Times New Roman" w:eastAsia="Times New Roman" w:hAnsi="Times New Roman" w:cs="Times New Roman"/>
                <w:sz w:val="24"/>
                <w:szCs w:val="24"/>
              </w:rPr>
              <w:t xml:space="preserve">. </w:t>
            </w:r>
          </w:p>
          <w:p w14:paraId="20A8610B" w14:textId="77777777" w:rsidR="00441F94" w:rsidRDefault="00FB4DAC" w:rsidP="00666CE4">
            <w:pPr>
              <w:tabs>
                <w:tab w:val="left" w:pos="0"/>
              </w:tabs>
              <w:spacing w:after="0" w:line="240" w:lineRule="auto"/>
              <w:ind w:left="114" w:right="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Institūcija, vērtējot darbības aprakstu, vērtēs Likumprojektā noteikto kritēriju izpildi attiecībā uz iespēju</w:t>
            </w:r>
            <w:r w:rsidR="00BA4CF5">
              <w:rPr>
                <w:rFonts w:ascii="Times New Roman" w:eastAsia="Times New Roman" w:hAnsi="Times New Roman" w:cs="Times New Roman"/>
                <w:sz w:val="24"/>
                <w:szCs w:val="24"/>
              </w:rPr>
              <w:t xml:space="preserve"> pārvadātājam vai pārvadātāja apvienībai </w:t>
            </w:r>
            <w:r>
              <w:rPr>
                <w:rFonts w:ascii="Times New Roman" w:eastAsia="Times New Roman" w:hAnsi="Times New Roman" w:cs="Times New Roman"/>
                <w:sz w:val="24"/>
                <w:szCs w:val="24"/>
              </w:rPr>
              <w:t xml:space="preserve">nodrošināt pietiekamu autotransporta līdzekļu skaitu un </w:t>
            </w:r>
            <w:r w:rsidR="00BA4CF5">
              <w:rPr>
                <w:rFonts w:ascii="Times New Roman" w:eastAsia="Times New Roman" w:hAnsi="Times New Roman" w:cs="Times New Roman"/>
                <w:sz w:val="24"/>
                <w:szCs w:val="24"/>
              </w:rPr>
              <w:t xml:space="preserve"> nodrošināt atbilstošu </w:t>
            </w:r>
            <w:r>
              <w:rPr>
                <w:rFonts w:ascii="Times New Roman" w:eastAsia="Times New Roman" w:hAnsi="Times New Roman" w:cs="Times New Roman"/>
                <w:sz w:val="24"/>
                <w:szCs w:val="24"/>
              </w:rPr>
              <w:t>bērnu pārvadāšan</w:t>
            </w:r>
            <w:r w:rsidR="00BA4CF5">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vai pasažieru ar kustību traucējumiem pārvadāšanai</w:t>
            </w:r>
            <w:r w:rsidR="00155042">
              <w:rPr>
                <w:rFonts w:ascii="Times New Roman" w:eastAsia="Times New Roman" w:hAnsi="Times New Roman" w:cs="Times New Roman"/>
                <w:sz w:val="24"/>
                <w:szCs w:val="24"/>
              </w:rPr>
              <w:t xml:space="preserve"> objekta</w:t>
            </w:r>
            <w:r w:rsidR="00BA4CF5">
              <w:rPr>
                <w:rFonts w:ascii="Times New Roman" w:eastAsia="Times New Roman" w:hAnsi="Times New Roman" w:cs="Times New Roman"/>
                <w:sz w:val="24"/>
                <w:szCs w:val="24"/>
              </w:rPr>
              <w:t>,</w:t>
            </w:r>
            <w:r w:rsidR="00155042">
              <w:rPr>
                <w:rFonts w:ascii="Times New Roman" w:eastAsia="Times New Roman" w:hAnsi="Times New Roman" w:cs="Times New Roman"/>
                <w:sz w:val="24"/>
                <w:szCs w:val="24"/>
              </w:rPr>
              <w:t xml:space="preserve"> norādītajā darba laikā</w:t>
            </w:r>
            <w:r>
              <w:rPr>
                <w:rFonts w:ascii="Times New Roman" w:eastAsia="Times New Roman" w:hAnsi="Times New Roman" w:cs="Times New Roman"/>
                <w:sz w:val="24"/>
                <w:szCs w:val="24"/>
              </w:rPr>
              <w:t xml:space="preserve">. </w:t>
            </w:r>
            <w:r w:rsidR="0045310A">
              <w:rPr>
                <w:rFonts w:ascii="Times New Roman" w:eastAsia="Times New Roman" w:hAnsi="Times New Roman" w:cs="Times New Roman"/>
                <w:sz w:val="24"/>
                <w:szCs w:val="24"/>
              </w:rPr>
              <w:t>Pieņemot, ka brauciens līdz pilsētas centram (Centrālā dzelzceļa stacija) 13km attālumā veicams apmēram 20 minūtēs dienas laikā, un 40minūtēs pīka stundās, vienas brauciens no un uz lidostu vienam autotransporta līdzeklim aizņem vienu stundu laika.</w:t>
            </w:r>
          </w:p>
          <w:p w14:paraId="04490A69" w14:textId="77777777" w:rsidR="009503B0" w:rsidRDefault="00441F94" w:rsidP="00666CE4">
            <w:pPr>
              <w:tabs>
                <w:tab w:val="left" w:pos="0"/>
              </w:tabs>
              <w:spacing w:after="0" w:line="240" w:lineRule="auto"/>
              <w:ind w:left="114" w:right="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Pašlaik Rīgas plānošanas reģions </w:t>
            </w:r>
            <w:r w:rsidR="00EF1BBD">
              <w:rPr>
                <w:rFonts w:ascii="Times New Roman" w:eastAsia="Times New Roman" w:hAnsi="Times New Roman" w:cs="Times New Roman"/>
                <w:sz w:val="24"/>
                <w:szCs w:val="24"/>
              </w:rPr>
              <w:t>2019.gada jūnijā ir izsniedzis 1189 l</w:t>
            </w:r>
            <w:r>
              <w:rPr>
                <w:rFonts w:ascii="Times New Roman" w:eastAsia="Times New Roman" w:hAnsi="Times New Roman" w:cs="Times New Roman"/>
                <w:sz w:val="24"/>
                <w:szCs w:val="24"/>
              </w:rPr>
              <w:t>icences kartītes.</w:t>
            </w:r>
            <w:r w:rsidR="0045310A">
              <w:rPr>
                <w:rFonts w:ascii="Times New Roman" w:eastAsia="Times New Roman" w:hAnsi="Times New Roman" w:cs="Times New Roman"/>
                <w:sz w:val="24"/>
                <w:szCs w:val="24"/>
              </w:rPr>
              <w:t xml:space="preserve"> </w:t>
            </w:r>
          </w:p>
          <w:p w14:paraId="338A9F75" w14:textId="585B909E" w:rsidR="009503B0" w:rsidRDefault="009503B0" w:rsidP="00666CE4">
            <w:pPr>
              <w:tabs>
                <w:tab w:val="left" w:pos="0"/>
              </w:tabs>
              <w:spacing w:after="0" w:line="240" w:lineRule="auto"/>
              <w:ind w:left="114" w:right="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Pēc CSDD rīcībā esošās informācijas, pašlaik kā taksometru reģistrēti autotransporta līdzekļi 2354, no kuriem jaunāki par 5 gadiem ir 501. </w:t>
            </w:r>
          </w:p>
          <w:p w14:paraId="43AB2F24" w14:textId="70331605" w:rsidR="00441F94" w:rsidRDefault="00441F94" w:rsidP="00666CE4">
            <w:pPr>
              <w:tabs>
                <w:tab w:val="left" w:pos="0"/>
              </w:tabs>
              <w:spacing w:after="0" w:line="240" w:lineRule="auto"/>
              <w:ind w:left="114" w:right="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to, ka pašlaik nav noteikti papildus ierobežojumi braukšanas maksas noteikšanā, norēķinu kārtībā u.c., pieprasījums sniegt pakalpojumus ir ļoti liels. Paredzams, ka, pēc regulējumu ieviešanas </w:t>
            </w:r>
            <w:r w:rsidR="00EF1BBD">
              <w:rPr>
                <w:rFonts w:ascii="Times New Roman" w:eastAsia="Times New Roman" w:hAnsi="Times New Roman" w:cs="Times New Roman"/>
                <w:sz w:val="24"/>
                <w:szCs w:val="24"/>
              </w:rPr>
              <w:t xml:space="preserve">pārvadātāju un autotransporta līdzekļu, kuri varētu sniegt pakalpojumus lidostā skaits </w:t>
            </w:r>
            <w:r w:rsidR="009503B0">
              <w:rPr>
                <w:rFonts w:ascii="Times New Roman" w:eastAsia="Times New Roman" w:hAnsi="Times New Roman" w:cs="Times New Roman"/>
                <w:sz w:val="24"/>
                <w:szCs w:val="24"/>
              </w:rPr>
              <w:t xml:space="preserve">varētu </w:t>
            </w:r>
            <w:r>
              <w:rPr>
                <w:rFonts w:ascii="Times New Roman" w:eastAsia="Times New Roman" w:hAnsi="Times New Roman" w:cs="Times New Roman"/>
                <w:sz w:val="24"/>
                <w:szCs w:val="24"/>
              </w:rPr>
              <w:t>samazinā</w:t>
            </w:r>
            <w:r w:rsidR="009503B0">
              <w:rPr>
                <w:rFonts w:ascii="Times New Roman" w:eastAsia="Times New Roman" w:hAnsi="Times New Roman" w:cs="Times New Roman"/>
                <w:sz w:val="24"/>
                <w:szCs w:val="24"/>
              </w:rPr>
              <w:t>ties, jo</w:t>
            </w:r>
            <w:r>
              <w:rPr>
                <w:rFonts w:ascii="Times New Roman" w:eastAsia="Times New Roman" w:hAnsi="Times New Roman" w:cs="Times New Roman"/>
                <w:sz w:val="24"/>
                <w:szCs w:val="24"/>
              </w:rPr>
              <w:t xml:space="preserve"> pārvadātājiem ar nelielu autotransporta līdzekļu skaitu savstarpēji jāveido apvienība, jāvienojas par preču zīmes vai dizainparauga lietošanu, jānodrošina tā reģistrācija Latvijas patentu valdē un atbilstoši jāaprīko autotransporta līdzekļi</w:t>
            </w:r>
            <w:r w:rsidR="009503B0">
              <w:rPr>
                <w:rFonts w:ascii="Times New Roman" w:eastAsia="Times New Roman" w:hAnsi="Times New Roman" w:cs="Times New Roman"/>
                <w:sz w:val="24"/>
                <w:szCs w:val="24"/>
              </w:rPr>
              <w:t xml:space="preserve"> ar taksometru skaitītājiem, kas tehniski nodrošināti kodu nolasītāju, attiecīgi jāveic darbības apkalpojošos dienestos.</w:t>
            </w:r>
            <w:r>
              <w:rPr>
                <w:rFonts w:ascii="Times New Roman" w:eastAsia="Times New Roman" w:hAnsi="Times New Roman" w:cs="Times New Roman"/>
                <w:sz w:val="24"/>
                <w:szCs w:val="24"/>
              </w:rPr>
              <w:t xml:space="preserve"> </w:t>
            </w:r>
          </w:p>
          <w:p w14:paraId="5E5C452D" w14:textId="004888CB" w:rsidR="00DA21C2" w:rsidRDefault="00DA21C2" w:rsidP="00666CE4">
            <w:pPr>
              <w:tabs>
                <w:tab w:val="left" w:pos="0"/>
              </w:tabs>
              <w:spacing w:after="0" w:line="240" w:lineRule="auto"/>
              <w:ind w:left="114" w:right="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4DAC">
              <w:rPr>
                <w:rFonts w:ascii="Times New Roman" w:eastAsia="Times New Roman" w:hAnsi="Times New Roman" w:cs="Times New Roman"/>
                <w:sz w:val="24"/>
                <w:szCs w:val="24"/>
              </w:rPr>
              <w:t xml:space="preserve">Institūcija ir tiesīga </w:t>
            </w:r>
            <w:r>
              <w:rPr>
                <w:rFonts w:ascii="Times New Roman" w:eastAsia="Times New Roman" w:hAnsi="Times New Roman" w:cs="Times New Roman"/>
                <w:sz w:val="24"/>
                <w:szCs w:val="24"/>
              </w:rPr>
              <w:t xml:space="preserve">atteikt izsniegt </w:t>
            </w:r>
            <w:r w:rsidR="00FB4DAC">
              <w:rPr>
                <w:rFonts w:ascii="Times New Roman" w:eastAsia="Times New Roman" w:hAnsi="Times New Roman" w:cs="Times New Roman"/>
                <w:sz w:val="24"/>
                <w:szCs w:val="24"/>
              </w:rPr>
              <w:t>speciālo licences kartīti, ja auto</w:t>
            </w:r>
            <w:r>
              <w:rPr>
                <w:rFonts w:ascii="Times New Roman" w:eastAsia="Times New Roman" w:hAnsi="Times New Roman" w:cs="Times New Roman"/>
                <w:sz w:val="24"/>
                <w:szCs w:val="24"/>
              </w:rPr>
              <w:t>t</w:t>
            </w:r>
            <w:r w:rsidR="00FB4DAC">
              <w:rPr>
                <w:rFonts w:ascii="Times New Roman" w:eastAsia="Times New Roman" w:hAnsi="Times New Roman" w:cs="Times New Roman"/>
                <w:sz w:val="24"/>
                <w:szCs w:val="24"/>
              </w:rPr>
              <w:t>ransporta līdzek</w:t>
            </w:r>
            <w:r>
              <w:rPr>
                <w:rFonts w:ascii="Times New Roman" w:eastAsia="Times New Roman" w:hAnsi="Times New Roman" w:cs="Times New Roman"/>
                <w:sz w:val="24"/>
                <w:szCs w:val="24"/>
              </w:rPr>
              <w:t>lis neatbilst prasībām licences kartītes saņemšanai, kā arī anulēt licences kartīti, ja konstatēts, ka tiek pārkāpti darbības aprakstā norādītie pakalpojuma   izpildes nosacījumi, j</w:t>
            </w:r>
            <w:r w:rsidR="00A20EFB" w:rsidRPr="000D196C">
              <w:rPr>
                <w:rFonts w:ascii="Times New Roman" w:eastAsia="Times New Roman" w:hAnsi="Times New Roman" w:cs="Times New Roman"/>
                <w:sz w:val="24"/>
                <w:szCs w:val="24"/>
              </w:rPr>
              <w:t xml:space="preserve">a objekta īpašnieks vai valdītājs </w:t>
            </w:r>
            <w:r>
              <w:rPr>
                <w:rFonts w:ascii="Times New Roman" w:eastAsia="Times New Roman" w:hAnsi="Times New Roman" w:cs="Times New Roman"/>
                <w:sz w:val="24"/>
                <w:szCs w:val="24"/>
              </w:rPr>
              <w:t xml:space="preserve">nosūtījis </w:t>
            </w:r>
            <w:r w:rsidR="00A20EFB" w:rsidRPr="000D196C">
              <w:rPr>
                <w:rFonts w:ascii="Times New Roman" w:eastAsia="Times New Roman" w:hAnsi="Times New Roman" w:cs="Times New Roman"/>
                <w:sz w:val="24"/>
                <w:szCs w:val="24"/>
              </w:rPr>
              <w:t>rakstveida pasažieru iesniegumu par pārvadātāju saistību nepildīšanu</w:t>
            </w:r>
            <w:r>
              <w:rPr>
                <w:rFonts w:ascii="Times New Roman" w:eastAsia="Times New Roman" w:hAnsi="Times New Roman" w:cs="Times New Roman"/>
                <w:sz w:val="24"/>
                <w:szCs w:val="24"/>
              </w:rPr>
              <w:t xml:space="preserve">: </w:t>
            </w:r>
          </w:p>
          <w:p w14:paraId="173B950C" w14:textId="4C747F29" w:rsidR="00DA21C2" w:rsidRPr="00DA21C2" w:rsidRDefault="00DA21C2" w:rsidP="00666CE4">
            <w:pPr>
              <w:pStyle w:val="ListParagraph"/>
              <w:numPr>
                <w:ilvl w:val="0"/>
                <w:numId w:val="5"/>
              </w:numPr>
              <w:tabs>
                <w:tab w:val="left" w:pos="0"/>
              </w:tabs>
              <w:spacing w:after="0" w:line="240" w:lineRule="auto"/>
              <w:ind w:left="114" w:right="61" w:firstLine="0"/>
              <w:jc w:val="both"/>
              <w:rPr>
                <w:rFonts w:ascii="Times New Roman" w:eastAsia="Times New Roman" w:hAnsi="Times New Roman" w:cs="Times New Roman"/>
                <w:sz w:val="24"/>
                <w:szCs w:val="24"/>
              </w:rPr>
            </w:pPr>
            <w:r w:rsidRPr="00DA21C2">
              <w:rPr>
                <w:rFonts w:ascii="Times New Roman" w:eastAsia="Times New Roman" w:hAnsi="Times New Roman" w:cs="Times New Roman"/>
                <w:sz w:val="24"/>
                <w:szCs w:val="24"/>
              </w:rPr>
              <w:t xml:space="preserve">atsaka pārvadājumu pakalpojumu; </w:t>
            </w:r>
          </w:p>
          <w:p w14:paraId="0954A158" w14:textId="77777777" w:rsidR="00DA21C2" w:rsidRDefault="00DA21C2" w:rsidP="00666CE4">
            <w:pPr>
              <w:pStyle w:val="ListParagraph"/>
              <w:numPr>
                <w:ilvl w:val="0"/>
                <w:numId w:val="5"/>
              </w:numPr>
              <w:tabs>
                <w:tab w:val="left" w:pos="0"/>
              </w:tabs>
              <w:spacing w:after="0" w:line="240" w:lineRule="auto"/>
              <w:ind w:left="114" w:right="6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atsaka </w:t>
            </w:r>
            <w:r w:rsidRPr="00DA21C2">
              <w:rPr>
                <w:rFonts w:ascii="Times New Roman" w:eastAsia="Times New Roman" w:hAnsi="Times New Roman" w:cs="Times New Roman"/>
                <w:sz w:val="24"/>
                <w:szCs w:val="24"/>
              </w:rPr>
              <w:t>pieņemt norēķinam</w:t>
            </w:r>
            <w:r>
              <w:rPr>
                <w:rFonts w:ascii="Times New Roman" w:eastAsia="Times New Roman" w:hAnsi="Times New Roman" w:cs="Times New Roman"/>
                <w:sz w:val="24"/>
                <w:szCs w:val="24"/>
              </w:rPr>
              <w:t xml:space="preserve"> priekšapmaksas dokumentu;</w:t>
            </w:r>
          </w:p>
          <w:p w14:paraId="230733F3" w14:textId="6392BD7F" w:rsidR="00DA21C2" w:rsidRPr="00DA21C2" w:rsidRDefault="00DA21C2" w:rsidP="00666CE4">
            <w:pPr>
              <w:pStyle w:val="ListParagraph"/>
              <w:numPr>
                <w:ilvl w:val="0"/>
                <w:numId w:val="5"/>
              </w:numPr>
              <w:tabs>
                <w:tab w:val="left" w:pos="0"/>
              </w:tabs>
              <w:spacing w:after="0" w:line="240" w:lineRule="auto"/>
              <w:ind w:left="114" w:right="6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piemēro tarifus, kas nav noteikti  braucienam no objekta.</w:t>
            </w:r>
          </w:p>
          <w:p w14:paraId="69A29350" w14:textId="650648E4" w:rsidR="00A20EFB" w:rsidRDefault="00DA21C2" w:rsidP="00666CE4">
            <w:pPr>
              <w:tabs>
                <w:tab w:val="left" w:pos="0"/>
              </w:tabs>
              <w:spacing w:after="0" w:line="240" w:lineRule="auto"/>
              <w:ind w:left="114" w:right="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iesniegtajam darbības aprakstam</w:t>
            </w:r>
            <w:r w:rsidR="00A53E31">
              <w:rPr>
                <w:rFonts w:ascii="Times New Roman" w:eastAsia="Times New Roman" w:hAnsi="Times New Roman" w:cs="Times New Roman"/>
                <w:sz w:val="24"/>
                <w:szCs w:val="24"/>
              </w:rPr>
              <w:t>, ja vienam pārvadātājam vai pārvadātāja apvienības dalībniekam, tiek anulētas vairākas licences kartītes, kas netiek aizvietotas ar citiem autotransp</w:t>
            </w:r>
            <w:r w:rsidR="00BA4CF5">
              <w:rPr>
                <w:rFonts w:ascii="Times New Roman" w:eastAsia="Times New Roman" w:hAnsi="Times New Roman" w:cs="Times New Roman"/>
                <w:sz w:val="24"/>
                <w:szCs w:val="24"/>
              </w:rPr>
              <w:t>o</w:t>
            </w:r>
            <w:r w:rsidR="00A53E31">
              <w:rPr>
                <w:rFonts w:ascii="Times New Roman" w:eastAsia="Times New Roman" w:hAnsi="Times New Roman" w:cs="Times New Roman"/>
                <w:sz w:val="24"/>
                <w:szCs w:val="24"/>
              </w:rPr>
              <w:t xml:space="preserve">rta līdzekļiem, saglabājot iesniegumā speciālo licences kartīšu saņemšanai norādīto autotransporta līdzekļu skaitu, un darbības aprakstā norādīto pakalpojuma izpildes   nodrošinājumu, institūcijai jāvērtē, vai pārvadātājs vai pārvadātāja apvienība var turpmāk izpildīt pakalpojuma sniegšanas nosacījumus apmērā, kas norādīts darbības aprakstā. </w:t>
            </w:r>
          </w:p>
          <w:p w14:paraId="3D2751C2" w14:textId="79B471DD" w:rsidR="00441F94" w:rsidRPr="000D196C" w:rsidRDefault="00441F94" w:rsidP="00666CE4">
            <w:pPr>
              <w:tabs>
                <w:tab w:val="left" w:pos="0"/>
              </w:tabs>
              <w:spacing w:after="0" w:line="240" w:lineRule="auto"/>
              <w:ind w:left="114" w:right="61"/>
              <w:jc w:val="both"/>
              <w:rPr>
                <w:rFonts w:ascii="Times New Roman" w:hAnsi="Times New Roman" w:cs="Times New Roman"/>
                <w:i/>
                <w:sz w:val="24"/>
                <w:szCs w:val="24"/>
              </w:rPr>
            </w:pPr>
            <w:r>
              <w:rPr>
                <w:rFonts w:ascii="Times New Roman" w:eastAsia="Times New Roman" w:hAnsi="Times New Roman" w:cs="Times New Roman"/>
                <w:sz w:val="24"/>
                <w:szCs w:val="24"/>
              </w:rPr>
              <w:t xml:space="preserve">     Institūcija anulē speciālās licences kartītes, ja tiek anulētas licences kartītes pasažieru komercpārvadājumu sniegšanai izsniegtās speciālās atļaujas (licences) darbības teritorijā.  </w:t>
            </w:r>
          </w:p>
          <w:p w14:paraId="36AFE519" w14:textId="77777777" w:rsidR="0035759B" w:rsidRPr="000D196C" w:rsidRDefault="0035759B" w:rsidP="00666CE4">
            <w:pPr>
              <w:tabs>
                <w:tab w:val="left" w:pos="0"/>
              </w:tabs>
              <w:spacing w:after="0" w:line="240" w:lineRule="auto"/>
              <w:ind w:left="114" w:right="61"/>
              <w:jc w:val="both"/>
              <w:rPr>
                <w:rFonts w:ascii="Times New Roman" w:eastAsia="Times New Roman" w:hAnsi="Times New Roman" w:cs="Times New Roman"/>
                <w:sz w:val="24"/>
                <w:szCs w:val="24"/>
              </w:rPr>
            </w:pPr>
          </w:p>
          <w:p w14:paraId="55047147" w14:textId="5EB7B80A" w:rsidR="00D96B85" w:rsidRPr="000D196C" w:rsidRDefault="00D96B85" w:rsidP="00666CE4">
            <w:pPr>
              <w:spacing w:after="0" w:line="240" w:lineRule="auto"/>
              <w:ind w:left="114" w:right="61"/>
              <w:jc w:val="both"/>
              <w:rPr>
                <w:rFonts w:ascii="Times New Roman" w:eastAsia="Times New Roman" w:hAnsi="Times New Roman" w:cs="Times New Roman"/>
                <w:sz w:val="24"/>
                <w:szCs w:val="24"/>
                <w:u w:val="single"/>
                <w:lang w:eastAsia="lv-LV"/>
              </w:rPr>
            </w:pPr>
            <w:r w:rsidRPr="000D196C">
              <w:rPr>
                <w:rFonts w:ascii="Times New Roman" w:hAnsi="Times New Roman" w:cs="Times New Roman"/>
                <w:sz w:val="24"/>
                <w:szCs w:val="24"/>
              </w:rPr>
              <w:t>3)</w:t>
            </w:r>
            <w:r w:rsidRPr="000D196C">
              <w:rPr>
                <w:rFonts w:ascii="Times New Roman" w:hAnsi="Times New Roman" w:cs="Times New Roman"/>
                <w:sz w:val="24"/>
                <w:szCs w:val="24"/>
                <w:u w:val="single"/>
              </w:rPr>
              <w:t xml:space="preserve">paziņojumā un cenrādī </w:t>
            </w:r>
            <w:r w:rsidRPr="000D196C">
              <w:rPr>
                <w:rFonts w:ascii="Times New Roman" w:hAnsi="Times New Roman" w:cs="Times New Roman"/>
                <w:spacing w:val="-2"/>
                <w:sz w:val="24"/>
                <w:szCs w:val="24"/>
                <w:u w:val="single"/>
              </w:rPr>
              <w:t>norādāmā informācija un prasības attiecībā uz informācijas par tarifiem izvietošanu</w:t>
            </w:r>
            <w:r w:rsidRPr="000D196C">
              <w:rPr>
                <w:rFonts w:ascii="Times New Roman" w:hAnsi="Times New Roman" w:cs="Times New Roman"/>
                <w:sz w:val="24"/>
                <w:szCs w:val="24"/>
                <w:u w:val="single"/>
              </w:rPr>
              <w:t xml:space="preserve"> uz autotransporta līdzekļa un tā salonā;</w:t>
            </w:r>
          </w:p>
          <w:p w14:paraId="3AD3F440" w14:textId="711FC231" w:rsidR="00AE3FA5" w:rsidRPr="000D196C" w:rsidRDefault="00AE3FA5" w:rsidP="00666CE4">
            <w:pPr>
              <w:tabs>
                <w:tab w:val="left" w:pos="0"/>
              </w:tabs>
              <w:spacing w:after="0" w:line="240" w:lineRule="auto"/>
              <w:ind w:left="114" w:right="61"/>
              <w:jc w:val="both"/>
              <w:rPr>
                <w:rFonts w:ascii="Times New Roman" w:eastAsia="Times New Roman" w:hAnsi="Times New Roman" w:cs="Times New Roman"/>
                <w:sz w:val="24"/>
                <w:szCs w:val="24"/>
              </w:rPr>
            </w:pPr>
            <w:r w:rsidRPr="000D196C">
              <w:rPr>
                <w:rFonts w:ascii="Times New Roman" w:hAnsi="Times New Roman" w:cs="Times New Roman"/>
                <w:sz w:val="24"/>
                <w:szCs w:val="24"/>
              </w:rPr>
              <w:lastRenderedPageBreak/>
              <w:t xml:space="preserve">    Paziņojums par pārvadājumu tarifiem tiek iesniegts vienlaikus ar iesniegumu speciālās atļaujas (licences) saņemšanai, vai tās darbības laikā, ja pārvadātājs vēlas tarifus mainīt. </w:t>
            </w:r>
            <w:r w:rsidRPr="000D196C">
              <w:rPr>
                <w:rFonts w:ascii="Times New Roman" w:eastAsia="Times New Roman" w:hAnsi="Times New Roman" w:cs="Times New Roman"/>
                <w:sz w:val="24"/>
                <w:szCs w:val="24"/>
              </w:rPr>
              <w:t>Lai novērstu tiesību normas interpretācijas, Noteikumu projekts paredz noteikt vienotu paziņojuma formu (paraugs</w:t>
            </w:r>
            <w:r w:rsidR="004347E3">
              <w:rPr>
                <w:rFonts w:ascii="Times New Roman" w:eastAsia="Times New Roman" w:hAnsi="Times New Roman" w:cs="Times New Roman"/>
                <w:sz w:val="24"/>
                <w:szCs w:val="24"/>
              </w:rPr>
              <w:t xml:space="preserve"> un tā aizpildīšanas kārtība </w:t>
            </w:r>
            <w:r w:rsidRPr="000D196C">
              <w:rPr>
                <w:rFonts w:ascii="Times New Roman" w:eastAsia="Times New Roman" w:hAnsi="Times New Roman" w:cs="Times New Roman"/>
                <w:sz w:val="24"/>
                <w:szCs w:val="24"/>
              </w:rPr>
              <w:t>noteikumu pielikumā).</w:t>
            </w:r>
          </w:p>
          <w:p w14:paraId="704E02F4" w14:textId="77777777" w:rsidR="00AE3FA5" w:rsidRPr="000D196C" w:rsidRDefault="00AE3FA5" w:rsidP="00666CE4">
            <w:pPr>
              <w:tabs>
                <w:tab w:val="left" w:pos="0"/>
              </w:tabs>
              <w:spacing w:after="0" w:line="240" w:lineRule="auto"/>
              <w:ind w:left="114" w:right="61"/>
              <w:jc w:val="both"/>
              <w:rPr>
                <w:rFonts w:ascii="Times New Roman" w:eastAsia="Times New Roman" w:hAnsi="Times New Roman" w:cs="Times New Roman"/>
                <w:sz w:val="24"/>
                <w:szCs w:val="24"/>
              </w:rPr>
            </w:pPr>
            <w:r w:rsidRPr="000D196C">
              <w:rPr>
                <w:rFonts w:ascii="Times New Roman" w:eastAsia="Times New Roman" w:hAnsi="Times New Roman" w:cs="Times New Roman"/>
                <w:sz w:val="24"/>
                <w:szCs w:val="24"/>
              </w:rPr>
              <w:t xml:space="preserve">    Atbilstoši likumprojektā noteiktajai kārtībai, pārvadātājs iesniedz institūcijai paziņojumu, kurā norāda tarifus (pamata tarifus) un, ja piemēro atlaides vai palielinājumus – aizpilda  cenrādi. </w:t>
            </w:r>
          </w:p>
          <w:p w14:paraId="7BD44452" w14:textId="77777777" w:rsidR="00AE3FA5" w:rsidRPr="000D196C" w:rsidRDefault="00AE3FA5" w:rsidP="00666CE4">
            <w:pPr>
              <w:tabs>
                <w:tab w:val="left" w:pos="0"/>
              </w:tabs>
              <w:spacing w:after="0" w:line="240" w:lineRule="auto"/>
              <w:ind w:left="114" w:right="61"/>
              <w:jc w:val="both"/>
              <w:rPr>
                <w:rFonts w:ascii="Times New Roman" w:eastAsia="Times New Roman" w:hAnsi="Times New Roman" w:cs="Times New Roman"/>
                <w:sz w:val="24"/>
                <w:szCs w:val="24"/>
              </w:rPr>
            </w:pPr>
            <w:r w:rsidRPr="000D196C">
              <w:rPr>
                <w:rFonts w:ascii="Times New Roman" w:eastAsia="Times New Roman" w:hAnsi="Times New Roman" w:cs="Times New Roman"/>
                <w:sz w:val="24"/>
                <w:szCs w:val="24"/>
              </w:rPr>
              <w:t>Atlaides un palielinājumi nedrīkst pārsnieg 50% no pamata tarifa. Cenrādī jābūt norādītam tarifa atšifrējumam, lai nolīgšanas procesā vienotos ar pasažieri par tarifiem, kas tiks piemēroti braukšanas maksas aprēķinā.</w:t>
            </w:r>
          </w:p>
          <w:p w14:paraId="194DFD65" w14:textId="77777777" w:rsidR="00AE3FA5" w:rsidRPr="000D196C" w:rsidRDefault="00AE3FA5" w:rsidP="00666CE4">
            <w:pPr>
              <w:tabs>
                <w:tab w:val="left" w:pos="0"/>
              </w:tabs>
              <w:spacing w:after="0" w:line="240" w:lineRule="auto"/>
              <w:ind w:left="114" w:right="61"/>
              <w:jc w:val="both"/>
              <w:rPr>
                <w:rFonts w:ascii="Times New Roman" w:eastAsia="Times New Roman" w:hAnsi="Times New Roman" w:cs="Times New Roman"/>
                <w:sz w:val="24"/>
                <w:szCs w:val="24"/>
              </w:rPr>
            </w:pPr>
            <w:r w:rsidRPr="000D196C">
              <w:rPr>
                <w:rFonts w:ascii="Times New Roman" w:eastAsia="Times New Roman" w:hAnsi="Times New Roman" w:cs="Times New Roman"/>
                <w:sz w:val="24"/>
                <w:szCs w:val="24"/>
              </w:rPr>
              <w:t xml:space="preserve">    Ja tiek piedāvāti citi ar pārvadājumu nesaistīti pakalpojumi vai, piemēram, paredzēta papildu maksa par iebraukšanu maksas teritorijās, tad atbilstoši taksometru skaitītāju ī</w:t>
            </w:r>
            <w:r w:rsidRPr="000D196C">
              <w:rPr>
                <w:rFonts w:ascii="Times New Roman" w:eastAsia="Times New Roman" w:hAnsi="Times New Roman" w:cs="Times New Roman"/>
                <w:sz w:val="24"/>
                <w:szCs w:val="24"/>
                <w:lang w:eastAsia="lv-LV"/>
              </w:rPr>
              <w:t>pašām metroloģiskās prasībām, informāciju par papildu pakalpojumiem ievada taksometra vadītājs ar manuālu komandu, un šo papildmaksu neiekļauj uzrādītajā braukšanas maksā</w:t>
            </w:r>
            <w:r w:rsidRPr="000D196C">
              <w:rPr>
                <w:rFonts w:ascii="Times New Roman" w:eastAsia="Times New Roman" w:hAnsi="Times New Roman" w:cs="Times New Roman"/>
                <w:sz w:val="24"/>
                <w:szCs w:val="24"/>
              </w:rPr>
              <w:t>.</w:t>
            </w:r>
          </w:p>
          <w:p w14:paraId="5FFECC0E" w14:textId="7C812628" w:rsidR="00AE3FA5" w:rsidRPr="000D196C" w:rsidRDefault="00AE3FA5" w:rsidP="00666CE4">
            <w:pPr>
              <w:tabs>
                <w:tab w:val="left" w:pos="0"/>
              </w:tabs>
              <w:spacing w:after="0" w:line="240" w:lineRule="auto"/>
              <w:ind w:left="114" w:right="61"/>
              <w:jc w:val="both"/>
              <w:rPr>
                <w:rFonts w:ascii="Times New Roman" w:eastAsia="Times New Roman" w:hAnsi="Times New Roman" w:cs="Times New Roman"/>
                <w:sz w:val="24"/>
                <w:szCs w:val="24"/>
              </w:rPr>
            </w:pPr>
            <w:r w:rsidRPr="000D196C">
              <w:rPr>
                <w:rFonts w:ascii="Times New Roman" w:eastAsia="Times New Roman" w:hAnsi="Times New Roman" w:cs="Times New Roman"/>
                <w:sz w:val="24"/>
                <w:szCs w:val="24"/>
              </w:rPr>
              <w:t>Tarifus norāda autotransporta līdzekļa ārpusē, uz pasažieru puses aizmugurējām durvīm kontrastējošā krāsā. Savukārt, cenrādi izvieto autotransporta līdzekļa salonā uz priekšējā paneļa pasažiera pusē.  Informāciju salonā jāizvieto skaidri salasāmi izmantojot burtus un ciparus, kuru izmērs (</w:t>
            </w:r>
            <w:r w:rsidR="000E6BA1">
              <w:rPr>
                <w:rFonts w:ascii="Times New Roman" w:eastAsia="Times New Roman" w:hAnsi="Times New Roman" w:cs="Times New Roman"/>
                <w:sz w:val="24"/>
                <w:szCs w:val="24"/>
              </w:rPr>
              <w:t xml:space="preserve">ieteicams lietot </w:t>
            </w:r>
            <w:proofErr w:type="spellStart"/>
            <w:r w:rsidRPr="000D196C">
              <w:rPr>
                <w:rFonts w:ascii="Times New Roman" w:eastAsia="Times New Roman" w:hAnsi="Times New Roman" w:cs="Times New Roman"/>
                <w:sz w:val="24"/>
                <w:szCs w:val="24"/>
              </w:rPr>
              <w:t>Times</w:t>
            </w:r>
            <w:proofErr w:type="spellEnd"/>
            <w:r w:rsidRPr="000D196C">
              <w:rPr>
                <w:rFonts w:ascii="Times New Roman" w:eastAsia="Times New Roman" w:hAnsi="Times New Roman" w:cs="Times New Roman"/>
                <w:sz w:val="24"/>
                <w:szCs w:val="24"/>
              </w:rPr>
              <w:t xml:space="preserve"> </w:t>
            </w:r>
            <w:proofErr w:type="spellStart"/>
            <w:r w:rsidRPr="000D196C">
              <w:rPr>
                <w:rFonts w:ascii="Times New Roman" w:eastAsia="Times New Roman" w:hAnsi="Times New Roman" w:cs="Times New Roman"/>
                <w:sz w:val="24"/>
                <w:szCs w:val="24"/>
              </w:rPr>
              <w:t>new</w:t>
            </w:r>
            <w:proofErr w:type="spellEnd"/>
            <w:r w:rsidRPr="000D196C">
              <w:rPr>
                <w:rFonts w:ascii="Times New Roman" w:eastAsia="Times New Roman" w:hAnsi="Times New Roman" w:cs="Times New Roman"/>
                <w:sz w:val="24"/>
                <w:szCs w:val="24"/>
              </w:rPr>
              <w:t xml:space="preserve"> </w:t>
            </w:r>
            <w:proofErr w:type="spellStart"/>
            <w:r w:rsidRPr="000D196C">
              <w:rPr>
                <w:rFonts w:ascii="Times New Roman" w:eastAsia="Times New Roman" w:hAnsi="Times New Roman" w:cs="Times New Roman"/>
                <w:sz w:val="24"/>
                <w:szCs w:val="24"/>
              </w:rPr>
              <w:t>roman</w:t>
            </w:r>
            <w:proofErr w:type="spellEnd"/>
            <w:r w:rsidRPr="000D196C">
              <w:rPr>
                <w:rFonts w:ascii="Times New Roman" w:eastAsia="Times New Roman" w:hAnsi="Times New Roman" w:cs="Times New Roman"/>
                <w:sz w:val="24"/>
                <w:szCs w:val="24"/>
              </w:rPr>
              <w:t xml:space="preserve"> vai </w:t>
            </w:r>
            <w:proofErr w:type="spellStart"/>
            <w:r w:rsidRPr="000D196C">
              <w:rPr>
                <w:rFonts w:ascii="Times New Roman" w:eastAsia="Times New Roman" w:hAnsi="Times New Roman" w:cs="Times New Roman"/>
                <w:sz w:val="24"/>
                <w:szCs w:val="24"/>
              </w:rPr>
              <w:t>Arial</w:t>
            </w:r>
            <w:proofErr w:type="spellEnd"/>
            <w:r w:rsidRPr="000D196C">
              <w:rPr>
                <w:rFonts w:ascii="Times New Roman" w:eastAsia="Times New Roman" w:hAnsi="Times New Roman" w:cs="Times New Roman"/>
                <w:sz w:val="24"/>
                <w:szCs w:val="24"/>
              </w:rPr>
              <w:t xml:space="preserve"> font</w:t>
            </w:r>
            <w:r w:rsidR="000E6BA1">
              <w:rPr>
                <w:rFonts w:ascii="Times New Roman" w:eastAsia="Times New Roman" w:hAnsi="Times New Roman" w:cs="Times New Roman"/>
                <w:sz w:val="24"/>
                <w:szCs w:val="24"/>
              </w:rPr>
              <w:t>u</w:t>
            </w:r>
            <w:r w:rsidRPr="000D196C">
              <w:rPr>
                <w:rFonts w:ascii="Times New Roman" w:eastAsia="Times New Roman" w:hAnsi="Times New Roman" w:cs="Times New Roman"/>
                <w:sz w:val="24"/>
                <w:szCs w:val="24"/>
              </w:rPr>
              <w:t xml:space="preserve">) nav mazāks par “16”. </w:t>
            </w:r>
          </w:p>
          <w:p w14:paraId="6A4217F4" w14:textId="595751F0" w:rsidR="00AE3FA5" w:rsidRPr="000D196C" w:rsidRDefault="00AE3FA5" w:rsidP="00666CE4">
            <w:pPr>
              <w:tabs>
                <w:tab w:val="left" w:pos="0"/>
              </w:tabs>
              <w:spacing w:after="0" w:line="240" w:lineRule="auto"/>
              <w:ind w:left="114" w:right="61"/>
              <w:jc w:val="both"/>
              <w:rPr>
                <w:rFonts w:ascii="Times New Roman" w:eastAsia="Times New Roman" w:hAnsi="Times New Roman" w:cs="Times New Roman"/>
                <w:sz w:val="24"/>
                <w:szCs w:val="24"/>
              </w:rPr>
            </w:pPr>
          </w:p>
          <w:p w14:paraId="67D38AC6" w14:textId="372277D1" w:rsidR="00F142B4" w:rsidRPr="000D196C" w:rsidRDefault="00F142B4" w:rsidP="00666CE4">
            <w:pPr>
              <w:spacing w:after="0" w:line="240" w:lineRule="auto"/>
              <w:ind w:left="114" w:right="61"/>
              <w:jc w:val="both"/>
              <w:rPr>
                <w:rFonts w:ascii="Times New Roman" w:eastAsia="Times New Roman" w:hAnsi="Times New Roman" w:cs="Times New Roman"/>
                <w:sz w:val="24"/>
                <w:szCs w:val="24"/>
                <w:u w:val="single"/>
                <w:lang w:eastAsia="lv-LV"/>
              </w:rPr>
            </w:pPr>
            <w:r w:rsidRPr="000D196C">
              <w:rPr>
                <w:rFonts w:ascii="Times New Roman" w:eastAsia="Times New Roman" w:hAnsi="Times New Roman" w:cs="Times New Roman"/>
                <w:sz w:val="24"/>
                <w:szCs w:val="24"/>
              </w:rPr>
              <w:t>4)</w:t>
            </w:r>
            <w:r w:rsidRPr="000D196C">
              <w:rPr>
                <w:rFonts w:ascii="Times New Roman" w:eastAsia="Times New Roman" w:hAnsi="Times New Roman" w:cs="Times New Roman"/>
                <w:sz w:val="24"/>
                <w:szCs w:val="24"/>
                <w:u w:val="single"/>
              </w:rPr>
              <w:t xml:space="preserve">prasības aprīkojumam un tā izvietojumam; </w:t>
            </w:r>
          </w:p>
          <w:p w14:paraId="29329747" w14:textId="5C1DE8C8" w:rsidR="009F3E36" w:rsidRPr="000D196C" w:rsidRDefault="009F3E36" w:rsidP="00666CE4">
            <w:pPr>
              <w:spacing w:after="0" w:line="240" w:lineRule="auto"/>
              <w:ind w:left="114" w:right="61"/>
              <w:jc w:val="both"/>
              <w:rPr>
                <w:rFonts w:ascii="Times New Roman" w:hAnsi="Times New Roman" w:cs="Times New Roman"/>
                <w:sz w:val="24"/>
                <w:szCs w:val="24"/>
              </w:rPr>
            </w:pPr>
            <w:r w:rsidRPr="000D196C">
              <w:rPr>
                <w:rFonts w:ascii="Times New Roman" w:hAnsi="Times New Roman" w:cs="Times New Roman"/>
                <w:sz w:val="24"/>
                <w:szCs w:val="24"/>
              </w:rPr>
              <w:t xml:space="preserve">Saskaņā ar pilnvarojumu Ministru kabinetam noteikt </w:t>
            </w:r>
            <w:r w:rsidRPr="000D196C">
              <w:rPr>
                <w:rFonts w:ascii="Times New Roman" w:eastAsia="Times New Roman" w:hAnsi="Times New Roman" w:cs="Times New Roman"/>
                <w:b/>
                <w:bCs/>
                <w:sz w:val="24"/>
                <w:szCs w:val="24"/>
              </w:rPr>
              <w:t>prasības autotransporta līdzekļa aprīkojumam un tā izvietojumam</w:t>
            </w:r>
            <w:r w:rsidRPr="000D196C">
              <w:rPr>
                <w:rFonts w:ascii="Times New Roman" w:hAnsi="Times New Roman" w:cs="Times New Roman"/>
                <w:sz w:val="24"/>
                <w:szCs w:val="24"/>
              </w:rPr>
              <w:t xml:space="preserve">, Noteikumu projektā pamatā ietvertas MK noteikumu Nr.148 prasības. </w:t>
            </w:r>
            <w:r w:rsidR="00AD79E9" w:rsidRPr="000D196C">
              <w:rPr>
                <w:rFonts w:ascii="Times New Roman" w:hAnsi="Times New Roman" w:cs="Times New Roman"/>
                <w:sz w:val="24"/>
                <w:szCs w:val="24"/>
              </w:rPr>
              <w:t xml:space="preserve">Spēkā esošais </w:t>
            </w:r>
            <w:r w:rsidRPr="000D196C">
              <w:rPr>
                <w:rFonts w:ascii="Times New Roman" w:hAnsi="Times New Roman" w:cs="Times New Roman"/>
                <w:sz w:val="24"/>
                <w:szCs w:val="24"/>
              </w:rPr>
              <w:t>regulējum</w:t>
            </w:r>
            <w:r w:rsidR="00AD79E9" w:rsidRPr="000D196C">
              <w:rPr>
                <w:rFonts w:ascii="Times New Roman" w:hAnsi="Times New Roman" w:cs="Times New Roman"/>
                <w:sz w:val="24"/>
                <w:szCs w:val="24"/>
              </w:rPr>
              <w:t>s</w:t>
            </w:r>
            <w:r w:rsidR="00AF510F" w:rsidRPr="000D196C">
              <w:rPr>
                <w:rFonts w:ascii="Times New Roman" w:hAnsi="Times New Roman" w:cs="Times New Roman"/>
                <w:sz w:val="24"/>
                <w:szCs w:val="24"/>
              </w:rPr>
              <w:t xml:space="preserve"> </w:t>
            </w:r>
            <w:r w:rsidRPr="000D196C">
              <w:rPr>
                <w:rFonts w:ascii="Times New Roman" w:hAnsi="Times New Roman" w:cs="Times New Roman"/>
                <w:sz w:val="24"/>
                <w:szCs w:val="24"/>
              </w:rPr>
              <w:t>no</w:t>
            </w:r>
            <w:r w:rsidR="00AF510F" w:rsidRPr="000D196C">
              <w:rPr>
                <w:rFonts w:ascii="Times New Roman" w:hAnsi="Times New Roman" w:cs="Times New Roman"/>
                <w:sz w:val="24"/>
                <w:szCs w:val="24"/>
              </w:rPr>
              <w:t xml:space="preserve">teic, ka </w:t>
            </w:r>
            <w:r w:rsidRPr="000D196C">
              <w:rPr>
                <w:rFonts w:ascii="Times New Roman" w:hAnsi="Times New Roman" w:cs="Times New Roman"/>
                <w:sz w:val="24"/>
                <w:szCs w:val="24"/>
              </w:rPr>
              <w:t xml:space="preserve">uz autotransporta līdzekļa virsbūves izvieto informāciju par maksimālajiem tarifiem nolīgšanai, vienam kilometram un vienai minūtei, (kas sastādīts no visiem pārvadātāja paziņotajiem pakalpojumā piedāvātiem tarifiem) un </w:t>
            </w:r>
            <w:r w:rsidR="00AD79E9" w:rsidRPr="000D196C">
              <w:rPr>
                <w:rFonts w:ascii="Times New Roman" w:hAnsi="Times New Roman" w:cs="Times New Roman"/>
                <w:sz w:val="24"/>
                <w:szCs w:val="24"/>
              </w:rPr>
              <w:t>t</w:t>
            </w:r>
            <w:r w:rsidRPr="000D196C">
              <w:rPr>
                <w:rFonts w:ascii="Times New Roman" w:hAnsi="Times New Roman" w:cs="Times New Roman"/>
                <w:sz w:val="24"/>
                <w:szCs w:val="24"/>
              </w:rPr>
              <w:t xml:space="preserve">as </w:t>
            </w:r>
            <w:r w:rsidR="00666CE4">
              <w:rPr>
                <w:rFonts w:ascii="Times New Roman" w:hAnsi="Times New Roman" w:cs="Times New Roman"/>
                <w:sz w:val="24"/>
                <w:szCs w:val="24"/>
              </w:rPr>
              <w:t>pasažieru info</w:t>
            </w:r>
            <w:r w:rsidR="007D00AF">
              <w:rPr>
                <w:rFonts w:ascii="Times New Roman" w:hAnsi="Times New Roman" w:cs="Times New Roman"/>
                <w:sz w:val="24"/>
                <w:szCs w:val="24"/>
              </w:rPr>
              <w:t>r</w:t>
            </w:r>
            <w:r w:rsidR="00666CE4">
              <w:rPr>
                <w:rFonts w:ascii="Times New Roman" w:hAnsi="Times New Roman" w:cs="Times New Roman"/>
                <w:sz w:val="24"/>
                <w:szCs w:val="24"/>
              </w:rPr>
              <w:t xml:space="preserve">mēšanai par brauciena faktisko maksu praksē </w:t>
            </w:r>
            <w:r w:rsidRPr="000D196C">
              <w:rPr>
                <w:rFonts w:ascii="Times New Roman" w:hAnsi="Times New Roman" w:cs="Times New Roman"/>
                <w:sz w:val="24"/>
                <w:szCs w:val="24"/>
              </w:rPr>
              <w:t>nav attaisnojies</w:t>
            </w:r>
            <w:r w:rsidR="00666CE4">
              <w:rPr>
                <w:rFonts w:ascii="Times New Roman" w:hAnsi="Times New Roman" w:cs="Times New Roman"/>
                <w:sz w:val="24"/>
                <w:szCs w:val="24"/>
              </w:rPr>
              <w:t>.</w:t>
            </w:r>
            <w:r w:rsidRPr="000D196C">
              <w:rPr>
                <w:rFonts w:ascii="Times New Roman" w:hAnsi="Times New Roman" w:cs="Times New Roman"/>
                <w:sz w:val="24"/>
                <w:szCs w:val="24"/>
              </w:rPr>
              <w:t xml:space="preserve"> Noteikumu projekts atbilstoši Likumprojektā noteiktajiem regulējumiem par tarifiem</w:t>
            </w:r>
            <w:r w:rsidR="00AD79E9" w:rsidRPr="000D196C">
              <w:rPr>
                <w:rFonts w:ascii="Times New Roman" w:hAnsi="Times New Roman" w:cs="Times New Roman"/>
                <w:sz w:val="24"/>
                <w:szCs w:val="24"/>
              </w:rPr>
              <w:t xml:space="preserve"> noteic</w:t>
            </w:r>
            <w:r w:rsidRPr="000D196C">
              <w:rPr>
                <w:rFonts w:ascii="Times New Roman" w:hAnsi="Times New Roman" w:cs="Times New Roman"/>
                <w:sz w:val="24"/>
                <w:szCs w:val="24"/>
              </w:rPr>
              <w:t xml:space="preserve">, </w:t>
            </w:r>
            <w:r w:rsidR="00AD79E9" w:rsidRPr="000D196C">
              <w:rPr>
                <w:rFonts w:ascii="Times New Roman" w:hAnsi="Times New Roman" w:cs="Times New Roman"/>
                <w:sz w:val="24"/>
                <w:szCs w:val="24"/>
              </w:rPr>
              <w:t xml:space="preserve">ka </w:t>
            </w:r>
            <w:r w:rsidRPr="000D196C">
              <w:rPr>
                <w:rFonts w:ascii="Times New Roman" w:hAnsi="Times New Roman" w:cs="Times New Roman"/>
                <w:sz w:val="24"/>
                <w:szCs w:val="24"/>
              </w:rPr>
              <w:t>uz virsbūves turpmāk tiek norādīt</w:t>
            </w:r>
            <w:r w:rsidR="00B021B6" w:rsidRPr="000D196C">
              <w:rPr>
                <w:rFonts w:ascii="Times New Roman" w:hAnsi="Times New Roman" w:cs="Times New Roman"/>
                <w:sz w:val="24"/>
                <w:szCs w:val="24"/>
              </w:rPr>
              <w:t>i</w:t>
            </w:r>
            <w:r w:rsidRPr="000D196C">
              <w:rPr>
                <w:rFonts w:ascii="Times New Roman" w:hAnsi="Times New Roman" w:cs="Times New Roman"/>
                <w:sz w:val="24"/>
                <w:szCs w:val="24"/>
              </w:rPr>
              <w:t xml:space="preserve"> </w:t>
            </w:r>
            <w:r w:rsidR="00B021B6" w:rsidRPr="000D196C">
              <w:rPr>
                <w:rFonts w:ascii="Times New Roman" w:hAnsi="Times New Roman" w:cs="Times New Roman"/>
                <w:sz w:val="24"/>
                <w:szCs w:val="24"/>
              </w:rPr>
              <w:t xml:space="preserve">paziņojuma 1.punktā norādītie </w:t>
            </w:r>
            <w:r w:rsidRPr="000D196C">
              <w:rPr>
                <w:rFonts w:ascii="Times New Roman" w:hAnsi="Times New Roman" w:cs="Times New Roman"/>
                <w:sz w:val="24"/>
                <w:szCs w:val="24"/>
              </w:rPr>
              <w:t>tarif</w:t>
            </w:r>
            <w:r w:rsidR="00B021B6" w:rsidRPr="000D196C">
              <w:rPr>
                <w:rFonts w:ascii="Times New Roman" w:hAnsi="Times New Roman" w:cs="Times New Roman"/>
                <w:sz w:val="24"/>
                <w:szCs w:val="24"/>
              </w:rPr>
              <w:t>i</w:t>
            </w:r>
            <w:r w:rsidRPr="000D196C">
              <w:rPr>
                <w:rFonts w:ascii="Times New Roman" w:hAnsi="Times New Roman" w:cs="Times New Roman"/>
                <w:sz w:val="24"/>
                <w:szCs w:val="24"/>
              </w:rPr>
              <w:t xml:space="preserve"> (pamata tarif</w:t>
            </w:r>
            <w:r w:rsidR="00B021B6" w:rsidRPr="000D196C">
              <w:rPr>
                <w:rFonts w:ascii="Times New Roman" w:hAnsi="Times New Roman" w:cs="Times New Roman"/>
                <w:sz w:val="24"/>
                <w:szCs w:val="24"/>
              </w:rPr>
              <w:t>i</w:t>
            </w:r>
            <w:r w:rsidRPr="000D196C">
              <w:rPr>
                <w:rFonts w:ascii="Times New Roman" w:hAnsi="Times New Roman" w:cs="Times New Roman"/>
                <w:sz w:val="24"/>
                <w:szCs w:val="24"/>
              </w:rPr>
              <w:t xml:space="preserve">).  </w:t>
            </w:r>
            <w:r w:rsidR="001018E7" w:rsidRPr="000D196C">
              <w:rPr>
                <w:rFonts w:ascii="Times New Roman" w:hAnsi="Times New Roman" w:cs="Times New Roman"/>
                <w:sz w:val="24"/>
                <w:szCs w:val="24"/>
              </w:rPr>
              <w:t>P</w:t>
            </w:r>
            <w:r w:rsidRPr="000D196C">
              <w:rPr>
                <w:rFonts w:ascii="Times New Roman" w:hAnsi="Times New Roman" w:cs="Times New Roman"/>
                <w:sz w:val="24"/>
                <w:szCs w:val="24"/>
              </w:rPr>
              <w:t>ārv</w:t>
            </w:r>
            <w:r w:rsidR="00AF510F" w:rsidRPr="000D196C">
              <w:rPr>
                <w:rFonts w:ascii="Times New Roman" w:hAnsi="Times New Roman" w:cs="Times New Roman"/>
                <w:sz w:val="24"/>
                <w:szCs w:val="24"/>
              </w:rPr>
              <w:t>a</w:t>
            </w:r>
            <w:r w:rsidRPr="000D196C">
              <w:rPr>
                <w:rFonts w:ascii="Times New Roman" w:hAnsi="Times New Roman" w:cs="Times New Roman"/>
                <w:sz w:val="24"/>
                <w:szCs w:val="24"/>
              </w:rPr>
              <w:t>dātājiem, kuriem šob</w:t>
            </w:r>
            <w:r w:rsidR="00AF510F" w:rsidRPr="000D196C">
              <w:rPr>
                <w:rFonts w:ascii="Times New Roman" w:hAnsi="Times New Roman" w:cs="Times New Roman"/>
                <w:sz w:val="24"/>
                <w:szCs w:val="24"/>
              </w:rPr>
              <w:t>rī</w:t>
            </w:r>
            <w:r w:rsidRPr="000D196C">
              <w:rPr>
                <w:rFonts w:ascii="Times New Roman" w:hAnsi="Times New Roman" w:cs="Times New Roman"/>
                <w:sz w:val="24"/>
                <w:szCs w:val="24"/>
              </w:rPr>
              <w:t>d ir spēkā esošas speciālās atļaujas</w:t>
            </w:r>
            <w:r w:rsidR="001018E7" w:rsidRPr="000D196C">
              <w:rPr>
                <w:rFonts w:ascii="Times New Roman" w:hAnsi="Times New Roman" w:cs="Times New Roman"/>
                <w:sz w:val="24"/>
                <w:szCs w:val="24"/>
              </w:rPr>
              <w:t xml:space="preserve"> Noteikumu projekts noteic, ka </w:t>
            </w:r>
            <w:r w:rsidRPr="000D196C">
              <w:rPr>
                <w:rFonts w:ascii="Times New Roman" w:hAnsi="Times New Roman" w:cs="Times New Roman"/>
                <w:sz w:val="24"/>
                <w:szCs w:val="24"/>
              </w:rPr>
              <w:t>info</w:t>
            </w:r>
            <w:r w:rsidR="00AF510F" w:rsidRPr="000D196C">
              <w:rPr>
                <w:rFonts w:ascii="Times New Roman" w:hAnsi="Times New Roman" w:cs="Times New Roman"/>
                <w:sz w:val="24"/>
                <w:szCs w:val="24"/>
              </w:rPr>
              <w:t>r</w:t>
            </w:r>
            <w:r w:rsidRPr="000D196C">
              <w:rPr>
                <w:rFonts w:ascii="Times New Roman" w:hAnsi="Times New Roman" w:cs="Times New Roman"/>
                <w:sz w:val="24"/>
                <w:szCs w:val="24"/>
              </w:rPr>
              <w:t>māc</w:t>
            </w:r>
            <w:r w:rsidR="00AF510F" w:rsidRPr="000D196C">
              <w:rPr>
                <w:rFonts w:ascii="Times New Roman" w:hAnsi="Times New Roman" w:cs="Times New Roman"/>
                <w:sz w:val="24"/>
                <w:szCs w:val="24"/>
              </w:rPr>
              <w:t>i</w:t>
            </w:r>
            <w:r w:rsidRPr="000D196C">
              <w:rPr>
                <w:rFonts w:ascii="Times New Roman" w:hAnsi="Times New Roman" w:cs="Times New Roman"/>
                <w:sz w:val="24"/>
                <w:szCs w:val="24"/>
              </w:rPr>
              <w:t xml:space="preserve">ju </w:t>
            </w:r>
            <w:r w:rsidR="00AF510F" w:rsidRPr="000D196C">
              <w:rPr>
                <w:rFonts w:ascii="Times New Roman" w:hAnsi="Times New Roman" w:cs="Times New Roman"/>
                <w:sz w:val="24"/>
                <w:szCs w:val="24"/>
              </w:rPr>
              <w:t>jā</w:t>
            </w:r>
            <w:r w:rsidRPr="000D196C">
              <w:rPr>
                <w:rFonts w:ascii="Times New Roman" w:hAnsi="Times New Roman" w:cs="Times New Roman"/>
                <w:sz w:val="24"/>
                <w:szCs w:val="24"/>
              </w:rPr>
              <w:t>nomain</w:t>
            </w:r>
            <w:r w:rsidR="00AF510F" w:rsidRPr="000D196C">
              <w:rPr>
                <w:rFonts w:ascii="Times New Roman" w:hAnsi="Times New Roman" w:cs="Times New Roman"/>
                <w:sz w:val="24"/>
                <w:szCs w:val="24"/>
              </w:rPr>
              <w:t>a</w:t>
            </w:r>
            <w:r w:rsidRPr="000D196C">
              <w:rPr>
                <w:rFonts w:ascii="Times New Roman" w:hAnsi="Times New Roman" w:cs="Times New Roman"/>
                <w:sz w:val="24"/>
                <w:szCs w:val="24"/>
              </w:rPr>
              <w:t xml:space="preserve"> divu mēnešu laikā no noteikumu sp</w:t>
            </w:r>
            <w:r w:rsidR="00AF510F" w:rsidRPr="000D196C">
              <w:rPr>
                <w:rFonts w:ascii="Times New Roman" w:hAnsi="Times New Roman" w:cs="Times New Roman"/>
                <w:sz w:val="24"/>
                <w:szCs w:val="24"/>
              </w:rPr>
              <w:t>ēkā  stāšanās brīža.</w:t>
            </w:r>
            <w:r w:rsidRPr="000D196C">
              <w:rPr>
                <w:rFonts w:ascii="Times New Roman" w:hAnsi="Times New Roman" w:cs="Times New Roman"/>
                <w:sz w:val="24"/>
                <w:szCs w:val="24"/>
              </w:rPr>
              <w:t xml:space="preserve"> </w:t>
            </w:r>
          </w:p>
          <w:p w14:paraId="27BC11E1" w14:textId="77777777" w:rsidR="00932521" w:rsidRPr="000D196C" w:rsidRDefault="00932521" w:rsidP="00666CE4">
            <w:pPr>
              <w:spacing w:after="0" w:line="240" w:lineRule="auto"/>
              <w:ind w:left="114" w:right="61"/>
              <w:jc w:val="both"/>
              <w:rPr>
                <w:rFonts w:ascii="Times New Roman" w:hAnsi="Times New Roman" w:cs="Times New Roman"/>
                <w:sz w:val="24"/>
                <w:szCs w:val="24"/>
                <w:u w:val="single"/>
              </w:rPr>
            </w:pPr>
          </w:p>
          <w:p w14:paraId="37CB2283" w14:textId="77777777" w:rsidR="00DA345B" w:rsidRPr="000D196C" w:rsidRDefault="00DA345B" w:rsidP="00666CE4">
            <w:pPr>
              <w:spacing w:after="0" w:line="240" w:lineRule="auto"/>
              <w:ind w:left="114" w:right="61"/>
              <w:jc w:val="both"/>
              <w:rPr>
                <w:rFonts w:ascii="Times New Roman" w:eastAsia="Times New Roman" w:hAnsi="Times New Roman" w:cs="Times New Roman"/>
                <w:sz w:val="24"/>
                <w:szCs w:val="24"/>
                <w:u w:val="single"/>
                <w:lang w:eastAsia="lv-LV"/>
              </w:rPr>
            </w:pPr>
            <w:r w:rsidRPr="000D196C">
              <w:rPr>
                <w:rFonts w:ascii="Times New Roman" w:hAnsi="Times New Roman" w:cs="Times New Roman"/>
                <w:sz w:val="24"/>
                <w:szCs w:val="24"/>
                <w:u w:val="single"/>
              </w:rPr>
              <w:t xml:space="preserve">5) </w:t>
            </w:r>
            <w:r w:rsidRPr="000D196C">
              <w:rPr>
                <w:rFonts w:ascii="Times New Roman" w:eastAsia="Times New Roman" w:hAnsi="Times New Roman" w:cs="Times New Roman"/>
                <w:sz w:val="24"/>
                <w:szCs w:val="24"/>
                <w:u w:val="single"/>
                <w:lang w:eastAsia="lv-LV"/>
              </w:rPr>
              <w:t xml:space="preserve">taksometru skaitītāju: </w:t>
            </w:r>
          </w:p>
          <w:p w14:paraId="06F7C9D2" w14:textId="77777777" w:rsidR="00DA345B" w:rsidRPr="000D196C" w:rsidRDefault="00DA345B" w:rsidP="00666CE4">
            <w:pPr>
              <w:pStyle w:val="ListParagraph"/>
              <w:numPr>
                <w:ilvl w:val="0"/>
                <w:numId w:val="20"/>
              </w:numPr>
              <w:spacing w:after="0" w:line="240" w:lineRule="auto"/>
              <w:ind w:left="114" w:right="61" w:firstLine="0"/>
              <w:jc w:val="both"/>
              <w:rPr>
                <w:rFonts w:ascii="Times New Roman" w:eastAsia="Times New Roman" w:hAnsi="Times New Roman" w:cs="Times New Roman"/>
                <w:sz w:val="24"/>
                <w:szCs w:val="24"/>
                <w:lang w:eastAsia="lv-LV"/>
              </w:rPr>
            </w:pPr>
            <w:r w:rsidRPr="000D196C">
              <w:rPr>
                <w:rFonts w:ascii="Times New Roman" w:eastAsia="Times New Roman" w:hAnsi="Times New Roman" w:cs="Times New Roman"/>
                <w:sz w:val="24"/>
                <w:szCs w:val="24"/>
                <w:lang w:eastAsia="lv-LV"/>
              </w:rPr>
              <w:t>īpašās metroloģiskās prasības un atbilstības novērtēšanas procedūras pirms to ievietošanas tirgū un nodošanas lietošanā;</w:t>
            </w:r>
          </w:p>
          <w:p w14:paraId="6B0622AD" w14:textId="77777777" w:rsidR="00DA345B" w:rsidRPr="00666CE4" w:rsidRDefault="00DA345B" w:rsidP="00666CE4">
            <w:pPr>
              <w:pStyle w:val="ListParagraph"/>
              <w:numPr>
                <w:ilvl w:val="0"/>
                <w:numId w:val="20"/>
              </w:numPr>
              <w:spacing w:after="0" w:line="240" w:lineRule="auto"/>
              <w:ind w:left="114" w:right="61" w:firstLine="0"/>
              <w:jc w:val="both"/>
              <w:rPr>
                <w:rFonts w:ascii="Times New Roman" w:eastAsia="Times New Roman" w:hAnsi="Times New Roman" w:cs="Times New Roman"/>
                <w:sz w:val="24"/>
                <w:szCs w:val="24"/>
                <w:lang w:eastAsia="lv-LV"/>
              </w:rPr>
            </w:pPr>
            <w:r w:rsidRPr="000D196C">
              <w:rPr>
                <w:rFonts w:ascii="Times New Roman" w:hAnsi="Times New Roman" w:cs="Times New Roman"/>
                <w:sz w:val="24"/>
                <w:szCs w:val="24"/>
              </w:rPr>
              <w:t xml:space="preserve">būtiskākās tehniskās un </w:t>
            </w:r>
            <w:r w:rsidRPr="000D196C">
              <w:rPr>
                <w:rFonts w:ascii="Times New Roman" w:eastAsia="Times New Roman" w:hAnsi="Times New Roman" w:cs="Times New Roman"/>
                <w:sz w:val="24"/>
                <w:szCs w:val="24"/>
                <w:lang w:eastAsia="lv-LV"/>
              </w:rPr>
              <w:t>metroloģiskās prasības un to kontroles kārtību</w:t>
            </w:r>
            <w:r w:rsidRPr="000D196C">
              <w:rPr>
                <w:rFonts w:ascii="Times New Roman" w:hAnsi="Times New Roman" w:cs="Times New Roman"/>
                <w:sz w:val="24"/>
                <w:szCs w:val="24"/>
              </w:rPr>
              <w:t xml:space="preserve"> prasības taksometru skaitītājiem, ko lieto pārvadātājs;</w:t>
            </w:r>
            <w:r w:rsidRPr="000D196C">
              <w:rPr>
                <w:rFonts w:ascii="Times New Roman" w:eastAsia="Times New Roman" w:hAnsi="Times New Roman" w:cs="Times New Roman"/>
                <w:sz w:val="24"/>
                <w:szCs w:val="24"/>
              </w:rPr>
              <w:t xml:space="preserve"> </w:t>
            </w:r>
          </w:p>
          <w:p w14:paraId="34751CB6" w14:textId="3A7D2E87" w:rsidR="00932521" w:rsidRPr="00666CE4" w:rsidRDefault="00932521" w:rsidP="00666CE4">
            <w:pPr>
              <w:spacing w:after="0" w:line="240" w:lineRule="auto"/>
              <w:ind w:left="114" w:right="61"/>
              <w:jc w:val="both"/>
              <w:rPr>
                <w:rFonts w:ascii="Times New Roman" w:hAnsi="Times New Roman" w:cs="Times New Roman"/>
                <w:sz w:val="24"/>
                <w:szCs w:val="24"/>
              </w:rPr>
            </w:pPr>
            <w:r w:rsidRPr="00666CE4">
              <w:rPr>
                <w:rFonts w:ascii="Times New Roman" w:hAnsi="Times New Roman" w:cs="Times New Roman"/>
                <w:sz w:val="24"/>
                <w:szCs w:val="24"/>
              </w:rPr>
              <w:t>Noteikumu projektā ietverts MK noteikumu Nr.148 regulējums taksometra skaitītājiem.</w:t>
            </w:r>
          </w:p>
          <w:p w14:paraId="3027A6C6" w14:textId="0BDB4930" w:rsidR="009F3E36" w:rsidRPr="000D196C" w:rsidRDefault="009F3E36" w:rsidP="00666CE4">
            <w:pPr>
              <w:spacing w:after="0" w:line="240" w:lineRule="auto"/>
              <w:ind w:left="114" w:right="61"/>
              <w:jc w:val="both"/>
              <w:rPr>
                <w:rFonts w:ascii="Times New Roman" w:hAnsi="Times New Roman" w:cs="Times New Roman"/>
                <w:bCs/>
                <w:sz w:val="24"/>
                <w:szCs w:val="24"/>
                <w:lang w:eastAsia="lv-LV"/>
              </w:rPr>
            </w:pPr>
            <w:r w:rsidRPr="000D196C">
              <w:rPr>
                <w:rFonts w:ascii="Times New Roman" w:hAnsi="Times New Roman" w:cs="Times New Roman"/>
                <w:sz w:val="24"/>
                <w:szCs w:val="24"/>
              </w:rPr>
              <w:t xml:space="preserve">Regulējumu taksometra skaitītājiem nosaka likumi: “Par mērījumu vienotību </w:t>
            </w:r>
            <w:r w:rsidRPr="000D196C">
              <w:rPr>
                <w:rFonts w:ascii="Times New Roman" w:eastAsia="Times New Roman" w:hAnsi="Times New Roman" w:cs="Times New Roman"/>
                <w:iCs/>
                <w:sz w:val="24"/>
                <w:szCs w:val="24"/>
                <w:lang w:eastAsia="lv-LV"/>
              </w:rPr>
              <w:br/>
              <w:t>likums, "</w:t>
            </w:r>
            <w:hyperlink r:id="rId9" w:tgtFrame="_blank" w:history="1">
              <w:r w:rsidRPr="000D196C">
                <w:rPr>
                  <w:rFonts w:ascii="Times New Roman" w:eastAsia="Times New Roman" w:hAnsi="Times New Roman" w:cs="Times New Roman"/>
                  <w:iCs/>
                  <w:sz w:val="24"/>
                  <w:szCs w:val="24"/>
                  <w:lang w:eastAsia="lv-LV"/>
                </w:rPr>
                <w:t>Par atbilstības novērtēšanu</w:t>
              </w:r>
            </w:hyperlink>
            <w:r w:rsidRPr="000D196C">
              <w:rPr>
                <w:rFonts w:ascii="Times New Roman" w:eastAsia="Times New Roman" w:hAnsi="Times New Roman" w:cs="Times New Roman"/>
                <w:iCs/>
                <w:sz w:val="24"/>
                <w:szCs w:val="24"/>
                <w:lang w:eastAsia="lv-LV"/>
              </w:rPr>
              <w:t>"</w:t>
            </w:r>
            <w:r w:rsidRPr="000D196C">
              <w:rPr>
                <w:rFonts w:ascii="Times New Roman" w:eastAsia="Times New Roman" w:hAnsi="Times New Roman" w:cs="Times New Roman"/>
                <w:iCs/>
                <w:sz w:val="24"/>
                <w:szCs w:val="24"/>
                <w:lang w:eastAsia="lv-LV"/>
              </w:rPr>
              <w:br/>
            </w:r>
            <w:r w:rsidRPr="000D196C">
              <w:rPr>
                <w:rFonts w:ascii="Times New Roman" w:hAnsi="Times New Roman" w:cs="Times New Roman"/>
                <w:bCs/>
                <w:sz w:val="24"/>
                <w:szCs w:val="24"/>
                <w:lang w:eastAsia="lv-LV"/>
              </w:rPr>
              <w:t xml:space="preserve">un likums “Par nodokļiem un nodevām”. </w:t>
            </w:r>
          </w:p>
          <w:p w14:paraId="38E1948A" w14:textId="40A76544" w:rsidR="009F3E36" w:rsidRPr="000D196C" w:rsidRDefault="009F3E36" w:rsidP="00666CE4">
            <w:pPr>
              <w:spacing w:after="0" w:line="240" w:lineRule="auto"/>
              <w:ind w:left="114" w:right="61"/>
              <w:jc w:val="both"/>
              <w:rPr>
                <w:rFonts w:ascii="Times New Roman" w:hAnsi="Times New Roman" w:cs="Times New Roman"/>
                <w:spacing w:val="-3"/>
                <w:sz w:val="24"/>
                <w:szCs w:val="24"/>
              </w:rPr>
            </w:pPr>
            <w:r w:rsidRPr="000D196C">
              <w:rPr>
                <w:rFonts w:ascii="Times New Roman" w:hAnsi="Times New Roman" w:cs="Times New Roman"/>
                <w:sz w:val="24"/>
                <w:szCs w:val="24"/>
              </w:rPr>
              <w:t xml:space="preserve">   </w:t>
            </w:r>
            <w:r w:rsidR="00932521" w:rsidRPr="000D196C">
              <w:rPr>
                <w:rFonts w:ascii="Times New Roman" w:hAnsi="Times New Roman" w:cs="Times New Roman"/>
                <w:sz w:val="24"/>
                <w:szCs w:val="24"/>
              </w:rPr>
              <w:t xml:space="preserve">Saskaņā ar likumu “Par mērījumu vienotību, </w:t>
            </w:r>
            <w:r w:rsidRPr="000D196C">
              <w:rPr>
                <w:rFonts w:ascii="Times New Roman" w:hAnsi="Times New Roman" w:cs="Times New Roman"/>
                <w:sz w:val="24"/>
                <w:szCs w:val="24"/>
              </w:rPr>
              <w:t>Noteikum</w:t>
            </w:r>
            <w:r w:rsidR="00932521" w:rsidRPr="000D196C">
              <w:rPr>
                <w:rFonts w:ascii="Times New Roman" w:hAnsi="Times New Roman" w:cs="Times New Roman"/>
                <w:sz w:val="24"/>
                <w:szCs w:val="24"/>
              </w:rPr>
              <w:t xml:space="preserve">u projekts </w:t>
            </w:r>
            <w:r w:rsidRPr="000D196C">
              <w:rPr>
                <w:rFonts w:ascii="Times New Roman" w:hAnsi="Times New Roman" w:cs="Times New Roman"/>
                <w:sz w:val="24"/>
                <w:szCs w:val="24"/>
              </w:rPr>
              <w:t xml:space="preserve"> </w:t>
            </w:r>
            <w:r w:rsidR="00932521" w:rsidRPr="000D196C">
              <w:rPr>
                <w:rFonts w:ascii="Times New Roman" w:hAnsi="Times New Roman" w:cs="Times New Roman"/>
                <w:sz w:val="24"/>
                <w:szCs w:val="24"/>
              </w:rPr>
              <w:t xml:space="preserve">satur </w:t>
            </w:r>
            <w:r w:rsidRPr="000D196C">
              <w:rPr>
                <w:rFonts w:ascii="Times New Roman" w:hAnsi="Times New Roman" w:cs="Times New Roman"/>
                <w:bCs/>
                <w:sz w:val="24"/>
                <w:szCs w:val="24"/>
              </w:rPr>
              <w:t>metroloģiskās prasības valsts metroloģiskai kontrolei pakļautajiem mērīšanas līdzekļiem</w:t>
            </w:r>
            <w:r w:rsidR="00932521" w:rsidRPr="000D196C">
              <w:rPr>
                <w:rFonts w:ascii="Times New Roman" w:hAnsi="Times New Roman" w:cs="Times New Roman"/>
                <w:bCs/>
                <w:sz w:val="24"/>
                <w:szCs w:val="24"/>
              </w:rPr>
              <w:t xml:space="preserve">, kas </w:t>
            </w:r>
            <w:r w:rsidRPr="000D196C">
              <w:rPr>
                <w:rFonts w:ascii="Times New Roman" w:hAnsi="Times New Roman" w:cs="Times New Roman"/>
                <w:sz w:val="24"/>
                <w:szCs w:val="24"/>
              </w:rPr>
              <w:t xml:space="preserve">izriet no Eiropas Parlamenta un Padomes 2004.gada 31.marta Direktīvas </w:t>
            </w:r>
            <w:hyperlink r:id="rId10" w:tgtFrame="_blank" w:history="1">
              <w:r w:rsidRPr="000D196C">
                <w:rPr>
                  <w:rStyle w:val="Hyperlink"/>
                  <w:rFonts w:ascii="Times New Roman" w:hAnsi="Times New Roman" w:cs="Times New Roman"/>
                  <w:color w:val="auto"/>
                  <w:sz w:val="24"/>
                  <w:szCs w:val="24"/>
                </w:rPr>
                <w:t>2004/22/EK</w:t>
              </w:r>
            </w:hyperlink>
            <w:r w:rsidRPr="000D196C">
              <w:rPr>
                <w:rFonts w:ascii="Times New Roman" w:hAnsi="Times New Roman" w:cs="Times New Roman"/>
                <w:sz w:val="24"/>
                <w:szCs w:val="24"/>
              </w:rPr>
              <w:t xml:space="preserve"> par mērinstrumentiem</w:t>
            </w:r>
            <w:r w:rsidR="00932521" w:rsidRPr="000D196C">
              <w:rPr>
                <w:rFonts w:ascii="Times New Roman" w:hAnsi="Times New Roman" w:cs="Times New Roman"/>
                <w:sz w:val="24"/>
                <w:szCs w:val="24"/>
              </w:rPr>
              <w:t xml:space="preserve">. (Vienlaikus ir </w:t>
            </w:r>
            <w:r w:rsidRPr="000D196C">
              <w:rPr>
                <w:rFonts w:ascii="Times New Roman" w:hAnsi="Times New Roman" w:cs="Times New Roman"/>
                <w:sz w:val="24"/>
                <w:szCs w:val="24"/>
              </w:rPr>
              <w:t xml:space="preserve">ņemts vērā, ka Eiropas Parlamenta un Padomes 2004.gada 31.marta Direktīvas </w:t>
            </w:r>
            <w:hyperlink r:id="rId11" w:tgtFrame="_blank" w:history="1">
              <w:r w:rsidRPr="000D196C">
                <w:rPr>
                  <w:rStyle w:val="Hyperlink"/>
                  <w:rFonts w:ascii="Times New Roman" w:hAnsi="Times New Roman" w:cs="Times New Roman"/>
                  <w:color w:val="auto"/>
                  <w:sz w:val="24"/>
                  <w:szCs w:val="24"/>
                </w:rPr>
                <w:t>2004/22/EK</w:t>
              </w:r>
            </w:hyperlink>
            <w:r w:rsidRPr="000D196C">
              <w:rPr>
                <w:rFonts w:ascii="Times New Roman" w:hAnsi="Times New Roman" w:cs="Times New Roman"/>
                <w:sz w:val="24"/>
                <w:szCs w:val="24"/>
              </w:rPr>
              <w:t xml:space="preserve"> par mērinstrumentiem zaudē spēku ar Eiropas Parlamenta un Padomes 2014.gada 26.februāra Direktīvu 2014/32/ES “Par dalībvalstu tiesību aktu saskaņošanu attiecībā uz mērinstrumentu pieejamību tirgū” </w:t>
            </w:r>
            <w:r w:rsidRPr="000D196C">
              <w:rPr>
                <w:rFonts w:ascii="Times New Roman" w:hAnsi="Times New Roman" w:cs="Times New Roman"/>
                <w:spacing w:val="-3"/>
                <w:sz w:val="24"/>
                <w:szCs w:val="24"/>
              </w:rPr>
              <w:t>IX Pielikuma  “Taksometri (MI-007)”  noteiktās prasības.</w:t>
            </w:r>
            <w:r w:rsidR="00932521" w:rsidRPr="000D196C">
              <w:rPr>
                <w:rFonts w:ascii="Times New Roman" w:hAnsi="Times New Roman" w:cs="Times New Roman"/>
                <w:spacing w:val="-3"/>
                <w:sz w:val="24"/>
                <w:szCs w:val="24"/>
              </w:rPr>
              <w:t>).</w:t>
            </w:r>
          </w:p>
          <w:p w14:paraId="0F69A587" w14:textId="3A2AFAB2" w:rsidR="009F3E36" w:rsidRPr="000D196C" w:rsidRDefault="009F3E36" w:rsidP="00666CE4">
            <w:pPr>
              <w:tabs>
                <w:tab w:val="left" w:pos="2127"/>
                <w:tab w:val="left" w:pos="6096"/>
              </w:tabs>
              <w:spacing w:after="0" w:line="240" w:lineRule="auto"/>
              <w:ind w:left="114" w:right="61"/>
              <w:jc w:val="both"/>
              <w:rPr>
                <w:rFonts w:ascii="Times New Roman" w:hAnsi="Times New Roman" w:cs="Times New Roman"/>
                <w:sz w:val="24"/>
                <w:szCs w:val="24"/>
                <w:lang w:eastAsia="lv-LV"/>
              </w:rPr>
            </w:pPr>
            <w:r w:rsidRPr="000D196C">
              <w:rPr>
                <w:rFonts w:ascii="Times New Roman" w:hAnsi="Times New Roman" w:cs="Times New Roman"/>
                <w:bCs/>
                <w:sz w:val="24"/>
                <w:szCs w:val="24"/>
                <w:lang w:eastAsia="lv-LV"/>
              </w:rPr>
              <w:t xml:space="preserve">    Atbilstoši likuma “Par nodokļiem un nodevām” 28.</w:t>
            </w:r>
            <w:r w:rsidRPr="000D196C">
              <w:rPr>
                <w:rFonts w:ascii="Times New Roman" w:hAnsi="Times New Roman" w:cs="Times New Roman"/>
                <w:bCs/>
                <w:sz w:val="24"/>
                <w:szCs w:val="24"/>
                <w:vertAlign w:val="superscript"/>
                <w:lang w:eastAsia="lv-LV"/>
              </w:rPr>
              <w:t>1</w:t>
            </w:r>
            <w:r w:rsidRPr="000D196C">
              <w:rPr>
                <w:rFonts w:ascii="Times New Roman" w:hAnsi="Times New Roman" w:cs="Times New Roman"/>
                <w:bCs/>
                <w:sz w:val="24"/>
                <w:szCs w:val="24"/>
                <w:lang w:eastAsia="lv-LV"/>
              </w:rPr>
              <w:t>panta 4.</w:t>
            </w:r>
            <w:r w:rsidRPr="000D196C">
              <w:rPr>
                <w:rFonts w:ascii="Times New Roman" w:hAnsi="Times New Roman" w:cs="Times New Roman"/>
                <w:bCs/>
                <w:sz w:val="24"/>
                <w:szCs w:val="24"/>
                <w:vertAlign w:val="superscript"/>
                <w:lang w:eastAsia="lv-LV"/>
              </w:rPr>
              <w:t>1</w:t>
            </w:r>
            <w:r w:rsidRPr="000D196C">
              <w:rPr>
                <w:rFonts w:ascii="Times New Roman" w:hAnsi="Times New Roman" w:cs="Times New Roman"/>
                <w:bCs/>
                <w:sz w:val="24"/>
                <w:szCs w:val="24"/>
                <w:lang w:eastAsia="lv-LV"/>
              </w:rPr>
              <w:t>daļai nodokļu maksātāji drīkst lietot elektroniskās ierīces un iekārtas, kuras atbilst nodokļu un citu maksājumu reģistrēšanas elektronisko ierīču un iekārtu tehniskajām prasībām un kurām ir veikta atbilstības pārbaude. Pilnvarojums izdot noteiktās prasības ir noteikts likuma “Par nodokļiem un nodevām” 28.</w:t>
            </w:r>
            <w:r w:rsidRPr="000D196C">
              <w:rPr>
                <w:rFonts w:ascii="Times New Roman" w:hAnsi="Times New Roman" w:cs="Times New Roman"/>
                <w:bCs/>
                <w:sz w:val="24"/>
                <w:szCs w:val="24"/>
                <w:vertAlign w:val="superscript"/>
                <w:lang w:eastAsia="lv-LV"/>
              </w:rPr>
              <w:t>1</w:t>
            </w:r>
            <w:r w:rsidRPr="000D196C">
              <w:rPr>
                <w:rFonts w:ascii="Times New Roman" w:hAnsi="Times New Roman" w:cs="Times New Roman"/>
                <w:bCs/>
                <w:sz w:val="24"/>
                <w:szCs w:val="24"/>
                <w:lang w:eastAsia="lv-LV"/>
              </w:rPr>
              <w:t xml:space="preserve"> panta ceturtajā daļā, kura paredz, ka Ministru kabinets nosaka tehniskās prasības elektroniskajām ierīcēm un iekārtām. </w:t>
            </w:r>
            <w:r w:rsidRPr="000D196C">
              <w:rPr>
                <w:rFonts w:ascii="Times New Roman" w:hAnsi="Times New Roman" w:cs="Times New Roman"/>
                <w:sz w:val="24"/>
                <w:szCs w:val="24"/>
                <w:lang w:eastAsia="lv-LV"/>
              </w:rPr>
              <w:t xml:space="preserve">Tehniskās prasības nodokļu un citu maksājumu reģistrēšanas elektroniskajām ierīcēm un iekārtām nosaka Ministru kabineta 2014.gada 11.februāra noteikumi Nr.95 “Noteikumi par nodokļu un citu maksājumu reģistrēšanas elektronisko ierīču un iekārtu tehniskajām prasībām” (turpmāk – </w:t>
            </w:r>
            <w:r w:rsidR="00AC0F3D" w:rsidRPr="000D196C">
              <w:rPr>
                <w:rFonts w:ascii="Times New Roman" w:hAnsi="Times New Roman" w:cs="Times New Roman"/>
                <w:sz w:val="24"/>
                <w:szCs w:val="24"/>
                <w:lang w:eastAsia="lv-LV"/>
              </w:rPr>
              <w:t xml:space="preserve">MK </w:t>
            </w:r>
            <w:r w:rsidRPr="000D196C">
              <w:rPr>
                <w:rFonts w:ascii="Times New Roman" w:hAnsi="Times New Roman" w:cs="Times New Roman"/>
                <w:sz w:val="24"/>
                <w:szCs w:val="24"/>
                <w:lang w:eastAsia="lv-LV"/>
              </w:rPr>
              <w:t xml:space="preserve">noteikumi Nr.95). </w:t>
            </w:r>
          </w:p>
          <w:p w14:paraId="62FFF818" w14:textId="67CF35F4" w:rsidR="009F3E36" w:rsidRPr="000D196C" w:rsidRDefault="009F3E36" w:rsidP="00666CE4">
            <w:pPr>
              <w:tabs>
                <w:tab w:val="left" w:pos="2127"/>
                <w:tab w:val="left" w:pos="6096"/>
              </w:tabs>
              <w:spacing w:after="0" w:line="240" w:lineRule="auto"/>
              <w:ind w:left="114" w:right="61"/>
              <w:jc w:val="both"/>
              <w:rPr>
                <w:rFonts w:ascii="Times New Roman" w:hAnsi="Times New Roman" w:cs="Times New Roman"/>
                <w:sz w:val="24"/>
                <w:szCs w:val="24"/>
                <w:lang w:eastAsia="lv-LV"/>
              </w:rPr>
            </w:pPr>
            <w:r w:rsidRPr="000D196C">
              <w:rPr>
                <w:rFonts w:ascii="Times New Roman" w:hAnsi="Times New Roman" w:cs="Times New Roman"/>
                <w:sz w:val="24"/>
                <w:szCs w:val="24"/>
                <w:lang w:eastAsia="lv-LV"/>
              </w:rPr>
              <w:t xml:space="preserve">     </w:t>
            </w:r>
            <w:r w:rsidR="00AC0F3D" w:rsidRPr="000D196C">
              <w:rPr>
                <w:rFonts w:ascii="Times New Roman" w:hAnsi="Times New Roman" w:cs="Times New Roman"/>
                <w:sz w:val="24"/>
                <w:szCs w:val="24"/>
                <w:lang w:eastAsia="lv-LV"/>
              </w:rPr>
              <w:t>MK n</w:t>
            </w:r>
            <w:r w:rsidRPr="000D196C">
              <w:rPr>
                <w:rFonts w:ascii="Times New Roman" w:hAnsi="Times New Roman" w:cs="Times New Roman"/>
                <w:sz w:val="24"/>
                <w:szCs w:val="24"/>
                <w:lang w:eastAsia="lv-LV"/>
              </w:rPr>
              <w:t xml:space="preserve">oteikumu Nr.95 3.punkts nosaka, ka nodokļu un citu maksājumu aprēķināšanai un uzskaitei izmanto kases aparātus, hibrīda kases aparātus, kases sistēmas, specializētās ierīces un iekārtas, kuras nodrošina šajos noteikumos fiskālajai uzraudzībai noteikto tehnisko prasību izpildi, kā arī prasību </w:t>
            </w:r>
            <w:r w:rsidRPr="000D196C">
              <w:rPr>
                <w:rFonts w:ascii="Times New Roman" w:hAnsi="Times New Roman" w:cs="Times New Roman"/>
                <w:sz w:val="24"/>
                <w:szCs w:val="24"/>
                <w:lang w:eastAsia="lv-LV"/>
              </w:rPr>
              <w:lastRenderedPageBreak/>
              <w:t xml:space="preserve">izpildi, kas noteiktas normatīvajos aktos par iekārtu elektrodrošību; iekārtu elektromagnētisko saderību; </w:t>
            </w:r>
            <w:r w:rsidRPr="000D196C">
              <w:rPr>
                <w:rFonts w:ascii="Times New Roman" w:hAnsi="Times New Roman" w:cs="Times New Roman"/>
                <w:sz w:val="24"/>
                <w:szCs w:val="24"/>
                <w:u w:val="single"/>
                <w:lang w:eastAsia="lv-LV"/>
              </w:rPr>
              <w:t>metroloģiskajām prasībām mērīšanas līdzekļiem;</w:t>
            </w:r>
            <w:r w:rsidRPr="000D196C">
              <w:rPr>
                <w:rFonts w:ascii="Times New Roman" w:hAnsi="Times New Roman" w:cs="Times New Roman"/>
                <w:sz w:val="24"/>
                <w:szCs w:val="24"/>
                <w:lang w:eastAsia="lv-LV"/>
              </w:rPr>
              <w:t xml:space="preserve"> mērīšanas līdzekļu atkārtoto verificēšanu, verificēšanas sertifikātiem un verificēšanas atzīmēm; </w:t>
            </w:r>
            <w:r w:rsidRPr="000D196C">
              <w:rPr>
                <w:rFonts w:ascii="Times New Roman" w:hAnsi="Times New Roman" w:cs="Times New Roman"/>
                <w:sz w:val="24"/>
                <w:szCs w:val="24"/>
                <w:u w:val="single"/>
                <w:lang w:eastAsia="lv-LV"/>
              </w:rPr>
              <w:t>pasažieru pārvadāšanu ar vieglajiem taksometriem</w:t>
            </w:r>
            <w:r w:rsidRPr="000D196C">
              <w:rPr>
                <w:rFonts w:ascii="Times New Roman" w:hAnsi="Times New Roman" w:cs="Times New Roman"/>
                <w:sz w:val="24"/>
                <w:szCs w:val="24"/>
                <w:lang w:eastAsia="lv-LV"/>
              </w:rPr>
              <w:t>.</w:t>
            </w:r>
          </w:p>
          <w:p w14:paraId="10DD9893" w14:textId="560F5A6F" w:rsidR="009F3E36" w:rsidRPr="000D196C" w:rsidRDefault="009F3E36" w:rsidP="00666CE4">
            <w:pPr>
              <w:tabs>
                <w:tab w:val="left" w:pos="2127"/>
                <w:tab w:val="left" w:pos="6096"/>
              </w:tabs>
              <w:spacing w:after="0" w:line="240" w:lineRule="auto"/>
              <w:ind w:left="114" w:right="61"/>
              <w:jc w:val="both"/>
              <w:rPr>
                <w:rFonts w:ascii="Times New Roman" w:hAnsi="Times New Roman" w:cs="Times New Roman"/>
                <w:sz w:val="24"/>
                <w:szCs w:val="24"/>
                <w:lang w:eastAsia="lv-LV"/>
              </w:rPr>
            </w:pPr>
            <w:r w:rsidRPr="000D196C">
              <w:rPr>
                <w:rFonts w:ascii="Times New Roman" w:hAnsi="Times New Roman" w:cs="Times New Roman"/>
                <w:sz w:val="24"/>
                <w:szCs w:val="24"/>
                <w:lang w:eastAsia="lv-LV"/>
              </w:rPr>
              <w:t xml:space="preserve">Atbilstoši </w:t>
            </w:r>
            <w:r w:rsidR="00AC0F3D" w:rsidRPr="000D196C">
              <w:rPr>
                <w:rFonts w:ascii="Times New Roman" w:hAnsi="Times New Roman" w:cs="Times New Roman"/>
                <w:sz w:val="24"/>
                <w:szCs w:val="24"/>
                <w:lang w:eastAsia="lv-LV"/>
              </w:rPr>
              <w:t>MK n</w:t>
            </w:r>
            <w:r w:rsidRPr="000D196C">
              <w:rPr>
                <w:rFonts w:ascii="Times New Roman" w:hAnsi="Times New Roman" w:cs="Times New Roman"/>
                <w:sz w:val="24"/>
                <w:szCs w:val="24"/>
                <w:lang w:eastAsia="lv-LV"/>
              </w:rPr>
              <w:t>oteikumu Nr.95 22. un 23.punktā noteiktajām prasībām nodokļu un citu maksājumu aprēķināšanai un uzskaitei un fiskālajai uzraudzībai konkrētas obligātās tehniskās prasības (t.sk., čekos un Z pārskatos norādāmā informācija) ir noteiktas tikai kases aparātiem, hibrīda kases aparātiem un kases sistēmām.</w:t>
            </w:r>
          </w:p>
          <w:p w14:paraId="2032E970" w14:textId="77777777" w:rsidR="009F3E36" w:rsidRPr="000D196C" w:rsidRDefault="009F3E36" w:rsidP="00666CE4">
            <w:pPr>
              <w:tabs>
                <w:tab w:val="left" w:pos="2127"/>
                <w:tab w:val="left" w:pos="6096"/>
              </w:tabs>
              <w:spacing w:after="0" w:line="240" w:lineRule="auto"/>
              <w:ind w:left="114" w:right="61"/>
              <w:jc w:val="both"/>
              <w:rPr>
                <w:rFonts w:ascii="Times New Roman" w:hAnsi="Times New Roman" w:cs="Times New Roman"/>
                <w:sz w:val="24"/>
                <w:szCs w:val="24"/>
                <w:lang w:eastAsia="lv-LV"/>
              </w:rPr>
            </w:pPr>
            <w:r w:rsidRPr="000D196C">
              <w:rPr>
                <w:rFonts w:ascii="Times New Roman" w:hAnsi="Times New Roman" w:cs="Times New Roman"/>
                <w:sz w:val="24"/>
                <w:szCs w:val="24"/>
                <w:lang w:eastAsia="lv-LV"/>
              </w:rPr>
              <w:t xml:space="preserve">Savukārt </w:t>
            </w:r>
            <w:r w:rsidRPr="000D196C">
              <w:rPr>
                <w:rFonts w:ascii="Times New Roman" w:hAnsi="Times New Roman" w:cs="Times New Roman"/>
                <w:sz w:val="24"/>
                <w:szCs w:val="24"/>
                <w:u w:val="single"/>
                <w:lang w:eastAsia="lv-LV"/>
              </w:rPr>
              <w:t>attiecībā uz taksometra skaitītāju tehniskajām prasībām</w:t>
            </w:r>
            <w:r w:rsidRPr="000D196C">
              <w:rPr>
                <w:rFonts w:ascii="Times New Roman" w:hAnsi="Times New Roman" w:cs="Times New Roman"/>
                <w:sz w:val="24"/>
                <w:szCs w:val="24"/>
                <w:lang w:eastAsia="lv-LV"/>
              </w:rPr>
              <w:t xml:space="preserve"> 51.punkts nosaka, ka specializētā ierīce vai iekārta fiskālās uzraudzības nodrošināšanai – taksometra skaitītājs – atbilst prasībām, kas noteiktas normatīvajos aktos par metroloģiskajām prasībām mērīšanas līdzekļiem un to metroloģiskās kontroles kārtību, par pasažieru pārvadāšanu ar vieglajiem taksometriem, par mērīšanas līdzekļu verificēšanu, verificēšanas sertifikātiem un verificēšanas atzīmēm, un ir iekļauta valsts mērīšanas līdzekļu reģistrā (ja taksometra skaitītājam veikta nacionālā tipa apstiprinājuma procedūra).</w:t>
            </w:r>
          </w:p>
          <w:p w14:paraId="5C3243B4" w14:textId="698755F6" w:rsidR="009F3E36" w:rsidRPr="000D196C" w:rsidRDefault="009F3E36" w:rsidP="00666CE4">
            <w:pPr>
              <w:tabs>
                <w:tab w:val="left" w:pos="2127"/>
                <w:tab w:val="left" w:pos="6096"/>
              </w:tabs>
              <w:spacing w:after="0" w:line="240" w:lineRule="auto"/>
              <w:ind w:left="114" w:right="61"/>
              <w:jc w:val="both"/>
              <w:rPr>
                <w:rFonts w:ascii="Times New Roman" w:hAnsi="Times New Roman" w:cs="Times New Roman"/>
                <w:sz w:val="24"/>
                <w:szCs w:val="24"/>
                <w:lang w:eastAsia="lv-LV"/>
              </w:rPr>
            </w:pPr>
            <w:r w:rsidRPr="000D196C">
              <w:rPr>
                <w:rFonts w:ascii="Times New Roman" w:hAnsi="Times New Roman" w:cs="Times New Roman"/>
                <w:sz w:val="24"/>
                <w:szCs w:val="24"/>
                <w:lang w:eastAsia="lv-LV"/>
              </w:rPr>
              <w:t xml:space="preserve">Tādējādi </w:t>
            </w:r>
            <w:r w:rsidR="00AC0F3D" w:rsidRPr="000D196C">
              <w:rPr>
                <w:rFonts w:ascii="Times New Roman" w:hAnsi="Times New Roman" w:cs="Times New Roman"/>
                <w:sz w:val="24"/>
                <w:szCs w:val="24"/>
                <w:lang w:eastAsia="lv-LV"/>
              </w:rPr>
              <w:t xml:space="preserve">MK </w:t>
            </w:r>
            <w:r w:rsidRPr="000D196C">
              <w:rPr>
                <w:rFonts w:ascii="Times New Roman" w:hAnsi="Times New Roman" w:cs="Times New Roman"/>
                <w:sz w:val="24"/>
                <w:szCs w:val="24"/>
                <w:lang w:eastAsia="lv-LV"/>
              </w:rPr>
              <w:t>noteikumos Nr.95 kases aparātiem, hibrīda kases aparātiem un kases sistēmām noteiktās nodokļu un citu maksājumu aprēķināšanai un uzskaitei fiskālajai uzraudzībai konkrētas obligātās tehniskās prasības (t.sk., prasība būt aprīkotām ar datorprogrammu un elektroniskām komponentēm, ar kurām nav iespējas mainīt, labot, dzēst, atcelt vai citādā veidā izmainīt energoneatkarīgās atmiņas datu nesējā saglabātu informāciju; čekos un Z pārskatos norādāmā informācija) nav attiecināmas uz specializēto ierīci vai iekārtu fiskālās uzraudzības nodrošināšanai – taksometra skaitītāju.</w:t>
            </w:r>
          </w:p>
          <w:p w14:paraId="0F5C3E50" w14:textId="5C463FD7" w:rsidR="009F3E36" w:rsidRPr="000D196C" w:rsidRDefault="00932521" w:rsidP="00666CE4">
            <w:pPr>
              <w:tabs>
                <w:tab w:val="left" w:pos="2127"/>
                <w:tab w:val="left" w:pos="6096"/>
              </w:tabs>
              <w:spacing w:after="0" w:line="240" w:lineRule="auto"/>
              <w:ind w:left="114" w:right="61"/>
              <w:jc w:val="both"/>
              <w:rPr>
                <w:rFonts w:ascii="Times New Roman" w:hAnsi="Times New Roman" w:cs="Times New Roman"/>
                <w:sz w:val="24"/>
                <w:szCs w:val="24"/>
                <w:lang w:eastAsia="lv-LV"/>
              </w:rPr>
            </w:pPr>
            <w:r w:rsidRPr="000D196C">
              <w:rPr>
                <w:rFonts w:ascii="Times New Roman" w:hAnsi="Times New Roman" w:cs="Times New Roman"/>
                <w:sz w:val="24"/>
                <w:szCs w:val="24"/>
                <w:lang w:eastAsia="lv-LV"/>
              </w:rPr>
              <w:t>V</w:t>
            </w:r>
            <w:r w:rsidR="00AC0F3D" w:rsidRPr="000D196C">
              <w:rPr>
                <w:rFonts w:ascii="Times New Roman" w:hAnsi="Times New Roman" w:cs="Times New Roman"/>
                <w:sz w:val="24"/>
                <w:szCs w:val="24"/>
                <w:lang w:eastAsia="lv-LV"/>
              </w:rPr>
              <w:t>ID</w:t>
            </w:r>
            <w:r w:rsidRPr="000D196C">
              <w:rPr>
                <w:rFonts w:ascii="Times New Roman" w:hAnsi="Times New Roman" w:cs="Times New Roman"/>
                <w:sz w:val="24"/>
                <w:szCs w:val="24"/>
                <w:lang w:eastAsia="lv-LV"/>
              </w:rPr>
              <w:t xml:space="preserve"> ir norādījis, ka spēkā esošajā tiesiskajā regulējumā taksometru skaitītājiem nav noteiktas nodokļu un citu maksājumu aprēķināšanai un uzskaitei konkrētas obligātās tehniskās prasības, kas ir nepieciešamas fiskālajai uzraudzībai, t.sk., Ekonomikas ministrijas uzsvērtajam mērķim – iespēju pilnībā izsekot pakalpojuma sniedzēja faktiski sniegtajiem pakalpojumiem un nodokļu nomaksai, tādejādi sekmējot ēnu ekonomikas plānā noteikto mērķu sasniegšanu. </w:t>
            </w:r>
            <w:r w:rsidR="009F3E36" w:rsidRPr="000D196C">
              <w:rPr>
                <w:rFonts w:ascii="Times New Roman" w:hAnsi="Times New Roman" w:cs="Times New Roman"/>
                <w:sz w:val="24"/>
                <w:szCs w:val="24"/>
                <w:lang w:eastAsia="lv-LV"/>
              </w:rPr>
              <w:t xml:space="preserve">Līdz ar to, ņemot vērā, ka nevienā normatīvajā aktā nav noteiktas taksometru skaitītājiem nodokļu un citu maksājumu aprēķināšanas un uzskaites fiskālajai uzraudzībai </w:t>
            </w:r>
            <w:r w:rsidR="009F3E36" w:rsidRPr="000D196C">
              <w:rPr>
                <w:rFonts w:ascii="Times New Roman" w:hAnsi="Times New Roman" w:cs="Times New Roman"/>
                <w:sz w:val="24"/>
                <w:szCs w:val="24"/>
                <w:lang w:eastAsia="lv-LV"/>
              </w:rPr>
              <w:lastRenderedPageBreak/>
              <w:t xml:space="preserve">konkrētas obligātās tehniskās prasības (t.sk., prasība taksometra skaitītājam būt aprīkotam ar datorprogrammu un elektroniskām komponentēm, ar kurām nav iespējas mainīt, labot, dzēst, atcelt vai citādā veidā izmainīt energoneatkarīgās atmiņas datu nesējā saglabātu informāciju; čekos un Z pārskatos norādāmā informācija nodokļu un citu maksājumu aprēķināšanai un uzskaitei), savukārt </w:t>
            </w:r>
            <w:r w:rsidR="00AC0F3D" w:rsidRPr="000D196C">
              <w:rPr>
                <w:rFonts w:ascii="Times New Roman" w:hAnsi="Times New Roman" w:cs="Times New Roman"/>
                <w:sz w:val="24"/>
                <w:szCs w:val="24"/>
                <w:lang w:eastAsia="lv-LV"/>
              </w:rPr>
              <w:t xml:space="preserve">MK </w:t>
            </w:r>
            <w:r w:rsidR="009F3E36" w:rsidRPr="000D196C">
              <w:rPr>
                <w:rFonts w:ascii="Times New Roman" w:hAnsi="Times New Roman" w:cs="Times New Roman"/>
                <w:sz w:val="24"/>
                <w:szCs w:val="24"/>
                <w:lang w:eastAsia="lv-LV"/>
              </w:rPr>
              <w:t xml:space="preserve">noteikumu Nr.95 51.punktā ir noteikts, ka taksometru skaitītājam fiskālās uzraudzības nodrošināšanai ir jāatbilst tehniskajām prasībām, kas noteiktas normatīvajos aktos par metroloģiskajām prasībām mērīšanas līdzekļiem un par pasažieru pārvadāšanu ar vieglajiem taksometriem, un tā kā īpašās metroloģiskās prasības taksometra skaitītājiem </w:t>
            </w:r>
            <w:r w:rsidRPr="000D196C">
              <w:rPr>
                <w:rFonts w:ascii="Times New Roman" w:hAnsi="Times New Roman" w:cs="Times New Roman"/>
                <w:sz w:val="24"/>
                <w:szCs w:val="24"/>
                <w:lang w:eastAsia="lv-LV"/>
              </w:rPr>
              <w:t xml:space="preserve">ir noteiktas MK </w:t>
            </w:r>
            <w:r w:rsidR="009F3E36" w:rsidRPr="000D196C">
              <w:rPr>
                <w:rFonts w:ascii="Times New Roman" w:hAnsi="Times New Roman" w:cs="Times New Roman"/>
                <w:sz w:val="24"/>
                <w:szCs w:val="24"/>
                <w:lang w:eastAsia="lv-LV"/>
              </w:rPr>
              <w:t>noteikumos Nr.148, būtu nepieciešams noteikumos iekļaut nodokļu un citu maksājumu aprēķināšanas un uzskaites fiskālajai uzraudzībai konkrētas definētas obligātās tehniskās prasības.</w:t>
            </w:r>
          </w:p>
          <w:p w14:paraId="60CF4872" w14:textId="5572DF4E" w:rsidR="009F3E36" w:rsidRPr="000D196C" w:rsidRDefault="0008794A" w:rsidP="00666CE4">
            <w:pPr>
              <w:tabs>
                <w:tab w:val="left" w:pos="2127"/>
                <w:tab w:val="left" w:pos="6096"/>
              </w:tabs>
              <w:spacing w:after="0" w:line="240" w:lineRule="auto"/>
              <w:ind w:left="114" w:right="61"/>
              <w:jc w:val="both"/>
              <w:rPr>
                <w:rFonts w:ascii="Times New Roman" w:hAnsi="Times New Roman" w:cs="Times New Roman"/>
                <w:sz w:val="24"/>
                <w:szCs w:val="24"/>
                <w:lang w:eastAsia="lv-LV"/>
              </w:rPr>
            </w:pPr>
            <w:r w:rsidRPr="000D196C">
              <w:rPr>
                <w:rFonts w:ascii="Times New Roman" w:hAnsi="Times New Roman" w:cs="Times New Roman"/>
                <w:sz w:val="24"/>
                <w:szCs w:val="24"/>
                <w:lang w:eastAsia="lv-LV"/>
              </w:rPr>
              <w:t xml:space="preserve"> </w:t>
            </w:r>
            <w:r w:rsidR="00932521" w:rsidRPr="000D196C">
              <w:rPr>
                <w:rFonts w:ascii="Times New Roman" w:hAnsi="Times New Roman" w:cs="Times New Roman"/>
                <w:sz w:val="24"/>
                <w:szCs w:val="24"/>
                <w:lang w:eastAsia="lv-LV"/>
              </w:rPr>
              <w:t xml:space="preserve">Pašlaik </w:t>
            </w:r>
            <w:r w:rsidR="009F3E36" w:rsidRPr="000D196C">
              <w:rPr>
                <w:rFonts w:ascii="Times New Roman" w:hAnsi="Times New Roman" w:cs="Times New Roman"/>
                <w:sz w:val="24"/>
                <w:szCs w:val="24"/>
                <w:lang w:eastAsia="lv-LV"/>
              </w:rPr>
              <w:t xml:space="preserve">MK noteikumos Nr.148, kuru 32.4.1.apakšpunkts nosaka, ka pasažieru komercpārvadājumus veic ar transportlīdzekli, kas atbilst normatīvajos aktos par ceļu satiksmi noteiktajām prasībām un aprīkots ar taksometru skaitītāju, kas atbilst normatīvajos aktos par nodokļu un citu maksājumu reģistrēšanas elektronisko ierīču un iekārtu tehniskajām prasībām, nav iekļautas obligātās tehniskās prasības taksometru skaitītājiem, kas rada  labvēlīgu vidi nodokļu </w:t>
            </w:r>
            <w:proofErr w:type="spellStart"/>
            <w:r w:rsidR="009F3E36" w:rsidRPr="000D196C">
              <w:rPr>
                <w:rFonts w:ascii="Times New Roman" w:hAnsi="Times New Roman" w:cs="Times New Roman"/>
                <w:sz w:val="24"/>
                <w:szCs w:val="24"/>
                <w:lang w:eastAsia="lv-LV"/>
              </w:rPr>
              <w:t>nenomaksai</w:t>
            </w:r>
            <w:proofErr w:type="spellEnd"/>
            <w:r w:rsidR="009F3E36" w:rsidRPr="000D196C">
              <w:rPr>
                <w:rFonts w:ascii="Times New Roman" w:hAnsi="Times New Roman" w:cs="Times New Roman"/>
                <w:sz w:val="24"/>
                <w:szCs w:val="24"/>
                <w:lang w:eastAsia="lv-LV"/>
              </w:rPr>
              <w:t xml:space="preserve">. </w:t>
            </w:r>
          </w:p>
          <w:p w14:paraId="0B1B1EE6" w14:textId="032583B9" w:rsidR="009F3E36" w:rsidRPr="000D196C" w:rsidRDefault="009F3E36" w:rsidP="00666CE4">
            <w:pPr>
              <w:tabs>
                <w:tab w:val="left" w:pos="2127"/>
                <w:tab w:val="left" w:pos="6096"/>
              </w:tabs>
              <w:spacing w:after="0" w:line="240" w:lineRule="auto"/>
              <w:ind w:left="114" w:right="61"/>
              <w:jc w:val="both"/>
              <w:rPr>
                <w:rFonts w:ascii="Times New Roman" w:hAnsi="Times New Roman" w:cs="Times New Roman"/>
                <w:sz w:val="24"/>
                <w:szCs w:val="24"/>
              </w:rPr>
            </w:pPr>
            <w:r w:rsidRPr="000D196C">
              <w:rPr>
                <w:rFonts w:ascii="Times New Roman" w:hAnsi="Times New Roman" w:cs="Times New Roman"/>
                <w:sz w:val="24"/>
                <w:szCs w:val="24"/>
              </w:rPr>
              <w:t xml:space="preserve">Lai tiktu izpildīta normatīvajos aktos noteiktā prasība fiskālās uzraudzības nodrošināšanai un Satiksmes ministrijas 2018.gada 7.jūnija vēstulē Nr.04-02/1616 izteiktā atbalstāmā ideja - nodrošināt regulāru datu apmaiņu starp uzraugošajām iestādēm un pasažieru </w:t>
            </w:r>
            <w:proofErr w:type="spellStart"/>
            <w:r w:rsidRPr="000D196C">
              <w:rPr>
                <w:rFonts w:ascii="Times New Roman" w:hAnsi="Times New Roman" w:cs="Times New Roman"/>
                <w:sz w:val="24"/>
                <w:szCs w:val="24"/>
              </w:rPr>
              <w:t>komercpārvadātājiem</w:t>
            </w:r>
            <w:proofErr w:type="spellEnd"/>
            <w:r w:rsidRPr="000D196C">
              <w:rPr>
                <w:rFonts w:ascii="Times New Roman" w:hAnsi="Times New Roman" w:cs="Times New Roman"/>
                <w:sz w:val="24"/>
                <w:szCs w:val="24"/>
              </w:rPr>
              <w:t xml:space="preserve"> ar taksometru par faktiski sniegtajiem pakalpojumiem, Noteikumu projektā iekļautas būtiskākās tehniskās prasības taksometru skaitītājiem pasažieru komercpārvadājumos ar taksometru.</w:t>
            </w:r>
          </w:p>
          <w:p w14:paraId="513AFB4A" w14:textId="77777777" w:rsidR="00DA345B" w:rsidRPr="000D196C" w:rsidRDefault="00DA345B" w:rsidP="00666CE4">
            <w:pPr>
              <w:tabs>
                <w:tab w:val="left" w:pos="2127"/>
                <w:tab w:val="left" w:pos="6096"/>
              </w:tabs>
              <w:spacing w:after="0" w:line="240" w:lineRule="auto"/>
              <w:ind w:left="114" w:right="61"/>
              <w:jc w:val="both"/>
              <w:rPr>
                <w:rFonts w:ascii="Times New Roman" w:hAnsi="Times New Roman" w:cs="Times New Roman"/>
                <w:sz w:val="24"/>
                <w:szCs w:val="24"/>
                <w:u w:val="single"/>
              </w:rPr>
            </w:pPr>
          </w:p>
          <w:p w14:paraId="4284FE88" w14:textId="1AA56787" w:rsidR="00DA345B" w:rsidRPr="000D196C" w:rsidRDefault="00DA345B" w:rsidP="00666CE4">
            <w:pPr>
              <w:spacing w:after="0" w:line="240" w:lineRule="auto"/>
              <w:ind w:left="114" w:right="61"/>
              <w:jc w:val="both"/>
              <w:rPr>
                <w:rFonts w:ascii="Times New Roman" w:eastAsia="Times New Roman" w:hAnsi="Times New Roman" w:cs="Times New Roman"/>
                <w:sz w:val="24"/>
                <w:szCs w:val="24"/>
                <w:u w:val="single"/>
                <w:lang w:eastAsia="lv-LV"/>
              </w:rPr>
            </w:pPr>
            <w:r w:rsidRPr="000D196C">
              <w:rPr>
                <w:rFonts w:ascii="Times New Roman" w:eastAsia="Times New Roman" w:hAnsi="Times New Roman" w:cs="Times New Roman"/>
                <w:sz w:val="24"/>
                <w:szCs w:val="24"/>
                <w:u w:val="single"/>
              </w:rPr>
              <w:t xml:space="preserve">6) </w:t>
            </w:r>
            <w:r w:rsidRPr="000D196C">
              <w:rPr>
                <w:rFonts w:ascii="Times New Roman" w:eastAsia="Times New Roman" w:hAnsi="Times New Roman" w:cs="Times New Roman"/>
                <w:sz w:val="24"/>
                <w:szCs w:val="24"/>
                <w:u w:val="single"/>
                <w:lang w:eastAsia="lv-LV"/>
              </w:rPr>
              <w:t xml:space="preserve">kārtība, kādā veicami pasažieru komercpārvadājumi ar taksometru. </w:t>
            </w:r>
          </w:p>
          <w:p w14:paraId="5EA9FDE6" w14:textId="1F6BCABF" w:rsidR="0013204D" w:rsidRPr="000D196C" w:rsidRDefault="009F3E36" w:rsidP="00666CE4">
            <w:pPr>
              <w:spacing w:after="0" w:line="240" w:lineRule="auto"/>
              <w:ind w:left="114" w:right="61"/>
              <w:jc w:val="both"/>
              <w:rPr>
                <w:rFonts w:ascii="Times New Roman" w:eastAsia="Times New Roman" w:hAnsi="Times New Roman" w:cs="Times New Roman"/>
                <w:bCs/>
                <w:sz w:val="24"/>
                <w:szCs w:val="24"/>
                <w:u w:val="single"/>
              </w:rPr>
            </w:pPr>
            <w:r w:rsidRPr="000D196C">
              <w:rPr>
                <w:rFonts w:ascii="Times New Roman" w:hAnsi="Times New Roman" w:cs="Times New Roman"/>
                <w:bCs/>
                <w:sz w:val="24"/>
                <w:szCs w:val="24"/>
                <w:lang w:eastAsia="lv-LV"/>
              </w:rPr>
              <w:t xml:space="preserve">Atbilstoši  pilnvarojumam Noteikumu projektā </w:t>
            </w:r>
            <w:r w:rsidR="0008794A" w:rsidRPr="000D196C">
              <w:rPr>
                <w:rFonts w:ascii="Times New Roman" w:hAnsi="Times New Roman" w:cs="Times New Roman"/>
                <w:bCs/>
                <w:sz w:val="24"/>
                <w:szCs w:val="24"/>
                <w:lang w:eastAsia="lv-LV"/>
              </w:rPr>
              <w:t xml:space="preserve">precizēta </w:t>
            </w:r>
            <w:r w:rsidRPr="000D196C">
              <w:rPr>
                <w:rFonts w:ascii="Times New Roman" w:hAnsi="Times New Roman" w:cs="Times New Roman"/>
                <w:bCs/>
                <w:sz w:val="24"/>
                <w:szCs w:val="24"/>
                <w:lang w:eastAsia="lv-LV"/>
              </w:rPr>
              <w:t>MK noteikumos Nr.148 noteiktā kārtība</w:t>
            </w:r>
            <w:r w:rsidR="00017EF7" w:rsidRPr="000D196C">
              <w:rPr>
                <w:rFonts w:ascii="Times New Roman" w:hAnsi="Times New Roman" w:cs="Times New Roman"/>
                <w:bCs/>
                <w:sz w:val="24"/>
                <w:szCs w:val="24"/>
                <w:lang w:eastAsia="lv-LV"/>
              </w:rPr>
              <w:t>, kādā veicami pasažieru komercpārvadājumi ar taksometru</w:t>
            </w:r>
            <w:r w:rsidR="00932521" w:rsidRPr="000D196C">
              <w:rPr>
                <w:rFonts w:ascii="Times New Roman" w:hAnsi="Times New Roman" w:cs="Times New Roman"/>
                <w:bCs/>
                <w:sz w:val="24"/>
                <w:szCs w:val="24"/>
                <w:lang w:eastAsia="lv-LV"/>
              </w:rPr>
              <w:t>.</w:t>
            </w:r>
            <w:r w:rsidRPr="000D196C">
              <w:rPr>
                <w:rFonts w:ascii="Times New Roman" w:hAnsi="Times New Roman" w:cs="Times New Roman"/>
                <w:bCs/>
                <w:sz w:val="24"/>
                <w:szCs w:val="24"/>
                <w:lang w:eastAsia="lv-LV"/>
              </w:rPr>
              <w:t xml:space="preserve"> </w:t>
            </w:r>
            <w:r w:rsidR="00EF25EB" w:rsidRPr="000D196C">
              <w:rPr>
                <w:rFonts w:ascii="Times New Roman" w:eastAsia="Times New Roman" w:hAnsi="Times New Roman" w:cs="Times New Roman"/>
                <w:bCs/>
                <w:sz w:val="24"/>
                <w:szCs w:val="24"/>
              </w:rPr>
              <w:t xml:space="preserve">   </w:t>
            </w:r>
            <w:r w:rsidR="0013204D" w:rsidRPr="000D196C">
              <w:rPr>
                <w:rFonts w:ascii="Times New Roman" w:eastAsia="Times New Roman" w:hAnsi="Times New Roman" w:cs="Times New Roman"/>
                <w:bCs/>
                <w:sz w:val="24"/>
                <w:szCs w:val="24"/>
              </w:rPr>
              <w:t xml:space="preserve">   </w:t>
            </w:r>
          </w:p>
          <w:p w14:paraId="67AB867F" w14:textId="054DC952" w:rsidR="00DA345B" w:rsidRPr="000D196C" w:rsidRDefault="00DA345B" w:rsidP="00666CE4">
            <w:pPr>
              <w:spacing w:after="0" w:line="240" w:lineRule="auto"/>
              <w:ind w:left="114" w:right="61"/>
              <w:jc w:val="both"/>
              <w:rPr>
                <w:rFonts w:ascii="Times New Roman" w:eastAsia="Times New Roman" w:hAnsi="Times New Roman" w:cs="Times New Roman"/>
                <w:sz w:val="24"/>
                <w:szCs w:val="24"/>
                <w:u w:val="single"/>
              </w:rPr>
            </w:pPr>
          </w:p>
          <w:p w14:paraId="1E7EFA94" w14:textId="62E2161C" w:rsidR="00DA345B" w:rsidRPr="000D196C" w:rsidRDefault="00DA345B" w:rsidP="00666CE4">
            <w:pPr>
              <w:spacing w:after="0" w:line="240" w:lineRule="auto"/>
              <w:ind w:left="114" w:right="61"/>
              <w:jc w:val="both"/>
              <w:rPr>
                <w:rFonts w:ascii="Times New Roman" w:hAnsi="Times New Roman" w:cs="Times New Roman"/>
                <w:bCs/>
                <w:sz w:val="24"/>
                <w:szCs w:val="24"/>
                <w:u w:val="single"/>
              </w:rPr>
            </w:pPr>
            <w:r w:rsidRPr="000D196C">
              <w:rPr>
                <w:rFonts w:ascii="Times New Roman" w:eastAsia="Times New Roman" w:hAnsi="Times New Roman" w:cs="Times New Roman"/>
                <w:sz w:val="24"/>
                <w:szCs w:val="24"/>
                <w:u w:val="single"/>
              </w:rPr>
              <w:t xml:space="preserve">7) kārtību, kādā nosaka </w:t>
            </w:r>
            <w:r w:rsidRPr="000D196C">
              <w:rPr>
                <w:rFonts w:ascii="Times New Roman" w:hAnsi="Times New Roman" w:cs="Times New Roman"/>
                <w:sz w:val="24"/>
                <w:szCs w:val="24"/>
                <w:u w:val="single"/>
              </w:rPr>
              <w:t>ierobežojumu piekļuvei starptautiskas nozīmes</w:t>
            </w:r>
            <w:r w:rsidRPr="000D196C">
              <w:rPr>
                <w:rFonts w:ascii="Times New Roman" w:hAnsi="Times New Roman" w:cs="Times New Roman"/>
                <w:bCs/>
                <w:sz w:val="24"/>
                <w:szCs w:val="24"/>
                <w:u w:val="single"/>
              </w:rPr>
              <w:t xml:space="preserve"> transporta infrastruktūras objektu publiskiem mērķiem paredzētajai teritorijai;</w:t>
            </w:r>
          </w:p>
          <w:p w14:paraId="5A1BA6D1" w14:textId="55F04ABC" w:rsidR="00DA345B" w:rsidRPr="000D196C" w:rsidRDefault="00DA345B" w:rsidP="00666CE4">
            <w:pPr>
              <w:spacing w:after="0" w:line="240" w:lineRule="auto"/>
              <w:ind w:left="114" w:right="61"/>
              <w:jc w:val="both"/>
              <w:rPr>
                <w:rFonts w:ascii="Times New Roman" w:hAnsi="Times New Roman" w:cs="Times New Roman"/>
                <w:sz w:val="24"/>
                <w:szCs w:val="24"/>
                <w:u w:val="single"/>
              </w:rPr>
            </w:pPr>
            <w:r w:rsidRPr="000D196C">
              <w:rPr>
                <w:rFonts w:ascii="Times New Roman" w:hAnsi="Times New Roman" w:cs="Times New Roman"/>
                <w:bCs/>
                <w:sz w:val="24"/>
                <w:szCs w:val="24"/>
                <w:u w:val="single"/>
              </w:rPr>
              <w:lastRenderedPageBreak/>
              <w:t xml:space="preserve">organizē un </w:t>
            </w:r>
            <w:r w:rsidRPr="000D196C">
              <w:rPr>
                <w:rFonts w:ascii="Times New Roman" w:hAnsi="Times New Roman" w:cs="Times New Roman"/>
                <w:sz w:val="24"/>
                <w:szCs w:val="24"/>
                <w:u w:val="single"/>
              </w:rPr>
              <w:t>kontrolē pasažieru komercpārvadājumus ar taksometru objekta publiskiem mērķiem paredzētajā teritorijā ar ierobežotu piekļuvi un kādā veicama informācijas apmaiņa par minētajiem pārvadājumiem.</w:t>
            </w:r>
          </w:p>
          <w:p w14:paraId="360F5A77" w14:textId="3789785C" w:rsidR="00DA345B" w:rsidRPr="000D196C" w:rsidRDefault="0027672B" w:rsidP="00666CE4">
            <w:pPr>
              <w:spacing w:after="0" w:line="240" w:lineRule="auto"/>
              <w:ind w:left="114" w:right="61"/>
              <w:jc w:val="both"/>
              <w:rPr>
                <w:rFonts w:ascii="Times New Roman" w:hAnsi="Times New Roman" w:cs="Times New Roman"/>
                <w:bCs/>
                <w:sz w:val="24"/>
                <w:szCs w:val="24"/>
              </w:rPr>
            </w:pPr>
            <w:r w:rsidRPr="000D196C">
              <w:rPr>
                <w:rFonts w:ascii="Times New Roman" w:hAnsi="Times New Roman" w:cs="Times New Roman"/>
                <w:sz w:val="24"/>
                <w:szCs w:val="24"/>
              </w:rPr>
              <w:t xml:space="preserve">Atbilstoši pilnvarojumam Noteikumu projekts noteic, ierobežojumu piekļuvei taksometru pakalpojumu sniegšanai Valsts akciju sabiedrība lidosta “Rīga” </w:t>
            </w:r>
            <w:r w:rsidR="001027C2" w:rsidRPr="000D196C">
              <w:rPr>
                <w:rFonts w:ascii="Times New Roman" w:hAnsi="Times New Roman" w:cs="Times New Roman"/>
                <w:sz w:val="24"/>
                <w:szCs w:val="24"/>
              </w:rPr>
              <w:t xml:space="preserve">(turpmāk – lidosta “Rīga”) </w:t>
            </w:r>
            <w:r w:rsidRPr="000D196C">
              <w:rPr>
                <w:rFonts w:ascii="Times New Roman" w:hAnsi="Times New Roman" w:cs="Times New Roman"/>
                <w:bCs/>
                <w:sz w:val="24"/>
                <w:szCs w:val="24"/>
              </w:rPr>
              <w:t>publiskiem mērķiem paredzētajai teritorijai.</w:t>
            </w:r>
          </w:p>
          <w:p w14:paraId="63EAF3AA" w14:textId="79EE466B" w:rsidR="001027C2" w:rsidRPr="000D196C" w:rsidRDefault="0027672B" w:rsidP="00666CE4">
            <w:pPr>
              <w:spacing w:after="0" w:line="240" w:lineRule="auto"/>
              <w:ind w:left="114" w:right="61"/>
              <w:jc w:val="both"/>
              <w:rPr>
                <w:rFonts w:ascii="Times New Roman" w:hAnsi="Times New Roman" w:cs="Times New Roman"/>
                <w:bCs/>
                <w:sz w:val="24"/>
                <w:szCs w:val="24"/>
              </w:rPr>
            </w:pPr>
            <w:r w:rsidRPr="000D196C">
              <w:rPr>
                <w:rFonts w:ascii="Times New Roman" w:hAnsi="Times New Roman" w:cs="Times New Roman"/>
                <w:bCs/>
                <w:sz w:val="24"/>
                <w:szCs w:val="24"/>
              </w:rPr>
              <w:t xml:space="preserve">Izvērtējot </w:t>
            </w:r>
            <w:r w:rsidR="001027C2" w:rsidRPr="000D196C">
              <w:rPr>
                <w:rFonts w:ascii="Times New Roman" w:hAnsi="Times New Roman" w:cs="Times New Roman"/>
                <w:bCs/>
                <w:sz w:val="24"/>
                <w:szCs w:val="24"/>
              </w:rPr>
              <w:t>transporta infrastruktūras objektus, likumprojektā noteiktajiem kritērijiem:</w:t>
            </w:r>
          </w:p>
          <w:p w14:paraId="2314B099" w14:textId="77777777" w:rsidR="001027C2" w:rsidRPr="000D196C" w:rsidRDefault="001027C2" w:rsidP="00666CE4">
            <w:pPr>
              <w:pStyle w:val="ListParagraph"/>
              <w:numPr>
                <w:ilvl w:val="0"/>
                <w:numId w:val="23"/>
              </w:numPr>
              <w:spacing w:after="0" w:line="240" w:lineRule="auto"/>
              <w:ind w:left="114" w:right="61" w:firstLine="0"/>
              <w:contextualSpacing w:val="0"/>
              <w:jc w:val="both"/>
              <w:rPr>
                <w:rFonts w:ascii="Times New Roman" w:hAnsi="Times New Roman" w:cs="Times New Roman"/>
                <w:sz w:val="24"/>
                <w:szCs w:val="24"/>
              </w:rPr>
            </w:pPr>
            <w:r w:rsidRPr="000D196C">
              <w:rPr>
                <w:rFonts w:ascii="Times New Roman" w:hAnsi="Times New Roman" w:cs="Times New Roman"/>
                <w:sz w:val="24"/>
                <w:szCs w:val="24"/>
              </w:rPr>
              <w:t>objektā veic starptautiskus pasažieru pārvadājumus;</w:t>
            </w:r>
          </w:p>
          <w:p w14:paraId="6BC79B2C" w14:textId="1E87DC9E" w:rsidR="001027C2" w:rsidRPr="000D196C" w:rsidRDefault="001027C2" w:rsidP="00666CE4">
            <w:pPr>
              <w:pStyle w:val="ListParagraph"/>
              <w:numPr>
                <w:ilvl w:val="0"/>
                <w:numId w:val="23"/>
              </w:numPr>
              <w:spacing w:after="0" w:line="240" w:lineRule="auto"/>
              <w:ind w:left="114" w:right="61" w:firstLine="0"/>
              <w:contextualSpacing w:val="0"/>
              <w:jc w:val="both"/>
              <w:rPr>
                <w:rFonts w:ascii="Times New Roman" w:hAnsi="Times New Roman" w:cs="Times New Roman"/>
                <w:sz w:val="24"/>
                <w:szCs w:val="24"/>
                <w:lang w:eastAsia="lv-LV"/>
              </w:rPr>
            </w:pPr>
            <w:r w:rsidRPr="000D196C">
              <w:rPr>
                <w:rFonts w:ascii="Times New Roman" w:hAnsi="Times New Roman" w:cs="Times New Roman"/>
                <w:sz w:val="24"/>
                <w:szCs w:val="24"/>
              </w:rPr>
              <w:t>objekta darba laikā, kas pārsniedz vispārpieņemto darba laiku, pasažieriem nav pieejami sabiedriskā transporta pakalpojumi;</w:t>
            </w:r>
          </w:p>
          <w:p w14:paraId="45107427" w14:textId="23D8E80D" w:rsidR="001027C2" w:rsidRPr="000D196C" w:rsidRDefault="001027C2" w:rsidP="00666CE4">
            <w:pPr>
              <w:pStyle w:val="ListParagraph"/>
              <w:numPr>
                <w:ilvl w:val="0"/>
                <w:numId w:val="23"/>
              </w:numPr>
              <w:spacing w:after="0" w:line="240" w:lineRule="auto"/>
              <w:ind w:left="114" w:right="61" w:firstLine="0"/>
              <w:jc w:val="both"/>
              <w:rPr>
                <w:rFonts w:ascii="Times New Roman" w:hAnsi="Times New Roman" w:cs="Times New Roman"/>
                <w:bCs/>
                <w:sz w:val="24"/>
                <w:szCs w:val="24"/>
              </w:rPr>
            </w:pPr>
            <w:r w:rsidRPr="000D196C">
              <w:rPr>
                <w:rFonts w:ascii="Times New Roman" w:hAnsi="Times New Roman" w:cs="Times New Roman"/>
                <w:sz w:val="24"/>
                <w:szCs w:val="24"/>
              </w:rPr>
              <w:t>objekta publiski pieejamā teritorija ir atsevišķi no brauktuves norobežota teritorija, kurā nepieciešams organizēt transporta plūsmu un taksometra pakalpojuma piedāvājuma nodrošināšanu atbilstoši pieprasījumam.</w:t>
            </w:r>
          </w:p>
          <w:p w14:paraId="098AB512" w14:textId="77777777" w:rsidR="001F23FE" w:rsidRDefault="001F23FE" w:rsidP="00666CE4">
            <w:pPr>
              <w:spacing w:after="0" w:line="240" w:lineRule="auto"/>
              <w:ind w:left="114" w:right="61"/>
              <w:jc w:val="both"/>
              <w:rPr>
                <w:rFonts w:ascii="Times New Roman" w:hAnsi="Times New Roman" w:cs="Times New Roman"/>
                <w:bCs/>
                <w:sz w:val="24"/>
                <w:szCs w:val="24"/>
                <w:highlight w:val="yellow"/>
              </w:rPr>
            </w:pPr>
          </w:p>
          <w:p w14:paraId="143110A7" w14:textId="0A859A03" w:rsidR="00DA345B" w:rsidRPr="000D196C" w:rsidRDefault="001027C2" w:rsidP="00666CE4">
            <w:pPr>
              <w:spacing w:after="0" w:line="240" w:lineRule="auto"/>
              <w:ind w:left="114" w:right="61"/>
              <w:jc w:val="both"/>
              <w:rPr>
                <w:rFonts w:ascii="Times New Roman" w:eastAsia="Times New Roman" w:hAnsi="Times New Roman" w:cs="Times New Roman"/>
                <w:sz w:val="24"/>
                <w:szCs w:val="24"/>
              </w:rPr>
            </w:pPr>
            <w:r w:rsidRPr="000D196C">
              <w:rPr>
                <w:rFonts w:ascii="Times New Roman" w:eastAsia="Times New Roman" w:hAnsi="Times New Roman" w:cs="Times New Roman"/>
                <w:sz w:val="24"/>
                <w:szCs w:val="24"/>
              </w:rPr>
              <w:t xml:space="preserve">Attiecīgi šī Noteikumu projekta tvērumā, kā aktuālu jautājumu par ierobežotu piekļuvi taksometra pakalpojumu sniegšanai noteic lidostā “Rīga”. </w:t>
            </w:r>
          </w:p>
          <w:p w14:paraId="3B0FDD23" w14:textId="797FC047" w:rsidR="000D196C" w:rsidRPr="000D196C" w:rsidRDefault="001027C2" w:rsidP="00666CE4">
            <w:pPr>
              <w:pStyle w:val="ListParagraph"/>
              <w:spacing w:before="120" w:after="0" w:line="240" w:lineRule="auto"/>
              <w:ind w:left="114" w:right="61"/>
              <w:jc w:val="both"/>
              <w:rPr>
                <w:rFonts w:ascii="Times New Roman" w:hAnsi="Times New Roman" w:cs="Times New Roman"/>
                <w:bCs/>
                <w:sz w:val="24"/>
                <w:szCs w:val="24"/>
              </w:rPr>
            </w:pPr>
            <w:r w:rsidRPr="000D196C">
              <w:rPr>
                <w:rFonts w:ascii="Times New Roman" w:eastAsia="Times New Roman" w:hAnsi="Times New Roman" w:cs="Times New Roman"/>
                <w:sz w:val="24"/>
                <w:szCs w:val="24"/>
              </w:rPr>
              <w:t xml:space="preserve">Noteikumu projekts paredz, ka atbilstoši pilnvarojumam, lidosta “Rīga” </w:t>
            </w:r>
            <w:r w:rsidR="000D196C">
              <w:rPr>
                <w:rFonts w:ascii="Times New Roman" w:eastAsia="Times New Roman" w:hAnsi="Times New Roman" w:cs="Times New Roman"/>
                <w:sz w:val="24"/>
                <w:szCs w:val="24"/>
              </w:rPr>
              <w:t>izvietos tīmekļvietnē un objektā izvietos informāciju par</w:t>
            </w:r>
            <w:r w:rsidR="000D196C" w:rsidRPr="000D196C">
              <w:rPr>
                <w:rFonts w:ascii="Times New Roman" w:eastAsia="Times New Roman" w:hAnsi="Times New Roman" w:cs="Times New Roman"/>
                <w:sz w:val="24"/>
                <w:szCs w:val="24"/>
              </w:rPr>
              <w:t xml:space="preserve"> taksometra pakalpojumus </w:t>
            </w:r>
            <w:r w:rsidR="000D196C" w:rsidRPr="000D196C">
              <w:rPr>
                <w:rFonts w:ascii="Times New Roman" w:hAnsi="Times New Roman" w:cs="Times New Roman"/>
                <w:bCs/>
                <w:sz w:val="24"/>
                <w:szCs w:val="24"/>
              </w:rPr>
              <w:t>piekļuves ierobežojumu teritorijai, kurā var</w:t>
            </w:r>
            <w:r w:rsidR="000D196C">
              <w:rPr>
                <w:rFonts w:ascii="Times New Roman" w:hAnsi="Times New Roman" w:cs="Times New Roman"/>
                <w:bCs/>
                <w:sz w:val="24"/>
                <w:szCs w:val="24"/>
              </w:rPr>
              <w:t xml:space="preserve"> sniegt</w:t>
            </w:r>
            <w:r w:rsidR="000D196C" w:rsidRPr="000D196C">
              <w:rPr>
                <w:rFonts w:ascii="Times New Roman" w:hAnsi="Times New Roman" w:cs="Times New Roman"/>
                <w:bCs/>
                <w:sz w:val="24"/>
                <w:szCs w:val="24"/>
              </w:rPr>
              <w:t xml:space="preserve"> taksometru pakalpojumu (taksometra </w:t>
            </w:r>
            <w:r w:rsidR="000D196C">
              <w:rPr>
                <w:rFonts w:ascii="Times New Roman" w:hAnsi="Times New Roman" w:cs="Times New Roman"/>
                <w:bCs/>
                <w:sz w:val="24"/>
                <w:szCs w:val="24"/>
              </w:rPr>
              <w:t xml:space="preserve">pakalpojuma </w:t>
            </w:r>
            <w:r w:rsidR="000D196C" w:rsidRPr="000D196C">
              <w:rPr>
                <w:rFonts w:ascii="Times New Roman" w:hAnsi="Times New Roman" w:cs="Times New Roman"/>
                <w:bCs/>
                <w:sz w:val="24"/>
                <w:szCs w:val="24"/>
              </w:rPr>
              <w:t xml:space="preserve">nolīgšanu </w:t>
            </w:r>
            <w:r w:rsidR="000D196C">
              <w:rPr>
                <w:rFonts w:ascii="Times New Roman" w:hAnsi="Times New Roman" w:cs="Times New Roman"/>
                <w:bCs/>
                <w:sz w:val="24"/>
                <w:szCs w:val="24"/>
              </w:rPr>
              <w:t xml:space="preserve">un pasažieru </w:t>
            </w:r>
            <w:r w:rsidR="000D196C" w:rsidRPr="000D196C">
              <w:rPr>
                <w:rFonts w:ascii="Times New Roman" w:hAnsi="Times New Roman" w:cs="Times New Roman"/>
                <w:bCs/>
                <w:sz w:val="24"/>
                <w:szCs w:val="24"/>
              </w:rPr>
              <w:t>iekāpšanu taksometrā</w:t>
            </w:r>
            <w:r w:rsidR="000D196C">
              <w:rPr>
                <w:rFonts w:ascii="Times New Roman" w:hAnsi="Times New Roman" w:cs="Times New Roman"/>
                <w:bCs/>
                <w:sz w:val="24"/>
                <w:szCs w:val="24"/>
              </w:rPr>
              <w:t>)</w:t>
            </w:r>
            <w:r w:rsidR="000D196C" w:rsidRPr="000D196C">
              <w:rPr>
                <w:rFonts w:ascii="Times New Roman" w:hAnsi="Times New Roman" w:cs="Times New Roman"/>
                <w:bCs/>
                <w:sz w:val="24"/>
                <w:szCs w:val="24"/>
              </w:rPr>
              <w:t>, piekļuves kontroles kārtību un kārtību kādā organizē autotransporta līdzekļu, ar kuriem sniedz taksometru pakalpojumus, satiksmi objektā</w:t>
            </w:r>
            <w:r w:rsidR="000D196C">
              <w:rPr>
                <w:rFonts w:ascii="Times New Roman" w:hAnsi="Times New Roman" w:cs="Times New Roman"/>
                <w:bCs/>
                <w:sz w:val="24"/>
                <w:szCs w:val="24"/>
              </w:rPr>
              <w:t xml:space="preserve">, </w:t>
            </w:r>
            <w:r w:rsidR="000D196C" w:rsidRPr="000D196C">
              <w:rPr>
                <w:rFonts w:ascii="Times New Roman" w:hAnsi="Times New Roman" w:cs="Times New Roman"/>
                <w:bCs/>
                <w:sz w:val="24"/>
                <w:szCs w:val="24"/>
              </w:rPr>
              <w:t>izvieto informāciju par publiskās teritorijas izmantošanas kārtību</w:t>
            </w:r>
            <w:r w:rsidR="000D196C">
              <w:rPr>
                <w:rFonts w:ascii="Times New Roman" w:hAnsi="Times New Roman" w:cs="Times New Roman"/>
                <w:bCs/>
                <w:sz w:val="24"/>
                <w:szCs w:val="24"/>
              </w:rPr>
              <w:t xml:space="preserve"> un </w:t>
            </w:r>
            <w:r w:rsidR="000D196C" w:rsidRPr="000D196C">
              <w:rPr>
                <w:rFonts w:ascii="Times New Roman" w:hAnsi="Times New Roman" w:cs="Times New Roman"/>
                <w:bCs/>
                <w:sz w:val="24"/>
                <w:szCs w:val="24"/>
              </w:rPr>
              <w:t xml:space="preserve">izvieto informāciju </w:t>
            </w:r>
            <w:r w:rsidR="000D196C" w:rsidRPr="000D196C">
              <w:rPr>
                <w:rFonts w:ascii="Times New Roman" w:eastAsia="Times New Roman" w:hAnsi="Times New Roman" w:cs="Times New Roman"/>
                <w:sz w:val="24"/>
                <w:szCs w:val="24"/>
                <w:lang w:eastAsia="lv-LV"/>
              </w:rPr>
              <w:t xml:space="preserve">par </w:t>
            </w:r>
            <w:r w:rsidR="000D196C" w:rsidRPr="000D196C">
              <w:rPr>
                <w:rFonts w:ascii="Times New Roman" w:hAnsi="Times New Roman" w:cs="Times New Roman"/>
                <w:bCs/>
                <w:sz w:val="24"/>
                <w:szCs w:val="24"/>
              </w:rPr>
              <w:t>pasažieru komercpārvadājumu ar taksometru pakalpojumu saņemšanas kārtību</w:t>
            </w:r>
            <w:r w:rsidR="00105325">
              <w:rPr>
                <w:rFonts w:ascii="Times New Roman" w:hAnsi="Times New Roman" w:cs="Times New Roman"/>
                <w:bCs/>
                <w:sz w:val="24"/>
                <w:szCs w:val="24"/>
              </w:rPr>
              <w:t xml:space="preserve"> un veiks pasākumus, lai objektā piekļuve tiek nodrošināta tikai tiem pārvadātāju autotransporta līdzekļiem, kuriem Rīgas plānošanas reģions izsniedzis speciālās licences kartītes.</w:t>
            </w:r>
          </w:p>
          <w:p w14:paraId="42720AC7" w14:textId="56252310" w:rsidR="001027C2" w:rsidRDefault="000D196C" w:rsidP="00666CE4">
            <w:pPr>
              <w:spacing w:after="0" w:line="240" w:lineRule="auto"/>
              <w:ind w:left="114" w:right="61"/>
              <w:jc w:val="both"/>
              <w:rPr>
                <w:rFonts w:ascii="Times New Roman" w:hAnsi="Times New Roman" w:cs="Times New Roman"/>
                <w:bCs/>
                <w:sz w:val="24"/>
                <w:szCs w:val="24"/>
              </w:rPr>
            </w:pPr>
            <w:r>
              <w:rPr>
                <w:rFonts w:ascii="Times New Roman" w:eastAsia="Times New Roman" w:hAnsi="Times New Roman" w:cs="Times New Roman"/>
                <w:sz w:val="24"/>
                <w:szCs w:val="24"/>
              </w:rPr>
              <w:t>Vienlaikus lidosta “Rīga”, teritorijas faktisko</w:t>
            </w:r>
            <w:r w:rsidRPr="000D196C">
              <w:rPr>
                <w:rFonts w:ascii="Times New Roman" w:eastAsia="Times New Roman" w:hAnsi="Times New Roman" w:cs="Times New Roman"/>
                <w:sz w:val="24"/>
                <w:szCs w:val="24"/>
              </w:rPr>
              <w:t xml:space="preserve"> ietilpību un satiksmes organizācijas risinājumus</w:t>
            </w:r>
            <w:r w:rsidR="00105325">
              <w:rPr>
                <w:rFonts w:ascii="Times New Roman" w:eastAsia="Times New Roman" w:hAnsi="Times New Roman" w:cs="Times New Roman"/>
                <w:sz w:val="24"/>
                <w:szCs w:val="24"/>
              </w:rPr>
              <w:t>,</w:t>
            </w:r>
            <w:r w:rsidRPr="000D196C">
              <w:rPr>
                <w:rFonts w:ascii="Times New Roman" w:eastAsia="Times New Roman" w:hAnsi="Times New Roman" w:cs="Times New Roman"/>
                <w:sz w:val="24"/>
                <w:szCs w:val="24"/>
              </w:rPr>
              <w:t xml:space="preserve"> publicēs informāciju par  </w:t>
            </w:r>
            <w:r w:rsidRPr="000D196C">
              <w:rPr>
                <w:rFonts w:ascii="Times New Roman" w:eastAsia="Times New Roman" w:hAnsi="Times New Roman" w:cs="Times New Roman"/>
                <w:sz w:val="24"/>
                <w:szCs w:val="24"/>
                <w:lang w:eastAsia="lv-LV"/>
              </w:rPr>
              <w:t xml:space="preserve">objekta darba laiku un prognozējamo pārvadājamo pasažieru skaitu (stundā), kurā </w:t>
            </w:r>
            <w:r w:rsidRPr="000D196C">
              <w:rPr>
                <w:rFonts w:ascii="Times New Roman" w:hAnsi="Times New Roman" w:cs="Times New Roman"/>
                <w:bCs/>
                <w:sz w:val="24"/>
                <w:szCs w:val="24"/>
              </w:rPr>
              <w:t>nepieciešams nodrošināt pasažieru komercpārvadājumus ar taksometru</w:t>
            </w:r>
            <w:r w:rsidR="00105325">
              <w:rPr>
                <w:rFonts w:ascii="Times New Roman" w:hAnsi="Times New Roman" w:cs="Times New Roman"/>
                <w:bCs/>
                <w:sz w:val="24"/>
                <w:szCs w:val="24"/>
              </w:rPr>
              <w:t xml:space="preserve">. </w:t>
            </w:r>
            <w:r>
              <w:rPr>
                <w:rFonts w:ascii="Times New Roman" w:hAnsi="Times New Roman" w:cs="Times New Roman"/>
                <w:bCs/>
                <w:sz w:val="24"/>
                <w:szCs w:val="24"/>
              </w:rPr>
              <w:t xml:space="preserve">Izvērtējot šos nosacījumus pārvadātāji iesniegs Rīgas plānošanas </w:t>
            </w:r>
            <w:r>
              <w:rPr>
                <w:rFonts w:ascii="Times New Roman" w:hAnsi="Times New Roman" w:cs="Times New Roman"/>
                <w:bCs/>
                <w:sz w:val="24"/>
                <w:szCs w:val="24"/>
              </w:rPr>
              <w:lastRenderedPageBreak/>
              <w:t xml:space="preserve">reģionam </w:t>
            </w:r>
            <w:r w:rsidR="00105325">
              <w:rPr>
                <w:rFonts w:ascii="Times New Roman" w:hAnsi="Times New Roman" w:cs="Times New Roman"/>
                <w:bCs/>
                <w:sz w:val="24"/>
                <w:szCs w:val="24"/>
              </w:rPr>
              <w:t>darbības aprakstu, kurā norādīs  Likumprojektā noteikto nosacījumu izpildi.</w:t>
            </w:r>
          </w:p>
          <w:p w14:paraId="119CC31A" w14:textId="738BA5A3" w:rsidR="00105325" w:rsidRDefault="00105325" w:rsidP="00666CE4">
            <w:pPr>
              <w:spacing w:after="0" w:line="240" w:lineRule="auto"/>
              <w:ind w:left="114" w:right="61"/>
              <w:jc w:val="both"/>
              <w:rPr>
                <w:rFonts w:ascii="Times New Roman" w:hAnsi="Times New Roman" w:cs="Times New Roman"/>
                <w:bCs/>
                <w:sz w:val="24"/>
                <w:szCs w:val="24"/>
              </w:rPr>
            </w:pPr>
            <w:r>
              <w:rPr>
                <w:rFonts w:ascii="Times New Roman" w:hAnsi="Times New Roman" w:cs="Times New Roman"/>
                <w:bCs/>
                <w:sz w:val="24"/>
                <w:szCs w:val="24"/>
              </w:rPr>
              <w:t xml:space="preserve">Rīgas plānošanas reģions tiešsaistē sniegs aktuālo informāciju par izsniegtajām un anulētajām licences kartītēm lidostai “Rīga”.  </w:t>
            </w:r>
          </w:p>
          <w:p w14:paraId="7A501E57" w14:textId="7E43EA2E" w:rsidR="000D196C" w:rsidRPr="000D196C" w:rsidRDefault="00105325" w:rsidP="00666CE4">
            <w:pPr>
              <w:spacing w:after="0" w:line="240" w:lineRule="auto"/>
              <w:ind w:left="114" w:right="61"/>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Vienlaikus Noteikumu projekts paredz, ka pasažieru sūdzību gadījumā, kas norāda un ļauj konstatēt  speciālās licences kartītes saņemšanas prasību pārkāpumus, lidosta “Rīga” nekavējoties informēs Rīgas plānošanas reģionu.    </w:t>
            </w:r>
          </w:p>
          <w:p w14:paraId="6A293CDB" w14:textId="6E0C085E" w:rsidR="0013204D" w:rsidRPr="000D196C" w:rsidRDefault="0013204D" w:rsidP="00666CE4">
            <w:pPr>
              <w:tabs>
                <w:tab w:val="left" w:pos="0"/>
              </w:tabs>
              <w:spacing w:after="0" w:line="240" w:lineRule="auto"/>
              <w:ind w:left="114" w:right="61"/>
              <w:jc w:val="both"/>
              <w:rPr>
                <w:rFonts w:ascii="Times New Roman" w:eastAsia="Times New Roman" w:hAnsi="Times New Roman" w:cs="Times New Roman"/>
                <w:iCs/>
                <w:sz w:val="24"/>
                <w:szCs w:val="24"/>
                <w:lang w:eastAsia="lv-LV"/>
              </w:rPr>
            </w:pPr>
          </w:p>
        </w:tc>
      </w:tr>
      <w:tr w:rsidR="00E5323B" w:rsidRPr="00E21267" w14:paraId="20FE104A" w14:textId="77777777" w:rsidTr="002441BF">
        <w:trPr>
          <w:tblCellSpacing w:w="15" w:type="dxa"/>
        </w:trPr>
        <w:tc>
          <w:tcPr>
            <w:tcW w:w="300" w:type="pct"/>
            <w:tcBorders>
              <w:top w:val="outset" w:sz="6" w:space="0" w:color="auto"/>
              <w:left w:val="single" w:sz="4" w:space="0" w:color="auto"/>
              <w:bottom w:val="outset" w:sz="6" w:space="0" w:color="auto"/>
              <w:right w:val="outset" w:sz="6" w:space="0" w:color="auto"/>
            </w:tcBorders>
            <w:hideMark/>
          </w:tcPr>
          <w:p w14:paraId="52CCA9B3" w14:textId="77777777" w:rsidR="00655F2C"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09711CB" w14:textId="77777777" w:rsidR="00E5323B"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single" w:sz="4" w:space="0" w:color="auto"/>
            </w:tcBorders>
          </w:tcPr>
          <w:p w14:paraId="0E926374" w14:textId="2CA12ADF" w:rsidR="000D196C" w:rsidRPr="00E21267" w:rsidRDefault="00BF3679" w:rsidP="000D196C">
            <w:pPr>
              <w:spacing w:after="0" w:line="240" w:lineRule="auto"/>
              <w:jc w:val="both"/>
              <w:rPr>
                <w:rFonts w:ascii="Times New Roman" w:eastAsia="Times New Roman" w:hAnsi="Times New Roman" w:cs="Times New Roman"/>
                <w:iCs/>
                <w:sz w:val="24"/>
                <w:szCs w:val="24"/>
                <w:lang w:eastAsia="lv-LV"/>
              </w:rPr>
            </w:pPr>
            <w:r w:rsidRPr="00E21267">
              <w:rPr>
                <w:rFonts w:ascii="Times New Roman" w:hAnsi="Times New Roman" w:cs="Times New Roman"/>
                <w:sz w:val="24"/>
                <w:szCs w:val="24"/>
              </w:rPr>
              <w:t>Satiksmes ministrija</w:t>
            </w:r>
            <w:r w:rsidR="00666CE4">
              <w:rPr>
                <w:rFonts w:ascii="Times New Roman" w:hAnsi="Times New Roman" w:cs="Times New Roman"/>
                <w:sz w:val="24"/>
                <w:szCs w:val="24"/>
              </w:rPr>
              <w:t>,</w:t>
            </w:r>
            <w:r w:rsidRPr="00E21267">
              <w:rPr>
                <w:rFonts w:ascii="Times New Roman" w:hAnsi="Times New Roman" w:cs="Times New Roman"/>
                <w:sz w:val="24"/>
                <w:szCs w:val="24"/>
              </w:rPr>
              <w:t xml:space="preserve"> VSIA “Autotransporta direkcija”</w:t>
            </w:r>
            <w:r w:rsidR="004268F9">
              <w:rPr>
                <w:rFonts w:ascii="Times New Roman" w:hAnsi="Times New Roman" w:cs="Times New Roman"/>
                <w:sz w:val="24"/>
                <w:szCs w:val="24"/>
              </w:rPr>
              <w:t>, VAS “</w:t>
            </w:r>
            <w:r w:rsidR="00A20EFB">
              <w:rPr>
                <w:rFonts w:ascii="Times New Roman" w:hAnsi="Times New Roman" w:cs="Times New Roman"/>
                <w:sz w:val="24"/>
                <w:szCs w:val="24"/>
              </w:rPr>
              <w:t>C</w:t>
            </w:r>
            <w:r w:rsidR="004268F9">
              <w:rPr>
                <w:rFonts w:ascii="Times New Roman" w:hAnsi="Times New Roman" w:cs="Times New Roman"/>
                <w:sz w:val="24"/>
                <w:szCs w:val="24"/>
              </w:rPr>
              <w:t>eļu satiksmes drošības direkcija</w:t>
            </w:r>
            <w:r w:rsidR="00A20EFB">
              <w:rPr>
                <w:rFonts w:ascii="Times New Roman" w:hAnsi="Times New Roman" w:cs="Times New Roman"/>
                <w:sz w:val="24"/>
                <w:szCs w:val="24"/>
              </w:rPr>
              <w:t>”</w:t>
            </w:r>
            <w:r w:rsidR="000D196C">
              <w:rPr>
                <w:rFonts w:ascii="Times New Roman" w:hAnsi="Times New Roman" w:cs="Times New Roman"/>
                <w:sz w:val="24"/>
                <w:szCs w:val="24"/>
              </w:rPr>
              <w:t>, VAS “Starptautiskā lidosta Rīga”.</w:t>
            </w:r>
          </w:p>
        </w:tc>
      </w:tr>
      <w:tr w:rsidR="00E5323B" w:rsidRPr="00E21267" w14:paraId="3E5966C5" w14:textId="77777777" w:rsidTr="002441BF">
        <w:trPr>
          <w:tblCellSpacing w:w="15" w:type="dxa"/>
        </w:trPr>
        <w:tc>
          <w:tcPr>
            <w:tcW w:w="300" w:type="pct"/>
            <w:tcBorders>
              <w:top w:val="outset" w:sz="6" w:space="0" w:color="auto"/>
              <w:left w:val="single" w:sz="4" w:space="0" w:color="auto"/>
              <w:bottom w:val="single" w:sz="4" w:space="0" w:color="auto"/>
              <w:right w:val="outset" w:sz="6" w:space="0" w:color="auto"/>
            </w:tcBorders>
            <w:hideMark/>
          </w:tcPr>
          <w:p w14:paraId="4DC3B4BC" w14:textId="77777777" w:rsidR="00655F2C"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single" w:sz="4" w:space="0" w:color="auto"/>
              <w:right w:val="outset" w:sz="6" w:space="0" w:color="auto"/>
            </w:tcBorders>
            <w:hideMark/>
          </w:tcPr>
          <w:p w14:paraId="67F95F92" w14:textId="77777777" w:rsidR="00E5323B"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single" w:sz="4" w:space="0" w:color="auto"/>
              <w:right w:val="single" w:sz="4" w:space="0" w:color="auto"/>
            </w:tcBorders>
            <w:hideMark/>
          </w:tcPr>
          <w:p w14:paraId="64D4449F" w14:textId="2B24A033" w:rsidR="00E5323B" w:rsidRPr="00E21267" w:rsidRDefault="00BF3679"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Nav.</w:t>
            </w:r>
          </w:p>
        </w:tc>
      </w:tr>
    </w:tbl>
    <w:p w14:paraId="06C879B3" w14:textId="77777777" w:rsidR="00E5323B"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21267" w14:paraId="6FAC119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F16B3E" w14:textId="77777777" w:rsidR="00655F2C" w:rsidRPr="00E21267" w:rsidRDefault="00E5323B" w:rsidP="006B55A6">
            <w:pPr>
              <w:spacing w:after="0" w:line="240" w:lineRule="auto"/>
              <w:jc w:val="center"/>
              <w:rPr>
                <w:rFonts w:ascii="Times New Roman" w:eastAsia="Times New Roman" w:hAnsi="Times New Roman" w:cs="Times New Roman"/>
                <w:b/>
                <w:bCs/>
                <w:iCs/>
                <w:sz w:val="24"/>
                <w:szCs w:val="24"/>
                <w:lang w:eastAsia="lv-LV"/>
              </w:rPr>
            </w:pPr>
            <w:r w:rsidRPr="00E2126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E21267" w14:paraId="3E9D50BC" w14:textId="77777777" w:rsidTr="00055D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2BFFE3" w14:textId="77777777" w:rsidR="00655F2C"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E04711F" w14:textId="77777777" w:rsidR="00E5323B"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35F0A73F" w14:textId="77777777" w:rsidR="00666CE4" w:rsidRDefault="00AB0F1C" w:rsidP="008C61F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055D93" w:rsidRPr="00E21267">
              <w:rPr>
                <w:rFonts w:ascii="Times New Roman" w:hAnsi="Times New Roman" w:cs="Times New Roman"/>
                <w:sz w:val="24"/>
                <w:szCs w:val="24"/>
              </w:rPr>
              <w:t xml:space="preserve">ārvadātāji, kas sniedz pasažieru </w:t>
            </w:r>
            <w:r w:rsidR="00722762" w:rsidRPr="00E21267">
              <w:rPr>
                <w:rFonts w:ascii="Times New Roman" w:hAnsi="Times New Roman" w:cs="Times New Roman"/>
                <w:sz w:val="24"/>
                <w:szCs w:val="24"/>
              </w:rPr>
              <w:t>k</w:t>
            </w:r>
            <w:r w:rsidR="00055D93" w:rsidRPr="00E21267">
              <w:rPr>
                <w:rFonts w:ascii="Times New Roman" w:hAnsi="Times New Roman" w:cs="Times New Roman"/>
                <w:sz w:val="24"/>
                <w:szCs w:val="24"/>
              </w:rPr>
              <w:t>omercpārvadājumus ar taksometriem</w:t>
            </w:r>
            <w:r>
              <w:rPr>
                <w:rFonts w:ascii="Times New Roman" w:hAnsi="Times New Roman" w:cs="Times New Roman"/>
                <w:sz w:val="24"/>
                <w:szCs w:val="24"/>
              </w:rPr>
              <w:t>.</w:t>
            </w:r>
            <w:r w:rsidR="005A5E4F" w:rsidRPr="00E21267">
              <w:rPr>
                <w:rFonts w:ascii="Times New Roman" w:eastAsia="Times New Roman" w:hAnsi="Times New Roman" w:cs="Times New Roman"/>
                <w:iCs/>
                <w:sz w:val="24"/>
                <w:szCs w:val="24"/>
                <w:lang w:eastAsia="lv-LV"/>
              </w:rPr>
              <w:t xml:space="preserve"> </w:t>
            </w:r>
          </w:p>
          <w:p w14:paraId="7B747AF0" w14:textId="3DF688F3" w:rsidR="005A5E4F" w:rsidRPr="00E21267" w:rsidRDefault="001F23FE" w:rsidP="008C61F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Pasažieri, kas izmanto taksometra pakalpojumus.</w:t>
            </w:r>
          </w:p>
        </w:tc>
      </w:tr>
      <w:tr w:rsidR="00055D93" w:rsidRPr="00E21267" w14:paraId="52A337B4" w14:textId="77777777" w:rsidTr="00055D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60D7CF" w14:textId="77777777" w:rsidR="00055D93" w:rsidRPr="00E21267" w:rsidRDefault="00055D93"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2.</w:t>
            </w:r>
          </w:p>
          <w:p w14:paraId="008EDDD2" w14:textId="77777777" w:rsidR="00C97EE3" w:rsidRPr="00E21267" w:rsidRDefault="00C97EE3" w:rsidP="00433530">
            <w:pPr>
              <w:jc w:val="both"/>
              <w:rPr>
                <w:rFonts w:ascii="Times New Roman" w:eastAsia="Times New Roman" w:hAnsi="Times New Roman" w:cs="Times New Roman"/>
                <w:sz w:val="24"/>
                <w:szCs w:val="24"/>
                <w:lang w:eastAsia="lv-LV"/>
              </w:rPr>
            </w:pPr>
          </w:p>
          <w:p w14:paraId="54FAB43B" w14:textId="77777777" w:rsidR="00C97EE3" w:rsidRPr="00E21267" w:rsidRDefault="00C97EE3" w:rsidP="00433530">
            <w:pPr>
              <w:jc w:val="both"/>
              <w:rPr>
                <w:rFonts w:ascii="Times New Roman" w:eastAsia="Times New Roman" w:hAnsi="Times New Roman" w:cs="Times New Roman"/>
                <w:sz w:val="24"/>
                <w:szCs w:val="24"/>
                <w:lang w:eastAsia="lv-LV"/>
              </w:rPr>
            </w:pPr>
          </w:p>
          <w:p w14:paraId="448B429F" w14:textId="77777777" w:rsidR="00C97EE3" w:rsidRPr="00E21267" w:rsidRDefault="00C97EE3" w:rsidP="00433530">
            <w:pPr>
              <w:jc w:val="both"/>
              <w:rPr>
                <w:rFonts w:ascii="Times New Roman" w:eastAsia="Times New Roman" w:hAnsi="Times New Roman" w:cs="Times New Roman"/>
                <w:sz w:val="24"/>
                <w:szCs w:val="24"/>
                <w:lang w:eastAsia="lv-LV"/>
              </w:rPr>
            </w:pPr>
          </w:p>
          <w:p w14:paraId="49A2A031" w14:textId="77777777" w:rsidR="00C97EE3" w:rsidRPr="00E21267" w:rsidRDefault="00C97EE3" w:rsidP="00433530">
            <w:pPr>
              <w:jc w:val="both"/>
              <w:rPr>
                <w:rFonts w:ascii="Times New Roman" w:eastAsia="Times New Roman" w:hAnsi="Times New Roman" w:cs="Times New Roman"/>
                <w:sz w:val="24"/>
                <w:szCs w:val="24"/>
                <w:lang w:eastAsia="lv-LV"/>
              </w:rPr>
            </w:pPr>
          </w:p>
          <w:p w14:paraId="338D9B5C" w14:textId="77777777" w:rsidR="00C97EE3" w:rsidRPr="00E21267" w:rsidRDefault="00C97EE3" w:rsidP="00433530">
            <w:pPr>
              <w:jc w:val="both"/>
              <w:rPr>
                <w:rFonts w:ascii="Times New Roman" w:eastAsia="Times New Roman" w:hAnsi="Times New Roman" w:cs="Times New Roman"/>
                <w:sz w:val="24"/>
                <w:szCs w:val="24"/>
                <w:lang w:eastAsia="lv-LV"/>
              </w:rPr>
            </w:pPr>
          </w:p>
          <w:p w14:paraId="12714791" w14:textId="77777777" w:rsidR="00C97EE3" w:rsidRPr="00E21267" w:rsidRDefault="00C97EE3" w:rsidP="00433530">
            <w:pPr>
              <w:jc w:val="both"/>
              <w:rPr>
                <w:rFonts w:ascii="Times New Roman" w:eastAsia="Times New Roman" w:hAnsi="Times New Roman" w:cs="Times New Roman"/>
                <w:sz w:val="24"/>
                <w:szCs w:val="24"/>
                <w:lang w:eastAsia="lv-LV"/>
              </w:rPr>
            </w:pPr>
          </w:p>
          <w:p w14:paraId="29DC8C7A" w14:textId="12756FE9" w:rsidR="00C97EE3" w:rsidRPr="00E21267" w:rsidRDefault="00C97EE3" w:rsidP="00433530">
            <w:pPr>
              <w:jc w:val="both"/>
              <w:rPr>
                <w:rFonts w:ascii="Times New Roman" w:eastAsia="Times New Roman" w:hAnsi="Times New Roman" w:cs="Times New Roman"/>
                <w:iCs/>
                <w:sz w:val="24"/>
                <w:szCs w:val="24"/>
                <w:lang w:eastAsia="lv-LV"/>
              </w:rPr>
            </w:pPr>
          </w:p>
          <w:p w14:paraId="6D1B9ED2" w14:textId="77777777" w:rsidR="00C97EE3" w:rsidRPr="00E21267" w:rsidRDefault="00C97EE3" w:rsidP="00433530">
            <w:pPr>
              <w:jc w:val="both"/>
              <w:rPr>
                <w:rFonts w:ascii="Times New Roman" w:eastAsia="Times New Roman" w:hAnsi="Times New Roman" w:cs="Times New Roman"/>
                <w:sz w:val="24"/>
                <w:szCs w:val="24"/>
                <w:lang w:eastAsia="lv-LV"/>
              </w:rPr>
            </w:pPr>
          </w:p>
          <w:p w14:paraId="386D4E28" w14:textId="77777777" w:rsidR="00C97EE3" w:rsidRPr="00E21267" w:rsidRDefault="00C97EE3" w:rsidP="00433530">
            <w:pPr>
              <w:jc w:val="both"/>
              <w:rPr>
                <w:rFonts w:ascii="Times New Roman" w:eastAsia="Times New Roman" w:hAnsi="Times New Roman" w:cs="Times New Roman"/>
                <w:iCs/>
                <w:sz w:val="24"/>
                <w:szCs w:val="24"/>
                <w:lang w:eastAsia="lv-LV"/>
              </w:rPr>
            </w:pPr>
          </w:p>
          <w:p w14:paraId="342F0667" w14:textId="0D05F3F9" w:rsidR="00C97EE3" w:rsidRPr="00E21267" w:rsidRDefault="00C97EE3" w:rsidP="00433530">
            <w:pPr>
              <w:jc w:val="both"/>
              <w:rPr>
                <w:rFonts w:ascii="Times New Roman" w:eastAsia="Times New Roman" w:hAnsi="Times New Roman" w:cs="Times New Roman"/>
                <w:sz w:val="24"/>
                <w:szCs w:val="24"/>
                <w:lang w:eastAsia="lv-LV"/>
              </w:rPr>
            </w:pPr>
          </w:p>
        </w:tc>
        <w:tc>
          <w:tcPr>
            <w:tcW w:w="1678" w:type="pct"/>
            <w:tcBorders>
              <w:top w:val="outset" w:sz="6" w:space="0" w:color="auto"/>
              <w:left w:val="outset" w:sz="6" w:space="0" w:color="auto"/>
              <w:bottom w:val="outset" w:sz="6" w:space="0" w:color="auto"/>
              <w:right w:val="outset" w:sz="6" w:space="0" w:color="auto"/>
            </w:tcBorders>
            <w:hideMark/>
          </w:tcPr>
          <w:p w14:paraId="0B15698C" w14:textId="77777777" w:rsidR="00055D93" w:rsidRPr="00E21267" w:rsidRDefault="00055D93"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02C3645C" w14:textId="0F3C988B" w:rsidR="00144393" w:rsidRPr="00E21267" w:rsidRDefault="00144393" w:rsidP="00433530">
            <w:pPr>
              <w:spacing w:after="0" w:line="240" w:lineRule="auto"/>
              <w:jc w:val="both"/>
              <w:rPr>
                <w:rFonts w:ascii="Times New Roman" w:hAnsi="Times New Roman" w:cs="Times New Roman"/>
                <w:sz w:val="24"/>
                <w:szCs w:val="24"/>
              </w:rPr>
            </w:pPr>
            <w:r w:rsidRPr="00E21267">
              <w:rPr>
                <w:rFonts w:ascii="Times New Roman" w:hAnsi="Times New Roman" w:cs="Times New Roman"/>
                <w:sz w:val="24"/>
                <w:szCs w:val="24"/>
              </w:rPr>
              <w:t xml:space="preserve">Projekts </w:t>
            </w:r>
            <w:r w:rsidR="00055D93" w:rsidRPr="00E21267">
              <w:rPr>
                <w:rFonts w:ascii="Times New Roman" w:hAnsi="Times New Roman" w:cs="Times New Roman"/>
                <w:sz w:val="24"/>
                <w:szCs w:val="24"/>
              </w:rPr>
              <w:t>precizē speciālo atļauju (licenču) un licences kartīšu izsniegšanas un anulēšanas kārtīb</w:t>
            </w:r>
            <w:r w:rsidRPr="00E21267">
              <w:rPr>
                <w:rFonts w:ascii="Times New Roman" w:hAnsi="Times New Roman" w:cs="Times New Roman"/>
                <w:sz w:val="24"/>
                <w:szCs w:val="24"/>
              </w:rPr>
              <w:t>u</w:t>
            </w:r>
            <w:r w:rsidR="00055D93" w:rsidRPr="00E21267">
              <w:rPr>
                <w:rFonts w:ascii="Times New Roman" w:hAnsi="Times New Roman" w:cs="Times New Roman"/>
                <w:sz w:val="24"/>
                <w:szCs w:val="24"/>
              </w:rPr>
              <w:t xml:space="preserve">, </w:t>
            </w:r>
            <w:r w:rsidRPr="00E21267">
              <w:rPr>
                <w:rFonts w:ascii="Times New Roman" w:hAnsi="Times New Roman" w:cs="Times New Roman"/>
                <w:sz w:val="24"/>
                <w:szCs w:val="24"/>
              </w:rPr>
              <w:t>nosaka prasības paziņojuma par tarifiem sastādīšanai</w:t>
            </w:r>
            <w:r w:rsidR="006B55A6" w:rsidRPr="00E21267">
              <w:rPr>
                <w:rFonts w:ascii="Times New Roman" w:hAnsi="Times New Roman" w:cs="Times New Roman"/>
                <w:sz w:val="24"/>
                <w:szCs w:val="24"/>
              </w:rPr>
              <w:t xml:space="preserve">, </w:t>
            </w:r>
            <w:r w:rsidR="00055D93" w:rsidRPr="00E21267">
              <w:rPr>
                <w:rFonts w:ascii="Times New Roman" w:hAnsi="Times New Roman" w:cs="Times New Roman"/>
                <w:sz w:val="24"/>
                <w:szCs w:val="24"/>
              </w:rPr>
              <w:t>pastiprinot pārvadātāju atbildību</w:t>
            </w:r>
            <w:r w:rsidR="00D40175" w:rsidRPr="00E21267">
              <w:rPr>
                <w:rFonts w:ascii="Times New Roman" w:hAnsi="Times New Roman" w:cs="Times New Roman"/>
                <w:sz w:val="24"/>
                <w:szCs w:val="24"/>
              </w:rPr>
              <w:t xml:space="preserve"> un uzlabojot informācijas pieejamību pasažieriem</w:t>
            </w:r>
            <w:r w:rsidR="005A5E4F" w:rsidRPr="00E21267">
              <w:rPr>
                <w:rFonts w:ascii="Times New Roman" w:hAnsi="Times New Roman" w:cs="Times New Roman"/>
                <w:sz w:val="24"/>
                <w:szCs w:val="24"/>
              </w:rPr>
              <w:t xml:space="preserve">. </w:t>
            </w:r>
          </w:p>
          <w:p w14:paraId="2F977607" w14:textId="298BD861" w:rsidR="005A5E4F" w:rsidRPr="00E21267" w:rsidRDefault="005A5E4F" w:rsidP="00433530">
            <w:pPr>
              <w:spacing w:after="0" w:line="240" w:lineRule="auto"/>
              <w:jc w:val="both"/>
              <w:rPr>
                <w:rFonts w:ascii="Times New Roman" w:hAnsi="Times New Roman" w:cs="Times New Roman"/>
                <w:sz w:val="24"/>
                <w:szCs w:val="24"/>
              </w:rPr>
            </w:pPr>
            <w:r w:rsidRPr="00E21267">
              <w:rPr>
                <w:rFonts w:ascii="Times New Roman" w:hAnsi="Times New Roman" w:cs="Times New Roman"/>
                <w:sz w:val="24"/>
                <w:szCs w:val="24"/>
              </w:rPr>
              <w:t>Pirms speciālās atļaujas (licences) vai licences kartītes anulēšanas pēc pārvadātāja iniciatīvas, plānošanas reģionam vai republikas pilsētas pašvaldībai papildus jāpārbauda informācija par pārvadātāja saistību izpildi nodokļu jomā  un piemēroto administratīvo sodu izpildē</w:t>
            </w:r>
            <w:r w:rsidR="00144393" w:rsidRPr="00E21267">
              <w:rPr>
                <w:rFonts w:ascii="Times New Roman" w:hAnsi="Times New Roman" w:cs="Times New Roman"/>
                <w:sz w:val="24"/>
                <w:szCs w:val="24"/>
              </w:rPr>
              <w:t xml:space="preserve">, nodrošinot, ka komercdarbību var izbeigt pēc minēto saistību izpildes. </w:t>
            </w:r>
          </w:p>
          <w:p w14:paraId="5F5EF389" w14:textId="77777777" w:rsidR="00055D93" w:rsidRDefault="005A5E4F" w:rsidP="00433530">
            <w:pPr>
              <w:spacing w:after="0" w:line="240" w:lineRule="auto"/>
              <w:jc w:val="both"/>
              <w:rPr>
                <w:rFonts w:ascii="Times New Roman" w:hAnsi="Times New Roman" w:cs="Times New Roman"/>
                <w:sz w:val="24"/>
                <w:szCs w:val="24"/>
              </w:rPr>
            </w:pPr>
            <w:r w:rsidRPr="00E21267">
              <w:rPr>
                <w:rFonts w:ascii="Times New Roman" w:hAnsi="Times New Roman" w:cs="Times New Roman"/>
                <w:sz w:val="24"/>
                <w:szCs w:val="24"/>
              </w:rPr>
              <w:t>Plānošanas reģionam vai republikas pilsētu pašvaldībai</w:t>
            </w:r>
            <w:r w:rsidR="00EC7B68" w:rsidRPr="00E21267">
              <w:rPr>
                <w:rFonts w:ascii="Times New Roman" w:hAnsi="Times New Roman" w:cs="Times New Roman"/>
                <w:sz w:val="24"/>
                <w:szCs w:val="24"/>
              </w:rPr>
              <w:t>,</w:t>
            </w:r>
            <w:r w:rsidRPr="00E21267">
              <w:rPr>
                <w:rFonts w:ascii="Times New Roman" w:hAnsi="Times New Roman" w:cs="Times New Roman"/>
                <w:sz w:val="24"/>
                <w:szCs w:val="24"/>
              </w:rPr>
              <w:t xml:space="preserve">  izsniedzot speciālās licences kartītes </w:t>
            </w:r>
            <w:r w:rsidR="008C61F2">
              <w:rPr>
                <w:rFonts w:ascii="Times New Roman" w:hAnsi="Times New Roman" w:cs="Times New Roman"/>
                <w:sz w:val="24"/>
                <w:szCs w:val="24"/>
              </w:rPr>
              <w:t xml:space="preserve">piekļuvei </w:t>
            </w:r>
            <w:r w:rsidRPr="00E21267">
              <w:rPr>
                <w:rFonts w:ascii="Times New Roman" w:hAnsi="Times New Roman" w:cs="Times New Roman"/>
                <w:sz w:val="24"/>
                <w:szCs w:val="24"/>
              </w:rPr>
              <w:t>starptautiskas nozīmes transporta infrastruktūras objektu publiskajās teritorijās ar ierobežotu piekļuvi</w:t>
            </w:r>
            <w:r w:rsidR="00EC7B68" w:rsidRPr="00E21267">
              <w:rPr>
                <w:rFonts w:ascii="Times New Roman" w:hAnsi="Times New Roman" w:cs="Times New Roman"/>
                <w:sz w:val="24"/>
                <w:szCs w:val="24"/>
              </w:rPr>
              <w:t>,</w:t>
            </w:r>
            <w:r w:rsidRPr="00E21267">
              <w:rPr>
                <w:rFonts w:ascii="Times New Roman" w:hAnsi="Times New Roman" w:cs="Times New Roman"/>
                <w:sz w:val="24"/>
                <w:szCs w:val="24"/>
              </w:rPr>
              <w:t xml:space="preserve"> jāvērtē pārvadātāja atbilstība papildu kritērijiem. </w:t>
            </w:r>
          </w:p>
          <w:p w14:paraId="4F7EE850" w14:textId="2B2B6768" w:rsidR="00666CE4" w:rsidRPr="00E21267" w:rsidRDefault="00666CE4" w:rsidP="0043353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S</w:t>
            </w:r>
            <w:r w:rsidRPr="00E21267">
              <w:rPr>
                <w:rFonts w:ascii="Times New Roman" w:hAnsi="Times New Roman" w:cs="Times New Roman"/>
                <w:sz w:val="24"/>
                <w:szCs w:val="24"/>
              </w:rPr>
              <w:t>tarptautiskas nozīmes transporta infrastruktūras objektu</w:t>
            </w:r>
            <w:r>
              <w:rPr>
                <w:rFonts w:ascii="Times New Roman" w:hAnsi="Times New Roman" w:cs="Times New Roman"/>
                <w:sz w:val="24"/>
                <w:szCs w:val="24"/>
              </w:rPr>
              <w:t xml:space="preserve"> īpašniekiem vai valdītājiem tehniski jānodrošina piekļuves ierobežojums.</w:t>
            </w:r>
          </w:p>
        </w:tc>
      </w:tr>
      <w:tr w:rsidR="00055D93" w:rsidRPr="00E21267" w14:paraId="4345F16D" w14:textId="77777777" w:rsidTr="00055D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9CCAC8" w14:textId="77777777" w:rsidR="00055D93" w:rsidRPr="00E21267" w:rsidRDefault="00055D93"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C1C450E" w14:textId="77777777" w:rsidR="00055D93" w:rsidRPr="00E21267" w:rsidRDefault="00055D93"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7392013A" w14:textId="74F8BE3A" w:rsidR="00055D93" w:rsidRPr="00E21267" w:rsidRDefault="00055D93" w:rsidP="00433530">
            <w:pPr>
              <w:jc w:val="both"/>
              <w:rPr>
                <w:rFonts w:ascii="Times New Roman" w:eastAsia="Times New Roman" w:hAnsi="Times New Roman" w:cs="Times New Roman"/>
                <w:iCs/>
                <w:sz w:val="24"/>
                <w:szCs w:val="24"/>
                <w:lang w:eastAsia="lv-LV"/>
              </w:rPr>
            </w:pPr>
            <w:r w:rsidRPr="00E21267">
              <w:rPr>
                <w:rFonts w:ascii="Times New Roman" w:hAnsi="Times New Roman" w:cs="Times New Roman"/>
                <w:sz w:val="24"/>
                <w:szCs w:val="24"/>
              </w:rPr>
              <w:t xml:space="preserve">Iespējamais administratīvā sloga palielinājums plānošanas reģioniem  </w:t>
            </w:r>
            <w:r w:rsidR="005A5E4F" w:rsidRPr="00E21267">
              <w:rPr>
                <w:rFonts w:ascii="Times New Roman" w:hAnsi="Times New Roman" w:cs="Times New Roman"/>
                <w:sz w:val="24"/>
                <w:szCs w:val="24"/>
              </w:rPr>
              <w:t xml:space="preserve">un republikas pilsētām </w:t>
            </w:r>
            <w:r w:rsidRPr="00E21267">
              <w:rPr>
                <w:rFonts w:ascii="Times New Roman" w:hAnsi="Times New Roman" w:cs="Times New Roman"/>
                <w:sz w:val="24"/>
                <w:szCs w:val="24"/>
              </w:rPr>
              <w:t xml:space="preserve">pārsniegs 2000 </w:t>
            </w:r>
            <w:proofErr w:type="spellStart"/>
            <w:r w:rsidRPr="00E21267">
              <w:rPr>
                <w:rFonts w:ascii="Times New Roman" w:hAnsi="Times New Roman" w:cs="Times New Roman"/>
                <w:i/>
                <w:sz w:val="24"/>
                <w:szCs w:val="24"/>
              </w:rPr>
              <w:t>euro</w:t>
            </w:r>
            <w:proofErr w:type="spellEnd"/>
            <w:r w:rsidRPr="00E21267">
              <w:rPr>
                <w:rFonts w:ascii="Times New Roman" w:hAnsi="Times New Roman" w:cs="Times New Roman"/>
                <w:sz w:val="24"/>
                <w:szCs w:val="24"/>
              </w:rPr>
              <w:t xml:space="preserve"> gadā.</w:t>
            </w:r>
          </w:p>
        </w:tc>
      </w:tr>
      <w:tr w:rsidR="00055D93" w:rsidRPr="00E21267" w14:paraId="46BE9AEE" w14:textId="77777777" w:rsidTr="00055D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4BB70A" w14:textId="77777777" w:rsidR="00055D93" w:rsidRPr="00E21267" w:rsidRDefault="00055D93" w:rsidP="00433530">
            <w:pPr>
              <w:spacing w:after="0" w:line="240" w:lineRule="auto"/>
              <w:jc w:val="both"/>
              <w:rPr>
                <w:rFonts w:ascii="Times New Roman" w:eastAsia="Times New Roman" w:hAnsi="Times New Roman" w:cs="Times New Roman"/>
                <w:iCs/>
                <w:sz w:val="24"/>
                <w:szCs w:val="24"/>
                <w:lang w:eastAsia="lv-LV"/>
              </w:rPr>
            </w:pPr>
            <w:bookmarkStart w:id="3" w:name="_Hlk10530467"/>
            <w:r w:rsidRPr="00E21267">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CB9EFAD" w14:textId="77777777" w:rsidR="00055D93" w:rsidRPr="00E21267" w:rsidRDefault="00055D93"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542C68D5" w14:textId="07D719DA" w:rsidR="00055D93" w:rsidRPr="00E21267" w:rsidRDefault="00B479DD"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Pārvadātājiem</w:t>
            </w:r>
            <w:r w:rsidR="00A72A81" w:rsidRPr="00E21267">
              <w:rPr>
                <w:rFonts w:ascii="Times New Roman" w:eastAsia="Times New Roman" w:hAnsi="Times New Roman" w:cs="Times New Roman"/>
                <w:iCs/>
                <w:sz w:val="24"/>
                <w:szCs w:val="24"/>
                <w:lang w:eastAsia="lv-LV"/>
              </w:rPr>
              <w:t xml:space="preserve">, kas sniegs </w:t>
            </w:r>
            <w:r w:rsidRPr="00E21267">
              <w:rPr>
                <w:rFonts w:ascii="Times New Roman" w:eastAsia="Times New Roman" w:hAnsi="Times New Roman" w:cs="Times New Roman"/>
                <w:iCs/>
                <w:sz w:val="24"/>
                <w:szCs w:val="24"/>
                <w:lang w:eastAsia="lv-LV"/>
              </w:rPr>
              <w:t>pasažieru komercpārvadājumu</w:t>
            </w:r>
            <w:r w:rsidR="00A72A81" w:rsidRPr="00E21267">
              <w:rPr>
                <w:rFonts w:ascii="Times New Roman" w:eastAsia="Times New Roman" w:hAnsi="Times New Roman" w:cs="Times New Roman"/>
                <w:iCs/>
                <w:sz w:val="24"/>
                <w:szCs w:val="24"/>
                <w:lang w:eastAsia="lv-LV"/>
              </w:rPr>
              <w:t>s</w:t>
            </w:r>
            <w:r w:rsidRPr="00E21267">
              <w:rPr>
                <w:rFonts w:ascii="Times New Roman" w:eastAsia="Times New Roman" w:hAnsi="Times New Roman" w:cs="Times New Roman"/>
                <w:iCs/>
                <w:sz w:val="24"/>
                <w:szCs w:val="24"/>
                <w:lang w:eastAsia="lv-LV"/>
              </w:rPr>
              <w:t xml:space="preserve"> starptautiska nozīmes transporta infrastruktūras objektos</w:t>
            </w:r>
            <w:r w:rsidR="00A72A81" w:rsidRPr="00E21267">
              <w:rPr>
                <w:rFonts w:ascii="Times New Roman" w:eastAsia="Times New Roman" w:hAnsi="Times New Roman" w:cs="Times New Roman"/>
                <w:iCs/>
                <w:sz w:val="24"/>
                <w:szCs w:val="24"/>
                <w:lang w:eastAsia="lv-LV"/>
              </w:rPr>
              <w:t xml:space="preserve"> būs </w:t>
            </w:r>
            <w:r w:rsidRPr="00E21267">
              <w:rPr>
                <w:rFonts w:ascii="Times New Roman" w:eastAsia="Times New Roman" w:hAnsi="Times New Roman" w:cs="Times New Roman"/>
                <w:iCs/>
                <w:sz w:val="24"/>
                <w:szCs w:val="24"/>
                <w:lang w:eastAsia="lv-LV"/>
              </w:rPr>
              <w:t xml:space="preserve">nepieciešams taksometra </w:t>
            </w:r>
            <w:r w:rsidRPr="00E21267">
              <w:rPr>
                <w:rFonts w:ascii="Times New Roman" w:eastAsia="Times New Roman" w:hAnsi="Times New Roman" w:cs="Times New Roman"/>
                <w:iCs/>
                <w:sz w:val="24"/>
                <w:szCs w:val="24"/>
                <w:lang w:eastAsia="lv-LV"/>
              </w:rPr>
              <w:lastRenderedPageBreak/>
              <w:t xml:space="preserve">skaitītājos veikt </w:t>
            </w:r>
            <w:r w:rsidR="0083629D">
              <w:rPr>
                <w:rFonts w:ascii="Times New Roman" w:eastAsia="Times New Roman" w:hAnsi="Times New Roman" w:cs="Times New Roman"/>
                <w:iCs/>
                <w:sz w:val="24"/>
                <w:szCs w:val="24"/>
                <w:lang w:eastAsia="lv-LV"/>
              </w:rPr>
              <w:t xml:space="preserve">funkciju integrāciju </w:t>
            </w:r>
            <w:r w:rsidRPr="00E21267">
              <w:rPr>
                <w:rFonts w:ascii="Times New Roman" w:eastAsia="Times New Roman" w:hAnsi="Times New Roman" w:cs="Times New Roman"/>
                <w:iCs/>
                <w:sz w:val="24"/>
                <w:szCs w:val="24"/>
                <w:lang w:eastAsia="lv-LV"/>
              </w:rPr>
              <w:t xml:space="preserve">priekšapmaksas dokumentu identificēšanai (piemēram, QR koda </w:t>
            </w:r>
            <w:r w:rsidR="00136E78" w:rsidRPr="00E21267">
              <w:rPr>
                <w:rFonts w:ascii="Times New Roman" w:eastAsia="Times New Roman" w:hAnsi="Times New Roman" w:cs="Times New Roman"/>
                <w:iCs/>
                <w:sz w:val="24"/>
                <w:szCs w:val="24"/>
                <w:lang w:eastAsia="lv-LV"/>
              </w:rPr>
              <w:t xml:space="preserve">nolasīšanai). </w:t>
            </w:r>
            <w:r w:rsidR="0083629D">
              <w:rPr>
                <w:rFonts w:ascii="Times New Roman" w:eastAsia="Times New Roman" w:hAnsi="Times New Roman" w:cs="Times New Roman"/>
                <w:iCs/>
                <w:sz w:val="24"/>
                <w:szCs w:val="24"/>
                <w:lang w:eastAsia="lv-LV"/>
              </w:rPr>
              <w:t xml:space="preserve">Pārvadātājiem, kuriem šobrīd uzstādīti taksometra skaitītāji, kuri ir savietoti ar viedierīcēm izmaksas vienam skaitītājam </w:t>
            </w:r>
            <w:r w:rsidR="00AB0F1C">
              <w:rPr>
                <w:rFonts w:ascii="Times New Roman" w:eastAsia="Times New Roman" w:hAnsi="Times New Roman" w:cs="Times New Roman"/>
                <w:iCs/>
                <w:sz w:val="24"/>
                <w:szCs w:val="24"/>
                <w:lang w:eastAsia="lv-LV"/>
              </w:rPr>
              <w:t xml:space="preserve">var </w:t>
            </w:r>
            <w:r w:rsidR="0083629D">
              <w:rPr>
                <w:rFonts w:ascii="Times New Roman" w:eastAsia="Times New Roman" w:hAnsi="Times New Roman" w:cs="Times New Roman"/>
                <w:iCs/>
                <w:sz w:val="24"/>
                <w:szCs w:val="24"/>
                <w:lang w:eastAsia="lv-LV"/>
              </w:rPr>
              <w:t>sastādī</w:t>
            </w:r>
            <w:r w:rsidR="00AB0F1C">
              <w:rPr>
                <w:rFonts w:ascii="Times New Roman" w:eastAsia="Times New Roman" w:hAnsi="Times New Roman" w:cs="Times New Roman"/>
                <w:iCs/>
                <w:sz w:val="24"/>
                <w:szCs w:val="24"/>
                <w:lang w:eastAsia="lv-LV"/>
              </w:rPr>
              <w:t>t</w:t>
            </w:r>
            <w:r w:rsidR="0083629D">
              <w:rPr>
                <w:rFonts w:ascii="Times New Roman" w:eastAsia="Times New Roman" w:hAnsi="Times New Roman" w:cs="Times New Roman"/>
                <w:iCs/>
                <w:sz w:val="24"/>
                <w:szCs w:val="24"/>
                <w:lang w:eastAsia="lv-LV"/>
              </w:rPr>
              <w:t xml:space="preserve"> apmēram 60euro, pārvadātājiem, kuriem šāda</w:t>
            </w:r>
            <w:r w:rsidR="00AB0F1C">
              <w:rPr>
                <w:rFonts w:ascii="Times New Roman" w:eastAsia="Times New Roman" w:hAnsi="Times New Roman" w:cs="Times New Roman"/>
                <w:iCs/>
                <w:sz w:val="24"/>
                <w:szCs w:val="24"/>
                <w:lang w:eastAsia="lv-LV"/>
              </w:rPr>
              <w:t xml:space="preserve"> tehniskā </w:t>
            </w:r>
            <w:r w:rsidR="0083629D">
              <w:rPr>
                <w:rFonts w:ascii="Times New Roman" w:eastAsia="Times New Roman" w:hAnsi="Times New Roman" w:cs="Times New Roman"/>
                <w:iCs/>
                <w:sz w:val="24"/>
                <w:szCs w:val="24"/>
                <w:lang w:eastAsia="lv-LV"/>
              </w:rPr>
              <w:t xml:space="preserve"> nodrošinājuma nav – apmēram 160euro.</w:t>
            </w:r>
          </w:p>
        </w:tc>
      </w:tr>
      <w:bookmarkEnd w:id="3"/>
      <w:tr w:rsidR="00055D93" w:rsidRPr="00E21267" w14:paraId="4CB115F1" w14:textId="77777777" w:rsidTr="00055D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4A775A" w14:textId="77777777" w:rsidR="00055D93" w:rsidRPr="00E21267" w:rsidRDefault="00055D93"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lastRenderedPageBreak/>
              <w:t>5.</w:t>
            </w:r>
          </w:p>
        </w:tc>
        <w:tc>
          <w:tcPr>
            <w:tcW w:w="1678" w:type="pct"/>
            <w:tcBorders>
              <w:top w:val="outset" w:sz="6" w:space="0" w:color="auto"/>
              <w:left w:val="outset" w:sz="6" w:space="0" w:color="auto"/>
              <w:bottom w:val="outset" w:sz="6" w:space="0" w:color="auto"/>
              <w:right w:val="outset" w:sz="6" w:space="0" w:color="auto"/>
            </w:tcBorders>
            <w:hideMark/>
          </w:tcPr>
          <w:p w14:paraId="58D177D5" w14:textId="77777777" w:rsidR="00055D93" w:rsidRPr="00E21267" w:rsidRDefault="00055D93"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76EF12CC" w14:textId="7ACDB770" w:rsidR="00055D93" w:rsidRPr="00E21267" w:rsidRDefault="0083629D" w:rsidP="0043353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0A3A5E1" w14:textId="6D1E1527" w:rsidR="00E5323B"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 xml:space="preserve">  </w:t>
      </w:r>
    </w:p>
    <w:p w14:paraId="361E7B2B" w14:textId="42E86F17" w:rsidR="00B479DD" w:rsidRPr="00E21267" w:rsidRDefault="00B479DD" w:rsidP="00433530">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9DD" w:rsidRPr="00E21267" w14:paraId="4D213768" w14:textId="77777777" w:rsidTr="000448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29D6C5" w14:textId="77777777" w:rsidR="00B479DD" w:rsidRPr="00E21267" w:rsidRDefault="00B479DD" w:rsidP="00D40175">
            <w:pPr>
              <w:spacing w:after="0" w:line="240" w:lineRule="auto"/>
              <w:jc w:val="center"/>
              <w:rPr>
                <w:rFonts w:ascii="Times New Roman" w:eastAsia="Times New Roman" w:hAnsi="Times New Roman" w:cs="Times New Roman"/>
                <w:b/>
                <w:bCs/>
                <w:iCs/>
                <w:sz w:val="24"/>
                <w:szCs w:val="24"/>
                <w:lang w:eastAsia="lv-LV"/>
              </w:rPr>
            </w:pPr>
            <w:r w:rsidRPr="00E21267">
              <w:rPr>
                <w:rFonts w:ascii="Times New Roman" w:eastAsia="Times New Roman" w:hAnsi="Times New Roman" w:cs="Times New Roman"/>
                <w:b/>
                <w:bCs/>
                <w:iCs/>
                <w:sz w:val="24"/>
                <w:szCs w:val="24"/>
                <w:lang w:eastAsia="lv-LV"/>
              </w:rPr>
              <w:t>III. Tiesību akta projekta ietekme uz valsts budžetu un pašvaldību budžetiem</w:t>
            </w:r>
          </w:p>
        </w:tc>
      </w:tr>
      <w:tr w:rsidR="00B479DD" w:rsidRPr="00E21267" w14:paraId="4993F397" w14:textId="77777777" w:rsidTr="00B479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576395" w14:textId="3B2AC2CB" w:rsidR="00B479DD" w:rsidRPr="00E21267" w:rsidRDefault="00B479DD" w:rsidP="00D40175">
            <w:pPr>
              <w:spacing w:after="0" w:line="240" w:lineRule="auto"/>
              <w:jc w:val="center"/>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Projekts šo jomu neskar</w:t>
            </w:r>
            <w:r w:rsidR="00666CE4">
              <w:rPr>
                <w:rFonts w:ascii="Times New Roman" w:eastAsia="Times New Roman" w:hAnsi="Times New Roman" w:cs="Times New Roman"/>
                <w:iCs/>
                <w:sz w:val="24"/>
                <w:szCs w:val="24"/>
                <w:lang w:eastAsia="lv-LV"/>
              </w:rPr>
              <w:t>.</w:t>
            </w:r>
          </w:p>
        </w:tc>
      </w:tr>
    </w:tbl>
    <w:p w14:paraId="56D22E76" w14:textId="77777777" w:rsidR="00E5323B"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21267" w14:paraId="259C80B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4D394F" w14:textId="77777777" w:rsidR="00655F2C" w:rsidRPr="00E21267" w:rsidRDefault="00E5323B" w:rsidP="00433530">
            <w:pPr>
              <w:spacing w:after="0" w:line="240" w:lineRule="auto"/>
              <w:jc w:val="both"/>
              <w:rPr>
                <w:rFonts w:ascii="Times New Roman" w:eastAsia="Times New Roman" w:hAnsi="Times New Roman" w:cs="Times New Roman"/>
                <w:b/>
                <w:bCs/>
                <w:iCs/>
                <w:sz w:val="24"/>
                <w:szCs w:val="24"/>
                <w:lang w:eastAsia="lv-LV"/>
              </w:rPr>
            </w:pPr>
            <w:r w:rsidRPr="00E21267">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E21267" w14:paraId="0E2F2B23" w14:textId="77777777" w:rsidTr="00BF367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03A1DD" w14:textId="77777777" w:rsidR="00655F2C"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6654E8A" w14:textId="77777777" w:rsidR="00E5323B"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tcPr>
          <w:p w14:paraId="1D6841E4" w14:textId="7102B4FF" w:rsidR="00B479DD" w:rsidRPr="009A6BB4" w:rsidRDefault="00B479DD" w:rsidP="009A6BB4">
            <w:pPr>
              <w:pStyle w:val="ListParagraph"/>
              <w:widowControl w:val="0"/>
              <w:tabs>
                <w:tab w:val="left" w:pos="64"/>
                <w:tab w:val="left" w:pos="1134"/>
              </w:tabs>
              <w:ind w:left="64" w:right="96"/>
              <w:jc w:val="both"/>
              <w:rPr>
                <w:rFonts w:ascii="Times New Roman" w:hAnsi="Times New Roman" w:cs="Times New Roman"/>
                <w:sz w:val="24"/>
                <w:szCs w:val="24"/>
              </w:rPr>
            </w:pPr>
            <w:r w:rsidRPr="00E21267">
              <w:rPr>
                <w:rFonts w:ascii="Times New Roman" w:hAnsi="Times New Roman" w:cs="Times New Roman"/>
                <w:sz w:val="24"/>
                <w:szCs w:val="24"/>
              </w:rPr>
              <w:t>Papildus paredzēts veikt grozījumus</w:t>
            </w:r>
            <w:r w:rsidR="00E62CC3">
              <w:rPr>
                <w:rFonts w:ascii="Times New Roman" w:hAnsi="Times New Roman" w:cs="Times New Roman"/>
                <w:sz w:val="24"/>
                <w:szCs w:val="24"/>
              </w:rPr>
              <w:t xml:space="preserve"> </w:t>
            </w:r>
            <w:r w:rsidRPr="00E21267">
              <w:rPr>
                <w:rFonts w:ascii="Times New Roman" w:hAnsi="Times New Roman" w:cs="Times New Roman"/>
                <w:sz w:val="24"/>
                <w:szCs w:val="24"/>
              </w:rPr>
              <w:t xml:space="preserve">Ministru </w:t>
            </w:r>
            <w:r w:rsidRPr="009A6BB4">
              <w:rPr>
                <w:rFonts w:ascii="Times New Roman" w:hAnsi="Times New Roman" w:cs="Times New Roman"/>
                <w:sz w:val="24"/>
                <w:szCs w:val="24"/>
              </w:rPr>
              <w:t xml:space="preserve">kabineta 2010.gada 30.novembra noteikumos Nr.1080 “Transportlīdzekļu reģistrācijas noteikumi”. </w:t>
            </w:r>
          </w:p>
          <w:p w14:paraId="1782C0E7" w14:textId="2E2DD51B" w:rsidR="00E5323B" w:rsidRPr="00E21267" w:rsidRDefault="00B479DD" w:rsidP="00C07B04">
            <w:pPr>
              <w:pStyle w:val="ListParagraph"/>
              <w:widowControl w:val="0"/>
              <w:tabs>
                <w:tab w:val="left" w:pos="64"/>
                <w:tab w:val="left" w:pos="1134"/>
              </w:tabs>
              <w:spacing w:after="0" w:line="240" w:lineRule="auto"/>
              <w:ind w:left="64" w:right="96"/>
              <w:contextualSpacing w:val="0"/>
              <w:jc w:val="both"/>
              <w:rPr>
                <w:rFonts w:ascii="Times New Roman" w:eastAsia="Times New Roman" w:hAnsi="Times New Roman" w:cs="Times New Roman"/>
                <w:iCs/>
                <w:sz w:val="24"/>
                <w:szCs w:val="24"/>
                <w:lang w:eastAsia="lv-LV"/>
              </w:rPr>
            </w:pPr>
            <w:r w:rsidRPr="00E21267">
              <w:rPr>
                <w:rFonts w:ascii="Times New Roman" w:hAnsi="Times New Roman" w:cs="Times New Roman"/>
                <w:sz w:val="24"/>
                <w:szCs w:val="24"/>
              </w:rPr>
              <w:t>Vienlaikus ar izstrādāto noteikumu projekta spēkā stāšanos, spēku zaudēs Ministru kabineta 201</w:t>
            </w:r>
            <w:r w:rsidR="006D2335">
              <w:rPr>
                <w:rFonts w:ascii="Times New Roman" w:hAnsi="Times New Roman" w:cs="Times New Roman"/>
                <w:sz w:val="24"/>
                <w:szCs w:val="24"/>
              </w:rPr>
              <w:t>8</w:t>
            </w:r>
            <w:r w:rsidRPr="00E21267">
              <w:rPr>
                <w:rFonts w:ascii="Times New Roman" w:hAnsi="Times New Roman" w:cs="Times New Roman"/>
                <w:sz w:val="24"/>
                <w:szCs w:val="24"/>
              </w:rPr>
              <w:t xml:space="preserve">. gada </w:t>
            </w:r>
            <w:r w:rsidR="006D2335">
              <w:rPr>
                <w:rFonts w:ascii="Times New Roman" w:hAnsi="Times New Roman" w:cs="Times New Roman"/>
                <w:sz w:val="24"/>
                <w:szCs w:val="24"/>
              </w:rPr>
              <w:t>6</w:t>
            </w:r>
            <w:r w:rsidRPr="00E21267">
              <w:rPr>
                <w:rFonts w:ascii="Times New Roman" w:hAnsi="Times New Roman" w:cs="Times New Roman"/>
                <w:sz w:val="24"/>
                <w:szCs w:val="24"/>
              </w:rPr>
              <w:t>.</w:t>
            </w:r>
            <w:r w:rsidR="006D2335">
              <w:rPr>
                <w:rFonts w:ascii="Times New Roman" w:hAnsi="Times New Roman" w:cs="Times New Roman"/>
                <w:sz w:val="24"/>
                <w:szCs w:val="24"/>
              </w:rPr>
              <w:t xml:space="preserve">marta </w:t>
            </w:r>
            <w:r w:rsidRPr="00E21267">
              <w:rPr>
                <w:rFonts w:ascii="Times New Roman" w:hAnsi="Times New Roman" w:cs="Times New Roman"/>
                <w:sz w:val="24"/>
                <w:szCs w:val="24"/>
              </w:rPr>
              <w:t>noteikumi Nr.</w:t>
            </w:r>
            <w:r w:rsidR="006D2335">
              <w:rPr>
                <w:rFonts w:ascii="Times New Roman" w:hAnsi="Times New Roman" w:cs="Times New Roman"/>
                <w:sz w:val="24"/>
                <w:szCs w:val="24"/>
              </w:rPr>
              <w:t>148</w:t>
            </w:r>
            <w:r w:rsidRPr="00E21267">
              <w:rPr>
                <w:rFonts w:ascii="Times New Roman" w:hAnsi="Times New Roman" w:cs="Times New Roman"/>
                <w:sz w:val="24"/>
                <w:szCs w:val="24"/>
              </w:rPr>
              <w:t xml:space="preserve"> </w:t>
            </w:r>
            <w:r w:rsidR="00C07B04" w:rsidRPr="00E21267">
              <w:rPr>
                <w:rFonts w:ascii="Times New Roman" w:eastAsia="Times New Roman" w:hAnsi="Times New Roman" w:cs="Times New Roman"/>
                <w:iCs/>
                <w:sz w:val="24"/>
                <w:szCs w:val="24"/>
                <w:lang w:eastAsia="lv-LV"/>
              </w:rPr>
              <w:t>“</w:t>
            </w:r>
            <w:r w:rsidR="00C07B04" w:rsidRPr="00E21267">
              <w:rPr>
                <w:rFonts w:ascii="Times New Roman" w:hAnsi="Times New Roman" w:cs="Times New Roman"/>
                <w:sz w:val="24"/>
                <w:szCs w:val="24"/>
              </w:rPr>
              <w:t>Prasības plānošanas reģiona un republikas pilsētas speciālās atļaujas (licences) saņemšanai un kārtība, kādā veicami pasažieru komercpārvadājumi ar taksometru”</w:t>
            </w:r>
            <w:r w:rsidR="00C07B04">
              <w:rPr>
                <w:rFonts w:ascii="Times New Roman" w:hAnsi="Times New Roman" w:cs="Times New Roman"/>
                <w:sz w:val="24"/>
                <w:szCs w:val="24"/>
              </w:rPr>
              <w:t>.</w:t>
            </w:r>
          </w:p>
        </w:tc>
      </w:tr>
      <w:tr w:rsidR="00E5323B" w:rsidRPr="00E21267" w14:paraId="60B39057" w14:textId="77777777" w:rsidTr="00BF367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9684F1" w14:textId="77777777" w:rsidR="00655F2C"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376DB9F" w14:textId="77777777" w:rsidR="00E5323B"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14:paraId="21D41843" w14:textId="0EB64E63" w:rsidR="00E5323B" w:rsidRPr="00E21267" w:rsidRDefault="00B479DD"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Satiksmes ministrija</w:t>
            </w:r>
            <w:r w:rsidR="00BC5D61">
              <w:rPr>
                <w:rFonts w:ascii="Times New Roman" w:eastAsia="Times New Roman" w:hAnsi="Times New Roman" w:cs="Times New Roman"/>
                <w:iCs/>
                <w:sz w:val="24"/>
                <w:szCs w:val="24"/>
                <w:lang w:eastAsia="lv-LV"/>
              </w:rPr>
              <w:t>.</w:t>
            </w:r>
          </w:p>
        </w:tc>
      </w:tr>
      <w:tr w:rsidR="00E5323B" w:rsidRPr="00E21267" w14:paraId="2C4865F4" w14:textId="77777777" w:rsidTr="00BF367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B536D0" w14:textId="77777777" w:rsidR="00655F2C"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04C844" w14:textId="77777777" w:rsidR="00E5323B"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483B876" w14:textId="29AD7FA5" w:rsidR="00E5323B" w:rsidRPr="00E21267" w:rsidRDefault="009A6BB4" w:rsidP="0043353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07C085F" w14:textId="1E03224A" w:rsidR="00E5323B"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 xml:space="preserve">  </w:t>
      </w:r>
    </w:p>
    <w:p w14:paraId="0E175D0E" w14:textId="77777777" w:rsidR="00C07B04" w:rsidRPr="00E21267" w:rsidRDefault="00C07B04" w:rsidP="00433530">
      <w:pPr>
        <w:spacing w:after="0" w:line="240" w:lineRule="auto"/>
        <w:jc w:val="both"/>
        <w:rPr>
          <w:rFonts w:ascii="Times New Roman" w:eastAsia="Times New Roman" w:hAnsi="Times New Roman" w:cs="Times New Roman"/>
          <w:iCs/>
          <w:sz w:val="24"/>
          <w:szCs w:val="24"/>
          <w:lang w:eastAsia="lv-LV"/>
        </w:rPr>
      </w:pP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20"/>
        <w:gridCol w:w="3118"/>
        <w:gridCol w:w="5634"/>
      </w:tblGrid>
      <w:tr w:rsidR="002441BF" w:rsidRPr="00E21267" w14:paraId="3EAB6181" w14:textId="77777777" w:rsidTr="00F21CF0">
        <w:tc>
          <w:tcPr>
            <w:tcW w:w="9072" w:type="dxa"/>
            <w:gridSpan w:val="3"/>
            <w:tcBorders>
              <w:top w:val="outset" w:sz="6" w:space="0" w:color="auto"/>
              <w:left w:val="outset" w:sz="6" w:space="0" w:color="auto"/>
              <w:bottom w:val="outset" w:sz="6" w:space="0" w:color="auto"/>
              <w:right w:val="outset" w:sz="6" w:space="0" w:color="auto"/>
            </w:tcBorders>
            <w:vAlign w:val="center"/>
          </w:tcPr>
          <w:p w14:paraId="387369B7" w14:textId="77777777" w:rsidR="002441BF" w:rsidRPr="00E21267" w:rsidRDefault="002441BF" w:rsidP="00433530">
            <w:pPr>
              <w:jc w:val="both"/>
              <w:rPr>
                <w:rFonts w:ascii="Times New Roman" w:hAnsi="Times New Roman" w:cs="Times New Roman"/>
                <w:b/>
                <w:sz w:val="24"/>
                <w:szCs w:val="24"/>
              </w:rPr>
            </w:pPr>
            <w:r w:rsidRPr="00E21267">
              <w:rPr>
                <w:rFonts w:ascii="Times New Roman" w:hAnsi="Times New Roman" w:cs="Times New Roman"/>
                <w:b/>
                <w:sz w:val="24"/>
                <w:szCs w:val="24"/>
              </w:rPr>
              <w:t>V. Tiesību akta projekta atbilstība Latvijas Republikas starptautiskajām saistībām</w:t>
            </w:r>
          </w:p>
        </w:tc>
      </w:tr>
      <w:tr w:rsidR="002441BF" w:rsidRPr="00E21267" w14:paraId="2166B54F" w14:textId="77777777" w:rsidTr="00F21CF0">
        <w:tc>
          <w:tcPr>
            <w:tcW w:w="320" w:type="dxa"/>
            <w:tcBorders>
              <w:top w:val="outset" w:sz="6" w:space="0" w:color="auto"/>
              <w:left w:val="outset" w:sz="6" w:space="0" w:color="auto"/>
              <w:bottom w:val="outset" w:sz="6" w:space="0" w:color="auto"/>
              <w:right w:val="outset" w:sz="6" w:space="0" w:color="auto"/>
            </w:tcBorders>
          </w:tcPr>
          <w:p w14:paraId="4FC86B67" w14:textId="77777777" w:rsidR="002441BF" w:rsidRPr="00E21267" w:rsidRDefault="002441BF" w:rsidP="00433530">
            <w:pPr>
              <w:ind w:left="57"/>
              <w:jc w:val="both"/>
              <w:rPr>
                <w:rFonts w:ascii="Times New Roman" w:hAnsi="Times New Roman" w:cs="Times New Roman"/>
                <w:sz w:val="24"/>
                <w:szCs w:val="24"/>
              </w:rPr>
            </w:pPr>
            <w:r w:rsidRPr="00E21267">
              <w:rPr>
                <w:rFonts w:ascii="Times New Roman" w:hAnsi="Times New Roman" w:cs="Times New Roman"/>
                <w:sz w:val="24"/>
                <w:szCs w:val="24"/>
              </w:rPr>
              <w:t>1.</w:t>
            </w:r>
          </w:p>
        </w:tc>
        <w:tc>
          <w:tcPr>
            <w:tcW w:w="3118" w:type="dxa"/>
            <w:tcBorders>
              <w:top w:val="outset" w:sz="6" w:space="0" w:color="auto"/>
              <w:left w:val="outset" w:sz="6" w:space="0" w:color="auto"/>
              <w:bottom w:val="outset" w:sz="6" w:space="0" w:color="auto"/>
              <w:right w:val="outset" w:sz="6" w:space="0" w:color="auto"/>
            </w:tcBorders>
          </w:tcPr>
          <w:p w14:paraId="56CD2A94" w14:textId="77777777" w:rsidR="002441BF" w:rsidRPr="00E21267" w:rsidRDefault="002441BF" w:rsidP="00433530">
            <w:pPr>
              <w:ind w:left="57"/>
              <w:jc w:val="both"/>
              <w:rPr>
                <w:rFonts w:ascii="Times New Roman" w:hAnsi="Times New Roman" w:cs="Times New Roman"/>
                <w:sz w:val="24"/>
                <w:szCs w:val="24"/>
              </w:rPr>
            </w:pPr>
            <w:r w:rsidRPr="00E21267">
              <w:rPr>
                <w:rFonts w:ascii="Times New Roman" w:hAnsi="Times New Roman" w:cs="Times New Roman"/>
                <w:sz w:val="24"/>
                <w:szCs w:val="24"/>
              </w:rPr>
              <w:t>Saistības pret Eiropas Savienību</w:t>
            </w:r>
          </w:p>
        </w:tc>
        <w:tc>
          <w:tcPr>
            <w:tcW w:w="5634" w:type="dxa"/>
            <w:tcBorders>
              <w:top w:val="outset" w:sz="6" w:space="0" w:color="auto"/>
              <w:left w:val="outset" w:sz="6" w:space="0" w:color="auto"/>
              <w:bottom w:val="outset" w:sz="6" w:space="0" w:color="auto"/>
              <w:right w:val="outset" w:sz="6" w:space="0" w:color="auto"/>
            </w:tcBorders>
          </w:tcPr>
          <w:p w14:paraId="17E759A4" w14:textId="05D4B0B4" w:rsidR="002441BF" w:rsidRPr="00E21267" w:rsidRDefault="002441BF" w:rsidP="00433530">
            <w:pPr>
              <w:ind w:left="57"/>
              <w:jc w:val="both"/>
              <w:rPr>
                <w:rFonts w:ascii="Times New Roman" w:hAnsi="Times New Roman" w:cs="Times New Roman"/>
                <w:sz w:val="24"/>
                <w:szCs w:val="24"/>
              </w:rPr>
            </w:pPr>
            <w:r w:rsidRPr="00E21267">
              <w:rPr>
                <w:rFonts w:ascii="Times New Roman" w:hAnsi="Times New Roman" w:cs="Times New Roman"/>
                <w:sz w:val="24"/>
                <w:szCs w:val="24"/>
              </w:rPr>
              <w:t>Noteikumu projektā ir iekļautas tiesību normas, kas izriet no Eiropas Parlamenta un Padomes 2014.gada 26.februāra Direktīvas 2014/32/EK par dalībvalstu tiesību aktu saskaņošanu attiecībā uz mērinstrumentu pieejamību tirgū</w:t>
            </w:r>
            <w:r w:rsidR="00AD1506">
              <w:rPr>
                <w:rFonts w:ascii="Times New Roman" w:hAnsi="Times New Roman" w:cs="Times New Roman"/>
                <w:sz w:val="24"/>
                <w:szCs w:val="24"/>
              </w:rPr>
              <w:t xml:space="preserve"> </w:t>
            </w:r>
            <w:r w:rsidR="00D608D4">
              <w:rPr>
                <w:rFonts w:ascii="Times New Roman" w:hAnsi="Times New Roman" w:cs="Times New Roman"/>
                <w:sz w:val="24"/>
                <w:szCs w:val="24"/>
              </w:rPr>
              <w:t>[</w:t>
            </w:r>
            <w:r w:rsidR="00D608D4" w:rsidRPr="00F97D5F">
              <w:rPr>
                <w:rFonts w:ascii="Times New Roman" w:hAnsi="Times New Roman" w:cs="Times New Roman"/>
                <w:sz w:val="24"/>
                <w:szCs w:val="24"/>
              </w:rPr>
              <w:t>publicēta “Eiropas Savienības Oficiālajā Vēstnesī” L 96/149, 29.03.2014.</w:t>
            </w:r>
            <w:r w:rsidR="00D608D4">
              <w:rPr>
                <w:rFonts w:ascii="Times New Roman" w:hAnsi="Times New Roman" w:cs="Times New Roman"/>
                <w:sz w:val="24"/>
                <w:szCs w:val="24"/>
              </w:rPr>
              <w:t>]</w:t>
            </w:r>
            <w:r w:rsidR="00D608D4" w:rsidRPr="00F97D5F">
              <w:rPr>
                <w:rFonts w:ascii="Times New Roman" w:hAnsi="Times New Roman" w:cs="Times New Roman"/>
                <w:sz w:val="24"/>
                <w:szCs w:val="24"/>
              </w:rPr>
              <w:t>.</w:t>
            </w:r>
          </w:p>
        </w:tc>
      </w:tr>
      <w:tr w:rsidR="002441BF" w:rsidRPr="00E21267" w14:paraId="40649B38" w14:textId="77777777" w:rsidTr="00F21CF0">
        <w:tc>
          <w:tcPr>
            <w:tcW w:w="320" w:type="dxa"/>
            <w:tcBorders>
              <w:top w:val="outset" w:sz="6" w:space="0" w:color="auto"/>
              <w:left w:val="outset" w:sz="6" w:space="0" w:color="auto"/>
              <w:bottom w:val="outset" w:sz="6" w:space="0" w:color="auto"/>
              <w:right w:val="outset" w:sz="6" w:space="0" w:color="auto"/>
            </w:tcBorders>
          </w:tcPr>
          <w:p w14:paraId="7C464B2C" w14:textId="77777777" w:rsidR="002441BF" w:rsidRPr="00E21267" w:rsidRDefault="002441BF" w:rsidP="00433530">
            <w:pPr>
              <w:ind w:left="57"/>
              <w:jc w:val="both"/>
              <w:rPr>
                <w:rFonts w:ascii="Times New Roman" w:hAnsi="Times New Roman" w:cs="Times New Roman"/>
                <w:sz w:val="24"/>
                <w:szCs w:val="24"/>
              </w:rPr>
            </w:pPr>
            <w:r w:rsidRPr="00E21267">
              <w:rPr>
                <w:rFonts w:ascii="Times New Roman" w:hAnsi="Times New Roman" w:cs="Times New Roman"/>
                <w:sz w:val="24"/>
                <w:szCs w:val="24"/>
              </w:rPr>
              <w:t>2.</w:t>
            </w:r>
          </w:p>
        </w:tc>
        <w:tc>
          <w:tcPr>
            <w:tcW w:w="3118" w:type="dxa"/>
            <w:tcBorders>
              <w:top w:val="outset" w:sz="6" w:space="0" w:color="auto"/>
              <w:left w:val="outset" w:sz="6" w:space="0" w:color="auto"/>
              <w:bottom w:val="outset" w:sz="6" w:space="0" w:color="auto"/>
              <w:right w:val="outset" w:sz="6" w:space="0" w:color="auto"/>
            </w:tcBorders>
          </w:tcPr>
          <w:p w14:paraId="2FBECF05" w14:textId="77777777" w:rsidR="002441BF" w:rsidRPr="00E21267" w:rsidRDefault="002441BF" w:rsidP="00433530">
            <w:pPr>
              <w:ind w:left="57"/>
              <w:jc w:val="both"/>
              <w:rPr>
                <w:rFonts w:ascii="Times New Roman" w:hAnsi="Times New Roman" w:cs="Times New Roman"/>
                <w:sz w:val="24"/>
                <w:szCs w:val="24"/>
              </w:rPr>
            </w:pPr>
            <w:r w:rsidRPr="00E21267">
              <w:rPr>
                <w:rFonts w:ascii="Times New Roman" w:hAnsi="Times New Roman" w:cs="Times New Roman"/>
                <w:sz w:val="24"/>
                <w:szCs w:val="24"/>
              </w:rPr>
              <w:t>Citas starptautiskās saistības</w:t>
            </w:r>
          </w:p>
        </w:tc>
        <w:tc>
          <w:tcPr>
            <w:tcW w:w="5634" w:type="dxa"/>
            <w:tcBorders>
              <w:top w:val="outset" w:sz="6" w:space="0" w:color="auto"/>
              <w:left w:val="outset" w:sz="6" w:space="0" w:color="auto"/>
              <w:bottom w:val="outset" w:sz="6" w:space="0" w:color="auto"/>
              <w:right w:val="outset" w:sz="6" w:space="0" w:color="auto"/>
            </w:tcBorders>
          </w:tcPr>
          <w:p w14:paraId="4618CC5B" w14:textId="77777777" w:rsidR="002441BF" w:rsidRPr="00E21267" w:rsidRDefault="002441BF" w:rsidP="00433530">
            <w:pPr>
              <w:ind w:left="57"/>
              <w:jc w:val="both"/>
              <w:rPr>
                <w:rFonts w:ascii="Times New Roman" w:hAnsi="Times New Roman" w:cs="Times New Roman"/>
                <w:sz w:val="24"/>
                <w:szCs w:val="24"/>
              </w:rPr>
            </w:pPr>
            <w:r w:rsidRPr="00E21267">
              <w:rPr>
                <w:rStyle w:val="Emphasis"/>
                <w:rFonts w:ascii="Times New Roman" w:hAnsi="Times New Roman" w:cs="Times New Roman"/>
                <w:sz w:val="24"/>
                <w:szCs w:val="24"/>
              </w:rPr>
              <w:t>Starptautiskās Reglamentētās metroloģijas</w:t>
            </w:r>
            <w:r w:rsidRPr="00E21267">
              <w:rPr>
                <w:rStyle w:val="st1"/>
                <w:rFonts w:ascii="Times New Roman" w:hAnsi="Times New Roman" w:cs="Times New Roman"/>
                <w:sz w:val="24"/>
                <w:szCs w:val="24"/>
              </w:rPr>
              <w:t xml:space="preserve"> organizācijas </w:t>
            </w:r>
            <w:r w:rsidRPr="00E21267">
              <w:rPr>
                <w:rFonts w:ascii="Times New Roman" w:hAnsi="Times New Roman" w:cs="Times New Roman"/>
                <w:sz w:val="24"/>
                <w:szCs w:val="24"/>
              </w:rPr>
              <w:t xml:space="preserve">OIML </w:t>
            </w:r>
            <w:r w:rsidRPr="00E21267">
              <w:rPr>
                <w:rFonts w:ascii="Times New Roman" w:hAnsi="Times New Roman" w:cs="Times New Roman"/>
                <w:i/>
                <w:sz w:val="24"/>
                <w:szCs w:val="24"/>
              </w:rPr>
              <w:t>(</w:t>
            </w:r>
            <w:proofErr w:type="spellStart"/>
            <w:r w:rsidRPr="00E21267">
              <w:rPr>
                <w:rStyle w:val="Emphasis"/>
                <w:rFonts w:ascii="Times New Roman" w:hAnsi="Times New Roman" w:cs="Times New Roman"/>
                <w:i/>
                <w:sz w:val="24"/>
                <w:szCs w:val="24"/>
              </w:rPr>
              <w:t>Organisation</w:t>
            </w:r>
            <w:proofErr w:type="spellEnd"/>
            <w:r w:rsidRPr="00E21267">
              <w:rPr>
                <w:rStyle w:val="Emphasis"/>
                <w:rFonts w:ascii="Times New Roman" w:hAnsi="Times New Roman" w:cs="Times New Roman"/>
                <w:i/>
                <w:sz w:val="24"/>
                <w:szCs w:val="24"/>
              </w:rPr>
              <w:t xml:space="preserve"> </w:t>
            </w:r>
            <w:proofErr w:type="spellStart"/>
            <w:r w:rsidRPr="00E21267">
              <w:rPr>
                <w:rStyle w:val="Emphasis"/>
                <w:rFonts w:ascii="Times New Roman" w:hAnsi="Times New Roman" w:cs="Times New Roman"/>
                <w:i/>
                <w:sz w:val="24"/>
                <w:szCs w:val="24"/>
              </w:rPr>
              <w:t>Internationale</w:t>
            </w:r>
            <w:proofErr w:type="spellEnd"/>
            <w:r w:rsidRPr="00E21267">
              <w:rPr>
                <w:rStyle w:val="Emphasis"/>
                <w:rFonts w:ascii="Times New Roman" w:hAnsi="Times New Roman" w:cs="Times New Roman"/>
                <w:i/>
                <w:sz w:val="24"/>
                <w:szCs w:val="24"/>
              </w:rPr>
              <w:t xml:space="preserve"> </w:t>
            </w:r>
            <w:proofErr w:type="spellStart"/>
            <w:r w:rsidRPr="00E21267">
              <w:rPr>
                <w:rStyle w:val="Emphasis"/>
                <w:rFonts w:ascii="Times New Roman" w:hAnsi="Times New Roman" w:cs="Times New Roman"/>
                <w:i/>
                <w:sz w:val="24"/>
                <w:szCs w:val="24"/>
              </w:rPr>
              <w:t>de</w:t>
            </w:r>
            <w:proofErr w:type="spellEnd"/>
            <w:r w:rsidRPr="00E21267">
              <w:rPr>
                <w:rStyle w:val="Emphasis"/>
                <w:rFonts w:ascii="Times New Roman" w:hAnsi="Times New Roman" w:cs="Times New Roman"/>
                <w:i/>
                <w:sz w:val="24"/>
                <w:szCs w:val="24"/>
              </w:rPr>
              <w:t xml:space="preserve"> </w:t>
            </w:r>
            <w:proofErr w:type="spellStart"/>
            <w:r w:rsidRPr="00E21267">
              <w:rPr>
                <w:rStyle w:val="Emphasis"/>
                <w:rFonts w:ascii="Times New Roman" w:hAnsi="Times New Roman" w:cs="Times New Roman"/>
                <w:i/>
                <w:sz w:val="24"/>
                <w:szCs w:val="24"/>
              </w:rPr>
              <w:t>Métrologie</w:t>
            </w:r>
            <w:proofErr w:type="spellEnd"/>
            <w:r w:rsidRPr="00E21267">
              <w:rPr>
                <w:rStyle w:val="Emphasis"/>
                <w:rFonts w:ascii="Times New Roman" w:hAnsi="Times New Roman" w:cs="Times New Roman"/>
                <w:i/>
                <w:sz w:val="24"/>
                <w:szCs w:val="24"/>
              </w:rPr>
              <w:t xml:space="preserve"> </w:t>
            </w:r>
            <w:proofErr w:type="spellStart"/>
            <w:r w:rsidRPr="00E21267">
              <w:rPr>
                <w:rStyle w:val="Emphasis"/>
                <w:rFonts w:ascii="Times New Roman" w:hAnsi="Times New Roman" w:cs="Times New Roman"/>
                <w:i/>
                <w:sz w:val="24"/>
                <w:szCs w:val="24"/>
              </w:rPr>
              <w:t>Légale</w:t>
            </w:r>
            <w:proofErr w:type="spellEnd"/>
            <w:r w:rsidRPr="00E21267">
              <w:rPr>
                <w:rStyle w:val="Emphasis"/>
                <w:rFonts w:ascii="Times New Roman" w:hAnsi="Times New Roman" w:cs="Times New Roman"/>
                <w:i/>
                <w:sz w:val="24"/>
                <w:szCs w:val="24"/>
              </w:rPr>
              <w:t>)</w:t>
            </w:r>
            <w:r w:rsidRPr="00E21267">
              <w:rPr>
                <w:rStyle w:val="st1"/>
                <w:rFonts w:ascii="Times New Roman" w:hAnsi="Times New Roman" w:cs="Times New Roman"/>
                <w:sz w:val="24"/>
                <w:szCs w:val="24"/>
              </w:rPr>
              <w:t xml:space="preserve"> 2007.gada </w:t>
            </w:r>
            <w:r w:rsidRPr="00E21267">
              <w:rPr>
                <w:rFonts w:ascii="Times New Roman" w:hAnsi="Times New Roman" w:cs="Times New Roman"/>
                <w:sz w:val="24"/>
                <w:szCs w:val="24"/>
              </w:rPr>
              <w:t>dokuments R 21 „Taksometra skaitītāji”.</w:t>
            </w:r>
          </w:p>
        </w:tc>
      </w:tr>
      <w:tr w:rsidR="002441BF" w:rsidRPr="00E21267" w14:paraId="1933C0EA" w14:textId="77777777" w:rsidTr="00F21CF0">
        <w:tc>
          <w:tcPr>
            <w:tcW w:w="320" w:type="dxa"/>
            <w:tcBorders>
              <w:top w:val="outset" w:sz="6" w:space="0" w:color="auto"/>
              <w:left w:val="outset" w:sz="6" w:space="0" w:color="auto"/>
              <w:bottom w:val="outset" w:sz="6" w:space="0" w:color="auto"/>
              <w:right w:val="outset" w:sz="6" w:space="0" w:color="auto"/>
            </w:tcBorders>
          </w:tcPr>
          <w:p w14:paraId="6EA39D37" w14:textId="77777777" w:rsidR="002441BF" w:rsidRPr="00E21267" w:rsidRDefault="002441BF" w:rsidP="00433530">
            <w:pPr>
              <w:ind w:left="57"/>
              <w:jc w:val="both"/>
              <w:rPr>
                <w:rFonts w:ascii="Times New Roman" w:hAnsi="Times New Roman" w:cs="Times New Roman"/>
                <w:sz w:val="24"/>
                <w:szCs w:val="24"/>
              </w:rPr>
            </w:pPr>
            <w:r w:rsidRPr="00E21267">
              <w:rPr>
                <w:rFonts w:ascii="Times New Roman" w:hAnsi="Times New Roman" w:cs="Times New Roman"/>
                <w:sz w:val="24"/>
                <w:szCs w:val="24"/>
              </w:rPr>
              <w:t>3.</w:t>
            </w:r>
          </w:p>
        </w:tc>
        <w:tc>
          <w:tcPr>
            <w:tcW w:w="3118" w:type="dxa"/>
            <w:tcBorders>
              <w:top w:val="outset" w:sz="6" w:space="0" w:color="auto"/>
              <w:left w:val="outset" w:sz="6" w:space="0" w:color="auto"/>
              <w:bottom w:val="outset" w:sz="6" w:space="0" w:color="auto"/>
              <w:right w:val="outset" w:sz="6" w:space="0" w:color="auto"/>
            </w:tcBorders>
          </w:tcPr>
          <w:p w14:paraId="15D33A13" w14:textId="77777777" w:rsidR="002441BF" w:rsidRPr="00E21267" w:rsidRDefault="002441BF" w:rsidP="00433530">
            <w:pPr>
              <w:ind w:left="57"/>
              <w:jc w:val="both"/>
              <w:rPr>
                <w:rFonts w:ascii="Times New Roman" w:hAnsi="Times New Roman" w:cs="Times New Roman"/>
                <w:sz w:val="24"/>
                <w:szCs w:val="24"/>
              </w:rPr>
            </w:pPr>
            <w:r w:rsidRPr="00E21267">
              <w:rPr>
                <w:rFonts w:ascii="Times New Roman" w:hAnsi="Times New Roman" w:cs="Times New Roman"/>
                <w:sz w:val="24"/>
                <w:szCs w:val="24"/>
              </w:rPr>
              <w:t>Cita informācija</w:t>
            </w:r>
          </w:p>
        </w:tc>
        <w:tc>
          <w:tcPr>
            <w:tcW w:w="5634" w:type="dxa"/>
            <w:tcBorders>
              <w:top w:val="outset" w:sz="6" w:space="0" w:color="auto"/>
              <w:left w:val="outset" w:sz="6" w:space="0" w:color="auto"/>
              <w:bottom w:val="outset" w:sz="6" w:space="0" w:color="auto"/>
              <w:right w:val="outset" w:sz="6" w:space="0" w:color="auto"/>
            </w:tcBorders>
          </w:tcPr>
          <w:p w14:paraId="63679E60" w14:textId="77777777" w:rsidR="002441BF" w:rsidRPr="00E21267" w:rsidRDefault="002441BF" w:rsidP="00433530">
            <w:pPr>
              <w:ind w:left="57"/>
              <w:jc w:val="both"/>
              <w:rPr>
                <w:rFonts w:ascii="Times New Roman" w:hAnsi="Times New Roman" w:cs="Times New Roman"/>
                <w:sz w:val="24"/>
                <w:szCs w:val="24"/>
              </w:rPr>
            </w:pPr>
            <w:r w:rsidRPr="00E21267">
              <w:rPr>
                <w:rFonts w:ascii="Times New Roman" w:hAnsi="Times New Roman" w:cs="Times New Roman"/>
                <w:sz w:val="24"/>
                <w:szCs w:val="24"/>
              </w:rPr>
              <w:t>Nav.</w:t>
            </w:r>
          </w:p>
        </w:tc>
      </w:tr>
    </w:tbl>
    <w:p w14:paraId="717C8408" w14:textId="77777777" w:rsidR="002441BF" w:rsidRPr="00E21267" w:rsidRDefault="002441BF" w:rsidP="00433530">
      <w:pPr>
        <w:jc w:val="both"/>
        <w:rPr>
          <w:rFonts w:ascii="Times New Roman" w:hAnsi="Times New Roman" w:cs="Times New Roman"/>
          <w:sz w:val="24"/>
          <w:szCs w:val="24"/>
        </w:rPr>
      </w:pPr>
    </w:p>
    <w:tbl>
      <w:tblPr>
        <w:tblW w:w="9640" w:type="dxa"/>
        <w:tblInd w:w="-29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124"/>
        <w:gridCol w:w="1984"/>
        <w:gridCol w:w="2682"/>
        <w:gridCol w:w="2850"/>
      </w:tblGrid>
      <w:tr w:rsidR="002441BF" w:rsidRPr="00E21267" w14:paraId="4386D0CE" w14:textId="77777777" w:rsidTr="0004486C">
        <w:trPr>
          <w:cantSplit/>
          <w:trHeight w:val="523"/>
        </w:trPr>
        <w:tc>
          <w:tcPr>
            <w:tcW w:w="9640" w:type="dxa"/>
            <w:gridSpan w:val="4"/>
            <w:tcBorders>
              <w:top w:val="outset" w:sz="6" w:space="0" w:color="auto"/>
              <w:left w:val="outset" w:sz="6" w:space="0" w:color="auto"/>
              <w:bottom w:val="outset" w:sz="6" w:space="0" w:color="auto"/>
              <w:right w:val="outset" w:sz="6" w:space="0" w:color="auto"/>
            </w:tcBorders>
            <w:vAlign w:val="center"/>
          </w:tcPr>
          <w:p w14:paraId="50E21B7E" w14:textId="77777777" w:rsidR="002441BF" w:rsidRPr="00E21267" w:rsidRDefault="002441BF" w:rsidP="00433530">
            <w:pPr>
              <w:spacing w:after="0" w:line="240" w:lineRule="auto"/>
              <w:ind w:left="57"/>
              <w:jc w:val="both"/>
              <w:rPr>
                <w:rFonts w:ascii="Times New Roman" w:hAnsi="Times New Roman" w:cs="Times New Roman"/>
                <w:b/>
                <w:sz w:val="24"/>
                <w:szCs w:val="24"/>
              </w:rPr>
            </w:pPr>
            <w:r w:rsidRPr="00E21267">
              <w:rPr>
                <w:rFonts w:ascii="Times New Roman" w:hAnsi="Times New Roman" w:cs="Times New Roman"/>
                <w:b/>
                <w:sz w:val="24"/>
                <w:szCs w:val="24"/>
              </w:rPr>
              <w:t>1.tabula</w:t>
            </w:r>
          </w:p>
          <w:p w14:paraId="0D45A2E5" w14:textId="77777777" w:rsidR="002441BF" w:rsidRPr="00E21267" w:rsidRDefault="002441BF" w:rsidP="00433530">
            <w:pPr>
              <w:spacing w:after="0" w:line="240" w:lineRule="auto"/>
              <w:ind w:left="57"/>
              <w:jc w:val="both"/>
              <w:rPr>
                <w:rFonts w:ascii="Times New Roman" w:hAnsi="Times New Roman" w:cs="Times New Roman"/>
                <w:b/>
                <w:sz w:val="24"/>
                <w:szCs w:val="24"/>
              </w:rPr>
            </w:pPr>
            <w:r w:rsidRPr="00E21267">
              <w:rPr>
                <w:rFonts w:ascii="Times New Roman" w:hAnsi="Times New Roman" w:cs="Times New Roman"/>
                <w:b/>
                <w:sz w:val="24"/>
                <w:szCs w:val="24"/>
              </w:rPr>
              <w:t>Tiesību akta projekta atbilstība ES tiesību aktiem</w:t>
            </w:r>
          </w:p>
        </w:tc>
      </w:tr>
      <w:tr w:rsidR="002441BF" w:rsidRPr="00E21267" w14:paraId="2E90376E" w14:textId="77777777" w:rsidTr="0004486C">
        <w:trPr>
          <w:cantSplit/>
        </w:trPr>
        <w:tc>
          <w:tcPr>
            <w:tcW w:w="2124" w:type="dxa"/>
            <w:tcBorders>
              <w:top w:val="outset" w:sz="6" w:space="0" w:color="auto"/>
              <w:left w:val="outset" w:sz="6" w:space="0" w:color="auto"/>
              <w:bottom w:val="outset" w:sz="6" w:space="0" w:color="auto"/>
              <w:right w:val="outset" w:sz="6" w:space="0" w:color="auto"/>
            </w:tcBorders>
          </w:tcPr>
          <w:p w14:paraId="26054FB8"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lastRenderedPageBreak/>
              <w:t>Attiecīgā ES tiesību akta datums, numurs un nosaukums</w:t>
            </w:r>
          </w:p>
        </w:tc>
        <w:tc>
          <w:tcPr>
            <w:tcW w:w="7516" w:type="dxa"/>
            <w:gridSpan w:val="3"/>
            <w:tcBorders>
              <w:top w:val="outset" w:sz="6" w:space="0" w:color="auto"/>
              <w:left w:val="outset" w:sz="6" w:space="0" w:color="auto"/>
              <w:bottom w:val="outset" w:sz="6" w:space="0" w:color="auto"/>
              <w:right w:val="outset" w:sz="6" w:space="0" w:color="auto"/>
            </w:tcBorders>
          </w:tcPr>
          <w:p w14:paraId="34D01A5D"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Aizpilda, ja ar projektu tiek pārņemts vai ieviests vairāk nekā viens ES tiesību akts, – jānorāda tā pati informācija, kas prasīta instrukcijas 55.1.apakšpunktā un jau tikusi norādīta arī V sadaļas 1.punkta ietvaros</w:t>
            </w:r>
          </w:p>
        </w:tc>
      </w:tr>
      <w:tr w:rsidR="002441BF" w:rsidRPr="00E21267" w14:paraId="23546F43" w14:textId="77777777" w:rsidTr="0004486C">
        <w:trPr>
          <w:cantSplit/>
        </w:trPr>
        <w:tc>
          <w:tcPr>
            <w:tcW w:w="2124" w:type="dxa"/>
            <w:tcBorders>
              <w:top w:val="outset" w:sz="6" w:space="0" w:color="auto"/>
              <w:left w:val="outset" w:sz="6" w:space="0" w:color="auto"/>
              <w:bottom w:val="outset" w:sz="6" w:space="0" w:color="auto"/>
              <w:right w:val="outset" w:sz="6" w:space="0" w:color="auto"/>
            </w:tcBorders>
            <w:vAlign w:val="center"/>
          </w:tcPr>
          <w:p w14:paraId="6DAB4209"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A</w:t>
            </w:r>
          </w:p>
        </w:tc>
        <w:tc>
          <w:tcPr>
            <w:tcW w:w="1984" w:type="dxa"/>
            <w:tcBorders>
              <w:top w:val="outset" w:sz="6" w:space="0" w:color="auto"/>
              <w:left w:val="outset" w:sz="6" w:space="0" w:color="auto"/>
              <w:bottom w:val="outset" w:sz="6" w:space="0" w:color="auto"/>
              <w:right w:val="outset" w:sz="6" w:space="0" w:color="auto"/>
            </w:tcBorders>
            <w:vAlign w:val="center"/>
          </w:tcPr>
          <w:p w14:paraId="5E11539F"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B</w:t>
            </w:r>
          </w:p>
        </w:tc>
        <w:tc>
          <w:tcPr>
            <w:tcW w:w="2682" w:type="dxa"/>
            <w:tcBorders>
              <w:top w:val="outset" w:sz="6" w:space="0" w:color="auto"/>
              <w:left w:val="outset" w:sz="6" w:space="0" w:color="auto"/>
              <w:bottom w:val="outset" w:sz="6" w:space="0" w:color="auto"/>
              <w:right w:val="outset" w:sz="6" w:space="0" w:color="auto"/>
            </w:tcBorders>
            <w:vAlign w:val="center"/>
          </w:tcPr>
          <w:p w14:paraId="59C1DA72"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C</w:t>
            </w:r>
          </w:p>
        </w:tc>
        <w:tc>
          <w:tcPr>
            <w:tcW w:w="2850" w:type="dxa"/>
            <w:tcBorders>
              <w:top w:val="outset" w:sz="6" w:space="0" w:color="auto"/>
              <w:left w:val="outset" w:sz="6" w:space="0" w:color="auto"/>
              <w:bottom w:val="outset" w:sz="6" w:space="0" w:color="auto"/>
              <w:right w:val="outset" w:sz="6" w:space="0" w:color="auto"/>
            </w:tcBorders>
            <w:vAlign w:val="center"/>
          </w:tcPr>
          <w:p w14:paraId="7CE61F87"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D</w:t>
            </w:r>
          </w:p>
        </w:tc>
      </w:tr>
      <w:tr w:rsidR="002441BF" w:rsidRPr="00E21267" w14:paraId="4719089D" w14:textId="77777777" w:rsidTr="0004486C">
        <w:trPr>
          <w:cantSplit/>
          <w:trHeight w:val="4708"/>
        </w:trPr>
        <w:tc>
          <w:tcPr>
            <w:tcW w:w="2124" w:type="dxa"/>
            <w:tcBorders>
              <w:top w:val="outset" w:sz="6" w:space="0" w:color="auto"/>
              <w:left w:val="outset" w:sz="6" w:space="0" w:color="auto"/>
              <w:bottom w:val="outset" w:sz="6" w:space="0" w:color="auto"/>
              <w:right w:val="outset" w:sz="6" w:space="0" w:color="auto"/>
            </w:tcBorders>
          </w:tcPr>
          <w:p w14:paraId="793D227F"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Attiecīgā ES tiesību akta panta numurs (uzskaitot katru tiesību akta vienību – pantu, daļu, punktu, apakšpunktu)</w:t>
            </w:r>
          </w:p>
        </w:tc>
        <w:tc>
          <w:tcPr>
            <w:tcW w:w="1984" w:type="dxa"/>
            <w:tcBorders>
              <w:top w:val="outset" w:sz="6" w:space="0" w:color="auto"/>
              <w:left w:val="outset" w:sz="6" w:space="0" w:color="auto"/>
              <w:bottom w:val="outset" w:sz="6" w:space="0" w:color="auto"/>
              <w:right w:val="outset" w:sz="6" w:space="0" w:color="auto"/>
            </w:tcBorders>
          </w:tcPr>
          <w:p w14:paraId="39615514" w14:textId="77777777" w:rsidR="002441BF" w:rsidRPr="00E21267" w:rsidRDefault="002441BF" w:rsidP="00D40175">
            <w:pPr>
              <w:spacing w:after="0" w:line="240" w:lineRule="auto"/>
              <w:ind w:left="57" w:right="109"/>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682" w:type="dxa"/>
            <w:tcBorders>
              <w:top w:val="outset" w:sz="6" w:space="0" w:color="auto"/>
              <w:left w:val="outset" w:sz="6" w:space="0" w:color="auto"/>
              <w:bottom w:val="outset" w:sz="6" w:space="0" w:color="auto"/>
              <w:right w:val="outset" w:sz="6" w:space="0" w:color="auto"/>
            </w:tcBorders>
          </w:tcPr>
          <w:p w14:paraId="6609AC51"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Informācija par to, vai šīs tabulas A ailē minētās ES tiesību akta vienības tiek pārņemtas vai ieviestas pilnībā vai daļēji.</w:t>
            </w:r>
          </w:p>
          <w:p w14:paraId="1C248747"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40667F31"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Norāda institūciju, kas ir atbildīga par šo saistību izpildi pilnībā</w:t>
            </w:r>
          </w:p>
        </w:tc>
        <w:tc>
          <w:tcPr>
            <w:tcW w:w="2850" w:type="dxa"/>
            <w:tcBorders>
              <w:top w:val="outset" w:sz="6" w:space="0" w:color="auto"/>
              <w:left w:val="outset" w:sz="6" w:space="0" w:color="auto"/>
              <w:bottom w:val="outset" w:sz="6" w:space="0" w:color="auto"/>
              <w:right w:val="outset" w:sz="6" w:space="0" w:color="auto"/>
            </w:tcBorders>
          </w:tcPr>
          <w:p w14:paraId="372A50D2"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pacing w:val="-3"/>
                <w:sz w:val="24"/>
                <w:szCs w:val="24"/>
              </w:rPr>
              <w:t xml:space="preserve">Informācija par to, vai šīs </w:t>
            </w:r>
            <w:r w:rsidRPr="00E21267">
              <w:rPr>
                <w:rFonts w:ascii="Times New Roman" w:hAnsi="Times New Roman" w:cs="Times New Roman"/>
                <w:sz w:val="24"/>
                <w:szCs w:val="24"/>
              </w:rPr>
              <w:t>tabulas B ailē minētās projekta vienības paredz stingrākas prasības nekā šīs tabulas A ailē minētās ES tiesību akta vienības.</w:t>
            </w:r>
          </w:p>
          <w:p w14:paraId="6D6B4FD8"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Ja projekts satur stingrākas prasības nekā attiecīgais ES tiesību akts, norāda pamatojumu un samērīgumu.</w:t>
            </w:r>
          </w:p>
          <w:p w14:paraId="48E2FD37"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Norāda iespējamās alternatīvas (t.sk. alternatīvas, kas neparedz tiesiskā regulējuma izstrādi) – kādos gadījumos būtu iespējams izvairīties no stingrāku prasību</w:t>
            </w:r>
            <w:r w:rsidRPr="00E21267">
              <w:rPr>
                <w:rFonts w:ascii="Times New Roman" w:hAnsi="Times New Roman" w:cs="Times New Roman"/>
                <w:spacing w:val="-3"/>
                <w:sz w:val="24"/>
                <w:szCs w:val="24"/>
              </w:rPr>
              <w:t xml:space="preserve"> noteikšanas, nekā paredzēts attiecīgajos ES tiesību aktos</w:t>
            </w:r>
          </w:p>
        </w:tc>
      </w:tr>
      <w:tr w:rsidR="002441BF" w:rsidRPr="00E21267" w14:paraId="6F9C4CA2"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shd w:val="clear" w:color="auto" w:fill="auto"/>
          </w:tcPr>
          <w:p w14:paraId="266C3C83"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215A4063"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1E64E4CB"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1.daļa</w:t>
            </w:r>
          </w:p>
        </w:tc>
        <w:tc>
          <w:tcPr>
            <w:tcW w:w="1984" w:type="dxa"/>
            <w:tcBorders>
              <w:top w:val="outset" w:sz="6" w:space="0" w:color="auto"/>
              <w:left w:val="outset" w:sz="6" w:space="0" w:color="auto"/>
              <w:bottom w:val="outset" w:sz="6" w:space="0" w:color="auto"/>
              <w:right w:val="outset" w:sz="6" w:space="0" w:color="auto"/>
            </w:tcBorders>
            <w:shd w:val="clear" w:color="auto" w:fill="auto"/>
          </w:tcPr>
          <w:p w14:paraId="1FA9F685" w14:textId="409002F0"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 xml:space="preserve">Noteikumu projekta </w:t>
            </w:r>
            <w:r w:rsidR="007D00AF">
              <w:rPr>
                <w:rFonts w:ascii="Times New Roman" w:hAnsi="Times New Roman" w:cs="Times New Roman"/>
                <w:sz w:val="24"/>
                <w:szCs w:val="24"/>
              </w:rPr>
              <w:t>39</w:t>
            </w:r>
            <w:r w:rsidRPr="00E21267">
              <w:rPr>
                <w:rFonts w:ascii="Times New Roman" w:hAnsi="Times New Roman" w:cs="Times New Roman"/>
                <w:sz w:val="24"/>
                <w:szCs w:val="24"/>
              </w:rPr>
              <w:t>.1</w:t>
            </w:r>
            <w:r w:rsidRPr="00E21267">
              <w:rPr>
                <w:rFonts w:ascii="Times New Roman" w:hAnsi="Times New Roman" w:cs="Times New Roman"/>
                <w:spacing w:val="-3"/>
                <w:sz w:val="24"/>
                <w:szCs w:val="24"/>
              </w:rPr>
              <w:t>.apakšpunkts</w:t>
            </w:r>
          </w:p>
        </w:tc>
        <w:tc>
          <w:tcPr>
            <w:tcW w:w="2682" w:type="dxa"/>
            <w:tcBorders>
              <w:top w:val="outset" w:sz="6" w:space="0" w:color="auto"/>
              <w:left w:val="outset" w:sz="6" w:space="0" w:color="auto"/>
              <w:bottom w:val="outset" w:sz="6" w:space="0" w:color="auto"/>
              <w:right w:val="outset" w:sz="6" w:space="0" w:color="auto"/>
            </w:tcBorders>
            <w:shd w:val="clear" w:color="auto" w:fill="auto"/>
          </w:tcPr>
          <w:p w14:paraId="56631DB0"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shd w:val="clear" w:color="auto" w:fill="auto"/>
          </w:tcPr>
          <w:p w14:paraId="3376CCD1"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5948B764"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5A34D378"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37A17CBC"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493AFF7B"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2.daļa</w:t>
            </w:r>
          </w:p>
        </w:tc>
        <w:tc>
          <w:tcPr>
            <w:tcW w:w="1984" w:type="dxa"/>
            <w:tcBorders>
              <w:top w:val="outset" w:sz="6" w:space="0" w:color="auto"/>
              <w:left w:val="outset" w:sz="6" w:space="0" w:color="auto"/>
              <w:bottom w:val="outset" w:sz="6" w:space="0" w:color="auto"/>
              <w:right w:val="outset" w:sz="6" w:space="0" w:color="auto"/>
            </w:tcBorders>
          </w:tcPr>
          <w:p w14:paraId="7767DA96" w14:textId="3983A6A5"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 xml:space="preserve">Noteikumu projekta </w:t>
            </w:r>
            <w:r w:rsidR="007D00AF">
              <w:rPr>
                <w:rFonts w:ascii="Times New Roman" w:hAnsi="Times New Roman" w:cs="Times New Roman"/>
                <w:sz w:val="24"/>
                <w:szCs w:val="24"/>
              </w:rPr>
              <w:t>39</w:t>
            </w:r>
            <w:r w:rsidRPr="00E21267">
              <w:rPr>
                <w:rFonts w:ascii="Times New Roman" w:hAnsi="Times New Roman" w:cs="Times New Roman"/>
                <w:spacing w:val="-3"/>
                <w:sz w:val="24"/>
                <w:szCs w:val="24"/>
              </w:rPr>
              <w:t>.2.apakšpunkts</w:t>
            </w:r>
          </w:p>
        </w:tc>
        <w:tc>
          <w:tcPr>
            <w:tcW w:w="2682" w:type="dxa"/>
            <w:tcBorders>
              <w:top w:val="outset" w:sz="6" w:space="0" w:color="auto"/>
              <w:left w:val="outset" w:sz="6" w:space="0" w:color="auto"/>
              <w:bottom w:val="outset" w:sz="6" w:space="0" w:color="auto"/>
              <w:right w:val="outset" w:sz="6" w:space="0" w:color="auto"/>
            </w:tcBorders>
          </w:tcPr>
          <w:p w14:paraId="6639A294"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4C1EEBCB"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010E836A"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55B05FB4"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lastRenderedPageBreak/>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6A545734"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40A2456D"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3.daļa</w:t>
            </w:r>
          </w:p>
        </w:tc>
        <w:tc>
          <w:tcPr>
            <w:tcW w:w="1984" w:type="dxa"/>
            <w:tcBorders>
              <w:top w:val="outset" w:sz="6" w:space="0" w:color="auto"/>
              <w:left w:val="outset" w:sz="6" w:space="0" w:color="auto"/>
              <w:bottom w:val="outset" w:sz="6" w:space="0" w:color="auto"/>
              <w:right w:val="outset" w:sz="6" w:space="0" w:color="auto"/>
            </w:tcBorders>
          </w:tcPr>
          <w:p w14:paraId="2C4E30C7" w14:textId="654D81AA"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 xml:space="preserve">Noteikumu projekta </w:t>
            </w:r>
            <w:r w:rsidR="007D00AF">
              <w:rPr>
                <w:rFonts w:ascii="Times New Roman" w:hAnsi="Times New Roman" w:cs="Times New Roman"/>
                <w:sz w:val="24"/>
                <w:szCs w:val="24"/>
              </w:rPr>
              <w:t>39</w:t>
            </w:r>
            <w:r w:rsidRPr="00E21267">
              <w:rPr>
                <w:rFonts w:ascii="Times New Roman" w:hAnsi="Times New Roman" w:cs="Times New Roman"/>
                <w:spacing w:val="-3"/>
                <w:sz w:val="24"/>
                <w:szCs w:val="24"/>
              </w:rPr>
              <w:t>.</w:t>
            </w:r>
            <w:r w:rsidR="00BB48A6" w:rsidRPr="00E21267">
              <w:rPr>
                <w:rFonts w:ascii="Times New Roman" w:hAnsi="Times New Roman" w:cs="Times New Roman"/>
                <w:spacing w:val="-3"/>
                <w:sz w:val="24"/>
                <w:szCs w:val="24"/>
              </w:rPr>
              <w:t>3</w:t>
            </w:r>
            <w:r w:rsidRPr="00E21267">
              <w:rPr>
                <w:rFonts w:ascii="Times New Roman" w:hAnsi="Times New Roman" w:cs="Times New Roman"/>
                <w:spacing w:val="-3"/>
                <w:sz w:val="24"/>
                <w:szCs w:val="24"/>
              </w:rPr>
              <w:t>.apakšpunkts</w:t>
            </w:r>
          </w:p>
        </w:tc>
        <w:tc>
          <w:tcPr>
            <w:tcW w:w="2682" w:type="dxa"/>
            <w:tcBorders>
              <w:top w:val="outset" w:sz="6" w:space="0" w:color="auto"/>
              <w:left w:val="outset" w:sz="6" w:space="0" w:color="auto"/>
              <w:bottom w:val="outset" w:sz="6" w:space="0" w:color="auto"/>
              <w:right w:val="outset" w:sz="6" w:space="0" w:color="auto"/>
            </w:tcBorders>
          </w:tcPr>
          <w:p w14:paraId="4EB21563"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20EB61AA"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5B295A0D"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24D42604"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Eiropas Parlamenta un Padomes 2014.gada 26.februāra</w:t>
            </w:r>
          </w:p>
          <w:p w14:paraId="79C33D3E"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Direktīvas 2014/32/EK par mērinstrumentiem</w:t>
            </w:r>
            <w:r w:rsidRPr="00E21267">
              <w:rPr>
                <w:rFonts w:ascii="Times New Roman" w:hAnsi="Times New Roman" w:cs="Times New Roman"/>
                <w:spacing w:val="-3"/>
                <w:sz w:val="24"/>
                <w:szCs w:val="24"/>
              </w:rPr>
              <w:t xml:space="preserve"> MI-007 Pielikuma </w:t>
            </w:r>
          </w:p>
          <w:p w14:paraId="52117E67"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042B15DB"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4.daļa</w:t>
            </w:r>
          </w:p>
        </w:tc>
        <w:tc>
          <w:tcPr>
            <w:tcW w:w="1984" w:type="dxa"/>
            <w:tcBorders>
              <w:top w:val="outset" w:sz="6" w:space="0" w:color="auto"/>
              <w:left w:val="outset" w:sz="6" w:space="0" w:color="auto"/>
              <w:bottom w:val="outset" w:sz="6" w:space="0" w:color="auto"/>
              <w:right w:val="outset" w:sz="6" w:space="0" w:color="auto"/>
            </w:tcBorders>
          </w:tcPr>
          <w:p w14:paraId="03F21D46" w14:textId="739FF5E3"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 xml:space="preserve">Noteikumu projekta </w:t>
            </w:r>
            <w:r w:rsidR="007D00AF">
              <w:rPr>
                <w:rFonts w:ascii="Times New Roman" w:hAnsi="Times New Roman" w:cs="Times New Roman"/>
                <w:sz w:val="24"/>
                <w:szCs w:val="24"/>
              </w:rPr>
              <w:t>39</w:t>
            </w:r>
            <w:r w:rsidRPr="00E21267">
              <w:rPr>
                <w:rFonts w:ascii="Times New Roman" w:hAnsi="Times New Roman" w:cs="Times New Roman"/>
                <w:spacing w:val="-3"/>
                <w:sz w:val="24"/>
                <w:szCs w:val="24"/>
              </w:rPr>
              <w:t>.</w:t>
            </w:r>
            <w:r w:rsidR="00BB48A6" w:rsidRPr="00E21267">
              <w:rPr>
                <w:rFonts w:ascii="Times New Roman" w:hAnsi="Times New Roman" w:cs="Times New Roman"/>
                <w:spacing w:val="-3"/>
                <w:sz w:val="24"/>
                <w:szCs w:val="24"/>
              </w:rPr>
              <w:t>4</w:t>
            </w:r>
            <w:r w:rsidRPr="00E21267">
              <w:rPr>
                <w:rFonts w:ascii="Times New Roman" w:hAnsi="Times New Roman" w:cs="Times New Roman"/>
                <w:spacing w:val="-3"/>
                <w:sz w:val="24"/>
                <w:szCs w:val="24"/>
              </w:rPr>
              <w:t>.apakšpunkts</w:t>
            </w:r>
          </w:p>
        </w:tc>
        <w:tc>
          <w:tcPr>
            <w:tcW w:w="2682" w:type="dxa"/>
            <w:tcBorders>
              <w:top w:val="outset" w:sz="6" w:space="0" w:color="auto"/>
              <w:left w:val="outset" w:sz="6" w:space="0" w:color="auto"/>
              <w:bottom w:val="outset" w:sz="6" w:space="0" w:color="auto"/>
              <w:right w:val="outset" w:sz="6" w:space="0" w:color="auto"/>
            </w:tcBorders>
          </w:tcPr>
          <w:p w14:paraId="7A59A812"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5C91A9BB"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5D362BB3"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5C708CDF"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64D93348"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7B913D0D"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5.daļa</w:t>
            </w:r>
          </w:p>
        </w:tc>
        <w:tc>
          <w:tcPr>
            <w:tcW w:w="1984" w:type="dxa"/>
            <w:tcBorders>
              <w:top w:val="outset" w:sz="6" w:space="0" w:color="auto"/>
              <w:left w:val="outset" w:sz="6" w:space="0" w:color="auto"/>
              <w:bottom w:val="outset" w:sz="6" w:space="0" w:color="auto"/>
              <w:right w:val="outset" w:sz="6" w:space="0" w:color="auto"/>
            </w:tcBorders>
          </w:tcPr>
          <w:p w14:paraId="0DE00B25" w14:textId="660544B4"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 xml:space="preserve">Noteikumu projekta </w:t>
            </w:r>
            <w:r w:rsidR="007D00AF">
              <w:rPr>
                <w:rFonts w:ascii="Times New Roman" w:hAnsi="Times New Roman" w:cs="Times New Roman"/>
                <w:sz w:val="24"/>
                <w:szCs w:val="24"/>
              </w:rPr>
              <w:t>39</w:t>
            </w:r>
            <w:r w:rsidRPr="00E21267">
              <w:rPr>
                <w:rFonts w:ascii="Times New Roman" w:hAnsi="Times New Roman" w:cs="Times New Roman"/>
                <w:spacing w:val="-3"/>
                <w:sz w:val="24"/>
                <w:szCs w:val="24"/>
              </w:rPr>
              <w:t>.</w:t>
            </w:r>
            <w:r w:rsidR="00BB48A6" w:rsidRPr="00E21267">
              <w:rPr>
                <w:rFonts w:ascii="Times New Roman" w:hAnsi="Times New Roman" w:cs="Times New Roman"/>
                <w:spacing w:val="-3"/>
                <w:sz w:val="24"/>
                <w:szCs w:val="24"/>
              </w:rPr>
              <w:t>5</w:t>
            </w:r>
            <w:r w:rsidRPr="00E21267">
              <w:rPr>
                <w:rFonts w:ascii="Times New Roman" w:hAnsi="Times New Roman" w:cs="Times New Roman"/>
                <w:spacing w:val="-3"/>
                <w:sz w:val="24"/>
                <w:szCs w:val="24"/>
              </w:rPr>
              <w:t>.apakšpunkts</w:t>
            </w:r>
          </w:p>
        </w:tc>
        <w:tc>
          <w:tcPr>
            <w:tcW w:w="2682" w:type="dxa"/>
            <w:tcBorders>
              <w:top w:val="outset" w:sz="6" w:space="0" w:color="auto"/>
              <w:left w:val="outset" w:sz="6" w:space="0" w:color="auto"/>
              <w:bottom w:val="outset" w:sz="6" w:space="0" w:color="auto"/>
              <w:right w:val="outset" w:sz="6" w:space="0" w:color="auto"/>
            </w:tcBorders>
          </w:tcPr>
          <w:p w14:paraId="671841D0"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28A1AB52"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133ACF65"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023753BD"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2014.gada 26.februāra Direktīvas 2004/22/EK par mērinstrumentiem</w:t>
            </w:r>
            <w:r w:rsidRPr="00E21267">
              <w:rPr>
                <w:rFonts w:ascii="Times New Roman" w:hAnsi="Times New Roman" w:cs="Times New Roman"/>
                <w:spacing w:val="-3"/>
                <w:sz w:val="24"/>
                <w:szCs w:val="24"/>
              </w:rPr>
              <w:t xml:space="preserve"> MI-007 Pielikuma </w:t>
            </w:r>
          </w:p>
          <w:p w14:paraId="1F9427BE"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11C572B4"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6.daļa</w:t>
            </w:r>
          </w:p>
        </w:tc>
        <w:tc>
          <w:tcPr>
            <w:tcW w:w="1984" w:type="dxa"/>
            <w:tcBorders>
              <w:top w:val="outset" w:sz="6" w:space="0" w:color="auto"/>
              <w:left w:val="outset" w:sz="6" w:space="0" w:color="auto"/>
              <w:bottom w:val="outset" w:sz="6" w:space="0" w:color="auto"/>
              <w:right w:val="outset" w:sz="6" w:space="0" w:color="auto"/>
            </w:tcBorders>
          </w:tcPr>
          <w:p w14:paraId="5ECE233A" w14:textId="12882C2C" w:rsidR="002441BF" w:rsidRPr="00E21267" w:rsidRDefault="002441BF" w:rsidP="00433530">
            <w:pPr>
              <w:spacing w:after="0" w:line="240" w:lineRule="auto"/>
              <w:jc w:val="both"/>
              <w:rPr>
                <w:rFonts w:ascii="Times New Roman" w:hAnsi="Times New Roman" w:cs="Times New Roman"/>
                <w:sz w:val="24"/>
                <w:szCs w:val="24"/>
              </w:rPr>
            </w:pPr>
            <w:r w:rsidRPr="00E21267">
              <w:rPr>
                <w:rFonts w:ascii="Times New Roman" w:hAnsi="Times New Roman" w:cs="Times New Roman"/>
                <w:sz w:val="24"/>
                <w:szCs w:val="24"/>
              </w:rPr>
              <w:t xml:space="preserve">Noteikumu projekta </w:t>
            </w:r>
            <w:r w:rsidR="007D00AF">
              <w:rPr>
                <w:rFonts w:ascii="Times New Roman" w:hAnsi="Times New Roman" w:cs="Times New Roman"/>
                <w:sz w:val="24"/>
                <w:szCs w:val="24"/>
              </w:rPr>
              <w:t>39</w:t>
            </w:r>
            <w:r w:rsidRPr="00E21267">
              <w:rPr>
                <w:rFonts w:ascii="Times New Roman" w:hAnsi="Times New Roman" w:cs="Times New Roman"/>
                <w:spacing w:val="-3"/>
                <w:sz w:val="24"/>
                <w:szCs w:val="24"/>
              </w:rPr>
              <w:t>.</w:t>
            </w:r>
            <w:r w:rsidR="00BB48A6" w:rsidRPr="00E21267">
              <w:rPr>
                <w:rFonts w:ascii="Times New Roman" w:hAnsi="Times New Roman" w:cs="Times New Roman"/>
                <w:spacing w:val="-3"/>
                <w:sz w:val="24"/>
                <w:szCs w:val="24"/>
              </w:rPr>
              <w:t>6</w:t>
            </w:r>
            <w:r w:rsidRPr="00E21267">
              <w:rPr>
                <w:rFonts w:ascii="Times New Roman" w:hAnsi="Times New Roman" w:cs="Times New Roman"/>
                <w:spacing w:val="-3"/>
                <w:sz w:val="24"/>
                <w:szCs w:val="24"/>
              </w:rPr>
              <w:t xml:space="preserve">.apakšpunkts </w:t>
            </w:r>
          </w:p>
        </w:tc>
        <w:tc>
          <w:tcPr>
            <w:tcW w:w="2682" w:type="dxa"/>
            <w:tcBorders>
              <w:top w:val="outset" w:sz="6" w:space="0" w:color="auto"/>
              <w:left w:val="outset" w:sz="6" w:space="0" w:color="auto"/>
              <w:bottom w:val="outset" w:sz="6" w:space="0" w:color="auto"/>
              <w:right w:val="outset" w:sz="6" w:space="0" w:color="auto"/>
            </w:tcBorders>
          </w:tcPr>
          <w:p w14:paraId="252A5EFC"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658AA723"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570E2DCB"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52331BD3"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0DBF4818"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7E3D7D68"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1.punkts</w:t>
            </w:r>
          </w:p>
        </w:tc>
        <w:tc>
          <w:tcPr>
            <w:tcW w:w="1984" w:type="dxa"/>
            <w:tcBorders>
              <w:top w:val="outset" w:sz="6" w:space="0" w:color="auto"/>
              <w:left w:val="outset" w:sz="6" w:space="0" w:color="auto"/>
              <w:bottom w:val="outset" w:sz="6" w:space="0" w:color="auto"/>
              <w:right w:val="outset" w:sz="6" w:space="0" w:color="auto"/>
            </w:tcBorders>
          </w:tcPr>
          <w:p w14:paraId="180103EE" w14:textId="2306A28D" w:rsidR="002441BF" w:rsidRPr="00E21267" w:rsidRDefault="002441BF" w:rsidP="00433530">
            <w:pPr>
              <w:spacing w:after="0" w:line="240" w:lineRule="auto"/>
              <w:jc w:val="both"/>
              <w:rPr>
                <w:rFonts w:ascii="Times New Roman" w:hAnsi="Times New Roman" w:cs="Times New Roman"/>
                <w:sz w:val="24"/>
                <w:szCs w:val="24"/>
              </w:rPr>
            </w:pPr>
            <w:r w:rsidRPr="00E21267">
              <w:rPr>
                <w:rFonts w:ascii="Times New Roman" w:hAnsi="Times New Roman" w:cs="Times New Roman"/>
                <w:sz w:val="24"/>
                <w:szCs w:val="24"/>
              </w:rPr>
              <w:t xml:space="preserve">Noteikumu projekta </w:t>
            </w:r>
            <w:r w:rsidR="003D62D5">
              <w:rPr>
                <w:rFonts w:ascii="Times New Roman" w:hAnsi="Times New Roman" w:cs="Times New Roman"/>
                <w:sz w:val="24"/>
                <w:szCs w:val="24"/>
              </w:rPr>
              <w:t>4</w:t>
            </w:r>
            <w:r w:rsidR="007D00AF">
              <w:rPr>
                <w:rFonts w:ascii="Times New Roman" w:hAnsi="Times New Roman" w:cs="Times New Roman"/>
                <w:sz w:val="24"/>
                <w:szCs w:val="24"/>
              </w:rPr>
              <w:t>0</w:t>
            </w:r>
            <w:r w:rsidRPr="00E21267">
              <w:rPr>
                <w:rFonts w:ascii="Times New Roman" w:hAnsi="Times New Roman" w:cs="Times New Roman"/>
                <w:spacing w:val="-3"/>
                <w:sz w:val="24"/>
                <w:szCs w:val="24"/>
              </w:rPr>
              <w:t>.punkts</w:t>
            </w:r>
          </w:p>
        </w:tc>
        <w:tc>
          <w:tcPr>
            <w:tcW w:w="2682" w:type="dxa"/>
            <w:tcBorders>
              <w:top w:val="outset" w:sz="6" w:space="0" w:color="auto"/>
              <w:left w:val="outset" w:sz="6" w:space="0" w:color="auto"/>
              <w:bottom w:val="outset" w:sz="6" w:space="0" w:color="auto"/>
              <w:right w:val="outset" w:sz="6" w:space="0" w:color="auto"/>
            </w:tcBorders>
          </w:tcPr>
          <w:p w14:paraId="7A0092C1"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030AF964"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6009E123"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55FFB4FD"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lastRenderedPageBreak/>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4DCF4280"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2336F441"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2.punkts</w:t>
            </w:r>
          </w:p>
        </w:tc>
        <w:tc>
          <w:tcPr>
            <w:tcW w:w="1984" w:type="dxa"/>
            <w:tcBorders>
              <w:top w:val="outset" w:sz="6" w:space="0" w:color="auto"/>
              <w:left w:val="outset" w:sz="6" w:space="0" w:color="auto"/>
              <w:bottom w:val="outset" w:sz="6" w:space="0" w:color="auto"/>
              <w:right w:val="outset" w:sz="6" w:space="0" w:color="auto"/>
            </w:tcBorders>
          </w:tcPr>
          <w:p w14:paraId="0E452D98"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p>
          <w:p w14:paraId="0EF2DABE" w14:textId="43D4EB5E" w:rsidR="002441BF" w:rsidRPr="00E21267" w:rsidRDefault="003D62D5" w:rsidP="00433530">
            <w:pPr>
              <w:spacing w:after="0" w:line="240" w:lineRule="auto"/>
              <w:ind w:left="57"/>
              <w:jc w:val="both"/>
              <w:rPr>
                <w:rFonts w:ascii="Times New Roman" w:hAnsi="Times New Roman" w:cs="Times New Roman"/>
                <w:spacing w:val="-3"/>
                <w:sz w:val="24"/>
                <w:szCs w:val="24"/>
              </w:rPr>
            </w:pPr>
            <w:r>
              <w:rPr>
                <w:rFonts w:ascii="Times New Roman" w:hAnsi="Times New Roman" w:cs="Times New Roman"/>
                <w:spacing w:val="-3"/>
                <w:sz w:val="24"/>
                <w:szCs w:val="24"/>
              </w:rPr>
              <w:t>4</w:t>
            </w:r>
            <w:r w:rsidR="007D00AF">
              <w:rPr>
                <w:rFonts w:ascii="Times New Roman" w:hAnsi="Times New Roman" w:cs="Times New Roman"/>
                <w:spacing w:val="-3"/>
                <w:sz w:val="24"/>
                <w:szCs w:val="24"/>
              </w:rPr>
              <w:t>1</w:t>
            </w:r>
            <w:r w:rsidR="00BB48A6" w:rsidRPr="00E21267">
              <w:rPr>
                <w:rFonts w:ascii="Times New Roman" w:hAnsi="Times New Roman" w:cs="Times New Roman"/>
                <w:spacing w:val="-3"/>
                <w:sz w:val="24"/>
                <w:szCs w:val="24"/>
              </w:rPr>
              <w:t>.</w:t>
            </w:r>
            <w:r w:rsidR="002441BF" w:rsidRPr="00E21267">
              <w:rPr>
                <w:rFonts w:ascii="Times New Roman" w:hAnsi="Times New Roman" w:cs="Times New Roman"/>
                <w:spacing w:val="-3"/>
                <w:sz w:val="24"/>
                <w:szCs w:val="24"/>
              </w:rPr>
              <w:t>punkts</w:t>
            </w:r>
          </w:p>
        </w:tc>
        <w:tc>
          <w:tcPr>
            <w:tcW w:w="2682" w:type="dxa"/>
            <w:tcBorders>
              <w:top w:val="outset" w:sz="6" w:space="0" w:color="auto"/>
              <w:left w:val="outset" w:sz="6" w:space="0" w:color="auto"/>
              <w:bottom w:val="outset" w:sz="6" w:space="0" w:color="auto"/>
              <w:right w:val="outset" w:sz="6" w:space="0" w:color="auto"/>
            </w:tcBorders>
          </w:tcPr>
          <w:p w14:paraId="15BE592F"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42700F5B"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2E487713"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760ED5B3"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32293A00"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72A2E325"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3.punkts</w:t>
            </w:r>
          </w:p>
        </w:tc>
        <w:tc>
          <w:tcPr>
            <w:tcW w:w="1984" w:type="dxa"/>
            <w:tcBorders>
              <w:top w:val="outset" w:sz="6" w:space="0" w:color="auto"/>
              <w:left w:val="outset" w:sz="6" w:space="0" w:color="auto"/>
              <w:bottom w:val="outset" w:sz="6" w:space="0" w:color="auto"/>
              <w:right w:val="outset" w:sz="6" w:space="0" w:color="auto"/>
            </w:tcBorders>
          </w:tcPr>
          <w:p w14:paraId="6DF0F7C7" w14:textId="3A3E274F"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r w:rsidR="003D62D5">
              <w:rPr>
                <w:rFonts w:ascii="Times New Roman" w:hAnsi="Times New Roman" w:cs="Times New Roman"/>
                <w:spacing w:val="-3"/>
                <w:sz w:val="24"/>
                <w:szCs w:val="24"/>
              </w:rPr>
              <w:t>4</w:t>
            </w:r>
            <w:r w:rsidR="007D00AF">
              <w:rPr>
                <w:rFonts w:ascii="Times New Roman" w:hAnsi="Times New Roman" w:cs="Times New Roman"/>
                <w:spacing w:val="-3"/>
                <w:sz w:val="24"/>
                <w:szCs w:val="24"/>
              </w:rPr>
              <w:t>3</w:t>
            </w:r>
            <w:r w:rsidRPr="00E21267">
              <w:rPr>
                <w:rFonts w:ascii="Times New Roman" w:hAnsi="Times New Roman" w:cs="Times New Roman"/>
                <w:spacing w:val="-3"/>
                <w:sz w:val="24"/>
                <w:szCs w:val="24"/>
              </w:rPr>
              <w:t>.punkts</w:t>
            </w:r>
          </w:p>
        </w:tc>
        <w:tc>
          <w:tcPr>
            <w:tcW w:w="2682" w:type="dxa"/>
            <w:tcBorders>
              <w:top w:val="outset" w:sz="6" w:space="0" w:color="auto"/>
              <w:left w:val="outset" w:sz="6" w:space="0" w:color="auto"/>
              <w:bottom w:val="outset" w:sz="6" w:space="0" w:color="auto"/>
              <w:right w:val="outset" w:sz="6" w:space="0" w:color="auto"/>
            </w:tcBorders>
          </w:tcPr>
          <w:p w14:paraId="505E7884"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53423718"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2A6DF42A"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2D0CE833"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2004.gada 31.marta Direktīvas 2014/32/EK par mērinstrumentiem</w:t>
            </w:r>
            <w:r w:rsidRPr="00E21267">
              <w:rPr>
                <w:rFonts w:ascii="Times New Roman" w:hAnsi="Times New Roman" w:cs="Times New Roman"/>
                <w:spacing w:val="-3"/>
                <w:sz w:val="24"/>
                <w:szCs w:val="24"/>
              </w:rPr>
              <w:t xml:space="preserve"> MI-007 Pielikuma </w:t>
            </w:r>
          </w:p>
          <w:p w14:paraId="6334AD43"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76E7E124"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 xml:space="preserve">4.punkts </w:t>
            </w:r>
          </w:p>
          <w:p w14:paraId="38B5214F"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 xml:space="preserve">un </w:t>
            </w:r>
            <w:r w:rsidRPr="00E21267">
              <w:rPr>
                <w:rFonts w:ascii="Times New Roman" w:hAnsi="Times New Roman" w:cs="Times New Roman"/>
                <w:sz w:val="24"/>
                <w:szCs w:val="24"/>
              </w:rPr>
              <w:t>Eiropas Parlamenta un Padomes 2014.gada 26.februāra Direktīvas 2014/32/EK par mērinstrumentiem</w:t>
            </w:r>
            <w:r w:rsidRPr="00E21267">
              <w:rPr>
                <w:rFonts w:ascii="Times New Roman" w:hAnsi="Times New Roman" w:cs="Times New Roman"/>
                <w:spacing w:val="-3"/>
                <w:sz w:val="24"/>
                <w:szCs w:val="24"/>
              </w:rPr>
              <w:t xml:space="preserve"> MI-007 Pielikuma sadaļa „Atbilstības novērtēšana”</w:t>
            </w:r>
          </w:p>
        </w:tc>
        <w:tc>
          <w:tcPr>
            <w:tcW w:w="1984" w:type="dxa"/>
            <w:tcBorders>
              <w:top w:val="outset" w:sz="6" w:space="0" w:color="auto"/>
              <w:left w:val="outset" w:sz="6" w:space="0" w:color="auto"/>
              <w:bottom w:val="outset" w:sz="6" w:space="0" w:color="auto"/>
              <w:right w:val="outset" w:sz="6" w:space="0" w:color="auto"/>
            </w:tcBorders>
          </w:tcPr>
          <w:p w14:paraId="17CB97A9" w14:textId="4B1EF8F2"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r w:rsidR="003D62D5">
              <w:rPr>
                <w:rFonts w:ascii="Times New Roman" w:hAnsi="Times New Roman" w:cs="Times New Roman"/>
                <w:spacing w:val="-3"/>
                <w:sz w:val="24"/>
                <w:szCs w:val="24"/>
              </w:rPr>
              <w:t>4</w:t>
            </w:r>
            <w:r w:rsidR="007D00AF">
              <w:rPr>
                <w:rFonts w:ascii="Times New Roman" w:hAnsi="Times New Roman" w:cs="Times New Roman"/>
                <w:spacing w:val="-3"/>
                <w:sz w:val="24"/>
                <w:szCs w:val="24"/>
              </w:rPr>
              <w:t>4</w:t>
            </w:r>
            <w:r w:rsidRPr="00E21267">
              <w:rPr>
                <w:rFonts w:ascii="Times New Roman" w:hAnsi="Times New Roman" w:cs="Times New Roman"/>
                <w:spacing w:val="-3"/>
                <w:sz w:val="24"/>
                <w:szCs w:val="24"/>
              </w:rPr>
              <w:t>.,</w:t>
            </w:r>
            <w:r w:rsidR="0098131E" w:rsidRPr="00E21267">
              <w:rPr>
                <w:rFonts w:ascii="Times New Roman" w:hAnsi="Times New Roman" w:cs="Times New Roman"/>
                <w:spacing w:val="-3"/>
                <w:sz w:val="24"/>
                <w:szCs w:val="24"/>
              </w:rPr>
              <w:t xml:space="preserve"> </w:t>
            </w:r>
            <w:r w:rsidR="003D62D5">
              <w:rPr>
                <w:rFonts w:ascii="Times New Roman" w:hAnsi="Times New Roman" w:cs="Times New Roman"/>
                <w:spacing w:val="-3"/>
                <w:sz w:val="24"/>
                <w:szCs w:val="24"/>
              </w:rPr>
              <w:t>4</w:t>
            </w:r>
            <w:r w:rsidR="007D00AF">
              <w:rPr>
                <w:rFonts w:ascii="Times New Roman" w:hAnsi="Times New Roman" w:cs="Times New Roman"/>
                <w:spacing w:val="-3"/>
                <w:sz w:val="24"/>
                <w:szCs w:val="24"/>
              </w:rPr>
              <w:t>5</w:t>
            </w:r>
            <w:r w:rsidRPr="00E21267">
              <w:rPr>
                <w:rFonts w:ascii="Times New Roman" w:hAnsi="Times New Roman" w:cs="Times New Roman"/>
                <w:spacing w:val="-3"/>
                <w:sz w:val="24"/>
                <w:szCs w:val="24"/>
              </w:rPr>
              <w:t>.punkts</w:t>
            </w:r>
          </w:p>
        </w:tc>
        <w:tc>
          <w:tcPr>
            <w:tcW w:w="2682" w:type="dxa"/>
            <w:tcBorders>
              <w:top w:val="outset" w:sz="6" w:space="0" w:color="auto"/>
              <w:left w:val="outset" w:sz="6" w:space="0" w:color="auto"/>
              <w:bottom w:val="outset" w:sz="6" w:space="0" w:color="auto"/>
              <w:right w:val="outset" w:sz="6" w:space="0" w:color="auto"/>
            </w:tcBorders>
          </w:tcPr>
          <w:p w14:paraId="7885FE91"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4783E827"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248AAB74"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573CBA7C"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4FCB0EF9"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3C0A3DD3"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5.punkts</w:t>
            </w:r>
          </w:p>
        </w:tc>
        <w:tc>
          <w:tcPr>
            <w:tcW w:w="1984" w:type="dxa"/>
            <w:tcBorders>
              <w:top w:val="outset" w:sz="6" w:space="0" w:color="auto"/>
              <w:left w:val="outset" w:sz="6" w:space="0" w:color="auto"/>
              <w:bottom w:val="outset" w:sz="6" w:space="0" w:color="auto"/>
              <w:right w:val="outset" w:sz="6" w:space="0" w:color="auto"/>
            </w:tcBorders>
          </w:tcPr>
          <w:p w14:paraId="6FF2998C" w14:textId="269B4015"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r w:rsidR="003D62D5">
              <w:rPr>
                <w:rFonts w:ascii="Times New Roman" w:hAnsi="Times New Roman" w:cs="Times New Roman"/>
                <w:spacing w:val="-3"/>
                <w:sz w:val="24"/>
                <w:szCs w:val="24"/>
              </w:rPr>
              <w:t>4</w:t>
            </w:r>
            <w:r w:rsidR="007D00AF">
              <w:rPr>
                <w:rFonts w:ascii="Times New Roman" w:hAnsi="Times New Roman" w:cs="Times New Roman"/>
                <w:spacing w:val="-3"/>
                <w:sz w:val="24"/>
                <w:szCs w:val="24"/>
              </w:rPr>
              <w:t>6</w:t>
            </w:r>
            <w:r w:rsidRPr="00E21267">
              <w:rPr>
                <w:rFonts w:ascii="Times New Roman" w:hAnsi="Times New Roman" w:cs="Times New Roman"/>
                <w:spacing w:val="-3"/>
                <w:sz w:val="24"/>
                <w:szCs w:val="24"/>
              </w:rPr>
              <w:t>.</w:t>
            </w:r>
          </w:p>
          <w:p w14:paraId="48F97E27"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 xml:space="preserve">punkts </w:t>
            </w:r>
          </w:p>
        </w:tc>
        <w:tc>
          <w:tcPr>
            <w:tcW w:w="2682" w:type="dxa"/>
            <w:tcBorders>
              <w:top w:val="outset" w:sz="6" w:space="0" w:color="auto"/>
              <w:left w:val="outset" w:sz="6" w:space="0" w:color="auto"/>
              <w:bottom w:val="outset" w:sz="6" w:space="0" w:color="auto"/>
              <w:right w:val="outset" w:sz="6" w:space="0" w:color="auto"/>
            </w:tcBorders>
          </w:tcPr>
          <w:p w14:paraId="26698665"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39559D92"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15EF504E"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76E04A91"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lastRenderedPageBreak/>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15999D2E"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412FB4F8"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6.1. un 6.2. apakšpunkts</w:t>
            </w:r>
          </w:p>
        </w:tc>
        <w:tc>
          <w:tcPr>
            <w:tcW w:w="1984" w:type="dxa"/>
            <w:tcBorders>
              <w:top w:val="outset" w:sz="6" w:space="0" w:color="auto"/>
              <w:left w:val="outset" w:sz="6" w:space="0" w:color="auto"/>
              <w:bottom w:val="outset" w:sz="6" w:space="0" w:color="auto"/>
              <w:right w:val="outset" w:sz="6" w:space="0" w:color="auto"/>
            </w:tcBorders>
          </w:tcPr>
          <w:p w14:paraId="5E3E5DF7" w14:textId="5963D7B1"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r w:rsidR="003D62D5">
              <w:rPr>
                <w:rFonts w:ascii="Times New Roman" w:hAnsi="Times New Roman" w:cs="Times New Roman"/>
                <w:spacing w:val="-3"/>
                <w:sz w:val="24"/>
                <w:szCs w:val="24"/>
              </w:rPr>
              <w:t>4</w:t>
            </w:r>
            <w:r w:rsidR="007D00AF">
              <w:rPr>
                <w:rFonts w:ascii="Times New Roman" w:hAnsi="Times New Roman" w:cs="Times New Roman"/>
                <w:spacing w:val="-3"/>
                <w:sz w:val="24"/>
                <w:szCs w:val="24"/>
              </w:rPr>
              <w:t>7</w:t>
            </w:r>
            <w:r w:rsidRPr="00E21267">
              <w:rPr>
                <w:rFonts w:ascii="Times New Roman" w:hAnsi="Times New Roman" w:cs="Times New Roman"/>
                <w:spacing w:val="-3"/>
                <w:sz w:val="24"/>
                <w:szCs w:val="24"/>
              </w:rPr>
              <w:t>.,</w:t>
            </w:r>
            <w:r w:rsidR="003D62D5">
              <w:rPr>
                <w:rFonts w:ascii="Times New Roman" w:hAnsi="Times New Roman" w:cs="Times New Roman"/>
                <w:spacing w:val="-3"/>
                <w:sz w:val="24"/>
                <w:szCs w:val="24"/>
              </w:rPr>
              <w:t xml:space="preserve"> 4</w:t>
            </w:r>
            <w:r w:rsidR="007D00AF">
              <w:rPr>
                <w:rFonts w:ascii="Times New Roman" w:hAnsi="Times New Roman" w:cs="Times New Roman"/>
                <w:spacing w:val="-3"/>
                <w:sz w:val="24"/>
                <w:szCs w:val="24"/>
              </w:rPr>
              <w:t>8</w:t>
            </w:r>
            <w:r w:rsidRPr="00E21267">
              <w:rPr>
                <w:rFonts w:ascii="Times New Roman" w:hAnsi="Times New Roman" w:cs="Times New Roman"/>
                <w:spacing w:val="-3"/>
                <w:sz w:val="24"/>
                <w:szCs w:val="24"/>
              </w:rPr>
              <w:t>.punkts</w:t>
            </w:r>
          </w:p>
        </w:tc>
        <w:tc>
          <w:tcPr>
            <w:tcW w:w="2682" w:type="dxa"/>
            <w:tcBorders>
              <w:top w:val="outset" w:sz="6" w:space="0" w:color="auto"/>
              <w:left w:val="outset" w:sz="6" w:space="0" w:color="auto"/>
              <w:bottom w:val="outset" w:sz="6" w:space="0" w:color="auto"/>
              <w:right w:val="outset" w:sz="6" w:space="0" w:color="auto"/>
            </w:tcBorders>
          </w:tcPr>
          <w:p w14:paraId="19A7BEB3"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534B9711"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721E8B0B"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18E86DBF"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27C6EEB6"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15C08A0C"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7.punkts</w:t>
            </w:r>
          </w:p>
        </w:tc>
        <w:tc>
          <w:tcPr>
            <w:tcW w:w="1984" w:type="dxa"/>
            <w:tcBorders>
              <w:top w:val="outset" w:sz="6" w:space="0" w:color="auto"/>
              <w:left w:val="outset" w:sz="6" w:space="0" w:color="auto"/>
              <w:bottom w:val="outset" w:sz="6" w:space="0" w:color="auto"/>
              <w:right w:val="outset" w:sz="6" w:space="0" w:color="auto"/>
            </w:tcBorders>
          </w:tcPr>
          <w:p w14:paraId="167C9E3E" w14:textId="759CE02B"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r w:rsidR="007D00AF">
              <w:rPr>
                <w:rFonts w:ascii="Times New Roman" w:hAnsi="Times New Roman" w:cs="Times New Roman"/>
                <w:spacing w:val="-3"/>
                <w:sz w:val="24"/>
                <w:szCs w:val="24"/>
              </w:rPr>
              <w:t>49</w:t>
            </w:r>
            <w:r w:rsidRPr="00E21267">
              <w:rPr>
                <w:rFonts w:ascii="Times New Roman" w:hAnsi="Times New Roman" w:cs="Times New Roman"/>
                <w:spacing w:val="-3"/>
                <w:sz w:val="24"/>
                <w:szCs w:val="24"/>
              </w:rPr>
              <w:t xml:space="preserve">.1., </w:t>
            </w:r>
            <w:r w:rsidR="007D00AF">
              <w:rPr>
                <w:rFonts w:ascii="Times New Roman" w:hAnsi="Times New Roman" w:cs="Times New Roman"/>
                <w:spacing w:val="-3"/>
                <w:sz w:val="24"/>
                <w:szCs w:val="24"/>
              </w:rPr>
              <w:t>49</w:t>
            </w:r>
            <w:r w:rsidRPr="00E21267">
              <w:rPr>
                <w:rFonts w:ascii="Times New Roman" w:hAnsi="Times New Roman" w:cs="Times New Roman"/>
                <w:spacing w:val="-3"/>
                <w:sz w:val="24"/>
                <w:szCs w:val="24"/>
              </w:rPr>
              <w:t>.3.apa</w:t>
            </w:r>
            <w:r w:rsidR="007D00AF">
              <w:rPr>
                <w:rFonts w:ascii="Times New Roman" w:hAnsi="Times New Roman" w:cs="Times New Roman"/>
                <w:spacing w:val="-3"/>
                <w:sz w:val="24"/>
                <w:szCs w:val="24"/>
              </w:rPr>
              <w:t>k</w:t>
            </w:r>
            <w:r w:rsidRPr="00E21267">
              <w:rPr>
                <w:rFonts w:ascii="Times New Roman" w:hAnsi="Times New Roman" w:cs="Times New Roman"/>
                <w:spacing w:val="-3"/>
                <w:sz w:val="24"/>
                <w:szCs w:val="24"/>
              </w:rPr>
              <w:t xml:space="preserve">špunkts </w:t>
            </w:r>
          </w:p>
        </w:tc>
        <w:tc>
          <w:tcPr>
            <w:tcW w:w="2682" w:type="dxa"/>
            <w:tcBorders>
              <w:top w:val="outset" w:sz="6" w:space="0" w:color="auto"/>
              <w:left w:val="outset" w:sz="6" w:space="0" w:color="auto"/>
              <w:bottom w:val="outset" w:sz="6" w:space="0" w:color="auto"/>
              <w:right w:val="outset" w:sz="6" w:space="0" w:color="auto"/>
            </w:tcBorders>
          </w:tcPr>
          <w:p w14:paraId="45CF669F"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40A0C125"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69CE00A0"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18C926B3"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77DE64AF"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29C98E9A"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8.punkts</w:t>
            </w:r>
          </w:p>
        </w:tc>
        <w:tc>
          <w:tcPr>
            <w:tcW w:w="1984" w:type="dxa"/>
            <w:tcBorders>
              <w:top w:val="outset" w:sz="6" w:space="0" w:color="auto"/>
              <w:left w:val="outset" w:sz="6" w:space="0" w:color="auto"/>
              <w:bottom w:val="outset" w:sz="6" w:space="0" w:color="auto"/>
              <w:right w:val="outset" w:sz="6" w:space="0" w:color="auto"/>
            </w:tcBorders>
          </w:tcPr>
          <w:p w14:paraId="34707BB1" w14:textId="22C4A6D9"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r w:rsidR="007D00AF">
              <w:rPr>
                <w:rFonts w:ascii="Times New Roman" w:hAnsi="Times New Roman" w:cs="Times New Roman"/>
                <w:spacing w:val="-3"/>
                <w:sz w:val="24"/>
                <w:szCs w:val="24"/>
              </w:rPr>
              <w:t>49</w:t>
            </w:r>
            <w:r w:rsidRPr="00E21267">
              <w:rPr>
                <w:rFonts w:ascii="Times New Roman" w:hAnsi="Times New Roman" w:cs="Times New Roman"/>
                <w:spacing w:val="-3"/>
                <w:sz w:val="24"/>
                <w:szCs w:val="24"/>
              </w:rPr>
              <w:t xml:space="preserve">., </w:t>
            </w:r>
            <w:r w:rsidR="003D62D5">
              <w:rPr>
                <w:rFonts w:ascii="Times New Roman" w:hAnsi="Times New Roman" w:cs="Times New Roman"/>
                <w:spacing w:val="-3"/>
                <w:sz w:val="24"/>
                <w:szCs w:val="24"/>
              </w:rPr>
              <w:t>5</w:t>
            </w:r>
            <w:r w:rsidR="007D00AF">
              <w:rPr>
                <w:rFonts w:ascii="Times New Roman" w:hAnsi="Times New Roman" w:cs="Times New Roman"/>
                <w:spacing w:val="-3"/>
                <w:sz w:val="24"/>
                <w:szCs w:val="24"/>
              </w:rPr>
              <w:t>0</w:t>
            </w:r>
            <w:r w:rsidRPr="00E21267">
              <w:rPr>
                <w:rFonts w:ascii="Times New Roman" w:hAnsi="Times New Roman" w:cs="Times New Roman"/>
                <w:spacing w:val="-3"/>
                <w:sz w:val="24"/>
                <w:szCs w:val="24"/>
              </w:rPr>
              <w:t>.,punkts</w:t>
            </w:r>
          </w:p>
        </w:tc>
        <w:tc>
          <w:tcPr>
            <w:tcW w:w="2682" w:type="dxa"/>
            <w:tcBorders>
              <w:top w:val="outset" w:sz="6" w:space="0" w:color="auto"/>
              <w:left w:val="outset" w:sz="6" w:space="0" w:color="auto"/>
              <w:bottom w:val="outset" w:sz="6" w:space="0" w:color="auto"/>
              <w:right w:val="outset" w:sz="6" w:space="0" w:color="auto"/>
            </w:tcBorders>
          </w:tcPr>
          <w:p w14:paraId="5A4615A8"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4DB9BE80"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108F969E"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1EFAE8F2"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1AC75832"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6C8F2631"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9.punkts</w:t>
            </w:r>
          </w:p>
        </w:tc>
        <w:tc>
          <w:tcPr>
            <w:tcW w:w="1984" w:type="dxa"/>
            <w:tcBorders>
              <w:top w:val="outset" w:sz="6" w:space="0" w:color="auto"/>
              <w:left w:val="outset" w:sz="6" w:space="0" w:color="auto"/>
              <w:bottom w:val="outset" w:sz="6" w:space="0" w:color="auto"/>
              <w:right w:val="outset" w:sz="6" w:space="0" w:color="auto"/>
            </w:tcBorders>
          </w:tcPr>
          <w:p w14:paraId="4AB91033" w14:textId="46F7149E"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r w:rsidR="003D62D5">
              <w:rPr>
                <w:rFonts w:ascii="Times New Roman" w:hAnsi="Times New Roman" w:cs="Times New Roman"/>
                <w:spacing w:val="-3"/>
                <w:sz w:val="24"/>
                <w:szCs w:val="24"/>
              </w:rPr>
              <w:t>5</w:t>
            </w:r>
            <w:r w:rsidR="007D00AF">
              <w:rPr>
                <w:rFonts w:ascii="Times New Roman" w:hAnsi="Times New Roman" w:cs="Times New Roman"/>
                <w:spacing w:val="-3"/>
                <w:sz w:val="24"/>
                <w:szCs w:val="24"/>
              </w:rPr>
              <w:t>3</w:t>
            </w:r>
            <w:r w:rsidRPr="00E21267">
              <w:rPr>
                <w:rFonts w:ascii="Times New Roman" w:hAnsi="Times New Roman" w:cs="Times New Roman"/>
                <w:spacing w:val="-3"/>
                <w:sz w:val="24"/>
                <w:szCs w:val="24"/>
              </w:rPr>
              <w:t>.punkts</w:t>
            </w:r>
          </w:p>
        </w:tc>
        <w:tc>
          <w:tcPr>
            <w:tcW w:w="2682" w:type="dxa"/>
            <w:tcBorders>
              <w:top w:val="outset" w:sz="6" w:space="0" w:color="auto"/>
              <w:left w:val="outset" w:sz="6" w:space="0" w:color="auto"/>
              <w:bottom w:val="outset" w:sz="6" w:space="0" w:color="auto"/>
              <w:right w:val="outset" w:sz="6" w:space="0" w:color="auto"/>
            </w:tcBorders>
          </w:tcPr>
          <w:p w14:paraId="38AF4BAB"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37F6C27A"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00845EB4"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6F91EC22"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lastRenderedPageBreak/>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4C1CD228"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08B7217A"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10.punkts</w:t>
            </w:r>
          </w:p>
        </w:tc>
        <w:tc>
          <w:tcPr>
            <w:tcW w:w="1984" w:type="dxa"/>
            <w:tcBorders>
              <w:top w:val="outset" w:sz="6" w:space="0" w:color="auto"/>
              <w:left w:val="outset" w:sz="6" w:space="0" w:color="auto"/>
              <w:bottom w:val="outset" w:sz="6" w:space="0" w:color="auto"/>
              <w:right w:val="outset" w:sz="6" w:space="0" w:color="auto"/>
            </w:tcBorders>
          </w:tcPr>
          <w:p w14:paraId="748BE9BC" w14:textId="72A043E3"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r w:rsidR="003D62D5">
              <w:rPr>
                <w:rFonts w:ascii="Times New Roman" w:hAnsi="Times New Roman" w:cs="Times New Roman"/>
                <w:spacing w:val="-3"/>
                <w:sz w:val="24"/>
                <w:szCs w:val="24"/>
              </w:rPr>
              <w:t>5</w:t>
            </w:r>
            <w:r w:rsidR="007D00AF">
              <w:rPr>
                <w:rFonts w:ascii="Times New Roman" w:hAnsi="Times New Roman" w:cs="Times New Roman"/>
                <w:spacing w:val="-3"/>
                <w:sz w:val="24"/>
                <w:szCs w:val="24"/>
              </w:rPr>
              <w:t>4</w:t>
            </w:r>
            <w:r w:rsidRPr="00E21267">
              <w:rPr>
                <w:rFonts w:ascii="Times New Roman" w:hAnsi="Times New Roman" w:cs="Times New Roman"/>
                <w:spacing w:val="-3"/>
                <w:sz w:val="24"/>
                <w:szCs w:val="24"/>
              </w:rPr>
              <w:t>.punkts</w:t>
            </w:r>
          </w:p>
        </w:tc>
        <w:tc>
          <w:tcPr>
            <w:tcW w:w="2682" w:type="dxa"/>
            <w:tcBorders>
              <w:top w:val="outset" w:sz="6" w:space="0" w:color="auto"/>
              <w:left w:val="outset" w:sz="6" w:space="0" w:color="auto"/>
              <w:bottom w:val="outset" w:sz="6" w:space="0" w:color="auto"/>
              <w:right w:val="outset" w:sz="6" w:space="0" w:color="auto"/>
            </w:tcBorders>
          </w:tcPr>
          <w:p w14:paraId="3692B5C7"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35545D19"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3EB060AE"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7131D1F7"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1F50E1E0"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7CF61807"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11.punkts</w:t>
            </w:r>
          </w:p>
        </w:tc>
        <w:tc>
          <w:tcPr>
            <w:tcW w:w="1984" w:type="dxa"/>
            <w:tcBorders>
              <w:top w:val="outset" w:sz="6" w:space="0" w:color="auto"/>
              <w:left w:val="outset" w:sz="6" w:space="0" w:color="auto"/>
              <w:bottom w:val="outset" w:sz="6" w:space="0" w:color="auto"/>
              <w:right w:val="outset" w:sz="6" w:space="0" w:color="auto"/>
            </w:tcBorders>
          </w:tcPr>
          <w:p w14:paraId="0804B397" w14:textId="43A2E65B"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r w:rsidR="003D62D5">
              <w:rPr>
                <w:rFonts w:ascii="Times New Roman" w:hAnsi="Times New Roman" w:cs="Times New Roman"/>
                <w:spacing w:val="-3"/>
                <w:sz w:val="24"/>
                <w:szCs w:val="24"/>
              </w:rPr>
              <w:t>5</w:t>
            </w:r>
            <w:r w:rsidR="007D00AF">
              <w:rPr>
                <w:rFonts w:ascii="Times New Roman" w:hAnsi="Times New Roman" w:cs="Times New Roman"/>
                <w:spacing w:val="-3"/>
                <w:sz w:val="24"/>
                <w:szCs w:val="24"/>
              </w:rPr>
              <w:t>5</w:t>
            </w:r>
            <w:r w:rsidRPr="00E21267">
              <w:rPr>
                <w:rFonts w:ascii="Times New Roman" w:hAnsi="Times New Roman" w:cs="Times New Roman"/>
                <w:spacing w:val="-3"/>
                <w:sz w:val="24"/>
                <w:szCs w:val="24"/>
              </w:rPr>
              <w:t>.punkts</w:t>
            </w:r>
          </w:p>
        </w:tc>
        <w:tc>
          <w:tcPr>
            <w:tcW w:w="2682" w:type="dxa"/>
            <w:tcBorders>
              <w:top w:val="outset" w:sz="6" w:space="0" w:color="auto"/>
              <w:left w:val="outset" w:sz="6" w:space="0" w:color="auto"/>
              <w:bottom w:val="outset" w:sz="6" w:space="0" w:color="auto"/>
              <w:right w:val="outset" w:sz="6" w:space="0" w:color="auto"/>
            </w:tcBorders>
          </w:tcPr>
          <w:p w14:paraId="376A62D3"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075E109F"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3E8A44B9"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0F79C08A"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2001.gada 26.marta Direktīvas 2014/32/EK par mērinstrumentiem</w:t>
            </w:r>
            <w:r w:rsidRPr="00E21267">
              <w:rPr>
                <w:rFonts w:ascii="Times New Roman" w:hAnsi="Times New Roman" w:cs="Times New Roman"/>
                <w:spacing w:val="-3"/>
                <w:sz w:val="24"/>
                <w:szCs w:val="24"/>
              </w:rPr>
              <w:t xml:space="preserve"> MI-007 Pielikuma </w:t>
            </w:r>
          </w:p>
          <w:p w14:paraId="4CDC32FE"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369D1157"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12.punkts</w:t>
            </w:r>
          </w:p>
        </w:tc>
        <w:tc>
          <w:tcPr>
            <w:tcW w:w="1984" w:type="dxa"/>
            <w:tcBorders>
              <w:top w:val="outset" w:sz="6" w:space="0" w:color="auto"/>
              <w:left w:val="outset" w:sz="6" w:space="0" w:color="auto"/>
              <w:bottom w:val="outset" w:sz="6" w:space="0" w:color="auto"/>
              <w:right w:val="outset" w:sz="6" w:space="0" w:color="auto"/>
            </w:tcBorders>
          </w:tcPr>
          <w:p w14:paraId="42AF12FE" w14:textId="58A92538"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r w:rsidR="003D62D5">
              <w:rPr>
                <w:rFonts w:ascii="Times New Roman" w:hAnsi="Times New Roman" w:cs="Times New Roman"/>
                <w:spacing w:val="-3"/>
                <w:sz w:val="24"/>
                <w:szCs w:val="24"/>
              </w:rPr>
              <w:t>5</w:t>
            </w:r>
            <w:r w:rsidR="007D00AF">
              <w:rPr>
                <w:rFonts w:ascii="Times New Roman" w:hAnsi="Times New Roman" w:cs="Times New Roman"/>
                <w:spacing w:val="-3"/>
                <w:sz w:val="24"/>
                <w:szCs w:val="24"/>
              </w:rPr>
              <w:t>6</w:t>
            </w:r>
            <w:r w:rsidRPr="00E21267">
              <w:rPr>
                <w:rFonts w:ascii="Times New Roman" w:hAnsi="Times New Roman" w:cs="Times New Roman"/>
                <w:spacing w:val="-3"/>
                <w:sz w:val="24"/>
                <w:szCs w:val="24"/>
              </w:rPr>
              <w:t>.punkts</w:t>
            </w:r>
          </w:p>
        </w:tc>
        <w:tc>
          <w:tcPr>
            <w:tcW w:w="2682" w:type="dxa"/>
            <w:tcBorders>
              <w:top w:val="outset" w:sz="6" w:space="0" w:color="auto"/>
              <w:left w:val="outset" w:sz="6" w:space="0" w:color="auto"/>
              <w:bottom w:val="outset" w:sz="6" w:space="0" w:color="auto"/>
              <w:right w:val="outset" w:sz="6" w:space="0" w:color="auto"/>
            </w:tcBorders>
          </w:tcPr>
          <w:p w14:paraId="517872B0"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14D4B0AB"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598F11CD"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597B3450"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6692C95C"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2843C8A2"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13.punkts</w:t>
            </w:r>
          </w:p>
        </w:tc>
        <w:tc>
          <w:tcPr>
            <w:tcW w:w="1984" w:type="dxa"/>
            <w:tcBorders>
              <w:top w:val="outset" w:sz="6" w:space="0" w:color="auto"/>
              <w:left w:val="outset" w:sz="6" w:space="0" w:color="auto"/>
              <w:bottom w:val="outset" w:sz="6" w:space="0" w:color="auto"/>
              <w:right w:val="outset" w:sz="6" w:space="0" w:color="auto"/>
            </w:tcBorders>
          </w:tcPr>
          <w:p w14:paraId="4B74AC24" w14:textId="34742956"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r w:rsidR="003D62D5">
              <w:rPr>
                <w:rFonts w:ascii="Times New Roman" w:hAnsi="Times New Roman" w:cs="Times New Roman"/>
                <w:spacing w:val="-3"/>
                <w:sz w:val="24"/>
                <w:szCs w:val="24"/>
              </w:rPr>
              <w:t>5</w:t>
            </w:r>
            <w:r w:rsidR="007D00AF">
              <w:rPr>
                <w:rFonts w:ascii="Times New Roman" w:hAnsi="Times New Roman" w:cs="Times New Roman"/>
                <w:spacing w:val="-3"/>
                <w:sz w:val="24"/>
                <w:szCs w:val="24"/>
              </w:rPr>
              <w:t>7</w:t>
            </w:r>
            <w:r w:rsidRPr="00E21267">
              <w:rPr>
                <w:rFonts w:ascii="Times New Roman" w:hAnsi="Times New Roman" w:cs="Times New Roman"/>
                <w:spacing w:val="-3"/>
                <w:sz w:val="24"/>
                <w:szCs w:val="24"/>
              </w:rPr>
              <w:t>.punkts</w:t>
            </w:r>
          </w:p>
        </w:tc>
        <w:tc>
          <w:tcPr>
            <w:tcW w:w="2682" w:type="dxa"/>
            <w:tcBorders>
              <w:top w:val="outset" w:sz="6" w:space="0" w:color="auto"/>
              <w:left w:val="outset" w:sz="6" w:space="0" w:color="auto"/>
              <w:bottom w:val="outset" w:sz="6" w:space="0" w:color="auto"/>
              <w:right w:val="outset" w:sz="6" w:space="0" w:color="auto"/>
            </w:tcBorders>
          </w:tcPr>
          <w:p w14:paraId="55FCD13F"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5EF43481"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2106A20E"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60AAD69D"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14F82984"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0F5D76B0"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14.1. apakšpunkts</w:t>
            </w:r>
          </w:p>
        </w:tc>
        <w:tc>
          <w:tcPr>
            <w:tcW w:w="1984" w:type="dxa"/>
            <w:tcBorders>
              <w:top w:val="outset" w:sz="6" w:space="0" w:color="auto"/>
              <w:left w:val="outset" w:sz="6" w:space="0" w:color="auto"/>
              <w:bottom w:val="outset" w:sz="6" w:space="0" w:color="auto"/>
              <w:right w:val="outset" w:sz="6" w:space="0" w:color="auto"/>
            </w:tcBorders>
          </w:tcPr>
          <w:p w14:paraId="0F9EE73A" w14:textId="4E6F4B9C"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r w:rsidR="003D62D5">
              <w:rPr>
                <w:rFonts w:ascii="Times New Roman" w:hAnsi="Times New Roman" w:cs="Times New Roman"/>
                <w:spacing w:val="-3"/>
                <w:sz w:val="24"/>
                <w:szCs w:val="24"/>
              </w:rPr>
              <w:t>5</w:t>
            </w:r>
            <w:r w:rsidR="007D00AF">
              <w:rPr>
                <w:rFonts w:ascii="Times New Roman" w:hAnsi="Times New Roman" w:cs="Times New Roman"/>
                <w:spacing w:val="-3"/>
                <w:sz w:val="24"/>
                <w:szCs w:val="24"/>
              </w:rPr>
              <w:t>8</w:t>
            </w:r>
            <w:r w:rsidRPr="00E21267">
              <w:rPr>
                <w:rFonts w:ascii="Times New Roman" w:hAnsi="Times New Roman" w:cs="Times New Roman"/>
                <w:spacing w:val="-3"/>
                <w:sz w:val="24"/>
                <w:szCs w:val="24"/>
              </w:rPr>
              <w:t>.punkts</w:t>
            </w:r>
          </w:p>
          <w:p w14:paraId="5E1952C4"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p>
        </w:tc>
        <w:tc>
          <w:tcPr>
            <w:tcW w:w="2682" w:type="dxa"/>
            <w:tcBorders>
              <w:top w:val="outset" w:sz="6" w:space="0" w:color="auto"/>
              <w:left w:val="outset" w:sz="6" w:space="0" w:color="auto"/>
              <w:bottom w:val="outset" w:sz="6" w:space="0" w:color="auto"/>
              <w:right w:val="outset" w:sz="6" w:space="0" w:color="auto"/>
            </w:tcBorders>
          </w:tcPr>
          <w:p w14:paraId="0C8919F9"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02B62719"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34A68AC1"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1683C0DE"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lastRenderedPageBreak/>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578ABD98"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00984BDC"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14.2. apakšpunkts</w:t>
            </w:r>
          </w:p>
        </w:tc>
        <w:tc>
          <w:tcPr>
            <w:tcW w:w="1984" w:type="dxa"/>
            <w:tcBorders>
              <w:top w:val="outset" w:sz="6" w:space="0" w:color="auto"/>
              <w:left w:val="outset" w:sz="6" w:space="0" w:color="auto"/>
              <w:bottom w:val="outset" w:sz="6" w:space="0" w:color="auto"/>
              <w:right w:val="outset" w:sz="6" w:space="0" w:color="auto"/>
            </w:tcBorders>
          </w:tcPr>
          <w:p w14:paraId="6DA2F004" w14:textId="738CEE54"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r w:rsidR="007D00AF">
              <w:rPr>
                <w:rFonts w:ascii="Times New Roman" w:hAnsi="Times New Roman" w:cs="Times New Roman"/>
                <w:spacing w:val="-3"/>
                <w:sz w:val="24"/>
                <w:szCs w:val="24"/>
              </w:rPr>
              <w:t>59</w:t>
            </w:r>
            <w:r w:rsidRPr="00E21267">
              <w:rPr>
                <w:rFonts w:ascii="Times New Roman" w:hAnsi="Times New Roman" w:cs="Times New Roman"/>
                <w:spacing w:val="-3"/>
                <w:sz w:val="24"/>
                <w:szCs w:val="24"/>
              </w:rPr>
              <w:t xml:space="preserve"> .punkts</w:t>
            </w:r>
          </w:p>
        </w:tc>
        <w:tc>
          <w:tcPr>
            <w:tcW w:w="2682" w:type="dxa"/>
            <w:tcBorders>
              <w:top w:val="outset" w:sz="6" w:space="0" w:color="auto"/>
              <w:left w:val="outset" w:sz="6" w:space="0" w:color="auto"/>
              <w:bottom w:val="outset" w:sz="6" w:space="0" w:color="auto"/>
              <w:right w:val="outset" w:sz="6" w:space="0" w:color="auto"/>
            </w:tcBorders>
          </w:tcPr>
          <w:p w14:paraId="1EDEB308"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6086F65F"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4F2086BD"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7425EBB2"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6DD006D8"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60A37DFC"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14.3. apakšpunkts</w:t>
            </w:r>
          </w:p>
        </w:tc>
        <w:tc>
          <w:tcPr>
            <w:tcW w:w="1984" w:type="dxa"/>
            <w:tcBorders>
              <w:top w:val="outset" w:sz="6" w:space="0" w:color="auto"/>
              <w:left w:val="outset" w:sz="6" w:space="0" w:color="auto"/>
              <w:bottom w:val="outset" w:sz="6" w:space="0" w:color="auto"/>
              <w:right w:val="outset" w:sz="6" w:space="0" w:color="auto"/>
            </w:tcBorders>
          </w:tcPr>
          <w:p w14:paraId="7B250D93" w14:textId="133DACD3"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r w:rsidR="003D62D5">
              <w:rPr>
                <w:rFonts w:ascii="Times New Roman" w:hAnsi="Times New Roman" w:cs="Times New Roman"/>
                <w:spacing w:val="-3"/>
                <w:sz w:val="24"/>
                <w:szCs w:val="24"/>
              </w:rPr>
              <w:t>6</w:t>
            </w:r>
            <w:r w:rsidR="007D00AF">
              <w:rPr>
                <w:rFonts w:ascii="Times New Roman" w:hAnsi="Times New Roman" w:cs="Times New Roman"/>
                <w:spacing w:val="-3"/>
                <w:sz w:val="24"/>
                <w:szCs w:val="24"/>
              </w:rPr>
              <w:t>0</w:t>
            </w:r>
            <w:r w:rsidRPr="00E21267">
              <w:rPr>
                <w:rFonts w:ascii="Times New Roman" w:hAnsi="Times New Roman" w:cs="Times New Roman"/>
                <w:spacing w:val="-3"/>
                <w:sz w:val="24"/>
                <w:szCs w:val="24"/>
              </w:rPr>
              <w:t>.punkts</w:t>
            </w:r>
          </w:p>
        </w:tc>
        <w:tc>
          <w:tcPr>
            <w:tcW w:w="2682" w:type="dxa"/>
            <w:tcBorders>
              <w:top w:val="outset" w:sz="6" w:space="0" w:color="auto"/>
              <w:left w:val="outset" w:sz="6" w:space="0" w:color="auto"/>
              <w:bottom w:val="outset" w:sz="6" w:space="0" w:color="auto"/>
              <w:right w:val="outset" w:sz="6" w:space="0" w:color="auto"/>
            </w:tcBorders>
          </w:tcPr>
          <w:p w14:paraId="5786C938"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68E25D41"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388C0025"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2DDDF1BA"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368F4A15"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3219D57B"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15.1. apakšpunkts</w:t>
            </w:r>
          </w:p>
        </w:tc>
        <w:tc>
          <w:tcPr>
            <w:tcW w:w="1984" w:type="dxa"/>
            <w:tcBorders>
              <w:top w:val="outset" w:sz="6" w:space="0" w:color="auto"/>
              <w:left w:val="outset" w:sz="6" w:space="0" w:color="auto"/>
              <w:bottom w:val="outset" w:sz="6" w:space="0" w:color="auto"/>
              <w:right w:val="outset" w:sz="6" w:space="0" w:color="auto"/>
            </w:tcBorders>
          </w:tcPr>
          <w:p w14:paraId="241F9EF6"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p>
          <w:p w14:paraId="6C21FD96" w14:textId="05388B3E" w:rsidR="002441BF" w:rsidRPr="00E21267" w:rsidRDefault="003D62D5" w:rsidP="00433530">
            <w:pPr>
              <w:spacing w:after="0" w:line="240" w:lineRule="auto"/>
              <w:ind w:left="57"/>
              <w:jc w:val="both"/>
              <w:rPr>
                <w:rFonts w:ascii="Times New Roman" w:hAnsi="Times New Roman" w:cs="Times New Roman"/>
                <w:spacing w:val="-3"/>
                <w:sz w:val="24"/>
                <w:szCs w:val="24"/>
              </w:rPr>
            </w:pPr>
            <w:r>
              <w:rPr>
                <w:rFonts w:ascii="Times New Roman" w:hAnsi="Times New Roman" w:cs="Times New Roman"/>
                <w:spacing w:val="-3"/>
                <w:sz w:val="24"/>
                <w:szCs w:val="24"/>
              </w:rPr>
              <w:t>6</w:t>
            </w:r>
            <w:r w:rsidR="007D00AF">
              <w:rPr>
                <w:rFonts w:ascii="Times New Roman" w:hAnsi="Times New Roman" w:cs="Times New Roman"/>
                <w:spacing w:val="-3"/>
                <w:sz w:val="24"/>
                <w:szCs w:val="24"/>
              </w:rPr>
              <w:t>1</w:t>
            </w:r>
            <w:r w:rsidR="002441BF" w:rsidRPr="00E21267">
              <w:rPr>
                <w:rFonts w:ascii="Times New Roman" w:hAnsi="Times New Roman" w:cs="Times New Roman"/>
                <w:spacing w:val="-3"/>
                <w:sz w:val="24"/>
                <w:szCs w:val="24"/>
              </w:rPr>
              <w:t>. punkts</w:t>
            </w:r>
          </w:p>
        </w:tc>
        <w:tc>
          <w:tcPr>
            <w:tcW w:w="2682" w:type="dxa"/>
            <w:tcBorders>
              <w:top w:val="outset" w:sz="6" w:space="0" w:color="auto"/>
              <w:left w:val="outset" w:sz="6" w:space="0" w:color="auto"/>
              <w:bottom w:val="outset" w:sz="6" w:space="0" w:color="auto"/>
              <w:right w:val="outset" w:sz="6" w:space="0" w:color="auto"/>
            </w:tcBorders>
          </w:tcPr>
          <w:p w14:paraId="6F0A4280"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77A60EA0"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59370F06"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6DEE5432"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6B20EA50"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68C9EB7B"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15.2. apakšpunkts</w:t>
            </w:r>
          </w:p>
        </w:tc>
        <w:tc>
          <w:tcPr>
            <w:tcW w:w="1984" w:type="dxa"/>
            <w:tcBorders>
              <w:top w:val="outset" w:sz="6" w:space="0" w:color="auto"/>
              <w:left w:val="outset" w:sz="6" w:space="0" w:color="auto"/>
              <w:bottom w:val="outset" w:sz="6" w:space="0" w:color="auto"/>
              <w:right w:val="outset" w:sz="6" w:space="0" w:color="auto"/>
            </w:tcBorders>
          </w:tcPr>
          <w:p w14:paraId="255BC798"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p>
          <w:p w14:paraId="4D04DA00" w14:textId="452C3EDE" w:rsidR="002441BF" w:rsidRPr="00E21267" w:rsidRDefault="003D62D5" w:rsidP="00433530">
            <w:pPr>
              <w:spacing w:after="0" w:line="240" w:lineRule="auto"/>
              <w:ind w:left="57"/>
              <w:jc w:val="both"/>
              <w:rPr>
                <w:rFonts w:ascii="Times New Roman" w:hAnsi="Times New Roman" w:cs="Times New Roman"/>
                <w:spacing w:val="-3"/>
                <w:sz w:val="24"/>
                <w:szCs w:val="24"/>
              </w:rPr>
            </w:pPr>
            <w:r>
              <w:rPr>
                <w:rFonts w:ascii="Times New Roman" w:hAnsi="Times New Roman" w:cs="Times New Roman"/>
                <w:spacing w:val="-3"/>
                <w:sz w:val="24"/>
                <w:szCs w:val="24"/>
              </w:rPr>
              <w:t>6</w:t>
            </w:r>
            <w:r w:rsidR="007D00AF">
              <w:rPr>
                <w:rFonts w:ascii="Times New Roman" w:hAnsi="Times New Roman" w:cs="Times New Roman"/>
                <w:spacing w:val="-3"/>
                <w:sz w:val="24"/>
                <w:szCs w:val="24"/>
              </w:rPr>
              <w:t>2</w:t>
            </w:r>
            <w:r w:rsidR="002441BF" w:rsidRPr="00E21267">
              <w:rPr>
                <w:rFonts w:ascii="Times New Roman" w:hAnsi="Times New Roman" w:cs="Times New Roman"/>
                <w:spacing w:val="-3"/>
                <w:sz w:val="24"/>
                <w:szCs w:val="24"/>
              </w:rPr>
              <w:t>.punkts</w:t>
            </w:r>
          </w:p>
        </w:tc>
        <w:tc>
          <w:tcPr>
            <w:tcW w:w="2682" w:type="dxa"/>
            <w:tcBorders>
              <w:top w:val="outset" w:sz="6" w:space="0" w:color="auto"/>
              <w:left w:val="outset" w:sz="6" w:space="0" w:color="auto"/>
              <w:bottom w:val="outset" w:sz="6" w:space="0" w:color="auto"/>
              <w:right w:val="outset" w:sz="6" w:space="0" w:color="auto"/>
            </w:tcBorders>
          </w:tcPr>
          <w:p w14:paraId="4E2C0C4A"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0AE04801"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1A514F54"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30485004"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2014.gada 26.februāra Direktīvas 2014/32/EK par mērinstrumentiem</w:t>
            </w:r>
            <w:r w:rsidRPr="00E21267">
              <w:rPr>
                <w:rFonts w:ascii="Times New Roman" w:hAnsi="Times New Roman" w:cs="Times New Roman"/>
                <w:spacing w:val="-3"/>
                <w:sz w:val="24"/>
                <w:szCs w:val="24"/>
              </w:rPr>
              <w:t xml:space="preserve"> MI-007 Pielikums </w:t>
            </w:r>
          </w:p>
          <w:p w14:paraId="61328670"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6A5C607C"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15.3. apakšpunkts</w:t>
            </w:r>
          </w:p>
        </w:tc>
        <w:tc>
          <w:tcPr>
            <w:tcW w:w="1984" w:type="dxa"/>
            <w:tcBorders>
              <w:top w:val="outset" w:sz="6" w:space="0" w:color="auto"/>
              <w:left w:val="outset" w:sz="6" w:space="0" w:color="auto"/>
              <w:bottom w:val="outset" w:sz="6" w:space="0" w:color="auto"/>
              <w:right w:val="outset" w:sz="6" w:space="0" w:color="auto"/>
            </w:tcBorders>
          </w:tcPr>
          <w:p w14:paraId="74EE612A" w14:textId="0E390833"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r w:rsidR="003D62D5">
              <w:rPr>
                <w:rFonts w:ascii="Times New Roman" w:hAnsi="Times New Roman" w:cs="Times New Roman"/>
                <w:spacing w:val="-3"/>
                <w:sz w:val="24"/>
                <w:szCs w:val="24"/>
              </w:rPr>
              <w:t>6</w:t>
            </w:r>
            <w:r w:rsidR="007D00AF">
              <w:rPr>
                <w:rFonts w:ascii="Times New Roman" w:hAnsi="Times New Roman" w:cs="Times New Roman"/>
                <w:spacing w:val="-3"/>
                <w:sz w:val="24"/>
                <w:szCs w:val="24"/>
              </w:rPr>
              <w:t>3</w:t>
            </w:r>
            <w:r w:rsidRPr="00E21267">
              <w:rPr>
                <w:rFonts w:ascii="Times New Roman" w:hAnsi="Times New Roman" w:cs="Times New Roman"/>
                <w:spacing w:val="-3"/>
                <w:sz w:val="24"/>
                <w:szCs w:val="24"/>
              </w:rPr>
              <w:t>.punkts</w:t>
            </w:r>
          </w:p>
        </w:tc>
        <w:tc>
          <w:tcPr>
            <w:tcW w:w="2682" w:type="dxa"/>
            <w:tcBorders>
              <w:top w:val="outset" w:sz="6" w:space="0" w:color="auto"/>
              <w:left w:val="outset" w:sz="6" w:space="0" w:color="auto"/>
              <w:bottom w:val="outset" w:sz="6" w:space="0" w:color="auto"/>
              <w:right w:val="outset" w:sz="6" w:space="0" w:color="auto"/>
            </w:tcBorders>
          </w:tcPr>
          <w:p w14:paraId="78128C94"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7AA80193"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76DD0D0E"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3C5D04C9"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lastRenderedPageBreak/>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578D607F"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65BBBAEE"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16.punkts</w:t>
            </w:r>
          </w:p>
        </w:tc>
        <w:tc>
          <w:tcPr>
            <w:tcW w:w="1984" w:type="dxa"/>
            <w:tcBorders>
              <w:top w:val="outset" w:sz="6" w:space="0" w:color="auto"/>
              <w:left w:val="outset" w:sz="6" w:space="0" w:color="auto"/>
              <w:bottom w:val="outset" w:sz="6" w:space="0" w:color="auto"/>
              <w:right w:val="outset" w:sz="6" w:space="0" w:color="auto"/>
            </w:tcBorders>
          </w:tcPr>
          <w:p w14:paraId="6DFF31A5" w14:textId="3397DEE4"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r w:rsidR="003D62D5">
              <w:rPr>
                <w:rFonts w:ascii="Times New Roman" w:hAnsi="Times New Roman" w:cs="Times New Roman"/>
                <w:spacing w:val="-3"/>
                <w:sz w:val="24"/>
                <w:szCs w:val="24"/>
              </w:rPr>
              <w:t>6</w:t>
            </w:r>
            <w:r w:rsidR="007D00AF">
              <w:rPr>
                <w:rFonts w:ascii="Times New Roman" w:hAnsi="Times New Roman" w:cs="Times New Roman"/>
                <w:spacing w:val="-3"/>
                <w:sz w:val="24"/>
                <w:szCs w:val="24"/>
              </w:rPr>
              <w:t>4</w:t>
            </w:r>
            <w:r w:rsidRPr="00E21267">
              <w:rPr>
                <w:rFonts w:ascii="Times New Roman" w:hAnsi="Times New Roman" w:cs="Times New Roman"/>
                <w:spacing w:val="-3"/>
                <w:sz w:val="24"/>
                <w:szCs w:val="24"/>
              </w:rPr>
              <w:t>.punkts</w:t>
            </w:r>
          </w:p>
        </w:tc>
        <w:tc>
          <w:tcPr>
            <w:tcW w:w="2682" w:type="dxa"/>
            <w:tcBorders>
              <w:top w:val="outset" w:sz="6" w:space="0" w:color="auto"/>
              <w:left w:val="outset" w:sz="6" w:space="0" w:color="auto"/>
              <w:bottom w:val="outset" w:sz="6" w:space="0" w:color="auto"/>
              <w:right w:val="outset" w:sz="6" w:space="0" w:color="auto"/>
            </w:tcBorders>
          </w:tcPr>
          <w:p w14:paraId="72208A70"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656BE27F"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3D958745"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194ADA02"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679A4562"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2464A575"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17.punkts</w:t>
            </w:r>
          </w:p>
        </w:tc>
        <w:tc>
          <w:tcPr>
            <w:tcW w:w="1984" w:type="dxa"/>
            <w:tcBorders>
              <w:top w:val="outset" w:sz="6" w:space="0" w:color="auto"/>
              <w:left w:val="outset" w:sz="6" w:space="0" w:color="auto"/>
              <w:bottom w:val="outset" w:sz="6" w:space="0" w:color="auto"/>
              <w:right w:val="outset" w:sz="6" w:space="0" w:color="auto"/>
            </w:tcBorders>
          </w:tcPr>
          <w:p w14:paraId="442C3FB6" w14:textId="3721A8E0"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r w:rsidR="003D62D5">
              <w:rPr>
                <w:rFonts w:ascii="Times New Roman" w:hAnsi="Times New Roman" w:cs="Times New Roman"/>
                <w:spacing w:val="-3"/>
                <w:sz w:val="24"/>
                <w:szCs w:val="24"/>
              </w:rPr>
              <w:t>6</w:t>
            </w:r>
            <w:r w:rsidR="007D00AF">
              <w:rPr>
                <w:rFonts w:ascii="Times New Roman" w:hAnsi="Times New Roman" w:cs="Times New Roman"/>
                <w:spacing w:val="-3"/>
                <w:sz w:val="24"/>
                <w:szCs w:val="24"/>
              </w:rPr>
              <w:t>5</w:t>
            </w:r>
            <w:r w:rsidRPr="00E21267">
              <w:rPr>
                <w:rFonts w:ascii="Times New Roman" w:hAnsi="Times New Roman" w:cs="Times New Roman"/>
                <w:spacing w:val="-3"/>
                <w:sz w:val="24"/>
                <w:szCs w:val="24"/>
              </w:rPr>
              <w:t>.punkts</w:t>
            </w:r>
          </w:p>
        </w:tc>
        <w:tc>
          <w:tcPr>
            <w:tcW w:w="2682" w:type="dxa"/>
            <w:tcBorders>
              <w:top w:val="outset" w:sz="6" w:space="0" w:color="auto"/>
              <w:left w:val="outset" w:sz="6" w:space="0" w:color="auto"/>
              <w:bottom w:val="outset" w:sz="6" w:space="0" w:color="auto"/>
              <w:right w:val="outset" w:sz="6" w:space="0" w:color="auto"/>
            </w:tcBorders>
          </w:tcPr>
          <w:p w14:paraId="70950A85"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20C1959E"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76B0973E"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2C7336BD"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5B07ADE0"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50A65393"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18.punkts</w:t>
            </w:r>
          </w:p>
        </w:tc>
        <w:tc>
          <w:tcPr>
            <w:tcW w:w="1984" w:type="dxa"/>
            <w:tcBorders>
              <w:top w:val="outset" w:sz="6" w:space="0" w:color="auto"/>
              <w:left w:val="outset" w:sz="6" w:space="0" w:color="auto"/>
              <w:bottom w:val="outset" w:sz="6" w:space="0" w:color="auto"/>
              <w:right w:val="outset" w:sz="6" w:space="0" w:color="auto"/>
            </w:tcBorders>
          </w:tcPr>
          <w:p w14:paraId="17E10925" w14:textId="566617E3"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r w:rsidR="003D62D5">
              <w:rPr>
                <w:rFonts w:ascii="Times New Roman" w:hAnsi="Times New Roman" w:cs="Times New Roman"/>
                <w:spacing w:val="-3"/>
                <w:sz w:val="24"/>
                <w:szCs w:val="24"/>
              </w:rPr>
              <w:t>6</w:t>
            </w:r>
            <w:r w:rsidR="007D00AF">
              <w:rPr>
                <w:rFonts w:ascii="Times New Roman" w:hAnsi="Times New Roman" w:cs="Times New Roman"/>
                <w:spacing w:val="-3"/>
                <w:sz w:val="24"/>
                <w:szCs w:val="24"/>
              </w:rPr>
              <w:t>6</w:t>
            </w:r>
            <w:r w:rsidRPr="00E21267">
              <w:rPr>
                <w:rFonts w:ascii="Times New Roman" w:hAnsi="Times New Roman" w:cs="Times New Roman"/>
                <w:spacing w:val="-3"/>
                <w:sz w:val="24"/>
                <w:szCs w:val="24"/>
              </w:rPr>
              <w:t>.punkts</w:t>
            </w:r>
          </w:p>
        </w:tc>
        <w:tc>
          <w:tcPr>
            <w:tcW w:w="2682" w:type="dxa"/>
            <w:tcBorders>
              <w:top w:val="outset" w:sz="6" w:space="0" w:color="auto"/>
              <w:left w:val="outset" w:sz="6" w:space="0" w:color="auto"/>
              <w:bottom w:val="outset" w:sz="6" w:space="0" w:color="auto"/>
              <w:right w:val="outset" w:sz="6" w:space="0" w:color="auto"/>
            </w:tcBorders>
          </w:tcPr>
          <w:p w14:paraId="2F2882A5"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4028C23E"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224E1CD2"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6FA713BE"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77AD415A"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4CB11819"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19.punkts</w:t>
            </w:r>
          </w:p>
        </w:tc>
        <w:tc>
          <w:tcPr>
            <w:tcW w:w="1984" w:type="dxa"/>
            <w:tcBorders>
              <w:top w:val="outset" w:sz="6" w:space="0" w:color="auto"/>
              <w:left w:val="outset" w:sz="6" w:space="0" w:color="auto"/>
              <w:bottom w:val="outset" w:sz="6" w:space="0" w:color="auto"/>
              <w:right w:val="outset" w:sz="6" w:space="0" w:color="auto"/>
            </w:tcBorders>
          </w:tcPr>
          <w:p w14:paraId="40F66168" w14:textId="51A2EF90"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r w:rsidR="003D62D5">
              <w:rPr>
                <w:rFonts w:ascii="Times New Roman" w:hAnsi="Times New Roman" w:cs="Times New Roman"/>
                <w:spacing w:val="-3"/>
                <w:sz w:val="24"/>
                <w:szCs w:val="24"/>
              </w:rPr>
              <w:t>6</w:t>
            </w:r>
            <w:r w:rsidR="007D00AF">
              <w:rPr>
                <w:rFonts w:ascii="Times New Roman" w:hAnsi="Times New Roman" w:cs="Times New Roman"/>
                <w:spacing w:val="-3"/>
                <w:sz w:val="24"/>
                <w:szCs w:val="24"/>
              </w:rPr>
              <w:t>7</w:t>
            </w:r>
            <w:r w:rsidRPr="00E21267">
              <w:rPr>
                <w:rFonts w:ascii="Times New Roman" w:hAnsi="Times New Roman" w:cs="Times New Roman"/>
                <w:spacing w:val="-3"/>
                <w:sz w:val="24"/>
                <w:szCs w:val="24"/>
              </w:rPr>
              <w:t>.punkts</w:t>
            </w:r>
          </w:p>
        </w:tc>
        <w:tc>
          <w:tcPr>
            <w:tcW w:w="2682" w:type="dxa"/>
            <w:tcBorders>
              <w:top w:val="outset" w:sz="6" w:space="0" w:color="auto"/>
              <w:left w:val="outset" w:sz="6" w:space="0" w:color="auto"/>
              <w:bottom w:val="outset" w:sz="6" w:space="0" w:color="auto"/>
              <w:right w:val="outset" w:sz="6" w:space="0" w:color="auto"/>
            </w:tcBorders>
          </w:tcPr>
          <w:p w14:paraId="4703A2F4"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718F521D"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40BDDCDB"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29B4688D"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091BAEE9"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0611D147"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20.punkts</w:t>
            </w:r>
          </w:p>
        </w:tc>
        <w:tc>
          <w:tcPr>
            <w:tcW w:w="1984" w:type="dxa"/>
            <w:tcBorders>
              <w:top w:val="outset" w:sz="6" w:space="0" w:color="auto"/>
              <w:left w:val="outset" w:sz="6" w:space="0" w:color="auto"/>
              <w:bottom w:val="outset" w:sz="6" w:space="0" w:color="auto"/>
              <w:right w:val="outset" w:sz="6" w:space="0" w:color="auto"/>
            </w:tcBorders>
          </w:tcPr>
          <w:p w14:paraId="74963FD8" w14:textId="4893D7F8"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r w:rsidR="003D62D5">
              <w:rPr>
                <w:rFonts w:ascii="Times New Roman" w:hAnsi="Times New Roman" w:cs="Times New Roman"/>
                <w:spacing w:val="-3"/>
                <w:sz w:val="24"/>
                <w:szCs w:val="24"/>
              </w:rPr>
              <w:t>6</w:t>
            </w:r>
            <w:r w:rsidR="007D00AF">
              <w:rPr>
                <w:rFonts w:ascii="Times New Roman" w:hAnsi="Times New Roman" w:cs="Times New Roman"/>
                <w:spacing w:val="-3"/>
                <w:sz w:val="24"/>
                <w:szCs w:val="24"/>
              </w:rPr>
              <w:t>8</w:t>
            </w:r>
            <w:r w:rsidRPr="00E21267">
              <w:rPr>
                <w:rFonts w:ascii="Times New Roman" w:hAnsi="Times New Roman" w:cs="Times New Roman"/>
                <w:spacing w:val="-3"/>
                <w:sz w:val="24"/>
                <w:szCs w:val="24"/>
              </w:rPr>
              <w:t>.punkts</w:t>
            </w:r>
          </w:p>
        </w:tc>
        <w:tc>
          <w:tcPr>
            <w:tcW w:w="2682" w:type="dxa"/>
            <w:tcBorders>
              <w:top w:val="outset" w:sz="6" w:space="0" w:color="auto"/>
              <w:left w:val="outset" w:sz="6" w:space="0" w:color="auto"/>
              <w:bottom w:val="outset" w:sz="6" w:space="0" w:color="auto"/>
              <w:right w:val="outset" w:sz="6" w:space="0" w:color="auto"/>
            </w:tcBorders>
          </w:tcPr>
          <w:p w14:paraId="431C445E"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2E77B094"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3C950C85"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4ECE9526"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lastRenderedPageBreak/>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663CB99B"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42A9513D"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21.punkts</w:t>
            </w:r>
          </w:p>
        </w:tc>
        <w:tc>
          <w:tcPr>
            <w:tcW w:w="1984" w:type="dxa"/>
            <w:tcBorders>
              <w:top w:val="outset" w:sz="6" w:space="0" w:color="auto"/>
              <w:left w:val="outset" w:sz="6" w:space="0" w:color="auto"/>
              <w:bottom w:val="outset" w:sz="6" w:space="0" w:color="auto"/>
              <w:right w:val="outset" w:sz="6" w:space="0" w:color="auto"/>
            </w:tcBorders>
          </w:tcPr>
          <w:p w14:paraId="749E7A82" w14:textId="19F848A2"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r w:rsidR="007D00AF">
              <w:rPr>
                <w:rFonts w:ascii="Times New Roman" w:hAnsi="Times New Roman" w:cs="Times New Roman"/>
                <w:spacing w:val="-3"/>
                <w:sz w:val="24"/>
                <w:szCs w:val="24"/>
              </w:rPr>
              <w:t>69</w:t>
            </w:r>
            <w:r w:rsidRPr="00E21267">
              <w:rPr>
                <w:rFonts w:ascii="Times New Roman" w:hAnsi="Times New Roman" w:cs="Times New Roman"/>
                <w:spacing w:val="-3"/>
                <w:sz w:val="24"/>
                <w:szCs w:val="24"/>
              </w:rPr>
              <w:t>.punkts</w:t>
            </w:r>
          </w:p>
        </w:tc>
        <w:tc>
          <w:tcPr>
            <w:tcW w:w="2682" w:type="dxa"/>
            <w:tcBorders>
              <w:top w:val="outset" w:sz="6" w:space="0" w:color="auto"/>
              <w:left w:val="outset" w:sz="6" w:space="0" w:color="auto"/>
              <w:bottom w:val="outset" w:sz="6" w:space="0" w:color="auto"/>
              <w:right w:val="outset" w:sz="6" w:space="0" w:color="auto"/>
            </w:tcBorders>
          </w:tcPr>
          <w:p w14:paraId="7ECEB5E6"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5B252F51"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1D6622B9"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3D0E18D7"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60DBD7BB"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6CF002CA"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22.punkts</w:t>
            </w:r>
          </w:p>
        </w:tc>
        <w:tc>
          <w:tcPr>
            <w:tcW w:w="1984" w:type="dxa"/>
            <w:tcBorders>
              <w:top w:val="outset" w:sz="6" w:space="0" w:color="auto"/>
              <w:left w:val="outset" w:sz="6" w:space="0" w:color="auto"/>
              <w:bottom w:val="outset" w:sz="6" w:space="0" w:color="auto"/>
              <w:right w:val="outset" w:sz="6" w:space="0" w:color="auto"/>
            </w:tcBorders>
          </w:tcPr>
          <w:p w14:paraId="4EA7E1C3" w14:textId="5D18E98F"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r w:rsidR="003D62D5">
              <w:rPr>
                <w:rFonts w:ascii="Times New Roman" w:hAnsi="Times New Roman" w:cs="Times New Roman"/>
                <w:spacing w:val="-3"/>
                <w:sz w:val="24"/>
                <w:szCs w:val="24"/>
              </w:rPr>
              <w:t>7</w:t>
            </w:r>
            <w:r w:rsidR="007D00AF">
              <w:rPr>
                <w:rFonts w:ascii="Times New Roman" w:hAnsi="Times New Roman" w:cs="Times New Roman"/>
                <w:spacing w:val="-3"/>
                <w:sz w:val="24"/>
                <w:szCs w:val="24"/>
              </w:rPr>
              <w:t>0</w:t>
            </w:r>
            <w:r w:rsidRPr="00E21267">
              <w:rPr>
                <w:rFonts w:ascii="Times New Roman" w:hAnsi="Times New Roman" w:cs="Times New Roman"/>
                <w:spacing w:val="-3"/>
                <w:sz w:val="24"/>
                <w:szCs w:val="24"/>
              </w:rPr>
              <w:t>.punkts</w:t>
            </w:r>
          </w:p>
        </w:tc>
        <w:tc>
          <w:tcPr>
            <w:tcW w:w="2682" w:type="dxa"/>
            <w:tcBorders>
              <w:top w:val="outset" w:sz="6" w:space="0" w:color="auto"/>
              <w:left w:val="outset" w:sz="6" w:space="0" w:color="auto"/>
              <w:bottom w:val="outset" w:sz="6" w:space="0" w:color="auto"/>
              <w:right w:val="outset" w:sz="6" w:space="0" w:color="auto"/>
            </w:tcBorders>
          </w:tcPr>
          <w:p w14:paraId="198CE2B7"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4CE23709"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4ADEC4C2"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724ECD80"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Eiropas Parlamenta un Padomes 2014.gada 26.februāra Direktīvas 2014/32/EK par mērinstrumentiem</w:t>
            </w:r>
            <w:r w:rsidRPr="00E21267">
              <w:rPr>
                <w:rFonts w:ascii="Times New Roman" w:hAnsi="Times New Roman" w:cs="Times New Roman"/>
                <w:spacing w:val="-3"/>
                <w:sz w:val="24"/>
                <w:szCs w:val="24"/>
              </w:rPr>
              <w:t xml:space="preserve"> MI-007 Pielikuma </w:t>
            </w:r>
          </w:p>
          <w:p w14:paraId="542E8D7A"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Taksometri</w:t>
            </w:r>
          </w:p>
          <w:p w14:paraId="18F66367"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23.punkts</w:t>
            </w:r>
          </w:p>
        </w:tc>
        <w:tc>
          <w:tcPr>
            <w:tcW w:w="1984" w:type="dxa"/>
            <w:tcBorders>
              <w:top w:val="outset" w:sz="6" w:space="0" w:color="auto"/>
              <w:left w:val="outset" w:sz="6" w:space="0" w:color="auto"/>
              <w:bottom w:val="outset" w:sz="6" w:space="0" w:color="auto"/>
              <w:right w:val="outset" w:sz="6" w:space="0" w:color="auto"/>
            </w:tcBorders>
          </w:tcPr>
          <w:p w14:paraId="3F503757" w14:textId="6160ABAE"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Noteikumu projekta</w:t>
            </w:r>
            <w:r w:rsidRPr="00E21267">
              <w:rPr>
                <w:rFonts w:ascii="Times New Roman" w:hAnsi="Times New Roman" w:cs="Times New Roman"/>
                <w:spacing w:val="-3"/>
                <w:sz w:val="24"/>
                <w:szCs w:val="24"/>
              </w:rPr>
              <w:t xml:space="preserve">  </w:t>
            </w:r>
            <w:r w:rsidR="003D62D5">
              <w:rPr>
                <w:rFonts w:ascii="Times New Roman" w:hAnsi="Times New Roman" w:cs="Times New Roman"/>
                <w:spacing w:val="-3"/>
                <w:sz w:val="24"/>
                <w:szCs w:val="24"/>
              </w:rPr>
              <w:t>7</w:t>
            </w:r>
            <w:r w:rsidR="007D00AF">
              <w:rPr>
                <w:rFonts w:ascii="Times New Roman" w:hAnsi="Times New Roman" w:cs="Times New Roman"/>
                <w:spacing w:val="-3"/>
                <w:sz w:val="24"/>
                <w:szCs w:val="24"/>
              </w:rPr>
              <w:t>1</w:t>
            </w:r>
            <w:r w:rsidRPr="00E21267">
              <w:rPr>
                <w:rFonts w:ascii="Times New Roman" w:hAnsi="Times New Roman" w:cs="Times New Roman"/>
                <w:spacing w:val="-3"/>
                <w:sz w:val="24"/>
                <w:szCs w:val="24"/>
              </w:rPr>
              <w:t>.punkts</w:t>
            </w:r>
          </w:p>
        </w:tc>
        <w:tc>
          <w:tcPr>
            <w:tcW w:w="2682" w:type="dxa"/>
            <w:tcBorders>
              <w:top w:val="outset" w:sz="6" w:space="0" w:color="auto"/>
              <w:left w:val="outset" w:sz="6" w:space="0" w:color="auto"/>
              <w:bottom w:val="outset" w:sz="6" w:space="0" w:color="auto"/>
              <w:right w:val="outset" w:sz="6" w:space="0" w:color="auto"/>
            </w:tcBorders>
          </w:tcPr>
          <w:p w14:paraId="0367E50B"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43CA81B5"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z w:val="24"/>
                <w:szCs w:val="24"/>
              </w:rPr>
              <w:t>Neparedz stingrākas prasības.</w:t>
            </w:r>
          </w:p>
        </w:tc>
      </w:tr>
      <w:tr w:rsidR="002441BF" w:rsidRPr="00E21267" w14:paraId="777E0BFD" w14:textId="77777777" w:rsidTr="0004486C">
        <w:trPr>
          <w:cantSplit/>
          <w:trHeight w:val="965"/>
        </w:trPr>
        <w:tc>
          <w:tcPr>
            <w:tcW w:w="2124" w:type="dxa"/>
            <w:tcBorders>
              <w:top w:val="outset" w:sz="6" w:space="0" w:color="auto"/>
              <w:left w:val="outset" w:sz="6" w:space="0" w:color="auto"/>
              <w:bottom w:val="outset" w:sz="6" w:space="0" w:color="auto"/>
              <w:right w:val="outset" w:sz="6" w:space="0" w:color="auto"/>
            </w:tcBorders>
          </w:tcPr>
          <w:p w14:paraId="5F2F35AB"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Eiropas Parlamenta un Padomes 2014.gada 26.februāra Direktīvas 2014/32/EK par mērinstrumentiem 17.pants</w:t>
            </w:r>
          </w:p>
        </w:tc>
        <w:tc>
          <w:tcPr>
            <w:tcW w:w="1984" w:type="dxa"/>
            <w:tcBorders>
              <w:top w:val="outset" w:sz="6" w:space="0" w:color="auto"/>
              <w:left w:val="outset" w:sz="6" w:space="0" w:color="auto"/>
              <w:bottom w:val="outset" w:sz="6" w:space="0" w:color="auto"/>
              <w:right w:val="outset" w:sz="6" w:space="0" w:color="auto"/>
            </w:tcBorders>
          </w:tcPr>
          <w:p w14:paraId="312AD03E" w14:textId="1FC6348A"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 xml:space="preserve">Noteikumu projekta  </w:t>
            </w:r>
            <w:r w:rsidR="00F1288B">
              <w:rPr>
                <w:rFonts w:ascii="Times New Roman" w:hAnsi="Times New Roman" w:cs="Times New Roman"/>
                <w:sz w:val="24"/>
                <w:szCs w:val="24"/>
              </w:rPr>
              <w:t>70</w:t>
            </w:r>
            <w:r w:rsidRPr="00E21267">
              <w:rPr>
                <w:rFonts w:ascii="Times New Roman" w:hAnsi="Times New Roman" w:cs="Times New Roman"/>
                <w:sz w:val="24"/>
                <w:szCs w:val="24"/>
              </w:rPr>
              <w:t>.punkts</w:t>
            </w:r>
          </w:p>
        </w:tc>
        <w:tc>
          <w:tcPr>
            <w:tcW w:w="2682" w:type="dxa"/>
            <w:tcBorders>
              <w:top w:val="outset" w:sz="6" w:space="0" w:color="auto"/>
              <w:left w:val="outset" w:sz="6" w:space="0" w:color="auto"/>
              <w:bottom w:val="outset" w:sz="6" w:space="0" w:color="auto"/>
              <w:right w:val="outset" w:sz="6" w:space="0" w:color="auto"/>
            </w:tcBorders>
          </w:tcPr>
          <w:p w14:paraId="52839C4F"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Ieviests pilnībā</w:t>
            </w:r>
          </w:p>
        </w:tc>
        <w:tc>
          <w:tcPr>
            <w:tcW w:w="2850" w:type="dxa"/>
            <w:tcBorders>
              <w:top w:val="outset" w:sz="6" w:space="0" w:color="auto"/>
              <w:left w:val="outset" w:sz="6" w:space="0" w:color="auto"/>
              <w:bottom w:val="outset" w:sz="6" w:space="0" w:color="auto"/>
              <w:right w:val="outset" w:sz="6" w:space="0" w:color="auto"/>
            </w:tcBorders>
          </w:tcPr>
          <w:p w14:paraId="1E106EF9"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Neparedz stingrākas prasības.</w:t>
            </w:r>
          </w:p>
        </w:tc>
      </w:tr>
      <w:tr w:rsidR="002441BF" w:rsidRPr="00E21267" w14:paraId="26CDADA4" w14:textId="77777777" w:rsidTr="0004486C">
        <w:trPr>
          <w:cantSplit/>
          <w:trHeight w:val="281"/>
        </w:trPr>
        <w:tc>
          <w:tcPr>
            <w:tcW w:w="2124" w:type="dxa"/>
            <w:tcBorders>
              <w:top w:val="outset" w:sz="6" w:space="0" w:color="auto"/>
              <w:left w:val="outset" w:sz="6" w:space="0" w:color="auto"/>
              <w:bottom w:val="outset" w:sz="6" w:space="0" w:color="auto"/>
              <w:right w:val="outset" w:sz="6" w:space="0" w:color="auto"/>
            </w:tcBorders>
          </w:tcPr>
          <w:p w14:paraId="399ED854"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Kā ir izmantota ES tiesību aktā paredzētā rīcības brīvība dalībvalstij pārņemt vai ieviest noteiktas ES tiesību akta normas?</w:t>
            </w:r>
          </w:p>
          <w:p w14:paraId="1DDDEC41"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3"/>
                <w:sz w:val="24"/>
                <w:szCs w:val="24"/>
              </w:rPr>
              <w:t>Kādēļ?</w:t>
            </w:r>
          </w:p>
        </w:tc>
        <w:tc>
          <w:tcPr>
            <w:tcW w:w="7516" w:type="dxa"/>
            <w:gridSpan w:val="3"/>
            <w:tcBorders>
              <w:top w:val="outset" w:sz="6" w:space="0" w:color="auto"/>
              <w:left w:val="outset" w:sz="6" w:space="0" w:color="auto"/>
              <w:bottom w:val="outset" w:sz="6" w:space="0" w:color="auto"/>
              <w:right w:val="outset" w:sz="6" w:space="0" w:color="auto"/>
            </w:tcBorders>
          </w:tcPr>
          <w:p w14:paraId="65BD3601"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Eiropas Parlamenta un Padomes 2014.gada 26.februāra Direktīvas MI-007 pielikuma 11.punkta otrais teikums pieļauj dalībvalsts rīcības brīvību un, ka Latvija neizmanto šo rīcības brīvību, t.i., neparedz iespēju, ka taksometra skaitītājā īslaicīgi var uzrādīt braukšanas maksu kopā ar papildu maksu.</w:t>
            </w:r>
          </w:p>
        </w:tc>
      </w:tr>
      <w:tr w:rsidR="002441BF" w:rsidRPr="00E21267" w14:paraId="380E7C63" w14:textId="77777777" w:rsidTr="0004486C">
        <w:trPr>
          <w:cantSplit/>
          <w:trHeight w:val="913"/>
        </w:trPr>
        <w:tc>
          <w:tcPr>
            <w:tcW w:w="2124" w:type="dxa"/>
            <w:tcBorders>
              <w:top w:val="outset" w:sz="6" w:space="0" w:color="auto"/>
              <w:left w:val="outset" w:sz="6" w:space="0" w:color="auto"/>
              <w:bottom w:val="outset" w:sz="6" w:space="0" w:color="auto"/>
              <w:right w:val="outset" w:sz="6" w:space="0" w:color="auto"/>
            </w:tcBorders>
          </w:tcPr>
          <w:p w14:paraId="3B8B27EC" w14:textId="77777777" w:rsidR="002441BF" w:rsidRPr="00E21267" w:rsidRDefault="002441BF" w:rsidP="00433530">
            <w:pPr>
              <w:spacing w:after="0" w:line="240" w:lineRule="auto"/>
              <w:ind w:left="57"/>
              <w:jc w:val="both"/>
              <w:rPr>
                <w:rFonts w:ascii="Times New Roman" w:hAnsi="Times New Roman" w:cs="Times New Roman"/>
                <w:spacing w:val="-3"/>
                <w:sz w:val="24"/>
                <w:szCs w:val="24"/>
              </w:rPr>
            </w:pPr>
            <w:r w:rsidRPr="00E21267">
              <w:rPr>
                <w:rFonts w:ascii="Times New Roman" w:hAnsi="Times New Roman" w:cs="Times New Roman"/>
                <w:spacing w:val="-4"/>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516" w:type="dxa"/>
            <w:gridSpan w:val="3"/>
            <w:tcBorders>
              <w:top w:val="outset" w:sz="6" w:space="0" w:color="auto"/>
              <w:left w:val="outset" w:sz="6" w:space="0" w:color="auto"/>
              <w:bottom w:val="outset" w:sz="6" w:space="0" w:color="auto"/>
              <w:right w:val="outset" w:sz="6" w:space="0" w:color="auto"/>
            </w:tcBorders>
          </w:tcPr>
          <w:p w14:paraId="64875D2D"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iCs/>
                <w:sz w:val="24"/>
                <w:szCs w:val="24"/>
              </w:rPr>
              <w:t>Noteikumu projekts šo jomu neskar.</w:t>
            </w:r>
          </w:p>
        </w:tc>
      </w:tr>
      <w:tr w:rsidR="002441BF" w:rsidRPr="00E21267" w14:paraId="32285B25" w14:textId="77777777" w:rsidTr="0004486C">
        <w:trPr>
          <w:cantSplit/>
          <w:trHeight w:val="579"/>
        </w:trPr>
        <w:tc>
          <w:tcPr>
            <w:tcW w:w="2124" w:type="dxa"/>
            <w:tcBorders>
              <w:top w:val="outset" w:sz="6" w:space="0" w:color="auto"/>
              <w:left w:val="outset" w:sz="6" w:space="0" w:color="auto"/>
              <w:bottom w:val="outset" w:sz="6" w:space="0" w:color="auto"/>
              <w:right w:val="outset" w:sz="6" w:space="0" w:color="auto"/>
            </w:tcBorders>
          </w:tcPr>
          <w:p w14:paraId="1EC6B12B"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Cita informācija</w:t>
            </w:r>
          </w:p>
        </w:tc>
        <w:tc>
          <w:tcPr>
            <w:tcW w:w="7516" w:type="dxa"/>
            <w:gridSpan w:val="3"/>
            <w:tcBorders>
              <w:top w:val="outset" w:sz="6" w:space="0" w:color="auto"/>
              <w:left w:val="outset" w:sz="6" w:space="0" w:color="auto"/>
              <w:bottom w:val="outset" w:sz="6" w:space="0" w:color="auto"/>
              <w:right w:val="outset" w:sz="6" w:space="0" w:color="auto"/>
            </w:tcBorders>
          </w:tcPr>
          <w:p w14:paraId="478771DF" w14:textId="52655557" w:rsidR="002441BF" w:rsidRPr="00E21267" w:rsidRDefault="00223020" w:rsidP="00433530">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Tā kā Direktīva 2014/32  ir Ekonomikas ministrijas kompetencē, tad pārējās direktīvas normas ir pārņemtas ar virkni Ekonomikas ministrijas izstrādātiem normatīvajiem aktiem. Ar šo Satiksmes ministrijas sagatavoto </w:t>
            </w:r>
            <w:r w:rsidRPr="004D5A64">
              <w:rPr>
                <w:rFonts w:ascii="Times New Roman" w:eastAsia="Times New Roman" w:hAnsi="Times New Roman" w:cs="Times New Roman"/>
                <w:iCs/>
                <w:sz w:val="24"/>
                <w:szCs w:val="24"/>
                <w:lang w:eastAsia="lv-LV"/>
              </w:rPr>
              <w:t>Noteikumu projekt</w:t>
            </w:r>
            <w:r>
              <w:rPr>
                <w:rFonts w:ascii="Times New Roman" w:eastAsia="Times New Roman" w:hAnsi="Times New Roman" w:cs="Times New Roman"/>
                <w:iCs/>
                <w:sz w:val="24"/>
                <w:szCs w:val="24"/>
                <w:lang w:eastAsia="lv-LV"/>
              </w:rPr>
              <w:t xml:space="preserve">u tiek </w:t>
            </w:r>
            <w:r w:rsidRPr="004D5A6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aizstāti </w:t>
            </w:r>
            <w:r w:rsidRPr="00E21267">
              <w:rPr>
                <w:rFonts w:ascii="Times New Roman" w:eastAsia="Times New Roman" w:hAnsi="Times New Roman" w:cs="Times New Roman"/>
                <w:iCs/>
                <w:sz w:val="24"/>
                <w:szCs w:val="24"/>
                <w:lang w:eastAsia="lv-LV"/>
              </w:rPr>
              <w:t>Ministru kabineta 2018.gada 6.marta noteikum</w:t>
            </w:r>
            <w:r>
              <w:rPr>
                <w:rFonts w:ascii="Times New Roman" w:eastAsia="Times New Roman" w:hAnsi="Times New Roman" w:cs="Times New Roman"/>
                <w:iCs/>
                <w:sz w:val="24"/>
                <w:szCs w:val="24"/>
                <w:lang w:eastAsia="lv-LV"/>
              </w:rPr>
              <w:t>i</w:t>
            </w:r>
            <w:r w:rsidRPr="00E21267">
              <w:rPr>
                <w:rFonts w:ascii="Times New Roman" w:eastAsia="Times New Roman" w:hAnsi="Times New Roman" w:cs="Times New Roman"/>
                <w:iCs/>
                <w:sz w:val="24"/>
                <w:szCs w:val="24"/>
                <w:lang w:eastAsia="lv-LV"/>
              </w:rPr>
              <w:t xml:space="preserve"> Nr.148</w:t>
            </w:r>
            <w:r w:rsidR="00AF01BD">
              <w:rPr>
                <w:rFonts w:ascii="Times New Roman" w:eastAsia="Times New Roman" w:hAnsi="Times New Roman" w:cs="Times New Roman"/>
                <w:iCs/>
                <w:sz w:val="24"/>
                <w:szCs w:val="24"/>
                <w:lang w:eastAsia="lv-LV"/>
              </w:rPr>
              <w:t xml:space="preserve"> </w:t>
            </w:r>
            <w:r w:rsidR="00F5491C" w:rsidRPr="00E21267">
              <w:rPr>
                <w:rFonts w:ascii="Times New Roman" w:eastAsia="Times New Roman" w:hAnsi="Times New Roman" w:cs="Times New Roman"/>
                <w:iCs/>
                <w:sz w:val="24"/>
                <w:szCs w:val="24"/>
                <w:lang w:eastAsia="lv-LV"/>
              </w:rPr>
              <w:t>“</w:t>
            </w:r>
            <w:r w:rsidR="00F5491C" w:rsidRPr="00E21267">
              <w:rPr>
                <w:rFonts w:ascii="Times New Roman" w:hAnsi="Times New Roman" w:cs="Times New Roman"/>
                <w:sz w:val="24"/>
                <w:szCs w:val="24"/>
              </w:rPr>
              <w:t>Prasības plānošanas reģiona un republikas pilsētas speciālās atļaujas (licences) saņemšanai un kārtība, kādā veicami pasažieru komercpārvadājumi ar taksometru”</w:t>
            </w:r>
          </w:p>
        </w:tc>
      </w:tr>
    </w:tbl>
    <w:p w14:paraId="513D59D4" w14:textId="77777777" w:rsidR="002441BF" w:rsidRPr="00E21267" w:rsidRDefault="002441BF" w:rsidP="00433530">
      <w:pPr>
        <w:jc w:val="both"/>
        <w:rPr>
          <w:rFonts w:ascii="Times New Roman" w:hAnsi="Times New Roman" w:cs="Times New Roman"/>
          <w:sz w:val="24"/>
          <w:szCs w:val="24"/>
        </w:rPr>
      </w:pP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081"/>
        <w:gridCol w:w="3102"/>
        <w:gridCol w:w="3889"/>
      </w:tblGrid>
      <w:tr w:rsidR="002441BF" w:rsidRPr="00E21267" w14:paraId="76803C38" w14:textId="77777777" w:rsidTr="002441BF">
        <w:trPr>
          <w:trHeight w:val="20"/>
        </w:trPr>
        <w:tc>
          <w:tcPr>
            <w:tcW w:w="9072" w:type="dxa"/>
            <w:gridSpan w:val="3"/>
            <w:tcBorders>
              <w:top w:val="outset" w:sz="6" w:space="0" w:color="auto"/>
              <w:left w:val="outset" w:sz="6" w:space="0" w:color="auto"/>
              <w:bottom w:val="outset" w:sz="6" w:space="0" w:color="auto"/>
              <w:right w:val="outset" w:sz="6" w:space="0" w:color="auto"/>
            </w:tcBorders>
            <w:vAlign w:val="center"/>
          </w:tcPr>
          <w:p w14:paraId="39AC0D7B" w14:textId="77777777" w:rsidR="002441BF" w:rsidRPr="00E21267" w:rsidRDefault="002441BF" w:rsidP="00433530">
            <w:pPr>
              <w:spacing w:after="0" w:line="240" w:lineRule="auto"/>
              <w:ind w:left="57"/>
              <w:jc w:val="both"/>
              <w:rPr>
                <w:rFonts w:ascii="Times New Roman" w:hAnsi="Times New Roman" w:cs="Times New Roman"/>
                <w:b/>
                <w:sz w:val="24"/>
                <w:szCs w:val="24"/>
              </w:rPr>
            </w:pPr>
            <w:r w:rsidRPr="00E21267">
              <w:rPr>
                <w:rFonts w:ascii="Times New Roman" w:hAnsi="Times New Roman" w:cs="Times New Roman"/>
                <w:b/>
                <w:sz w:val="24"/>
                <w:szCs w:val="24"/>
              </w:rPr>
              <w:t>2.tabula</w:t>
            </w:r>
          </w:p>
          <w:p w14:paraId="188DFE01" w14:textId="77777777" w:rsidR="002441BF" w:rsidRPr="00E21267" w:rsidRDefault="002441BF" w:rsidP="00433530">
            <w:pPr>
              <w:spacing w:after="0" w:line="240" w:lineRule="auto"/>
              <w:ind w:left="57"/>
              <w:jc w:val="both"/>
              <w:rPr>
                <w:rFonts w:ascii="Times New Roman" w:hAnsi="Times New Roman" w:cs="Times New Roman"/>
                <w:b/>
                <w:sz w:val="24"/>
                <w:szCs w:val="24"/>
              </w:rPr>
            </w:pPr>
            <w:r w:rsidRPr="00E21267">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1A56296F" w14:textId="77777777" w:rsidR="002441BF" w:rsidRPr="00E21267" w:rsidRDefault="002441BF" w:rsidP="00433530">
            <w:pPr>
              <w:spacing w:after="0" w:line="240" w:lineRule="auto"/>
              <w:ind w:left="57"/>
              <w:jc w:val="both"/>
              <w:rPr>
                <w:rFonts w:ascii="Times New Roman" w:hAnsi="Times New Roman" w:cs="Times New Roman"/>
                <w:b/>
                <w:sz w:val="24"/>
                <w:szCs w:val="24"/>
              </w:rPr>
            </w:pPr>
            <w:r w:rsidRPr="00E21267">
              <w:rPr>
                <w:rFonts w:ascii="Times New Roman" w:hAnsi="Times New Roman" w:cs="Times New Roman"/>
                <w:b/>
                <w:sz w:val="24"/>
                <w:szCs w:val="24"/>
              </w:rPr>
              <w:t>Pasākumi šo saistību izpildei</w:t>
            </w:r>
          </w:p>
        </w:tc>
      </w:tr>
      <w:tr w:rsidR="002441BF" w:rsidRPr="00E21267" w14:paraId="26425D54" w14:textId="77777777" w:rsidTr="002441BF">
        <w:trPr>
          <w:trHeight w:val="20"/>
        </w:trPr>
        <w:tc>
          <w:tcPr>
            <w:tcW w:w="2081" w:type="dxa"/>
            <w:tcBorders>
              <w:top w:val="outset" w:sz="6" w:space="0" w:color="auto"/>
              <w:left w:val="outset" w:sz="6" w:space="0" w:color="auto"/>
              <w:bottom w:val="outset" w:sz="6" w:space="0" w:color="auto"/>
              <w:right w:val="outset" w:sz="6" w:space="0" w:color="auto"/>
            </w:tcBorders>
            <w:vAlign w:val="center"/>
          </w:tcPr>
          <w:p w14:paraId="309339B0"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6991" w:type="dxa"/>
            <w:gridSpan w:val="2"/>
            <w:tcBorders>
              <w:top w:val="outset" w:sz="6" w:space="0" w:color="auto"/>
              <w:left w:val="outset" w:sz="6" w:space="0" w:color="auto"/>
              <w:bottom w:val="outset" w:sz="6" w:space="0" w:color="auto"/>
              <w:right w:val="outset" w:sz="6" w:space="0" w:color="auto"/>
            </w:tcBorders>
          </w:tcPr>
          <w:p w14:paraId="1B18ECD5"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Style w:val="Emphasis"/>
                <w:rFonts w:ascii="Times New Roman" w:hAnsi="Times New Roman" w:cs="Times New Roman"/>
                <w:sz w:val="24"/>
                <w:szCs w:val="24"/>
              </w:rPr>
              <w:t>Starptautiskās Reglamentētās metroloģijas</w:t>
            </w:r>
            <w:r w:rsidRPr="00E21267">
              <w:rPr>
                <w:rStyle w:val="st1"/>
                <w:rFonts w:ascii="Times New Roman" w:hAnsi="Times New Roman" w:cs="Times New Roman"/>
                <w:sz w:val="24"/>
                <w:szCs w:val="24"/>
              </w:rPr>
              <w:t xml:space="preserve"> organizācijas </w:t>
            </w:r>
            <w:r w:rsidRPr="00E21267">
              <w:rPr>
                <w:rFonts w:ascii="Times New Roman" w:hAnsi="Times New Roman" w:cs="Times New Roman"/>
                <w:sz w:val="24"/>
                <w:szCs w:val="24"/>
              </w:rPr>
              <w:t xml:space="preserve">OIML </w:t>
            </w:r>
            <w:r w:rsidRPr="00E21267">
              <w:rPr>
                <w:rFonts w:ascii="Times New Roman" w:hAnsi="Times New Roman" w:cs="Times New Roman"/>
                <w:i/>
                <w:sz w:val="24"/>
                <w:szCs w:val="24"/>
              </w:rPr>
              <w:t>(</w:t>
            </w:r>
            <w:proofErr w:type="spellStart"/>
            <w:r w:rsidRPr="00E21267">
              <w:rPr>
                <w:rStyle w:val="Emphasis"/>
                <w:rFonts w:ascii="Times New Roman" w:hAnsi="Times New Roman" w:cs="Times New Roman"/>
                <w:i/>
                <w:sz w:val="24"/>
                <w:szCs w:val="24"/>
              </w:rPr>
              <w:t>Organisation</w:t>
            </w:r>
            <w:proofErr w:type="spellEnd"/>
            <w:r w:rsidRPr="00E21267">
              <w:rPr>
                <w:rStyle w:val="Emphasis"/>
                <w:rFonts w:ascii="Times New Roman" w:hAnsi="Times New Roman" w:cs="Times New Roman"/>
                <w:i/>
                <w:sz w:val="24"/>
                <w:szCs w:val="24"/>
              </w:rPr>
              <w:t xml:space="preserve"> </w:t>
            </w:r>
            <w:proofErr w:type="spellStart"/>
            <w:r w:rsidRPr="00E21267">
              <w:rPr>
                <w:rStyle w:val="Emphasis"/>
                <w:rFonts w:ascii="Times New Roman" w:hAnsi="Times New Roman" w:cs="Times New Roman"/>
                <w:i/>
                <w:sz w:val="24"/>
                <w:szCs w:val="24"/>
              </w:rPr>
              <w:t>Internationale</w:t>
            </w:r>
            <w:proofErr w:type="spellEnd"/>
            <w:r w:rsidRPr="00E21267">
              <w:rPr>
                <w:rStyle w:val="Emphasis"/>
                <w:rFonts w:ascii="Times New Roman" w:hAnsi="Times New Roman" w:cs="Times New Roman"/>
                <w:i/>
                <w:sz w:val="24"/>
                <w:szCs w:val="24"/>
              </w:rPr>
              <w:t xml:space="preserve"> </w:t>
            </w:r>
            <w:proofErr w:type="spellStart"/>
            <w:r w:rsidRPr="00E21267">
              <w:rPr>
                <w:rStyle w:val="Emphasis"/>
                <w:rFonts w:ascii="Times New Roman" w:hAnsi="Times New Roman" w:cs="Times New Roman"/>
                <w:i/>
                <w:sz w:val="24"/>
                <w:szCs w:val="24"/>
              </w:rPr>
              <w:t>de</w:t>
            </w:r>
            <w:proofErr w:type="spellEnd"/>
            <w:r w:rsidRPr="00E21267">
              <w:rPr>
                <w:rStyle w:val="Emphasis"/>
                <w:rFonts w:ascii="Times New Roman" w:hAnsi="Times New Roman" w:cs="Times New Roman"/>
                <w:i/>
                <w:sz w:val="24"/>
                <w:szCs w:val="24"/>
              </w:rPr>
              <w:t xml:space="preserve"> </w:t>
            </w:r>
            <w:proofErr w:type="spellStart"/>
            <w:r w:rsidRPr="00E21267">
              <w:rPr>
                <w:rStyle w:val="Emphasis"/>
                <w:rFonts w:ascii="Times New Roman" w:hAnsi="Times New Roman" w:cs="Times New Roman"/>
                <w:i/>
                <w:sz w:val="24"/>
                <w:szCs w:val="24"/>
              </w:rPr>
              <w:t>Métrologie</w:t>
            </w:r>
            <w:proofErr w:type="spellEnd"/>
            <w:r w:rsidRPr="00E21267">
              <w:rPr>
                <w:rStyle w:val="Emphasis"/>
                <w:rFonts w:ascii="Times New Roman" w:hAnsi="Times New Roman" w:cs="Times New Roman"/>
                <w:i/>
                <w:sz w:val="24"/>
                <w:szCs w:val="24"/>
              </w:rPr>
              <w:t xml:space="preserve"> </w:t>
            </w:r>
            <w:proofErr w:type="spellStart"/>
            <w:r w:rsidRPr="00E21267">
              <w:rPr>
                <w:rStyle w:val="Emphasis"/>
                <w:rFonts w:ascii="Times New Roman" w:hAnsi="Times New Roman" w:cs="Times New Roman"/>
                <w:i/>
                <w:sz w:val="24"/>
                <w:szCs w:val="24"/>
              </w:rPr>
              <w:t>Légale</w:t>
            </w:r>
            <w:proofErr w:type="spellEnd"/>
            <w:r w:rsidRPr="00E21267">
              <w:rPr>
                <w:rStyle w:val="Emphasis"/>
                <w:rFonts w:ascii="Times New Roman" w:hAnsi="Times New Roman" w:cs="Times New Roman"/>
                <w:i/>
                <w:sz w:val="24"/>
                <w:szCs w:val="24"/>
              </w:rPr>
              <w:t>)</w:t>
            </w:r>
            <w:r w:rsidRPr="00E21267">
              <w:rPr>
                <w:rStyle w:val="st1"/>
                <w:rFonts w:ascii="Times New Roman" w:hAnsi="Times New Roman" w:cs="Times New Roman"/>
                <w:sz w:val="24"/>
                <w:szCs w:val="24"/>
              </w:rPr>
              <w:t xml:space="preserve"> 2007.gada </w:t>
            </w:r>
            <w:r w:rsidRPr="00E21267">
              <w:rPr>
                <w:rFonts w:ascii="Times New Roman" w:hAnsi="Times New Roman" w:cs="Times New Roman"/>
                <w:sz w:val="24"/>
                <w:szCs w:val="24"/>
              </w:rPr>
              <w:t>dokuments R 21 „Taksometra skaitītāji”.</w:t>
            </w:r>
          </w:p>
        </w:tc>
      </w:tr>
      <w:tr w:rsidR="002441BF" w:rsidRPr="00E21267" w14:paraId="3AAA5BAB" w14:textId="77777777" w:rsidTr="002441BF">
        <w:trPr>
          <w:trHeight w:val="20"/>
        </w:trPr>
        <w:tc>
          <w:tcPr>
            <w:tcW w:w="2081" w:type="dxa"/>
            <w:tcBorders>
              <w:top w:val="outset" w:sz="6" w:space="0" w:color="auto"/>
              <w:left w:val="outset" w:sz="6" w:space="0" w:color="auto"/>
              <w:bottom w:val="outset" w:sz="6" w:space="0" w:color="auto"/>
              <w:right w:val="outset" w:sz="6" w:space="0" w:color="auto"/>
            </w:tcBorders>
            <w:vAlign w:val="center"/>
          </w:tcPr>
          <w:p w14:paraId="5B0330F6"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A</w:t>
            </w:r>
          </w:p>
        </w:tc>
        <w:tc>
          <w:tcPr>
            <w:tcW w:w="3102" w:type="dxa"/>
            <w:tcBorders>
              <w:top w:val="outset" w:sz="6" w:space="0" w:color="auto"/>
              <w:left w:val="outset" w:sz="6" w:space="0" w:color="auto"/>
              <w:bottom w:val="outset" w:sz="6" w:space="0" w:color="auto"/>
              <w:right w:val="outset" w:sz="6" w:space="0" w:color="auto"/>
            </w:tcBorders>
            <w:vAlign w:val="center"/>
          </w:tcPr>
          <w:p w14:paraId="247A3838"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B</w:t>
            </w:r>
          </w:p>
        </w:tc>
        <w:tc>
          <w:tcPr>
            <w:tcW w:w="3889" w:type="dxa"/>
            <w:tcBorders>
              <w:top w:val="outset" w:sz="6" w:space="0" w:color="auto"/>
              <w:left w:val="outset" w:sz="6" w:space="0" w:color="auto"/>
              <w:bottom w:val="outset" w:sz="6" w:space="0" w:color="auto"/>
              <w:right w:val="outset" w:sz="6" w:space="0" w:color="auto"/>
            </w:tcBorders>
            <w:vAlign w:val="center"/>
          </w:tcPr>
          <w:p w14:paraId="7FCB7091"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C</w:t>
            </w:r>
          </w:p>
        </w:tc>
      </w:tr>
      <w:tr w:rsidR="002441BF" w:rsidRPr="00E21267" w14:paraId="34F84179" w14:textId="77777777" w:rsidTr="002441BF">
        <w:trPr>
          <w:trHeight w:val="20"/>
        </w:trPr>
        <w:tc>
          <w:tcPr>
            <w:tcW w:w="2081" w:type="dxa"/>
            <w:tcBorders>
              <w:top w:val="outset" w:sz="6" w:space="0" w:color="auto"/>
              <w:left w:val="outset" w:sz="6" w:space="0" w:color="auto"/>
              <w:bottom w:val="outset" w:sz="6" w:space="0" w:color="auto"/>
              <w:right w:val="outset" w:sz="6" w:space="0" w:color="auto"/>
            </w:tcBorders>
          </w:tcPr>
          <w:p w14:paraId="348B85AA"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Starptautiskās saistības (pēc būtības), kas izriet no norādītā starptautiskā dokumenta.</w:t>
            </w:r>
          </w:p>
          <w:p w14:paraId="67939CBA"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 xml:space="preserve">Konkrēti veicamie pasākumi vai uzdevumi, kas </w:t>
            </w:r>
            <w:r w:rsidRPr="00E21267">
              <w:rPr>
                <w:rFonts w:ascii="Times New Roman" w:hAnsi="Times New Roman" w:cs="Times New Roman"/>
                <w:sz w:val="24"/>
                <w:szCs w:val="24"/>
              </w:rPr>
              <w:lastRenderedPageBreak/>
              <w:t>nepieciešami šo starptautisko saistību izpildei</w:t>
            </w:r>
          </w:p>
        </w:tc>
        <w:tc>
          <w:tcPr>
            <w:tcW w:w="3102" w:type="dxa"/>
            <w:tcBorders>
              <w:top w:val="outset" w:sz="6" w:space="0" w:color="auto"/>
              <w:left w:val="outset" w:sz="6" w:space="0" w:color="auto"/>
              <w:bottom w:val="outset" w:sz="6" w:space="0" w:color="auto"/>
              <w:right w:val="outset" w:sz="6" w:space="0" w:color="auto"/>
            </w:tcBorders>
          </w:tcPr>
          <w:p w14:paraId="24F080D6"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lastRenderedPageBreak/>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889" w:type="dxa"/>
            <w:tcBorders>
              <w:top w:val="outset" w:sz="6" w:space="0" w:color="auto"/>
              <w:left w:val="outset" w:sz="6" w:space="0" w:color="auto"/>
              <w:bottom w:val="outset" w:sz="6" w:space="0" w:color="auto"/>
              <w:right w:val="outset" w:sz="6" w:space="0" w:color="auto"/>
            </w:tcBorders>
          </w:tcPr>
          <w:p w14:paraId="398B4F7C"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Informācija par to, vai starptautiskās saistības, kas minētas šīs tabulas A ailē, tiek izpildītas pilnībā vai daļēji.</w:t>
            </w:r>
          </w:p>
          <w:p w14:paraId="3075154D"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Ja attiecīgās starptautiskās saistības tiek izpildītas daļēji, sniedz attiecīgu skaidrojumu, kā arī precīzi norāda, kad un kādā veidā starptautiskās saistības tiks izpildītas pilnībā.</w:t>
            </w:r>
          </w:p>
          <w:p w14:paraId="16BEE8DE"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lastRenderedPageBreak/>
              <w:t>Norāda institūciju, kas ir atbildīga par šo saistību izpildi pilnībā</w:t>
            </w:r>
          </w:p>
        </w:tc>
      </w:tr>
      <w:tr w:rsidR="002441BF" w:rsidRPr="00E21267" w14:paraId="4C1CAD9D" w14:textId="77777777" w:rsidTr="002441BF">
        <w:trPr>
          <w:trHeight w:val="20"/>
        </w:trPr>
        <w:tc>
          <w:tcPr>
            <w:tcW w:w="2081" w:type="dxa"/>
            <w:tcBorders>
              <w:top w:val="outset" w:sz="6" w:space="0" w:color="auto"/>
              <w:left w:val="outset" w:sz="6" w:space="0" w:color="auto"/>
              <w:bottom w:val="outset" w:sz="6" w:space="0" w:color="auto"/>
              <w:right w:val="outset" w:sz="6" w:space="0" w:color="auto"/>
            </w:tcBorders>
          </w:tcPr>
          <w:p w14:paraId="32F49AF8"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lastRenderedPageBreak/>
              <w:t xml:space="preserve">OIML R21 3.sadaļas 3.2.1.2. apakšpunkta a) punkts </w:t>
            </w:r>
          </w:p>
        </w:tc>
        <w:tc>
          <w:tcPr>
            <w:tcW w:w="3102" w:type="dxa"/>
            <w:tcBorders>
              <w:top w:val="outset" w:sz="6" w:space="0" w:color="auto"/>
              <w:left w:val="outset" w:sz="6" w:space="0" w:color="auto"/>
              <w:bottom w:val="outset" w:sz="6" w:space="0" w:color="auto"/>
              <w:right w:val="outset" w:sz="6" w:space="0" w:color="auto"/>
            </w:tcBorders>
          </w:tcPr>
          <w:p w14:paraId="6CE9F807" w14:textId="73382FC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 xml:space="preserve">Noteikumu projekta </w:t>
            </w:r>
            <w:r w:rsidR="003D62D5">
              <w:rPr>
                <w:rFonts w:ascii="Times New Roman" w:hAnsi="Times New Roman" w:cs="Times New Roman"/>
                <w:sz w:val="24"/>
                <w:szCs w:val="24"/>
              </w:rPr>
              <w:t>5</w:t>
            </w:r>
            <w:r w:rsidR="009657FB">
              <w:rPr>
                <w:rFonts w:ascii="Times New Roman" w:hAnsi="Times New Roman" w:cs="Times New Roman"/>
                <w:sz w:val="24"/>
                <w:szCs w:val="24"/>
              </w:rPr>
              <w:t>4</w:t>
            </w:r>
            <w:r w:rsidRPr="00E21267">
              <w:rPr>
                <w:rFonts w:ascii="Times New Roman" w:hAnsi="Times New Roman" w:cs="Times New Roman"/>
                <w:sz w:val="24"/>
                <w:szCs w:val="24"/>
              </w:rPr>
              <w:t>.1.apakšpunkts</w:t>
            </w:r>
          </w:p>
        </w:tc>
        <w:tc>
          <w:tcPr>
            <w:tcW w:w="3889" w:type="dxa"/>
            <w:tcBorders>
              <w:top w:val="outset" w:sz="6" w:space="0" w:color="auto"/>
              <w:left w:val="outset" w:sz="6" w:space="0" w:color="auto"/>
              <w:bottom w:val="outset" w:sz="6" w:space="0" w:color="auto"/>
              <w:right w:val="outset" w:sz="6" w:space="0" w:color="auto"/>
            </w:tcBorders>
          </w:tcPr>
          <w:p w14:paraId="66DD1FDF"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Prasības tiek ieviestas pilnībā.</w:t>
            </w:r>
          </w:p>
        </w:tc>
      </w:tr>
      <w:tr w:rsidR="002441BF" w:rsidRPr="00E21267" w14:paraId="233006A7" w14:textId="77777777" w:rsidTr="002441BF">
        <w:trPr>
          <w:trHeight w:val="20"/>
        </w:trPr>
        <w:tc>
          <w:tcPr>
            <w:tcW w:w="2081" w:type="dxa"/>
            <w:tcBorders>
              <w:top w:val="outset" w:sz="6" w:space="0" w:color="auto"/>
              <w:left w:val="outset" w:sz="6" w:space="0" w:color="auto"/>
              <w:bottom w:val="outset" w:sz="6" w:space="0" w:color="auto"/>
              <w:right w:val="outset" w:sz="6" w:space="0" w:color="auto"/>
            </w:tcBorders>
          </w:tcPr>
          <w:p w14:paraId="033D46B1"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OIML R21 3.sadaļas 3.2.1.2. apakšpunkta b) punkts</w:t>
            </w:r>
          </w:p>
        </w:tc>
        <w:tc>
          <w:tcPr>
            <w:tcW w:w="3102" w:type="dxa"/>
            <w:tcBorders>
              <w:top w:val="outset" w:sz="6" w:space="0" w:color="auto"/>
              <w:left w:val="outset" w:sz="6" w:space="0" w:color="auto"/>
              <w:bottom w:val="outset" w:sz="6" w:space="0" w:color="auto"/>
              <w:right w:val="outset" w:sz="6" w:space="0" w:color="auto"/>
            </w:tcBorders>
          </w:tcPr>
          <w:p w14:paraId="60CDA1EE" w14:textId="550F28E3"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 xml:space="preserve">Noteikumu projekta </w:t>
            </w:r>
            <w:r w:rsidR="003D62D5">
              <w:rPr>
                <w:rFonts w:ascii="Times New Roman" w:hAnsi="Times New Roman" w:cs="Times New Roman"/>
                <w:sz w:val="24"/>
                <w:szCs w:val="24"/>
              </w:rPr>
              <w:t>5</w:t>
            </w:r>
            <w:r w:rsidR="009657FB">
              <w:rPr>
                <w:rFonts w:ascii="Times New Roman" w:hAnsi="Times New Roman" w:cs="Times New Roman"/>
                <w:sz w:val="24"/>
                <w:szCs w:val="24"/>
              </w:rPr>
              <w:t>4</w:t>
            </w:r>
            <w:r w:rsidRPr="00E21267">
              <w:rPr>
                <w:rFonts w:ascii="Times New Roman" w:hAnsi="Times New Roman" w:cs="Times New Roman"/>
                <w:sz w:val="24"/>
                <w:szCs w:val="24"/>
              </w:rPr>
              <w:t>.2. apakšpunkts</w:t>
            </w:r>
          </w:p>
        </w:tc>
        <w:tc>
          <w:tcPr>
            <w:tcW w:w="3889" w:type="dxa"/>
            <w:tcBorders>
              <w:top w:val="outset" w:sz="6" w:space="0" w:color="auto"/>
              <w:left w:val="outset" w:sz="6" w:space="0" w:color="auto"/>
              <w:bottom w:val="outset" w:sz="6" w:space="0" w:color="auto"/>
              <w:right w:val="outset" w:sz="6" w:space="0" w:color="auto"/>
            </w:tcBorders>
          </w:tcPr>
          <w:p w14:paraId="4BCA190E"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Prasības tiek ieviestas pilnībā.</w:t>
            </w:r>
          </w:p>
        </w:tc>
      </w:tr>
      <w:tr w:rsidR="002441BF" w:rsidRPr="00E21267" w14:paraId="789437C7" w14:textId="77777777" w:rsidTr="002441BF">
        <w:trPr>
          <w:trHeight w:val="20"/>
        </w:trPr>
        <w:tc>
          <w:tcPr>
            <w:tcW w:w="2081" w:type="dxa"/>
            <w:tcBorders>
              <w:top w:val="outset" w:sz="6" w:space="0" w:color="auto"/>
              <w:left w:val="outset" w:sz="6" w:space="0" w:color="auto"/>
              <w:bottom w:val="outset" w:sz="6" w:space="0" w:color="auto"/>
              <w:right w:val="outset" w:sz="6" w:space="0" w:color="auto"/>
            </w:tcBorders>
          </w:tcPr>
          <w:p w14:paraId="047C02F9"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Vai starptautiskajā dokumentā paredzētās saistības nav pretrunā ar jau esošajām Latvijas Republikas starptautiskajām saistībām</w:t>
            </w:r>
          </w:p>
        </w:tc>
        <w:tc>
          <w:tcPr>
            <w:tcW w:w="6991" w:type="dxa"/>
            <w:gridSpan w:val="2"/>
            <w:tcBorders>
              <w:top w:val="outset" w:sz="6" w:space="0" w:color="auto"/>
              <w:left w:val="outset" w:sz="6" w:space="0" w:color="auto"/>
              <w:bottom w:val="outset" w:sz="6" w:space="0" w:color="auto"/>
              <w:right w:val="outset" w:sz="6" w:space="0" w:color="auto"/>
            </w:tcBorders>
          </w:tcPr>
          <w:p w14:paraId="248AB6D1"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Saistības nav pretrunā ar jau esošajām Latvijas Republikas starptautiskajām saistībām.</w:t>
            </w:r>
          </w:p>
        </w:tc>
      </w:tr>
      <w:tr w:rsidR="002441BF" w:rsidRPr="00E21267" w14:paraId="6FBA5B81" w14:textId="77777777" w:rsidTr="002441BF">
        <w:trPr>
          <w:trHeight w:val="20"/>
        </w:trPr>
        <w:tc>
          <w:tcPr>
            <w:tcW w:w="2081" w:type="dxa"/>
            <w:tcBorders>
              <w:top w:val="outset" w:sz="6" w:space="0" w:color="auto"/>
              <w:left w:val="outset" w:sz="6" w:space="0" w:color="auto"/>
              <w:bottom w:val="outset" w:sz="6" w:space="0" w:color="auto"/>
              <w:right w:val="outset" w:sz="6" w:space="0" w:color="auto"/>
            </w:tcBorders>
          </w:tcPr>
          <w:p w14:paraId="692CD4E9"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Cita informācija</w:t>
            </w:r>
          </w:p>
        </w:tc>
        <w:tc>
          <w:tcPr>
            <w:tcW w:w="6991" w:type="dxa"/>
            <w:gridSpan w:val="2"/>
            <w:tcBorders>
              <w:top w:val="outset" w:sz="6" w:space="0" w:color="auto"/>
              <w:left w:val="outset" w:sz="6" w:space="0" w:color="auto"/>
              <w:bottom w:val="outset" w:sz="6" w:space="0" w:color="auto"/>
              <w:right w:val="outset" w:sz="6" w:space="0" w:color="auto"/>
            </w:tcBorders>
          </w:tcPr>
          <w:p w14:paraId="77F0E627" w14:textId="77777777" w:rsidR="002441BF" w:rsidRPr="00E21267" w:rsidRDefault="002441BF" w:rsidP="00433530">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Nav.</w:t>
            </w:r>
          </w:p>
        </w:tc>
      </w:tr>
    </w:tbl>
    <w:p w14:paraId="62C533F3" w14:textId="77777777" w:rsidR="00E21267" w:rsidRPr="00E21267" w:rsidRDefault="00E21267" w:rsidP="00433530">
      <w:pPr>
        <w:spacing w:after="0" w:line="240" w:lineRule="auto"/>
        <w:jc w:val="both"/>
        <w:rPr>
          <w:rFonts w:ascii="Times New Roman" w:eastAsia="Times New Roman" w:hAnsi="Times New Roman" w:cs="Times New Roman"/>
          <w:iCs/>
          <w:sz w:val="24"/>
          <w:szCs w:val="24"/>
          <w:lang w:eastAsia="lv-LV"/>
        </w:rPr>
      </w:pPr>
    </w:p>
    <w:p w14:paraId="6134CD4B" w14:textId="77777777" w:rsidR="00E5323B"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E21267" w14:paraId="47E453BC" w14:textId="77777777" w:rsidTr="002441BF">
        <w:trPr>
          <w:tblCellSpacing w:w="15" w:type="dxa"/>
        </w:trPr>
        <w:tc>
          <w:tcPr>
            <w:tcW w:w="0" w:type="auto"/>
            <w:gridSpan w:val="3"/>
            <w:vAlign w:val="center"/>
            <w:hideMark/>
          </w:tcPr>
          <w:p w14:paraId="41B495D1" w14:textId="77777777" w:rsidR="00655F2C" w:rsidRPr="00E21267" w:rsidRDefault="00E5323B" w:rsidP="00BC5D61">
            <w:pPr>
              <w:spacing w:after="0" w:line="240" w:lineRule="auto"/>
              <w:jc w:val="center"/>
              <w:rPr>
                <w:rFonts w:ascii="Times New Roman" w:eastAsia="Times New Roman" w:hAnsi="Times New Roman" w:cs="Times New Roman"/>
                <w:b/>
                <w:bCs/>
                <w:iCs/>
                <w:sz w:val="24"/>
                <w:szCs w:val="24"/>
                <w:lang w:eastAsia="lv-LV"/>
              </w:rPr>
            </w:pPr>
            <w:r w:rsidRPr="00E21267">
              <w:rPr>
                <w:rFonts w:ascii="Times New Roman" w:eastAsia="Times New Roman" w:hAnsi="Times New Roman" w:cs="Times New Roman"/>
                <w:b/>
                <w:bCs/>
                <w:iCs/>
                <w:sz w:val="24"/>
                <w:szCs w:val="24"/>
                <w:lang w:eastAsia="lv-LV"/>
              </w:rPr>
              <w:t>VI. Sabiedrības līdzdalība un komunikācijas aktivitātes</w:t>
            </w:r>
          </w:p>
        </w:tc>
      </w:tr>
      <w:tr w:rsidR="00E21267" w:rsidRPr="00E21267" w14:paraId="6F88141A" w14:textId="77777777" w:rsidTr="00E21267">
        <w:trPr>
          <w:tblCellSpacing w:w="15" w:type="dxa"/>
        </w:trPr>
        <w:tc>
          <w:tcPr>
            <w:tcW w:w="300" w:type="pct"/>
            <w:tcBorders>
              <w:top w:val="single" w:sz="4" w:space="0" w:color="auto"/>
              <w:bottom w:val="single" w:sz="4" w:space="0" w:color="auto"/>
              <w:right w:val="single" w:sz="4" w:space="0" w:color="auto"/>
            </w:tcBorders>
            <w:hideMark/>
          </w:tcPr>
          <w:p w14:paraId="1D6D20DA" w14:textId="77777777" w:rsidR="00655F2C"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1.</w:t>
            </w:r>
          </w:p>
        </w:tc>
        <w:tc>
          <w:tcPr>
            <w:tcW w:w="1700" w:type="pct"/>
            <w:tcBorders>
              <w:top w:val="single" w:sz="4" w:space="0" w:color="auto"/>
              <w:left w:val="single" w:sz="4" w:space="0" w:color="auto"/>
              <w:bottom w:val="single" w:sz="4" w:space="0" w:color="auto"/>
              <w:right w:val="single" w:sz="4" w:space="0" w:color="auto"/>
            </w:tcBorders>
            <w:hideMark/>
          </w:tcPr>
          <w:p w14:paraId="7E91FE98" w14:textId="77777777" w:rsidR="00E5323B"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single" w:sz="4" w:space="0" w:color="auto"/>
              <w:left w:val="single" w:sz="4" w:space="0" w:color="auto"/>
              <w:bottom w:val="single" w:sz="4" w:space="0" w:color="auto"/>
            </w:tcBorders>
          </w:tcPr>
          <w:p w14:paraId="41E0FE49" w14:textId="0035060A" w:rsidR="001F23FE" w:rsidRPr="00E21267" w:rsidRDefault="001F23FE" w:rsidP="001F23FE">
            <w:pPr>
              <w:pStyle w:val="naiskr"/>
              <w:tabs>
                <w:tab w:val="left" w:pos="2628"/>
              </w:tabs>
              <w:spacing w:before="120" w:after="0"/>
              <w:jc w:val="both"/>
              <w:rPr>
                <w:iCs/>
              </w:rPr>
            </w:pPr>
            <w:r w:rsidRPr="00D11535">
              <w:rPr>
                <w:color w:val="000000" w:themeColor="text1"/>
              </w:rPr>
              <w:t>Atbilstoši Ministru kabineta 2009.gada 25.augusta noteikumu Nr.970 „Sabiedrības līdzdalības kārtība attīstības plānošanas procesā” 7.4.</w:t>
            </w:r>
            <w:r w:rsidRPr="00D11535">
              <w:rPr>
                <w:color w:val="000000" w:themeColor="text1"/>
                <w:vertAlign w:val="superscript"/>
              </w:rPr>
              <w:t>1</w:t>
            </w:r>
            <w:r w:rsidRPr="00D11535">
              <w:rPr>
                <w:color w:val="000000" w:themeColor="text1"/>
              </w:rPr>
              <w:t xml:space="preserve"> apakšpunktam sabiedrībai tika dota iespēja rakstiski sniegt viedokli par noteikumu projektu tā izstrādes stadijā.</w:t>
            </w:r>
          </w:p>
        </w:tc>
      </w:tr>
      <w:tr w:rsidR="00E21267" w:rsidRPr="00E21267" w14:paraId="11E8BE43" w14:textId="77777777" w:rsidTr="00E21267">
        <w:trPr>
          <w:tblCellSpacing w:w="15" w:type="dxa"/>
        </w:trPr>
        <w:tc>
          <w:tcPr>
            <w:tcW w:w="300" w:type="pct"/>
            <w:tcBorders>
              <w:top w:val="single" w:sz="4" w:space="0" w:color="auto"/>
              <w:bottom w:val="single" w:sz="4" w:space="0" w:color="auto"/>
              <w:right w:val="single" w:sz="4" w:space="0" w:color="auto"/>
            </w:tcBorders>
            <w:hideMark/>
          </w:tcPr>
          <w:p w14:paraId="527824A0" w14:textId="77777777" w:rsidR="00655F2C"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2.</w:t>
            </w:r>
          </w:p>
        </w:tc>
        <w:tc>
          <w:tcPr>
            <w:tcW w:w="1700" w:type="pct"/>
            <w:tcBorders>
              <w:top w:val="single" w:sz="4" w:space="0" w:color="auto"/>
              <w:left w:val="single" w:sz="4" w:space="0" w:color="auto"/>
              <w:bottom w:val="single" w:sz="4" w:space="0" w:color="auto"/>
              <w:right w:val="single" w:sz="4" w:space="0" w:color="auto"/>
            </w:tcBorders>
            <w:hideMark/>
          </w:tcPr>
          <w:p w14:paraId="6621FFA4" w14:textId="77777777" w:rsidR="00E5323B"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Sabiedrības līdzdalība projekta izstrādē</w:t>
            </w:r>
          </w:p>
        </w:tc>
        <w:tc>
          <w:tcPr>
            <w:tcW w:w="3000" w:type="pct"/>
            <w:tcBorders>
              <w:top w:val="single" w:sz="4" w:space="0" w:color="auto"/>
              <w:left w:val="single" w:sz="4" w:space="0" w:color="auto"/>
              <w:bottom w:val="single" w:sz="4" w:space="0" w:color="auto"/>
            </w:tcBorders>
          </w:tcPr>
          <w:p w14:paraId="0D7F7BAC" w14:textId="6C0FEA57" w:rsidR="001F23FE" w:rsidRDefault="001F23FE" w:rsidP="001F23FE">
            <w:pPr>
              <w:pStyle w:val="naiskr"/>
              <w:tabs>
                <w:tab w:val="left" w:pos="2628"/>
              </w:tabs>
              <w:spacing w:before="120" w:after="0"/>
              <w:jc w:val="both"/>
              <w:rPr>
                <w:bCs/>
              </w:rPr>
            </w:pPr>
            <w:r w:rsidRPr="00E21267">
              <w:rPr>
                <w:bCs/>
              </w:rPr>
              <w:t xml:space="preserve">Paziņojums par līdzdalības iespējām tiesību akta izstrādes procesā 2019.gada </w:t>
            </w:r>
            <w:r>
              <w:rPr>
                <w:bCs/>
              </w:rPr>
              <w:t>7.jūnijā</w:t>
            </w:r>
            <w:r w:rsidRPr="00E21267">
              <w:rPr>
                <w:bCs/>
              </w:rPr>
              <w:t xml:space="preserve"> ievietots Satiksmes ministrijas tīmekļa vietnē.</w:t>
            </w:r>
            <w:r>
              <w:t xml:space="preserve"> </w:t>
            </w:r>
            <w:r w:rsidRPr="001F23FE">
              <w:rPr>
                <w:bCs/>
              </w:rPr>
              <w:t>http://www.sam.gov.lv/sm/content/?cat=553</w:t>
            </w:r>
          </w:p>
          <w:p w14:paraId="41591789" w14:textId="4159526B" w:rsidR="00E5323B" w:rsidRPr="00E21267" w:rsidRDefault="00E5323B" w:rsidP="00BC5D61">
            <w:pPr>
              <w:spacing w:after="0" w:line="240" w:lineRule="auto"/>
              <w:jc w:val="both"/>
              <w:rPr>
                <w:rFonts w:ascii="Times New Roman" w:eastAsia="Times New Roman" w:hAnsi="Times New Roman" w:cs="Times New Roman"/>
                <w:iCs/>
                <w:sz w:val="24"/>
                <w:szCs w:val="24"/>
                <w:lang w:eastAsia="lv-LV"/>
              </w:rPr>
            </w:pPr>
          </w:p>
        </w:tc>
      </w:tr>
      <w:tr w:rsidR="00E21267" w:rsidRPr="00E21267" w14:paraId="768B9052" w14:textId="77777777" w:rsidTr="00E21267">
        <w:trPr>
          <w:tblCellSpacing w:w="15" w:type="dxa"/>
        </w:trPr>
        <w:tc>
          <w:tcPr>
            <w:tcW w:w="300" w:type="pct"/>
            <w:tcBorders>
              <w:top w:val="single" w:sz="4" w:space="0" w:color="auto"/>
              <w:bottom w:val="single" w:sz="4" w:space="0" w:color="auto"/>
              <w:right w:val="single" w:sz="4" w:space="0" w:color="auto"/>
            </w:tcBorders>
            <w:hideMark/>
          </w:tcPr>
          <w:p w14:paraId="28D7BB80" w14:textId="77777777" w:rsidR="00655F2C"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3.</w:t>
            </w:r>
          </w:p>
        </w:tc>
        <w:tc>
          <w:tcPr>
            <w:tcW w:w="1700" w:type="pct"/>
            <w:tcBorders>
              <w:top w:val="single" w:sz="4" w:space="0" w:color="auto"/>
              <w:left w:val="single" w:sz="4" w:space="0" w:color="auto"/>
              <w:bottom w:val="single" w:sz="4" w:space="0" w:color="auto"/>
              <w:right w:val="single" w:sz="4" w:space="0" w:color="auto"/>
            </w:tcBorders>
            <w:hideMark/>
          </w:tcPr>
          <w:p w14:paraId="7740E8F3" w14:textId="77777777" w:rsidR="00E5323B"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Sabiedrības līdzdalības rezultāti</w:t>
            </w:r>
          </w:p>
        </w:tc>
        <w:tc>
          <w:tcPr>
            <w:tcW w:w="3000" w:type="pct"/>
            <w:tcBorders>
              <w:top w:val="single" w:sz="4" w:space="0" w:color="auto"/>
              <w:left w:val="single" w:sz="4" w:space="0" w:color="auto"/>
              <w:bottom w:val="single" w:sz="4" w:space="0" w:color="auto"/>
            </w:tcBorders>
          </w:tcPr>
          <w:p w14:paraId="1035AF1C" w14:textId="399DFDA6" w:rsidR="00E5323B" w:rsidRPr="00E21267" w:rsidRDefault="00E5323B" w:rsidP="00433530">
            <w:pPr>
              <w:spacing w:after="0" w:line="240" w:lineRule="auto"/>
              <w:jc w:val="both"/>
              <w:rPr>
                <w:rFonts w:ascii="Times New Roman" w:eastAsia="Times New Roman" w:hAnsi="Times New Roman" w:cs="Times New Roman"/>
                <w:iCs/>
                <w:sz w:val="24"/>
                <w:szCs w:val="24"/>
                <w:lang w:eastAsia="lv-LV"/>
              </w:rPr>
            </w:pPr>
          </w:p>
        </w:tc>
      </w:tr>
      <w:tr w:rsidR="00E21267" w:rsidRPr="00E21267" w14:paraId="0893449C" w14:textId="77777777" w:rsidTr="00E21267">
        <w:trPr>
          <w:tblCellSpacing w:w="15" w:type="dxa"/>
        </w:trPr>
        <w:tc>
          <w:tcPr>
            <w:tcW w:w="300" w:type="pct"/>
            <w:tcBorders>
              <w:top w:val="single" w:sz="4" w:space="0" w:color="auto"/>
              <w:bottom w:val="single" w:sz="4" w:space="0" w:color="auto"/>
              <w:right w:val="single" w:sz="4" w:space="0" w:color="auto"/>
            </w:tcBorders>
            <w:hideMark/>
          </w:tcPr>
          <w:p w14:paraId="632CA11C" w14:textId="77777777" w:rsidR="00655F2C"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4.</w:t>
            </w:r>
          </w:p>
        </w:tc>
        <w:tc>
          <w:tcPr>
            <w:tcW w:w="1700" w:type="pct"/>
            <w:tcBorders>
              <w:top w:val="single" w:sz="4" w:space="0" w:color="auto"/>
              <w:left w:val="single" w:sz="4" w:space="0" w:color="auto"/>
              <w:bottom w:val="single" w:sz="4" w:space="0" w:color="auto"/>
              <w:right w:val="single" w:sz="4" w:space="0" w:color="auto"/>
            </w:tcBorders>
            <w:hideMark/>
          </w:tcPr>
          <w:p w14:paraId="422D8ACF" w14:textId="77777777" w:rsidR="00E5323B"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Cita informācija</w:t>
            </w:r>
          </w:p>
        </w:tc>
        <w:tc>
          <w:tcPr>
            <w:tcW w:w="3000" w:type="pct"/>
            <w:tcBorders>
              <w:top w:val="single" w:sz="4" w:space="0" w:color="auto"/>
              <w:left w:val="single" w:sz="4" w:space="0" w:color="auto"/>
              <w:bottom w:val="single" w:sz="4" w:space="0" w:color="auto"/>
            </w:tcBorders>
          </w:tcPr>
          <w:p w14:paraId="683306A8" w14:textId="3846F93F" w:rsidR="00E5323B" w:rsidRPr="00E21267" w:rsidRDefault="00F21CF0" w:rsidP="0043353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4BBC587" w14:textId="77777777" w:rsidR="00E5323B" w:rsidRPr="00E21267" w:rsidRDefault="00E5323B"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21267" w:rsidRPr="00E21267" w14:paraId="3EC24689" w14:textId="77777777" w:rsidTr="00E21267">
        <w:trPr>
          <w:tblCellSpacing w:w="15" w:type="dxa"/>
        </w:trPr>
        <w:tc>
          <w:tcPr>
            <w:tcW w:w="0" w:type="auto"/>
            <w:gridSpan w:val="3"/>
            <w:vAlign w:val="center"/>
            <w:hideMark/>
          </w:tcPr>
          <w:p w14:paraId="02959002" w14:textId="77777777" w:rsidR="00655F2C" w:rsidRPr="00E21267" w:rsidRDefault="00E5323B" w:rsidP="00433530">
            <w:pPr>
              <w:spacing w:after="0" w:line="240" w:lineRule="auto"/>
              <w:jc w:val="both"/>
              <w:rPr>
                <w:rFonts w:ascii="Times New Roman" w:eastAsia="Times New Roman" w:hAnsi="Times New Roman" w:cs="Times New Roman"/>
                <w:b/>
                <w:bCs/>
                <w:iCs/>
                <w:sz w:val="24"/>
                <w:szCs w:val="24"/>
                <w:lang w:eastAsia="lv-LV"/>
              </w:rPr>
            </w:pPr>
            <w:r w:rsidRPr="00E2126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21267" w:rsidRPr="00E21267" w14:paraId="73212AFB" w14:textId="77777777" w:rsidTr="00E21267">
        <w:trPr>
          <w:tblCellSpacing w:w="15" w:type="dxa"/>
        </w:trPr>
        <w:tc>
          <w:tcPr>
            <w:tcW w:w="296" w:type="pct"/>
            <w:hideMark/>
          </w:tcPr>
          <w:p w14:paraId="3E18DD40" w14:textId="77777777" w:rsidR="00055D93" w:rsidRPr="00E21267" w:rsidRDefault="00055D93"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1.</w:t>
            </w:r>
          </w:p>
        </w:tc>
        <w:tc>
          <w:tcPr>
            <w:tcW w:w="1678" w:type="pct"/>
            <w:hideMark/>
          </w:tcPr>
          <w:p w14:paraId="5AECA4CF" w14:textId="77777777" w:rsidR="00055D93" w:rsidRPr="00E21267" w:rsidRDefault="00055D93"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Projekta izpildē iesaistītās institūcijas</w:t>
            </w:r>
          </w:p>
        </w:tc>
        <w:tc>
          <w:tcPr>
            <w:tcW w:w="2960" w:type="pct"/>
          </w:tcPr>
          <w:p w14:paraId="437B7AC2" w14:textId="76830641" w:rsidR="00566490" w:rsidRPr="00BC5D61" w:rsidRDefault="00055D93" w:rsidP="00BC5D61">
            <w:pPr>
              <w:pStyle w:val="naisnod"/>
              <w:spacing w:before="0" w:after="0"/>
              <w:jc w:val="both"/>
              <w:rPr>
                <w:b w:val="0"/>
                <w:iCs/>
              </w:rPr>
            </w:pPr>
            <w:r w:rsidRPr="00BC5D61">
              <w:rPr>
                <w:b w:val="0"/>
              </w:rPr>
              <w:t>Republikas nozīmes pilsētu pašvaldības</w:t>
            </w:r>
            <w:r w:rsidR="00566490" w:rsidRPr="00BC5D61">
              <w:rPr>
                <w:b w:val="0"/>
              </w:rPr>
              <w:t>,</w:t>
            </w:r>
            <w:r w:rsidR="00BC5D61" w:rsidRPr="00BC5D61">
              <w:rPr>
                <w:b w:val="0"/>
              </w:rPr>
              <w:t xml:space="preserve"> P</w:t>
            </w:r>
            <w:r w:rsidRPr="00BC5D61">
              <w:rPr>
                <w:b w:val="0"/>
              </w:rPr>
              <w:t>lānošanas reģioni</w:t>
            </w:r>
            <w:r w:rsidR="00566490" w:rsidRPr="00BC5D61">
              <w:rPr>
                <w:b w:val="0"/>
              </w:rPr>
              <w:t>,</w:t>
            </w:r>
            <w:r w:rsidR="00BC5D61" w:rsidRPr="00BC5D61">
              <w:rPr>
                <w:b w:val="0"/>
              </w:rPr>
              <w:t xml:space="preserve"> </w:t>
            </w:r>
            <w:r w:rsidR="00BC5D61">
              <w:rPr>
                <w:b w:val="0"/>
              </w:rPr>
              <w:t xml:space="preserve">VSIA “Autotransporta direkcija” un </w:t>
            </w:r>
            <w:r w:rsidR="00566490" w:rsidRPr="00BC5D61">
              <w:rPr>
                <w:b w:val="0"/>
              </w:rPr>
              <w:t xml:space="preserve">VAS </w:t>
            </w:r>
            <w:r w:rsidR="00590578">
              <w:rPr>
                <w:b w:val="0"/>
              </w:rPr>
              <w:t>“</w:t>
            </w:r>
            <w:r w:rsidR="00566490" w:rsidRPr="00BC5D61">
              <w:rPr>
                <w:b w:val="0"/>
              </w:rPr>
              <w:t>Ceļu satiksmes drošības direkcija</w:t>
            </w:r>
            <w:r w:rsidR="00BC5D61">
              <w:rPr>
                <w:b w:val="0"/>
              </w:rPr>
              <w:t>”</w:t>
            </w:r>
            <w:r w:rsidR="00F517B0">
              <w:rPr>
                <w:b w:val="0"/>
              </w:rPr>
              <w:t>, VAS “Starptautiskā lidosta “Rīga””</w:t>
            </w:r>
            <w:r w:rsidR="00566490" w:rsidRPr="00BC5D61">
              <w:rPr>
                <w:b w:val="0"/>
              </w:rPr>
              <w:t>.</w:t>
            </w:r>
          </w:p>
        </w:tc>
      </w:tr>
      <w:tr w:rsidR="00E21267" w:rsidRPr="00E21267" w14:paraId="5B11B8A0" w14:textId="77777777" w:rsidTr="00E21267">
        <w:trPr>
          <w:tblCellSpacing w:w="15" w:type="dxa"/>
        </w:trPr>
        <w:tc>
          <w:tcPr>
            <w:tcW w:w="296" w:type="pct"/>
            <w:hideMark/>
          </w:tcPr>
          <w:p w14:paraId="5A7ADC76" w14:textId="77777777" w:rsidR="00055D93" w:rsidRPr="00E21267" w:rsidRDefault="00055D93"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2.</w:t>
            </w:r>
          </w:p>
        </w:tc>
        <w:tc>
          <w:tcPr>
            <w:tcW w:w="1678" w:type="pct"/>
            <w:hideMark/>
          </w:tcPr>
          <w:p w14:paraId="36688FAE" w14:textId="77777777" w:rsidR="00055D93" w:rsidRPr="00F21CF0" w:rsidRDefault="00055D93" w:rsidP="00F21CF0">
            <w:pPr>
              <w:spacing w:after="0" w:line="240" w:lineRule="auto"/>
              <w:jc w:val="both"/>
              <w:rPr>
                <w:rFonts w:ascii="Times New Roman" w:eastAsia="Times New Roman" w:hAnsi="Times New Roman" w:cs="Times New Roman"/>
                <w:iCs/>
                <w:sz w:val="24"/>
                <w:szCs w:val="24"/>
                <w:lang w:eastAsia="lv-LV"/>
              </w:rPr>
            </w:pPr>
            <w:r w:rsidRPr="00F21CF0">
              <w:rPr>
                <w:rFonts w:ascii="Times New Roman" w:eastAsia="Times New Roman" w:hAnsi="Times New Roman" w:cs="Times New Roman"/>
                <w:iCs/>
                <w:sz w:val="24"/>
                <w:szCs w:val="24"/>
                <w:lang w:eastAsia="lv-LV"/>
              </w:rPr>
              <w:t>Projekta izpildes ietekme uz pārvaldes funkcijām un institucionālo struktūru.</w:t>
            </w:r>
            <w:r w:rsidRPr="00F21CF0">
              <w:rPr>
                <w:rFonts w:ascii="Times New Roman" w:eastAsia="Times New Roman" w:hAnsi="Times New Roman" w:cs="Times New Roman"/>
                <w:iCs/>
                <w:sz w:val="24"/>
                <w:szCs w:val="24"/>
                <w:lang w:eastAsia="lv-LV"/>
              </w:rPr>
              <w:br/>
              <w:t xml:space="preserve">Jaunu institūciju izveide, esošu </w:t>
            </w:r>
            <w:r w:rsidRPr="00F21CF0">
              <w:rPr>
                <w:rFonts w:ascii="Times New Roman" w:eastAsia="Times New Roman" w:hAnsi="Times New Roman" w:cs="Times New Roman"/>
                <w:iCs/>
                <w:sz w:val="24"/>
                <w:szCs w:val="24"/>
                <w:lang w:eastAsia="lv-LV"/>
              </w:rPr>
              <w:lastRenderedPageBreak/>
              <w:t>institūciju likvidācija vai reorganizācija, to ietekme uz institūcijas cilvēkresursiem</w:t>
            </w:r>
          </w:p>
        </w:tc>
        <w:tc>
          <w:tcPr>
            <w:tcW w:w="2960" w:type="pct"/>
          </w:tcPr>
          <w:p w14:paraId="430A2B83" w14:textId="77777777" w:rsidR="00F21CF0" w:rsidRPr="00F21CF0" w:rsidRDefault="00F21CF0" w:rsidP="00F21CF0">
            <w:pPr>
              <w:spacing w:after="0" w:line="240" w:lineRule="auto"/>
              <w:jc w:val="both"/>
              <w:rPr>
                <w:rFonts w:ascii="Times New Roman" w:hAnsi="Times New Roman" w:cs="Times New Roman"/>
                <w:sz w:val="24"/>
                <w:szCs w:val="24"/>
              </w:rPr>
            </w:pPr>
            <w:r w:rsidRPr="00F21CF0">
              <w:rPr>
                <w:rFonts w:ascii="Times New Roman" w:hAnsi="Times New Roman" w:cs="Times New Roman"/>
                <w:sz w:val="24"/>
                <w:szCs w:val="24"/>
              </w:rPr>
              <w:lastRenderedPageBreak/>
              <w:t>Noteikumu projekts neparedz jaunu institūciju izveidi vai esošo institūciju likvidāciju vai reorganizāciju.</w:t>
            </w:r>
          </w:p>
          <w:p w14:paraId="645CE6DE" w14:textId="586C8A5F" w:rsidR="00F517B0" w:rsidRPr="00F21CF0" w:rsidRDefault="00F21CF0" w:rsidP="00F21CF0">
            <w:pPr>
              <w:spacing w:after="0" w:line="240" w:lineRule="auto"/>
              <w:jc w:val="both"/>
              <w:rPr>
                <w:rFonts w:ascii="Times New Roman" w:hAnsi="Times New Roman" w:cs="Times New Roman"/>
                <w:sz w:val="24"/>
                <w:szCs w:val="24"/>
              </w:rPr>
            </w:pPr>
            <w:r w:rsidRPr="00F21CF0">
              <w:rPr>
                <w:rFonts w:ascii="Times New Roman" w:hAnsi="Times New Roman" w:cs="Times New Roman"/>
                <w:sz w:val="24"/>
                <w:szCs w:val="24"/>
              </w:rPr>
              <w:lastRenderedPageBreak/>
              <w:t>Projekta izpilde tiks nodrošināta iesaistīto institūciju līdzšinējo funkciju ietvaros un cilvēkresursus neietekmēs.</w:t>
            </w:r>
          </w:p>
        </w:tc>
      </w:tr>
      <w:tr w:rsidR="00E21267" w:rsidRPr="00E21267" w14:paraId="4E10B586" w14:textId="77777777" w:rsidTr="00E21267">
        <w:trPr>
          <w:tblCellSpacing w:w="15" w:type="dxa"/>
        </w:trPr>
        <w:tc>
          <w:tcPr>
            <w:tcW w:w="296" w:type="pct"/>
            <w:hideMark/>
          </w:tcPr>
          <w:p w14:paraId="51E4B421" w14:textId="77777777" w:rsidR="00055D93" w:rsidRPr="00E21267" w:rsidRDefault="00055D93"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lastRenderedPageBreak/>
              <w:t>3.</w:t>
            </w:r>
          </w:p>
        </w:tc>
        <w:tc>
          <w:tcPr>
            <w:tcW w:w="1678" w:type="pct"/>
            <w:hideMark/>
          </w:tcPr>
          <w:p w14:paraId="4DDF464E" w14:textId="77777777" w:rsidR="00055D93" w:rsidRPr="00E21267" w:rsidRDefault="00055D93" w:rsidP="00433530">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Cita informācija</w:t>
            </w:r>
          </w:p>
        </w:tc>
        <w:tc>
          <w:tcPr>
            <w:tcW w:w="2960" w:type="pct"/>
          </w:tcPr>
          <w:p w14:paraId="099902E5" w14:textId="1C9A0D5B" w:rsidR="00055D93" w:rsidRPr="00E21267" w:rsidRDefault="00590578" w:rsidP="0043353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210C791" w14:textId="00E48AF9" w:rsidR="00C25B49" w:rsidRDefault="00C25B49" w:rsidP="00433530">
      <w:pPr>
        <w:spacing w:after="0" w:line="240" w:lineRule="auto"/>
        <w:jc w:val="both"/>
        <w:rPr>
          <w:rFonts w:ascii="Times New Roman" w:hAnsi="Times New Roman" w:cs="Times New Roman"/>
          <w:sz w:val="24"/>
          <w:szCs w:val="24"/>
        </w:rPr>
      </w:pPr>
    </w:p>
    <w:p w14:paraId="5AB4117A" w14:textId="77777777" w:rsidR="00590578" w:rsidRPr="00E21267" w:rsidRDefault="00590578" w:rsidP="00433530">
      <w:pPr>
        <w:spacing w:after="0" w:line="240" w:lineRule="auto"/>
        <w:jc w:val="both"/>
        <w:rPr>
          <w:rFonts w:ascii="Times New Roman" w:hAnsi="Times New Roman" w:cs="Times New Roman"/>
          <w:sz w:val="24"/>
          <w:szCs w:val="24"/>
        </w:rPr>
      </w:pPr>
    </w:p>
    <w:p w14:paraId="14A0544F" w14:textId="7528E107" w:rsidR="00894C55" w:rsidRPr="00E21267" w:rsidRDefault="00055D93" w:rsidP="00433530">
      <w:pPr>
        <w:tabs>
          <w:tab w:val="left" w:pos="6237"/>
        </w:tabs>
        <w:spacing w:after="0" w:line="240" w:lineRule="auto"/>
        <w:jc w:val="both"/>
        <w:rPr>
          <w:rFonts w:ascii="Times New Roman" w:hAnsi="Times New Roman" w:cs="Times New Roman"/>
          <w:sz w:val="24"/>
          <w:szCs w:val="24"/>
        </w:rPr>
      </w:pPr>
      <w:r w:rsidRPr="00E21267">
        <w:rPr>
          <w:rFonts w:ascii="Times New Roman" w:hAnsi="Times New Roman" w:cs="Times New Roman"/>
          <w:sz w:val="24"/>
          <w:szCs w:val="24"/>
        </w:rPr>
        <w:t xml:space="preserve">Satiksmes </w:t>
      </w:r>
      <w:r w:rsidR="00894C55" w:rsidRPr="00E21267">
        <w:rPr>
          <w:rFonts w:ascii="Times New Roman" w:hAnsi="Times New Roman" w:cs="Times New Roman"/>
          <w:sz w:val="24"/>
          <w:szCs w:val="24"/>
        </w:rPr>
        <w:t>ministrs</w:t>
      </w:r>
      <w:r w:rsidR="00894C55" w:rsidRPr="00E21267">
        <w:rPr>
          <w:rFonts w:ascii="Times New Roman" w:hAnsi="Times New Roman" w:cs="Times New Roman"/>
          <w:sz w:val="24"/>
          <w:szCs w:val="24"/>
        </w:rPr>
        <w:tab/>
      </w:r>
      <w:proofErr w:type="spellStart"/>
      <w:r w:rsidRPr="00E21267">
        <w:rPr>
          <w:rFonts w:ascii="Times New Roman" w:hAnsi="Times New Roman" w:cs="Times New Roman"/>
          <w:sz w:val="24"/>
          <w:szCs w:val="24"/>
        </w:rPr>
        <w:t>T.Linkaits</w:t>
      </w:r>
      <w:proofErr w:type="spellEnd"/>
    </w:p>
    <w:p w14:paraId="3C4DAE06" w14:textId="0B19E5FD" w:rsidR="00055D93" w:rsidRPr="00E21267" w:rsidRDefault="00055D93" w:rsidP="00433530">
      <w:pPr>
        <w:tabs>
          <w:tab w:val="left" w:pos="6237"/>
        </w:tabs>
        <w:spacing w:after="0" w:line="240" w:lineRule="auto"/>
        <w:jc w:val="both"/>
        <w:rPr>
          <w:rFonts w:ascii="Times New Roman" w:hAnsi="Times New Roman" w:cs="Times New Roman"/>
          <w:sz w:val="24"/>
          <w:szCs w:val="24"/>
        </w:rPr>
      </w:pPr>
    </w:p>
    <w:p w14:paraId="3F791559" w14:textId="77777777" w:rsidR="001F23FE" w:rsidRDefault="00055D93" w:rsidP="00433530">
      <w:pPr>
        <w:tabs>
          <w:tab w:val="left" w:pos="6237"/>
        </w:tabs>
        <w:spacing w:after="0" w:line="240" w:lineRule="auto"/>
        <w:jc w:val="both"/>
        <w:rPr>
          <w:rFonts w:ascii="Times New Roman" w:hAnsi="Times New Roman" w:cs="Times New Roman"/>
          <w:sz w:val="24"/>
          <w:szCs w:val="24"/>
        </w:rPr>
      </w:pPr>
      <w:r w:rsidRPr="00E21267">
        <w:rPr>
          <w:rFonts w:ascii="Times New Roman" w:hAnsi="Times New Roman" w:cs="Times New Roman"/>
          <w:sz w:val="24"/>
          <w:szCs w:val="24"/>
        </w:rPr>
        <w:t>Vīza:</w:t>
      </w:r>
      <w:r w:rsidR="00286A19">
        <w:rPr>
          <w:rFonts w:ascii="Times New Roman" w:hAnsi="Times New Roman" w:cs="Times New Roman"/>
          <w:sz w:val="24"/>
          <w:szCs w:val="24"/>
        </w:rPr>
        <w:t xml:space="preserve">  </w:t>
      </w:r>
    </w:p>
    <w:p w14:paraId="5E6DDFBD" w14:textId="22194BAE" w:rsidR="00055D93" w:rsidRPr="00E21267" w:rsidRDefault="00055D93" w:rsidP="00433530">
      <w:pPr>
        <w:tabs>
          <w:tab w:val="left" w:pos="6237"/>
        </w:tabs>
        <w:spacing w:after="0" w:line="240" w:lineRule="auto"/>
        <w:jc w:val="both"/>
        <w:rPr>
          <w:rFonts w:ascii="Times New Roman" w:hAnsi="Times New Roman" w:cs="Times New Roman"/>
          <w:sz w:val="24"/>
          <w:szCs w:val="24"/>
        </w:rPr>
      </w:pPr>
      <w:r w:rsidRPr="00E21267">
        <w:rPr>
          <w:rFonts w:ascii="Times New Roman" w:hAnsi="Times New Roman" w:cs="Times New Roman"/>
          <w:sz w:val="24"/>
          <w:szCs w:val="24"/>
        </w:rPr>
        <w:t xml:space="preserve">Valsts sekretāra </w:t>
      </w:r>
      <w:proofErr w:type="spellStart"/>
      <w:r w:rsidRPr="00E21267">
        <w:rPr>
          <w:rFonts w:ascii="Times New Roman" w:hAnsi="Times New Roman" w:cs="Times New Roman"/>
          <w:sz w:val="24"/>
          <w:szCs w:val="24"/>
        </w:rPr>
        <w:t>p.i</w:t>
      </w:r>
      <w:proofErr w:type="spellEnd"/>
      <w:r w:rsidRPr="00E21267">
        <w:rPr>
          <w:rFonts w:ascii="Times New Roman" w:hAnsi="Times New Roman" w:cs="Times New Roman"/>
          <w:sz w:val="24"/>
          <w:szCs w:val="24"/>
        </w:rPr>
        <w:t>.</w:t>
      </w:r>
      <w:r w:rsidRPr="00E21267">
        <w:rPr>
          <w:rFonts w:ascii="Times New Roman" w:hAnsi="Times New Roman" w:cs="Times New Roman"/>
          <w:sz w:val="24"/>
          <w:szCs w:val="24"/>
        </w:rPr>
        <w:tab/>
      </w:r>
      <w:proofErr w:type="spellStart"/>
      <w:r w:rsidRPr="00E21267">
        <w:rPr>
          <w:rFonts w:ascii="Times New Roman" w:hAnsi="Times New Roman" w:cs="Times New Roman"/>
          <w:sz w:val="24"/>
          <w:szCs w:val="24"/>
        </w:rPr>
        <w:t>Dž.Innusa</w:t>
      </w:r>
      <w:proofErr w:type="spellEnd"/>
      <w:r w:rsidRPr="00E21267">
        <w:rPr>
          <w:rFonts w:ascii="Times New Roman" w:hAnsi="Times New Roman" w:cs="Times New Roman"/>
          <w:sz w:val="24"/>
          <w:szCs w:val="24"/>
        </w:rPr>
        <w:tab/>
      </w:r>
    </w:p>
    <w:p w14:paraId="1A43F779" w14:textId="77777777" w:rsidR="00286A19" w:rsidRDefault="00286A19" w:rsidP="00433530">
      <w:pPr>
        <w:tabs>
          <w:tab w:val="left" w:pos="6237"/>
        </w:tabs>
        <w:spacing w:after="0" w:line="240" w:lineRule="auto"/>
        <w:jc w:val="both"/>
        <w:rPr>
          <w:rFonts w:ascii="Times New Roman" w:hAnsi="Times New Roman" w:cs="Times New Roman"/>
          <w:sz w:val="20"/>
          <w:szCs w:val="20"/>
        </w:rPr>
      </w:pPr>
    </w:p>
    <w:sectPr w:rsidR="00286A19"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5FDCB" w14:textId="77777777" w:rsidR="00BE25D7" w:rsidRDefault="00BE25D7" w:rsidP="00894C55">
      <w:pPr>
        <w:spacing w:after="0" w:line="240" w:lineRule="auto"/>
      </w:pPr>
      <w:r>
        <w:separator/>
      </w:r>
    </w:p>
  </w:endnote>
  <w:endnote w:type="continuationSeparator" w:id="0">
    <w:p w14:paraId="79909530" w14:textId="77777777" w:rsidR="00BE25D7" w:rsidRDefault="00BE25D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3569" w14:textId="3ADB944B" w:rsidR="001E34BE" w:rsidRPr="00894C55" w:rsidRDefault="001E34BE">
    <w:pPr>
      <w:pStyle w:val="Footer"/>
      <w:rPr>
        <w:rFonts w:ascii="Times New Roman" w:hAnsi="Times New Roman" w:cs="Times New Roman"/>
        <w:sz w:val="20"/>
        <w:szCs w:val="20"/>
      </w:rPr>
    </w:pPr>
    <w:r>
      <w:rPr>
        <w:rFonts w:ascii="Times New Roman" w:hAnsi="Times New Roman" w:cs="Times New Roman"/>
        <w:sz w:val="20"/>
        <w:szCs w:val="20"/>
      </w:rPr>
      <w:t>SManot_140619_taxi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6BFD" w14:textId="0335F5B5" w:rsidR="001E34BE" w:rsidRPr="009A2654" w:rsidRDefault="001E34BE">
    <w:pPr>
      <w:pStyle w:val="Footer"/>
      <w:rPr>
        <w:rFonts w:ascii="Times New Roman" w:hAnsi="Times New Roman" w:cs="Times New Roman"/>
        <w:sz w:val="20"/>
        <w:szCs w:val="20"/>
      </w:rPr>
    </w:pPr>
    <w:r>
      <w:rPr>
        <w:rFonts w:ascii="Times New Roman" w:hAnsi="Times New Roman" w:cs="Times New Roman"/>
        <w:sz w:val="20"/>
        <w:szCs w:val="20"/>
      </w:rPr>
      <w:t>SManot_140619_taxi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923F7" w14:textId="77777777" w:rsidR="00BE25D7" w:rsidRDefault="00BE25D7" w:rsidP="00894C55">
      <w:pPr>
        <w:spacing w:after="0" w:line="240" w:lineRule="auto"/>
      </w:pPr>
      <w:r>
        <w:separator/>
      </w:r>
    </w:p>
  </w:footnote>
  <w:footnote w:type="continuationSeparator" w:id="0">
    <w:p w14:paraId="1CBF59B0" w14:textId="77777777" w:rsidR="00BE25D7" w:rsidRDefault="00BE25D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6F50595" w14:textId="632D2F57" w:rsidR="001E34BE" w:rsidRPr="00C25B49" w:rsidRDefault="001E34B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01BD">
          <w:rPr>
            <w:rFonts w:ascii="Times New Roman" w:hAnsi="Times New Roman" w:cs="Times New Roman"/>
            <w:noProof/>
            <w:sz w:val="24"/>
            <w:szCs w:val="20"/>
          </w:rPr>
          <w:t>24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890"/>
    <w:multiLevelType w:val="hybridMultilevel"/>
    <w:tmpl w:val="88EE7A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7761B2"/>
    <w:multiLevelType w:val="multilevel"/>
    <w:tmpl w:val="CB1A2900"/>
    <w:lvl w:ilvl="0">
      <w:start w:val="1"/>
      <w:numFmt w:val="decimal"/>
      <w:lvlText w:val="%1."/>
      <w:lvlJc w:val="left"/>
      <w:pPr>
        <w:ind w:left="1585" w:hanging="450"/>
      </w:pPr>
      <w:rPr>
        <w:rFonts w:hint="default"/>
        <w:color w:val="auto"/>
      </w:rPr>
    </w:lvl>
    <w:lvl w:ilvl="1">
      <w:start w:val="1"/>
      <w:numFmt w:val="decimal"/>
      <w:lvlText w:val="%2)"/>
      <w:lvlJc w:val="left"/>
      <w:pPr>
        <w:ind w:left="720" w:hanging="720"/>
      </w:pPr>
      <w:rPr>
        <w:rFonts w:ascii="Times New Roman" w:eastAsiaTheme="minorHAnsi" w:hAnsi="Times New Roman" w:cstheme="minorBidi"/>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BB0C8B"/>
    <w:multiLevelType w:val="multilevel"/>
    <w:tmpl w:val="CB1A2900"/>
    <w:lvl w:ilvl="0">
      <w:start w:val="1"/>
      <w:numFmt w:val="decimal"/>
      <w:lvlText w:val="%1."/>
      <w:lvlJc w:val="left"/>
      <w:pPr>
        <w:ind w:left="1585" w:hanging="450"/>
      </w:pPr>
      <w:rPr>
        <w:rFonts w:hint="default"/>
        <w:color w:val="auto"/>
      </w:rPr>
    </w:lvl>
    <w:lvl w:ilvl="1">
      <w:start w:val="1"/>
      <w:numFmt w:val="decimal"/>
      <w:lvlText w:val="%2)"/>
      <w:lvlJc w:val="left"/>
      <w:pPr>
        <w:ind w:left="720" w:hanging="720"/>
      </w:pPr>
      <w:rPr>
        <w:rFonts w:ascii="Times New Roman" w:eastAsiaTheme="minorHAnsi" w:hAnsi="Times New Roman" w:cstheme="minorBidi"/>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DB43D9"/>
    <w:multiLevelType w:val="hybridMultilevel"/>
    <w:tmpl w:val="25F22A1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1ACF2158"/>
    <w:multiLevelType w:val="hybridMultilevel"/>
    <w:tmpl w:val="CF0ED38C"/>
    <w:lvl w:ilvl="0" w:tplc="56569AB0">
      <w:start w:val="3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E92B40"/>
    <w:multiLevelType w:val="hybridMultilevel"/>
    <w:tmpl w:val="C3E4BE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3472FB"/>
    <w:multiLevelType w:val="hybridMultilevel"/>
    <w:tmpl w:val="3B545816"/>
    <w:lvl w:ilvl="0" w:tplc="B3A8AB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BD7459"/>
    <w:multiLevelType w:val="hybridMultilevel"/>
    <w:tmpl w:val="38FC9682"/>
    <w:lvl w:ilvl="0" w:tplc="8C2C0C32">
      <w:start w:val="3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A471F7"/>
    <w:multiLevelType w:val="hybridMultilevel"/>
    <w:tmpl w:val="B35669C8"/>
    <w:lvl w:ilvl="0" w:tplc="A82E772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0044D16"/>
    <w:multiLevelType w:val="multilevel"/>
    <w:tmpl w:val="F00E08C4"/>
    <w:lvl w:ilvl="0">
      <w:start w:val="29"/>
      <w:numFmt w:val="decimal"/>
      <w:lvlText w:val="%1."/>
      <w:lvlJc w:val="left"/>
      <w:pPr>
        <w:ind w:left="600" w:hanging="600"/>
      </w:pPr>
      <w:rPr>
        <w:rFonts w:cstheme="minorBidi" w:hint="default"/>
      </w:rPr>
    </w:lvl>
    <w:lvl w:ilvl="1">
      <w:start w:val="1"/>
      <w:numFmt w:val="decimal"/>
      <w:lvlText w:val="%1.%2."/>
      <w:lvlJc w:val="left"/>
      <w:pPr>
        <w:ind w:left="1713" w:hanging="720"/>
      </w:pPr>
      <w:rPr>
        <w:rFonts w:cstheme="minorBidi" w:hint="default"/>
      </w:rPr>
    </w:lvl>
    <w:lvl w:ilvl="2">
      <w:start w:val="1"/>
      <w:numFmt w:val="decimal"/>
      <w:lvlText w:val="%1.%2.%3."/>
      <w:lvlJc w:val="left"/>
      <w:pPr>
        <w:ind w:left="2706" w:hanging="720"/>
      </w:pPr>
      <w:rPr>
        <w:rFonts w:cstheme="minorBidi" w:hint="default"/>
      </w:rPr>
    </w:lvl>
    <w:lvl w:ilvl="3">
      <w:start w:val="1"/>
      <w:numFmt w:val="decimal"/>
      <w:lvlText w:val="%1.%2.%3.%4."/>
      <w:lvlJc w:val="left"/>
      <w:pPr>
        <w:ind w:left="4059" w:hanging="1080"/>
      </w:pPr>
      <w:rPr>
        <w:rFonts w:cstheme="minorBidi" w:hint="default"/>
      </w:rPr>
    </w:lvl>
    <w:lvl w:ilvl="4">
      <w:start w:val="1"/>
      <w:numFmt w:val="decimal"/>
      <w:lvlText w:val="%1.%2.%3.%4.%5."/>
      <w:lvlJc w:val="left"/>
      <w:pPr>
        <w:ind w:left="5052" w:hanging="1080"/>
      </w:pPr>
      <w:rPr>
        <w:rFonts w:cstheme="minorBidi" w:hint="default"/>
      </w:rPr>
    </w:lvl>
    <w:lvl w:ilvl="5">
      <w:start w:val="1"/>
      <w:numFmt w:val="decimal"/>
      <w:lvlText w:val="%1.%2.%3.%4.%5.%6."/>
      <w:lvlJc w:val="left"/>
      <w:pPr>
        <w:ind w:left="6405" w:hanging="1440"/>
      </w:pPr>
      <w:rPr>
        <w:rFonts w:cstheme="minorBidi" w:hint="default"/>
      </w:rPr>
    </w:lvl>
    <w:lvl w:ilvl="6">
      <w:start w:val="1"/>
      <w:numFmt w:val="decimal"/>
      <w:lvlText w:val="%1.%2.%3.%4.%5.%6.%7."/>
      <w:lvlJc w:val="left"/>
      <w:pPr>
        <w:ind w:left="7758" w:hanging="1800"/>
      </w:pPr>
      <w:rPr>
        <w:rFonts w:cstheme="minorBidi" w:hint="default"/>
      </w:rPr>
    </w:lvl>
    <w:lvl w:ilvl="7">
      <w:start w:val="1"/>
      <w:numFmt w:val="decimal"/>
      <w:lvlText w:val="%1.%2.%3.%4.%5.%6.%7.%8."/>
      <w:lvlJc w:val="left"/>
      <w:pPr>
        <w:ind w:left="8751" w:hanging="1800"/>
      </w:pPr>
      <w:rPr>
        <w:rFonts w:cstheme="minorBidi" w:hint="default"/>
      </w:rPr>
    </w:lvl>
    <w:lvl w:ilvl="8">
      <w:start w:val="1"/>
      <w:numFmt w:val="decimal"/>
      <w:lvlText w:val="%1.%2.%3.%4.%5.%6.%7.%8.%9."/>
      <w:lvlJc w:val="left"/>
      <w:pPr>
        <w:ind w:left="10104" w:hanging="2160"/>
      </w:pPr>
      <w:rPr>
        <w:rFonts w:cstheme="minorBidi" w:hint="default"/>
      </w:rPr>
    </w:lvl>
  </w:abstractNum>
  <w:abstractNum w:abstractNumId="10" w15:restartNumberingAfterBreak="0">
    <w:nsid w:val="33131820"/>
    <w:multiLevelType w:val="multilevel"/>
    <w:tmpl w:val="8D7A0760"/>
    <w:lvl w:ilvl="0">
      <w:start w:val="7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C925A3"/>
    <w:multiLevelType w:val="multilevel"/>
    <w:tmpl w:val="8998F8CA"/>
    <w:lvl w:ilvl="0">
      <w:start w:val="29"/>
      <w:numFmt w:val="decimal"/>
      <w:lvlText w:val="%1."/>
      <w:lvlJc w:val="left"/>
      <w:pPr>
        <w:ind w:left="801" w:hanging="375"/>
      </w:pPr>
      <w:rPr>
        <w:rFonts w:eastAsia="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3272" w:hanging="720"/>
      </w:pPr>
      <w:rPr>
        <w:rFonts w:cs="Times New Roman" w:hint="default"/>
      </w:rPr>
    </w:lvl>
    <w:lvl w:ilvl="3">
      <w:start w:val="1"/>
      <w:numFmt w:val="decimal"/>
      <w:isLgl/>
      <w:lvlText w:val="%1.%2.%3.%4."/>
      <w:lvlJc w:val="left"/>
      <w:pPr>
        <w:ind w:left="4766" w:hanging="1080"/>
      </w:pPr>
      <w:rPr>
        <w:rFonts w:cs="Times New Roman" w:hint="default"/>
      </w:rPr>
    </w:lvl>
    <w:lvl w:ilvl="4">
      <w:start w:val="1"/>
      <w:numFmt w:val="decimal"/>
      <w:isLgl/>
      <w:lvlText w:val="%1.%2.%3.%4.%5."/>
      <w:lvlJc w:val="left"/>
      <w:pPr>
        <w:ind w:left="5900" w:hanging="1080"/>
      </w:pPr>
      <w:rPr>
        <w:rFonts w:cs="Times New Roman" w:hint="default"/>
      </w:rPr>
    </w:lvl>
    <w:lvl w:ilvl="5">
      <w:start w:val="1"/>
      <w:numFmt w:val="decimal"/>
      <w:isLgl/>
      <w:lvlText w:val="%1.%2.%3.%4.%5.%6."/>
      <w:lvlJc w:val="left"/>
      <w:pPr>
        <w:ind w:left="7394" w:hanging="1440"/>
      </w:pPr>
      <w:rPr>
        <w:rFonts w:cs="Times New Roman" w:hint="default"/>
      </w:rPr>
    </w:lvl>
    <w:lvl w:ilvl="6">
      <w:start w:val="1"/>
      <w:numFmt w:val="decimal"/>
      <w:isLgl/>
      <w:lvlText w:val="%1.%2.%3.%4.%5.%6.%7."/>
      <w:lvlJc w:val="left"/>
      <w:pPr>
        <w:ind w:left="8888" w:hanging="1800"/>
      </w:pPr>
      <w:rPr>
        <w:rFonts w:cs="Times New Roman" w:hint="default"/>
      </w:rPr>
    </w:lvl>
    <w:lvl w:ilvl="7">
      <w:start w:val="1"/>
      <w:numFmt w:val="decimal"/>
      <w:isLgl/>
      <w:lvlText w:val="%1.%2.%3.%4.%5.%6.%7.%8."/>
      <w:lvlJc w:val="left"/>
      <w:pPr>
        <w:ind w:left="10022" w:hanging="1800"/>
      </w:pPr>
      <w:rPr>
        <w:rFonts w:cs="Times New Roman" w:hint="default"/>
      </w:rPr>
    </w:lvl>
    <w:lvl w:ilvl="8">
      <w:start w:val="1"/>
      <w:numFmt w:val="decimal"/>
      <w:isLgl/>
      <w:lvlText w:val="%1.%2.%3.%4.%5.%6.%7.%8.%9."/>
      <w:lvlJc w:val="left"/>
      <w:pPr>
        <w:ind w:left="11516" w:hanging="2160"/>
      </w:pPr>
      <w:rPr>
        <w:rFonts w:cs="Times New Roman" w:hint="default"/>
      </w:rPr>
    </w:lvl>
  </w:abstractNum>
  <w:abstractNum w:abstractNumId="12" w15:restartNumberingAfterBreak="0">
    <w:nsid w:val="38EB56EE"/>
    <w:multiLevelType w:val="multilevel"/>
    <w:tmpl w:val="CB1A2900"/>
    <w:lvl w:ilvl="0">
      <w:start w:val="1"/>
      <w:numFmt w:val="decimal"/>
      <w:lvlText w:val="%1."/>
      <w:lvlJc w:val="left"/>
      <w:pPr>
        <w:ind w:left="1585" w:hanging="450"/>
      </w:pPr>
      <w:rPr>
        <w:rFonts w:hint="default"/>
        <w:color w:val="auto"/>
      </w:rPr>
    </w:lvl>
    <w:lvl w:ilvl="1">
      <w:start w:val="1"/>
      <w:numFmt w:val="decimal"/>
      <w:lvlText w:val="%2)"/>
      <w:lvlJc w:val="left"/>
      <w:pPr>
        <w:ind w:left="720" w:hanging="720"/>
      </w:pPr>
      <w:rPr>
        <w:rFonts w:ascii="Times New Roman" w:eastAsiaTheme="minorHAnsi" w:hAnsi="Times New Roman" w:cstheme="minorBidi"/>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97F741E"/>
    <w:multiLevelType w:val="multilevel"/>
    <w:tmpl w:val="CB1A2900"/>
    <w:lvl w:ilvl="0">
      <w:start w:val="1"/>
      <w:numFmt w:val="decimal"/>
      <w:lvlText w:val="%1."/>
      <w:lvlJc w:val="left"/>
      <w:pPr>
        <w:ind w:left="1585" w:hanging="450"/>
      </w:pPr>
      <w:rPr>
        <w:rFonts w:hint="default"/>
        <w:color w:val="auto"/>
      </w:rPr>
    </w:lvl>
    <w:lvl w:ilvl="1">
      <w:start w:val="1"/>
      <w:numFmt w:val="decimal"/>
      <w:lvlText w:val="%2)"/>
      <w:lvlJc w:val="left"/>
      <w:pPr>
        <w:ind w:left="720" w:hanging="720"/>
      </w:pPr>
      <w:rPr>
        <w:rFonts w:ascii="Times New Roman" w:eastAsiaTheme="minorHAnsi" w:hAnsi="Times New Roman" w:cstheme="minorBidi"/>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312515E"/>
    <w:multiLevelType w:val="hybridMultilevel"/>
    <w:tmpl w:val="29029F54"/>
    <w:lvl w:ilvl="0" w:tplc="1CB48C20">
      <w:start w:val="1"/>
      <w:numFmt w:val="decimal"/>
      <w:lvlText w:val="%1)"/>
      <w:lvlJc w:val="left"/>
      <w:pPr>
        <w:ind w:left="483" w:hanging="360"/>
      </w:pPr>
      <w:rPr>
        <w:rFonts w:eastAsiaTheme="minorHAnsi" w:hint="default"/>
        <w:b w:val="0"/>
      </w:rPr>
    </w:lvl>
    <w:lvl w:ilvl="1" w:tplc="04260019" w:tentative="1">
      <w:start w:val="1"/>
      <w:numFmt w:val="lowerLetter"/>
      <w:lvlText w:val="%2."/>
      <w:lvlJc w:val="left"/>
      <w:pPr>
        <w:ind w:left="1203" w:hanging="360"/>
      </w:pPr>
    </w:lvl>
    <w:lvl w:ilvl="2" w:tplc="0426001B" w:tentative="1">
      <w:start w:val="1"/>
      <w:numFmt w:val="lowerRoman"/>
      <w:lvlText w:val="%3."/>
      <w:lvlJc w:val="right"/>
      <w:pPr>
        <w:ind w:left="1923" w:hanging="180"/>
      </w:pPr>
    </w:lvl>
    <w:lvl w:ilvl="3" w:tplc="0426000F" w:tentative="1">
      <w:start w:val="1"/>
      <w:numFmt w:val="decimal"/>
      <w:lvlText w:val="%4."/>
      <w:lvlJc w:val="left"/>
      <w:pPr>
        <w:ind w:left="2643" w:hanging="360"/>
      </w:pPr>
    </w:lvl>
    <w:lvl w:ilvl="4" w:tplc="04260019" w:tentative="1">
      <w:start w:val="1"/>
      <w:numFmt w:val="lowerLetter"/>
      <w:lvlText w:val="%5."/>
      <w:lvlJc w:val="left"/>
      <w:pPr>
        <w:ind w:left="3363" w:hanging="360"/>
      </w:pPr>
    </w:lvl>
    <w:lvl w:ilvl="5" w:tplc="0426001B" w:tentative="1">
      <w:start w:val="1"/>
      <w:numFmt w:val="lowerRoman"/>
      <w:lvlText w:val="%6."/>
      <w:lvlJc w:val="right"/>
      <w:pPr>
        <w:ind w:left="4083" w:hanging="180"/>
      </w:pPr>
    </w:lvl>
    <w:lvl w:ilvl="6" w:tplc="0426000F" w:tentative="1">
      <w:start w:val="1"/>
      <w:numFmt w:val="decimal"/>
      <w:lvlText w:val="%7."/>
      <w:lvlJc w:val="left"/>
      <w:pPr>
        <w:ind w:left="4803" w:hanging="360"/>
      </w:pPr>
    </w:lvl>
    <w:lvl w:ilvl="7" w:tplc="04260019" w:tentative="1">
      <w:start w:val="1"/>
      <w:numFmt w:val="lowerLetter"/>
      <w:lvlText w:val="%8."/>
      <w:lvlJc w:val="left"/>
      <w:pPr>
        <w:ind w:left="5523" w:hanging="360"/>
      </w:pPr>
    </w:lvl>
    <w:lvl w:ilvl="8" w:tplc="0426001B" w:tentative="1">
      <w:start w:val="1"/>
      <w:numFmt w:val="lowerRoman"/>
      <w:lvlText w:val="%9."/>
      <w:lvlJc w:val="right"/>
      <w:pPr>
        <w:ind w:left="6243" w:hanging="180"/>
      </w:pPr>
    </w:lvl>
  </w:abstractNum>
  <w:abstractNum w:abstractNumId="15" w15:restartNumberingAfterBreak="0">
    <w:nsid w:val="497C6D71"/>
    <w:multiLevelType w:val="hybridMultilevel"/>
    <w:tmpl w:val="8C3EBE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C424D29"/>
    <w:multiLevelType w:val="hybridMultilevel"/>
    <w:tmpl w:val="C23ACB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E6363CA"/>
    <w:multiLevelType w:val="multilevel"/>
    <w:tmpl w:val="CB1A2900"/>
    <w:lvl w:ilvl="0">
      <w:start w:val="1"/>
      <w:numFmt w:val="decimal"/>
      <w:lvlText w:val="%1."/>
      <w:lvlJc w:val="left"/>
      <w:pPr>
        <w:ind w:left="1585" w:hanging="450"/>
      </w:pPr>
      <w:rPr>
        <w:rFonts w:hint="default"/>
        <w:color w:val="auto"/>
      </w:rPr>
    </w:lvl>
    <w:lvl w:ilvl="1">
      <w:start w:val="1"/>
      <w:numFmt w:val="decimal"/>
      <w:lvlText w:val="%2)"/>
      <w:lvlJc w:val="left"/>
      <w:pPr>
        <w:ind w:left="720" w:hanging="720"/>
      </w:pPr>
      <w:rPr>
        <w:rFonts w:ascii="Times New Roman" w:eastAsiaTheme="minorHAnsi" w:hAnsi="Times New Roman" w:cstheme="minorBidi"/>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0C440ED"/>
    <w:multiLevelType w:val="multilevel"/>
    <w:tmpl w:val="CB1A2900"/>
    <w:lvl w:ilvl="0">
      <w:start w:val="1"/>
      <w:numFmt w:val="decimal"/>
      <w:lvlText w:val="%1."/>
      <w:lvlJc w:val="left"/>
      <w:pPr>
        <w:ind w:left="1585" w:hanging="450"/>
      </w:pPr>
      <w:rPr>
        <w:rFonts w:hint="default"/>
        <w:color w:val="auto"/>
      </w:rPr>
    </w:lvl>
    <w:lvl w:ilvl="1">
      <w:start w:val="1"/>
      <w:numFmt w:val="decimal"/>
      <w:lvlText w:val="%2)"/>
      <w:lvlJc w:val="left"/>
      <w:pPr>
        <w:ind w:left="720" w:hanging="720"/>
      </w:pPr>
      <w:rPr>
        <w:rFonts w:ascii="Times New Roman" w:eastAsiaTheme="minorHAnsi" w:hAnsi="Times New Roman" w:cstheme="minorBidi"/>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1BA091A"/>
    <w:multiLevelType w:val="multilevel"/>
    <w:tmpl w:val="CB1A2900"/>
    <w:lvl w:ilvl="0">
      <w:start w:val="1"/>
      <w:numFmt w:val="decimal"/>
      <w:lvlText w:val="%1."/>
      <w:lvlJc w:val="left"/>
      <w:pPr>
        <w:ind w:left="1585" w:hanging="450"/>
      </w:pPr>
      <w:rPr>
        <w:rFonts w:hint="default"/>
        <w:color w:val="auto"/>
      </w:rPr>
    </w:lvl>
    <w:lvl w:ilvl="1">
      <w:start w:val="1"/>
      <w:numFmt w:val="decimal"/>
      <w:lvlText w:val="%2)"/>
      <w:lvlJc w:val="left"/>
      <w:pPr>
        <w:ind w:left="720" w:hanging="720"/>
      </w:pPr>
      <w:rPr>
        <w:rFonts w:ascii="Times New Roman" w:eastAsiaTheme="minorHAnsi" w:hAnsi="Times New Roman" w:cstheme="minorBidi"/>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BCE47AB"/>
    <w:multiLevelType w:val="hybridMultilevel"/>
    <w:tmpl w:val="856E5E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44168AF"/>
    <w:multiLevelType w:val="multilevel"/>
    <w:tmpl w:val="CB1A2900"/>
    <w:lvl w:ilvl="0">
      <w:start w:val="1"/>
      <w:numFmt w:val="decimal"/>
      <w:lvlText w:val="%1."/>
      <w:lvlJc w:val="left"/>
      <w:pPr>
        <w:ind w:left="1585" w:hanging="450"/>
      </w:pPr>
      <w:rPr>
        <w:rFonts w:hint="default"/>
        <w:color w:val="auto"/>
      </w:rPr>
    </w:lvl>
    <w:lvl w:ilvl="1">
      <w:start w:val="1"/>
      <w:numFmt w:val="decimal"/>
      <w:lvlText w:val="%2)"/>
      <w:lvlJc w:val="left"/>
      <w:pPr>
        <w:ind w:left="720" w:hanging="720"/>
      </w:pPr>
      <w:rPr>
        <w:rFonts w:ascii="Times New Roman" w:eastAsiaTheme="minorHAnsi" w:hAnsi="Times New Roman" w:cstheme="minorBidi"/>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95F3A75"/>
    <w:multiLevelType w:val="multilevel"/>
    <w:tmpl w:val="B4108266"/>
    <w:lvl w:ilvl="0">
      <w:start w:val="76"/>
      <w:numFmt w:val="decimal"/>
      <w:lvlText w:val="%1."/>
      <w:lvlJc w:val="left"/>
      <w:pPr>
        <w:ind w:left="600" w:hanging="60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3" w15:restartNumberingAfterBreak="0">
    <w:nsid w:val="69E96BA9"/>
    <w:multiLevelType w:val="hybridMultilevel"/>
    <w:tmpl w:val="3C0C24B2"/>
    <w:lvl w:ilvl="0" w:tplc="B83A3316">
      <w:start w:val="30"/>
      <w:numFmt w:val="decimal"/>
      <w:lvlText w:val="%1"/>
      <w:lvlJc w:val="left"/>
      <w:pPr>
        <w:ind w:left="1080" w:hanging="360"/>
      </w:pPr>
      <w:rPr>
        <w:rFonts w:eastAsiaTheme="minorHAns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D5C7AF6"/>
    <w:multiLevelType w:val="hybridMultilevel"/>
    <w:tmpl w:val="A3F6B3E8"/>
    <w:lvl w:ilvl="0" w:tplc="B18E29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8"/>
  </w:num>
  <w:num w:numId="4">
    <w:abstractNumId w:val="20"/>
  </w:num>
  <w:num w:numId="5">
    <w:abstractNumId w:val="7"/>
  </w:num>
  <w:num w:numId="6">
    <w:abstractNumId w:val="6"/>
  </w:num>
  <w:num w:numId="7">
    <w:abstractNumId w:val="24"/>
  </w:num>
  <w:num w:numId="8">
    <w:abstractNumId w:val="5"/>
  </w:num>
  <w:num w:numId="9">
    <w:abstractNumId w:val="9"/>
  </w:num>
  <w:num w:numId="10">
    <w:abstractNumId w:val="22"/>
  </w:num>
  <w:num w:numId="11">
    <w:abstractNumId w:val="10"/>
  </w:num>
  <w:num w:numId="12">
    <w:abstractNumId w:val="1"/>
  </w:num>
  <w:num w:numId="13">
    <w:abstractNumId w:val="3"/>
  </w:num>
  <w:num w:numId="14">
    <w:abstractNumId w:val="15"/>
  </w:num>
  <w:num w:numId="15">
    <w:abstractNumId w:val="21"/>
  </w:num>
  <w:num w:numId="16">
    <w:abstractNumId w:val="17"/>
  </w:num>
  <w:num w:numId="17">
    <w:abstractNumId w:val="23"/>
  </w:num>
  <w:num w:numId="18">
    <w:abstractNumId w:val="13"/>
  </w:num>
  <w:num w:numId="19">
    <w:abstractNumId w:val="12"/>
  </w:num>
  <w:num w:numId="20">
    <w:abstractNumId w:val="16"/>
  </w:num>
  <w:num w:numId="21">
    <w:abstractNumId w:val="19"/>
  </w:num>
  <w:num w:numId="22">
    <w:abstractNumId w:val="2"/>
  </w:num>
  <w:num w:numId="23">
    <w:abstractNumId w:val="0"/>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5888"/>
    <w:rsid w:val="00017827"/>
    <w:rsid w:val="00017EF7"/>
    <w:rsid w:val="00020462"/>
    <w:rsid w:val="00025553"/>
    <w:rsid w:val="0004486C"/>
    <w:rsid w:val="00055D93"/>
    <w:rsid w:val="0008794A"/>
    <w:rsid w:val="0009551C"/>
    <w:rsid w:val="000A22D9"/>
    <w:rsid w:val="000D196C"/>
    <w:rsid w:val="000E6BA1"/>
    <w:rsid w:val="00101840"/>
    <w:rsid w:val="001018E7"/>
    <w:rsid w:val="001027C2"/>
    <w:rsid w:val="00103BE7"/>
    <w:rsid w:val="00105325"/>
    <w:rsid w:val="0013204D"/>
    <w:rsid w:val="00136E78"/>
    <w:rsid w:val="00144393"/>
    <w:rsid w:val="00155042"/>
    <w:rsid w:val="0016673F"/>
    <w:rsid w:val="00172F26"/>
    <w:rsid w:val="00182DA6"/>
    <w:rsid w:val="001B163A"/>
    <w:rsid w:val="001B4C5B"/>
    <w:rsid w:val="001E34BE"/>
    <w:rsid w:val="001F23FE"/>
    <w:rsid w:val="00223020"/>
    <w:rsid w:val="002315F0"/>
    <w:rsid w:val="00243426"/>
    <w:rsid w:val="002441BF"/>
    <w:rsid w:val="00262220"/>
    <w:rsid w:val="00272A0E"/>
    <w:rsid w:val="0027401C"/>
    <w:rsid w:val="0027672B"/>
    <w:rsid w:val="00286A19"/>
    <w:rsid w:val="002A3BBB"/>
    <w:rsid w:val="002A4A2F"/>
    <w:rsid w:val="002A5BDA"/>
    <w:rsid w:val="002E1C05"/>
    <w:rsid w:val="0030576D"/>
    <w:rsid w:val="00325C1C"/>
    <w:rsid w:val="0035759B"/>
    <w:rsid w:val="00363B27"/>
    <w:rsid w:val="00365869"/>
    <w:rsid w:val="00371B89"/>
    <w:rsid w:val="003741B3"/>
    <w:rsid w:val="0038222D"/>
    <w:rsid w:val="003B0BF9"/>
    <w:rsid w:val="003B1F27"/>
    <w:rsid w:val="003C3DA4"/>
    <w:rsid w:val="003C5690"/>
    <w:rsid w:val="003D3865"/>
    <w:rsid w:val="003D4AFF"/>
    <w:rsid w:val="003D62D5"/>
    <w:rsid w:val="003E0791"/>
    <w:rsid w:val="003F28AC"/>
    <w:rsid w:val="003F5706"/>
    <w:rsid w:val="004025C9"/>
    <w:rsid w:val="004268F9"/>
    <w:rsid w:val="00433530"/>
    <w:rsid w:val="004347E3"/>
    <w:rsid w:val="00441F94"/>
    <w:rsid w:val="004454FE"/>
    <w:rsid w:val="0045310A"/>
    <w:rsid w:val="00456E40"/>
    <w:rsid w:val="00471F27"/>
    <w:rsid w:val="00477EB0"/>
    <w:rsid w:val="00487297"/>
    <w:rsid w:val="00497FE1"/>
    <w:rsid w:val="004A5333"/>
    <w:rsid w:val="004B0CAE"/>
    <w:rsid w:val="004B1A45"/>
    <w:rsid w:val="004D5A64"/>
    <w:rsid w:val="004D5DC5"/>
    <w:rsid w:val="004E7140"/>
    <w:rsid w:val="004F16DD"/>
    <w:rsid w:val="0050178F"/>
    <w:rsid w:val="00503227"/>
    <w:rsid w:val="005126BD"/>
    <w:rsid w:val="0052541B"/>
    <w:rsid w:val="00536189"/>
    <w:rsid w:val="0054676F"/>
    <w:rsid w:val="00566490"/>
    <w:rsid w:val="00570BB2"/>
    <w:rsid w:val="00571C6E"/>
    <w:rsid w:val="005732BB"/>
    <w:rsid w:val="00574A23"/>
    <w:rsid w:val="00580928"/>
    <w:rsid w:val="00583193"/>
    <w:rsid w:val="00590578"/>
    <w:rsid w:val="00594A95"/>
    <w:rsid w:val="005A5E4F"/>
    <w:rsid w:val="005C634D"/>
    <w:rsid w:val="005E1665"/>
    <w:rsid w:val="00616F0A"/>
    <w:rsid w:val="00626289"/>
    <w:rsid w:val="006336AD"/>
    <w:rsid w:val="00655F2C"/>
    <w:rsid w:val="00666CE4"/>
    <w:rsid w:val="0069209D"/>
    <w:rsid w:val="006A1BCD"/>
    <w:rsid w:val="006B55A6"/>
    <w:rsid w:val="006C62F8"/>
    <w:rsid w:val="006D2335"/>
    <w:rsid w:val="006E1081"/>
    <w:rsid w:val="006F4E45"/>
    <w:rsid w:val="00716B4A"/>
    <w:rsid w:val="0071717D"/>
    <w:rsid w:val="00720585"/>
    <w:rsid w:val="00722762"/>
    <w:rsid w:val="00751701"/>
    <w:rsid w:val="00773AF6"/>
    <w:rsid w:val="007763DF"/>
    <w:rsid w:val="007802D5"/>
    <w:rsid w:val="00795F71"/>
    <w:rsid w:val="007A449F"/>
    <w:rsid w:val="007A7987"/>
    <w:rsid w:val="007B00CB"/>
    <w:rsid w:val="007B5709"/>
    <w:rsid w:val="007D00AF"/>
    <w:rsid w:val="007E5F7A"/>
    <w:rsid w:val="007E73AB"/>
    <w:rsid w:val="007F110C"/>
    <w:rsid w:val="00816C11"/>
    <w:rsid w:val="008356C0"/>
    <w:rsid w:val="0083629D"/>
    <w:rsid w:val="00840A7E"/>
    <w:rsid w:val="00853BB3"/>
    <w:rsid w:val="0085668D"/>
    <w:rsid w:val="008879EE"/>
    <w:rsid w:val="0089265D"/>
    <w:rsid w:val="00894C55"/>
    <w:rsid w:val="00896D7C"/>
    <w:rsid w:val="008C61F2"/>
    <w:rsid w:val="008D375F"/>
    <w:rsid w:val="008E68C3"/>
    <w:rsid w:val="0090798B"/>
    <w:rsid w:val="0092089F"/>
    <w:rsid w:val="00932521"/>
    <w:rsid w:val="009404B6"/>
    <w:rsid w:val="009503B0"/>
    <w:rsid w:val="00951DE3"/>
    <w:rsid w:val="009657FB"/>
    <w:rsid w:val="0098131E"/>
    <w:rsid w:val="00984548"/>
    <w:rsid w:val="009945A4"/>
    <w:rsid w:val="009959CD"/>
    <w:rsid w:val="0099673B"/>
    <w:rsid w:val="009A10C9"/>
    <w:rsid w:val="009A2654"/>
    <w:rsid w:val="009A6BB4"/>
    <w:rsid w:val="009C37B3"/>
    <w:rsid w:val="009E26E7"/>
    <w:rsid w:val="009F3E36"/>
    <w:rsid w:val="00A10FC3"/>
    <w:rsid w:val="00A20EFB"/>
    <w:rsid w:val="00A23D1F"/>
    <w:rsid w:val="00A27D8F"/>
    <w:rsid w:val="00A470AD"/>
    <w:rsid w:val="00A53E31"/>
    <w:rsid w:val="00A6073E"/>
    <w:rsid w:val="00A72A81"/>
    <w:rsid w:val="00A94AA4"/>
    <w:rsid w:val="00A96978"/>
    <w:rsid w:val="00AB0F1C"/>
    <w:rsid w:val="00AC0F3D"/>
    <w:rsid w:val="00AC35FA"/>
    <w:rsid w:val="00AD1506"/>
    <w:rsid w:val="00AD58B1"/>
    <w:rsid w:val="00AD79E9"/>
    <w:rsid w:val="00AE3FA5"/>
    <w:rsid w:val="00AE5567"/>
    <w:rsid w:val="00AF01BD"/>
    <w:rsid w:val="00AF1239"/>
    <w:rsid w:val="00AF33CA"/>
    <w:rsid w:val="00AF510F"/>
    <w:rsid w:val="00B021B6"/>
    <w:rsid w:val="00B134D6"/>
    <w:rsid w:val="00B16480"/>
    <w:rsid w:val="00B16D15"/>
    <w:rsid w:val="00B2165C"/>
    <w:rsid w:val="00B21D53"/>
    <w:rsid w:val="00B479DD"/>
    <w:rsid w:val="00B57C08"/>
    <w:rsid w:val="00B77A6F"/>
    <w:rsid w:val="00BA20AA"/>
    <w:rsid w:val="00BA4CF5"/>
    <w:rsid w:val="00BB48A6"/>
    <w:rsid w:val="00BB618B"/>
    <w:rsid w:val="00BB6A87"/>
    <w:rsid w:val="00BC5D0F"/>
    <w:rsid w:val="00BC5D61"/>
    <w:rsid w:val="00BD4425"/>
    <w:rsid w:val="00BD760F"/>
    <w:rsid w:val="00BE25D7"/>
    <w:rsid w:val="00BF3679"/>
    <w:rsid w:val="00C07B04"/>
    <w:rsid w:val="00C16C41"/>
    <w:rsid w:val="00C22A78"/>
    <w:rsid w:val="00C23E2A"/>
    <w:rsid w:val="00C25B49"/>
    <w:rsid w:val="00C56571"/>
    <w:rsid w:val="00C741F5"/>
    <w:rsid w:val="00C85772"/>
    <w:rsid w:val="00C86E60"/>
    <w:rsid w:val="00C97EE3"/>
    <w:rsid w:val="00CB4DD2"/>
    <w:rsid w:val="00CB59B3"/>
    <w:rsid w:val="00CC0D2D"/>
    <w:rsid w:val="00CC0E3F"/>
    <w:rsid w:val="00CC7B06"/>
    <w:rsid w:val="00CE47FD"/>
    <w:rsid w:val="00CE5657"/>
    <w:rsid w:val="00D133F8"/>
    <w:rsid w:val="00D14A3E"/>
    <w:rsid w:val="00D179E5"/>
    <w:rsid w:val="00D40175"/>
    <w:rsid w:val="00D608D4"/>
    <w:rsid w:val="00D645A5"/>
    <w:rsid w:val="00D905F0"/>
    <w:rsid w:val="00D96B85"/>
    <w:rsid w:val="00DA21C2"/>
    <w:rsid w:val="00DA345B"/>
    <w:rsid w:val="00DD12C2"/>
    <w:rsid w:val="00DE175B"/>
    <w:rsid w:val="00E10AD6"/>
    <w:rsid w:val="00E13EE0"/>
    <w:rsid w:val="00E21267"/>
    <w:rsid w:val="00E26362"/>
    <w:rsid w:val="00E35D7B"/>
    <w:rsid w:val="00E3716B"/>
    <w:rsid w:val="00E5323B"/>
    <w:rsid w:val="00E62CC3"/>
    <w:rsid w:val="00E81481"/>
    <w:rsid w:val="00E85CBC"/>
    <w:rsid w:val="00E8749E"/>
    <w:rsid w:val="00E90C01"/>
    <w:rsid w:val="00E96CB9"/>
    <w:rsid w:val="00EA486E"/>
    <w:rsid w:val="00EC0FB1"/>
    <w:rsid w:val="00EC672E"/>
    <w:rsid w:val="00EC7B68"/>
    <w:rsid w:val="00ED54F7"/>
    <w:rsid w:val="00EF1BBD"/>
    <w:rsid w:val="00EF25EB"/>
    <w:rsid w:val="00EF2BE2"/>
    <w:rsid w:val="00F1288B"/>
    <w:rsid w:val="00F13EF3"/>
    <w:rsid w:val="00F142B4"/>
    <w:rsid w:val="00F21CF0"/>
    <w:rsid w:val="00F42111"/>
    <w:rsid w:val="00F517B0"/>
    <w:rsid w:val="00F5491C"/>
    <w:rsid w:val="00F57B0C"/>
    <w:rsid w:val="00F716AF"/>
    <w:rsid w:val="00F94709"/>
    <w:rsid w:val="00F97D5F"/>
    <w:rsid w:val="00FB1C0C"/>
    <w:rsid w:val="00FB4DAC"/>
    <w:rsid w:val="00FC072B"/>
    <w:rsid w:val="00FC28A5"/>
    <w:rsid w:val="00FC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02428"/>
  <w15:docId w15:val="{B1C352E6-8FF4-4CAF-80A0-723F8149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BF3679"/>
    <w:pPr>
      <w:spacing w:before="75" w:after="75"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F3679"/>
    <w:rPr>
      <w:b/>
      <w:bCs/>
      <w:i w:val="0"/>
      <w:iCs w:val="0"/>
    </w:rPr>
  </w:style>
  <w:style w:type="character" w:customStyle="1" w:styleId="st1">
    <w:name w:val="st1"/>
    <w:basedOn w:val="DefaultParagraphFont"/>
    <w:rsid w:val="00BF3679"/>
  </w:style>
  <w:style w:type="paragraph" w:customStyle="1" w:styleId="naisnod">
    <w:name w:val="naisnod"/>
    <w:basedOn w:val="Normal"/>
    <w:rsid w:val="00055D93"/>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aliases w:val="2"/>
    <w:basedOn w:val="Normal"/>
    <w:link w:val="ListParagraphChar"/>
    <w:uiPriority w:val="34"/>
    <w:qFormat/>
    <w:rsid w:val="005A5E4F"/>
    <w:pPr>
      <w:ind w:left="720"/>
      <w:contextualSpacing/>
    </w:pPr>
  </w:style>
  <w:style w:type="character" w:customStyle="1" w:styleId="ListParagraphChar">
    <w:name w:val="List Paragraph Char"/>
    <w:aliases w:val="2 Char"/>
    <w:link w:val="ListParagraph"/>
    <w:uiPriority w:val="34"/>
    <w:locked/>
    <w:rsid w:val="00B479DD"/>
  </w:style>
  <w:style w:type="paragraph" w:customStyle="1" w:styleId="tv2132">
    <w:name w:val="tv2132"/>
    <w:basedOn w:val="Normal"/>
    <w:rsid w:val="007A449F"/>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E96CB9"/>
    <w:rPr>
      <w:sz w:val="16"/>
      <w:szCs w:val="16"/>
    </w:rPr>
  </w:style>
  <w:style w:type="paragraph" w:styleId="CommentText">
    <w:name w:val="annotation text"/>
    <w:basedOn w:val="Normal"/>
    <w:link w:val="CommentTextChar"/>
    <w:uiPriority w:val="99"/>
    <w:semiHidden/>
    <w:unhideWhenUsed/>
    <w:rsid w:val="00E96CB9"/>
    <w:pPr>
      <w:spacing w:line="240" w:lineRule="auto"/>
    </w:pPr>
    <w:rPr>
      <w:sz w:val="20"/>
      <w:szCs w:val="20"/>
    </w:rPr>
  </w:style>
  <w:style w:type="character" w:customStyle="1" w:styleId="CommentTextChar">
    <w:name w:val="Comment Text Char"/>
    <w:basedOn w:val="DefaultParagraphFont"/>
    <w:link w:val="CommentText"/>
    <w:uiPriority w:val="99"/>
    <w:semiHidden/>
    <w:rsid w:val="00E96CB9"/>
    <w:rPr>
      <w:sz w:val="20"/>
      <w:szCs w:val="20"/>
    </w:rPr>
  </w:style>
  <w:style w:type="paragraph" w:styleId="CommentSubject">
    <w:name w:val="annotation subject"/>
    <w:basedOn w:val="CommentText"/>
    <w:next w:val="CommentText"/>
    <w:link w:val="CommentSubjectChar"/>
    <w:uiPriority w:val="99"/>
    <w:semiHidden/>
    <w:unhideWhenUsed/>
    <w:rsid w:val="00E96CB9"/>
    <w:rPr>
      <w:b/>
      <w:bCs/>
    </w:rPr>
  </w:style>
  <w:style w:type="character" w:customStyle="1" w:styleId="CommentSubjectChar">
    <w:name w:val="Comment Subject Char"/>
    <w:basedOn w:val="CommentTextChar"/>
    <w:link w:val="CommentSubject"/>
    <w:uiPriority w:val="99"/>
    <w:semiHidden/>
    <w:rsid w:val="00E96CB9"/>
    <w:rPr>
      <w:b/>
      <w:bCs/>
      <w:sz w:val="20"/>
      <w:szCs w:val="20"/>
    </w:rPr>
  </w:style>
  <w:style w:type="paragraph" w:customStyle="1" w:styleId="Normal1">
    <w:name w:val="Normal1"/>
    <w:basedOn w:val="Normal"/>
    <w:rsid w:val="00594A95"/>
    <w:pPr>
      <w:spacing w:before="120" w:after="0" w:line="240" w:lineRule="auto"/>
      <w:jc w:val="both"/>
    </w:pPr>
    <w:rPr>
      <w:rFonts w:ascii="Times New Roman" w:eastAsia="Times New Roman" w:hAnsi="Times New Roman" w:cs="Times New Roman"/>
      <w:sz w:val="24"/>
      <w:szCs w:val="24"/>
      <w:lang w:eastAsia="lv-LV"/>
    </w:rPr>
  </w:style>
  <w:style w:type="paragraph" w:customStyle="1" w:styleId="sti-art">
    <w:name w:val="sti-art"/>
    <w:basedOn w:val="Normal"/>
    <w:rsid w:val="00594A95"/>
    <w:pPr>
      <w:spacing w:before="60" w:after="120" w:line="240" w:lineRule="auto"/>
      <w:jc w:val="center"/>
    </w:pPr>
    <w:rPr>
      <w:rFonts w:ascii="Times New Roman" w:eastAsia="Times New Roman" w:hAnsi="Times New Roman" w:cs="Times New Roman"/>
      <w:b/>
      <w:bCs/>
      <w:sz w:val="24"/>
      <w:szCs w:val="24"/>
      <w:lang w:eastAsia="lv-LV"/>
    </w:rPr>
  </w:style>
  <w:style w:type="paragraph" w:customStyle="1" w:styleId="ti-art">
    <w:name w:val="ti-art"/>
    <w:basedOn w:val="Normal"/>
    <w:rsid w:val="00594A95"/>
    <w:pPr>
      <w:spacing w:before="360" w:after="120" w:line="240" w:lineRule="auto"/>
      <w:jc w:val="center"/>
    </w:pPr>
    <w:rPr>
      <w:rFonts w:ascii="Times New Roman" w:eastAsia="Times New Roman" w:hAnsi="Times New Roman" w:cs="Times New Roman"/>
      <w:i/>
      <w:iCs/>
      <w:sz w:val="24"/>
      <w:szCs w:val="24"/>
      <w:lang w:eastAsia="lv-LV"/>
    </w:rPr>
  </w:style>
  <w:style w:type="character" w:customStyle="1" w:styleId="italic">
    <w:name w:val="italic"/>
    <w:basedOn w:val="DefaultParagraphFont"/>
    <w:rsid w:val="00F97D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82821279">
      <w:bodyDiv w:val="1"/>
      <w:marLeft w:val="0"/>
      <w:marRight w:val="0"/>
      <w:marTop w:val="0"/>
      <w:marBottom w:val="0"/>
      <w:divBdr>
        <w:top w:val="none" w:sz="0" w:space="0" w:color="auto"/>
        <w:left w:val="none" w:sz="0" w:space="0" w:color="auto"/>
        <w:bottom w:val="none" w:sz="0" w:space="0" w:color="auto"/>
        <w:right w:val="none" w:sz="0" w:space="0" w:color="auto"/>
      </w:divBdr>
    </w:div>
    <w:div w:id="673413126">
      <w:bodyDiv w:val="1"/>
      <w:marLeft w:val="390"/>
      <w:marRight w:val="390"/>
      <w:marTop w:val="0"/>
      <w:marBottom w:val="0"/>
      <w:divBdr>
        <w:top w:val="none" w:sz="0" w:space="0" w:color="auto"/>
        <w:left w:val="none" w:sz="0" w:space="0" w:color="auto"/>
        <w:bottom w:val="none" w:sz="0" w:space="0" w:color="auto"/>
        <w:right w:val="none" w:sz="0" w:space="0" w:color="auto"/>
      </w:divBdr>
    </w:div>
    <w:div w:id="884637308">
      <w:bodyDiv w:val="1"/>
      <w:marLeft w:val="390"/>
      <w:marRight w:val="390"/>
      <w:marTop w:val="0"/>
      <w:marBottom w:val="0"/>
      <w:divBdr>
        <w:top w:val="none" w:sz="0" w:space="0" w:color="auto"/>
        <w:left w:val="none" w:sz="0" w:space="0" w:color="auto"/>
        <w:bottom w:val="none" w:sz="0" w:space="0" w:color="auto"/>
        <w:right w:val="none" w:sz="0" w:space="0" w:color="auto"/>
      </w:divBdr>
    </w:div>
    <w:div w:id="1193882923">
      <w:bodyDiv w:val="1"/>
      <w:marLeft w:val="390"/>
      <w:marRight w:val="39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7429475">
      <w:bodyDiv w:val="1"/>
      <w:marLeft w:val="390"/>
      <w:marRight w:val="390"/>
      <w:marTop w:val="0"/>
      <w:marBottom w:val="0"/>
      <w:divBdr>
        <w:top w:val="none" w:sz="0" w:space="0" w:color="auto"/>
        <w:left w:val="none" w:sz="0" w:space="0" w:color="auto"/>
        <w:bottom w:val="none" w:sz="0" w:space="0" w:color="auto"/>
        <w:right w:val="none" w:sz="0" w:space="0" w:color="auto"/>
      </w:divBdr>
    </w:div>
    <w:div w:id="1470903418">
      <w:bodyDiv w:val="1"/>
      <w:marLeft w:val="390"/>
      <w:marRight w:val="390"/>
      <w:marTop w:val="0"/>
      <w:marBottom w:val="0"/>
      <w:divBdr>
        <w:top w:val="none" w:sz="0" w:space="0" w:color="auto"/>
        <w:left w:val="none" w:sz="0" w:space="0" w:color="auto"/>
        <w:bottom w:val="none" w:sz="0" w:space="0" w:color="auto"/>
        <w:right w:val="none" w:sz="0" w:space="0" w:color="auto"/>
      </w:divBdr>
    </w:div>
    <w:div w:id="1865436993">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04/22/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dir/2004/22/oj/?locale=LV" TargetMode="External"/><Relationship Id="rId4" Type="http://schemas.openxmlformats.org/officeDocument/2006/relationships/settings" Target="settings.xml"/><Relationship Id="rId9" Type="http://schemas.openxmlformats.org/officeDocument/2006/relationships/hyperlink" Target="https://likumi.lv/ta/id/63836-par-atbilstibas-novertesan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9528A"/>
    <w:rsid w:val="001F26E4"/>
    <w:rsid w:val="002042B5"/>
    <w:rsid w:val="00344186"/>
    <w:rsid w:val="004041BD"/>
    <w:rsid w:val="00472F39"/>
    <w:rsid w:val="00507315"/>
    <w:rsid w:val="00523A63"/>
    <w:rsid w:val="0056125F"/>
    <w:rsid w:val="006B0388"/>
    <w:rsid w:val="0085495E"/>
    <w:rsid w:val="00863A03"/>
    <w:rsid w:val="008B623B"/>
    <w:rsid w:val="008D39C9"/>
    <w:rsid w:val="009C1B4C"/>
    <w:rsid w:val="009D07B9"/>
    <w:rsid w:val="00AD308A"/>
    <w:rsid w:val="00AD4A2F"/>
    <w:rsid w:val="00B3767C"/>
    <w:rsid w:val="00B64B89"/>
    <w:rsid w:val="00B74C01"/>
    <w:rsid w:val="00C00671"/>
    <w:rsid w:val="00D0108C"/>
    <w:rsid w:val="00D76390"/>
    <w:rsid w:val="00E56826"/>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1A322-63C1-42F2-AF23-E5817453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32034</Words>
  <Characters>18260</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Ministru kabineta noteikumu  projekta “Noteikumi par pasažieru komercpārvadājumiem ar taksometru” sākotnējās ietekmes novērtējuma ziņojums (anotācija)</vt:lpstr>
    </vt:vector>
  </TitlesOfParts>
  <Company>Iestādes nosaukums</Company>
  <LinksUpToDate>false</LinksUpToDate>
  <CharactersWithSpaces>50194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pasažieru komercpārvadājumiem ar taksometru” sākotnējās ietekmes novērtējuma ziņojums (anotācija)</dc:title>
  <dc:subject>Anotācija</dc:subject>
  <dc:creator>Vārds Uzvārds;Dana.Ziemele-Adricka@sam.gov.lv</dc:creator>
  <dc:description>Dana Ziemele-Adricka, 67028036, Dana.Ziemele-Adricka@sam.gov.lv</dc:description>
  <cp:lastModifiedBy>Jekaterina Borovika</cp:lastModifiedBy>
  <cp:revision>2</cp:revision>
  <dcterms:created xsi:type="dcterms:W3CDTF">2019-07-02T13:36:00Z</dcterms:created>
  <dcterms:modified xsi:type="dcterms:W3CDTF">2019-07-02T13:36:00Z</dcterms:modified>
</cp:coreProperties>
</file>