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A234" w14:textId="77777777" w:rsidR="008A19B9" w:rsidRPr="00E250AC" w:rsidRDefault="008A19B9" w:rsidP="008F2D46">
      <w:pPr>
        <w:tabs>
          <w:tab w:val="left" w:pos="6663"/>
        </w:tabs>
        <w:rPr>
          <w:b/>
          <w:sz w:val="28"/>
          <w:szCs w:val="28"/>
        </w:rPr>
      </w:pPr>
      <w:bookmarkStart w:id="0" w:name="_GoBack"/>
      <w:bookmarkEnd w:id="0"/>
      <w:r w:rsidRPr="00E250AC">
        <w:rPr>
          <w:sz w:val="28"/>
          <w:szCs w:val="28"/>
        </w:rPr>
        <w:t xml:space="preserve">2019. gada            </w:t>
      </w:r>
      <w:r w:rsidRPr="00E250AC">
        <w:rPr>
          <w:sz w:val="28"/>
          <w:szCs w:val="28"/>
        </w:rPr>
        <w:tab/>
        <w:t>Noteikumi Nr.</w:t>
      </w:r>
    </w:p>
    <w:p w14:paraId="03649763" w14:textId="77777777" w:rsidR="008A19B9" w:rsidRPr="00E250AC" w:rsidRDefault="008A19B9" w:rsidP="008F2D46">
      <w:pPr>
        <w:tabs>
          <w:tab w:val="left" w:pos="6663"/>
        </w:tabs>
        <w:rPr>
          <w:sz w:val="28"/>
          <w:szCs w:val="28"/>
        </w:rPr>
      </w:pPr>
      <w:r w:rsidRPr="00E250AC">
        <w:rPr>
          <w:sz w:val="28"/>
          <w:szCs w:val="28"/>
        </w:rPr>
        <w:t>Rīgā</w:t>
      </w:r>
      <w:r w:rsidRPr="00E250AC">
        <w:rPr>
          <w:sz w:val="28"/>
          <w:szCs w:val="28"/>
        </w:rPr>
        <w:tab/>
        <w:t>(prot. Nr.              . §)</w:t>
      </w:r>
    </w:p>
    <w:p w14:paraId="4510530F" w14:textId="77777777" w:rsidR="000D0120" w:rsidRPr="00E250AC" w:rsidRDefault="000D0120" w:rsidP="00E760E1">
      <w:pPr>
        <w:rPr>
          <w:sz w:val="28"/>
          <w:szCs w:val="28"/>
        </w:rPr>
      </w:pPr>
    </w:p>
    <w:p w14:paraId="1E4F32BB" w14:textId="77777777" w:rsidR="00182C13" w:rsidRPr="00182C13" w:rsidRDefault="0034387F" w:rsidP="00182C13">
      <w:pPr>
        <w:shd w:val="clear" w:color="auto" w:fill="FFFFFF"/>
        <w:spacing w:line="293" w:lineRule="atLeast"/>
        <w:ind w:firstLine="300"/>
        <w:jc w:val="center"/>
        <w:rPr>
          <w:b/>
          <w:bCs/>
          <w:sz w:val="28"/>
          <w:szCs w:val="28"/>
        </w:rPr>
      </w:pPr>
      <w:r w:rsidRPr="00182C13">
        <w:rPr>
          <w:b/>
          <w:bCs/>
          <w:sz w:val="28"/>
          <w:szCs w:val="28"/>
        </w:rPr>
        <w:t>Grozījum</w:t>
      </w:r>
      <w:r>
        <w:rPr>
          <w:b/>
          <w:bCs/>
          <w:sz w:val="28"/>
          <w:szCs w:val="28"/>
        </w:rPr>
        <w:t>i</w:t>
      </w:r>
      <w:r w:rsidRPr="00182C13">
        <w:rPr>
          <w:b/>
          <w:bCs/>
          <w:sz w:val="28"/>
          <w:szCs w:val="28"/>
        </w:rPr>
        <w:t xml:space="preserve"> </w:t>
      </w:r>
      <w:r w:rsidR="00182C13" w:rsidRPr="00182C13">
        <w:rPr>
          <w:b/>
          <w:bCs/>
          <w:sz w:val="28"/>
          <w:szCs w:val="28"/>
        </w:rPr>
        <w:t xml:space="preserve">Ministru kabineta </w:t>
      </w:r>
      <w:bookmarkStart w:id="1" w:name="_Hlk9433857"/>
      <w:r w:rsidR="00182C13" w:rsidRPr="00182C13">
        <w:rPr>
          <w:b/>
          <w:bCs/>
          <w:sz w:val="28"/>
          <w:szCs w:val="28"/>
        </w:rPr>
        <w:t>201</w:t>
      </w:r>
      <w:r w:rsidR="009B43B8">
        <w:rPr>
          <w:b/>
          <w:bCs/>
          <w:sz w:val="28"/>
          <w:szCs w:val="28"/>
        </w:rPr>
        <w:t>8</w:t>
      </w:r>
      <w:r w:rsidR="00182C13" w:rsidRPr="00182C13">
        <w:rPr>
          <w:b/>
          <w:bCs/>
          <w:sz w:val="28"/>
          <w:szCs w:val="28"/>
        </w:rPr>
        <w:t>.</w:t>
      </w:r>
      <w:r w:rsidR="008F6432">
        <w:rPr>
          <w:b/>
          <w:bCs/>
          <w:sz w:val="28"/>
          <w:szCs w:val="28"/>
        </w:rPr>
        <w:t> </w:t>
      </w:r>
      <w:r w:rsidR="00182C13" w:rsidRPr="00182C13">
        <w:rPr>
          <w:b/>
          <w:bCs/>
          <w:sz w:val="28"/>
          <w:szCs w:val="28"/>
        </w:rPr>
        <w:t xml:space="preserve">gada </w:t>
      </w:r>
      <w:r w:rsidR="009B43B8">
        <w:rPr>
          <w:b/>
          <w:bCs/>
          <w:sz w:val="28"/>
          <w:szCs w:val="28"/>
        </w:rPr>
        <w:t>13</w:t>
      </w:r>
      <w:r w:rsidR="00182C13" w:rsidRPr="00182C13">
        <w:rPr>
          <w:b/>
          <w:bCs/>
          <w:sz w:val="28"/>
          <w:szCs w:val="28"/>
        </w:rPr>
        <w:t>.</w:t>
      </w:r>
      <w:r w:rsidR="008F6432">
        <w:rPr>
          <w:b/>
          <w:bCs/>
          <w:sz w:val="28"/>
          <w:szCs w:val="28"/>
        </w:rPr>
        <w:t> </w:t>
      </w:r>
      <w:r w:rsidR="009B43B8">
        <w:rPr>
          <w:b/>
          <w:bCs/>
          <w:sz w:val="28"/>
          <w:szCs w:val="28"/>
        </w:rPr>
        <w:t>februāra</w:t>
      </w:r>
      <w:r w:rsidR="00182C13" w:rsidRPr="00182C13">
        <w:rPr>
          <w:rFonts w:ascii="Arial" w:hAnsi="Arial" w:cs="Arial"/>
          <w:color w:val="414142"/>
          <w:sz w:val="20"/>
          <w:szCs w:val="20"/>
          <w:shd w:val="clear" w:color="auto" w:fill="FFFFFF"/>
        </w:rPr>
        <w:t> </w:t>
      </w:r>
      <w:r w:rsidR="00182C13" w:rsidRPr="00182C13">
        <w:rPr>
          <w:b/>
          <w:bCs/>
          <w:sz w:val="28"/>
          <w:szCs w:val="28"/>
        </w:rPr>
        <w:t>noteikumos Nr.</w:t>
      </w:r>
      <w:r w:rsidR="009B43B8">
        <w:rPr>
          <w:b/>
          <w:bCs/>
          <w:sz w:val="28"/>
          <w:szCs w:val="28"/>
        </w:rPr>
        <w:t>91</w:t>
      </w:r>
      <w:r w:rsidR="00182C13" w:rsidRPr="00182C13">
        <w:rPr>
          <w:b/>
          <w:bCs/>
          <w:sz w:val="28"/>
          <w:szCs w:val="28"/>
        </w:rPr>
        <w:t xml:space="preserve"> “</w:t>
      </w:r>
      <w:r w:rsidR="009B43B8" w:rsidRPr="009B43B8">
        <w:rPr>
          <w:b/>
          <w:bCs/>
          <w:sz w:val="28"/>
          <w:szCs w:val="28"/>
        </w:rPr>
        <w:t xml:space="preserve">Noteikumi par nacionālo interešu objekta – Eiropas standarta platuma publiskās lietošanas dzelzceļa infrastruktūras Rail </w:t>
      </w:r>
      <w:proofErr w:type="spellStart"/>
      <w:r w:rsidR="009B43B8" w:rsidRPr="009B43B8">
        <w:rPr>
          <w:b/>
          <w:bCs/>
          <w:sz w:val="28"/>
          <w:szCs w:val="28"/>
        </w:rPr>
        <w:t>Baltica</w:t>
      </w:r>
      <w:proofErr w:type="spellEnd"/>
      <w:r w:rsidR="009B43B8" w:rsidRPr="009B43B8">
        <w:rPr>
          <w:b/>
          <w:bCs/>
          <w:sz w:val="28"/>
          <w:szCs w:val="28"/>
        </w:rPr>
        <w:t xml:space="preserve"> – teritorijas izmantošanas nosacījumiem</w:t>
      </w:r>
      <w:r w:rsidR="00182C13" w:rsidRPr="00182C13">
        <w:rPr>
          <w:b/>
          <w:bCs/>
          <w:sz w:val="28"/>
          <w:szCs w:val="28"/>
        </w:rPr>
        <w:t>”</w:t>
      </w:r>
      <w:bookmarkEnd w:id="1"/>
    </w:p>
    <w:p w14:paraId="5F59DFF6" w14:textId="77777777" w:rsidR="00182C13" w:rsidRPr="00182C13" w:rsidRDefault="00182C13" w:rsidP="00182C13">
      <w:pPr>
        <w:shd w:val="clear" w:color="auto" w:fill="FFFFFF"/>
        <w:spacing w:line="293" w:lineRule="atLeast"/>
        <w:ind w:firstLine="300"/>
        <w:jc w:val="right"/>
        <w:rPr>
          <w:b/>
          <w:bCs/>
          <w:sz w:val="28"/>
          <w:szCs w:val="28"/>
        </w:rPr>
      </w:pPr>
    </w:p>
    <w:p w14:paraId="15F1CAC5" w14:textId="38549F02" w:rsidR="009B43B8" w:rsidRPr="009B43B8" w:rsidRDefault="009B43B8" w:rsidP="009B43B8">
      <w:pPr>
        <w:shd w:val="clear" w:color="auto" w:fill="FFFFFF"/>
        <w:spacing w:line="293" w:lineRule="atLeast"/>
        <w:ind w:firstLine="300"/>
        <w:jc w:val="right"/>
        <w:rPr>
          <w:sz w:val="28"/>
          <w:szCs w:val="28"/>
        </w:rPr>
      </w:pPr>
      <w:r w:rsidRPr="009B43B8">
        <w:rPr>
          <w:sz w:val="28"/>
          <w:szCs w:val="28"/>
        </w:rPr>
        <w:t>Izdoti saskaņā ar</w:t>
      </w:r>
    </w:p>
    <w:p w14:paraId="77FC9857" w14:textId="77777777" w:rsidR="009B43B8" w:rsidRPr="009B43B8" w:rsidRDefault="009B43B8" w:rsidP="009B43B8">
      <w:pPr>
        <w:shd w:val="clear" w:color="auto" w:fill="FFFFFF"/>
        <w:spacing w:line="293" w:lineRule="atLeast"/>
        <w:ind w:firstLine="300"/>
        <w:jc w:val="right"/>
        <w:rPr>
          <w:sz w:val="28"/>
          <w:szCs w:val="28"/>
        </w:rPr>
      </w:pPr>
      <w:r w:rsidRPr="009B43B8">
        <w:rPr>
          <w:sz w:val="28"/>
          <w:szCs w:val="28"/>
        </w:rPr>
        <w:t>Teritorijas attīstības plānošanas likuma</w:t>
      </w:r>
    </w:p>
    <w:p w14:paraId="306D4B53" w14:textId="77777777" w:rsidR="00182C13" w:rsidRPr="009B43B8" w:rsidRDefault="009B43B8" w:rsidP="009B43B8">
      <w:pPr>
        <w:shd w:val="clear" w:color="auto" w:fill="FFFFFF"/>
        <w:spacing w:line="293" w:lineRule="atLeast"/>
        <w:ind w:firstLine="300"/>
        <w:jc w:val="right"/>
        <w:rPr>
          <w:bCs/>
          <w:sz w:val="28"/>
          <w:szCs w:val="28"/>
        </w:rPr>
      </w:pPr>
      <w:r w:rsidRPr="009B43B8">
        <w:rPr>
          <w:sz w:val="28"/>
          <w:szCs w:val="28"/>
        </w:rPr>
        <w:t>7. panta pirmās daļas 11. punktu</w:t>
      </w:r>
    </w:p>
    <w:p w14:paraId="6BEF8398" w14:textId="77777777" w:rsidR="00182C13" w:rsidRPr="00337456" w:rsidRDefault="00182C13" w:rsidP="008F6432">
      <w:pPr>
        <w:shd w:val="clear" w:color="auto" w:fill="FFFFFF"/>
        <w:spacing w:before="100" w:beforeAutospacing="1" w:afterAutospacing="1" w:line="293" w:lineRule="atLeast"/>
        <w:ind w:firstLine="567"/>
        <w:jc w:val="both"/>
        <w:rPr>
          <w:bCs/>
          <w:sz w:val="28"/>
          <w:szCs w:val="28"/>
        </w:rPr>
      </w:pPr>
      <w:r w:rsidRPr="00337456">
        <w:rPr>
          <w:bCs/>
          <w:sz w:val="28"/>
          <w:szCs w:val="28"/>
        </w:rPr>
        <w:t xml:space="preserve">Izdarīt Ministru kabineta </w:t>
      </w:r>
      <w:r w:rsidR="009B43B8" w:rsidRPr="00337456">
        <w:rPr>
          <w:bCs/>
          <w:sz w:val="28"/>
          <w:szCs w:val="28"/>
        </w:rPr>
        <w:t xml:space="preserve">2018. gada 13. februāra noteikumos Nr.91 “Noteikumi par nacionālo interešu objekta – Eiropas standarta platuma publiskās lietošanas dzelzceļa infrastruktūras Rail </w:t>
      </w:r>
      <w:proofErr w:type="spellStart"/>
      <w:r w:rsidR="009B43B8" w:rsidRPr="00337456">
        <w:rPr>
          <w:bCs/>
          <w:sz w:val="28"/>
          <w:szCs w:val="28"/>
        </w:rPr>
        <w:t>Baltica</w:t>
      </w:r>
      <w:proofErr w:type="spellEnd"/>
      <w:r w:rsidR="009B43B8" w:rsidRPr="00337456">
        <w:rPr>
          <w:bCs/>
          <w:sz w:val="28"/>
          <w:szCs w:val="28"/>
        </w:rPr>
        <w:t xml:space="preserve"> – teritorijas izmantošanas nosacījumiem”</w:t>
      </w:r>
      <w:r w:rsidRPr="00337456">
        <w:rPr>
          <w:bCs/>
          <w:sz w:val="28"/>
          <w:szCs w:val="28"/>
        </w:rPr>
        <w:t>” (</w:t>
      </w:r>
      <w:r w:rsidRPr="00337456">
        <w:rPr>
          <w:sz w:val="28"/>
          <w:szCs w:val="28"/>
        </w:rPr>
        <w:t>Latvijas Vēstnesis, 201</w:t>
      </w:r>
      <w:r w:rsidR="009B43B8" w:rsidRPr="00337456">
        <w:rPr>
          <w:sz w:val="28"/>
          <w:szCs w:val="28"/>
        </w:rPr>
        <w:t>8</w:t>
      </w:r>
      <w:r w:rsidRPr="00337456">
        <w:rPr>
          <w:sz w:val="28"/>
          <w:szCs w:val="28"/>
        </w:rPr>
        <w:t xml:space="preserve">, </w:t>
      </w:r>
      <w:r w:rsidR="009B43B8" w:rsidRPr="00337456">
        <w:rPr>
          <w:sz w:val="28"/>
          <w:szCs w:val="28"/>
        </w:rPr>
        <w:t>38</w:t>
      </w:r>
      <w:r w:rsidRPr="00337456">
        <w:rPr>
          <w:sz w:val="28"/>
          <w:szCs w:val="28"/>
        </w:rPr>
        <w:t>. nr.</w:t>
      </w:r>
      <w:r w:rsidRPr="00337456">
        <w:rPr>
          <w:bCs/>
          <w:sz w:val="28"/>
          <w:szCs w:val="28"/>
        </w:rPr>
        <w:t>) šādu</w:t>
      </w:r>
      <w:r w:rsidR="0034387F" w:rsidRPr="00337456">
        <w:rPr>
          <w:bCs/>
          <w:sz w:val="28"/>
          <w:szCs w:val="28"/>
        </w:rPr>
        <w:t>s</w:t>
      </w:r>
      <w:r w:rsidRPr="00337456">
        <w:rPr>
          <w:bCs/>
          <w:sz w:val="28"/>
          <w:szCs w:val="28"/>
        </w:rPr>
        <w:t xml:space="preserve"> grozījum</w:t>
      </w:r>
      <w:r w:rsidR="008F6432" w:rsidRPr="00337456">
        <w:rPr>
          <w:bCs/>
          <w:sz w:val="28"/>
          <w:szCs w:val="28"/>
        </w:rPr>
        <w:t>u</w:t>
      </w:r>
      <w:r w:rsidR="0034387F" w:rsidRPr="00337456">
        <w:rPr>
          <w:bCs/>
          <w:sz w:val="28"/>
          <w:szCs w:val="28"/>
        </w:rPr>
        <w:t>s</w:t>
      </w:r>
      <w:r w:rsidRPr="00337456">
        <w:rPr>
          <w:bCs/>
          <w:sz w:val="28"/>
          <w:szCs w:val="28"/>
        </w:rPr>
        <w:t>:</w:t>
      </w:r>
    </w:p>
    <w:p w14:paraId="5E985341" w14:textId="2475630E" w:rsidR="00182C13" w:rsidRPr="00337456" w:rsidRDefault="0034387F" w:rsidP="008F6432">
      <w:pPr>
        <w:shd w:val="clear" w:color="auto" w:fill="FFFFFF"/>
        <w:spacing w:before="100" w:beforeAutospacing="1" w:afterAutospacing="1" w:line="293" w:lineRule="atLeast"/>
        <w:jc w:val="both"/>
        <w:rPr>
          <w:bCs/>
          <w:sz w:val="28"/>
          <w:szCs w:val="28"/>
        </w:rPr>
      </w:pPr>
      <w:r w:rsidRPr="00337456">
        <w:rPr>
          <w:bCs/>
          <w:sz w:val="28"/>
          <w:szCs w:val="28"/>
        </w:rPr>
        <w:t>1. </w:t>
      </w:r>
      <w:r w:rsidR="008F6432" w:rsidRPr="00337456">
        <w:rPr>
          <w:bCs/>
          <w:sz w:val="28"/>
          <w:szCs w:val="28"/>
        </w:rPr>
        <w:t>P</w:t>
      </w:r>
      <w:r w:rsidR="00182C13" w:rsidRPr="00337456">
        <w:rPr>
          <w:bCs/>
          <w:sz w:val="28"/>
          <w:szCs w:val="28"/>
        </w:rPr>
        <w:t xml:space="preserve">apildināt </w:t>
      </w:r>
      <w:r w:rsidR="00E80ED6">
        <w:rPr>
          <w:bCs/>
          <w:sz w:val="28"/>
          <w:szCs w:val="28"/>
        </w:rPr>
        <w:t xml:space="preserve">noteikumus </w:t>
      </w:r>
      <w:r w:rsidR="003E7A04" w:rsidRPr="00337456">
        <w:rPr>
          <w:bCs/>
          <w:sz w:val="28"/>
          <w:szCs w:val="28"/>
        </w:rPr>
        <w:t>ar 5.</w:t>
      </w:r>
      <w:r w:rsidR="003E7A04" w:rsidRPr="00337456">
        <w:rPr>
          <w:bCs/>
          <w:sz w:val="28"/>
          <w:szCs w:val="28"/>
          <w:vertAlign w:val="superscript"/>
        </w:rPr>
        <w:t>1</w:t>
      </w:r>
      <w:r w:rsidR="003E7A04" w:rsidRPr="00337456">
        <w:rPr>
          <w:bCs/>
          <w:sz w:val="28"/>
          <w:szCs w:val="28"/>
        </w:rPr>
        <w:t xml:space="preserve"> </w:t>
      </w:r>
      <w:r w:rsidR="00DC3DFF" w:rsidRPr="00337456">
        <w:rPr>
          <w:bCs/>
          <w:sz w:val="28"/>
          <w:szCs w:val="28"/>
        </w:rPr>
        <w:t>punktu</w:t>
      </w:r>
      <w:r w:rsidR="00182C13" w:rsidRPr="00337456">
        <w:rPr>
          <w:bCs/>
          <w:sz w:val="28"/>
          <w:szCs w:val="28"/>
        </w:rPr>
        <w:t xml:space="preserve"> šādā redakcijā:</w:t>
      </w:r>
    </w:p>
    <w:p w14:paraId="0D119948" w14:textId="78D57F57" w:rsidR="004A5FE0" w:rsidRPr="00337456" w:rsidRDefault="004A5FE0" w:rsidP="003B721A">
      <w:pPr>
        <w:shd w:val="clear" w:color="auto" w:fill="FFFFFF"/>
        <w:spacing w:before="100" w:beforeAutospacing="1" w:afterAutospacing="1" w:line="293" w:lineRule="atLeast"/>
        <w:jc w:val="both"/>
        <w:rPr>
          <w:bCs/>
          <w:sz w:val="28"/>
          <w:szCs w:val="28"/>
        </w:rPr>
      </w:pPr>
      <w:r w:rsidRPr="00337456">
        <w:rPr>
          <w:bCs/>
          <w:sz w:val="28"/>
          <w:szCs w:val="28"/>
        </w:rPr>
        <w:t>“5.</w:t>
      </w:r>
      <w:r w:rsidRPr="00337456">
        <w:rPr>
          <w:bCs/>
          <w:sz w:val="28"/>
          <w:szCs w:val="28"/>
          <w:vertAlign w:val="superscript"/>
        </w:rPr>
        <w:t>1</w:t>
      </w:r>
      <w:r w:rsidRPr="00337456">
        <w:rPr>
          <w:bCs/>
          <w:sz w:val="28"/>
          <w:szCs w:val="28"/>
        </w:rPr>
        <w:t xml:space="preserve"> </w:t>
      </w:r>
      <w:r w:rsidR="00E80ED6">
        <w:rPr>
          <w:bCs/>
          <w:sz w:val="28"/>
          <w:szCs w:val="28"/>
        </w:rPr>
        <w:t>N</w:t>
      </w:r>
      <w:r w:rsidR="00E80ED6" w:rsidRPr="00337456">
        <w:rPr>
          <w:bCs/>
          <w:sz w:val="28"/>
          <w:szCs w:val="28"/>
        </w:rPr>
        <w:t>acionālo interešu objekta teritorijā ietekmes uz vidi novērtējuma</w:t>
      </w:r>
      <w:r w:rsidR="00E80ED6">
        <w:rPr>
          <w:bCs/>
          <w:sz w:val="28"/>
          <w:szCs w:val="28"/>
        </w:rPr>
        <w:t xml:space="preserve"> ziņojumā</w:t>
      </w:r>
      <w:r w:rsidR="00E80ED6" w:rsidRPr="00337456">
        <w:rPr>
          <w:bCs/>
          <w:sz w:val="28"/>
          <w:szCs w:val="28"/>
        </w:rPr>
        <w:t xml:space="preserve"> </w:t>
      </w:r>
      <w:r w:rsidR="00E80ED6">
        <w:rPr>
          <w:bCs/>
          <w:sz w:val="28"/>
          <w:szCs w:val="28"/>
        </w:rPr>
        <w:t>paredzētajā</w:t>
      </w:r>
      <w:r w:rsidR="00E80ED6" w:rsidRPr="00337456">
        <w:rPr>
          <w:bCs/>
          <w:sz w:val="28"/>
          <w:szCs w:val="28"/>
        </w:rPr>
        <w:t xml:space="preserve"> teritorijas daļā pieļaujama derīgo izrakteņu ieguve</w:t>
      </w:r>
      <w:r w:rsidR="00E80ED6">
        <w:rPr>
          <w:bCs/>
          <w:sz w:val="28"/>
          <w:szCs w:val="28"/>
        </w:rPr>
        <w:t>,</w:t>
      </w:r>
      <w:r w:rsidR="00E80ED6" w:rsidRPr="00337456">
        <w:rPr>
          <w:bCs/>
          <w:sz w:val="28"/>
          <w:szCs w:val="28"/>
        </w:rPr>
        <w:t xml:space="preserve"> </w:t>
      </w:r>
      <w:r w:rsidR="00E80ED6">
        <w:rPr>
          <w:bCs/>
          <w:sz w:val="28"/>
          <w:szCs w:val="28"/>
        </w:rPr>
        <w:t>j</w:t>
      </w:r>
      <w:r w:rsidR="008C1D63" w:rsidRPr="00337456">
        <w:rPr>
          <w:bCs/>
          <w:sz w:val="28"/>
          <w:szCs w:val="28"/>
        </w:rPr>
        <w:t>a nosacījums par derīgo izrakteņu ieguvi</w:t>
      </w:r>
      <w:r w:rsidR="00756C50" w:rsidRPr="00337456">
        <w:rPr>
          <w:bCs/>
          <w:sz w:val="28"/>
          <w:szCs w:val="28"/>
        </w:rPr>
        <w:t xml:space="preserve">, kas veicama līdz dzelzceļa infrastruktūras Rail </w:t>
      </w:r>
      <w:proofErr w:type="spellStart"/>
      <w:r w:rsidR="00756C50" w:rsidRPr="00337456">
        <w:rPr>
          <w:bCs/>
          <w:sz w:val="28"/>
          <w:szCs w:val="28"/>
        </w:rPr>
        <w:t>Baltica</w:t>
      </w:r>
      <w:proofErr w:type="spellEnd"/>
      <w:r w:rsidR="00756C50" w:rsidRPr="00337456">
        <w:rPr>
          <w:bCs/>
          <w:sz w:val="28"/>
          <w:szCs w:val="28"/>
        </w:rPr>
        <w:t xml:space="preserve"> un citu ar to saistīto būvju būvniecības uzsākšanai,</w:t>
      </w:r>
      <w:r w:rsidR="008C1D63" w:rsidRPr="00337456">
        <w:rPr>
          <w:bCs/>
          <w:sz w:val="28"/>
          <w:szCs w:val="28"/>
        </w:rPr>
        <w:t xml:space="preserve"> ir ietverts ietekmes uz vidi novērtējum</w:t>
      </w:r>
      <w:r w:rsidR="008C50BA">
        <w:rPr>
          <w:bCs/>
          <w:sz w:val="28"/>
          <w:szCs w:val="28"/>
        </w:rPr>
        <w:t>a ziņojumā</w:t>
      </w:r>
      <w:r w:rsidR="00756C50" w:rsidRPr="00337456">
        <w:rPr>
          <w:bCs/>
          <w:sz w:val="28"/>
          <w:szCs w:val="28"/>
        </w:rPr>
        <w:t>.</w:t>
      </w:r>
      <w:r w:rsidRPr="00337456">
        <w:rPr>
          <w:bCs/>
          <w:sz w:val="28"/>
          <w:szCs w:val="28"/>
        </w:rPr>
        <w:t>”.</w:t>
      </w:r>
    </w:p>
    <w:p w14:paraId="63AB5F67" w14:textId="070EF1FA" w:rsidR="00571214" w:rsidRDefault="0034387F" w:rsidP="0034387F">
      <w:pPr>
        <w:shd w:val="clear" w:color="auto" w:fill="FFFFFF"/>
        <w:spacing w:before="100" w:beforeAutospacing="1" w:afterAutospacing="1" w:line="293" w:lineRule="atLeast"/>
        <w:jc w:val="both"/>
        <w:rPr>
          <w:bCs/>
          <w:sz w:val="28"/>
          <w:szCs w:val="28"/>
        </w:rPr>
      </w:pPr>
      <w:r w:rsidRPr="00337456">
        <w:rPr>
          <w:bCs/>
          <w:sz w:val="28"/>
          <w:szCs w:val="28"/>
        </w:rPr>
        <w:t>2. </w:t>
      </w:r>
      <w:r w:rsidR="00571214">
        <w:rPr>
          <w:bCs/>
          <w:sz w:val="28"/>
          <w:szCs w:val="28"/>
        </w:rPr>
        <w:t>Papildināt 6.punktu aiz vārdiem “</w:t>
      </w:r>
      <w:r w:rsidR="00571214" w:rsidRPr="00571214">
        <w:rPr>
          <w:bCs/>
          <w:sz w:val="28"/>
          <w:szCs w:val="28"/>
        </w:rPr>
        <w:t>būves ekspluatācijas laiku</w:t>
      </w:r>
      <w:r w:rsidR="00571214">
        <w:rPr>
          <w:bCs/>
          <w:sz w:val="28"/>
          <w:szCs w:val="28"/>
        </w:rPr>
        <w:t>” ar vārdiem “</w:t>
      </w:r>
      <w:r w:rsidR="00571214" w:rsidRPr="00571214">
        <w:rPr>
          <w:bCs/>
          <w:sz w:val="28"/>
          <w:szCs w:val="28"/>
        </w:rPr>
        <w:t>kā arī šo noteikumu 5.</w:t>
      </w:r>
      <w:r w:rsidR="00571214" w:rsidRPr="00F3401D">
        <w:rPr>
          <w:bCs/>
          <w:sz w:val="28"/>
          <w:szCs w:val="28"/>
          <w:vertAlign w:val="superscript"/>
        </w:rPr>
        <w:t>1</w:t>
      </w:r>
      <w:r w:rsidR="00571214" w:rsidRPr="00571214">
        <w:rPr>
          <w:bCs/>
          <w:sz w:val="28"/>
          <w:szCs w:val="28"/>
        </w:rPr>
        <w:t>punktā minēto derīgo izrakteņu ieguves laiku</w:t>
      </w:r>
      <w:r w:rsidR="00571214">
        <w:rPr>
          <w:bCs/>
          <w:sz w:val="28"/>
          <w:szCs w:val="28"/>
        </w:rPr>
        <w:t>”.</w:t>
      </w:r>
    </w:p>
    <w:p w14:paraId="2F87197C" w14:textId="465CCC3F" w:rsidR="002C0B4E" w:rsidRPr="00337456" w:rsidRDefault="002C0B4E" w:rsidP="002C0B4E">
      <w:pPr>
        <w:shd w:val="clear" w:color="auto" w:fill="FFFFFF"/>
        <w:spacing w:before="100" w:beforeAutospacing="1" w:afterAutospacing="1" w:line="293" w:lineRule="atLeast"/>
        <w:jc w:val="both"/>
        <w:rPr>
          <w:bCs/>
          <w:sz w:val="28"/>
          <w:szCs w:val="28"/>
        </w:rPr>
      </w:pPr>
      <w:r w:rsidRPr="00337456">
        <w:rPr>
          <w:bCs/>
          <w:sz w:val="28"/>
          <w:szCs w:val="28"/>
        </w:rPr>
        <w:t xml:space="preserve">3. </w:t>
      </w:r>
      <w:r w:rsidR="00841C4E" w:rsidRPr="00337456">
        <w:rPr>
          <w:bCs/>
          <w:sz w:val="28"/>
          <w:szCs w:val="28"/>
        </w:rPr>
        <w:t>P</w:t>
      </w:r>
      <w:r w:rsidRPr="00337456">
        <w:rPr>
          <w:bCs/>
          <w:sz w:val="28"/>
          <w:szCs w:val="28"/>
        </w:rPr>
        <w:t>apildināt 7. punkt</w:t>
      </w:r>
      <w:r w:rsidR="00A23F9F" w:rsidRPr="00337456">
        <w:rPr>
          <w:bCs/>
          <w:sz w:val="28"/>
          <w:szCs w:val="28"/>
        </w:rPr>
        <w:t>a pirmo teikumu</w:t>
      </w:r>
      <w:r w:rsidRPr="00337456">
        <w:rPr>
          <w:bCs/>
          <w:sz w:val="28"/>
          <w:szCs w:val="28"/>
        </w:rPr>
        <w:t xml:space="preserve"> aiz vārdiem “ierīcības projekta izstrādi” ar vārdiem “derīgo izrakteņu ieguvi”.</w:t>
      </w:r>
    </w:p>
    <w:p w14:paraId="4BAE4978" w14:textId="07F5D8B1" w:rsidR="005D036D" w:rsidRDefault="005D036D" w:rsidP="008C66CD">
      <w:pPr>
        <w:pStyle w:val="Body"/>
        <w:tabs>
          <w:tab w:val="left" w:pos="6946"/>
        </w:tabs>
        <w:spacing w:after="0" w:line="240" w:lineRule="auto"/>
        <w:ind w:firstLine="709"/>
        <w:jc w:val="center"/>
        <w:rPr>
          <w:lang w:val="de-DE"/>
        </w:rPr>
      </w:pPr>
    </w:p>
    <w:p w14:paraId="4A81A2CA" w14:textId="77777777" w:rsidR="00E80ED6" w:rsidRPr="00B6375F" w:rsidRDefault="00E80ED6" w:rsidP="00E80ED6">
      <w:pPr>
        <w:tabs>
          <w:tab w:val="left" w:pos="6521"/>
        </w:tabs>
        <w:ind w:firstLine="709"/>
        <w:rPr>
          <w:sz w:val="28"/>
          <w:szCs w:val="28"/>
        </w:rPr>
      </w:pPr>
      <w:r w:rsidRPr="00B6375F">
        <w:rPr>
          <w:sz w:val="28"/>
          <w:szCs w:val="28"/>
        </w:rPr>
        <w:t>Ministru prezidents</w:t>
      </w:r>
      <w:r w:rsidRPr="00B6375F">
        <w:rPr>
          <w:sz w:val="28"/>
          <w:szCs w:val="28"/>
        </w:rPr>
        <w:tab/>
      </w:r>
      <w:proofErr w:type="spellStart"/>
      <w:r w:rsidRPr="00B6375F">
        <w:rPr>
          <w:sz w:val="28"/>
          <w:szCs w:val="28"/>
        </w:rPr>
        <w:t>A.K.Kariņš</w:t>
      </w:r>
      <w:proofErr w:type="spellEnd"/>
    </w:p>
    <w:p w14:paraId="6A4F0DC0" w14:textId="77777777" w:rsidR="00E80ED6" w:rsidRPr="00B6375F" w:rsidRDefault="00E80ED6" w:rsidP="00E80ED6">
      <w:pPr>
        <w:tabs>
          <w:tab w:val="left" w:pos="4678"/>
          <w:tab w:val="left" w:pos="6521"/>
        </w:tabs>
        <w:rPr>
          <w:sz w:val="28"/>
          <w:szCs w:val="28"/>
        </w:rPr>
      </w:pPr>
    </w:p>
    <w:p w14:paraId="75CF6DF1" w14:textId="77777777" w:rsidR="00E80ED6" w:rsidRPr="00B6375F" w:rsidRDefault="00E80ED6" w:rsidP="00E80ED6">
      <w:pPr>
        <w:tabs>
          <w:tab w:val="left" w:pos="6521"/>
        </w:tabs>
        <w:ind w:firstLine="709"/>
        <w:rPr>
          <w:sz w:val="28"/>
          <w:szCs w:val="28"/>
        </w:rPr>
      </w:pPr>
      <w:r w:rsidRPr="00B6375F">
        <w:rPr>
          <w:sz w:val="28"/>
          <w:szCs w:val="28"/>
        </w:rPr>
        <w:t xml:space="preserve">Satiksmes ministrs </w:t>
      </w:r>
      <w:r w:rsidRPr="00B6375F">
        <w:rPr>
          <w:sz w:val="28"/>
          <w:szCs w:val="28"/>
        </w:rPr>
        <w:tab/>
      </w:r>
      <w:proofErr w:type="spellStart"/>
      <w:r w:rsidRPr="00B6375F">
        <w:rPr>
          <w:sz w:val="28"/>
          <w:szCs w:val="28"/>
        </w:rPr>
        <w:t>T.Linkaits</w:t>
      </w:r>
      <w:proofErr w:type="spellEnd"/>
    </w:p>
    <w:p w14:paraId="31B9A5AC" w14:textId="77777777" w:rsidR="00E80ED6" w:rsidRPr="00B6375F" w:rsidRDefault="00E80ED6" w:rsidP="00E80ED6">
      <w:pPr>
        <w:tabs>
          <w:tab w:val="left" w:pos="6521"/>
        </w:tabs>
        <w:ind w:firstLine="709"/>
        <w:rPr>
          <w:sz w:val="28"/>
          <w:szCs w:val="28"/>
        </w:rPr>
      </w:pPr>
    </w:p>
    <w:p w14:paraId="3E908D18" w14:textId="77777777" w:rsidR="00E80ED6" w:rsidRPr="00752A6F" w:rsidRDefault="00E80ED6" w:rsidP="008C66CD">
      <w:pPr>
        <w:pStyle w:val="Body"/>
        <w:tabs>
          <w:tab w:val="left" w:pos="6946"/>
        </w:tabs>
        <w:spacing w:after="0" w:line="240" w:lineRule="auto"/>
        <w:ind w:firstLine="709"/>
        <w:jc w:val="center"/>
        <w:rPr>
          <w:lang w:val="de-DE"/>
        </w:rPr>
      </w:pPr>
    </w:p>
    <w:p w14:paraId="78454F7D" w14:textId="77777777" w:rsidR="005D036D" w:rsidRPr="00743506" w:rsidRDefault="005D036D" w:rsidP="00743506">
      <w:pPr>
        <w:tabs>
          <w:tab w:val="left" w:pos="6521"/>
        </w:tabs>
        <w:ind w:firstLine="709"/>
        <w:rPr>
          <w:sz w:val="28"/>
          <w:szCs w:val="28"/>
        </w:rPr>
      </w:pPr>
      <w:r w:rsidRPr="00743506">
        <w:rPr>
          <w:sz w:val="28"/>
          <w:szCs w:val="28"/>
        </w:rPr>
        <w:t>Iesniedzējs:</w:t>
      </w:r>
    </w:p>
    <w:p w14:paraId="160778E1" w14:textId="77777777" w:rsidR="005D036D" w:rsidRPr="00743506" w:rsidRDefault="005D036D" w:rsidP="00743506">
      <w:pPr>
        <w:tabs>
          <w:tab w:val="left" w:pos="6521"/>
        </w:tabs>
        <w:ind w:firstLine="709"/>
        <w:rPr>
          <w:sz w:val="28"/>
          <w:szCs w:val="28"/>
        </w:rPr>
      </w:pPr>
      <w:r w:rsidRPr="00743506">
        <w:rPr>
          <w:sz w:val="28"/>
          <w:szCs w:val="28"/>
        </w:rPr>
        <w:t>Satiksmes  ministrs</w:t>
      </w:r>
      <w:r w:rsidRPr="00743506">
        <w:rPr>
          <w:sz w:val="28"/>
          <w:szCs w:val="28"/>
        </w:rPr>
        <w:tab/>
      </w:r>
      <w:r w:rsidRPr="00743506">
        <w:rPr>
          <w:sz w:val="28"/>
          <w:szCs w:val="28"/>
        </w:rPr>
        <w:tab/>
      </w:r>
      <w:r w:rsidRPr="00743506">
        <w:rPr>
          <w:sz w:val="28"/>
          <w:szCs w:val="28"/>
        </w:rPr>
        <w:tab/>
      </w:r>
      <w:r w:rsidRPr="00743506">
        <w:rPr>
          <w:sz w:val="28"/>
          <w:szCs w:val="28"/>
        </w:rPr>
        <w:tab/>
        <w:t xml:space="preserve">           </w:t>
      </w:r>
      <w:r w:rsidRPr="00743506">
        <w:rPr>
          <w:sz w:val="28"/>
          <w:szCs w:val="28"/>
        </w:rPr>
        <w:tab/>
        <w:t>T.Linkaits</w:t>
      </w:r>
    </w:p>
    <w:p w14:paraId="3A25FA2A" w14:textId="77777777" w:rsidR="00C629AC" w:rsidRPr="00743506" w:rsidRDefault="005D036D" w:rsidP="00743506">
      <w:pPr>
        <w:tabs>
          <w:tab w:val="left" w:pos="6521"/>
        </w:tabs>
        <w:ind w:firstLine="709"/>
        <w:rPr>
          <w:sz w:val="28"/>
          <w:szCs w:val="28"/>
        </w:rPr>
      </w:pPr>
      <w:r w:rsidRPr="00743506">
        <w:rPr>
          <w:sz w:val="28"/>
          <w:szCs w:val="28"/>
        </w:rPr>
        <w:t>Vīza:</w:t>
      </w:r>
    </w:p>
    <w:p w14:paraId="5DFAF872" w14:textId="318326E4" w:rsidR="005D036D" w:rsidRPr="00743506" w:rsidRDefault="005D036D" w:rsidP="00743506">
      <w:pPr>
        <w:tabs>
          <w:tab w:val="left" w:pos="6521"/>
        </w:tabs>
        <w:ind w:firstLine="709"/>
        <w:rPr>
          <w:sz w:val="28"/>
          <w:szCs w:val="28"/>
        </w:rPr>
      </w:pPr>
      <w:r w:rsidRPr="00743506">
        <w:rPr>
          <w:sz w:val="28"/>
          <w:szCs w:val="28"/>
        </w:rPr>
        <w:t>valsts sekretāra p.i.</w:t>
      </w:r>
      <w:r w:rsidRPr="00743506">
        <w:rPr>
          <w:sz w:val="28"/>
          <w:szCs w:val="28"/>
        </w:rPr>
        <w:tab/>
      </w:r>
      <w:proofErr w:type="spellStart"/>
      <w:r w:rsidRPr="00743506">
        <w:rPr>
          <w:sz w:val="28"/>
          <w:szCs w:val="28"/>
        </w:rPr>
        <w:t>Dž.Innusa</w:t>
      </w:r>
      <w:proofErr w:type="spellEnd"/>
    </w:p>
    <w:p w14:paraId="001A096E" w14:textId="77777777" w:rsidR="005D036D" w:rsidRPr="00752A6F" w:rsidRDefault="005D036D" w:rsidP="00752A6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sz w:val="28"/>
          <w:lang w:val="de-DE"/>
        </w:rPr>
      </w:pPr>
    </w:p>
    <w:p w14:paraId="01E8768A" w14:textId="77777777" w:rsidR="005D036D" w:rsidRPr="005D036D" w:rsidRDefault="005D036D" w:rsidP="00E250AC">
      <w:pPr>
        <w:pStyle w:val="StyleRight"/>
        <w:tabs>
          <w:tab w:val="left" w:pos="6946"/>
        </w:tabs>
        <w:spacing w:after="0"/>
        <w:ind w:firstLine="0"/>
        <w:jc w:val="both"/>
      </w:pPr>
    </w:p>
    <w:sectPr w:rsidR="005D036D" w:rsidRPr="005D036D" w:rsidSect="008A1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081B8" w14:textId="77777777" w:rsidR="00DD683A" w:rsidRDefault="00DD683A">
      <w:r>
        <w:separator/>
      </w:r>
    </w:p>
  </w:endnote>
  <w:endnote w:type="continuationSeparator" w:id="0">
    <w:p w14:paraId="3D4E6D25" w14:textId="77777777" w:rsidR="00DD683A" w:rsidRDefault="00DD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014C" w14:textId="77777777" w:rsidR="00FA56FA" w:rsidRDefault="00FA5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0084F" w14:textId="77777777" w:rsidR="003D6780" w:rsidRPr="00CA6B99" w:rsidRDefault="009B43B8" w:rsidP="00CA6B99">
    <w:pPr>
      <w:pStyle w:val="Footer"/>
    </w:pPr>
    <w:r>
      <w:rPr>
        <w:sz w:val="20"/>
        <w:szCs w:val="20"/>
      </w:rPr>
      <w:t>EMnot_220519_groz91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F4920" w14:textId="5C84A0CB" w:rsidR="008A19B9" w:rsidRPr="00182C13" w:rsidRDefault="00182C13" w:rsidP="00182C13">
    <w:pPr>
      <w:pStyle w:val="Footer"/>
      <w:rPr>
        <w:sz w:val="20"/>
        <w:szCs w:val="20"/>
      </w:rPr>
    </w:pPr>
    <w:r w:rsidRPr="00182C13">
      <w:rPr>
        <w:sz w:val="20"/>
        <w:szCs w:val="20"/>
      </w:rPr>
      <w:t>SMnot_</w:t>
    </w:r>
    <w:r w:rsidR="00145CA4">
      <w:rPr>
        <w:sz w:val="20"/>
        <w:szCs w:val="20"/>
      </w:rPr>
      <w:t>20</w:t>
    </w:r>
    <w:r w:rsidR="00FA56FA">
      <w:rPr>
        <w:sz w:val="20"/>
        <w:szCs w:val="20"/>
      </w:rPr>
      <w:t>06</w:t>
    </w:r>
    <w:r w:rsidR="00FA56FA" w:rsidRPr="00182C13">
      <w:rPr>
        <w:sz w:val="20"/>
        <w:szCs w:val="20"/>
      </w:rPr>
      <w:t>19</w:t>
    </w:r>
    <w:r w:rsidRPr="00182C13">
      <w:rPr>
        <w:sz w:val="20"/>
        <w:szCs w:val="20"/>
      </w:rPr>
      <w:t>_groz</w:t>
    </w:r>
    <w:r w:rsidR="009B43B8">
      <w:rPr>
        <w:sz w:val="20"/>
        <w:szCs w:val="20"/>
      </w:rPr>
      <w:t>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40B80" w14:textId="77777777" w:rsidR="00DD683A" w:rsidRDefault="00DD683A">
      <w:r>
        <w:separator/>
      </w:r>
    </w:p>
  </w:footnote>
  <w:footnote w:type="continuationSeparator" w:id="0">
    <w:p w14:paraId="70835EFA" w14:textId="77777777" w:rsidR="00DD683A" w:rsidRDefault="00DD6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4A6C6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EDB09" w14:textId="77777777" w:rsidR="003D6780" w:rsidRDefault="003D6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A62F2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1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E2AA1F" w14:textId="77777777" w:rsidR="003D6780" w:rsidRDefault="003D6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1DD1C" w14:textId="77777777" w:rsidR="008A19B9" w:rsidRPr="003629D6" w:rsidRDefault="008A19B9">
    <w:pPr>
      <w:pStyle w:val="Header"/>
    </w:pPr>
  </w:p>
  <w:p w14:paraId="58AC3DC8" w14:textId="77777777" w:rsidR="008A19B9" w:rsidRDefault="008A1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D1E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0CBC"/>
    <w:rsid w:val="000078BB"/>
    <w:rsid w:val="00011A6E"/>
    <w:rsid w:val="000271D4"/>
    <w:rsid w:val="00036D82"/>
    <w:rsid w:val="00040994"/>
    <w:rsid w:val="00044295"/>
    <w:rsid w:val="000448B7"/>
    <w:rsid w:val="00047BBD"/>
    <w:rsid w:val="00061546"/>
    <w:rsid w:val="000638E5"/>
    <w:rsid w:val="00073067"/>
    <w:rsid w:val="00073E79"/>
    <w:rsid w:val="0008354B"/>
    <w:rsid w:val="000850E5"/>
    <w:rsid w:val="000A19CC"/>
    <w:rsid w:val="000B019A"/>
    <w:rsid w:val="000B43C2"/>
    <w:rsid w:val="000C2D8B"/>
    <w:rsid w:val="000D0120"/>
    <w:rsid w:val="000E7544"/>
    <w:rsid w:val="000F0B8F"/>
    <w:rsid w:val="000F1189"/>
    <w:rsid w:val="000F537E"/>
    <w:rsid w:val="001026A0"/>
    <w:rsid w:val="00103AC3"/>
    <w:rsid w:val="00110F70"/>
    <w:rsid w:val="00131B28"/>
    <w:rsid w:val="00137AB0"/>
    <w:rsid w:val="0014092E"/>
    <w:rsid w:val="00144445"/>
    <w:rsid w:val="00145CA4"/>
    <w:rsid w:val="00147D88"/>
    <w:rsid w:val="00150432"/>
    <w:rsid w:val="00153C77"/>
    <w:rsid w:val="00182C13"/>
    <w:rsid w:val="001B7EB7"/>
    <w:rsid w:val="001C439D"/>
    <w:rsid w:val="001C62D7"/>
    <w:rsid w:val="001D18C8"/>
    <w:rsid w:val="001D21E7"/>
    <w:rsid w:val="001D7FBB"/>
    <w:rsid w:val="001E002F"/>
    <w:rsid w:val="001E3BAC"/>
    <w:rsid w:val="001F310B"/>
    <w:rsid w:val="001F46DF"/>
    <w:rsid w:val="001F67AF"/>
    <w:rsid w:val="00200C48"/>
    <w:rsid w:val="00203744"/>
    <w:rsid w:val="0021058C"/>
    <w:rsid w:val="00210760"/>
    <w:rsid w:val="00224035"/>
    <w:rsid w:val="00235BB6"/>
    <w:rsid w:val="002438DB"/>
    <w:rsid w:val="002510DC"/>
    <w:rsid w:val="00262528"/>
    <w:rsid w:val="002701D2"/>
    <w:rsid w:val="0028029B"/>
    <w:rsid w:val="002869E4"/>
    <w:rsid w:val="00292513"/>
    <w:rsid w:val="002A104D"/>
    <w:rsid w:val="002A1C46"/>
    <w:rsid w:val="002A2959"/>
    <w:rsid w:val="002A313F"/>
    <w:rsid w:val="002A47F7"/>
    <w:rsid w:val="002B2C8D"/>
    <w:rsid w:val="002C0B4E"/>
    <w:rsid w:val="002C26A7"/>
    <w:rsid w:val="002C3157"/>
    <w:rsid w:val="002C33EF"/>
    <w:rsid w:val="002C4BF7"/>
    <w:rsid w:val="002D2A66"/>
    <w:rsid w:val="002E3C5A"/>
    <w:rsid w:val="002F57DF"/>
    <w:rsid w:val="003030F2"/>
    <w:rsid w:val="00305A23"/>
    <w:rsid w:val="003174C6"/>
    <w:rsid w:val="00324412"/>
    <w:rsid w:val="003255C3"/>
    <w:rsid w:val="00331DAE"/>
    <w:rsid w:val="00337456"/>
    <w:rsid w:val="00341075"/>
    <w:rsid w:val="0034387F"/>
    <w:rsid w:val="00351097"/>
    <w:rsid w:val="00353982"/>
    <w:rsid w:val="0035519F"/>
    <w:rsid w:val="00356334"/>
    <w:rsid w:val="00363D5E"/>
    <w:rsid w:val="00363DAC"/>
    <w:rsid w:val="00376642"/>
    <w:rsid w:val="003850E0"/>
    <w:rsid w:val="00393280"/>
    <w:rsid w:val="00395526"/>
    <w:rsid w:val="003973EE"/>
    <w:rsid w:val="003B1823"/>
    <w:rsid w:val="003B721A"/>
    <w:rsid w:val="003C2051"/>
    <w:rsid w:val="003C5327"/>
    <w:rsid w:val="003D6780"/>
    <w:rsid w:val="003D7C30"/>
    <w:rsid w:val="003E092B"/>
    <w:rsid w:val="003E4B2C"/>
    <w:rsid w:val="003E56D1"/>
    <w:rsid w:val="003E7A04"/>
    <w:rsid w:val="003F5711"/>
    <w:rsid w:val="003F5DC3"/>
    <w:rsid w:val="003F677B"/>
    <w:rsid w:val="00400D20"/>
    <w:rsid w:val="00405E8C"/>
    <w:rsid w:val="00413376"/>
    <w:rsid w:val="0042572C"/>
    <w:rsid w:val="0044685A"/>
    <w:rsid w:val="00447D10"/>
    <w:rsid w:val="00455C69"/>
    <w:rsid w:val="00464A86"/>
    <w:rsid w:val="00464E18"/>
    <w:rsid w:val="00472A56"/>
    <w:rsid w:val="004758B2"/>
    <w:rsid w:val="00483531"/>
    <w:rsid w:val="004848A2"/>
    <w:rsid w:val="004950DD"/>
    <w:rsid w:val="004A1B6D"/>
    <w:rsid w:val="004A224C"/>
    <w:rsid w:val="004A3AF7"/>
    <w:rsid w:val="004A451E"/>
    <w:rsid w:val="004A5FE0"/>
    <w:rsid w:val="004A7652"/>
    <w:rsid w:val="004B2327"/>
    <w:rsid w:val="004B54C3"/>
    <w:rsid w:val="004B672A"/>
    <w:rsid w:val="004D4DCC"/>
    <w:rsid w:val="004F0DF1"/>
    <w:rsid w:val="00502056"/>
    <w:rsid w:val="00503557"/>
    <w:rsid w:val="00503967"/>
    <w:rsid w:val="00507DB3"/>
    <w:rsid w:val="00517D2C"/>
    <w:rsid w:val="00520217"/>
    <w:rsid w:val="0052630D"/>
    <w:rsid w:val="0052659E"/>
    <w:rsid w:val="00527EAC"/>
    <w:rsid w:val="00541581"/>
    <w:rsid w:val="0054202C"/>
    <w:rsid w:val="005431D7"/>
    <w:rsid w:val="005565F2"/>
    <w:rsid w:val="0056232C"/>
    <w:rsid w:val="00570CC8"/>
    <w:rsid w:val="00571214"/>
    <w:rsid w:val="00574AD5"/>
    <w:rsid w:val="00574EB9"/>
    <w:rsid w:val="00583D32"/>
    <w:rsid w:val="00583FC2"/>
    <w:rsid w:val="005B3D12"/>
    <w:rsid w:val="005C1F7E"/>
    <w:rsid w:val="005C7B3F"/>
    <w:rsid w:val="005D036D"/>
    <w:rsid w:val="005D0FFC"/>
    <w:rsid w:val="005F1A69"/>
    <w:rsid w:val="005F38B1"/>
    <w:rsid w:val="005F685D"/>
    <w:rsid w:val="00602367"/>
    <w:rsid w:val="0062758D"/>
    <w:rsid w:val="0063180F"/>
    <w:rsid w:val="00631851"/>
    <w:rsid w:val="00646572"/>
    <w:rsid w:val="00646781"/>
    <w:rsid w:val="00650EDA"/>
    <w:rsid w:val="00651DED"/>
    <w:rsid w:val="00667D43"/>
    <w:rsid w:val="00670DF3"/>
    <w:rsid w:val="006715B7"/>
    <w:rsid w:val="006A6610"/>
    <w:rsid w:val="006B198A"/>
    <w:rsid w:val="006B529F"/>
    <w:rsid w:val="006B53D1"/>
    <w:rsid w:val="006C113A"/>
    <w:rsid w:val="006C6ADA"/>
    <w:rsid w:val="006E66ED"/>
    <w:rsid w:val="006F0FA6"/>
    <w:rsid w:val="00706898"/>
    <w:rsid w:val="00706B8E"/>
    <w:rsid w:val="0071562E"/>
    <w:rsid w:val="0071599B"/>
    <w:rsid w:val="007233E4"/>
    <w:rsid w:val="0073111B"/>
    <w:rsid w:val="00734BDE"/>
    <w:rsid w:val="007375B9"/>
    <w:rsid w:val="00743506"/>
    <w:rsid w:val="00752A6F"/>
    <w:rsid w:val="007534B9"/>
    <w:rsid w:val="00756C50"/>
    <w:rsid w:val="00761BF2"/>
    <w:rsid w:val="007629D9"/>
    <w:rsid w:val="0076421E"/>
    <w:rsid w:val="00767478"/>
    <w:rsid w:val="007675C6"/>
    <w:rsid w:val="00771F5B"/>
    <w:rsid w:val="00782735"/>
    <w:rsid w:val="00782847"/>
    <w:rsid w:val="00786E88"/>
    <w:rsid w:val="00792DE0"/>
    <w:rsid w:val="007B2E8E"/>
    <w:rsid w:val="007B38DB"/>
    <w:rsid w:val="007B41F6"/>
    <w:rsid w:val="007B4D9B"/>
    <w:rsid w:val="007B5528"/>
    <w:rsid w:val="007B6294"/>
    <w:rsid w:val="007B7FE1"/>
    <w:rsid w:val="007C08A3"/>
    <w:rsid w:val="007C1EA9"/>
    <w:rsid w:val="007C61BD"/>
    <w:rsid w:val="007C69D2"/>
    <w:rsid w:val="007F4422"/>
    <w:rsid w:val="00804923"/>
    <w:rsid w:val="00807B6A"/>
    <w:rsid w:val="0081312E"/>
    <w:rsid w:val="0081442F"/>
    <w:rsid w:val="008226B6"/>
    <w:rsid w:val="00841C4E"/>
    <w:rsid w:val="00847BC8"/>
    <w:rsid w:val="008516BF"/>
    <w:rsid w:val="008560D3"/>
    <w:rsid w:val="00861068"/>
    <w:rsid w:val="008651EE"/>
    <w:rsid w:val="008669F2"/>
    <w:rsid w:val="008700AB"/>
    <w:rsid w:val="008717E3"/>
    <w:rsid w:val="00876A8A"/>
    <w:rsid w:val="00884DA7"/>
    <w:rsid w:val="0088511B"/>
    <w:rsid w:val="008854C6"/>
    <w:rsid w:val="00885B6D"/>
    <w:rsid w:val="00886A1F"/>
    <w:rsid w:val="0089213E"/>
    <w:rsid w:val="00893634"/>
    <w:rsid w:val="008A19B9"/>
    <w:rsid w:val="008A2906"/>
    <w:rsid w:val="008A2FCD"/>
    <w:rsid w:val="008A4E46"/>
    <w:rsid w:val="008A734C"/>
    <w:rsid w:val="008B1FDB"/>
    <w:rsid w:val="008B3E17"/>
    <w:rsid w:val="008B5E41"/>
    <w:rsid w:val="008B6108"/>
    <w:rsid w:val="008B7CEE"/>
    <w:rsid w:val="008C1D63"/>
    <w:rsid w:val="008C50BA"/>
    <w:rsid w:val="008C66CD"/>
    <w:rsid w:val="008D72B5"/>
    <w:rsid w:val="008F19EB"/>
    <w:rsid w:val="008F2D46"/>
    <w:rsid w:val="008F6432"/>
    <w:rsid w:val="009015E3"/>
    <w:rsid w:val="009024ED"/>
    <w:rsid w:val="00922F78"/>
    <w:rsid w:val="00925753"/>
    <w:rsid w:val="00945F41"/>
    <w:rsid w:val="00954376"/>
    <w:rsid w:val="00954E68"/>
    <w:rsid w:val="009551F8"/>
    <w:rsid w:val="00960269"/>
    <w:rsid w:val="0096766B"/>
    <w:rsid w:val="00972891"/>
    <w:rsid w:val="00976D5D"/>
    <w:rsid w:val="0098080E"/>
    <w:rsid w:val="00984FE9"/>
    <w:rsid w:val="009B43B8"/>
    <w:rsid w:val="009B67BB"/>
    <w:rsid w:val="009C7775"/>
    <w:rsid w:val="009D64AF"/>
    <w:rsid w:val="009F1C7F"/>
    <w:rsid w:val="00A046FD"/>
    <w:rsid w:val="00A06585"/>
    <w:rsid w:val="00A11FA6"/>
    <w:rsid w:val="00A12BA9"/>
    <w:rsid w:val="00A218B2"/>
    <w:rsid w:val="00A23F9F"/>
    <w:rsid w:val="00A30D48"/>
    <w:rsid w:val="00A316A6"/>
    <w:rsid w:val="00A356F8"/>
    <w:rsid w:val="00A35DEA"/>
    <w:rsid w:val="00A36E73"/>
    <w:rsid w:val="00A51F12"/>
    <w:rsid w:val="00A55CAC"/>
    <w:rsid w:val="00A61E46"/>
    <w:rsid w:val="00A72A1A"/>
    <w:rsid w:val="00A923F1"/>
    <w:rsid w:val="00AA0377"/>
    <w:rsid w:val="00AA094E"/>
    <w:rsid w:val="00AA1612"/>
    <w:rsid w:val="00AA7A33"/>
    <w:rsid w:val="00AB099B"/>
    <w:rsid w:val="00AB15C9"/>
    <w:rsid w:val="00AB7E89"/>
    <w:rsid w:val="00AC38C2"/>
    <w:rsid w:val="00AD1520"/>
    <w:rsid w:val="00AD764B"/>
    <w:rsid w:val="00AE13B8"/>
    <w:rsid w:val="00AE46D8"/>
    <w:rsid w:val="00AE7D64"/>
    <w:rsid w:val="00AF681C"/>
    <w:rsid w:val="00B11C9C"/>
    <w:rsid w:val="00B223FF"/>
    <w:rsid w:val="00B232DA"/>
    <w:rsid w:val="00B35EA3"/>
    <w:rsid w:val="00B36E1F"/>
    <w:rsid w:val="00B37247"/>
    <w:rsid w:val="00B57C98"/>
    <w:rsid w:val="00B57D26"/>
    <w:rsid w:val="00B70B80"/>
    <w:rsid w:val="00B875DD"/>
    <w:rsid w:val="00B91BE4"/>
    <w:rsid w:val="00B96A2F"/>
    <w:rsid w:val="00B97FBF"/>
    <w:rsid w:val="00BA0733"/>
    <w:rsid w:val="00BA11C6"/>
    <w:rsid w:val="00BA4234"/>
    <w:rsid w:val="00BB113A"/>
    <w:rsid w:val="00BB661D"/>
    <w:rsid w:val="00BC097E"/>
    <w:rsid w:val="00BC5230"/>
    <w:rsid w:val="00BD10B8"/>
    <w:rsid w:val="00BD2C1E"/>
    <w:rsid w:val="00BD76C5"/>
    <w:rsid w:val="00BE0B16"/>
    <w:rsid w:val="00BE1727"/>
    <w:rsid w:val="00BE5D9E"/>
    <w:rsid w:val="00BF2AD1"/>
    <w:rsid w:val="00C0245F"/>
    <w:rsid w:val="00C04F3B"/>
    <w:rsid w:val="00C145F3"/>
    <w:rsid w:val="00C26D00"/>
    <w:rsid w:val="00C3013A"/>
    <w:rsid w:val="00C4005A"/>
    <w:rsid w:val="00C447E0"/>
    <w:rsid w:val="00C5403B"/>
    <w:rsid w:val="00C60942"/>
    <w:rsid w:val="00C629AC"/>
    <w:rsid w:val="00C8178B"/>
    <w:rsid w:val="00C829AE"/>
    <w:rsid w:val="00C85A25"/>
    <w:rsid w:val="00C90158"/>
    <w:rsid w:val="00C93AC4"/>
    <w:rsid w:val="00CA6B99"/>
    <w:rsid w:val="00CB32C2"/>
    <w:rsid w:val="00CC20CA"/>
    <w:rsid w:val="00CC6427"/>
    <w:rsid w:val="00CF2C25"/>
    <w:rsid w:val="00CF7F61"/>
    <w:rsid w:val="00D02310"/>
    <w:rsid w:val="00D1083B"/>
    <w:rsid w:val="00D11CEA"/>
    <w:rsid w:val="00D17F6A"/>
    <w:rsid w:val="00D2392B"/>
    <w:rsid w:val="00D30BFC"/>
    <w:rsid w:val="00D32E2A"/>
    <w:rsid w:val="00D33CBC"/>
    <w:rsid w:val="00D345AD"/>
    <w:rsid w:val="00D43A50"/>
    <w:rsid w:val="00D43BB6"/>
    <w:rsid w:val="00D523E1"/>
    <w:rsid w:val="00D52EF5"/>
    <w:rsid w:val="00D5448E"/>
    <w:rsid w:val="00D57968"/>
    <w:rsid w:val="00D601E0"/>
    <w:rsid w:val="00D84DCF"/>
    <w:rsid w:val="00D92B4F"/>
    <w:rsid w:val="00D96C5E"/>
    <w:rsid w:val="00D97261"/>
    <w:rsid w:val="00D9782E"/>
    <w:rsid w:val="00DB2C80"/>
    <w:rsid w:val="00DB7E6B"/>
    <w:rsid w:val="00DC115E"/>
    <w:rsid w:val="00DC1422"/>
    <w:rsid w:val="00DC3DFF"/>
    <w:rsid w:val="00DC46EC"/>
    <w:rsid w:val="00DD41A8"/>
    <w:rsid w:val="00DD683A"/>
    <w:rsid w:val="00DF3524"/>
    <w:rsid w:val="00E112DB"/>
    <w:rsid w:val="00E126A6"/>
    <w:rsid w:val="00E1573D"/>
    <w:rsid w:val="00E250AC"/>
    <w:rsid w:val="00E26C27"/>
    <w:rsid w:val="00E27130"/>
    <w:rsid w:val="00E31DBE"/>
    <w:rsid w:val="00E420E2"/>
    <w:rsid w:val="00E52042"/>
    <w:rsid w:val="00E53C11"/>
    <w:rsid w:val="00E543B3"/>
    <w:rsid w:val="00E56B06"/>
    <w:rsid w:val="00E60081"/>
    <w:rsid w:val="00E737EF"/>
    <w:rsid w:val="00E752E9"/>
    <w:rsid w:val="00E760E1"/>
    <w:rsid w:val="00E807F5"/>
    <w:rsid w:val="00E8096D"/>
    <w:rsid w:val="00E80ED6"/>
    <w:rsid w:val="00E96D5E"/>
    <w:rsid w:val="00EA1654"/>
    <w:rsid w:val="00EA4800"/>
    <w:rsid w:val="00EA4E6D"/>
    <w:rsid w:val="00EA4FB6"/>
    <w:rsid w:val="00EA5D85"/>
    <w:rsid w:val="00EB17F1"/>
    <w:rsid w:val="00EB2594"/>
    <w:rsid w:val="00EB6491"/>
    <w:rsid w:val="00EC0954"/>
    <w:rsid w:val="00EC2BD2"/>
    <w:rsid w:val="00EC4A84"/>
    <w:rsid w:val="00ED144D"/>
    <w:rsid w:val="00ED1C6F"/>
    <w:rsid w:val="00ED4544"/>
    <w:rsid w:val="00ED57D5"/>
    <w:rsid w:val="00ED6F70"/>
    <w:rsid w:val="00EE436E"/>
    <w:rsid w:val="00EF18EA"/>
    <w:rsid w:val="00EF45D5"/>
    <w:rsid w:val="00F01AC4"/>
    <w:rsid w:val="00F33C28"/>
    <w:rsid w:val="00F3401D"/>
    <w:rsid w:val="00F35C09"/>
    <w:rsid w:val="00F4626F"/>
    <w:rsid w:val="00F5344D"/>
    <w:rsid w:val="00F57F37"/>
    <w:rsid w:val="00F6610F"/>
    <w:rsid w:val="00F80418"/>
    <w:rsid w:val="00F97646"/>
    <w:rsid w:val="00FA1974"/>
    <w:rsid w:val="00FA3D4A"/>
    <w:rsid w:val="00FA41CD"/>
    <w:rsid w:val="00FA56FA"/>
    <w:rsid w:val="00FB3E2A"/>
    <w:rsid w:val="00FC13F6"/>
    <w:rsid w:val="00FE4303"/>
    <w:rsid w:val="00FE5797"/>
    <w:rsid w:val="00FF31D5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D2AF587"/>
  <w15:chartTrackingRefBased/>
  <w15:docId w15:val="{0B72544C-99B9-4545-9F78-3115C88F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046FD"/>
  </w:style>
  <w:style w:type="character" w:styleId="CommentReference">
    <w:name w:val="annotation reference"/>
    <w:rsid w:val="00464A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A86"/>
  </w:style>
  <w:style w:type="paragraph" w:styleId="CommentSubject">
    <w:name w:val="annotation subject"/>
    <w:basedOn w:val="CommentText"/>
    <w:next w:val="CommentText"/>
    <w:link w:val="CommentSubjectChar"/>
    <w:rsid w:val="00464A86"/>
    <w:rPr>
      <w:b/>
      <w:bCs/>
    </w:rPr>
  </w:style>
  <w:style w:type="character" w:customStyle="1" w:styleId="CommentSubjectChar">
    <w:name w:val="Comment Subject Char"/>
    <w:link w:val="CommentSubject"/>
    <w:rsid w:val="00464A86"/>
    <w:rPr>
      <w:b/>
      <w:bCs/>
    </w:rPr>
  </w:style>
  <w:style w:type="paragraph" w:styleId="Revision">
    <w:name w:val="Revision"/>
    <w:hidden/>
    <w:uiPriority w:val="99"/>
    <w:semiHidden/>
    <w:rsid w:val="0062758D"/>
    <w:rPr>
      <w:sz w:val="24"/>
      <w:szCs w:val="24"/>
    </w:rPr>
  </w:style>
  <w:style w:type="character" w:styleId="Hyperlink">
    <w:name w:val="Hyperlink"/>
    <w:uiPriority w:val="99"/>
    <w:unhideWhenUsed/>
    <w:rsid w:val="002F57DF"/>
    <w:rPr>
      <w:color w:val="0000FF"/>
      <w:u w:val="single"/>
    </w:rPr>
  </w:style>
  <w:style w:type="paragraph" w:customStyle="1" w:styleId="tv213">
    <w:name w:val="tv213"/>
    <w:basedOn w:val="Normal"/>
    <w:rsid w:val="007375B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7AB0"/>
    <w:pPr>
      <w:spacing w:line="259" w:lineRule="auto"/>
      <w:ind w:left="720"/>
      <w:contextualSpacing/>
      <w:jc w:val="both"/>
    </w:pPr>
    <w:rPr>
      <w:rFonts w:eastAsia="Arial"/>
      <w:szCs w:val="22"/>
      <w:lang w:eastAsia="en-US"/>
    </w:rPr>
  </w:style>
  <w:style w:type="character" w:customStyle="1" w:styleId="HeaderChar">
    <w:name w:val="Header Char"/>
    <w:link w:val="Header"/>
    <w:uiPriority w:val="99"/>
    <w:rsid w:val="008A19B9"/>
    <w:rPr>
      <w:sz w:val="24"/>
      <w:szCs w:val="24"/>
    </w:rPr>
  </w:style>
  <w:style w:type="paragraph" w:customStyle="1" w:styleId="Body">
    <w:name w:val="Body"/>
    <w:rsid w:val="008A19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53F40-61BC-467F-B63E-BC093375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2018. gada 13. februāra noteikumos Nr.91 “Noteikumi par nacionālo interešu objekta – Eiropas standarta platuma publiskās lietošanas dzelzceļa infrastruktūras Rail Baltica – teritorijas izmantošanas nosacījumiem”</vt:lpstr>
      <vt:lpstr>Grozījumi Ministru kabineta 2011. gada 5. aprīļa noteikumos Nr. 271 "Noteikumi par izvērtēšanas ziņojumā iekļaujamās informācijas apjomu un tā sastādīšanas un sniegšanas kārtību"</vt:lpstr>
    </vt:vector>
  </TitlesOfParts>
  <Company>Tieslietu ministrija</Company>
  <LinksUpToDate>false</LinksUpToDate>
  <CharactersWithSpaces>1530</CharactersWithSpaces>
  <SharedDoc>false</SharedDoc>
  <HLinks>
    <vt:vector size="12" baseType="variant"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https://likumi.lv/ta/id/144787-zemes-iericibas-likums</vt:lpwstr>
      </vt:variant>
      <vt:variant>
        <vt:lpwstr>p10</vt:lpwstr>
      </vt:variant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https://likumi.lv/ta/id/144787-zemes-iericibas-likums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13. februāra noteikumos Nr.91 “Noteikumi par nacionālo interešu objekta – Eiropas standarta platuma publiskās lietošanas dzelzceļa infrastruktūras Rail Baltica – teritorijas izmantošanas nosacījumiem”</dc:title>
  <dc:subject>Ministru kabineta noteikumu projekts</dc:subject>
  <dc:creator>Baiba.Logina@sam.gov.lv</dc:creator>
  <cp:keywords>Noteikumu projekts</cp:keywords>
  <dc:description>Baiba Logina
67028229
Baiba.Logina@sam.gov.lv</dc:description>
  <cp:lastModifiedBy>Astra Vilnīte</cp:lastModifiedBy>
  <cp:revision>2</cp:revision>
  <cp:lastPrinted>2019-03-26T10:40:00Z</cp:lastPrinted>
  <dcterms:created xsi:type="dcterms:W3CDTF">2019-07-01T11:24:00Z</dcterms:created>
  <dcterms:modified xsi:type="dcterms:W3CDTF">2019-07-01T11:24:00Z</dcterms:modified>
</cp:coreProperties>
</file>