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B1318" w14:textId="77777777" w:rsidR="00BC5C01" w:rsidRPr="001E2E81" w:rsidRDefault="00BC5C01" w:rsidP="00BC5C01">
      <w:pPr>
        <w:pStyle w:val="naisnod"/>
        <w:spacing w:before="0" w:after="0"/>
        <w:ind w:firstLine="720"/>
      </w:pPr>
      <w:r w:rsidRPr="001E2E81">
        <w:t>Izziņa par atzinumos sniegtajiem iebildumiem</w:t>
      </w:r>
    </w:p>
    <w:p w14:paraId="3D587AAD" w14:textId="77777777" w:rsidR="00BC5C01" w:rsidRPr="001E2E81" w:rsidRDefault="00BC5C01" w:rsidP="00BC5C01">
      <w:pPr>
        <w:pStyle w:val="naisf"/>
        <w:spacing w:before="0" w:after="0"/>
        <w:ind w:firstLine="720"/>
      </w:pPr>
    </w:p>
    <w:tbl>
      <w:tblPr>
        <w:tblW w:w="0" w:type="auto"/>
        <w:jc w:val="center"/>
        <w:tblLook w:val="00A0" w:firstRow="1" w:lastRow="0" w:firstColumn="1" w:lastColumn="0" w:noHBand="0" w:noVBand="0"/>
      </w:tblPr>
      <w:tblGrid>
        <w:gridCol w:w="10188"/>
      </w:tblGrid>
      <w:tr w:rsidR="00BC5C01" w:rsidRPr="001E2E81" w14:paraId="3C9544D3" w14:textId="77777777" w:rsidTr="00E87F8C">
        <w:trPr>
          <w:jc w:val="center"/>
        </w:trPr>
        <w:tc>
          <w:tcPr>
            <w:tcW w:w="10188" w:type="dxa"/>
            <w:tcBorders>
              <w:bottom w:val="single" w:sz="6" w:space="0" w:color="000000"/>
            </w:tcBorders>
          </w:tcPr>
          <w:p w14:paraId="06671B76" w14:textId="7D1F5533" w:rsidR="00BC5C01" w:rsidRPr="001E2E81" w:rsidRDefault="008D6FF3" w:rsidP="00402F40">
            <w:pPr>
              <w:pStyle w:val="NormalWeb"/>
              <w:jc w:val="center"/>
            </w:pPr>
            <w:r w:rsidRPr="001E2E81">
              <w:t>Informatīvajam ziņojumam</w:t>
            </w:r>
            <w:r w:rsidR="00402F40" w:rsidRPr="001E2E81">
              <w:t xml:space="preserve"> “Par invazīvām svešzemju sugām un kompetenču sadalījumu”</w:t>
            </w:r>
          </w:p>
        </w:tc>
      </w:tr>
    </w:tbl>
    <w:p w14:paraId="457E2D04" w14:textId="77777777" w:rsidR="00BC5C01" w:rsidRPr="001E2E81" w:rsidRDefault="00BC5C01" w:rsidP="00BC5C01">
      <w:pPr>
        <w:pStyle w:val="naisc"/>
        <w:spacing w:before="0" w:after="0"/>
        <w:ind w:firstLine="1080"/>
      </w:pPr>
      <w:r w:rsidRPr="001E2E81">
        <w:t>(dokumenta veids un nosaukums)</w:t>
      </w:r>
    </w:p>
    <w:p w14:paraId="1491CE8B" w14:textId="77777777" w:rsidR="00BC5C01" w:rsidRPr="001E2E81" w:rsidRDefault="00BC5C01" w:rsidP="00BC5C01">
      <w:pPr>
        <w:pStyle w:val="naisf"/>
        <w:spacing w:before="0" w:after="0"/>
        <w:ind w:firstLine="720"/>
      </w:pPr>
    </w:p>
    <w:p w14:paraId="38AD670A" w14:textId="77777777" w:rsidR="00BC5C01" w:rsidRPr="001E2E81" w:rsidRDefault="00BC5C01" w:rsidP="00BC5C01">
      <w:pPr>
        <w:pStyle w:val="naisf"/>
        <w:spacing w:before="0" w:after="0"/>
        <w:ind w:firstLine="0"/>
        <w:jc w:val="center"/>
        <w:rPr>
          <w:b/>
        </w:rPr>
      </w:pPr>
      <w:r w:rsidRPr="001E2E81">
        <w:rPr>
          <w:b/>
        </w:rPr>
        <w:t>I. Jautājumi, par kuriem saskaņošanā vienošanās nav panākta</w:t>
      </w:r>
    </w:p>
    <w:p w14:paraId="6F56BB7A" w14:textId="77777777" w:rsidR="00BC5C01" w:rsidRPr="001E2E81" w:rsidRDefault="00BC5C01" w:rsidP="00BC5C01">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78"/>
        <w:gridCol w:w="4226"/>
        <w:gridCol w:w="3712"/>
        <w:gridCol w:w="1724"/>
        <w:gridCol w:w="1920"/>
      </w:tblGrid>
      <w:tr w:rsidR="00BC5C01" w:rsidRPr="001E2E81" w14:paraId="4843F0BE" w14:textId="77777777" w:rsidTr="003C4568">
        <w:tc>
          <w:tcPr>
            <w:tcW w:w="708" w:type="dxa"/>
            <w:tcBorders>
              <w:top w:val="single" w:sz="6" w:space="0" w:color="000000"/>
              <w:left w:val="single" w:sz="6" w:space="0" w:color="000000"/>
              <w:bottom w:val="single" w:sz="6" w:space="0" w:color="000000"/>
              <w:right w:val="single" w:sz="6" w:space="0" w:color="000000"/>
            </w:tcBorders>
            <w:vAlign w:val="center"/>
          </w:tcPr>
          <w:p w14:paraId="6D633725" w14:textId="77777777" w:rsidR="00BC5C01" w:rsidRPr="001E2E81" w:rsidRDefault="00BC5C01" w:rsidP="00E87F8C">
            <w:pPr>
              <w:pStyle w:val="naisc"/>
              <w:spacing w:before="0" w:after="0"/>
            </w:pPr>
            <w:r w:rsidRPr="001E2E81">
              <w:t>Nr. p.k.</w:t>
            </w:r>
          </w:p>
        </w:tc>
        <w:tc>
          <w:tcPr>
            <w:tcW w:w="1978" w:type="dxa"/>
            <w:tcBorders>
              <w:top w:val="single" w:sz="6" w:space="0" w:color="000000"/>
              <w:left w:val="single" w:sz="6" w:space="0" w:color="000000"/>
              <w:bottom w:val="single" w:sz="6" w:space="0" w:color="000000"/>
              <w:right w:val="single" w:sz="6" w:space="0" w:color="000000"/>
            </w:tcBorders>
            <w:vAlign w:val="center"/>
          </w:tcPr>
          <w:p w14:paraId="12478227" w14:textId="77777777" w:rsidR="00BC5C01" w:rsidRPr="001E2E81" w:rsidRDefault="00BC5C01" w:rsidP="00E87F8C">
            <w:pPr>
              <w:pStyle w:val="naisc"/>
              <w:spacing w:before="0" w:after="0"/>
              <w:ind w:firstLine="12"/>
            </w:pPr>
            <w:r w:rsidRPr="001E2E81">
              <w:t>Saskaņošanai nosūtītā projekta redakcija (konkrēta punkta (panta) redakcija)</w:t>
            </w:r>
          </w:p>
        </w:tc>
        <w:tc>
          <w:tcPr>
            <w:tcW w:w="4226" w:type="dxa"/>
            <w:tcBorders>
              <w:top w:val="single" w:sz="6" w:space="0" w:color="000000"/>
              <w:left w:val="single" w:sz="6" w:space="0" w:color="000000"/>
              <w:bottom w:val="single" w:sz="6" w:space="0" w:color="000000"/>
              <w:right w:val="single" w:sz="6" w:space="0" w:color="000000"/>
            </w:tcBorders>
            <w:vAlign w:val="center"/>
          </w:tcPr>
          <w:p w14:paraId="5C58C172" w14:textId="77777777" w:rsidR="00BC5C01" w:rsidRPr="001E2E81" w:rsidRDefault="00BC5C01" w:rsidP="00E87F8C">
            <w:pPr>
              <w:pStyle w:val="naisc"/>
              <w:spacing w:before="0" w:after="0"/>
              <w:ind w:right="3"/>
            </w:pPr>
            <w:r w:rsidRPr="001E2E81">
              <w:t>Atzinumā norādītais ministrijas (citas institūcijas) iebildums, kā arī saskaņošanā papildus izteiktais iebildums par projekta konkrēto punktu (pantu)</w:t>
            </w:r>
          </w:p>
        </w:tc>
        <w:tc>
          <w:tcPr>
            <w:tcW w:w="3712" w:type="dxa"/>
            <w:tcBorders>
              <w:top w:val="single" w:sz="6" w:space="0" w:color="000000"/>
              <w:left w:val="single" w:sz="6" w:space="0" w:color="000000"/>
              <w:bottom w:val="single" w:sz="6" w:space="0" w:color="000000"/>
              <w:right w:val="single" w:sz="6" w:space="0" w:color="000000"/>
            </w:tcBorders>
            <w:vAlign w:val="center"/>
          </w:tcPr>
          <w:p w14:paraId="540223DB" w14:textId="77777777" w:rsidR="00BC5C01" w:rsidRPr="001E2E81" w:rsidRDefault="00BC5C01" w:rsidP="00E87F8C">
            <w:pPr>
              <w:pStyle w:val="naisc"/>
              <w:spacing w:before="0" w:after="0"/>
              <w:ind w:firstLine="21"/>
            </w:pPr>
            <w:r w:rsidRPr="001E2E81">
              <w:t>Atbildīgās ministrijas pamatojums iebilduma noraidījumam</w:t>
            </w:r>
          </w:p>
        </w:tc>
        <w:tc>
          <w:tcPr>
            <w:tcW w:w="1724" w:type="dxa"/>
            <w:tcBorders>
              <w:top w:val="single" w:sz="4" w:space="0" w:color="auto"/>
              <w:left w:val="single" w:sz="4" w:space="0" w:color="auto"/>
              <w:bottom w:val="single" w:sz="4" w:space="0" w:color="auto"/>
              <w:right w:val="single" w:sz="4" w:space="0" w:color="auto"/>
            </w:tcBorders>
            <w:vAlign w:val="center"/>
          </w:tcPr>
          <w:p w14:paraId="7126628B" w14:textId="77777777" w:rsidR="00BC5C01" w:rsidRPr="001E2E81" w:rsidRDefault="00BC5C01" w:rsidP="00E87F8C">
            <w:pPr>
              <w:jc w:val="center"/>
            </w:pPr>
            <w:r w:rsidRPr="001E2E81">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89F7477" w14:textId="77777777" w:rsidR="00BC5C01" w:rsidRPr="001E2E81" w:rsidRDefault="00BC5C01" w:rsidP="00E87F8C">
            <w:pPr>
              <w:jc w:val="center"/>
            </w:pPr>
            <w:r w:rsidRPr="001E2E81">
              <w:t>Projekta attiecīgā punkta (panta) galīgā redakcija</w:t>
            </w:r>
          </w:p>
        </w:tc>
      </w:tr>
      <w:tr w:rsidR="00BC5C01" w:rsidRPr="001E2E81" w14:paraId="438360CD" w14:textId="77777777" w:rsidTr="003C4568">
        <w:tc>
          <w:tcPr>
            <w:tcW w:w="708" w:type="dxa"/>
            <w:tcBorders>
              <w:top w:val="single" w:sz="6" w:space="0" w:color="000000"/>
              <w:left w:val="single" w:sz="6" w:space="0" w:color="000000"/>
              <w:bottom w:val="single" w:sz="6" w:space="0" w:color="000000"/>
              <w:right w:val="single" w:sz="6" w:space="0" w:color="000000"/>
            </w:tcBorders>
          </w:tcPr>
          <w:p w14:paraId="717777FF" w14:textId="77777777" w:rsidR="00BC5C01" w:rsidRPr="001E2E81" w:rsidRDefault="00BC5C01" w:rsidP="00E87F8C">
            <w:pPr>
              <w:pStyle w:val="naisc"/>
              <w:spacing w:before="0" w:after="0"/>
            </w:pPr>
            <w:r w:rsidRPr="001E2E81">
              <w:t>1</w:t>
            </w:r>
          </w:p>
        </w:tc>
        <w:tc>
          <w:tcPr>
            <w:tcW w:w="1978" w:type="dxa"/>
            <w:tcBorders>
              <w:top w:val="single" w:sz="6" w:space="0" w:color="000000"/>
              <w:left w:val="single" w:sz="6" w:space="0" w:color="000000"/>
              <w:bottom w:val="single" w:sz="6" w:space="0" w:color="000000"/>
              <w:right w:val="single" w:sz="6" w:space="0" w:color="000000"/>
            </w:tcBorders>
          </w:tcPr>
          <w:p w14:paraId="0F435CB6" w14:textId="77777777" w:rsidR="00BC5C01" w:rsidRPr="001E2E81" w:rsidRDefault="00BC5C01" w:rsidP="00E87F8C">
            <w:pPr>
              <w:pStyle w:val="naisc"/>
              <w:spacing w:before="0" w:after="0"/>
              <w:ind w:firstLine="720"/>
            </w:pPr>
            <w:r w:rsidRPr="001E2E81">
              <w:t>2</w:t>
            </w:r>
          </w:p>
        </w:tc>
        <w:tc>
          <w:tcPr>
            <w:tcW w:w="4226" w:type="dxa"/>
            <w:tcBorders>
              <w:top w:val="single" w:sz="6" w:space="0" w:color="000000"/>
              <w:left w:val="single" w:sz="6" w:space="0" w:color="000000"/>
              <w:bottom w:val="single" w:sz="6" w:space="0" w:color="000000"/>
              <w:right w:val="single" w:sz="6" w:space="0" w:color="000000"/>
            </w:tcBorders>
          </w:tcPr>
          <w:p w14:paraId="26487B53" w14:textId="77777777" w:rsidR="00BC5C01" w:rsidRPr="001E2E81" w:rsidRDefault="00BC5C01" w:rsidP="00E87F8C">
            <w:pPr>
              <w:pStyle w:val="naisc"/>
              <w:spacing w:before="0" w:after="0"/>
              <w:ind w:firstLine="720"/>
            </w:pPr>
            <w:r w:rsidRPr="001E2E81">
              <w:t>3</w:t>
            </w:r>
          </w:p>
        </w:tc>
        <w:tc>
          <w:tcPr>
            <w:tcW w:w="3712" w:type="dxa"/>
            <w:tcBorders>
              <w:top w:val="single" w:sz="6" w:space="0" w:color="000000"/>
              <w:left w:val="single" w:sz="6" w:space="0" w:color="000000"/>
              <w:bottom w:val="single" w:sz="6" w:space="0" w:color="000000"/>
              <w:right w:val="single" w:sz="6" w:space="0" w:color="000000"/>
            </w:tcBorders>
          </w:tcPr>
          <w:p w14:paraId="45AFE463" w14:textId="77777777" w:rsidR="00BC5C01" w:rsidRPr="001E2E81" w:rsidRDefault="00BC5C01" w:rsidP="00E87F8C">
            <w:pPr>
              <w:pStyle w:val="naisc"/>
              <w:spacing w:before="0" w:after="0"/>
              <w:ind w:firstLine="720"/>
            </w:pPr>
            <w:r w:rsidRPr="001E2E81">
              <w:t>4</w:t>
            </w:r>
          </w:p>
        </w:tc>
        <w:tc>
          <w:tcPr>
            <w:tcW w:w="1724" w:type="dxa"/>
            <w:tcBorders>
              <w:top w:val="single" w:sz="4" w:space="0" w:color="auto"/>
              <w:left w:val="single" w:sz="4" w:space="0" w:color="auto"/>
              <w:bottom w:val="single" w:sz="4" w:space="0" w:color="auto"/>
              <w:right w:val="single" w:sz="4" w:space="0" w:color="auto"/>
            </w:tcBorders>
          </w:tcPr>
          <w:p w14:paraId="07D97D83" w14:textId="77777777" w:rsidR="00BC5C01" w:rsidRPr="001E2E81" w:rsidRDefault="00BC5C01" w:rsidP="00E87F8C">
            <w:pPr>
              <w:jc w:val="center"/>
            </w:pPr>
            <w:r w:rsidRPr="001E2E81">
              <w:t>5</w:t>
            </w:r>
          </w:p>
        </w:tc>
        <w:tc>
          <w:tcPr>
            <w:tcW w:w="1920" w:type="dxa"/>
            <w:tcBorders>
              <w:top w:val="single" w:sz="4" w:space="0" w:color="auto"/>
              <w:left w:val="single" w:sz="4" w:space="0" w:color="auto"/>
              <w:bottom w:val="single" w:sz="4" w:space="0" w:color="auto"/>
            </w:tcBorders>
          </w:tcPr>
          <w:p w14:paraId="3DB0D25F" w14:textId="77777777" w:rsidR="00BC5C01" w:rsidRPr="001E2E81" w:rsidRDefault="00BC5C01" w:rsidP="00E87F8C">
            <w:pPr>
              <w:jc w:val="center"/>
            </w:pPr>
            <w:r w:rsidRPr="001E2E81">
              <w:t>6</w:t>
            </w:r>
          </w:p>
        </w:tc>
      </w:tr>
      <w:tr w:rsidR="00BC5C01" w:rsidRPr="001E2E81" w14:paraId="4988B48A" w14:textId="77777777" w:rsidTr="003C4568">
        <w:trPr>
          <w:trHeight w:val="252"/>
        </w:trPr>
        <w:tc>
          <w:tcPr>
            <w:tcW w:w="708" w:type="dxa"/>
            <w:tcBorders>
              <w:left w:val="single" w:sz="6" w:space="0" w:color="000000"/>
              <w:bottom w:val="single" w:sz="4" w:space="0" w:color="auto"/>
              <w:right w:val="single" w:sz="6" w:space="0" w:color="000000"/>
            </w:tcBorders>
          </w:tcPr>
          <w:p w14:paraId="22256D98" w14:textId="77777777" w:rsidR="00BC5C01" w:rsidRPr="001E2E81" w:rsidRDefault="00BC5C01" w:rsidP="00E87F8C">
            <w:pPr>
              <w:pStyle w:val="naisc"/>
              <w:spacing w:before="0" w:after="0"/>
              <w:ind w:firstLine="720"/>
            </w:pPr>
          </w:p>
        </w:tc>
        <w:tc>
          <w:tcPr>
            <w:tcW w:w="1978" w:type="dxa"/>
            <w:tcBorders>
              <w:left w:val="single" w:sz="6" w:space="0" w:color="000000"/>
              <w:bottom w:val="single" w:sz="4" w:space="0" w:color="auto"/>
              <w:right w:val="single" w:sz="6" w:space="0" w:color="000000"/>
            </w:tcBorders>
          </w:tcPr>
          <w:p w14:paraId="3C8DC83B" w14:textId="77777777" w:rsidR="00BC5C01" w:rsidRPr="001E2E81" w:rsidRDefault="009456C8" w:rsidP="00E436CA">
            <w:pPr>
              <w:pStyle w:val="naisc"/>
              <w:spacing w:before="0" w:after="0"/>
              <w:jc w:val="both"/>
            </w:pPr>
            <w:r w:rsidRPr="001E2E81">
              <w:t>I</w:t>
            </w:r>
            <w:r w:rsidR="00B0332F" w:rsidRPr="001E2E81">
              <w:t>nformatīv</w:t>
            </w:r>
            <w:r w:rsidRPr="001E2E81">
              <w:t>ā ziņojuma</w:t>
            </w:r>
            <w:r w:rsidR="00B0332F" w:rsidRPr="001E2E81">
              <w:t xml:space="preserve"> sadaļ</w:t>
            </w:r>
            <w:r w:rsidRPr="001E2E81">
              <w:t>a</w:t>
            </w:r>
            <w:r w:rsidR="00B0332F" w:rsidRPr="001E2E81">
              <w:t xml:space="preserve"> </w:t>
            </w:r>
            <w:r w:rsidR="00B0332F" w:rsidRPr="001E2E81">
              <w:rPr>
                <w:b/>
              </w:rPr>
              <w:t>“Provizoriskie aprēķini par papildu nepieciešamo finansējumu jauno funkciju veikšanai”</w:t>
            </w:r>
          </w:p>
          <w:p w14:paraId="77847EF6" w14:textId="31C76872" w:rsidR="009456C8" w:rsidRDefault="00BE63E5" w:rsidP="00BE63E5">
            <w:pPr>
              <w:pStyle w:val="naisc"/>
              <w:spacing w:before="0" w:after="0"/>
              <w:jc w:val="both"/>
            </w:pPr>
            <w:r>
              <w:t xml:space="preserve">1. </w:t>
            </w:r>
            <w:r w:rsidR="009456C8" w:rsidRPr="001E2E81">
              <w:t>&lt;..&gt; VAAD jauno funkciju veikšanai nepieciešams vienreizējais papildu finansējums</w:t>
            </w:r>
            <w:r w:rsidR="00E87F8C" w:rsidRPr="001E2E81">
              <w:t xml:space="preserve"> </w:t>
            </w:r>
            <w:r w:rsidR="009456C8" w:rsidRPr="001E2E81">
              <w:lastRenderedPageBreak/>
              <w:t xml:space="preserve">10 890 </w:t>
            </w:r>
            <w:proofErr w:type="spellStart"/>
            <w:r w:rsidR="009456C8" w:rsidRPr="001E2E81">
              <w:t>euro</w:t>
            </w:r>
            <w:proofErr w:type="spellEnd"/>
            <w:r w:rsidR="009456C8" w:rsidRPr="001E2E81">
              <w:t xml:space="preserve"> apmērā ģeogrāfiskās informācijas sistēmas </w:t>
            </w:r>
            <w:proofErr w:type="spellStart"/>
            <w:r w:rsidR="009456C8" w:rsidRPr="001E2E81">
              <w:t>ArcEditor</w:t>
            </w:r>
            <w:proofErr w:type="spellEnd"/>
            <w:r w:rsidR="009456C8" w:rsidRPr="001E2E81">
              <w:t xml:space="preserve"> licences </w:t>
            </w:r>
            <w:r w:rsidR="00D20E2A">
              <w:t xml:space="preserve">iegādei un papildu finansējums </w:t>
            </w:r>
            <w:r w:rsidR="009456C8" w:rsidRPr="001E2E81">
              <w:t xml:space="preserve">29 838 </w:t>
            </w:r>
            <w:proofErr w:type="spellStart"/>
            <w:r w:rsidR="009456C8" w:rsidRPr="001E2E81">
              <w:t>euro</w:t>
            </w:r>
            <w:proofErr w:type="spellEnd"/>
            <w:r w:rsidR="009456C8" w:rsidRPr="001E2E81">
              <w:t xml:space="preserve"> apmērā gadā (sk. 2. pielikumu “VAAD nepieciešamā papildu finansējuma atšifrējums”). VAAD esošās kapacitātes ietvaros veiks prioritāro invazīvo augu sugu uzmērīšanu, monitoringu, stādaudzētavu un tirdzniecības vietu kontroli, invazīvo svešzemju augu sugu datubāzes uzturēšanu.</w:t>
            </w:r>
          </w:p>
          <w:p w14:paraId="310799AE" w14:textId="77777777" w:rsidR="00BE63E5" w:rsidRDefault="00BE63E5" w:rsidP="00BE63E5">
            <w:pPr>
              <w:pStyle w:val="naisc"/>
              <w:spacing w:before="0" w:after="0"/>
              <w:jc w:val="both"/>
            </w:pPr>
          </w:p>
          <w:p w14:paraId="69EAA210" w14:textId="77777777" w:rsidR="00BE63E5" w:rsidRDefault="00BE63E5" w:rsidP="00BE63E5">
            <w:pPr>
              <w:pStyle w:val="naisc"/>
              <w:spacing w:before="0" w:after="0"/>
              <w:jc w:val="both"/>
            </w:pPr>
          </w:p>
          <w:p w14:paraId="69582C28" w14:textId="77777777" w:rsidR="00BE63E5" w:rsidRDefault="00BE63E5" w:rsidP="00BE63E5">
            <w:pPr>
              <w:pStyle w:val="naisc"/>
              <w:spacing w:before="0" w:after="0"/>
              <w:jc w:val="both"/>
            </w:pPr>
          </w:p>
          <w:p w14:paraId="76A2ED65" w14:textId="77777777" w:rsidR="00BE63E5" w:rsidRDefault="00BE63E5" w:rsidP="00BE63E5">
            <w:pPr>
              <w:pStyle w:val="naisc"/>
              <w:spacing w:before="0" w:after="0"/>
              <w:jc w:val="both"/>
            </w:pPr>
          </w:p>
          <w:p w14:paraId="637A26FD" w14:textId="77777777" w:rsidR="00BE63E5" w:rsidRDefault="00BE63E5" w:rsidP="00BE63E5">
            <w:pPr>
              <w:pStyle w:val="naisc"/>
              <w:spacing w:before="0" w:after="0"/>
              <w:jc w:val="both"/>
            </w:pPr>
          </w:p>
          <w:p w14:paraId="603695F2" w14:textId="77777777" w:rsidR="00BE63E5" w:rsidRDefault="00BE63E5" w:rsidP="00BE63E5">
            <w:pPr>
              <w:pStyle w:val="naisc"/>
              <w:spacing w:before="0" w:after="0"/>
              <w:jc w:val="both"/>
            </w:pPr>
          </w:p>
          <w:p w14:paraId="29233D2E" w14:textId="77777777" w:rsidR="00BE63E5" w:rsidRDefault="00BE63E5" w:rsidP="00BE63E5">
            <w:pPr>
              <w:pStyle w:val="naisc"/>
              <w:spacing w:before="0" w:after="0"/>
              <w:jc w:val="both"/>
            </w:pPr>
          </w:p>
          <w:p w14:paraId="47EEE680" w14:textId="77777777" w:rsidR="00BE63E5" w:rsidRDefault="00BE63E5" w:rsidP="00BE63E5">
            <w:pPr>
              <w:pStyle w:val="naisc"/>
              <w:spacing w:before="0" w:after="0"/>
              <w:jc w:val="both"/>
            </w:pPr>
          </w:p>
          <w:p w14:paraId="330D9FB5" w14:textId="77777777" w:rsidR="00BE63E5" w:rsidRDefault="00BE63E5" w:rsidP="00BE63E5">
            <w:pPr>
              <w:pStyle w:val="naisc"/>
              <w:spacing w:before="0" w:after="0"/>
              <w:jc w:val="both"/>
            </w:pPr>
          </w:p>
          <w:p w14:paraId="2CB4A91D" w14:textId="77777777" w:rsidR="00BE63E5" w:rsidRDefault="00BE63E5" w:rsidP="00BE63E5">
            <w:pPr>
              <w:pStyle w:val="naisc"/>
              <w:spacing w:before="0" w:after="0"/>
              <w:jc w:val="both"/>
            </w:pPr>
          </w:p>
          <w:p w14:paraId="29C88684" w14:textId="77777777" w:rsidR="00BE63E5" w:rsidRDefault="00BE63E5" w:rsidP="00BE63E5">
            <w:pPr>
              <w:pStyle w:val="naisc"/>
              <w:spacing w:before="0" w:after="0"/>
              <w:jc w:val="both"/>
            </w:pPr>
          </w:p>
          <w:p w14:paraId="0CDD4CA6" w14:textId="77777777" w:rsidR="00BE63E5" w:rsidRDefault="00BE63E5" w:rsidP="00BE63E5">
            <w:pPr>
              <w:pStyle w:val="naisc"/>
              <w:spacing w:before="0" w:after="0"/>
              <w:jc w:val="both"/>
            </w:pPr>
          </w:p>
          <w:p w14:paraId="20D235DA" w14:textId="77777777" w:rsidR="00BE63E5" w:rsidRDefault="00BE63E5" w:rsidP="00BE63E5">
            <w:pPr>
              <w:pStyle w:val="naisc"/>
              <w:spacing w:before="0" w:after="0"/>
              <w:jc w:val="both"/>
            </w:pPr>
          </w:p>
          <w:p w14:paraId="3B68B2DA" w14:textId="77777777" w:rsidR="00BE63E5" w:rsidRDefault="00BE63E5" w:rsidP="00BE63E5">
            <w:pPr>
              <w:pStyle w:val="naisc"/>
              <w:spacing w:before="0" w:after="0"/>
              <w:jc w:val="both"/>
            </w:pPr>
          </w:p>
          <w:p w14:paraId="3AA23A0D" w14:textId="77777777" w:rsidR="00BE63E5" w:rsidRDefault="00BE63E5" w:rsidP="00BE63E5">
            <w:pPr>
              <w:pStyle w:val="naisc"/>
              <w:spacing w:before="0" w:after="0"/>
              <w:jc w:val="both"/>
            </w:pPr>
          </w:p>
          <w:p w14:paraId="333A604B" w14:textId="77777777" w:rsidR="00BE63E5" w:rsidRDefault="00BE63E5" w:rsidP="00BE63E5">
            <w:pPr>
              <w:pStyle w:val="naisc"/>
              <w:spacing w:before="0" w:after="0"/>
              <w:jc w:val="both"/>
            </w:pPr>
          </w:p>
          <w:p w14:paraId="10EA20E3" w14:textId="27608C94" w:rsidR="00BE63E5" w:rsidRPr="001E2E81" w:rsidRDefault="00BE63E5" w:rsidP="00BE63E5">
            <w:pPr>
              <w:pStyle w:val="naisc"/>
              <w:spacing w:before="0" w:after="0"/>
              <w:jc w:val="both"/>
            </w:pPr>
            <w:r>
              <w:t xml:space="preserve">2. </w:t>
            </w:r>
            <w:r w:rsidRPr="00BE63E5">
              <w:t>&lt;..&gt;VMD papildu finansējums nav nepieciešams. &lt;..&gt;</w:t>
            </w:r>
          </w:p>
        </w:tc>
        <w:tc>
          <w:tcPr>
            <w:tcW w:w="4226" w:type="dxa"/>
            <w:tcBorders>
              <w:left w:val="single" w:sz="6" w:space="0" w:color="000000"/>
              <w:bottom w:val="single" w:sz="4" w:space="0" w:color="auto"/>
              <w:right w:val="single" w:sz="6" w:space="0" w:color="000000"/>
            </w:tcBorders>
          </w:tcPr>
          <w:p w14:paraId="06F774FA" w14:textId="77777777" w:rsidR="00B0332F" w:rsidRPr="001E2E81" w:rsidRDefault="00B0332F" w:rsidP="0077538E">
            <w:pPr>
              <w:pStyle w:val="ListParagraph"/>
              <w:spacing w:after="0" w:line="240" w:lineRule="auto"/>
              <w:ind w:left="0"/>
              <w:jc w:val="center"/>
              <w:rPr>
                <w:rFonts w:ascii="Times New Roman" w:hAnsi="Times New Roman"/>
                <w:b/>
                <w:sz w:val="24"/>
                <w:szCs w:val="24"/>
              </w:rPr>
            </w:pPr>
            <w:r w:rsidRPr="001E2E81">
              <w:rPr>
                <w:rFonts w:ascii="Times New Roman" w:hAnsi="Times New Roman"/>
                <w:b/>
                <w:sz w:val="24"/>
                <w:szCs w:val="24"/>
              </w:rPr>
              <w:lastRenderedPageBreak/>
              <w:t>Zemkopības ministrija</w:t>
            </w:r>
          </w:p>
          <w:p w14:paraId="3FAC8D0A" w14:textId="0D3D506C" w:rsidR="00BC5C01" w:rsidRPr="001E2E81" w:rsidRDefault="009456C8" w:rsidP="0077538E">
            <w:pPr>
              <w:jc w:val="both"/>
            </w:pPr>
            <w:r w:rsidRPr="001E2E81">
              <w:t xml:space="preserve"> </w:t>
            </w:r>
            <w:r w:rsidR="00BE63E5">
              <w:t>(</w:t>
            </w:r>
            <w:r w:rsidR="002611A8">
              <w:t>datne:</w:t>
            </w:r>
            <w:r w:rsidR="00BE63E5" w:rsidRPr="00BE63E5">
              <w:t>ZMAtz_15032019_VSS-938</w:t>
            </w:r>
            <w:r w:rsidR="00BE63E5">
              <w:t xml:space="preserve">) </w:t>
            </w:r>
            <w:r w:rsidR="00B0332F" w:rsidRPr="001E2E81">
              <w:t xml:space="preserve">Lūdzam informatīvajā ziņojumā precizēt, ka Valsts augu aizsardzības dienestam (turpmāk – VAAD) nepieciešams lielāks finansējums un tas atkārtoti pieprasa 4 amatu vietas un ar to saistīto finansējumu. Finansējuma un amatu nepiešķiršanas gadījumā, VAAD nespēs pildīt Eiropas Parlamenta un Padomes Regulas Nr. 1143/2014 par invazīvu svešzemju sugu introdukcijas un izplatīšanās profilaksi un pārvaldību (turpmāk – Regula) noteiktās kompetentās institūcijas funkcijas attiecībā uz invazīvajām augu sugām, kas novedīs pie tā, ka minētā Regula valstī </w:t>
            </w:r>
            <w:r w:rsidR="00B0332F" w:rsidRPr="001E2E81">
              <w:lastRenderedPageBreak/>
              <w:t xml:space="preserve">netiks pilnīgi ieviesta. Līdz ar to lūdzam precizēt informatīvā ziņojuma 2.pielikumu (skat. pielikumā) un arī attiecīgi tekstu informatīvajā ziņojumā sadaļā “Provizoriskie aprēķini par papildu nepieciešamo finansējumu jauno funkciju veikšanai”, proti, 15.lpp VAAD jauno funkciju veikšanai…. izteikt šādā redakcijā: “VAAD jauno funkciju veikšanai nepieciešams vienreizējais papildu finansējums 10 890 </w:t>
            </w:r>
            <w:proofErr w:type="spellStart"/>
            <w:r w:rsidR="00B0332F" w:rsidRPr="001E2E81">
              <w:rPr>
                <w:i/>
                <w:iCs/>
              </w:rPr>
              <w:t>euro</w:t>
            </w:r>
            <w:proofErr w:type="spellEnd"/>
            <w:r w:rsidR="00B0332F" w:rsidRPr="001E2E81">
              <w:rPr>
                <w:i/>
                <w:iCs/>
              </w:rPr>
              <w:t xml:space="preserve"> </w:t>
            </w:r>
            <w:r w:rsidR="00B0332F" w:rsidRPr="001E2E81">
              <w:t xml:space="preserve">apmērā ģeogrāfiskās informācijas sistēmas </w:t>
            </w:r>
            <w:proofErr w:type="spellStart"/>
            <w:r w:rsidR="00B0332F" w:rsidRPr="001E2E81">
              <w:rPr>
                <w:i/>
                <w:iCs/>
              </w:rPr>
              <w:t>ArcEditor</w:t>
            </w:r>
            <w:proofErr w:type="spellEnd"/>
            <w:r w:rsidR="00B0332F" w:rsidRPr="001E2E81">
              <w:rPr>
                <w:i/>
                <w:iCs/>
              </w:rPr>
              <w:t xml:space="preserve"> </w:t>
            </w:r>
            <w:r w:rsidR="00B0332F" w:rsidRPr="001E2E81">
              <w:t xml:space="preserve">licences iegādei un papildu finansējums 118 438 </w:t>
            </w:r>
            <w:proofErr w:type="spellStart"/>
            <w:r w:rsidR="00B0332F" w:rsidRPr="001E2E81">
              <w:rPr>
                <w:i/>
                <w:iCs/>
              </w:rPr>
              <w:t>euro</w:t>
            </w:r>
            <w:proofErr w:type="spellEnd"/>
            <w:r w:rsidR="00B0332F" w:rsidRPr="001E2E81">
              <w:t xml:space="preserve"> apmērā gadā (sk. 2. pielikumu </w:t>
            </w:r>
            <w:r w:rsidR="00B0332F" w:rsidRPr="00BE63E5">
              <w:rPr>
                <w:b/>
              </w:rPr>
              <w:t>“VAAD nepieciešamā papildu finansējuma atšifrējums”</w:t>
            </w:r>
            <w:r w:rsidR="00B0332F" w:rsidRPr="001E2E81">
              <w:t>). VAAD esošās kapacitātes (amata vietu un finansējuma) ietvaros veiks augstas prioritātes invazīvo augu sugu uzmērīšanu, monitoringu, stādaudzētavu un tirdzniecības vietu kontroli, invazīvo svešzemju augu sugu datubāzes uzturēšanu. 2019. gada valsts budžetā pieprasījums papildu finansējumam nepieciešamo funkciju veikšanai nav atbalstīts (2020.</w:t>
            </w:r>
            <w:r w:rsidR="00E87F8C" w:rsidRPr="001E2E81">
              <w:t> </w:t>
            </w:r>
            <w:r w:rsidR="00B0332F" w:rsidRPr="001E2E81">
              <w:t>gadam VAAD pieprasīs atkārtoti papildus amata vietas un finansējumu), līdz ar to šobrīd VAAD uzraudzību veic ļoti nepilnīgi – tikai esošo iespēju robežās.”</w:t>
            </w:r>
          </w:p>
          <w:p w14:paraId="791A5E5E" w14:textId="77777777" w:rsidR="009456C8" w:rsidRDefault="009456C8" w:rsidP="00B0332F"/>
          <w:p w14:paraId="7C99CAED" w14:textId="77777777" w:rsidR="00BE63E5" w:rsidRDefault="00BE63E5" w:rsidP="00B0332F"/>
          <w:p w14:paraId="330AEDDE" w14:textId="77777777" w:rsidR="00BE63E5" w:rsidRDefault="00BE63E5" w:rsidP="00B0332F"/>
          <w:p w14:paraId="4B40B73E" w14:textId="4473A6E3" w:rsidR="00E07C53" w:rsidRDefault="005A4C09" w:rsidP="00E07C53">
            <w:pPr>
              <w:jc w:val="both"/>
            </w:pPr>
            <w:r>
              <w:lastRenderedPageBreak/>
              <w:t xml:space="preserve">Papildus </w:t>
            </w:r>
            <w:r w:rsidR="00E07C53" w:rsidRPr="00D20E2A">
              <w:t>Zemkopības ministrija</w:t>
            </w:r>
            <w:r w:rsidR="00AF62E7">
              <w:t>s</w:t>
            </w:r>
            <w:r w:rsidR="00E07C53" w:rsidRPr="00D20E2A">
              <w:t xml:space="preserve"> 2</w:t>
            </w:r>
            <w:r w:rsidR="00D20E2A">
              <w:t>019. </w:t>
            </w:r>
            <w:r w:rsidR="00D20E2A" w:rsidRPr="00D20E2A">
              <w:t xml:space="preserve">gada 29. maija vēstulē </w:t>
            </w:r>
            <w:r w:rsidR="002611A8">
              <w:t xml:space="preserve">(datne: </w:t>
            </w:r>
            <w:r w:rsidR="002611A8" w:rsidRPr="002611A8">
              <w:t>ZMAtz_29052019_VSS-938</w:t>
            </w:r>
            <w:r w:rsidR="002611A8">
              <w:t xml:space="preserve">) </w:t>
            </w:r>
            <w:r>
              <w:t xml:space="preserve">sniegta arī </w:t>
            </w:r>
            <w:bookmarkStart w:id="0" w:name="_GoBack"/>
            <w:bookmarkEnd w:id="0"/>
            <w:r w:rsidR="00D20E2A" w:rsidRPr="00D20E2A">
              <w:t>informācija, ka</w:t>
            </w:r>
            <w:r w:rsidR="00D20E2A">
              <w:rPr>
                <w:b/>
              </w:rPr>
              <w:t xml:space="preserve"> </w:t>
            </w:r>
            <w:r w:rsidR="00BE63E5" w:rsidRPr="00BE63E5">
              <w:t xml:space="preserve">Valsts meža dienestam </w:t>
            </w:r>
            <w:r w:rsidR="00733FD8">
              <w:t xml:space="preserve">(turpmāk – VMD) </w:t>
            </w:r>
            <w:r w:rsidR="00BE63E5" w:rsidRPr="00BE63E5">
              <w:t xml:space="preserve">projekta ietvaros paredzēto funkciju īstenošanai paredzamas </w:t>
            </w:r>
            <w:r w:rsidR="00733FD8">
              <w:t>izmaksas (papildus finansējums)</w:t>
            </w:r>
            <w:r w:rsidR="00BE63E5" w:rsidRPr="00BE63E5">
              <w:t xml:space="preserve"> </w:t>
            </w:r>
            <w:r w:rsidR="00733FD8" w:rsidRPr="00733FD8">
              <w:t xml:space="preserve">– </w:t>
            </w:r>
            <w:r w:rsidR="00BE63E5" w:rsidRPr="00BE63E5">
              <w:t>kopā nepieciešamais finansējums gadā: 1</w:t>
            </w:r>
            <w:r w:rsidR="00BE63E5">
              <w:t> </w:t>
            </w:r>
            <w:r w:rsidR="00E07C53">
              <w:t>442,00 EUR.</w:t>
            </w:r>
          </w:p>
          <w:p w14:paraId="7A1ECA48" w14:textId="5917587B" w:rsidR="009456C8" w:rsidRDefault="009456C8" w:rsidP="00E07C53">
            <w:pPr>
              <w:jc w:val="both"/>
            </w:pPr>
          </w:p>
          <w:p w14:paraId="7D6AB84E" w14:textId="77777777" w:rsidR="00E07C53" w:rsidRPr="00E07C53" w:rsidRDefault="00E07C53" w:rsidP="00733FD8">
            <w:pPr>
              <w:widowControl w:val="0"/>
              <w:overflowPunct w:val="0"/>
              <w:autoSpaceDN w:val="0"/>
              <w:spacing w:line="247" w:lineRule="auto"/>
              <w:textAlignment w:val="baseline"/>
              <w:rPr>
                <w:rFonts w:eastAsia="Calibri"/>
                <w:kern w:val="3"/>
                <w:sz w:val="20"/>
                <w:szCs w:val="20"/>
              </w:rPr>
            </w:pPr>
            <w:r w:rsidRPr="00E07C53">
              <w:rPr>
                <w:rFonts w:eastAsia="Calibri"/>
                <w:b/>
                <w:kern w:val="3"/>
                <w:sz w:val="20"/>
                <w:szCs w:val="20"/>
              </w:rPr>
              <w:t>VMD nepieciešamā finansējuma atšifrējums</w:t>
            </w:r>
          </w:p>
          <w:tbl>
            <w:tblPr>
              <w:tblW w:w="3958" w:type="dxa"/>
              <w:tblLayout w:type="fixed"/>
              <w:tblCellMar>
                <w:left w:w="10" w:type="dxa"/>
                <w:right w:w="10" w:type="dxa"/>
              </w:tblCellMar>
              <w:tblLook w:val="0000" w:firstRow="0" w:lastRow="0" w:firstColumn="0" w:lastColumn="0" w:noHBand="0" w:noVBand="0"/>
            </w:tblPr>
            <w:tblGrid>
              <w:gridCol w:w="1263"/>
              <w:gridCol w:w="1852"/>
              <w:gridCol w:w="843"/>
            </w:tblGrid>
            <w:tr w:rsidR="00E07C53" w:rsidRPr="00E07C53" w14:paraId="2768ED0E" w14:textId="77777777" w:rsidTr="00E07C53">
              <w:trPr>
                <w:trHeight w:val="211"/>
              </w:trPr>
              <w:tc>
                <w:tcPr>
                  <w:tcW w:w="395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022D858C" w14:textId="77777777" w:rsidR="00E07C53" w:rsidRPr="00E07C53" w:rsidRDefault="00E07C53" w:rsidP="00E07C53">
                  <w:pPr>
                    <w:widowControl w:val="0"/>
                    <w:overflowPunct w:val="0"/>
                    <w:autoSpaceDN w:val="0"/>
                    <w:spacing w:line="247" w:lineRule="auto"/>
                    <w:ind w:firstLine="720"/>
                    <w:jc w:val="both"/>
                    <w:textAlignment w:val="baseline"/>
                    <w:rPr>
                      <w:rFonts w:eastAsia="Calibri"/>
                      <w:kern w:val="3"/>
                      <w:sz w:val="20"/>
                      <w:szCs w:val="20"/>
                    </w:rPr>
                  </w:pPr>
                  <w:r w:rsidRPr="00E07C53">
                    <w:rPr>
                      <w:rFonts w:eastAsia="Calibri"/>
                      <w:b/>
                      <w:kern w:val="3"/>
                      <w:sz w:val="20"/>
                      <w:szCs w:val="20"/>
                    </w:rPr>
                    <w:t>IKGADĒJIE IZDEVUMI</w:t>
                  </w:r>
                </w:p>
              </w:tc>
            </w:tr>
            <w:tr w:rsidR="00E07C53" w:rsidRPr="00E07C53" w14:paraId="1EAC144F" w14:textId="77777777" w:rsidTr="00E07C53">
              <w:trPr>
                <w:trHeight w:val="322"/>
              </w:trPr>
              <w:tc>
                <w:tcPr>
                  <w:tcW w:w="12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5AF778" w14:textId="77777777" w:rsidR="00E07C53" w:rsidRPr="00E07C53" w:rsidRDefault="00E07C53" w:rsidP="00E07C53">
                  <w:pPr>
                    <w:widowControl w:val="0"/>
                    <w:overflowPunct w:val="0"/>
                    <w:autoSpaceDN w:val="0"/>
                    <w:spacing w:line="247" w:lineRule="auto"/>
                    <w:jc w:val="both"/>
                    <w:textAlignment w:val="baseline"/>
                    <w:rPr>
                      <w:rFonts w:eastAsia="Calibri"/>
                      <w:kern w:val="3"/>
                      <w:sz w:val="20"/>
                      <w:szCs w:val="20"/>
                    </w:rPr>
                  </w:pPr>
                  <w:r w:rsidRPr="00E07C53">
                    <w:rPr>
                      <w:rFonts w:eastAsia="Calibri"/>
                      <w:i/>
                      <w:kern w:val="3"/>
                      <w:sz w:val="20"/>
                      <w:szCs w:val="20"/>
                    </w:rPr>
                    <w:t>Aktivitāte</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D4AF14" w14:textId="77777777" w:rsidR="00E07C53" w:rsidRPr="00E07C53" w:rsidRDefault="00E07C53" w:rsidP="00E07C53">
                  <w:pPr>
                    <w:widowControl w:val="0"/>
                    <w:overflowPunct w:val="0"/>
                    <w:autoSpaceDN w:val="0"/>
                    <w:spacing w:line="247" w:lineRule="auto"/>
                    <w:jc w:val="both"/>
                    <w:textAlignment w:val="baseline"/>
                    <w:rPr>
                      <w:rFonts w:eastAsia="Calibri"/>
                      <w:kern w:val="3"/>
                      <w:sz w:val="20"/>
                      <w:szCs w:val="20"/>
                    </w:rPr>
                  </w:pPr>
                  <w:r w:rsidRPr="00E07C53">
                    <w:rPr>
                      <w:rFonts w:eastAsia="Calibri"/>
                      <w:i/>
                      <w:kern w:val="3"/>
                      <w:sz w:val="20"/>
                      <w:szCs w:val="20"/>
                    </w:rPr>
                    <w:t>Skaidrojums</w:t>
                  </w:r>
                </w:p>
              </w:tc>
              <w:tc>
                <w:tcPr>
                  <w:tcW w:w="84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7D4D6F19" w14:textId="77777777" w:rsidR="00E07C53" w:rsidRPr="00E07C53" w:rsidRDefault="00E07C53" w:rsidP="00E07C53">
                  <w:pPr>
                    <w:widowControl w:val="0"/>
                    <w:overflowPunct w:val="0"/>
                    <w:autoSpaceDN w:val="0"/>
                    <w:spacing w:line="247" w:lineRule="auto"/>
                    <w:jc w:val="both"/>
                    <w:textAlignment w:val="baseline"/>
                    <w:rPr>
                      <w:rFonts w:eastAsia="Calibri"/>
                      <w:kern w:val="3"/>
                      <w:sz w:val="20"/>
                      <w:szCs w:val="20"/>
                    </w:rPr>
                  </w:pPr>
                  <w:r w:rsidRPr="00E07C53">
                    <w:rPr>
                      <w:rFonts w:eastAsia="Calibri"/>
                      <w:i/>
                      <w:kern w:val="3"/>
                      <w:sz w:val="20"/>
                      <w:szCs w:val="20"/>
                    </w:rPr>
                    <w:t>Summa EUR</w:t>
                  </w:r>
                </w:p>
              </w:tc>
            </w:tr>
            <w:tr w:rsidR="00E07C53" w:rsidRPr="00E07C53" w14:paraId="6559F2A9" w14:textId="77777777" w:rsidTr="00E07C53">
              <w:trPr>
                <w:trHeight w:val="544"/>
              </w:trPr>
              <w:tc>
                <w:tcPr>
                  <w:tcW w:w="12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93E8D9" w14:textId="77777777" w:rsidR="00E07C53" w:rsidRPr="00E07C53" w:rsidRDefault="00E07C53" w:rsidP="00E07C53">
                  <w:pPr>
                    <w:widowControl w:val="0"/>
                    <w:overflowPunct w:val="0"/>
                    <w:autoSpaceDN w:val="0"/>
                    <w:spacing w:line="247" w:lineRule="auto"/>
                    <w:jc w:val="both"/>
                    <w:textAlignment w:val="baseline"/>
                    <w:rPr>
                      <w:rFonts w:eastAsia="Calibri"/>
                      <w:kern w:val="3"/>
                      <w:sz w:val="20"/>
                      <w:szCs w:val="20"/>
                    </w:rPr>
                  </w:pPr>
                  <w:r w:rsidRPr="00E07C53">
                    <w:rPr>
                      <w:rFonts w:eastAsia="Calibri"/>
                      <w:kern w:val="3"/>
                      <w:sz w:val="20"/>
                      <w:szCs w:val="20"/>
                    </w:rPr>
                    <w:t>ĢIS datu bāzes pilnveidošana</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58B7FB" w14:textId="77777777" w:rsidR="00E07C53" w:rsidRPr="00E07C53" w:rsidRDefault="00E07C53" w:rsidP="00E07C53">
                  <w:pPr>
                    <w:widowControl w:val="0"/>
                    <w:overflowPunct w:val="0"/>
                    <w:autoSpaceDN w:val="0"/>
                    <w:spacing w:line="247" w:lineRule="auto"/>
                    <w:jc w:val="both"/>
                    <w:textAlignment w:val="baseline"/>
                    <w:rPr>
                      <w:rFonts w:eastAsia="Calibri"/>
                      <w:kern w:val="3"/>
                      <w:sz w:val="20"/>
                      <w:szCs w:val="20"/>
                    </w:rPr>
                  </w:pPr>
                  <w:r w:rsidRPr="00E07C53">
                    <w:rPr>
                      <w:rFonts w:eastAsia="Calibri"/>
                      <w:kern w:val="3"/>
                      <w:sz w:val="20"/>
                      <w:szCs w:val="20"/>
                    </w:rPr>
                    <w:t xml:space="preserve">datu bāzes pilnveidošana kā ārpakalpojums pa 30 </w:t>
                  </w:r>
                  <w:proofErr w:type="spellStart"/>
                  <w:r w:rsidRPr="00E07C53">
                    <w:rPr>
                      <w:rFonts w:eastAsia="Calibri"/>
                      <w:kern w:val="3"/>
                      <w:sz w:val="20"/>
                      <w:szCs w:val="20"/>
                    </w:rPr>
                    <w:t>cilv.st</w:t>
                  </w:r>
                  <w:proofErr w:type="spellEnd"/>
                  <w:r w:rsidRPr="00E07C53">
                    <w:rPr>
                      <w:rFonts w:eastAsia="Calibri"/>
                      <w:kern w:val="3"/>
                      <w:sz w:val="20"/>
                      <w:szCs w:val="20"/>
                    </w:rPr>
                    <w:t>. x EUR 36 + PVN 21% = EUR 1307</w:t>
                  </w:r>
                </w:p>
              </w:tc>
              <w:tc>
                <w:tcPr>
                  <w:tcW w:w="84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1196E849" w14:textId="77777777" w:rsidR="00E07C53" w:rsidRPr="00E07C53" w:rsidRDefault="00E07C53" w:rsidP="00E07C53">
                  <w:pPr>
                    <w:widowControl w:val="0"/>
                    <w:overflowPunct w:val="0"/>
                    <w:autoSpaceDN w:val="0"/>
                    <w:spacing w:line="247" w:lineRule="auto"/>
                    <w:jc w:val="both"/>
                    <w:textAlignment w:val="baseline"/>
                    <w:rPr>
                      <w:rFonts w:eastAsia="Calibri"/>
                      <w:kern w:val="3"/>
                      <w:sz w:val="20"/>
                      <w:szCs w:val="20"/>
                    </w:rPr>
                  </w:pPr>
                  <w:r w:rsidRPr="00E07C53">
                    <w:rPr>
                      <w:rFonts w:eastAsia="Calibri"/>
                      <w:kern w:val="3"/>
                      <w:sz w:val="20"/>
                      <w:szCs w:val="20"/>
                    </w:rPr>
                    <w:t>1 307,00</w:t>
                  </w:r>
                </w:p>
              </w:tc>
            </w:tr>
            <w:tr w:rsidR="00E07C53" w:rsidRPr="00E07C53" w14:paraId="41FC72B9" w14:textId="77777777" w:rsidTr="00E07C53">
              <w:trPr>
                <w:trHeight w:val="281"/>
              </w:trPr>
              <w:tc>
                <w:tcPr>
                  <w:tcW w:w="1263"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46BF3BCC" w14:textId="77777777" w:rsidR="00E07C53" w:rsidRPr="00E07C53" w:rsidRDefault="00E07C53" w:rsidP="00E07C53">
                  <w:pPr>
                    <w:widowControl w:val="0"/>
                    <w:overflowPunct w:val="0"/>
                    <w:autoSpaceDN w:val="0"/>
                    <w:spacing w:line="247" w:lineRule="auto"/>
                    <w:jc w:val="both"/>
                    <w:textAlignment w:val="baseline"/>
                    <w:rPr>
                      <w:rFonts w:eastAsia="Calibri"/>
                      <w:kern w:val="3"/>
                      <w:sz w:val="20"/>
                      <w:szCs w:val="20"/>
                    </w:rPr>
                  </w:pPr>
                  <w:r w:rsidRPr="00E07C53">
                    <w:rPr>
                      <w:rFonts w:eastAsia="Calibri"/>
                      <w:kern w:val="3"/>
                      <w:sz w:val="20"/>
                      <w:szCs w:val="20"/>
                    </w:rPr>
                    <w:t>Datu apkopošana un nepieciešamās informācijas DAP sagatavošana</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65EB5C" w14:textId="77777777" w:rsidR="00E07C53" w:rsidRPr="00E07C53" w:rsidRDefault="00E07C53" w:rsidP="00E07C53">
                  <w:pPr>
                    <w:widowControl w:val="0"/>
                    <w:overflowPunct w:val="0"/>
                    <w:autoSpaceDN w:val="0"/>
                    <w:spacing w:line="247" w:lineRule="auto"/>
                    <w:jc w:val="both"/>
                    <w:textAlignment w:val="baseline"/>
                    <w:rPr>
                      <w:rFonts w:eastAsia="Calibri"/>
                      <w:kern w:val="3"/>
                      <w:sz w:val="20"/>
                      <w:szCs w:val="20"/>
                    </w:rPr>
                  </w:pPr>
                  <w:r w:rsidRPr="00E07C53">
                    <w:rPr>
                      <w:rFonts w:eastAsia="Calibri"/>
                      <w:kern w:val="3"/>
                      <w:sz w:val="20"/>
                      <w:szCs w:val="20"/>
                    </w:rPr>
                    <w:t>stundas likme EUR 15 x 3 stundas vienai sugai x 3 sugas = EUR 135</w:t>
                  </w:r>
                </w:p>
              </w:tc>
              <w:tc>
                <w:tcPr>
                  <w:tcW w:w="84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14:paraId="2E02F1A1" w14:textId="77777777" w:rsidR="00E07C53" w:rsidRPr="00E07C53" w:rsidRDefault="00E07C53" w:rsidP="00E07C53">
                  <w:pPr>
                    <w:widowControl w:val="0"/>
                    <w:overflowPunct w:val="0"/>
                    <w:autoSpaceDN w:val="0"/>
                    <w:spacing w:line="247" w:lineRule="auto"/>
                    <w:jc w:val="both"/>
                    <w:textAlignment w:val="baseline"/>
                    <w:rPr>
                      <w:rFonts w:eastAsia="Calibri"/>
                      <w:kern w:val="3"/>
                      <w:sz w:val="20"/>
                      <w:szCs w:val="20"/>
                    </w:rPr>
                  </w:pPr>
                  <w:r w:rsidRPr="00E07C53">
                    <w:rPr>
                      <w:rFonts w:eastAsia="Calibri"/>
                      <w:kern w:val="3"/>
                      <w:sz w:val="20"/>
                      <w:szCs w:val="20"/>
                    </w:rPr>
                    <w:t>135,00</w:t>
                  </w:r>
                </w:p>
              </w:tc>
            </w:tr>
            <w:tr w:rsidR="00E07C53" w:rsidRPr="00E07C53" w14:paraId="3B0C11E5" w14:textId="77777777" w:rsidTr="00E07C53">
              <w:trPr>
                <w:trHeight w:val="214"/>
              </w:trPr>
              <w:tc>
                <w:tcPr>
                  <w:tcW w:w="395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0CC9F6C1" w14:textId="4DD32106" w:rsidR="00E07C53" w:rsidRPr="00E07C53" w:rsidRDefault="00E07C53" w:rsidP="00E07C53">
                  <w:pPr>
                    <w:widowControl w:val="0"/>
                    <w:overflowPunct w:val="0"/>
                    <w:autoSpaceDN w:val="0"/>
                    <w:spacing w:line="247" w:lineRule="auto"/>
                    <w:jc w:val="both"/>
                    <w:textAlignment w:val="baseline"/>
                    <w:rPr>
                      <w:rFonts w:eastAsia="Calibri"/>
                      <w:kern w:val="3"/>
                      <w:sz w:val="20"/>
                      <w:szCs w:val="20"/>
                    </w:rPr>
                  </w:pPr>
                  <w:r w:rsidRPr="00E07C53">
                    <w:rPr>
                      <w:rFonts w:eastAsia="Calibri"/>
                      <w:b/>
                      <w:kern w:val="3"/>
                      <w:sz w:val="20"/>
                      <w:szCs w:val="20"/>
                    </w:rPr>
                    <w:t>KOPĀ NEPIECIEŠAMAIS FINANSĒJUMS GADĀ: 1 442,00</w:t>
                  </w:r>
                  <w:r w:rsidR="00733FD8">
                    <w:rPr>
                      <w:rFonts w:eastAsia="Calibri"/>
                      <w:b/>
                      <w:kern w:val="3"/>
                      <w:sz w:val="20"/>
                      <w:szCs w:val="20"/>
                    </w:rPr>
                    <w:t xml:space="preserve"> EUR</w:t>
                  </w:r>
                </w:p>
              </w:tc>
            </w:tr>
          </w:tbl>
          <w:p w14:paraId="00FC4E94" w14:textId="2B29B558" w:rsidR="00E07C53" w:rsidRPr="001E2E81" w:rsidRDefault="00E07C53" w:rsidP="00E07C53">
            <w:pPr>
              <w:jc w:val="both"/>
              <w:rPr>
                <w:b/>
              </w:rPr>
            </w:pPr>
          </w:p>
        </w:tc>
        <w:tc>
          <w:tcPr>
            <w:tcW w:w="3712" w:type="dxa"/>
            <w:tcBorders>
              <w:left w:val="single" w:sz="6" w:space="0" w:color="000000"/>
              <w:bottom w:val="single" w:sz="4" w:space="0" w:color="auto"/>
              <w:right w:val="single" w:sz="6" w:space="0" w:color="000000"/>
            </w:tcBorders>
          </w:tcPr>
          <w:p w14:paraId="1C2B85A9" w14:textId="41F474B1" w:rsidR="002C2FFB" w:rsidRPr="001E2E81" w:rsidRDefault="002C2FFB" w:rsidP="0077538E">
            <w:pPr>
              <w:jc w:val="center"/>
              <w:rPr>
                <w:b/>
              </w:rPr>
            </w:pPr>
            <w:r w:rsidRPr="001E2E81">
              <w:rPr>
                <w:b/>
              </w:rPr>
              <w:lastRenderedPageBreak/>
              <w:t>Daļēji ņemts vērā.</w:t>
            </w:r>
          </w:p>
          <w:p w14:paraId="01081DAA" w14:textId="75904A36" w:rsidR="00301A3B" w:rsidRPr="001E2E81" w:rsidRDefault="00301A3B" w:rsidP="0077538E">
            <w:pPr>
              <w:jc w:val="both"/>
              <w:rPr>
                <w:color w:val="FF0000"/>
              </w:rPr>
            </w:pPr>
            <w:r w:rsidRPr="001E2E81">
              <w:t>Informatīvajā ziņojumā precizēti norādītie nepieciešamie aprēķini VAAD</w:t>
            </w:r>
            <w:r w:rsidR="00416136" w:rsidRPr="001E2E81">
              <w:t xml:space="preserve"> 1.pielikumā </w:t>
            </w:r>
            <w:r w:rsidRPr="001E2E81">
              <w:t xml:space="preserve">un VMD </w:t>
            </w:r>
            <w:r w:rsidR="00416136" w:rsidRPr="001E2E81">
              <w:t xml:space="preserve">2.pielikumā </w:t>
            </w:r>
            <w:r w:rsidRPr="001E2E81">
              <w:t>jauno funkciju veikšanai</w:t>
            </w:r>
            <w:r w:rsidR="002E7F45" w:rsidRPr="001E2E81">
              <w:t xml:space="preserve">. </w:t>
            </w:r>
            <w:r w:rsidR="00F112C1" w:rsidRPr="001E2E81">
              <w:t xml:space="preserve">Precizēts teksts informatīvajā ziņojumā sadaļā </w:t>
            </w:r>
            <w:r w:rsidR="00F112C1" w:rsidRPr="001E2E81">
              <w:rPr>
                <w:b/>
              </w:rPr>
              <w:t>“Provizoriskie aprēķini par nepieciešamo finansējumu jauno funkciju veikšanai”.</w:t>
            </w:r>
          </w:p>
          <w:p w14:paraId="2F66A96C" w14:textId="01DDEEBB" w:rsidR="00301A3B" w:rsidRPr="001E2E81" w:rsidRDefault="00301A3B" w:rsidP="0077538E">
            <w:pPr>
              <w:jc w:val="both"/>
            </w:pPr>
            <w:r w:rsidRPr="001E2E81">
              <w:t xml:space="preserve">Vienlaikus norādām uz vairākos iepriekšējos </w:t>
            </w:r>
            <w:r w:rsidRPr="001E2E81">
              <w:rPr>
                <w:b/>
              </w:rPr>
              <w:t>Finanšu ministrijas</w:t>
            </w:r>
            <w:r w:rsidRPr="001E2E81">
              <w:t xml:space="preserve"> atzinumos iebilsto, ka saskaņā ar Ministru kabineta 2017.</w:t>
            </w:r>
            <w:r w:rsidR="00E87F8C" w:rsidRPr="001E2E81">
              <w:t> </w:t>
            </w:r>
            <w:r w:rsidRPr="001E2E81">
              <w:t>gada 28.</w:t>
            </w:r>
            <w:r w:rsidR="00E87F8C" w:rsidRPr="001E2E81">
              <w:t> </w:t>
            </w:r>
            <w:r w:rsidRPr="001E2E81">
              <w:t xml:space="preserve">augusta lēmumu (prot.Nr.41, 1.§, 42.punkts) ir noteikts </w:t>
            </w:r>
            <w:r w:rsidRPr="001E2E81">
              <w:lastRenderedPageBreak/>
              <w:t xml:space="preserve">ministrijām pārskatīt līdzšinējo praksi un turpmāk nepieprasīt jaunas amata vietas, nepieciešamos cilvēkresursus rodot iekšējo procesu </w:t>
            </w:r>
            <w:proofErr w:type="spellStart"/>
            <w:r w:rsidRPr="001E2E81">
              <w:t>efektivizēšanā</w:t>
            </w:r>
            <w:proofErr w:type="spellEnd"/>
            <w:r w:rsidRPr="001E2E81">
              <w:t xml:space="preserve"> vai ministrijas ietvaros, joprojām vēršot uzmanību, ka ar Ministru kabineta 2017.</w:t>
            </w:r>
            <w:r w:rsidR="00E87F8C" w:rsidRPr="001E2E81">
              <w:t> </w:t>
            </w:r>
            <w:r w:rsidRPr="001E2E81">
              <w:t>gada 24.</w:t>
            </w:r>
            <w:r w:rsidR="00E87F8C" w:rsidRPr="001E2E81">
              <w:t> </w:t>
            </w:r>
            <w:r w:rsidRPr="001E2E81">
              <w:t>novembra rīkojumu Nr.701 “Par Valsts pārvaldes reformu plānu 2020” ir apstiprināts Valsts pārvaldes reformu plāns 2020, kura ietvaros tiek īstenots pasākums Nr.2 “Nodrošināt valsts pārvaldē nodarbināto skaita samazināšan</w:t>
            </w:r>
            <w:r w:rsidR="00E87F8C" w:rsidRPr="001E2E81">
              <w:t xml:space="preserve">u un uzraudzību”. Arī pēc </w:t>
            </w:r>
            <w:r w:rsidRPr="001E2E81">
              <w:t>2018</w:t>
            </w:r>
            <w:r w:rsidR="00E87F8C" w:rsidRPr="001E2E81">
              <w:t>. gada 13. aprīlī</w:t>
            </w:r>
            <w:r w:rsidRPr="001E2E81">
              <w:t xml:space="preserve"> notikušās starpminis</w:t>
            </w:r>
            <w:r w:rsidR="00E87F8C" w:rsidRPr="001E2E81">
              <w:t xml:space="preserve">triju sanāksmes atkārtoti </w:t>
            </w:r>
            <w:r w:rsidRPr="001E2E81">
              <w:t>2018</w:t>
            </w:r>
            <w:r w:rsidR="00E87F8C" w:rsidRPr="001E2E81">
              <w:t>. gada 25. aprīlī</w:t>
            </w:r>
            <w:r w:rsidRPr="001E2E81">
              <w:t xml:space="preserve"> sniegtajā atzinumā tiek uzturēts minētais iebildums. Tāpat tiek lūgts nodrošināt likumprojektu īstenošanu esošā valsts budžeta ietvaros, ievērojot arī to, ka atbilstoši Ministru kabineta </w:t>
            </w:r>
            <w:r w:rsidR="00E87F8C" w:rsidRPr="001E2E81">
              <w:t xml:space="preserve">2019. gada 5. februāra </w:t>
            </w:r>
            <w:r w:rsidRPr="001E2E81">
              <w:t>sēdē izskatītajam informatīvajam ziņojumam “Par makroekonomisko rādītāju, ieņēmumu un vispārējās valdības budžeta bilances prognozēm 2019.-2021.</w:t>
            </w:r>
            <w:r w:rsidR="00E87F8C" w:rsidRPr="001E2E81">
              <w:t> </w:t>
            </w:r>
            <w:r w:rsidRPr="001E2E81">
              <w:t>gadā”, fiskālā telpa 2019.-2021.</w:t>
            </w:r>
            <w:r w:rsidR="00E87F8C" w:rsidRPr="001E2E81">
              <w:t> </w:t>
            </w:r>
            <w:r w:rsidRPr="001E2E81">
              <w:t>gadā ir negatīva, attiecīgi valsts budžeta finansiālās iespējas ir ierobežotas. VARAM norāda</w:t>
            </w:r>
            <w:r w:rsidR="00E87F8C" w:rsidRPr="001E2E81">
              <w:t xml:space="preserve"> arī uz Valsts kancelejas </w:t>
            </w:r>
            <w:r w:rsidRPr="001E2E81">
              <w:t>2018</w:t>
            </w:r>
            <w:r w:rsidR="00E87F8C" w:rsidRPr="001E2E81">
              <w:t xml:space="preserve">. gada </w:t>
            </w:r>
            <w:r w:rsidR="00E87F8C" w:rsidRPr="001E2E81">
              <w:lastRenderedPageBreak/>
              <w:t xml:space="preserve">15. marta un </w:t>
            </w:r>
            <w:r w:rsidRPr="001E2E81">
              <w:t>2018</w:t>
            </w:r>
            <w:r w:rsidR="00E87F8C" w:rsidRPr="001E2E81">
              <w:t xml:space="preserve">. gada 25. aprīļa atzinumos paustajam viedoklim, </w:t>
            </w:r>
            <w:r w:rsidRPr="001E2E81">
              <w:t>ka Valsts kanceleja iebilst četru jaunu amata vietu izveidei un aicina rast nepieciešamās amata vietas VARAM un Zemkopības ministriju resoru ietvaros.</w:t>
            </w:r>
          </w:p>
          <w:p w14:paraId="107E6396" w14:textId="542B4CA3" w:rsidR="00301A3B" w:rsidRPr="001E2E81" w:rsidRDefault="00301A3B" w:rsidP="0077538E">
            <w:pPr>
              <w:jc w:val="both"/>
            </w:pPr>
            <w:proofErr w:type="gramStart"/>
            <w:r w:rsidRPr="001E2E81">
              <w:t>Ņemot vērā</w:t>
            </w:r>
            <w:proofErr w:type="gramEnd"/>
            <w:r w:rsidRPr="001E2E81">
              <w:t xml:space="preserve"> minētos Finanšu ministrijas un Valsts kancelejas nemainīgos</w:t>
            </w:r>
            <w:r w:rsidR="00DB5898" w:rsidRPr="001E2E81">
              <w:t xml:space="preserve"> </w:t>
            </w:r>
            <w:r w:rsidRPr="001E2E81">
              <w:t>iebildumus pret prasītā papildu finansējuma piešķiršanu, un to, ka Augu aizsardzības likumprojekt</w:t>
            </w:r>
            <w:r w:rsidR="00930FFD" w:rsidRPr="001E2E81">
              <w:t>s</w:t>
            </w:r>
            <w:r w:rsidRPr="001E2E81">
              <w:t xml:space="preserve"> virzām</w:t>
            </w:r>
            <w:r w:rsidR="00930FFD" w:rsidRPr="001E2E81">
              <w:t>s</w:t>
            </w:r>
            <w:r w:rsidRPr="001E2E81">
              <w:t xml:space="preserve"> izskatīšanai Ministru kabinetā tikai pēc tam, kad Ministru kabinetā kārtējā gada budžeta sagatavošanas procesā ir pieņemts lēmums par papildu finansējumu funkciju nodrošināšanai, ir paredzams, ka Regulas ieviešana, prasot papildu finansējumu un atliekot likumprojekta grozījumus, tiks atkārtoti atlikta un netiks ieviesta paredzētajā termiņā.</w:t>
            </w:r>
          </w:p>
          <w:p w14:paraId="6A5F3A63" w14:textId="52C1543F" w:rsidR="00BC5C01" w:rsidRPr="001E2E81" w:rsidRDefault="00301A3B" w:rsidP="00E87F8C">
            <w:pPr>
              <w:jc w:val="both"/>
            </w:pPr>
            <w:r w:rsidRPr="001E2E81">
              <w:t>Vēlamies vērst uzmanību, ka, lai gan</w:t>
            </w:r>
            <w:proofErr w:type="gramStart"/>
            <w:r w:rsidRPr="001E2E81">
              <w:t xml:space="preserve">  </w:t>
            </w:r>
            <w:proofErr w:type="gramEnd"/>
            <w:r w:rsidRPr="001E2E81">
              <w:t>Regulas ieviešanā atbildīgā ir VARAM, Regula ir nepieciešama Latvijas valstij kopumā.</w:t>
            </w:r>
          </w:p>
        </w:tc>
        <w:tc>
          <w:tcPr>
            <w:tcW w:w="1724" w:type="dxa"/>
            <w:tcBorders>
              <w:top w:val="single" w:sz="4" w:space="0" w:color="auto"/>
              <w:left w:val="single" w:sz="4" w:space="0" w:color="auto"/>
              <w:bottom w:val="single" w:sz="4" w:space="0" w:color="auto"/>
              <w:right w:val="single" w:sz="4" w:space="0" w:color="auto"/>
            </w:tcBorders>
          </w:tcPr>
          <w:p w14:paraId="624FD1C3" w14:textId="77777777" w:rsidR="00BC5C01" w:rsidRPr="001E2E81" w:rsidRDefault="00BC5C01" w:rsidP="00E87F8C"/>
        </w:tc>
        <w:tc>
          <w:tcPr>
            <w:tcW w:w="1920" w:type="dxa"/>
            <w:tcBorders>
              <w:top w:val="single" w:sz="4" w:space="0" w:color="auto"/>
              <w:left w:val="single" w:sz="4" w:space="0" w:color="auto"/>
              <w:bottom w:val="single" w:sz="4" w:space="0" w:color="auto"/>
            </w:tcBorders>
          </w:tcPr>
          <w:p w14:paraId="75C49445" w14:textId="3E3F799C" w:rsidR="009456C8" w:rsidRPr="001E2E81" w:rsidRDefault="009456C8" w:rsidP="0077538E">
            <w:pPr>
              <w:jc w:val="both"/>
              <w:rPr>
                <w:b/>
              </w:rPr>
            </w:pPr>
            <w:r w:rsidRPr="001E2E81">
              <w:t>Informatīvā ziņojuma sadaļ</w:t>
            </w:r>
            <w:r w:rsidR="008A64DE" w:rsidRPr="001E2E81">
              <w:t>ā</w:t>
            </w:r>
            <w:r w:rsidRPr="001E2E81">
              <w:t xml:space="preserve"> </w:t>
            </w:r>
            <w:r w:rsidRPr="001E2E81">
              <w:rPr>
                <w:b/>
              </w:rPr>
              <w:t>“</w:t>
            </w:r>
            <w:r w:rsidR="000C4ED0" w:rsidRPr="001E2E81">
              <w:rPr>
                <w:b/>
              </w:rPr>
              <w:t>Provizoriskie aprēķini par nepieciešamo finansējumu jauno funkciju veikšanai</w:t>
            </w:r>
            <w:r w:rsidRPr="001E2E81">
              <w:rPr>
                <w:b/>
              </w:rPr>
              <w:t>”</w:t>
            </w:r>
          </w:p>
          <w:p w14:paraId="2429228D" w14:textId="135A6584" w:rsidR="008A64DE" w:rsidRPr="001E2E81" w:rsidRDefault="008A64DE" w:rsidP="009456C8">
            <w:r w:rsidRPr="001E2E81">
              <w:t>precizēts šādā redakcijā</w:t>
            </w:r>
            <w:r w:rsidR="00BE63E5">
              <w:t>:</w:t>
            </w:r>
          </w:p>
          <w:p w14:paraId="5B21D908" w14:textId="4B85DFE1" w:rsidR="004B7EB9" w:rsidRPr="001E2E81" w:rsidRDefault="00BE63E5" w:rsidP="00BE63E5">
            <w:pPr>
              <w:jc w:val="both"/>
            </w:pPr>
            <w:r>
              <w:t xml:space="preserve">1. </w:t>
            </w:r>
            <w:r w:rsidR="00103655" w:rsidRPr="001E2E81">
              <w:t>“</w:t>
            </w:r>
            <w:r w:rsidR="004B7EB9" w:rsidRPr="001E2E81">
              <w:t>VAAD jauno funkciju veikšanai nepiecieša</w:t>
            </w:r>
            <w:r>
              <w:t xml:space="preserve">ms vienreizējais finansējums </w:t>
            </w:r>
            <w:r>
              <w:lastRenderedPageBreak/>
              <w:t>10 </w:t>
            </w:r>
            <w:r w:rsidR="004B7EB9" w:rsidRPr="001E2E81">
              <w:t xml:space="preserve">890 </w:t>
            </w:r>
            <w:proofErr w:type="spellStart"/>
            <w:r w:rsidR="004B7EB9" w:rsidRPr="00BE63E5">
              <w:rPr>
                <w:i/>
                <w:iCs/>
              </w:rPr>
              <w:t>euro</w:t>
            </w:r>
            <w:proofErr w:type="spellEnd"/>
            <w:r w:rsidR="004B7EB9" w:rsidRPr="00BE63E5">
              <w:rPr>
                <w:i/>
                <w:iCs/>
              </w:rPr>
              <w:t xml:space="preserve"> </w:t>
            </w:r>
            <w:r w:rsidR="004B7EB9" w:rsidRPr="001E2E81">
              <w:t xml:space="preserve">apmērā ģeogrāfiskās informācijas sistēmas </w:t>
            </w:r>
            <w:proofErr w:type="spellStart"/>
            <w:r w:rsidR="004B7EB9" w:rsidRPr="00BE63E5">
              <w:rPr>
                <w:i/>
                <w:iCs/>
              </w:rPr>
              <w:t>ArcEditor</w:t>
            </w:r>
            <w:proofErr w:type="spellEnd"/>
            <w:r w:rsidR="004B7EB9" w:rsidRPr="00BE63E5">
              <w:rPr>
                <w:i/>
                <w:iCs/>
              </w:rPr>
              <w:t xml:space="preserve"> </w:t>
            </w:r>
            <w:r w:rsidR="004B7EB9" w:rsidRPr="001E2E81">
              <w:t xml:space="preserve">licences iegādei un finansējums 118 438 </w:t>
            </w:r>
            <w:proofErr w:type="spellStart"/>
            <w:r w:rsidR="004B7EB9" w:rsidRPr="00BE63E5">
              <w:rPr>
                <w:i/>
                <w:iCs/>
              </w:rPr>
              <w:t>euro</w:t>
            </w:r>
            <w:proofErr w:type="spellEnd"/>
            <w:r w:rsidR="004B7EB9" w:rsidRPr="001E2E81">
              <w:t xml:space="preserve"> apmērā gadā (sk. </w:t>
            </w:r>
            <w:r w:rsidR="00DF2264" w:rsidRPr="001E2E81">
              <w:t>1</w:t>
            </w:r>
            <w:r w:rsidR="004B7EB9" w:rsidRPr="001E2E81">
              <w:t>.</w:t>
            </w:r>
            <w:r>
              <w:t> </w:t>
            </w:r>
            <w:r w:rsidR="004B7EB9" w:rsidRPr="001E2E81">
              <w:t xml:space="preserve">pielikumu </w:t>
            </w:r>
            <w:r w:rsidR="004B7EB9" w:rsidRPr="00BE63E5">
              <w:rPr>
                <w:b/>
              </w:rPr>
              <w:t>“VAAD nepieciešamā finansējuma atšifrējums”</w:t>
            </w:r>
            <w:r w:rsidR="004B7EB9" w:rsidRPr="001E2E81">
              <w:t>). VAAD esošās kapacitātes (amata vietu un finansējuma) ietvaros veiks augstas prioritātes invazīvo augu sugu uzmērīšanu, monitoringu, stādaudzētavu u</w:t>
            </w:r>
            <w:r w:rsidR="00103655" w:rsidRPr="001E2E81">
              <w:t xml:space="preserve">n tirdzniecības vietu kontroli, </w:t>
            </w:r>
            <w:r w:rsidR="004B7EB9" w:rsidRPr="001E2E81">
              <w:t xml:space="preserve">invazīvo svešzemju augu sugu datubāzes uzturēšanu. 2019. gada valsts </w:t>
            </w:r>
            <w:r w:rsidR="004B7EB9" w:rsidRPr="001E2E81">
              <w:lastRenderedPageBreak/>
              <w:t>budžetā pieprasījums papildu finansējumam nepieciešamo funkciju veikšanai nav atbalstīts, līdz ar to šobrīd VAAD uzraudzību veic ļoti nepilnīgi – tikai esošo iespēju robežās.</w:t>
            </w:r>
          </w:p>
          <w:p w14:paraId="2B2F1D6D" w14:textId="7D27C6CC" w:rsidR="00BC5C01" w:rsidRPr="001E2E81" w:rsidRDefault="00BE63E5" w:rsidP="00BE63E5">
            <w:pPr>
              <w:jc w:val="both"/>
            </w:pPr>
            <w:r>
              <w:t xml:space="preserve">2. </w:t>
            </w:r>
            <w:r w:rsidR="004B7EB9" w:rsidRPr="001E2E81">
              <w:t>VMD jauno funkciju veikšanai nepieciešams finansējums 1442</w:t>
            </w:r>
            <w:r w:rsidR="004B7EB9" w:rsidRPr="001E2E81">
              <w:rPr>
                <w:i/>
              </w:rPr>
              <w:t xml:space="preserve"> </w:t>
            </w:r>
            <w:proofErr w:type="spellStart"/>
            <w:r w:rsidR="004B7EB9" w:rsidRPr="001E2E81">
              <w:rPr>
                <w:i/>
              </w:rPr>
              <w:t>euro</w:t>
            </w:r>
            <w:proofErr w:type="spellEnd"/>
            <w:r w:rsidR="004B7EB9" w:rsidRPr="001E2E81">
              <w:t xml:space="preserve"> apmērā gadā (sk. 2. pielikumu “</w:t>
            </w:r>
            <w:r>
              <w:t>VMD</w:t>
            </w:r>
            <w:r w:rsidR="004B7EB9" w:rsidRPr="001E2E81">
              <w:t xml:space="preserve"> nepieciešamā finansējuma atšifrējums”) datubāzes pilnveidošanai un datu sagatavošanai.</w:t>
            </w:r>
            <w:r w:rsidR="00103655" w:rsidRPr="001E2E81">
              <w:t>”</w:t>
            </w:r>
          </w:p>
        </w:tc>
      </w:tr>
    </w:tbl>
    <w:p w14:paraId="38D94BD6" w14:textId="77777777" w:rsidR="00BC5C01" w:rsidRPr="001E2E81" w:rsidRDefault="00BC5C01" w:rsidP="00BC5C01">
      <w:pPr>
        <w:pStyle w:val="naisf"/>
        <w:spacing w:before="0" w:after="0"/>
        <w:ind w:firstLine="0"/>
      </w:pPr>
    </w:p>
    <w:p w14:paraId="033F112F" w14:textId="77777777" w:rsidR="00BC5C01" w:rsidRPr="001E2E81" w:rsidRDefault="00BC5C01" w:rsidP="00BC5C01">
      <w:pPr>
        <w:pStyle w:val="naisf"/>
        <w:spacing w:before="0" w:after="0"/>
        <w:ind w:firstLine="0"/>
        <w:rPr>
          <w:b/>
        </w:rPr>
      </w:pPr>
      <w:r w:rsidRPr="001E2E81">
        <w:rPr>
          <w:b/>
        </w:rPr>
        <w:t>Informācija par starpministriju (starpinstitūciju) sanāksmi vai elektronisko saskaņošanu</w:t>
      </w:r>
    </w:p>
    <w:p w14:paraId="2582F3A5" w14:textId="77777777" w:rsidR="00BC5C01" w:rsidRPr="001E2E81" w:rsidRDefault="00BC5C01" w:rsidP="00BC5C01">
      <w:pPr>
        <w:pStyle w:val="naisf"/>
        <w:spacing w:before="0" w:after="0"/>
        <w:ind w:firstLine="0"/>
        <w:rPr>
          <w:b/>
        </w:rPr>
      </w:pPr>
    </w:p>
    <w:tbl>
      <w:tblPr>
        <w:tblW w:w="12582" w:type="dxa"/>
        <w:tblLook w:val="00A0" w:firstRow="1" w:lastRow="0" w:firstColumn="1" w:lastColumn="0" w:noHBand="0" w:noVBand="0"/>
      </w:tblPr>
      <w:tblGrid>
        <w:gridCol w:w="6345"/>
        <w:gridCol w:w="6237"/>
      </w:tblGrid>
      <w:tr w:rsidR="00BC5C01" w:rsidRPr="001E2E81" w14:paraId="029D4B8E" w14:textId="77777777" w:rsidTr="00E87F8C">
        <w:tc>
          <w:tcPr>
            <w:tcW w:w="6345" w:type="dxa"/>
          </w:tcPr>
          <w:p w14:paraId="2BC9C3EE" w14:textId="77777777" w:rsidR="00BC5C01" w:rsidRPr="001E2E81" w:rsidRDefault="00BC5C01" w:rsidP="00E87F8C">
            <w:pPr>
              <w:pStyle w:val="naisf"/>
              <w:spacing w:before="0" w:after="0"/>
              <w:ind w:firstLine="0"/>
            </w:pPr>
            <w:r w:rsidRPr="001E2E81">
              <w:t>Datums</w:t>
            </w:r>
          </w:p>
        </w:tc>
        <w:tc>
          <w:tcPr>
            <w:tcW w:w="6237" w:type="dxa"/>
            <w:tcBorders>
              <w:bottom w:val="single" w:sz="4" w:space="0" w:color="auto"/>
            </w:tcBorders>
          </w:tcPr>
          <w:p w14:paraId="766E5AC6" w14:textId="2C68C42C" w:rsidR="00BC5C01" w:rsidRPr="001E2E81" w:rsidRDefault="00AF1487" w:rsidP="00472773">
            <w:pPr>
              <w:pStyle w:val="NormalWeb"/>
              <w:spacing w:before="0" w:beforeAutospacing="0" w:after="0" w:afterAutospacing="0"/>
              <w:rPr>
                <w:color w:val="000000"/>
              </w:rPr>
            </w:pPr>
            <w:r>
              <w:rPr>
                <w:color w:val="000000"/>
              </w:rPr>
              <w:t>E</w:t>
            </w:r>
            <w:r w:rsidR="006B758B" w:rsidRPr="001E2E81">
              <w:rPr>
                <w:color w:val="000000"/>
              </w:rPr>
              <w:t xml:space="preserve">lektroniskā saskaņošana </w:t>
            </w:r>
            <w:r w:rsidR="001E7719" w:rsidRPr="001E2E81">
              <w:rPr>
                <w:color w:val="000000"/>
              </w:rPr>
              <w:t>2019</w:t>
            </w:r>
            <w:r w:rsidR="00472773" w:rsidRPr="001E2E81">
              <w:rPr>
                <w:color w:val="000000"/>
              </w:rPr>
              <w:t>. gada 8.</w:t>
            </w:r>
            <w:r w:rsidR="00D0571D" w:rsidRPr="001E2E81">
              <w:rPr>
                <w:color w:val="000000"/>
              </w:rPr>
              <w:t> </w:t>
            </w:r>
            <w:r w:rsidR="00472773" w:rsidRPr="001E2E81">
              <w:rPr>
                <w:color w:val="000000"/>
              </w:rPr>
              <w:t>martā</w:t>
            </w:r>
            <w:r w:rsidR="000003CE" w:rsidRPr="001E2E81">
              <w:rPr>
                <w:color w:val="000000"/>
              </w:rPr>
              <w:t xml:space="preserve"> </w:t>
            </w:r>
          </w:p>
        </w:tc>
      </w:tr>
      <w:tr w:rsidR="00BC5C01" w:rsidRPr="001E2E81" w14:paraId="3F2970DF" w14:textId="77777777" w:rsidTr="00E87F8C">
        <w:tc>
          <w:tcPr>
            <w:tcW w:w="6345" w:type="dxa"/>
          </w:tcPr>
          <w:p w14:paraId="6768302B" w14:textId="77777777" w:rsidR="00BC5C01" w:rsidRPr="001E2E81" w:rsidRDefault="00BC5C01" w:rsidP="00E87F8C">
            <w:pPr>
              <w:pStyle w:val="naisf"/>
              <w:spacing w:before="0" w:after="0"/>
              <w:ind w:firstLine="0"/>
            </w:pPr>
          </w:p>
        </w:tc>
        <w:tc>
          <w:tcPr>
            <w:tcW w:w="6237" w:type="dxa"/>
            <w:tcBorders>
              <w:top w:val="single" w:sz="4" w:space="0" w:color="auto"/>
            </w:tcBorders>
          </w:tcPr>
          <w:p w14:paraId="230CDA8F" w14:textId="77777777" w:rsidR="00BC5C01" w:rsidRPr="001E2E81" w:rsidRDefault="00BC5C01" w:rsidP="00E87F8C">
            <w:pPr>
              <w:pStyle w:val="NormalWeb"/>
              <w:spacing w:before="0" w:beforeAutospacing="0" w:after="0" w:afterAutospacing="0"/>
              <w:ind w:firstLine="720"/>
            </w:pPr>
          </w:p>
        </w:tc>
      </w:tr>
      <w:tr w:rsidR="00BC5C01" w:rsidRPr="001E2E81" w14:paraId="4A27246A" w14:textId="77777777" w:rsidTr="00E87F8C">
        <w:tc>
          <w:tcPr>
            <w:tcW w:w="6345" w:type="dxa"/>
          </w:tcPr>
          <w:p w14:paraId="33DBFB72" w14:textId="77777777" w:rsidR="00BC5C01" w:rsidRPr="001E2E81" w:rsidRDefault="00BC5C01" w:rsidP="00E87F8C">
            <w:pPr>
              <w:pStyle w:val="naiskr"/>
              <w:spacing w:before="0" w:after="0"/>
            </w:pPr>
            <w:r w:rsidRPr="001E2E81">
              <w:lastRenderedPageBreak/>
              <w:t>Saskaņošanas dalībnieki</w:t>
            </w:r>
          </w:p>
        </w:tc>
        <w:tc>
          <w:tcPr>
            <w:tcW w:w="6237" w:type="dxa"/>
          </w:tcPr>
          <w:p w14:paraId="194A157D" w14:textId="77777777" w:rsidR="00BC5C01" w:rsidRPr="001E2E81" w:rsidRDefault="00BC5C01" w:rsidP="00E87F8C">
            <w:pPr>
              <w:pStyle w:val="NormalWeb"/>
              <w:spacing w:before="0" w:beforeAutospacing="0" w:after="0" w:afterAutospacing="0"/>
            </w:pPr>
            <w:r w:rsidRPr="001E2E81">
              <w:t>Finanšu ministrija</w:t>
            </w:r>
          </w:p>
        </w:tc>
      </w:tr>
      <w:tr w:rsidR="00BC5C01" w:rsidRPr="001E2E81" w14:paraId="1120BA98" w14:textId="77777777" w:rsidTr="00E87F8C">
        <w:tc>
          <w:tcPr>
            <w:tcW w:w="6345" w:type="dxa"/>
          </w:tcPr>
          <w:p w14:paraId="5AACE5B3" w14:textId="77777777" w:rsidR="00BC5C01" w:rsidRPr="001E2E81" w:rsidRDefault="00BC5C01" w:rsidP="00E87F8C">
            <w:pPr>
              <w:pStyle w:val="naiskr"/>
              <w:spacing w:before="0" w:after="0"/>
              <w:ind w:firstLine="720"/>
            </w:pPr>
            <w:r w:rsidRPr="001E2E81">
              <w:t>  </w:t>
            </w:r>
          </w:p>
        </w:tc>
        <w:tc>
          <w:tcPr>
            <w:tcW w:w="6237" w:type="dxa"/>
            <w:tcBorders>
              <w:top w:val="single" w:sz="6" w:space="0" w:color="000000"/>
              <w:bottom w:val="single" w:sz="6" w:space="0" w:color="000000"/>
            </w:tcBorders>
          </w:tcPr>
          <w:p w14:paraId="35F4F326" w14:textId="77777777" w:rsidR="00BC5C01" w:rsidRPr="001E2E81" w:rsidRDefault="00BC5C01" w:rsidP="00E87F8C">
            <w:pPr>
              <w:pStyle w:val="naiskr"/>
              <w:spacing w:before="0" w:after="0"/>
            </w:pPr>
            <w:r w:rsidRPr="001E2E81">
              <w:t>Tieslietu ministrija</w:t>
            </w:r>
          </w:p>
        </w:tc>
      </w:tr>
      <w:tr w:rsidR="00062E50" w:rsidRPr="001E2E81" w14:paraId="5667102A" w14:textId="77777777" w:rsidTr="00E87F8C">
        <w:tc>
          <w:tcPr>
            <w:tcW w:w="6345" w:type="dxa"/>
          </w:tcPr>
          <w:p w14:paraId="13AFB139" w14:textId="77777777" w:rsidR="00062E50" w:rsidRPr="001E2E81" w:rsidRDefault="00062E50" w:rsidP="00E87F8C">
            <w:pPr>
              <w:pStyle w:val="naiskr"/>
              <w:spacing w:before="0" w:after="0"/>
              <w:ind w:firstLine="720"/>
            </w:pPr>
          </w:p>
        </w:tc>
        <w:tc>
          <w:tcPr>
            <w:tcW w:w="6237" w:type="dxa"/>
            <w:tcBorders>
              <w:top w:val="single" w:sz="6" w:space="0" w:color="000000"/>
              <w:bottom w:val="single" w:sz="6" w:space="0" w:color="000000"/>
            </w:tcBorders>
          </w:tcPr>
          <w:p w14:paraId="562EA46F" w14:textId="77777777" w:rsidR="00062E50" w:rsidRPr="001E2E81" w:rsidRDefault="00062E50" w:rsidP="00E87F8C">
            <w:pPr>
              <w:pStyle w:val="naiskr"/>
              <w:spacing w:before="0" w:after="0"/>
              <w:ind w:firstLine="12"/>
            </w:pPr>
            <w:r w:rsidRPr="001E2E81">
              <w:t>Zemkopības ministrija</w:t>
            </w:r>
          </w:p>
        </w:tc>
      </w:tr>
    </w:tbl>
    <w:p w14:paraId="037A8BA1" w14:textId="77777777" w:rsidR="00BC5C01" w:rsidRPr="001E2E81" w:rsidRDefault="00BC5C01" w:rsidP="00BC5C01"/>
    <w:tbl>
      <w:tblPr>
        <w:tblW w:w="12582" w:type="dxa"/>
        <w:tblLook w:val="00A0" w:firstRow="1" w:lastRow="0" w:firstColumn="1" w:lastColumn="0" w:noHBand="0" w:noVBand="0"/>
      </w:tblPr>
      <w:tblGrid>
        <w:gridCol w:w="6708"/>
        <w:gridCol w:w="5874"/>
      </w:tblGrid>
      <w:tr w:rsidR="00621C67" w:rsidRPr="001E2E81" w14:paraId="1E97FD5C" w14:textId="77777777" w:rsidTr="00621C67">
        <w:trPr>
          <w:trHeight w:val="285"/>
        </w:trPr>
        <w:tc>
          <w:tcPr>
            <w:tcW w:w="6708" w:type="dxa"/>
          </w:tcPr>
          <w:p w14:paraId="0F4B5118" w14:textId="77777777" w:rsidR="00621C67" w:rsidRPr="001E2E81" w:rsidRDefault="00621C67" w:rsidP="00621C67">
            <w:pPr>
              <w:pStyle w:val="naiskr"/>
              <w:spacing w:before="0" w:after="120"/>
            </w:pPr>
            <w:r w:rsidRPr="001E2E81">
              <w:t>Saskaņošanas dalībnieki izskatīja šādu ministriju (citu institūciju) iebildumus</w:t>
            </w:r>
          </w:p>
        </w:tc>
        <w:tc>
          <w:tcPr>
            <w:tcW w:w="5874" w:type="dxa"/>
          </w:tcPr>
          <w:p w14:paraId="68A1B48A" w14:textId="3E6E5066" w:rsidR="00621C67" w:rsidRPr="001E2E81" w:rsidRDefault="00621C67" w:rsidP="00F63953">
            <w:pPr>
              <w:pStyle w:val="naiskr"/>
              <w:spacing w:before="0" w:after="120"/>
            </w:pPr>
            <w:r w:rsidRPr="001E2E81">
              <w:t>Finanšu ministrija, Zemkopības ministrija</w:t>
            </w:r>
          </w:p>
        </w:tc>
      </w:tr>
      <w:tr w:rsidR="00BC5C01" w:rsidRPr="001E2E81" w14:paraId="278E8766" w14:textId="77777777" w:rsidTr="00621C67">
        <w:tc>
          <w:tcPr>
            <w:tcW w:w="6708" w:type="dxa"/>
          </w:tcPr>
          <w:p w14:paraId="5FEA9F03" w14:textId="77777777" w:rsidR="00BC5C01" w:rsidRPr="001E2E81" w:rsidRDefault="00BC5C01" w:rsidP="00E87F8C">
            <w:pPr>
              <w:pStyle w:val="naiskr"/>
              <w:spacing w:before="0" w:after="0"/>
            </w:pPr>
            <w:r w:rsidRPr="001E2E81">
              <w:t>Ministrijas (citas institūcijas), kuras nav ieradušās uz sanāksmi vai kuras nav atbildējušas uz uzaicinājumu piedalīties elektroniskajā saskaņošanā</w:t>
            </w:r>
          </w:p>
        </w:tc>
        <w:tc>
          <w:tcPr>
            <w:tcW w:w="5874" w:type="dxa"/>
          </w:tcPr>
          <w:p w14:paraId="7A36E8D1" w14:textId="77777777" w:rsidR="00BC5C01" w:rsidRPr="001E2E81" w:rsidRDefault="00BC5C01" w:rsidP="00E87F8C">
            <w:pPr>
              <w:pStyle w:val="naiskr"/>
              <w:spacing w:before="0" w:after="0"/>
              <w:ind w:firstLine="720"/>
            </w:pPr>
          </w:p>
        </w:tc>
      </w:tr>
    </w:tbl>
    <w:p w14:paraId="21ED1612" w14:textId="77777777" w:rsidR="00BC5C01" w:rsidRPr="001E2E81" w:rsidRDefault="00BC5C01" w:rsidP="00BC5C01">
      <w:pPr>
        <w:pStyle w:val="naisf"/>
        <w:spacing w:before="0" w:after="0"/>
        <w:ind w:firstLine="720"/>
      </w:pPr>
    </w:p>
    <w:p w14:paraId="1F7464FE" w14:textId="77777777" w:rsidR="00BC5C01" w:rsidRPr="001E2E81" w:rsidRDefault="00BC5C01" w:rsidP="00BC5C01">
      <w:pPr>
        <w:pStyle w:val="naisf"/>
        <w:spacing w:before="0" w:after="0"/>
        <w:ind w:firstLine="0"/>
        <w:jc w:val="center"/>
        <w:rPr>
          <w:b/>
        </w:rPr>
      </w:pPr>
      <w:r w:rsidRPr="001E2E81">
        <w:rPr>
          <w:b/>
        </w:rPr>
        <w:t>II. Jautājumi, par kuriem saskaņošanā vienošanās ir panākta</w:t>
      </w:r>
    </w:p>
    <w:p w14:paraId="4F531D71" w14:textId="77777777" w:rsidR="00BC5C01" w:rsidRPr="001E2E81" w:rsidRDefault="00BC5C01" w:rsidP="00BC5C01">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552"/>
        <w:gridCol w:w="848"/>
        <w:gridCol w:w="5389"/>
        <w:gridCol w:w="790"/>
        <w:gridCol w:w="911"/>
        <w:gridCol w:w="4085"/>
      </w:tblGrid>
      <w:tr w:rsidR="00BC5C01" w:rsidRPr="001E2E81" w14:paraId="4F2565BC" w14:textId="77777777" w:rsidTr="001179DE">
        <w:tc>
          <w:tcPr>
            <w:tcW w:w="708" w:type="dxa"/>
            <w:tcBorders>
              <w:top w:val="single" w:sz="6" w:space="0" w:color="000000"/>
              <w:left w:val="single" w:sz="6" w:space="0" w:color="000000"/>
              <w:bottom w:val="single" w:sz="6" w:space="0" w:color="000000"/>
              <w:right w:val="single" w:sz="6" w:space="0" w:color="000000"/>
            </w:tcBorders>
            <w:vAlign w:val="center"/>
          </w:tcPr>
          <w:p w14:paraId="429D6898" w14:textId="77777777" w:rsidR="00BC5C01" w:rsidRPr="001E2E81" w:rsidRDefault="00BC5C01" w:rsidP="00E87F8C">
            <w:pPr>
              <w:pStyle w:val="naisc"/>
              <w:spacing w:before="0" w:after="0"/>
            </w:pPr>
            <w:r w:rsidRPr="001E2E81">
              <w:t>Nr. p.k.</w:t>
            </w:r>
          </w:p>
        </w:tc>
        <w:tc>
          <w:tcPr>
            <w:tcW w:w="1552" w:type="dxa"/>
            <w:tcBorders>
              <w:top w:val="single" w:sz="6" w:space="0" w:color="000000"/>
              <w:left w:val="single" w:sz="6" w:space="0" w:color="000000"/>
              <w:bottom w:val="single" w:sz="6" w:space="0" w:color="000000"/>
              <w:right w:val="single" w:sz="6" w:space="0" w:color="000000"/>
            </w:tcBorders>
            <w:vAlign w:val="center"/>
          </w:tcPr>
          <w:p w14:paraId="2BC26251" w14:textId="77777777" w:rsidR="00BC5C01" w:rsidRPr="001E2E81" w:rsidRDefault="00BC5C01" w:rsidP="00E87F8C">
            <w:pPr>
              <w:pStyle w:val="naisc"/>
              <w:spacing w:before="0" w:after="0"/>
              <w:ind w:firstLine="12"/>
            </w:pPr>
            <w:r w:rsidRPr="001E2E81">
              <w:t>Saskaņošanai nosūtītā projekta redakcija (konkrēta punkta (panta) redakcija)</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14:paraId="5B4281C2" w14:textId="77777777" w:rsidR="00BC5C01" w:rsidRPr="001E2E81" w:rsidRDefault="00BC5C01" w:rsidP="00E87F8C">
            <w:pPr>
              <w:pStyle w:val="naisc"/>
              <w:spacing w:before="0" w:after="0"/>
              <w:ind w:right="3"/>
            </w:pPr>
            <w:r w:rsidRPr="001E2E81">
              <w:t>Atzinumā norādītais ministrijas (citas institūcijas) iebildums, kā arī saskaņošanā papildus izteiktais iebildums par projekta konkrēto punktu (pantu)</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2178E27E" w14:textId="77777777" w:rsidR="00BC5C01" w:rsidRPr="001E2E81" w:rsidRDefault="00BC5C01" w:rsidP="00E87F8C">
            <w:pPr>
              <w:pStyle w:val="naisc"/>
              <w:spacing w:before="0" w:after="0"/>
              <w:ind w:firstLine="21"/>
            </w:pPr>
            <w:r w:rsidRPr="001E2E81">
              <w:t>Atbildīgās ministrijas norāde par to, ka iebildums ir ņemts vērā, vai informācija par saskaņošanā panākto alternatīvo risinājumu</w:t>
            </w:r>
          </w:p>
        </w:tc>
        <w:tc>
          <w:tcPr>
            <w:tcW w:w="4085" w:type="dxa"/>
            <w:tcBorders>
              <w:top w:val="single" w:sz="4" w:space="0" w:color="auto"/>
              <w:left w:val="single" w:sz="4" w:space="0" w:color="auto"/>
              <w:bottom w:val="single" w:sz="4" w:space="0" w:color="auto"/>
            </w:tcBorders>
            <w:vAlign w:val="center"/>
          </w:tcPr>
          <w:p w14:paraId="3595CEA5" w14:textId="77777777" w:rsidR="00BC5C01" w:rsidRPr="001E2E81" w:rsidRDefault="00BC5C01" w:rsidP="00E87F8C">
            <w:pPr>
              <w:jc w:val="center"/>
            </w:pPr>
            <w:r w:rsidRPr="001E2E81">
              <w:t>Projekta attiecīgā punkta (panta) galīgā redakcija</w:t>
            </w:r>
          </w:p>
        </w:tc>
      </w:tr>
      <w:tr w:rsidR="00BC5C01" w:rsidRPr="001E2E81" w14:paraId="2AF7344F" w14:textId="77777777" w:rsidTr="001179DE">
        <w:tc>
          <w:tcPr>
            <w:tcW w:w="708" w:type="dxa"/>
            <w:tcBorders>
              <w:top w:val="single" w:sz="6" w:space="0" w:color="000000"/>
              <w:left w:val="single" w:sz="6" w:space="0" w:color="000000"/>
              <w:bottom w:val="single" w:sz="6" w:space="0" w:color="000000"/>
              <w:right w:val="single" w:sz="6" w:space="0" w:color="000000"/>
            </w:tcBorders>
          </w:tcPr>
          <w:p w14:paraId="68BCB64F" w14:textId="77777777" w:rsidR="00BC5C01" w:rsidRPr="001E2E81" w:rsidRDefault="00BC5C01" w:rsidP="00E87F8C">
            <w:pPr>
              <w:pStyle w:val="naisc"/>
              <w:spacing w:before="0" w:after="0"/>
            </w:pPr>
            <w:r w:rsidRPr="001E2E81">
              <w:t>1</w:t>
            </w:r>
          </w:p>
        </w:tc>
        <w:tc>
          <w:tcPr>
            <w:tcW w:w="1552" w:type="dxa"/>
            <w:tcBorders>
              <w:top w:val="single" w:sz="6" w:space="0" w:color="000000"/>
              <w:left w:val="single" w:sz="6" w:space="0" w:color="000000"/>
              <w:bottom w:val="single" w:sz="4" w:space="0" w:color="auto"/>
              <w:right w:val="single" w:sz="6" w:space="0" w:color="000000"/>
            </w:tcBorders>
          </w:tcPr>
          <w:p w14:paraId="2AAAECD0" w14:textId="77777777" w:rsidR="00BC5C01" w:rsidRPr="001E2E81" w:rsidRDefault="00BC5C01" w:rsidP="00E87F8C">
            <w:pPr>
              <w:pStyle w:val="naisc"/>
              <w:spacing w:before="0" w:after="0"/>
              <w:ind w:firstLine="720"/>
            </w:pPr>
            <w:r w:rsidRPr="001E2E81">
              <w:t>2</w:t>
            </w:r>
          </w:p>
        </w:tc>
        <w:tc>
          <w:tcPr>
            <w:tcW w:w="6237" w:type="dxa"/>
            <w:gridSpan w:val="2"/>
            <w:tcBorders>
              <w:top w:val="single" w:sz="6" w:space="0" w:color="000000"/>
              <w:left w:val="single" w:sz="6" w:space="0" w:color="000000"/>
              <w:bottom w:val="single" w:sz="6" w:space="0" w:color="000000"/>
              <w:right w:val="single" w:sz="6" w:space="0" w:color="000000"/>
            </w:tcBorders>
          </w:tcPr>
          <w:p w14:paraId="7A4BA18E" w14:textId="77777777" w:rsidR="00BC5C01" w:rsidRPr="001E2E81" w:rsidRDefault="00BC5C01" w:rsidP="00E87F8C">
            <w:pPr>
              <w:pStyle w:val="naisc"/>
              <w:spacing w:before="0" w:after="0"/>
              <w:ind w:firstLine="720"/>
            </w:pPr>
            <w:r w:rsidRPr="001E2E81">
              <w:t>3</w:t>
            </w:r>
          </w:p>
        </w:tc>
        <w:tc>
          <w:tcPr>
            <w:tcW w:w="1701" w:type="dxa"/>
            <w:gridSpan w:val="2"/>
            <w:tcBorders>
              <w:top w:val="single" w:sz="6" w:space="0" w:color="000000"/>
              <w:left w:val="single" w:sz="6" w:space="0" w:color="000000"/>
              <w:bottom w:val="single" w:sz="6" w:space="0" w:color="000000"/>
              <w:right w:val="single" w:sz="6" w:space="0" w:color="000000"/>
            </w:tcBorders>
          </w:tcPr>
          <w:p w14:paraId="4281B50E" w14:textId="77777777" w:rsidR="00BC5C01" w:rsidRPr="001E2E81" w:rsidRDefault="00BC5C01" w:rsidP="00E87F8C">
            <w:pPr>
              <w:pStyle w:val="naisc"/>
              <w:spacing w:before="0" w:after="0"/>
              <w:ind w:firstLine="720"/>
            </w:pPr>
            <w:r w:rsidRPr="001E2E81">
              <w:t>4</w:t>
            </w:r>
          </w:p>
        </w:tc>
        <w:tc>
          <w:tcPr>
            <w:tcW w:w="4085" w:type="dxa"/>
            <w:tcBorders>
              <w:top w:val="single" w:sz="4" w:space="0" w:color="auto"/>
              <w:left w:val="single" w:sz="4" w:space="0" w:color="auto"/>
              <w:bottom w:val="single" w:sz="4" w:space="0" w:color="auto"/>
            </w:tcBorders>
          </w:tcPr>
          <w:p w14:paraId="050BA64B" w14:textId="77777777" w:rsidR="00BC5C01" w:rsidRPr="001E2E81" w:rsidRDefault="00BC5C01" w:rsidP="00E87F8C">
            <w:pPr>
              <w:jc w:val="center"/>
            </w:pPr>
            <w:r w:rsidRPr="001E2E81">
              <w:t>5</w:t>
            </w:r>
          </w:p>
        </w:tc>
      </w:tr>
      <w:tr w:rsidR="00B17ACB" w:rsidRPr="001E2E81" w14:paraId="0120B6A5" w14:textId="77777777" w:rsidTr="001179DE">
        <w:trPr>
          <w:trHeight w:val="1269"/>
        </w:trPr>
        <w:tc>
          <w:tcPr>
            <w:tcW w:w="708" w:type="dxa"/>
            <w:tcBorders>
              <w:top w:val="single" w:sz="4" w:space="0" w:color="auto"/>
              <w:left w:val="single" w:sz="6" w:space="0" w:color="000000"/>
              <w:bottom w:val="single" w:sz="6" w:space="0" w:color="000000"/>
              <w:right w:val="single" w:sz="4" w:space="0" w:color="auto"/>
            </w:tcBorders>
          </w:tcPr>
          <w:p w14:paraId="5DA7B9E9" w14:textId="77777777" w:rsidR="00B17ACB" w:rsidRPr="001E2E81" w:rsidRDefault="00B17ACB" w:rsidP="00B17ACB">
            <w:pPr>
              <w:pStyle w:val="naisc"/>
              <w:numPr>
                <w:ilvl w:val="0"/>
                <w:numId w:val="2"/>
              </w:numPr>
              <w:spacing w:before="0" w:after="0"/>
              <w:jc w:val="left"/>
            </w:pPr>
            <w:r w:rsidRPr="001E2E81">
              <w:t>2.</w:t>
            </w:r>
          </w:p>
        </w:tc>
        <w:tc>
          <w:tcPr>
            <w:tcW w:w="1552" w:type="dxa"/>
            <w:tcBorders>
              <w:top w:val="single" w:sz="4" w:space="0" w:color="auto"/>
              <w:left w:val="single" w:sz="4" w:space="0" w:color="auto"/>
              <w:bottom w:val="single" w:sz="4" w:space="0" w:color="auto"/>
              <w:right w:val="single" w:sz="4" w:space="0" w:color="auto"/>
            </w:tcBorders>
          </w:tcPr>
          <w:p w14:paraId="0D6B4E3E" w14:textId="77777777" w:rsidR="00B17ACB" w:rsidRPr="001E2E81" w:rsidRDefault="00B17ACB" w:rsidP="00F56493">
            <w:pPr>
              <w:tabs>
                <w:tab w:val="left" w:pos="993"/>
              </w:tabs>
              <w:jc w:val="both"/>
              <w:rPr>
                <w:b/>
              </w:rPr>
            </w:pPr>
            <w:r w:rsidRPr="001E2E81">
              <w:rPr>
                <w:b/>
              </w:rPr>
              <w:t>14., 15., 16. lpp., 1.pielikums</w:t>
            </w:r>
          </w:p>
          <w:p w14:paraId="68A56A7A" w14:textId="77777777" w:rsidR="00CC2B8F" w:rsidRPr="001E2E81" w:rsidRDefault="00CC2B8F" w:rsidP="00F56493">
            <w:pPr>
              <w:tabs>
                <w:tab w:val="left" w:pos="993"/>
              </w:tabs>
              <w:jc w:val="both"/>
              <w:rPr>
                <w:b/>
              </w:rPr>
            </w:pPr>
          </w:p>
          <w:p w14:paraId="069405ED" w14:textId="24B947C7" w:rsidR="00CC2B8F" w:rsidRPr="001E2E81" w:rsidRDefault="00CC2B8F" w:rsidP="006B758B">
            <w:pPr>
              <w:pStyle w:val="naisc"/>
              <w:spacing w:before="0" w:after="0"/>
              <w:jc w:val="left"/>
            </w:pPr>
            <w:r w:rsidRPr="001E2E81">
              <w:t xml:space="preserve">Informatīvā ziņojuma sadaļa </w:t>
            </w:r>
            <w:r w:rsidRPr="001E2E81">
              <w:rPr>
                <w:b/>
              </w:rPr>
              <w:t xml:space="preserve">“Provizoriskie aprēķini par papildu </w:t>
            </w:r>
            <w:r w:rsidRPr="001E2E81">
              <w:rPr>
                <w:b/>
              </w:rPr>
              <w:lastRenderedPageBreak/>
              <w:t>nepieciešamo finansējumu jauno funkciju veikšanai”</w:t>
            </w:r>
          </w:p>
        </w:tc>
        <w:tc>
          <w:tcPr>
            <w:tcW w:w="6237" w:type="dxa"/>
            <w:gridSpan w:val="2"/>
            <w:tcBorders>
              <w:top w:val="single" w:sz="6" w:space="0" w:color="000000"/>
              <w:left w:val="single" w:sz="4" w:space="0" w:color="auto"/>
              <w:right w:val="single" w:sz="6" w:space="0" w:color="000000"/>
            </w:tcBorders>
          </w:tcPr>
          <w:p w14:paraId="77B4063F" w14:textId="77777777" w:rsidR="00B17ACB" w:rsidRPr="001E2E81" w:rsidRDefault="00B17ACB" w:rsidP="006B758B">
            <w:pPr>
              <w:pStyle w:val="ListParagraph"/>
              <w:spacing w:after="0" w:line="240" w:lineRule="auto"/>
              <w:ind w:left="0"/>
              <w:jc w:val="center"/>
              <w:rPr>
                <w:rFonts w:ascii="Times New Roman" w:hAnsi="Times New Roman"/>
                <w:b/>
                <w:sz w:val="24"/>
                <w:szCs w:val="24"/>
              </w:rPr>
            </w:pPr>
            <w:r w:rsidRPr="001E2E81">
              <w:rPr>
                <w:rFonts w:ascii="Times New Roman" w:hAnsi="Times New Roman"/>
                <w:b/>
                <w:sz w:val="24"/>
                <w:szCs w:val="24"/>
              </w:rPr>
              <w:lastRenderedPageBreak/>
              <w:t>Finanšu ministrija</w:t>
            </w:r>
          </w:p>
          <w:p w14:paraId="26A9FCC2" w14:textId="3FA102B9" w:rsidR="00B17ACB" w:rsidRPr="001E2E81" w:rsidRDefault="00B17ACB" w:rsidP="00B17ACB">
            <w:pPr>
              <w:widowControl w:val="0"/>
              <w:ind w:firstLine="709"/>
              <w:jc w:val="both"/>
              <w:rPr>
                <w:rFonts w:eastAsia="Calibri"/>
              </w:rPr>
            </w:pPr>
            <w:r w:rsidRPr="001E2E81">
              <w:rPr>
                <w:rFonts w:eastAsia="Calibri"/>
              </w:rPr>
              <w:t>Norādām, ka ar Ministru kabineta 2019.</w:t>
            </w:r>
            <w:r w:rsidR="006B758B" w:rsidRPr="001E2E81">
              <w:rPr>
                <w:rFonts w:eastAsia="Calibri"/>
              </w:rPr>
              <w:t> </w:t>
            </w:r>
            <w:r w:rsidRPr="001E2E81">
              <w:rPr>
                <w:rFonts w:eastAsia="Calibri"/>
              </w:rPr>
              <w:t>gada 8.</w:t>
            </w:r>
            <w:r w:rsidR="006B758B" w:rsidRPr="001E2E81">
              <w:rPr>
                <w:rFonts w:eastAsia="Calibri"/>
              </w:rPr>
              <w:t> </w:t>
            </w:r>
            <w:r w:rsidRPr="001E2E81">
              <w:rPr>
                <w:rFonts w:eastAsia="Calibri"/>
              </w:rPr>
              <w:t>februāra ārkārtas sēdes lēmumu (prot. Nr.6 1.§ 23.2.apakšpunkts) ir atbalstīts Vides aizsardzības un reģionālās attīstības ministrijas priekšlikums par finansējuma pārdali budžeta apakšprogrammas 24.08.00 “</w:t>
            </w:r>
            <w:proofErr w:type="spellStart"/>
            <w:r w:rsidRPr="001E2E81">
              <w:rPr>
                <w:rFonts w:eastAsia="Calibri"/>
              </w:rPr>
              <w:t>Ņacionālo</w:t>
            </w:r>
            <w:proofErr w:type="spellEnd"/>
            <w:r w:rsidRPr="001E2E81">
              <w:rPr>
                <w:rFonts w:eastAsia="Calibri"/>
              </w:rPr>
              <w:t xml:space="preserve"> parku darbības nodrošināšana”</w:t>
            </w:r>
            <w:r w:rsidR="006B758B" w:rsidRPr="001E2E81">
              <w:rPr>
                <w:rFonts w:eastAsia="Calibri"/>
              </w:rPr>
              <w:t xml:space="preserve"> </w:t>
            </w:r>
            <w:r w:rsidRPr="001E2E81">
              <w:rPr>
                <w:rFonts w:eastAsia="Calibri"/>
              </w:rPr>
              <w:t>ietvaros un finansējuma</w:t>
            </w:r>
            <w:r w:rsidR="006B758B" w:rsidRPr="001E2E81">
              <w:rPr>
                <w:rFonts w:eastAsia="Calibri"/>
              </w:rPr>
              <w:t xml:space="preserve"> </w:t>
            </w:r>
            <w:r w:rsidRPr="001E2E81">
              <w:rPr>
                <w:rFonts w:eastAsia="Calibri"/>
              </w:rPr>
              <w:t>pārdale uz budžeta programmu 30.00.00 “Attīstības nacionālie atbalsta instrumenti”, lai nodrošinātu 2014.</w:t>
            </w:r>
            <w:r w:rsidR="006B758B" w:rsidRPr="001E2E81">
              <w:rPr>
                <w:rFonts w:eastAsia="Calibri"/>
              </w:rPr>
              <w:t> </w:t>
            </w:r>
            <w:r w:rsidRPr="001E2E81">
              <w:rPr>
                <w:rFonts w:eastAsia="Calibri"/>
              </w:rPr>
              <w:t>gada 22.</w:t>
            </w:r>
            <w:r w:rsidR="006B758B" w:rsidRPr="001E2E81">
              <w:rPr>
                <w:rFonts w:eastAsia="Calibri"/>
              </w:rPr>
              <w:t> </w:t>
            </w:r>
            <w:r w:rsidRPr="001E2E81">
              <w:rPr>
                <w:rFonts w:eastAsia="Calibri"/>
              </w:rPr>
              <w:t xml:space="preserve">oktobra Eiropas Parlamenta un Padomes (ES) Regulas “Par invazīvu svešzemju </w:t>
            </w:r>
            <w:r w:rsidRPr="001E2E81">
              <w:rPr>
                <w:rFonts w:eastAsia="Calibri"/>
              </w:rPr>
              <w:lastRenderedPageBreak/>
              <w:t>sugu introdukcijas un izplatīšanās profilaksi un pārvaldību” Nr.1143/2014 prasību ieviešanu 2019.</w:t>
            </w:r>
            <w:r w:rsidR="006B758B" w:rsidRPr="001E2E81">
              <w:rPr>
                <w:rFonts w:eastAsia="Calibri"/>
              </w:rPr>
              <w:t xml:space="preserve"> gadam 55 555 </w:t>
            </w:r>
            <w:proofErr w:type="spellStart"/>
            <w:r w:rsidR="006B758B" w:rsidRPr="001E2E81">
              <w:rPr>
                <w:rFonts w:eastAsia="Calibri"/>
              </w:rPr>
              <w:t>euro</w:t>
            </w:r>
            <w:proofErr w:type="spellEnd"/>
            <w:r w:rsidR="006B758B" w:rsidRPr="001E2E81">
              <w:rPr>
                <w:rFonts w:eastAsia="Calibri"/>
              </w:rPr>
              <w:t xml:space="preserve">, </w:t>
            </w:r>
            <w:r w:rsidRPr="001E2E81">
              <w:rPr>
                <w:rFonts w:eastAsia="Calibri"/>
              </w:rPr>
              <w:t>2020.</w:t>
            </w:r>
            <w:r w:rsidR="006B758B" w:rsidRPr="001E2E81">
              <w:rPr>
                <w:rFonts w:eastAsia="Calibri"/>
              </w:rPr>
              <w:t> </w:t>
            </w:r>
            <w:r w:rsidRPr="001E2E81">
              <w:rPr>
                <w:rFonts w:eastAsia="Calibri"/>
              </w:rPr>
              <w:t xml:space="preserve">gadam 106 033 </w:t>
            </w:r>
            <w:proofErr w:type="spellStart"/>
            <w:r w:rsidRPr="001E2E81">
              <w:rPr>
                <w:rFonts w:eastAsia="Calibri"/>
              </w:rPr>
              <w:t>euro</w:t>
            </w:r>
            <w:proofErr w:type="spellEnd"/>
            <w:r w:rsidRPr="001E2E81">
              <w:rPr>
                <w:rFonts w:eastAsia="Calibri"/>
              </w:rPr>
              <w:t xml:space="preserve"> un 2021.</w:t>
            </w:r>
            <w:r w:rsidR="006B758B" w:rsidRPr="001E2E81">
              <w:rPr>
                <w:rFonts w:eastAsia="Calibri"/>
              </w:rPr>
              <w:t> </w:t>
            </w:r>
            <w:r w:rsidRPr="001E2E81">
              <w:rPr>
                <w:rFonts w:eastAsia="Calibri"/>
              </w:rPr>
              <w:t xml:space="preserve">gadam un turpmāk ik gadu 46 753 </w:t>
            </w:r>
            <w:proofErr w:type="spellStart"/>
            <w:r w:rsidRPr="001E2E81">
              <w:rPr>
                <w:rFonts w:eastAsia="Calibri"/>
              </w:rPr>
              <w:t>euro</w:t>
            </w:r>
            <w:proofErr w:type="spellEnd"/>
            <w:r w:rsidRPr="001E2E81">
              <w:rPr>
                <w:rFonts w:eastAsia="Calibri"/>
              </w:rPr>
              <w:t xml:space="preserve"> apmērā. Ņemot vērā minēto, lūdzam precizēt norādīto informāciju informatīvā ziņojuma sadaļā “Provizoriskie aprēķini par papildu nepieciešamo finansējumu jauno funkciju veikšanai” un 1.pielikumā.</w:t>
            </w:r>
          </w:p>
        </w:tc>
        <w:tc>
          <w:tcPr>
            <w:tcW w:w="1701" w:type="dxa"/>
            <w:gridSpan w:val="2"/>
            <w:tcBorders>
              <w:top w:val="single" w:sz="4" w:space="0" w:color="auto"/>
              <w:left w:val="single" w:sz="6" w:space="0" w:color="000000"/>
              <w:bottom w:val="single" w:sz="6" w:space="0" w:color="000000"/>
              <w:right w:val="single" w:sz="4" w:space="0" w:color="auto"/>
            </w:tcBorders>
          </w:tcPr>
          <w:p w14:paraId="4B280F32" w14:textId="54EA4778" w:rsidR="00273EC3" w:rsidRPr="001E2E81" w:rsidRDefault="00B17ACB" w:rsidP="00D44D5C">
            <w:pPr>
              <w:ind w:left="34"/>
              <w:rPr>
                <w:rFonts w:eastAsia="Calibri"/>
                <w:b/>
                <w:lang w:eastAsia="en-US"/>
              </w:rPr>
            </w:pPr>
            <w:r w:rsidRPr="001E2E81">
              <w:rPr>
                <w:rFonts w:eastAsia="Calibri"/>
                <w:b/>
                <w:lang w:eastAsia="en-US"/>
              </w:rPr>
              <w:lastRenderedPageBreak/>
              <w:t>Ņemts vērā.</w:t>
            </w:r>
            <w:r w:rsidR="00273EC3" w:rsidRPr="001E2E81">
              <w:rPr>
                <w:rFonts w:eastAsia="Calibri"/>
                <w:b/>
                <w:lang w:eastAsia="en-US"/>
              </w:rPr>
              <w:t xml:space="preserve"> </w:t>
            </w:r>
          </w:p>
        </w:tc>
        <w:tc>
          <w:tcPr>
            <w:tcW w:w="4085" w:type="dxa"/>
            <w:tcBorders>
              <w:top w:val="single" w:sz="4" w:space="0" w:color="auto"/>
              <w:left w:val="single" w:sz="4" w:space="0" w:color="auto"/>
              <w:bottom w:val="single" w:sz="4" w:space="0" w:color="auto"/>
              <w:right w:val="single" w:sz="4" w:space="0" w:color="auto"/>
            </w:tcBorders>
          </w:tcPr>
          <w:p w14:paraId="0FE6E526" w14:textId="12627807" w:rsidR="00CC2B8F" w:rsidRPr="001E2E81" w:rsidRDefault="00CC2B8F" w:rsidP="00CC2B8F">
            <w:pPr>
              <w:tabs>
                <w:tab w:val="left" w:pos="993"/>
              </w:tabs>
              <w:jc w:val="both"/>
              <w:rPr>
                <w:rFonts w:eastAsia="Calibri"/>
                <w:b/>
              </w:rPr>
            </w:pPr>
            <w:r w:rsidRPr="001E2E81">
              <w:t>Informatīvā ziņojuma sadaļ</w:t>
            </w:r>
            <w:r w:rsidR="00871AA4" w:rsidRPr="001E2E81">
              <w:t>ā</w:t>
            </w:r>
            <w:r w:rsidRPr="001E2E81">
              <w:t xml:space="preserve"> </w:t>
            </w:r>
            <w:r w:rsidRPr="001E2E81">
              <w:rPr>
                <w:b/>
              </w:rPr>
              <w:t>“Provizoriskie a</w:t>
            </w:r>
            <w:r w:rsidRPr="001E2E81">
              <w:rPr>
                <w:rFonts w:eastAsia="Calibri"/>
                <w:b/>
              </w:rPr>
              <w:t>prēķini par nepieciešamo finansējumu jauno funkciju veikšanai”</w:t>
            </w:r>
          </w:p>
          <w:p w14:paraId="6D701D4B" w14:textId="240722E5" w:rsidR="00B17ACB" w:rsidRPr="001E2E81" w:rsidRDefault="00871AA4" w:rsidP="00663461">
            <w:pPr>
              <w:tabs>
                <w:tab w:val="left" w:pos="993"/>
              </w:tabs>
              <w:jc w:val="both"/>
              <w:rPr>
                <w:rFonts w:eastAsia="Calibri"/>
              </w:rPr>
            </w:pPr>
            <w:r w:rsidRPr="001E2E81">
              <w:rPr>
                <w:rFonts w:eastAsia="Calibri"/>
              </w:rPr>
              <w:t>l</w:t>
            </w:r>
            <w:r w:rsidR="00CC2B8F" w:rsidRPr="001E2E81">
              <w:rPr>
                <w:rFonts w:eastAsia="Calibri"/>
              </w:rPr>
              <w:t>abots viss sadaļas teksts.</w:t>
            </w:r>
          </w:p>
        </w:tc>
      </w:tr>
      <w:tr w:rsidR="00B17ACB" w:rsidRPr="001E2E81" w14:paraId="5E676C18" w14:textId="77777777" w:rsidTr="001179DE">
        <w:tc>
          <w:tcPr>
            <w:tcW w:w="708" w:type="dxa"/>
            <w:tcBorders>
              <w:top w:val="single" w:sz="6" w:space="0" w:color="000000"/>
              <w:left w:val="single" w:sz="6" w:space="0" w:color="000000"/>
              <w:bottom w:val="single" w:sz="6" w:space="0" w:color="000000"/>
              <w:right w:val="single" w:sz="6" w:space="0" w:color="000000"/>
            </w:tcBorders>
          </w:tcPr>
          <w:p w14:paraId="5F0B76BC" w14:textId="77777777" w:rsidR="00B17ACB" w:rsidRPr="001E2E81" w:rsidRDefault="00B17ACB" w:rsidP="00B17ACB">
            <w:pPr>
              <w:pStyle w:val="naisc"/>
              <w:numPr>
                <w:ilvl w:val="0"/>
                <w:numId w:val="2"/>
              </w:numPr>
              <w:spacing w:before="0" w:after="0"/>
              <w:jc w:val="left"/>
            </w:pPr>
          </w:p>
        </w:tc>
        <w:tc>
          <w:tcPr>
            <w:tcW w:w="1552" w:type="dxa"/>
            <w:tcBorders>
              <w:left w:val="single" w:sz="6" w:space="0" w:color="000000"/>
              <w:bottom w:val="single" w:sz="6" w:space="0" w:color="000000"/>
              <w:right w:val="single" w:sz="6" w:space="0" w:color="000000"/>
            </w:tcBorders>
          </w:tcPr>
          <w:p w14:paraId="55D6FD3D" w14:textId="7A1C245F" w:rsidR="00B17ACB" w:rsidRPr="001E2E81" w:rsidRDefault="009E5AAA" w:rsidP="009E5AAA">
            <w:pPr>
              <w:jc w:val="both"/>
              <w:rPr>
                <w:b/>
                <w:shd w:val="clear" w:color="auto" w:fill="FFFFFF"/>
              </w:rPr>
            </w:pPr>
            <w:r w:rsidRPr="001E2E81">
              <w:rPr>
                <w:rFonts w:eastAsia="Calibri"/>
              </w:rPr>
              <w:t>Protokollēmuma projekta 4.punkts</w:t>
            </w:r>
          </w:p>
        </w:tc>
        <w:tc>
          <w:tcPr>
            <w:tcW w:w="6237" w:type="dxa"/>
            <w:gridSpan w:val="2"/>
            <w:tcBorders>
              <w:top w:val="single" w:sz="6" w:space="0" w:color="000000"/>
              <w:left w:val="single" w:sz="6" w:space="0" w:color="000000"/>
              <w:bottom w:val="single" w:sz="6" w:space="0" w:color="000000"/>
              <w:right w:val="single" w:sz="6" w:space="0" w:color="000000"/>
            </w:tcBorders>
          </w:tcPr>
          <w:p w14:paraId="5AAB8B4F" w14:textId="77777777" w:rsidR="00B17ACB" w:rsidRPr="001E2E81" w:rsidRDefault="00B17ACB" w:rsidP="0077538E">
            <w:pPr>
              <w:pStyle w:val="ListParagraph"/>
              <w:spacing w:after="0" w:line="240" w:lineRule="auto"/>
              <w:ind w:left="0"/>
              <w:jc w:val="center"/>
              <w:rPr>
                <w:rFonts w:ascii="Times New Roman" w:hAnsi="Times New Roman"/>
                <w:b/>
                <w:sz w:val="24"/>
                <w:szCs w:val="24"/>
              </w:rPr>
            </w:pPr>
            <w:r w:rsidRPr="001E2E81">
              <w:rPr>
                <w:rFonts w:ascii="Times New Roman" w:hAnsi="Times New Roman"/>
                <w:b/>
                <w:sz w:val="24"/>
                <w:szCs w:val="24"/>
              </w:rPr>
              <w:t>Finanšu ministrija</w:t>
            </w:r>
          </w:p>
          <w:p w14:paraId="16F4E0F1" w14:textId="1EF259F0" w:rsidR="00B17ACB" w:rsidRPr="001E2E81" w:rsidRDefault="00B17ACB" w:rsidP="00B17ACB">
            <w:pPr>
              <w:widowControl w:val="0"/>
              <w:ind w:firstLine="709"/>
              <w:jc w:val="both"/>
            </w:pPr>
            <w:r w:rsidRPr="001E2E81">
              <w:rPr>
                <w:rFonts w:eastAsia="Calibri"/>
              </w:rPr>
              <w:t>Lūdzam protokollēmuma projekta 4.punktā precizēt minētā vidēja termiņa budžeta ietvara likumprojekta gadus, ņemot vērā, ka nākamais vidēja termiņa budžeta ietvara likumprojekts tiks izstrādāts 2020., 2021. un 2022.</w:t>
            </w:r>
            <w:r w:rsidR="006B758B" w:rsidRPr="001E2E81">
              <w:rPr>
                <w:rFonts w:eastAsia="Calibri"/>
              </w:rPr>
              <w:t> </w:t>
            </w:r>
            <w:r w:rsidRPr="001E2E81">
              <w:rPr>
                <w:rFonts w:eastAsia="Calibri"/>
              </w:rPr>
              <w:t>gadam.</w:t>
            </w:r>
          </w:p>
        </w:tc>
        <w:tc>
          <w:tcPr>
            <w:tcW w:w="1701" w:type="dxa"/>
            <w:gridSpan w:val="2"/>
            <w:tcBorders>
              <w:top w:val="single" w:sz="6" w:space="0" w:color="000000"/>
              <w:left w:val="single" w:sz="6" w:space="0" w:color="000000"/>
              <w:bottom w:val="single" w:sz="6" w:space="0" w:color="000000"/>
              <w:right w:val="single" w:sz="6" w:space="0" w:color="000000"/>
            </w:tcBorders>
          </w:tcPr>
          <w:p w14:paraId="2D8467E9" w14:textId="72200CA2" w:rsidR="00B17ACB" w:rsidRPr="001E2E81" w:rsidRDefault="00B17ACB" w:rsidP="00B17ACB">
            <w:pPr>
              <w:ind w:left="34"/>
            </w:pPr>
            <w:r w:rsidRPr="001E2E81">
              <w:rPr>
                <w:rFonts w:eastAsia="Calibri"/>
                <w:b/>
                <w:lang w:eastAsia="en-US"/>
              </w:rPr>
              <w:t>Ņemts vērā.</w:t>
            </w:r>
          </w:p>
        </w:tc>
        <w:tc>
          <w:tcPr>
            <w:tcW w:w="4085" w:type="dxa"/>
            <w:tcBorders>
              <w:left w:val="single" w:sz="4" w:space="0" w:color="auto"/>
              <w:bottom w:val="single" w:sz="4" w:space="0" w:color="auto"/>
            </w:tcBorders>
          </w:tcPr>
          <w:p w14:paraId="05C7D5F3" w14:textId="2FFEB36B" w:rsidR="003339CF" w:rsidRPr="001E2E81" w:rsidRDefault="00147C3E" w:rsidP="002E7F45">
            <w:pPr>
              <w:jc w:val="both"/>
            </w:pPr>
            <w:r w:rsidRPr="001E2E81">
              <w:t xml:space="preserve">Protokollēmuma projekta 4.punkts precizēts. </w:t>
            </w:r>
            <w:r w:rsidR="002E7F45" w:rsidRPr="001E2E81">
              <w:t>“Jautājumu par papildu valsts budžeta līdzekļu piešķiršanu nepieciešamības gadījumā skatīt Ministru kabinetā likumprojekta “Par valsts budžetu 2020. gadam” un likumprojekta “Par vidēja termiņa budžeta ietvaru 2020., 2021. un 2022. gadam” sagatavošanas procesā kopā ar visu ministriju un citu centrālo valsts iestāžu prioritāro pasākumu pieteikumiem, ievērojot valsts budžeta finansiālās iespējas.”</w:t>
            </w:r>
          </w:p>
        </w:tc>
      </w:tr>
      <w:tr w:rsidR="00FB1925" w:rsidRPr="001E2E81" w14:paraId="6472B2FA" w14:textId="77777777" w:rsidTr="001179DE">
        <w:tc>
          <w:tcPr>
            <w:tcW w:w="708" w:type="dxa"/>
            <w:tcBorders>
              <w:top w:val="single" w:sz="6" w:space="0" w:color="000000"/>
              <w:left w:val="single" w:sz="6" w:space="0" w:color="000000"/>
              <w:bottom w:val="single" w:sz="6" w:space="0" w:color="000000"/>
              <w:right w:val="single" w:sz="6" w:space="0" w:color="000000"/>
            </w:tcBorders>
          </w:tcPr>
          <w:p w14:paraId="40AAC3FD" w14:textId="13FC1ECB" w:rsidR="00FB1925" w:rsidRPr="001E2E81" w:rsidRDefault="00FB1925" w:rsidP="00FB1925">
            <w:pPr>
              <w:pStyle w:val="naisc"/>
              <w:numPr>
                <w:ilvl w:val="0"/>
                <w:numId w:val="2"/>
              </w:numPr>
              <w:spacing w:before="0" w:after="0"/>
              <w:jc w:val="left"/>
            </w:pPr>
            <w:r w:rsidRPr="001E2E81">
              <w:t>3.</w:t>
            </w:r>
          </w:p>
        </w:tc>
        <w:tc>
          <w:tcPr>
            <w:tcW w:w="1552" w:type="dxa"/>
            <w:tcBorders>
              <w:left w:val="single" w:sz="6" w:space="0" w:color="000000"/>
              <w:bottom w:val="single" w:sz="6" w:space="0" w:color="000000"/>
              <w:right w:val="single" w:sz="6" w:space="0" w:color="000000"/>
            </w:tcBorders>
          </w:tcPr>
          <w:p w14:paraId="722D90A2" w14:textId="4C8EAF34" w:rsidR="00FB1925" w:rsidRPr="001E2E81" w:rsidRDefault="00FB1925" w:rsidP="00FB1925">
            <w:pPr>
              <w:jc w:val="both"/>
              <w:rPr>
                <w:b/>
                <w:shd w:val="clear" w:color="auto" w:fill="FFFFFF"/>
              </w:rPr>
            </w:pPr>
          </w:p>
        </w:tc>
        <w:tc>
          <w:tcPr>
            <w:tcW w:w="6237" w:type="dxa"/>
            <w:gridSpan w:val="2"/>
            <w:tcBorders>
              <w:top w:val="single" w:sz="6" w:space="0" w:color="000000"/>
              <w:left w:val="single" w:sz="6" w:space="0" w:color="000000"/>
              <w:bottom w:val="single" w:sz="6" w:space="0" w:color="000000"/>
              <w:right w:val="single" w:sz="6" w:space="0" w:color="000000"/>
            </w:tcBorders>
          </w:tcPr>
          <w:p w14:paraId="05DBF6E1" w14:textId="77777777" w:rsidR="00FB1925" w:rsidRPr="001E2E81" w:rsidRDefault="00FB1925" w:rsidP="0077538E">
            <w:pPr>
              <w:pStyle w:val="ListParagraph"/>
              <w:spacing w:after="0" w:line="240" w:lineRule="auto"/>
              <w:ind w:left="0"/>
              <w:jc w:val="center"/>
              <w:rPr>
                <w:rFonts w:ascii="Times New Roman" w:hAnsi="Times New Roman"/>
                <w:b/>
                <w:sz w:val="24"/>
                <w:szCs w:val="24"/>
              </w:rPr>
            </w:pPr>
            <w:r w:rsidRPr="001E2E81">
              <w:rPr>
                <w:rFonts w:ascii="Times New Roman" w:hAnsi="Times New Roman"/>
                <w:b/>
                <w:sz w:val="24"/>
                <w:szCs w:val="24"/>
              </w:rPr>
              <w:t>Finanšu ministrija</w:t>
            </w:r>
          </w:p>
          <w:p w14:paraId="00FBD5DA" w14:textId="1943DB43" w:rsidR="00FB1925" w:rsidRPr="001E2E81" w:rsidRDefault="00FB1925" w:rsidP="00FB1925">
            <w:pPr>
              <w:widowControl w:val="0"/>
              <w:ind w:firstLine="709"/>
              <w:jc w:val="both"/>
              <w:rPr>
                <w:b/>
              </w:rPr>
            </w:pPr>
            <w:r w:rsidRPr="001E2E81">
              <w:rPr>
                <w:rFonts w:eastAsia="Calibri"/>
              </w:rPr>
              <w:t>Vēršam uzmanību, ka jautājums par VAAD papildu nepieciešamo finansējumu ir skatāms Ministru kabinetā kārtējā gada budžeta sagatavošanas procesā, kā to arī nosaka protokollēmuma projekta 4.punkts, attiecīgi uzskatām, ka grozījumi Augu aizsardzības likumā, kurā tiks noteiktas informatīvajā ziņojumā minētās VAAD funkcijas, ir virzāmi izskatīšanai Ministru kabinetā tikai pēc tam, kad ir pieņemts lēmums par finansējumu šo funkciju nodrošināšanai.</w:t>
            </w:r>
          </w:p>
        </w:tc>
        <w:tc>
          <w:tcPr>
            <w:tcW w:w="1701" w:type="dxa"/>
            <w:gridSpan w:val="2"/>
            <w:tcBorders>
              <w:top w:val="single" w:sz="6" w:space="0" w:color="000000"/>
              <w:left w:val="single" w:sz="6" w:space="0" w:color="000000"/>
              <w:bottom w:val="single" w:sz="6" w:space="0" w:color="000000"/>
              <w:right w:val="single" w:sz="6" w:space="0" w:color="000000"/>
            </w:tcBorders>
          </w:tcPr>
          <w:p w14:paraId="5847BC86" w14:textId="396D1DFC" w:rsidR="00FB1925" w:rsidRPr="001E2E81" w:rsidRDefault="002E7F45" w:rsidP="00050F6A">
            <w:pPr>
              <w:ind w:left="34"/>
              <w:rPr>
                <w:rFonts w:eastAsia="Calibri"/>
                <w:b/>
                <w:lang w:eastAsia="en-US"/>
              </w:rPr>
            </w:pPr>
            <w:r w:rsidRPr="001E2E81">
              <w:rPr>
                <w:rFonts w:eastAsia="Calibri"/>
                <w:b/>
                <w:lang w:eastAsia="en-US"/>
              </w:rPr>
              <w:t>Ņemts vērā.</w:t>
            </w:r>
          </w:p>
        </w:tc>
        <w:tc>
          <w:tcPr>
            <w:tcW w:w="4085" w:type="dxa"/>
            <w:tcBorders>
              <w:left w:val="single" w:sz="4" w:space="0" w:color="auto"/>
              <w:bottom w:val="single" w:sz="4" w:space="0" w:color="auto"/>
            </w:tcBorders>
          </w:tcPr>
          <w:p w14:paraId="53184097" w14:textId="594F6004" w:rsidR="00FB1925" w:rsidRPr="001E2E81" w:rsidRDefault="00E454C6" w:rsidP="001179DE">
            <w:pPr>
              <w:jc w:val="both"/>
              <w:rPr>
                <w:rFonts w:eastAsia="Calibri"/>
              </w:rPr>
            </w:pPr>
            <w:r w:rsidRPr="001E2E81">
              <w:rPr>
                <w:rFonts w:eastAsia="Calibri"/>
              </w:rPr>
              <w:t xml:space="preserve">VARAM neuztur prasību par VAAD un VMD nepieciešamo </w:t>
            </w:r>
            <w:r w:rsidR="001179DE" w:rsidRPr="00BE63E5">
              <w:rPr>
                <w:rFonts w:eastAsia="Calibri"/>
                <w:b/>
              </w:rPr>
              <w:t>papildu</w:t>
            </w:r>
            <w:r w:rsidR="001179DE" w:rsidRPr="001E2E81">
              <w:rPr>
                <w:rFonts w:eastAsia="Calibri"/>
              </w:rPr>
              <w:t xml:space="preserve"> </w:t>
            </w:r>
            <w:r w:rsidRPr="001E2E81">
              <w:rPr>
                <w:rFonts w:eastAsia="Calibri"/>
              </w:rPr>
              <w:t>finansējumu.</w:t>
            </w:r>
          </w:p>
        </w:tc>
      </w:tr>
      <w:tr w:rsidR="00A94A09" w:rsidRPr="001E2E81" w14:paraId="72D65C1E" w14:textId="77777777" w:rsidTr="006B758B">
        <w:trPr>
          <w:trHeight w:val="1372"/>
        </w:trPr>
        <w:tc>
          <w:tcPr>
            <w:tcW w:w="708" w:type="dxa"/>
            <w:tcBorders>
              <w:top w:val="single" w:sz="6" w:space="0" w:color="000000"/>
              <w:left w:val="single" w:sz="6" w:space="0" w:color="000000"/>
              <w:bottom w:val="single" w:sz="6" w:space="0" w:color="000000"/>
              <w:right w:val="single" w:sz="6" w:space="0" w:color="000000"/>
            </w:tcBorders>
          </w:tcPr>
          <w:p w14:paraId="76776AC7" w14:textId="6B470413" w:rsidR="00A94A09" w:rsidRPr="001E2E81" w:rsidRDefault="00A94A09" w:rsidP="00A94A09">
            <w:pPr>
              <w:pStyle w:val="naisc"/>
              <w:numPr>
                <w:ilvl w:val="0"/>
                <w:numId w:val="2"/>
              </w:numPr>
              <w:spacing w:before="0" w:after="0"/>
              <w:jc w:val="left"/>
            </w:pPr>
            <w:r w:rsidRPr="001E2E81">
              <w:lastRenderedPageBreak/>
              <w:t>4.</w:t>
            </w:r>
          </w:p>
        </w:tc>
        <w:tc>
          <w:tcPr>
            <w:tcW w:w="1552" w:type="dxa"/>
            <w:tcBorders>
              <w:left w:val="single" w:sz="6" w:space="0" w:color="000000"/>
              <w:bottom w:val="single" w:sz="6" w:space="0" w:color="000000"/>
              <w:right w:val="single" w:sz="6" w:space="0" w:color="000000"/>
            </w:tcBorders>
          </w:tcPr>
          <w:p w14:paraId="5E484476" w14:textId="35CB35C3" w:rsidR="00A94A09" w:rsidRPr="001E2E81" w:rsidRDefault="00A94A09" w:rsidP="00A94A09">
            <w:pPr>
              <w:rPr>
                <w:b/>
                <w:shd w:val="clear" w:color="auto" w:fill="FFFFFF"/>
              </w:rPr>
            </w:pPr>
            <w:r w:rsidRPr="001E2E81">
              <w:rPr>
                <w:b/>
                <w:shd w:val="clear" w:color="auto" w:fill="FFFFFF"/>
              </w:rPr>
              <w:t>12.lpp. 7.1</w:t>
            </w:r>
          </w:p>
        </w:tc>
        <w:tc>
          <w:tcPr>
            <w:tcW w:w="6237" w:type="dxa"/>
            <w:gridSpan w:val="2"/>
            <w:tcBorders>
              <w:top w:val="single" w:sz="6" w:space="0" w:color="000000"/>
              <w:left w:val="single" w:sz="6" w:space="0" w:color="000000"/>
              <w:bottom w:val="single" w:sz="6" w:space="0" w:color="000000"/>
              <w:right w:val="single" w:sz="6" w:space="0" w:color="000000"/>
            </w:tcBorders>
          </w:tcPr>
          <w:p w14:paraId="15773990" w14:textId="77777777" w:rsidR="00A94A09" w:rsidRPr="001E2E81" w:rsidRDefault="00A94A09" w:rsidP="0077538E">
            <w:pPr>
              <w:pStyle w:val="ListParagraph"/>
              <w:spacing w:after="0" w:line="240" w:lineRule="auto"/>
              <w:ind w:left="0"/>
              <w:jc w:val="center"/>
              <w:rPr>
                <w:rFonts w:ascii="Times New Roman" w:hAnsi="Times New Roman"/>
                <w:b/>
                <w:sz w:val="24"/>
                <w:szCs w:val="24"/>
              </w:rPr>
            </w:pPr>
            <w:r w:rsidRPr="001E2E81">
              <w:rPr>
                <w:rFonts w:ascii="Times New Roman" w:hAnsi="Times New Roman"/>
                <w:b/>
                <w:sz w:val="24"/>
                <w:szCs w:val="24"/>
              </w:rPr>
              <w:t>Zemkopības ministrija</w:t>
            </w:r>
          </w:p>
          <w:p w14:paraId="19E802DC" w14:textId="1B3F0B62" w:rsidR="00A94A09" w:rsidRPr="001E2E81" w:rsidRDefault="00A94A09" w:rsidP="00A94A09">
            <w:pPr>
              <w:widowControl w:val="0"/>
              <w:ind w:firstLine="709"/>
              <w:jc w:val="both"/>
              <w:rPr>
                <w:b/>
              </w:rPr>
            </w:pPr>
            <w:r w:rsidRPr="001E2E81">
              <w:t>Lūdzam precizēt informatīvā ziņojuma 12.lpp pie sadaļas “Lai nodrošinātu regulas īstenošanu, nepieciešams” 7.1. punktu šādā redakcijā: “ 7.1. veic invazīvo svešzemju sugu, izņemot augstas prioritātes invazīvo augu sugu, monitoringu;”</w:t>
            </w:r>
          </w:p>
        </w:tc>
        <w:tc>
          <w:tcPr>
            <w:tcW w:w="1701" w:type="dxa"/>
            <w:gridSpan w:val="2"/>
            <w:tcBorders>
              <w:top w:val="single" w:sz="6" w:space="0" w:color="000000"/>
              <w:left w:val="single" w:sz="6" w:space="0" w:color="000000"/>
              <w:bottom w:val="single" w:sz="6" w:space="0" w:color="000000"/>
              <w:right w:val="single" w:sz="6" w:space="0" w:color="000000"/>
            </w:tcBorders>
          </w:tcPr>
          <w:p w14:paraId="74C27894" w14:textId="759AF760" w:rsidR="00A94A09" w:rsidRPr="001E2E81" w:rsidRDefault="00A94A09" w:rsidP="00A94A09">
            <w:pPr>
              <w:ind w:left="34"/>
            </w:pPr>
            <w:r w:rsidRPr="001E2E81">
              <w:rPr>
                <w:rFonts w:eastAsia="Calibri"/>
                <w:b/>
                <w:lang w:eastAsia="en-US"/>
              </w:rPr>
              <w:t>Ņemts vērā.</w:t>
            </w:r>
          </w:p>
        </w:tc>
        <w:tc>
          <w:tcPr>
            <w:tcW w:w="4085" w:type="dxa"/>
            <w:tcBorders>
              <w:left w:val="single" w:sz="4" w:space="0" w:color="auto"/>
              <w:bottom w:val="single" w:sz="4" w:space="0" w:color="auto"/>
            </w:tcBorders>
          </w:tcPr>
          <w:p w14:paraId="6398AA9E" w14:textId="27B06AD5" w:rsidR="00A94A09" w:rsidRPr="001E2E81" w:rsidRDefault="00E454C6" w:rsidP="00A94A09">
            <w:pPr>
              <w:jc w:val="both"/>
            </w:pPr>
            <w:r w:rsidRPr="001E2E81">
              <w:t>Precizēts: “</w:t>
            </w:r>
            <w:r w:rsidR="00A94A09" w:rsidRPr="001E2E81">
              <w:t>7.1. veic invazīvo svešzemju sugu, izņemot augstas prioritātes invazīvo augu sugu, monitoringu;</w:t>
            </w:r>
            <w:r w:rsidRPr="001E2E81">
              <w:t>”</w:t>
            </w:r>
          </w:p>
        </w:tc>
      </w:tr>
      <w:tr w:rsidR="00A94A09" w:rsidRPr="001E2E81" w14:paraId="761AC1AC" w14:textId="77777777" w:rsidTr="00E87F8C">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3"/>
          </w:tcPr>
          <w:p w14:paraId="3B88BD11" w14:textId="3426691F" w:rsidR="00A94A09" w:rsidRPr="001E2E81" w:rsidRDefault="00A94A09" w:rsidP="00A94A09">
            <w:pPr>
              <w:pStyle w:val="naiskr"/>
              <w:spacing w:before="0" w:after="0"/>
            </w:pPr>
          </w:p>
          <w:p w14:paraId="07CA1829" w14:textId="77777777" w:rsidR="00A94A09" w:rsidRPr="001E2E81" w:rsidRDefault="00A94A09" w:rsidP="00A94A09">
            <w:pPr>
              <w:pStyle w:val="naiskr"/>
              <w:spacing w:before="0" w:after="0"/>
            </w:pPr>
            <w:r w:rsidRPr="001E2E81">
              <w:t>Atbildīgā amatpersona</w:t>
            </w:r>
          </w:p>
        </w:tc>
        <w:tc>
          <w:tcPr>
            <w:tcW w:w="6179" w:type="dxa"/>
            <w:gridSpan w:val="2"/>
          </w:tcPr>
          <w:p w14:paraId="6F0D8E58" w14:textId="77777777" w:rsidR="00A94A09" w:rsidRPr="001E2E81" w:rsidRDefault="00A94A09" w:rsidP="00A94A09">
            <w:pPr>
              <w:pStyle w:val="naiskr"/>
              <w:spacing w:before="0" w:after="0"/>
              <w:ind w:firstLine="720"/>
            </w:pPr>
            <w:r w:rsidRPr="001E2E81">
              <w:t>  </w:t>
            </w:r>
          </w:p>
        </w:tc>
      </w:tr>
      <w:tr w:rsidR="00A94A09" w:rsidRPr="001E2E81" w14:paraId="1E2FF822" w14:textId="77777777" w:rsidTr="00E87F8C">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3"/>
          </w:tcPr>
          <w:p w14:paraId="7B84DF7D" w14:textId="77777777" w:rsidR="00A94A09" w:rsidRPr="001E2E81" w:rsidRDefault="00A94A09" w:rsidP="00A94A09">
            <w:pPr>
              <w:pStyle w:val="naiskr"/>
              <w:spacing w:before="0" w:after="0"/>
              <w:ind w:firstLine="720"/>
            </w:pPr>
          </w:p>
        </w:tc>
        <w:tc>
          <w:tcPr>
            <w:tcW w:w="6179" w:type="dxa"/>
            <w:gridSpan w:val="2"/>
            <w:tcBorders>
              <w:top w:val="single" w:sz="6" w:space="0" w:color="000000"/>
            </w:tcBorders>
          </w:tcPr>
          <w:p w14:paraId="337EAFED" w14:textId="77777777" w:rsidR="00A94A09" w:rsidRPr="001E2E81" w:rsidRDefault="00A94A09" w:rsidP="00A94A09">
            <w:pPr>
              <w:pStyle w:val="naisc"/>
              <w:spacing w:before="0" w:after="0"/>
              <w:ind w:firstLine="720"/>
            </w:pPr>
            <w:r w:rsidRPr="001E2E81">
              <w:t>(paraksts)*</w:t>
            </w:r>
          </w:p>
        </w:tc>
      </w:tr>
    </w:tbl>
    <w:p w14:paraId="314EEC72" w14:textId="77777777" w:rsidR="00BC5C01" w:rsidRPr="001E2E81" w:rsidRDefault="00BC5C01" w:rsidP="00BC5C01">
      <w:pPr>
        <w:pStyle w:val="naisf"/>
        <w:spacing w:before="0" w:after="0"/>
        <w:ind w:firstLine="720"/>
      </w:pPr>
    </w:p>
    <w:p w14:paraId="3BD19ED1" w14:textId="77777777" w:rsidR="00BC5C01" w:rsidRPr="001E2E81" w:rsidRDefault="00BC5C01" w:rsidP="00BC5C01">
      <w:pPr>
        <w:pStyle w:val="naisf"/>
        <w:spacing w:before="0" w:after="0"/>
        <w:ind w:firstLine="0"/>
      </w:pPr>
      <w:r w:rsidRPr="001E2E81">
        <w:t>Piezīme. * Dokumenta rekvizītu "paraksts" neaizpilda, ja elektroniskais dokuments ir sagatavots atbilstoši normatīvajiem aktiem par elektronisko dokumentu noformēšanu.</w:t>
      </w:r>
    </w:p>
    <w:p w14:paraId="73C683C0" w14:textId="77777777" w:rsidR="00BC5C01" w:rsidRDefault="00BC5C01" w:rsidP="00BC5C01">
      <w:pPr>
        <w:pStyle w:val="naisf"/>
        <w:spacing w:before="0" w:after="0"/>
        <w:ind w:firstLine="720"/>
        <w:rPr>
          <w:sz w:val="22"/>
          <w:szCs w:val="22"/>
        </w:rPr>
      </w:pPr>
    </w:p>
    <w:p w14:paraId="7E2CA072" w14:textId="77777777" w:rsidR="000B0AD0" w:rsidRDefault="000B0AD0" w:rsidP="00BC5C01">
      <w:pPr>
        <w:pStyle w:val="naisf"/>
        <w:spacing w:before="0" w:after="0"/>
        <w:ind w:firstLine="720"/>
        <w:rPr>
          <w:sz w:val="22"/>
          <w:szCs w:val="22"/>
        </w:rPr>
      </w:pPr>
    </w:p>
    <w:p w14:paraId="11144355" w14:textId="77777777" w:rsidR="000B0AD0" w:rsidRPr="00D0571D" w:rsidRDefault="000B0AD0" w:rsidP="00BC5C01">
      <w:pPr>
        <w:pStyle w:val="naisf"/>
        <w:spacing w:before="0" w:after="0"/>
        <w:ind w:firstLine="720"/>
        <w:rPr>
          <w:sz w:val="22"/>
          <w:szCs w:val="22"/>
        </w:rPr>
      </w:pPr>
    </w:p>
    <w:tbl>
      <w:tblPr>
        <w:tblW w:w="0" w:type="auto"/>
        <w:tblLook w:val="00A0" w:firstRow="1" w:lastRow="0" w:firstColumn="1" w:lastColumn="0" w:noHBand="0" w:noVBand="0"/>
      </w:tblPr>
      <w:tblGrid>
        <w:gridCol w:w="8268"/>
      </w:tblGrid>
      <w:tr w:rsidR="00BC5C01" w:rsidRPr="00D0571D" w14:paraId="5E275A49" w14:textId="77777777" w:rsidTr="00E87F8C">
        <w:tc>
          <w:tcPr>
            <w:tcW w:w="8268" w:type="dxa"/>
          </w:tcPr>
          <w:p w14:paraId="21B95610" w14:textId="77777777" w:rsidR="00BC5C01" w:rsidRPr="00D0571D" w:rsidRDefault="002C1FC0" w:rsidP="00E87F8C">
            <w:pPr>
              <w:rPr>
                <w:sz w:val="22"/>
                <w:szCs w:val="22"/>
              </w:rPr>
            </w:pPr>
            <w:r w:rsidRPr="00D0571D">
              <w:rPr>
                <w:sz w:val="22"/>
                <w:szCs w:val="22"/>
              </w:rPr>
              <w:t>Māra Melnbārde</w:t>
            </w:r>
          </w:p>
        </w:tc>
      </w:tr>
      <w:tr w:rsidR="00BC5C01" w:rsidRPr="00D0571D" w14:paraId="1B60439B" w14:textId="77777777" w:rsidTr="00E87F8C">
        <w:tc>
          <w:tcPr>
            <w:tcW w:w="8268" w:type="dxa"/>
          </w:tcPr>
          <w:p w14:paraId="26BF7E62" w14:textId="77777777" w:rsidR="00BC5C01" w:rsidRPr="00D0571D" w:rsidRDefault="002C1FC0" w:rsidP="00E87F8C">
            <w:pPr>
              <w:rPr>
                <w:sz w:val="22"/>
                <w:szCs w:val="22"/>
              </w:rPr>
            </w:pPr>
            <w:r w:rsidRPr="00D0571D">
              <w:rPr>
                <w:sz w:val="22"/>
                <w:szCs w:val="22"/>
              </w:rPr>
              <w:t>Vides aizsardzības un reģionālās attīstības ministrija</w:t>
            </w:r>
            <w:r w:rsidR="00BC5C01" w:rsidRPr="00D0571D">
              <w:rPr>
                <w:sz w:val="22"/>
                <w:szCs w:val="22"/>
              </w:rPr>
              <w:t xml:space="preserve"> </w:t>
            </w:r>
          </w:p>
        </w:tc>
      </w:tr>
      <w:tr w:rsidR="00BC5C01" w:rsidRPr="00D0571D" w14:paraId="59F2FEDF" w14:textId="77777777" w:rsidTr="00E87F8C">
        <w:tc>
          <w:tcPr>
            <w:tcW w:w="8268" w:type="dxa"/>
          </w:tcPr>
          <w:p w14:paraId="570E4828" w14:textId="77777777" w:rsidR="00BC5C01" w:rsidRPr="00D0571D" w:rsidRDefault="002C1FC0" w:rsidP="00E87F8C">
            <w:pPr>
              <w:rPr>
                <w:sz w:val="22"/>
                <w:szCs w:val="22"/>
              </w:rPr>
            </w:pPr>
            <w:r w:rsidRPr="00D0571D">
              <w:rPr>
                <w:sz w:val="22"/>
                <w:szCs w:val="22"/>
              </w:rPr>
              <w:t>Dabas aizsardzības departaments</w:t>
            </w:r>
          </w:p>
        </w:tc>
      </w:tr>
      <w:tr w:rsidR="00BC5C01" w:rsidRPr="00D0571D" w14:paraId="6146B4A6" w14:textId="77777777" w:rsidTr="00E87F8C">
        <w:tc>
          <w:tcPr>
            <w:tcW w:w="8268" w:type="dxa"/>
          </w:tcPr>
          <w:p w14:paraId="5A2890C5" w14:textId="77777777" w:rsidR="00BC5C01" w:rsidRPr="00D0571D" w:rsidRDefault="002C1FC0" w:rsidP="00E87F8C">
            <w:pPr>
              <w:rPr>
                <w:sz w:val="22"/>
                <w:szCs w:val="22"/>
              </w:rPr>
            </w:pPr>
            <w:r w:rsidRPr="00D0571D">
              <w:rPr>
                <w:sz w:val="22"/>
                <w:szCs w:val="22"/>
              </w:rPr>
              <w:t>Sugu un biotopu aizsardzības nodaļa</w:t>
            </w:r>
          </w:p>
        </w:tc>
      </w:tr>
      <w:tr w:rsidR="00BC5C01" w:rsidRPr="00D0571D" w14:paraId="73AD01E0" w14:textId="77777777" w:rsidTr="00E87F8C">
        <w:tc>
          <w:tcPr>
            <w:tcW w:w="8268" w:type="dxa"/>
          </w:tcPr>
          <w:p w14:paraId="708D3166" w14:textId="77777777" w:rsidR="00BC5C01" w:rsidRPr="00D0571D" w:rsidRDefault="002C1FC0" w:rsidP="00E87F8C">
            <w:pPr>
              <w:rPr>
                <w:sz w:val="22"/>
                <w:szCs w:val="22"/>
              </w:rPr>
            </w:pPr>
            <w:r w:rsidRPr="00D0571D">
              <w:rPr>
                <w:sz w:val="22"/>
                <w:szCs w:val="22"/>
              </w:rPr>
              <w:t>Vecākā eksperte</w:t>
            </w:r>
          </w:p>
        </w:tc>
      </w:tr>
      <w:tr w:rsidR="00BC5C01" w:rsidRPr="00D0571D" w14:paraId="2C9A1E62" w14:textId="77777777" w:rsidTr="00E87F8C">
        <w:tc>
          <w:tcPr>
            <w:tcW w:w="8268" w:type="dxa"/>
          </w:tcPr>
          <w:p w14:paraId="4F2DD6E6" w14:textId="77777777" w:rsidR="00BC5C01" w:rsidRPr="00D0571D" w:rsidRDefault="002C1FC0" w:rsidP="00E87F8C">
            <w:pPr>
              <w:rPr>
                <w:sz w:val="22"/>
                <w:szCs w:val="22"/>
              </w:rPr>
            </w:pPr>
            <w:r w:rsidRPr="00D0571D">
              <w:rPr>
                <w:sz w:val="22"/>
                <w:szCs w:val="22"/>
              </w:rPr>
              <w:t>67026917</w:t>
            </w:r>
            <w:r w:rsidR="00BC5C01" w:rsidRPr="00D0571D">
              <w:rPr>
                <w:sz w:val="22"/>
                <w:szCs w:val="22"/>
              </w:rPr>
              <w:t>,</w:t>
            </w:r>
          </w:p>
        </w:tc>
      </w:tr>
      <w:tr w:rsidR="00BC5C01" w:rsidRPr="00D0571D" w14:paraId="3485EE4F" w14:textId="77777777" w:rsidTr="00E87F8C">
        <w:tc>
          <w:tcPr>
            <w:tcW w:w="8268" w:type="dxa"/>
          </w:tcPr>
          <w:p w14:paraId="2F8C4D80" w14:textId="1D4746F9" w:rsidR="00BC5C01" w:rsidRPr="00D0571D" w:rsidRDefault="005A4C09" w:rsidP="00E87F8C">
            <w:pPr>
              <w:pStyle w:val="BodyTextIndent"/>
              <w:spacing w:after="0"/>
              <w:ind w:left="0"/>
              <w:rPr>
                <w:sz w:val="22"/>
                <w:szCs w:val="22"/>
              </w:rPr>
            </w:pPr>
            <w:hyperlink r:id="rId8" w:history="1">
              <w:r w:rsidR="00472773" w:rsidRPr="00D0571D">
                <w:rPr>
                  <w:rStyle w:val="Hyperlink"/>
                  <w:sz w:val="22"/>
                  <w:szCs w:val="22"/>
                </w:rPr>
                <w:t>mara.melnbarde@varam.gov.lv</w:t>
              </w:r>
            </w:hyperlink>
            <w:r w:rsidR="00472773" w:rsidRPr="00D0571D">
              <w:rPr>
                <w:sz w:val="22"/>
                <w:szCs w:val="22"/>
              </w:rPr>
              <w:t xml:space="preserve"> </w:t>
            </w:r>
          </w:p>
        </w:tc>
      </w:tr>
    </w:tbl>
    <w:p w14:paraId="76D4A6CB" w14:textId="77777777" w:rsidR="00CA12C6" w:rsidRPr="00483E06" w:rsidRDefault="00CA12C6">
      <w:pPr>
        <w:rPr>
          <w:sz w:val="20"/>
          <w:szCs w:val="20"/>
        </w:rPr>
      </w:pPr>
    </w:p>
    <w:sectPr w:rsidR="00CA12C6" w:rsidRPr="00483E06" w:rsidSect="00E87F8C">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3761F" w16cid:durableId="20756CB2"/>
  <w16cid:commentId w16cid:paraId="61FC3353" w16cid:durableId="20756B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6B9B9" w14:textId="77777777" w:rsidR="00E07C53" w:rsidRDefault="00E07C53" w:rsidP="00BC5C01">
      <w:r>
        <w:separator/>
      </w:r>
    </w:p>
  </w:endnote>
  <w:endnote w:type="continuationSeparator" w:id="0">
    <w:p w14:paraId="7E75EAF2" w14:textId="77777777" w:rsidR="00E07C53" w:rsidRDefault="00E07C53" w:rsidP="00BC5C01">
      <w:r>
        <w:continuationSeparator/>
      </w:r>
    </w:p>
  </w:endnote>
  <w:endnote w:type="continuationNotice" w:id="1">
    <w:p w14:paraId="3829B84F" w14:textId="77777777" w:rsidR="00E07C53" w:rsidRDefault="00E07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D65C" w14:textId="52F7C899" w:rsidR="00E07C53" w:rsidRPr="00847ED0" w:rsidRDefault="00E07C53" w:rsidP="00847ED0">
    <w:pPr>
      <w:pStyle w:val="Footer"/>
      <w:rPr>
        <w:sz w:val="20"/>
        <w:szCs w:val="20"/>
      </w:rPr>
    </w:pPr>
    <w:r>
      <w:rPr>
        <w:sz w:val="20"/>
        <w:szCs w:val="20"/>
      </w:rPr>
      <w:t>VARAMIzz</w:t>
    </w:r>
    <w:r w:rsidRPr="0060792F">
      <w:rPr>
        <w:sz w:val="20"/>
        <w:szCs w:val="20"/>
      </w:rPr>
      <w:t>_</w:t>
    </w:r>
    <w:r>
      <w:rPr>
        <w:sz w:val="20"/>
        <w:szCs w:val="20"/>
      </w:rPr>
      <w:t>20052019</w:t>
    </w:r>
    <w:r w:rsidRPr="00847ED0">
      <w:rPr>
        <w:sz w:val="20"/>
        <w:szCs w:val="20"/>
      </w:rPr>
      <w:t>_invaz_sugas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F8C4" w14:textId="3804F0FA" w:rsidR="00E07C53" w:rsidRPr="00173FB9" w:rsidRDefault="00E07C53" w:rsidP="00E87F8C">
    <w:pPr>
      <w:pStyle w:val="Footer"/>
      <w:rPr>
        <w:sz w:val="20"/>
        <w:szCs w:val="20"/>
      </w:rPr>
    </w:pPr>
    <w:r>
      <w:rPr>
        <w:sz w:val="20"/>
        <w:szCs w:val="20"/>
      </w:rPr>
      <w:t>VARAMIzz</w:t>
    </w:r>
    <w:r w:rsidRPr="0060792F">
      <w:rPr>
        <w:sz w:val="20"/>
        <w:szCs w:val="20"/>
      </w:rPr>
      <w:t>_</w:t>
    </w:r>
    <w:r>
      <w:rPr>
        <w:sz w:val="20"/>
        <w:szCs w:val="20"/>
      </w:rPr>
      <w:t>20052019</w:t>
    </w:r>
    <w:r w:rsidRPr="00847ED0">
      <w:rPr>
        <w:sz w:val="20"/>
        <w:szCs w:val="20"/>
      </w:rPr>
      <w:t>_invaz_sugas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D376" w14:textId="77777777" w:rsidR="00E07C53" w:rsidRDefault="00E07C53" w:rsidP="00BC5C01">
      <w:r>
        <w:separator/>
      </w:r>
    </w:p>
  </w:footnote>
  <w:footnote w:type="continuationSeparator" w:id="0">
    <w:p w14:paraId="19FD714A" w14:textId="77777777" w:rsidR="00E07C53" w:rsidRDefault="00E07C53" w:rsidP="00BC5C01">
      <w:r>
        <w:continuationSeparator/>
      </w:r>
    </w:p>
  </w:footnote>
  <w:footnote w:type="continuationNotice" w:id="1">
    <w:p w14:paraId="4EA9F025" w14:textId="77777777" w:rsidR="00E07C53" w:rsidRDefault="00E07C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CDE3C" w14:textId="77777777" w:rsidR="00E07C53" w:rsidRDefault="00E07C53" w:rsidP="00E87F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6946A" w14:textId="77777777" w:rsidR="00E07C53" w:rsidRDefault="00E07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9479E" w14:textId="77777777" w:rsidR="00E07C53" w:rsidRDefault="00E07C53" w:rsidP="00E87F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4C09">
      <w:rPr>
        <w:rStyle w:val="PageNumber"/>
        <w:noProof/>
      </w:rPr>
      <w:t>6</w:t>
    </w:r>
    <w:r>
      <w:rPr>
        <w:rStyle w:val="PageNumber"/>
      </w:rPr>
      <w:fldChar w:fldCharType="end"/>
    </w:r>
  </w:p>
  <w:p w14:paraId="09FD4581" w14:textId="77777777" w:rsidR="00E07C53" w:rsidRDefault="00E07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A67"/>
    <w:multiLevelType w:val="hybridMultilevel"/>
    <w:tmpl w:val="44A043B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B511E"/>
    <w:multiLevelType w:val="hybridMultilevel"/>
    <w:tmpl w:val="349CC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BAA1A89"/>
    <w:multiLevelType w:val="hybridMultilevel"/>
    <w:tmpl w:val="0CA8F85A"/>
    <w:lvl w:ilvl="0" w:tplc="EC10CA5A">
      <w:start w:val="1"/>
      <w:numFmt w:val="decimal"/>
      <w:lvlText w:val="%1."/>
      <w:lvlJc w:val="left"/>
      <w:pPr>
        <w:ind w:left="1080" w:hanging="360"/>
      </w:pPr>
      <w:rPr>
        <w:rFonts w:hint="default"/>
      </w:rPr>
    </w:lvl>
    <w:lvl w:ilvl="1" w:tplc="98C407FE" w:tentative="1">
      <w:start w:val="1"/>
      <w:numFmt w:val="lowerLetter"/>
      <w:lvlText w:val="%2."/>
      <w:lvlJc w:val="left"/>
      <w:pPr>
        <w:ind w:left="1800" w:hanging="360"/>
      </w:pPr>
    </w:lvl>
    <w:lvl w:ilvl="2" w:tplc="0D327DC8" w:tentative="1">
      <w:start w:val="1"/>
      <w:numFmt w:val="lowerRoman"/>
      <w:lvlText w:val="%3."/>
      <w:lvlJc w:val="right"/>
      <w:pPr>
        <w:ind w:left="2520" w:hanging="180"/>
      </w:pPr>
    </w:lvl>
    <w:lvl w:ilvl="3" w:tplc="E7EE3948" w:tentative="1">
      <w:start w:val="1"/>
      <w:numFmt w:val="decimal"/>
      <w:lvlText w:val="%4."/>
      <w:lvlJc w:val="left"/>
      <w:pPr>
        <w:ind w:left="3240" w:hanging="360"/>
      </w:pPr>
    </w:lvl>
    <w:lvl w:ilvl="4" w:tplc="DA22CF84" w:tentative="1">
      <w:start w:val="1"/>
      <w:numFmt w:val="lowerLetter"/>
      <w:lvlText w:val="%5."/>
      <w:lvlJc w:val="left"/>
      <w:pPr>
        <w:ind w:left="3960" w:hanging="360"/>
      </w:pPr>
    </w:lvl>
    <w:lvl w:ilvl="5" w:tplc="883AAB98" w:tentative="1">
      <w:start w:val="1"/>
      <w:numFmt w:val="lowerRoman"/>
      <w:lvlText w:val="%6."/>
      <w:lvlJc w:val="right"/>
      <w:pPr>
        <w:ind w:left="4680" w:hanging="180"/>
      </w:pPr>
    </w:lvl>
    <w:lvl w:ilvl="6" w:tplc="86085714" w:tentative="1">
      <w:start w:val="1"/>
      <w:numFmt w:val="decimal"/>
      <w:lvlText w:val="%7."/>
      <w:lvlJc w:val="left"/>
      <w:pPr>
        <w:ind w:left="5400" w:hanging="360"/>
      </w:pPr>
    </w:lvl>
    <w:lvl w:ilvl="7" w:tplc="1B76F9D8" w:tentative="1">
      <w:start w:val="1"/>
      <w:numFmt w:val="lowerLetter"/>
      <w:lvlText w:val="%8."/>
      <w:lvlJc w:val="left"/>
      <w:pPr>
        <w:ind w:left="6120" w:hanging="360"/>
      </w:pPr>
    </w:lvl>
    <w:lvl w:ilvl="8" w:tplc="91A85336" w:tentative="1">
      <w:start w:val="1"/>
      <w:numFmt w:val="lowerRoman"/>
      <w:lvlText w:val="%9."/>
      <w:lvlJc w:val="right"/>
      <w:pPr>
        <w:ind w:left="6840" w:hanging="180"/>
      </w:pPr>
    </w:lvl>
  </w:abstractNum>
  <w:abstractNum w:abstractNumId="3" w15:restartNumberingAfterBreak="1">
    <w:nsid w:val="2E3C7890"/>
    <w:multiLevelType w:val="hybridMultilevel"/>
    <w:tmpl w:val="EA66F858"/>
    <w:lvl w:ilvl="0" w:tplc="731EC3DA">
      <w:start w:val="1"/>
      <w:numFmt w:val="decimal"/>
      <w:lvlText w:val="%1."/>
      <w:lvlJc w:val="left"/>
      <w:pPr>
        <w:ind w:left="684" w:hanging="360"/>
      </w:pPr>
      <w:rPr>
        <w:rFonts w:hint="default"/>
      </w:rPr>
    </w:lvl>
    <w:lvl w:ilvl="1" w:tplc="3DE4E082" w:tentative="1">
      <w:start w:val="1"/>
      <w:numFmt w:val="lowerLetter"/>
      <w:lvlText w:val="%2."/>
      <w:lvlJc w:val="left"/>
      <w:pPr>
        <w:ind w:left="1404" w:hanging="360"/>
      </w:pPr>
    </w:lvl>
    <w:lvl w:ilvl="2" w:tplc="72C6A75E" w:tentative="1">
      <w:start w:val="1"/>
      <w:numFmt w:val="lowerRoman"/>
      <w:lvlText w:val="%3."/>
      <w:lvlJc w:val="right"/>
      <w:pPr>
        <w:ind w:left="2124" w:hanging="180"/>
      </w:pPr>
    </w:lvl>
    <w:lvl w:ilvl="3" w:tplc="4B242FAC" w:tentative="1">
      <w:start w:val="1"/>
      <w:numFmt w:val="decimal"/>
      <w:lvlText w:val="%4."/>
      <w:lvlJc w:val="left"/>
      <w:pPr>
        <w:ind w:left="2844" w:hanging="360"/>
      </w:pPr>
    </w:lvl>
    <w:lvl w:ilvl="4" w:tplc="3BD840FA" w:tentative="1">
      <w:start w:val="1"/>
      <w:numFmt w:val="lowerLetter"/>
      <w:lvlText w:val="%5."/>
      <w:lvlJc w:val="left"/>
      <w:pPr>
        <w:ind w:left="3564" w:hanging="360"/>
      </w:pPr>
    </w:lvl>
    <w:lvl w:ilvl="5" w:tplc="2D987000" w:tentative="1">
      <w:start w:val="1"/>
      <w:numFmt w:val="lowerRoman"/>
      <w:lvlText w:val="%6."/>
      <w:lvlJc w:val="right"/>
      <w:pPr>
        <w:ind w:left="4284" w:hanging="180"/>
      </w:pPr>
    </w:lvl>
    <w:lvl w:ilvl="6" w:tplc="4F447210" w:tentative="1">
      <w:start w:val="1"/>
      <w:numFmt w:val="decimal"/>
      <w:lvlText w:val="%7."/>
      <w:lvlJc w:val="left"/>
      <w:pPr>
        <w:ind w:left="5004" w:hanging="360"/>
      </w:pPr>
    </w:lvl>
    <w:lvl w:ilvl="7" w:tplc="4962930E" w:tentative="1">
      <w:start w:val="1"/>
      <w:numFmt w:val="lowerLetter"/>
      <w:lvlText w:val="%8."/>
      <w:lvlJc w:val="left"/>
      <w:pPr>
        <w:ind w:left="5724" w:hanging="360"/>
      </w:pPr>
    </w:lvl>
    <w:lvl w:ilvl="8" w:tplc="E6DC2F42" w:tentative="1">
      <w:start w:val="1"/>
      <w:numFmt w:val="lowerRoman"/>
      <w:lvlText w:val="%9."/>
      <w:lvlJc w:val="right"/>
      <w:pPr>
        <w:ind w:left="6444" w:hanging="180"/>
      </w:pPr>
    </w:lvl>
  </w:abstractNum>
  <w:abstractNum w:abstractNumId="4" w15:restartNumberingAfterBreak="0">
    <w:nsid w:val="4E420915"/>
    <w:multiLevelType w:val="hybridMultilevel"/>
    <w:tmpl w:val="21A417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060BA8"/>
    <w:multiLevelType w:val="hybridMultilevel"/>
    <w:tmpl w:val="C68EC3C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70A824B7"/>
    <w:multiLevelType w:val="hybridMultilevel"/>
    <w:tmpl w:val="1A7EB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BA65D53"/>
    <w:multiLevelType w:val="hybridMultilevel"/>
    <w:tmpl w:val="2A508F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1"/>
    <w:rsid w:val="000003CE"/>
    <w:rsid w:val="00006106"/>
    <w:rsid w:val="00020B0B"/>
    <w:rsid w:val="00050F6A"/>
    <w:rsid w:val="000608BE"/>
    <w:rsid w:val="00062E50"/>
    <w:rsid w:val="000757ED"/>
    <w:rsid w:val="00085C75"/>
    <w:rsid w:val="000B0AD0"/>
    <w:rsid w:val="000B5C6B"/>
    <w:rsid w:val="000C4ED0"/>
    <w:rsid w:val="000C64DD"/>
    <w:rsid w:val="00103655"/>
    <w:rsid w:val="001179DE"/>
    <w:rsid w:val="00122982"/>
    <w:rsid w:val="001276F5"/>
    <w:rsid w:val="00147C3E"/>
    <w:rsid w:val="00147CFD"/>
    <w:rsid w:val="00153215"/>
    <w:rsid w:val="0015376C"/>
    <w:rsid w:val="001B3DA1"/>
    <w:rsid w:val="001C3D0A"/>
    <w:rsid w:val="001C4CAE"/>
    <w:rsid w:val="001E2E81"/>
    <w:rsid w:val="001E7719"/>
    <w:rsid w:val="00227AE1"/>
    <w:rsid w:val="00242BDA"/>
    <w:rsid w:val="00253375"/>
    <w:rsid w:val="00255B30"/>
    <w:rsid w:val="002611A8"/>
    <w:rsid w:val="00273B66"/>
    <w:rsid w:val="00273EC3"/>
    <w:rsid w:val="002A0B53"/>
    <w:rsid w:val="002C178D"/>
    <w:rsid w:val="002C1FC0"/>
    <w:rsid w:val="002C2FFB"/>
    <w:rsid w:val="002D5D88"/>
    <w:rsid w:val="002E7ACF"/>
    <w:rsid w:val="002E7F45"/>
    <w:rsid w:val="002F1E9A"/>
    <w:rsid w:val="002F2626"/>
    <w:rsid w:val="00301A3B"/>
    <w:rsid w:val="003272DB"/>
    <w:rsid w:val="003339CF"/>
    <w:rsid w:val="003812FF"/>
    <w:rsid w:val="003B5871"/>
    <w:rsid w:val="003C2892"/>
    <w:rsid w:val="003C4568"/>
    <w:rsid w:val="003F40A8"/>
    <w:rsid w:val="00402F40"/>
    <w:rsid w:val="00416136"/>
    <w:rsid w:val="00435BFC"/>
    <w:rsid w:val="0045038D"/>
    <w:rsid w:val="004607F8"/>
    <w:rsid w:val="00472773"/>
    <w:rsid w:val="00473351"/>
    <w:rsid w:val="00476B85"/>
    <w:rsid w:val="00480537"/>
    <w:rsid w:val="00481CB2"/>
    <w:rsid w:val="00483E06"/>
    <w:rsid w:val="004A1F67"/>
    <w:rsid w:val="004A3D59"/>
    <w:rsid w:val="004B7EB9"/>
    <w:rsid w:val="004C1876"/>
    <w:rsid w:val="004C656C"/>
    <w:rsid w:val="00503ECE"/>
    <w:rsid w:val="00507A5C"/>
    <w:rsid w:val="0052799C"/>
    <w:rsid w:val="0053640D"/>
    <w:rsid w:val="00536764"/>
    <w:rsid w:val="00572C26"/>
    <w:rsid w:val="00581195"/>
    <w:rsid w:val="005A4C09"/>
    <w:rsid w:val="005C0CBD"/>
    <w:rsid w:val="005E5709"/>
    <w:rsid w:val="00602F84"/>
    <w:rsid w:val="006060CF"/>
    <w:rsid w:val="00606CBC"/>
    <w:rsid w:val="00621C67"/>
    <w:rsid w:val="006253EB"/>
    <w:rsid w:val="00636AB8"/>
    <w:rsid w:val="00663461"/>
    <w:rsid w:val="00667FAA"/>
    <w:rsid w:val="006A26A3"/>
    <w:rsid w:val="006A3CD0"/>
    <w:rsid w:val="006B758B"/>
    <w:rsid w:val="006C0A7B"/>
    <w:rsid w:val="006E2EAC"/>
    <w:rsid w:val="006E5644"/>
    <w:rsid w:val="00704393"/>
    <w:rsid w:val="00733DC1"/>
    <w:rsid w:val="00733FD8"/>
    <w:rsid w:val="0073491C"/>
    <w:rsid w:val="00743450"/>
    <w:rsid w:val="00746BAF"/>
    <w:rsid w:val="0077538E"/>
    <w:rsid w:val="007A1B40"/>
    <w:rsid w:val="007E17DD"/>
    <w:rsid w:val="007E2CB5"/>
    <w:rsid w:val="007E5523"/>
    <w:rsid w:val="008217C3"/>
    <w:rsid w:val="00847ED0"/>
    <w:rsid w:val="008566E8"/>
    <w:rsid w:val="00870AA3"/>
    <w:rsid w:val="00871AA4"/>
    <w:rsid w:val="00881989"/>
    <w:rsid w:val="0089283C"/>
    <w:rsid w:val="008A64DE"/>
    <w:rsid w:val="008D4381"/>
    <w:rsid w:val="008D6FF3"/>
    <w:rsid w:val="008F0654"/>
    <w:rsid w:val="009219E8"/>
    <w:rsid w:val="00930FFD"/>
    <w:rsid w:val="009456C8"/>
    <w:rsid w:val="00954C4D"/>
    <w:rsid w:val="00957C1D"/>
    <w:rsid w:val="009E5AAA"/>
    <w:rsid w:val="009E5C23"/>
    <w:rsid w:val="00A03F81"/>
    <w:rsid w:val="00A402EC"/>
    <w:rsid w:val="00A45D68"/>
    <w:rsid w:val="00A57074"/>
    <w:rsid w:val="00A85817"/>
    <w:rsid w:val="00A94A09"/>
    <w:rsid w:val="00A94DB1"/>
    <w:rsid w:val="00AA7ED3"/>
    <w:rsid w:val="00AF1487"/>
    <w:rsid w:val="00AF62E7"/>
    <w:rsid w:val="00B02D9C"/>
    <w:rsid w:val="00B0332F"/>
    <w:rsid w:val="00B17ACB"/>
    <w:rsid w:val="00B24BA7"/>
    <w:rsid w:val="00BC5C01"/>
    <w:rsid w:val="00BC7E2F"/>
    <w:rsid w:val="00BD6A6A"/>
    <w:rsid w:val="00BE0E22"/>
    <w:rsid w:val="00BE3B7C"/>
    <w:rsid w:val="00BE63E5"/>
    <w:rsid w:val="00C26901"/>
    <w:rsid w:val="00C635ED"/>
    <w:rsid w:val="00CA12C6"/>
    <w:rsid w:val="00CB43D2"/>
    <w:rsid w:val="00CC2B8F"/>
    <w:rsid w:val="00CC69D5"/>
    <w:rsid w:val="00CD6300"/>
    <w:rsid w:val="00D0571D"/>
    <w:rsid w:val="00D20E2A"/>
    <w:rsid w:val="00D37252"/>
    <w:rsid w:val="00D44D5C"/>
    <w:rsid w:val="00D52C8C"/>
    <w:rsid w:val="00D6647E"/>
    <w:rsid w:val="00DB5898"/>
    <w:rsid w:val="00DB7962"/>
    <w:rsid w:val="00DF1958"/>
    <w:rsid w:val="00DF2264"/>
    <w:rsid w:val="00E02B44"/>
    <w:rsid w:val="00E05858"/>
    <w:rsid w:val="00E07C53"/>
    <w:rsid w:val="00E11677"/>
    <w:rsid w:val="00E20B97"/>
    <w:rsid w:val="00E436CA"/>
    <w:rsid w:val="00E4473C"/>
    <w:rsid w:val="00E454C6"/>
    <w:rsid w:val="00E62A28"/>
    <w:rsid w:val="00E73898"/>
    <w:rsid w:val="00E77FF3"/>
    <w:rsid w:val="00E87F8C"/>
    <w:rsid w:val="00E966D8"/>
    <w:rsid w:val="00E970A4"/>
    <w:rsid w:val="00EE1339"/>
    <w:rsid w:val="00F07CE8"/>
    <w:rsid w:val="00F112C1"/>
    <w:rsid w:val="00F35F88"/>
    <w:rsid w:val="00F56493"/>
    <w:rsid w:val="00F6370F"/>
    <w:rsid w:val="00F63953"/>
    <w:rsid w:val="00F6408C"/>
    <w:rsid w:val="00F82C47"/>
    <w:rsid w:val="00FB1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2204"/>
  <w15:chartTrackingRefBased/>
  <w15:docId w15:val="{11E6DC68-B5EE-4663-9353-60595B08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5C01"/>
    <w:pPr>
      <w:spacing w:before="100" w:beforeAutospacing="1" w:after="100" w:afterAutospacing="1"/>
    </w:pPr>
  </w:style>
  <w:style w:type="paragraph" w:customStyle="1" w:styleId="naisf">
    <w:name w:val="naisf"/>
    <w:basedOn w:val="Normal"/>
    <w:rsid w:val="00BC5C01"/>
    <w:pPr>
      <w:spacing w:before="75" w:after="75"/>
      <w:ind w:firstLine="375"/>
      <w:jc w:val="both"/>
    </w:pPr>
  </w:style>
  <w:style w:type="paragraph" w:customStyle="1" w:styleId="naisnod">
    <w:name w:val="naisnod"/>
    <w:basedOn w:val="Normal"/>
    <w:uiPriority w:val="99"/>
    <w:rsid w:val="00BC5C01"/>
    <w:pPr>
      <w:spacing w:before="150" w:after="150"/>
      <w:jc w:val="center"/>
    </w:pPr>
    <w:rPr>
      <w:b/>
      <w:bCs/>
    </w:rPr>
  </w:style>
  <w:style w:type="paragraph" w:customStyle="1" w:styleId="naiskr">
    <w:name w:val="naiskr"/>
    <w:basedOn w:val="Normal"/>
    <w:rsid w:val="00BC5C01"/>
    <w:pPr>
      <w:spacing w:before="75" w:after="75"/>
    </w:pPr>
  </w:style>
  <w:style w:type="paragraph" w:customStyle="1" w:styleId="naisc">
    <w:name w:val="naisc"/>
    <w:basedOn w:val="Normal"/>
    <w:rsid w:val="00BC5C01"/>
    <w:pPr>
      <w:spacing w:before="75" w:after="75"/>
      <w:jc w:val="center"/>
    </w:pPr>
  </w:style>
  <w:style w:type="paragraph" w:styleId="Header">
    <w:name w:val="header"/>
    <w:basedOn w:val="Normal"/>
    <w:link w:val="HeaderChar"/>
    <w:uiPriority w:val="99"/>
    <w:rsid w:val="00BC5C01"/>
    <w:pPr>
      <w:tabs>
        <w:tab w:val="center" w:pos="4153"/>
        <w:tab w:val="right" w:pos="8306"/>
      </w:tabs>
    </w:pPr>
  </w:style>
  <w:style w:type="character" w:customStyle="1" w:styleId="HeaderChar">
    <w:name w:val="Header Char"/>
    <w:basedOn w:val="DefaultParagraphFont"/>
    <w:link w:val="Header"/>
    <w:uiPriority w:val="99"/>
    <w:rsid w:val="00BC5C01"/>
    <w:rPr>
      <w:rFonts w:ascii="Times New Roman" w:eastAsia="Times New Roman" w:hAnsi="Times New Roman" w:cs="Times New Roman"/>
      <w:sz w:val="24"/>
      <w:szCs w:val="24"/>
      <w:lang w:eastAsia="lv-LV"/>
    </w:rPr>
  </w:style>
  <w:style w:type="character" w:styleId="PageNumber">
    <w:name w:val="page number"/>
    <w:uiPriority w:val="99"/>
    <w:rsid w:val="00BC5C01"/>
    <w:rPr>
      <w:rFonts w:cs="Times New Roman"/>
    </w:rPr>
  </w:style>
  <w:style w:type="paragraph" w:styleId="Footer">
    <w:name w:val="footer"/>
    <w:basedOn w:val="Normal"/>
    <w:link w:val="FooterChar"/>
    <w:uiPriority w:val="99"/>
    <w:rsid w:val="00BC5C01"/>
    <w:pPr>
      <w:tabs>
        <w:tab w:val="center" w:pos="4153"/>
        <w:tab w:val="right" w:pos="8306"/>
      </w:tabs>
    </w:pPr>
  </w:style>
  <w:style w:type="character" w:customStyle="1" w:styleId="FooterChar">
    <w:name w:val="Footer Char"/>
    <w:basedOn w:val="DefaultParagraphFont"/>
    <w:link w:val="Footer"/>
    <w:uiPriority w:val="99"/>
    <w:rsid w:val="00BC5C0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BC5C01"/>
    <w:pPr>
      <w:spacing w:after="120"/>
      <w:ind w:left="283"/>
    </w:pPr>
  </w:style>
  <w:style w:type="character" w:customStyle="1" w:styleId="BodyTextIndentChar">
    <w:name w:val="Body Text Indent Char"/>
    <w:basedOn w:val="DefaultParagraphFont"/>
    <w:link w:val="BodyTextIndent"/>
    <w:rsid w:val="00BC5C0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C5C01"/>
    <w:pPr>
      <w:widowControl w:val="0"/>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2E7ACF"/>
    <w:pPr>
      <w:spacing w:before="75" w:after="75"/>
      <w:jc w:val="right"/>
    </w:pPr>
  </w:style>
  <w:style w:type="character" w:styleId="CommentReference">
    <w:name w:val="annotation reference"/>
    <w:basedOn w:val="DefaultParagraphFont"/>
    <w:uiPriority w:val="99"/>
    <w:semiHidden/>
    <w:unhideWhenUsed/>
    <w:rsid w:val="00F35F88"/>
    <w:rPr>
      <w:sz w:val="16"/>
      <w:szCs w:val="16"/>
    </w:rPr>
  </w:style>
  <w:style w:type="paragraph" w:styleId="CommentText">
    <w:name w:val="annotation text"/>
    <w:basedOn w:val="Normal"/>
    <w:link w:val="CommentTextChar"/>
    <w:uiPriority w:val="99"/>
    <w:semiHidden/>
    <w:unhideWhenUsed/>
    <w:rsid w:val="00F35F88"/>
    <w:rPr>
      <w:sz w:val="20"/>
      <w:szCs w:val="20"/>
    </w:rPr>
  </w:style>
  <w:style w:type="character" w:customStyle="1" w:styleId="CommentTextChar">
    <w:name w:val="Comment Text Char"/>
    <w:basedOn w:val="DefaultParagraphFont"/>
    <w:link w:val="CommentText"/>
    <w:uiPriority w:val="99"/>
    <w:semiHidden/>
    <w:rsid w:val="00F35F8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5F88"/>
    <w:rPr>
      <w:b/>
      <w:bCs/>
    </w:rPr>
  </w:style>
  <w:style w:type="character" w:customStyle="1" w:styleId="CommentSubjectChar">
    <w:name w:val="Comment Subject Char"/>
    <w:basedOn w:val="CommentTextChar"/>
    <w:link w:val="CommentSubject"/>
    <w:uiPriority w:val="99"/>
    <w:semiHidden/>
    <w:rsid w:val="00F35F8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5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88"/>
    <w:rPr>
      <w:rFonts w:ascii="Segoe UI" w:eastAsia="Times New Roman" w:hAnsi="Segoe UI" w:cs="Segoe UI"/>
      <w:sz w:val="18"/>
      <w:szCs w:val="18"/>
      <w:lang w:eastAsia="lv-LV"/>
    </w:rPr>
  </w:style>
  <w:style w:type="character" w:styleId="Hyperlink">
    <w:name w:val="Hyperlink"/>
    <w:basedOn w:val="DefaultParagraphFont"/>
    <w:uiPriority w:val="99"/>
    <w:unhideWhenUsed/>
    <w:rsid w:val="00472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melnbard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5195-0349-484D-AB88-148D7AB2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7347</Words>
  <Characters>4188</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Melnbārde</dc:creator>
  <cp:keywords/>
  <dc:description/>
  <cp:lastModifiedBy>Madara Gaile</cp:lastModifiedBy>
  <cp:revision>42</cp:revision>
  <dcterms:created xsi:type="dcterms:W3CDTF">2019-05-10T07:48:00Z</dcterms:created>
  <dcterms:modified xsi:type="dcterms:W3CDTF">2019-05-30T12:36:00Z</dcterms:modified>
</cp:coreProperties>
</file>