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12E1" w14:textId="53ECB60E" w:rsidR="005A64CB" w:rsidRPr="00CE6392" w:rsidRDefault="005A64CB" w:rsidP="00356F44">
      <w:pPr>
        <w:spacing w:after="0" w:line="240" w:lineRule="auto"/>
        <w:rPr>
          <w:rFonts w:ascii="Times New Roman" w:hAnsi="Times New Roman" w:cs="Times New Roman"/>
          <w:sz w:val="28"/>
          <w:szCs w:val="28"/>
        </w:rPr>
      </w:pPr>
    </w:p>
    <w:p w14:paraId="3B110B02" w14:textId="77A7200E" w:rsidR="00667516" w:rsidRPr="00CE6392" w:rsidRDefault="00667516" w:rsidP="00356F44">
      <w:pPr>
        <w:spacing w:after="0" w:line="240" w:lineRule="auto"/>
        <w:rPr>
          <w:rFonts w:ascii="Times New Roman" w:hAnsi="Times New Roman" w:cs="Times New Roman"/>
          <w:sz w:val="28"/>
          <w:szCs w:val="28"/>
        </w:rPr>
      </w:pPr>
    </w:p>
    <w:p w14:paraId="6185A13C" w14:textId="77777777" w:rsidR="00667516" w:rsidRPr="00CE6392" w:rsidRDefault="00667516" w:rsidP="00356F44">
      <w:pPr>
        <w:spacing w:after="0" w:line="240" w:lineRule="auto"/>
        <w:rPr>
          <w:rFonts w:ascii="Times New Roman" w:hAnsi="Times New Roman" w:cs="Times New Roman"/>
          <w:sz w:val="28"/>
          <w:szCs w:val="28"/>
        </w:rPr>
      </w:pPr>
    </w:p>
    <w:p w14:paraId="371C4C59" w14:textId="2188F4DA" w:rsidR="00356F44" w:rsidRPr="00CE6392" w:rsidRDefault="00356F44" w:rsidP="00356F44">
      <w:pPr>
        <w:tabs>
          <w:tab w:val="left" w:pos="6663"/>
        </w:tabs>
        <w:spacing w:after="0" w:line="240" w:lineRule="auto"/>
        <w:rPr>
          <w:rFonts w:ascii="Times New Roman" w:hAnsi="Times New Roman" w:cs="Times New Roman"/>
          <w:sz w:val="28"/>
          <w:szCs w:val="28"/>
        </w:rPr>
      </w:pPr>
      <w:r w:rsidRPr="00CE6392">
        <w:rPr>
          <w:rFonts w:ascii="Times New Roman" w:hAnsi="Times New Roman" w:cs="Times New Roman"/>
          <w:sz w:val="28"/>
          <w:szCs w:val="28"/>
        </w:rPr>
        <w:t>2019</w:t>
      </w:r>
      <w:r w:rsidR="005A0411" w:rsidRPr="00CE6392">
        <w:rPr>
          <w:rFonts w:ascii="Times New Roman" w:hAnsi="Times New Roman" w:cs="Times New Roman"/>
          <w:sz w:val="28"/>
          <w:szCs w:val="28"/>
        </w:rPr>
        <w:t>. </w:t>
      </w:r>
      <w:r w:rsidRPr="00CE6392">
        <w:rPr>
          <w:rFonts w:ascii="Times New Roman" w:hAnsi="Times New Roman" w:cs="Times New Roman"/>
          <w:sz w:val="28"/>
          <w:szCs w:val="28"/>
        </w:rPr>
        <w:t xml:space="preserve">gada </w:t>
      </w:r>
      <w:r w:rsidR="00333405" w:rsidRPr="00333405">
        <w:rPr>
          <w:rFonts w:ascii="Times New Roman" w:hAnsi="Times New Roman" w:cs="Times New Roman"/>
          <w:sz w:val="28"/>
          <w:szCs w:val="28"/>
        </w:rPr>
        <w:t>9. jūlijā</w:t>
      </w:r>
      <w:r w:rsidRPr="00CE6392">
        <w:rPr>
          <w:rFonts w:ascii="Times New Roman" w:hAnsi="Times New Roman" w:cs="Times New Roman"/>
          <w:sz w:val="28"/>
          <w:szCs w:val="28"/>
        </w:rPr>
        <w:tab/>
        <w:t>Noteikumi Nr.</w:t>
      </w:r>
      <w:r w:rsidR="00333405">
        <w:rPr>
          <w:rFonts w:ascii="Times New Roman" w:hAnsi="Times New Roman" w:cs="Times New Roman"/>
          <w:sz w:val="28"/>
          <w:szCs w:val="28"/>
        </w:rPr>
        <w:t> 310</w:t>
      </w:r>
    </w:p>
    <w:p w14:paraId="53A9D589" w14:textId="12020365" w:rsidR="00356F44" w:rsidRPr="00CE6392" w:rsidRDefault="00356F44" w:rsidP="00356F44">
      <w:pPr>
        <w:tabs>
          <w:tab w:val="left" w:pos="6663"/>
        </w:tabs>
        <w:spacing w:after="0" w:line="240" w:lineRule="auto"/>
        <w:rPr>
          <w:rFonts w:ascii="Times New Roman" w:hAnsi="Times New Roman" w:cs="Times New Roman"/>
          <w:sz w:val="28"/>
          <w:szCs w:val="28"/>
        </w:rPr>
      </w:pPr>
      <w:r w:rsidRPr="00CE6392">
        <w:rPr>
          <w:rFonts w:ascii="Times New Roman" w:hAnsi="Times New Roman" w:cs="Times New Roman"/>
          <w:sz w:val="28"/>
          <w:szCs w:val="28"/>
        </w:rPr>
        <w:t>Rīgā</w:t>
      </w:r>
      <w:r w:rsidRPr="00CE6392">
        <w:rPr>
          <w:rFonts w:ascii="Times New Roman" w:hAnsi="Times New Roman" w:cs="Times New Roman"/>
          <w:sz w:val="28"/>
          <w:szCs w:val="28"/>
        </w:rPr>
        <w:tab/>
        <w:t>(prot</w:t>
      </w:r>
      <w:r w:rsidR="005A0411" w:rsidRPr="00CE6392">
        <w:rPr>
          <w:rFonts w:ascii="Times New Roman" w:hAnsi="Times New Roman" w:cs="Times New Roman"/>
          <w:sz w:val="28"/>
          <w:szCs w:val="28"/>
        </w:rPr>
        <w:t>. </w:t>
      </w:r>
      <w:r w:rsidRPr="00CE6392">
        <w:rPr>
          <w:rFonts w:ascii="Times New Roman" w:hAnsi="Times New Roman" w:cs="Times New Roman"/>
          <w:sz w:val="28"/>
          <w:szCs w:val="28"/>
        </w:rPr>
        <w:t>Nr</w:t>
      </w:r>
      <w:r w:rsidR="005A0411" w:rsidRPr="00CE6392">
        <w:rPr>
          <w:rFonts w:ascii="Times New Roman" w:hAnsi="Times New Roman" w:cs="Times New Roman"/>
          <w:sz w:val="28"/>
          <w:szCs w:val="28"/>
        </w:rPr>
        <w:t>. </w:t>
      </w:r>
      <w:r w:rsidR="00333405">
        <w:rPr>
          <w:rFonts w:ascii="Times New Roman" w:hAnsi="Times New Roman" w:cs="Times New Roman"/>
          <w:sz w:val="28"/>
          <w:szCs w:val="28"/>
        </w:rPr>
        <w:t>32</w:t>
      </w:r>
      <w:r w:rsidRPr="00CE6392">
        <w:rPr>
          <w:rFonts w:ascii="Times New Roman" w:hAnsi="Times New Roman" w:cs="Times New Roman"/>
          <w:sz w:val="28"/>
          <w:szCs w:val="28"/>
        </w:rPr>
        <w:t> </w:t>
      </w:r>
      <w:r w:rsidR="00333405">
        <w:rPr>
          <w:rFonts w:ascii="Times New Roman" w:hAnsi="Times New Roman" w:cs="Times New Roman"/>
          <w:sz w:val="28"/>
          <w:szCs w:val="28"/>
        </w:rPr>
        <w:t>26</w:t>
      </w:r>
      <w:bookmarkStart w:id="0" w:name="_GoBack"/>
      <w:bookmarkEnd w:id="0"/>
      <w:r w:rsidR="005A0411" w:rsidRPr="00CE6392">
        <w:rPr>
          <w:rFonts w:ascii="Times New Roman" w:hAnsi="Times New Roman" w:cs="Times New Roman"/>
          <w:sz w:val="28"/>
          <w:szCs w:val="28"/>
        </w:rPr>
        <w:t>. </w:t>
      </w:r>
      <w:r w:rsidRPr="00CE6392">
        <w:rPr>
          <w:rFonts w:ascii="Times New Roman" w:hAnsi="Times New Roman" w:cs="Times New Roman"/>
          <w:sz w:val="28"/>
          <w:szCs w:val="28"/>
        </w:rPr>
        <w:t>§)</w:t>
      </w:r>
    </w:p>
    <w:p w14:paraId="712B055D" w14:textId="77777777" w:rsidR="004345A7" w:rsidRPr="00CE6392" w:rsidRDefault="004345A7" w:rsidP="004345A7">
      <w:pPr>
        <w:spacing w:after="0" w:line="240" w:lineRule="auto"/>
        <w:rPr>
          <w:rFonts w:ascii="Times New Roman" w:hAnsi="Times New Roman" w:cs="Times New Roman"/>
          <w:sz w:val="28"/>
          <w:szCs w:val="28"/>
        </w:rPr>
      </w:pPr>
    </w:p>
    <w:p w14:paraId="5B298A3A" w14:textId="72BE841D" w:rsidR="005A64CB" w:rsidRPr="00CE6392" w:rsidRDefault="005A64CB" w:rsidP="00356F44">
      <w:pPr>
        <w:spacing w:after="0" w:line="240" w:lineRule="auto"/>
        <w:jc w:val="center"/>
        <w:rPr>
          <w:rFonts w:ascii="Times New Roman" w:hAnsi="Times New Roman" w:cs="Times New Roman"/>
          <w:b/>
          <w:sz w:val="28"/>
          <w:szCs w:val="28"/>
        </w:rPr>
      </w:pPr>
      <w:r w:rsidRPr="00CE6392">
        <w:rPr>
          <w:rFonts w:ascii="Times New Roman" w:hAnsi="Times New Roman" w:cs="Times New Roman"/>
          <w:b/>
          <w:sz w:val="28"/>
          <w:szCs w:val="28"/>
        </w:rPr>
        <w:t>Grozījumi Ministru kabineta 2013</w:t>
      </w:r>
      <w:r w:rsidR="005A0411" w:rsidRPr="00CE6392">
        <w:rPr>
          <w:rFonts w:ascii="Times New Roman" w:hAnsi="Times New Roman" w:cs="Times New Roman"/>
          <w:b/>
          <w:sz w:val="28"/>
          <w:szCs w:val="28"/>
        </w:rPr>
        <w:t>. </w:t>
      </w:r>
      <w:r w:rsidRPr="00CE6392">
        <w:rPr>
          <w:rFonts w:ascii="Times New Roman" w:hAnsi="Times New Roman" w:cs="Times New Roman"/>
          <w:b/>
          <w:sz w:val="28"/>
          <w:szCs w:val="28"/>
        </w:rPr>
        <w:t>gada 5</w:t>
      </w:r>
      <w:r w:rsidR="005A0411" w:rsidRPr="00CE6392">
        <w:rPr>
          <w:rFonts w:ascii="Times New Roman" w:hAnsi="Times New Roman" w:cs="Times New Roman"/>
          <w:b/>
          <w:sz w:val="28"/>
          <w:szCs w:val="28"/>
        </w:rPr>
        <w:t>. </w:t>
      </w:r>
      <w:r w:rsidRPr="00CE6392">
        <w:rPr>
          <w:rFonts w:ascii="Times New Roman" w:hAnsi="Times New Roman" w:cs="Times New Roman"/>
          <w:b/>
          <w:sz w:val="28"/>
          <w:szCs w:val="28"/>
        </w:rPr>
        <w:t>februāra noteikumos Nr</w:t>
      </w:r>
      <w:r w:rsidR="005A0411" w:rsidRPr="00CE6392">
        <w:rPr>
          <w:rFonts w:ascii="Times New Roman" w:hAnsi="Times New Roman" w:cs="Times New Roman"/>
          <w:b/>
          <w:sz w:val="28"/>
          <w:szCs w:val="28"/>
        </w:rPr>
        <w:t>. </w:t>
      </w:r>
      <w:r w:rsidRPr="00CE6392">
        <w:rPr>
          <w:rFonts w:ascii="Times New Roman" w:hAnsi="Times New Roman" w:cs="Times New Roman"/>
          <w:b/>
          <w:sz w:val="28"/>
          <w:szCs w:val="28"/>
        </w:rPr>
        <w:t xml:space="preserve">84 </w:t>
      </w:r>
      <w:r w:rsidR="00356F44" w:rsidRPr="00CE6392">
        <w:rPr>
          <w:rFonts w:ascii="Times New Roman" w:hAnsi="Times New Roman" w:cs="Times New Roman"/>
          <w:b/>
          <w:sz w:val="28"/>
          <w:szCs w:val="28"/>
        </w:rPr>
        <w:t>"</w:t>
      </w:r>
      <w:r w:rsidRPr="00CE6392">
        <w:rPr>
          <w:rFonts w:ascii="Times New Roman" w:hAnsi="Times New Roman" w:cs="Times New Roman"/>
          <w:b/>
          <w:sz w:val="28"/>
          <w:szCs w:val="28"/>
        </w:rPr>
        <w:t>Noteikumi par atsevišķu bīstamu ķīmisku vielu lietošanas ierobežojumiem elektriskajās un elektroniskajās iekārtās</w:t>
      </w:r>
      <w:r w:rsidR="00356F44" w:rsidRPr="00CE6392">
        <w:rPr>
          <w:rFonts w:ascii="Times New Roman" w:hAnsi="Times New Roman" w:cs="Times New Roman"/>
          <w:b/>
          <w:sz w:val="28"/>
          <w:szCs w:val="28"/>
        </w:rPr>
        <w:t>"</w:t>
      </w:r>
    </w:p>
    <w:p w14:paraId="51597D5C" w14:textId="77777777" w:rsidR="004345A7" w:rsidRPr="00CE6392" w:rsidRDefault="004345A7" w:rsidP="004345A7">
      <w:pPr>
        <w:spacing w:after="0" w:line="240" w:lineRule="auto"/>
        <w:rPr>
          <w:rFonts w:ascii="Times New Roman" w:hAnsi="Times New Roman" w:cs="Times New Roman"/>
          <w:sz w:val="28"/>
          <w:szCs w:val="28"/>
        </w:rPr>
      </w:pPr>
    </w:p>
    <w:p w14:paraId="5BAD3968" w14:textId="77777777" w:rsidR="005A64CB" w:rsidRPr="00CE6392" w:rsidRDefault="005A64CB" w:rsidP="00356F44">
      <w:pPr>
        <w:spacing w:after="0" w:line="240" w:lineRule="auto"/>
        <w:jc w:val="right"/>
        <w:rPr>
          <w:rFonts w:ascii="Times New Roman" w:hAnsi="Times New Roman" w:cs="Times New Roman"/>
          <w:sz w:val="28"/>
          <w:szCs w:val="28"/>
        </w:rPr>
      </w:pPr>
      <w:r w:rsidRPr="00CE6392">
        <w:rPr>
          <w:rFonts w:ascii="Times New Roman" w:hAnsi="Times New Roman" w:cs="Times New Roman"/>
          <w:sz w:val="28"/>
          <w:szCs w:val="28"/>
        </w:rPr>
        <w:t xml:space="preserve">Izdoti saskaņā ar </w:t>
      </w:r>
    </w:p>
    <w:p w14:paraId="67665B91" w14:textId="77777777" w:rsidR="00EE0926" w:rsidRPr="00CE6392" w:rsidRDefault="005A64CB" w:rsidP="00356F44">
      <w:pPr>
        <w:spacing w:after="0" w:line="240" w:lineRule="auto"/>
        <w:jc w:val="right"/>
        <w:rPr>
          <w:rFonts w:ascii="Times New Roman" w:hAnsi="Times New Roman" w:cs="Times New Roman"/>
          <w:sz w:val="28"/>
          <w:szCs w:val="28"/>
        </w:rPr>
      </w:pPr>
      <w:r w:rsidRPr="00CE6392">
        <w:rPr>
          <w:rFonts w:ascii="Times New Roman" w:hAnsi="Times New Roman" w:cs="Times New Roman"/>
          <w:sz w:val="28"/>
          <w:szCs w:val="28"/>
        </w:rPr>
        <w:t xml:space="preserve">Ķīmisko vielu likuma </w:t>
      </w:r>
    </w:p>
    <w:p w14:paraId="13D8849D" w14:textId="3F6A3694" w:rsidR="005A64CB" w:rsidRPr="00CE6392" w:rsidRDefault="005A64CB" w:rsidP="00356F44">
      <w:pPr>
        <w:spacing w:after="0" w:line="240" w:lineRule="auto"/>
        <w:jc w:val="right"/>
        <w:rPr>
          <w:rFonts w:ascii="Times New Roman" w:hAnsi="Times New Roman" w:cs="Times New Roman"/>
          <w:sz w:val="28"/>
          <w:szCs w:val="28"/>
        </w:rPr>
      </w:pPr>
      <w:r w:rsidRPr="00CE6392">
        <w:rPr>
          <w:rFonts w:ascii="Times New Roman" w:hAnsi="Times New Roman" w:cs="Times New Roman"/>
          <w:sz w:val="28"/>
          <w:szCs w:val="28"/>
        </w:rPr>
        <w:t>16</w:t>
      </w:r>
      <w:r w:rsidR="005A0411" w:rsidRPr="00CE6392">
        <w:rPr>
          <w:rFonts w:ascii="Times New Roman" w:hAnsi="Times New Roman" w:cs="Times New Roman"/>
          <w:sz w:val="28"/>
          <w:szCs w:val="28"/>
        </w:rPr>
        <w:t>. </w:t>
      </w:r>
      <w:r w:rsidRPr="00CE6392">
        <w:rPr>
          <w:rFonts w:ascii="Times New Roman" w:hAnsi="Times New Roman" w:cs="Times New Roman"/>
          <w:sz w:val="28"/>
          <w:szCs w:val="28"/>
        </w:rPr>
        <w:t>panta otro daļu un</w:t>
      </w:r>
    </w:p>
    <w:p w14:paraId="7464491C" w14:textId="37434905" w:rsidR="005A64CB" w:rsidRPr="00CE6392" w:rsidRDefault="005A64CB" w:rsidP="00356F44">
      <w:pPr>
        <w:spacing w:after="0" w:line="240" w:lineRule="auto"/>
        <w:jc w:val="right"/>
        <w:rPr>
          <w:rFonts w:ascii="Times New Roman" w:hAnsi="Times New Roman" w:cs="Times New Roman"/>
          <w:sz w:val="28"/>
          <w:szCs w:val="28"/>
        </w:rPr>
      </w:pPr>
      <w:r w:rsidRPr="00CE6392">
        <w:rPr>
          <w:rFonts w:ascii="Times New Roman" w:hAnsi="Times New Roman" w:cs="Times New Roman"/>
          <w:sz w:val="28"/>
          <w:szCs w:val="28"/>
        </w:rPr>
        <w:t>likum</w:t>
      </w:r>
      <w:r w:rsidR="00E33B3F" w:rsidRPr="00CE6392">
        <w:rPr>
          <w:rFonts w:ascii="Times New Roman" w:hAnsi="Times New Roman" w:cs="Times New Roman"/>
          <w:sz w:val="28"/>
          <w:szCs w:val="28"/>
        </w:rPr>
        <w:t xml:space="preserve">a </w:t>
      </w:r>
      <w:r w:rsidR="00356F44" w:rsidRPr="00CE6392">
        <w:rPr>
          <w:rFonts w:ascii="Times New Roman" w:hAnsi="Times New Roman" w:cs="Times New Roman"/>
          <w:sz w:val="28"/>
          <w:szCs w:val="28"/>
        </w:rPr>
        <w:t>"</w:t>
      </w:r>
      <w:r w:rsidR="00E33B3F" w:rsidRPr="00CE6392">
        <w:rPr>
          <w:rFonts w:ascii="Times New Roman" w:hAnsi="Times New Roman" w:cs="Times New Roman"/>
          <w:sz w:val="28"/>
          <w:szCs w:val="28"/>
        </w:rPr>
        <w:t>Par atbilstības novērtēšanu</w:t>
      </w:r>
      <w:r w:rsidR="00356F44" w:rsidRPr="00CE6392">
        <w:rPr>
          <w:rFonts w:ascii="Times New Roman" w:hAnsi="Times New Roman" w:cs="Times New Roman"/>
          <w:sz w:val="28"/>
          <w:szCs w:val="28"/>
        </w:rPr>
        <w:t>"</w:t>
      </w:r>
    </w:p>
    <w:p w14:paraId="46559B5A" w14:textId="28329C98" w:rsidR="005A64CB" w:rsidRPr="00CE6392" w:rsidRDefault="005A64CB" w:rsidP="00356F44">
      <w:pPr>
        <w:spacing w:after="0" w:line="240" w:lineRule="auto"/>
        <w:jc w:val="right"/>
        <w:rPr>
          <w:rStyle w:val="Strong"/>
          <w:rFonts w:ascii="Times New Roman" w:hAnsi="Times New Roman" w:cs="Times New Roman"/>
          <w:b w:val="0"/>
          <w:bCs w:val="0"/>
        </w:rPr>
      </w:pPr>
      <w:r w:rsidRPr="00CE6392">
        <w:rPr>
          <w:rFonts w:ascii="Times New Roman" w:hAnsi="Times New Roman" w:cs="Times New Roman"/>
          <w:sz w:val="28"/>
          <w:szCs w:val="28"/>
        </w:rPr>
        <w:t>7</w:t>
      </w:r>
      <w:r w:rsidR="005A0411" w:rsidRPr="00CE6392">
        <w:rPr>
          <w:rFonts w:ascii="Times New Roman" w:hAnsi="Times New Roman" w:cs="Times New Roman"/>
          <w:sz w:val="28"/>
          <w:szCs w:val="28"/>
        </w:rPr>
        <w:t>. </w:t>
      </w:r>
      <w:r w:rsidRPr="00CE6392">
        <w:rPr>
          <w:rFonts w:ascii="Times New Roman" w:hAnsi="Times New Roman" w:cs="Times New Roman"/>
          <w:sz w:val="28"/>
          <w:szCs w:val="28"/>
        </w:rPr>
        <w:t>panta pirmo daļu</w:t>
      </w:r>
    </w:p>
    <w:p w14:paraId="5D359FFD" w14:textId="77777777" w:rsidR="005A64CB" w:rsidRPr="00CE6392" w:rsidRDefault="005A64CB" w:rsidP="00356F44">
      <w:pPr>
        <w:spacing w:after="0" w:line="240" w:lineRule="auto"/>
        <w:rPr>
          <w:rFonts w:ascii="Times New Roman" w:hAnsi="Times New Roman" w:cs="Times New Roman"/>
          <w:sz w:val="28"/>
          <w:szCs w:val="28"/>
        </w:rPr>
      </w:pPr>
    </w:p>
    <w:p w14:paraId="6D479402" w14:textId="0FBC6115" w:rsidR="005A64CB" w:rsidRPr="00CE6392" w:rsidRDefault="007C03AE"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1</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Izdarīt Ministru kabineta 2013</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gada 5</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februāra noteikumos Nr</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 xml:space="preserve">84 </w:t>
      </w:r>
      <w:r w:rsidR="00356F44" w:rsidRPr="00CE6392">
        <w:rPr>
          <w:rFonts w:ascii="Times New Roman" w:hAnsi="Times New Roman" w:cs="Times New Roman"/>
          <w:sz w:val="28"/>
          <w:szCs w:val="28"/>
        </w:rPr>
        <w:t>"</w:t>
      </w:r>
      <w:r w:rsidR="005A64CB" w:rsidRPr="00CE6392">
        <w:rPr>
          <w:rFonts w:ascii="Times New Roman" w:hAnsi="Times New Roman" w:cs="Times New Roman"/>
          <w:sz w:val="28"/>
          <w:szCs w:val="28"/>
        </w:rPr>
        <w:t>Noteikumi par atsevišķu bīstamu ķīmisku vielu lietošanas ierobežojumiem elektriskajās un elektroniskajās iekārtās</w:t>
      </w:r>
      <w:r w:rsidR="00356F44" w:rsidRPr="00CE6392">
        <w:rPr>
          <w:rFonts w:ascii="Times New Roman" w:hAnsi="Times New Roman" w:cs="Times New Roman"/>
          <w:sz w:val="28"/>
          <w:szCs w:val="28"/>
        </w:rPr>
        <w:t>"</w:t>
      </w:r>
      <w:r w:rsidR="005A64CB" w:rsidRPr="00CE6392">
        <w:rPr>
          <w:rFonts w:ascii="Times New Roman" w:hAnsi="Times New Roman" w:cs="Times New Roman"/>
          <w:sz w:val="28"/>
          <w:szCs w:val="28"/>
        </w:rPr>
        <w:t xml:space="preserve"> (Latvijas Vēstnesis, 2013, 47</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nr.; 2014, 109., 210</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nr.; 2016, 14</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nr.; 2017, 56.</w:t>
      </w:r>
      <w:r w:rsidR="00DC4166" w:rsidRPr="00CE6392">
        <w:rPr>
          <w:rFonts w:ascii="Times New Roman" w:hAnsi="Times New Roman" w:cs="Times New Roman"/>
          <w:sz w:val="28"/>
          <w:szCs w:val="28"/>
        </w:rPr>
        <w:t xml:space="preserve">, </w:t>
      </w:r>
      <w:r w:rsidR="005A64CB" w:rsidRPr="00CE6392">
        <w:rPr>
          <w:rFonts w:ascii="Times New Roman" w:hAnsi="Times New Roman" w:cs="Times New Roman"/>
          <w:sz w:val="28"/>
          <w:szCs w:val="28"/>
        </w:rPr>
        <w:t>249</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nr.; 2018, 157.</w:t>
      </w:r>
      <w:r w:rsidR="00961219" w:rsidRPr="00CE6392">
        <w:rPr>
          <w:rFonts w:ascii="Times New Roman" w:hAnsi="Times New Roman" w:cs="Times New Roman"/>
          <w:sz w:val="28"/>
          <w:szCs w:val="28"/>
        </w:rPr>
        <w:t> </w:t>
      </w:r>
      <w:r w:rsidR="005A64CB" w:rsidRPr="00CE6392">
        <w:rPr>
          <w:rFonts w:ascii="Times New Roman" w:hAnsi="Times New Roman" w:cs="Times New Roman"/>
          <w:sz w:val="28"/>
          <w:szCs w:val="28"/>
        </w:rPr>
        <w:t>nr.; 2019, 7</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nr.) šādus grozījumus:</w:t>
      </w:r>
    </w:p>
    <w:p w14:paraId="79685058" w14:textId="0458D5A0" w:rsidR="005A64CB" w:rsidRPr="00CE6392" w:rsidRDefault="007C03AE" w:rsidP="00961219">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1.</w:t>
      </w:r>
      <w:r w:rsidR="005A64CB" w:rsidRPr="00CE6392">
        <w:rPr>
          <w:rFonts w:ascii="Times New Roman" w:hAnsi="Times New Roman" w:cs="Times New Roman"/>
          <w:sz w:val="28"/>
          <w:szCs w:val="28"/>
        </w:rPr>
        <w:t>1</w:t>
      </w:r>
      <w:r w:rsidR="005A0411" w:rsidRPr="00CE6392">
        <w:rPr>
          <w:rFonts w:ascii="Times New Roman" w:hAnsi="Times New Roman" w:cs="Times New Roman"/>
          <w:sz w:val="28"/>
          <w:szCs w:val="28"/>
        </w:rPr>
        <w:t>. </w:t>
      </w:r>
      <w:r w:rsidR="00961219" w:rsidRPr="00CE6392">
        <w:rPr>
          <w:rFonts w:ascii="Times New Roman" w:hAnsi="Times New Roman" w:cs="Times New Roman"/>
          <w:sz w:val="28"/>
          <w:szCs w:val="28"/>
        </w:rPr>
        <w:t>p</w:t>
      </w:r>
      <w:r w:rsidR="005A64CB" w:rsidRPr="00CE6392">
        <w:rPr>
          <w:rFonts w:ascii="Times New Roman" w:hAnsi="Times New Roman" w:cs="Times New Roman"/>
          <w:sz w:val="28"/>
          <w:szCs w:val="28"/>
        </w:rPr>
        <w:t xml:space="preserve">apildināt </w:t>
      </w:r>
      <w:r w:rsidR="006A04D1" w:rsidRPr="00CE6392">
        <w:rPr>
          <w:rFonts w:ascii="Times New Roman" w:hAnsi="Times New Roman" w:cs="Times New Roman"/>
          <w:sz w:val="28"/>
          <w:szCs w:val="28"/>
        </w:rPr>
        <w:t>i</w:t>
      </w:r>
      <w:r w:rsidR="005A64CB" w:rsidRPr="00CE6392">
        <w:rPr>
          <w:rFonts w:ascii="Times New Roman" w:hAnsi="Times New Roman" w:cs="Times New Roman"/>
          <w:sz w:val="28"/>
          <w:szCs w:val="28"/>
        </w:rPr>
        <w:t>nformatīvo atsauci uz Eiropas Savienības direktīvām ar 46., 47., 48., 49., 50., 51., 52., 53., 54</w:t>
      </w:r>
      <w:r w:rsidR="005A0411" w:rsidRPr="00CE6392">
        <w:rPr>
          <w:rFonts w:ascii="Times New Roman" w:hAnsi="Times New Roman" w:cs="Times New Roman"/>
          <w:sz w:val="28"/>
          <w:szCs w:val="28"/>
        </w:rPr>
        <w:t xml:space="preserve">. un </w:t>
      </w:r>
      <w:r w:rsidR="005A64CB" w:rsidRPr="00CE6392">
        <w:rPr>
          <w:rFonts w:ascii="Times New Roman" w:hAnsi="Times New Roman" w:cs="Times New Roman"/>
          <w:sz w:val="28"/>
          <w:szCs w:val="28"/>
        </w:rPr>
        <w:t>55</w:t>
      </w:r>
      <w:r w:rsidR="005A0411" w:rsidRPr="00CE6392">
        <w:rPr>
          <w:rFonts w:ascii="Times New Roman" w:hAnsi="Times New Roman" w:cs="Times New Roman"/>
          <w:sz w:val="28"/>
          <w:szCs w:val="28"/>
        </w:rPr>
        <w:t>. </w:t>
      </w:r>
      <w:r w:rsidR="005A64CB" w:rsidRPr="00CE6392">
        <w:rPr>
          <w:rFonts w:ascii="Times New Roman" w:hAnsi="Times New Roman" w:cs="Times New Roman"/>
          <w:sz w:val="28"/>
          <w:szCs w:val="28"/>
        </w:rPr>
        <w:t>punktu šādā redakcijā:</w:t>
      </w:r>
    </w:p>
    <w:p w14:paraId="7666AC33" w14:textId="77777777" w:rsidR="00667516" w:rsidRPr="00CE6392" w:rsidRDefault="00667516" w:rsidP="004345A7">
      <w:pPr>
        <w:spacing w:after="0" w:line="240" w:lineRule="auto"/>
        <w:ind w:firstLine="720"/>
        <w:jc w:val="both"/>
        <w:rPr>
          <w:rFonts w:ascii="Times New Roman" w:hAnsi="Times New Roman" w:cs="Times New Roman"/>
          <w:sz w:val="28"/>
          <w:szCs w:val="28"/>
        </w:rPr>
      </w:pPr>
    </w:p>
    <w:p w14:paraId="31DF3130" w14:textId="486AA826" w:rsidR="00537630" w:rsidRPr="00CE6392" w:rsidRDefault="00356F44"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w:t>
      </w:r>
      <w:r w:rsidR="005A64CB" w:rsidRPr="00CE6392">
        <w:rPr>
          <w:rFonts w:ascii="Times New Roman" w:hAnsi="Times New Roman" w:cs="Times New Roman"/>
          <w:spacing w:val="-2"/>
          <w:sz w:val="28"/>
          <w:szCs w:val="28"/>
        </w:rPr>
        <w:t>46</w:t>
      </w:r>
      <w:r w:rsidR="00F13D24" w:rsidRPr="00CE6392">
        <w:rPr>
          <w:rFonts w:ascii="Times New Roman" w:hAnsi="Times New Roman" w:cs="Times New Roman"/>
          <w:spacing w:val="-2"/>
          <w:sz w:val="28"/>
          <w:szCs w:val="28"/>
        </w:rPr>
        <w:t>) </w:t>
      </w:r>
      <w:r w:rsidR="00537630" w:rsidRPr="00CE6392">
        <w:rPr>
          <w:rFonts w:ascii="Times New Roman" w:hAnsi="Times New Roman" w:cs="Times New Roman"/>
          <w:spacing w:val="-2"/>
          <w:sz w:val="28"/>
          <w:szCs w:val="28"/>
        </w:rPr>
        <w:t>Komisijas 2018</w:t>
      </w:r>
      <w:r w:rsidR="005A0411" w:rsidRPr="00CE6392">
        <w:rPr>
          <w:rFonts w:ascii="Times New Roman" w:hAnsi="Times New Roman" w:cs="Times New Roman"/>
          <w:spacing w:val="-2"/>
          <w:sz w:val="28"/>
          <w:szCs w:val="28"/>
        </w:rPr>
        <w:t>. </w:t>
      </w:r>
      <w:r w:rsidR="00537630" w:rsidRPr="00CE6392">
        <w:rPr>
          <w:rFonts w:ascii="Times New Roman" w:hAnsi="Times New Roman" w:cs="Times New Roman"/>
          <w:spacing w:val="-2"/>
          <w:sz w:val="28"/>
          <w:szCs w:val="28"/>
        </w:rPr>
        <w:t>gada 16</w:t>
      </w:r>
      <w:r w:rsidR="005A0411" w:rsidRPr="00CE6392">
        <w:rPr>
          <w:rFonts w:ascii="Times New Roman" w:hAnsi="Times New Roman" w:cs="Times New Roman"/>
          <w:spacing w:val="-2"/>
          <w:sz w:val="28"/>
          <w:szCs w:val="28"/>
        </w:rPr>
        <w:t>. </w:t>
      </w:r>
      <w:r w:rsidR="00537630" w:rsidRPr="00CE6392">
        <w:rPr>
          <w:rFonts w:ascii="Times New Roman" w:hAnsi="Times New Roman" w:cs="Times New Roman"/>
          <w:spacing w:val="-2"/>
          <w:sz w:val="28"/>
          <w:szCs w:val="28"/>
        </w:rPr>
        <w:t>novembra Deleģētā</w:t>
      </w:r>
      <w:r w:rsidR="00E26A09" w:rsidRPr="00CE6392">
        <w:rPr>
          <w:rFonts w:ascii="Times New Roman" w:hAnsi="Times New Roman" w:cs="Times New Roman"/>
          <w:spacing w:val="-2"/>
          <w:sz w:val="28"/>
          <w:szCs w:val="28"/>
        </w:rPr>
        <w:t>s</w:t>
      </w:r>
      <w:r w:rsidR="00537630" w:rsidRPr="00CE6392">
        <w:rPr>
          <w:rFonts w:ascii="Times New Roman" w:hAnsi="Times New Roman" w:cs="Times New Roman"/>
          <w:spacing w:val="-2"/>
          <w:sz w:val="28"/>
          <w:szCs w:val="28"/>
        </w:rPr>
        <w:t xml:space="preserve"> direktīvas 2019/169/ES,</w:t>
      </w:r>
      <w:r w:rsidR="00537630" w:rsidRPr="00CE6392">
        <w:rPr>
          <w:rFonts w:ascii="Times New Roman" w:hAnsi="Times New Roman" w:cs="Times New Roman"/>
          <w:sz w:val="28"/>
          <w:szCs w:val="28"/>
        </w:rPr>
        <w:t xml:space="preserve"> ar ko, </w:t>
      </w:r>
      <w:r w:rsidR="000F688F" w:rsidRPr="00CE6392">
        <w:rPr>
          <w:rFonts w:ascii="Times New Roman" w:hAnsi="Times New Roman" w:cs="Times New Roman"/>
          <w:sz w:val="28"/>
          <w:szCs w:val="28"/>
        </w:rPr>
        <w:t xml:space="preserve">pielāgojot zinātnes </w:t>
      </w:r>
      <w:r w:rsidR="00537630" w:rsidRPr="00CE6392">
        <w:rPr>
          <w:rFonts w:ascii="Times New Roman" w:hAnsi="Times New Roman" w:cs="Times New Roman"/>
          <w:sz w:val="28"/>
          <w:szCs w:val="28"/>
        </w:rPr>
        <w:t>un tehnikas attīstībai, Eiropas Parlamenta un Padomes Direktīvas 2011/65/ES III pielikumu groza attiecībā uz atbrīvojumu svina izmantošanai dažu kondensatoru dielektriskajā keramikā</w:t>
      </w:r>
      <w:r w:rsidR="00793474" w:rsidRPr="00CE6392">
        <w:rPr>
          <w:rFonts w:ascii="Times New Roman" w:hAnsi="Times New Roman" w:cs="Times New Roman"/>
          <w:sz w:val="28"/>
          <w:szCs w:val="28"/>
        </w:rPr>
        <w:t xml:space="preserve">; </w:t>
      </w:r>
    </w:p>
    <w:p w14:paraId="5A6EC398" w14:textId="2306AA0F" w:rsidR="00537630"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47</w:t>
      </w:r>
      <w:r w:rsidR="00F13D24" w:rsidRPr="00CE6392">
        <w:rPr>
          <w:rFonts w:ascii="Times New Roman" w:hAnsi="Times New Roman" w:cs="Times New Roman"/>
          <w:sz w:val="28"/>
          <w:szCs w:val="28"/>
        </w:rPr>
        <w:t>) </w:t>
      </w:r>
      <w:r w:rsidR="00537630" w:rsidRPr="00CE6392">
        <w:rPr>
          <w:rFonts w:ascii="Times New Roman" w:hAnsi="Times New Roman" w:cs="Times New Roman"/>
          <w:sz w:val="28"/>
          <w:szCs w:val="28"/>
        </w:rPr>
        <w:t>Komisijas 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Deleģētās direktīvas 2019/170/ES, ar ko, pielāgojot zinātnes un tehnikas attīstībai, Eiropas Parlamenta un Padomes Direktīvas 2011/65/ES III pielikumu groza attiecībā uz atbrīvojumu svina izmantošanai dažiem kondensatoriem paredzētos dielektriskos keramikas materiālos uz svina </w:t>
      </w:r>
      <w:proofErr w:type="spellStart"/>
      <w:r w:rsidR="00537630" w:rsidRPr="00CE6392">
        <w:rPr>
          <w:rFonts w:ascii="Times New Roman" w:hAnsi="Times New Roman" w:cs="Times New Roman"/>
          <w:sz w:val="28"/>
          <w:szCs w:val="28"/>
        </w:rPr>
        <w:t>cirkonāta</w:t>
      </w:r>
      <w:proofErr w:type="spellEnd"/>
      <w:r w:rsidR="00537630" w:rsidRPr="00CE6392">
        <w:rPr>
          <w:rFonts w:ascii="Times New Roman" w:hAnsi="Times New Roman" w:cs="Times New Roman"/>
          <w:sz w:val="28"/>
          <w:szCs w:val="28"/>
        </w:rPr>
        <w:t xml:space="preserve"> </w:t>
      </w:r>
      <w:proofErr w:type="spellStart"/>
      <w:r w:rsidR="00537630" w:rsidRPr="00CE6392">
        <w:rPr>
          <w:rFonts w:ascii="Times New Roman" w:hAnsi="Times New Roman" w:cs="Times New Roman"/>
          <w:sz w:val="28"/>
          <w:szCs w:val="28"/>
        </w:rPr>
        <w:t>titanāta</w:t>
      </w:r>
      <w:proofErr w:type="spellEnd"/>
      <w:r w:rsidR="00537630" w:rsidRPr="00CE6392">
        <w:rPr>
          <w:rFonts w:ascii="Times New Roman" w:hAnsi="Times New Roman" w:cs="Times New Roman"/>
          <w:sz w:val="28"/>
          <w:szCs w:val="28"/>
        </w:rPr>
        <w:t xml:space="preserve"> (PZT) bāzes</w:t>
      </w:r>
      <w:r w:rsidR="00793474" w:rsidRPr="00CE6392">
        <w:rPr>
          <w:rFonts w:ascii="Times New Roman" w:hAnsi="Times New Roman" w:cs="Times New Roman"/>
          <w:sz w:val="28"/>
          <w:szCs w:val="28"/>
        </w:rPr>
        <w:t xml:space="preserve">; </w:t>
      </w:r>
    </w:p>
    <w:p w14:paraId="66529128" w14:textId="245DE633" w:rsidR="00D738F2"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48</w:t>
      </w:r>
      <w:r w:rsidR="00F13D24" w:rsidRPr="00CE6392">
        <w:rPr>
          <w:rFonts w:ascii="Times New Roman" w:hAnsi="Times New Roman" w:cs="Times New Roman"/>
          <w:sz w:val="28"/>
          <w:szCs w:val="28"/>
        </w:rPr>
        <w:t>) </w:t>
      </w:r>
      <w:r w:rsidR="00537630" w:rsidRPr="00CE6392">
        <w:rPr>
          <w:rFonts w:ascii="Times New Roman" w:hAnsi="Times New Roman" w:cs="Times New Roman"/>
          <w:sz w:val="28"/>
          <w:szCs w:val="28"/>
        </w:rPr>
        <w:t>Komisijas 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Deleģētās direktīvas 2019/171/ES, ar ko, </w:t>
      </w:r>
      <w:r w:rsidR="000F688F" w:rsidRPr="00CE6392">
        <w:rPr>
          <w:rFonts w:ascii="Times New Roman" w:hAnsi="Times New Roman" w:cs="Times New Roman"/>
          <w:sz w:val="28"/>
          <w:szCs w:val="28"/>
        </w:rPr>
        <w:t xml:space="preserve">pielāgojot zinātnes </w:t>
      </w:r>
      <w:r w:rsidR="00537630" w:rsidRPr="00CE6392">
        <w:rPr>
          <w:rFonts w:ascii="Times New Roman" w:hAnsi="Times New Roman" w:cs="Times New Roman"/>
          <w:sz w:val="28"/>
          <w:szCs w:val="28"/>
        </w:rPr>
        <w:t>un tehnikas attīstībai, Eiropas Parlamenta un Padomes Direktīvas 2011/65/ES III pielikumu groza attiecībā uz atbrīvojumu kadmija un tā savienojumu izmantošanai elektriskajos kontaktos</w:t>
      </w:r>
      <w:r w:rsidR="00793474" w:rsidRPr="00CE6392">
        <w:rPr>
          <w:rFonts w:ascii="Times New Roman" w:hAnsi="Times New Roman" w:cs="Times New Roman"/>
          <w:sz w:val="28"/>
          <w:szCs w:val="28"/>
        </w:rPr>
        <w:t>;</w:t>
      </w:r>
    </w:p>
    <w:p w14:paraId="08979DCD" w14:textId="7B0D94DB" w:rsidR="00D738F2"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49</w:t>
      </w:r>
      <w:r w:rsidR="00F13D24" w:rsidRPr="00CE6392">
        <w:rPr>
          <w:rFonts w:ascii="Times New Roman" w:hAnsi="Times New Roman" w:cs="Times New Roman"/>
          <w:sz w:val="28"/>
          <w:szCs w:val="28"/>
        </w:rPr>
        <w:t>) </w:t>
      </w:r>
      <w:r w:rsidR="00D738F2" w:rsidRPr="00CE6392">
        <w:rPr>
          <w:rFonts w:ascii="Times New Roman" w:hAnsi="Times New Roman" w:cs="Times New Roman"/>
          <w:sz w:val="28"/>
          <w:szCs w:val="28"/>
        </w:rPr>
        <w:t>Komisijas</w:t>
      </w:r>
      <w:r w:rsidR="00537630" w:rsidRPr="00CE6392">
        <w:rPr>
          <w:rFonts w:ascii="Times New Roman" w:hAnsi="Times New Roman" w:cs="Times New Roman"/>
          <w:sz w:val="28"/>
          <w:szCs w:val="28"/>
        </w:rPr>
        <w:t xml:space="preserve"> 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novembra</w:t>
      </w:r>
      <w:r w:rsidR="00D738F2" w:rsidRPr="00CE6392">
        <w:rPr>
          <w:rFonts w:ascii="Times New Roman" w:hAnsi="Times New Roman" w:cs="Times New Roman"/>
          <w:sz w:val="28"/>
          <w:szCs w:val="28"/>
        </w:rPr>
        <w:t xml:space="preserve"> Deleģētā</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direktīva</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2019/172</w:t>
      </w:r>
      <w:r w:rsidR="00537630" w:rsidRPr="00CE6392">
        <w:rPr>
          <w:rFonts w:ascii="Times New Roman" w:hAnsi="Times New Roman" w:cs="Times New Roman"/>
          <w:sz w:val="28"/>
          <w:szCs w:val="28"/>
        </w:rPr>
        <w:t>/ES</w:t>
      </w:r>
      <w:r w:rsidR="00D738F2" w:rsidRPr="00CE6392">
        <w:rPr>
          <w:rFonts w:ascii="Times New Roman" w:hAnsi="Times New Roman" w:cs="Times New Roman"/>
          <w:sz w:val="28"/>
          <w:szCs w:val="28"/>
        </w:rPr>
        <w:t xml:space="preserve">, ar ko, pielāgojot zinātnes un tehnikas attīstībai, Eiropas Parlamenta un Padomes Direktīvas 2011/65/ES III pielikumu groza attiecībā uz atbrīvojumu par svinu </w:t>
      </w:r>
      <w:r w:rsidR="00D738F2" w:rsidRPr="00CE6392">
        <w:rPr>
          <w:rFonts w:ascii="Times New Roman" w:hAnsi="Times New Roman" w:cs="Times New Roman"/>
          <w:sz w:val="28"/>
          <w:szCs w:val="28"/>
        </w:rPr>
        <w:lastRenderedPageBreak/>
        <w:t>lodmetālos, ko izmanto stabilu elektrisko savienojumu izveidei starp pusvadītāja kristālu un nesēju apvērsto integrālshēmu (</w:t>
      </w:r>
      <w:proofErr w:type="spellStart"/>
      <w:r w:rsidR="00D738F2" w:rsidRPr="00CE6392">
        <w:rPr>
          <w:rFonts w:ascii="Times New Roman" w:hAnsi="Times New Roman" w:cs="Times New Roman"/>
          <w:i/>
          <w:sz w:val="28"/>
          <w:szCs w:val="28"/>
        </w:rPr>
        <w:t>flip-chip</w:t>
      </w:r>
      <w:r w:rsidR="00D738F2" w:rsidRPr="00CE6392">
        <w:rPr>
          <w:rFonts w:ascii="Times New Roman" w:hAnsi="Times New Roman" w:cs="Times New Roman"/>
          <w:sz w:val="28"/>
          <w:szCs w:val="28"/>
        </w:rPr>
        <w:t>)</w:t>
      </w:r>
      <w:proofErr w:type="spellEnd"/>
      <w:r w:rsidR="00D738F2" w:rsidRPr="00CE6392">
        <w:rPr>
          <w:rFonts w:ascii="Times New Roman" w:hAnsi="Times New Roman" w:cs="Times New Roman"/>
          <w:sz w:val="28"/>
          <w:szCs w:val="28"/>
        </w:rPr>
        <w:t xml:space="preserve"> pakotnēs</w:t>
      </w:r>
      <w:r w:rsidR="00793474" w:rsidRPr="00CE6392">
        <w:rPr>
          <w:rFonts w:ascii="Times New Roman" w:hAnsi="Times New Roman" w:cs="Times New Roman"/>
          <w:sz w:val="28"/>
          <w:szCs w:val="28"/>
        </w:rPr>
        <w:t>;</w:t>
      </w:r>
    </w:p>
    <w:p w14:paraId="3B8D7506" w14:textId="54A02F98" w:rsidR="00D738F2"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50</w:t>
      </w:r>
      <w:r w:rsidR="00F13D24" w:rsidRPr="00CE6392">
        <w:rPr>
          <w:rFonts w:ascii="Times New Roman" w:hAnsi="Times New Roman" w:cs="Times New Roman"/>
          <w:sz w:val="28"/>
          <w:szCs w:val="28"/>
        </w:rPr>
        <w:t>) </w:t>
      </w:r>
      <w:r w:rsidR="00D738F2" w:rsidRPr="00CE6392">
        <w:rPr>
          <w:rFonts w:ascii="Times New Roman" w:hAnsi="Times New Roman" w:cs="Times New Roman"/>
          <w:sz w:val="28"/>
          <w:szCs w:val="28"/>
        </w:rPr>
        <w:t xml:space="preserve">Komisijas </w:t>
      </w:r>
      <w:r w:rsidR="00537630" w:rsidRPr="00CE6392">
        <w:rPr>
          <w:rFonts w:ascii="Times New Roman" w:hAnsi="Times New Roman" w:cs="Times New Roman"/>
          <w:sz w:val="28"/>
          <w:szCs w:val="28"/>
        </w:rPr>
        <w:t>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w:t>
      </w:r>
      <w:r w:rsidR="00D738F2" w:rsidRPr="00CE6392">
        <w:rPr>
          <w:rFonts w:ascii="Times New Roman" w:hAnsi="Times New Roman" w:cs="Times New Roman"/>
          <w:sz w:val="28"/>
          <w:szCs w:val="28"/>
        </w:rPr>
        <w:t>Deleģētā</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direktīva</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2019/173</w:t>
      </w:r>
      <w:r w:rsidR="00537630" w:rsidRPr="00CE6392">
        <w:rPr>
          <w:rFonts w:ascii="Times New Roman" w:hAnsi="Times New Roman" w:cs="Times New Roman"/>
          <w:sz w:val="28"/>
          <w:szCs w:val="28"/>
        </w:rPr>
        <w:t>/ES</w:t>
      </w:r>
      <w:r w:rsidR="00D738F2" w:rsidRPr="00CE6392">
        <w:rPr>
          <w:rFonts w:ascii="Times New Roman" w:hAnsi="Times New Roman" w:cs="Times New Roman"/>
          <w:sz w:val="28"/>
          <w:szCs w:val="28"/>
        </w:rPr>
        <w:t>, ar ko, pielāgojot zinātnes un tehnikas attīstībai, Eiropas Parlamenta un Padomes Direktīvas 2011/65/ES III pielikumu groza attiecībā uz atbrīvojumu svina un kadmija izmantošanai iespiedkrāsās, ko izmanto kā emalju uz stikliem</w:t>
      </w:r>
      <w:r w:rsidR="00793474" w:rsidRPr="00CE6392">
        <w:rPr>
          <w:rFonts w:ascii="Times New Roman" w:hAnsi="Times New Roman" w:cs="Times New Roman"/>
          <w:sz w:val="28"/>
          <w:szCs w:val="28"/>
        </w:rPr>
        <w:t>;</w:t>
      </w:r>
    </w:p>
    <w:p w14:paraId="3CCF3FD2" w14:textId="062217D7" w:rsidR="00D738F2"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51</w:t>
      </w:r>
      <w:r w:rsidR="00F13D24" w:rsidRPr="00CE6392">
        <w:rPr>
          <w:rFonts w:ascii="Times New Roman" w:hAnsi="Times New Roman" w:cs="Times New Roman"/>
          <w:sz w:val="28"/>
          <w:szCs w:val="28"/>
        </w:rPr>
        <w:t>) </w:t>
      </w:r>
      <w:r w:rsidR="00D738F2" w:rsidRPr="00CE6392">
        <w:rPr>
          <w:rFonts w:ascii="Times New Roman" w:hAnsi="Times New Roman" w:cs="Times New Roman"/>
          <w:sz w:val="28"/>
          <w:szCs w:val="28"/>
        </w:rPr>
        <w:t xml:space="preserve">Komisijas </w:t>
      </w:r>
      <w:r w:rsidR="00537630" w:rsidRPr="00CE6392">
        <w:rPr>
          <w:rFonts w:ascii="Times New Roman" w:hAnsi="Times New Roman" w:cs="Times New Roman"/>
          <w:sz w:val="28"/>
          <w:szCs w:val="28"/>
        </w:rPr>
        <w:t>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w:t>
      </w:r>
      <w:r w:rsidR="00D738F2" w:rsidRPr="00CE6392">
        <w:rPr>
          <w:rFonts w:ascii="Times New Roman" w:hAnsi="Times New Roman" w:cs="Times New Roman"/>
          <w:sz w:val="28"/>
          <w:szCs w:val="28"/>
        </w:rPr>
        <w:t>Deleģētā</w:t>
      </w:r>
      <w:r w:rsidR="00E26A09"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direktīva</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2019/174</w:t>
      </w:r>
      <w:r w:rsidR="00537630" w:rsidRPr="00CE6392">
        <w:rPr>
          <w:rFonts w:ascii="Times New Roman" w:hAnsi="Times New Roman" w:cs="Times New Roman"/>
          <w:sz w:val="28"/>
          <w:szCs w:val="28"/>
        </w:rPr>
        <w:t>/ES</w:t>
      </w:r>
      <w:r w:rsidR="00D738F2" w:rsidRPr="00CE6392">
        <w:rPr>
          <w:rFonts w:ascii="Times New Roman" w:hAnsi="Times New Roman" w:cs="Times New Roman"/>
          <w:sz w:val="28"/>
          <w:szCs w:val="28"/>
        </w:rPr>
        <w:t>, ar ko, pielāgojot zinātnes un tehnikas attīstībai, Eiropas Parlamenta un Padomes Direktīvas 2011/65/ES III pielikumu groza attiecībā uz atbrīvojumu svina izmantošanai tāda kristālstikla sastāvā, kam apraksts dots Direktīvā 69/493/EEK</w:t>
      </w:r>
      <w:r w:rsidR="00793474" w:rsidRPr="00CE6392">
        <w:rPr>
          <w:rFonts w:ascii="Times New Roman" w:hAnsi="Times New Roman" w:cs="Times New Roman"/>
          <w:sz w:val="28"/>
          <w:szCs w:val="28"/>
        </w:rPr>
        <w:t>;</w:t>
      </w:r>
    </w:p>
    <w:p w14:paraId="75D0308E" w14:textId="4B7CE3A2" w:rsidR="00D738F2"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52</w:t>
      </w:r>
      <w:r w:rsidR="00F13D24" w:rsidRPr="00CE6392">
        <w:rPr>
          <w:rFonts w:ascii="Times New Roman" w:hAnsi="Times New Roman" w:cs="Times New Roman"/>
          <w:sz w:val="28"/>
          <w:szCs w:val="28"/>
        </w:rPr>
        <w:t>) </w:t>
      </w:r>
      <w:r w:rsidR="00D738F2" w:rsidRPr="00CE6392">
        <w:rPr>
          <w:rFonts w:ascii="Times New Roman" w:hAnsi="Times New Roman" w:cs="Times New Roman"/>
          <w:sz w:val="28"/>
          <w:szCs w:val="28"/>
        </w:rPr>
        <w:t xml:space="preserve">Komisijas </w:t>
      </w:r>
      <w:r w:rsidR="00537630" w:rsidRPr="00CE6392">
        <w:rPr>
          <w:rFonts w:ascii="Times New Roman" w:hAnsi="Times New Roman" w:cs="Times New Roman"/>
          <w:sz w:val="28"/>
          <w:szCs w:val="28"/>
        </w:rPr>
        <w:t>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w:t>
      </w:r>
      <w:r w:rsidR="00D738F2" w:rsidRPr="00CE6392">
        <w:rPr>
          <w:rFonts w:ascii="Times New Roman" w:hAnsi="Times New Roman" w:cs="Times New Roman"/>
          <w:sz w:val="28"/>
          <w:szCs w:val="28"/>
        </w:rPr>
        <w:t>Deleģētā</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direktīva</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2019/175</w:t>
      </w:r>
      <w:r w:rsidR="00537630" w:rsidRPr="00CE6392">
        <w:rPr>
          <w:rFonts w:ascii="Times New Roman" w:hAnsi="Times New Roman" w:cs="Times New Roman"/>
          <w:sz w:val="28"/>
          <w:szCs w:val="28"/>
        </w:rPr>
        <w:t>/ES</w:t>
      </w:r>
      <w:r w:rsidR="00D738F2" w:rsidRPr="00CE6392">
        <w:rPr>
          <w:rFonts w:ascii="Times New Roman" w:hAnsi="Times New Roman" w:cs="Times New Roman"/>
          <w:sz w:val="28"/>
          <w:szCs w:val="28"/>
        </w:rPr>
        <w:t xml:space="preserve">, ar ko, pielāgojot zinātnes un tehnikas attīstībai, Eiropas Parlamenta un Padomes Direktīvas 2011/65/ES III pielikumu groza attiecībā uz atbrīvojumu svina oksīdu izmantošanai </w:t>
      </w:r>
      <w:proofErr w:type="spellStart"/>
      <w:r w:rsidR="00D738F2" w:rsidRPr="00CE6392">
        <w:rPr>
          <w:rFonts w:ascii="Times New Roman" w:hAnsi="Times New Roman" w:cs="Times New Roman"/>
          <w:sz w:val="28"/>
          <w:szCs w:val="28"/>
        </w:rPr>
        <w:t>stiklkeramikas</w:t>
      </w:r>
      <w:proofErr w:type="spellEnd"/>
      <w:r w:rsidR="00D738F2" w:rsidRPr="00CE6392">
        <w:rPr>
          <w:rFonts w:ascii="Times New Roman" w:hAnsi="Times New Roman" w:cs="Times New Roman"/>
          <w:sz w:val="28"/>
          <w:szCs w:val="28"/>
        </w:rPr>
        <w:t xml:space="preserve"> lodēšanas materiālos, ko izmanto atsevišķu lāzera cauruļu logu montāžā</w:t>
      </w:r>
      <w:r w:rsidR="00793474" w:rsidRPr="00CE6392">
        <w:rPr>
          <w:rFonts w:ascii="Times New Roman" w:hAnsi="Times New Roman" w:cs="Times New Roman"/>
          <w:sz w:val="28"/>
          <w:szCs w:val="28"/>
        </w:rPr>
        <w:t>;</w:t>
      </w:r>
    </w:p>
    <w:p w14:paraId="4EE3AC8C" w14:textId="53422DDB" w:rsidR="00D738F2"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53</w:t>
      </w:r>
      <w:r w:rsidR="00F13D24" w:rsidRPr="00CE6392">
        <w:rPr>
          <w:rFonts w:ascii="Times New Roman" w:hAnsi="Times New Roman" w:cs="Times New Roman"/>
          <w:sz w:val="28"/>
          <w:szCs w:val="28"/>
        </w:rPr>
        <w:t>) </w:t>
      </w:r>
      <w:r w:rsidR="00D738F2" w:rsidRPr="00CE6392">
        <w:rPr>
          <w:rFonts w:ascii="Times New Roman" w:hAnsi="Times New Roman" w:cs="Times New Roman"/>
          <w:sz w:val="28"/>
          <w:szCs w:val="28"/>
        </w:rPr>
        <w:t xml:space="preserve">Komisijas </w:t>
      </w:r>
      <w:r w:rsidR="00537630" w:rsidRPr="00CE6392">
        <w:rPr>
          <w:rFonts w:ascii="Times New Roman" w:hAnsi="Times New Roman" w:cs="Times New Roman"/>
          <w:sz w:val="28"/>
          <w:szCs w:val="28"/>
        </w:rPr>
        <w:t>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w:t>
      </w:r>
      <w:r w:rsidR="00D738F2" w:rsidRPr="00CE6392">
        <w:rPr>
          <w:rFonts w:ascii="Times New Roman" w:hAnsi="Times New Roman" w:cs="Times New Roman"/>
          <w:sz w:val="28"/>
          <w:szCs w:val="28"/>
        </w:rPr>
        <w:t>Deleģētā</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direktīva</w:t>
      </w:r>
      <w:r w:rsidR="00537630" w:rsidRPr="00CE6392">
        <w:rPr>
          <w:rFonts w:ascii="Times New Roman" w:hAnsi="Times New Roman" w:cs="Times New Roman"/>
          <w:sz w:val="28"/>
          <w:szCs w:val="28"/>
        </w:rPr>
        <w:t>s 2019/176/ES</w:t>
      </w:r>
      <w:r w:rsidR="00D738F2" w:rsidRPr="00CE6392">
        <w:rPr>
          <w:rFonts w:ascii="Times New Roman" w:hAnsi="Times New Roman" w:cs="Times New Roman"/>
          <w:sz w:val="28"/>
          <w:szCs w:val="28"/>
        </w:rPr>
        <w:t>, ar ko, pielāgojot zinātnes un tehnikas attīstībai, Eiropas Parlamenta un Padomes Direktīvas 2011/65/ES III pielikumu groza attiecībā uz atbrīvojumu svinam atsevišķu diožu pārklājuma slānī</w:t>
      </w:r>
      <w:r w:rsidR="00793474" w:rsidRPr="00CE6392">
        <w:rPr>
          <w:rFonts w:ascii="Times New Roman" w:hAnsi="Times New Roman" w:cs="Times New Roman"/>
          <w:sz w:val="28"/>
          <w:szCs w:val="28"/>
        </w:rPr>
        <w:t>;</w:t>
      </w:r>
    </w:p>
    <w:p w14:paraId="0F5F6588" w14:textId="102C6441" w:rsidR="00D738F2"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54</w:t>
      </w:r>
      <w:r w:rsidR="00F13D24" w:rsidRPr="00CE6392">
        <w:rPr>
          <w:rFonts w:ascii="Times New Roman" w:hAnsi="Times New Roman" w:cs="Times New Roman"/>
          <w:sz w:val="28"/>
          <w:szCs w:val="28"/>
        </w:rPr>
        <w:t>) </w:t>
      </w:r>
      <w:r w:rsidR="00D738F2" w:rsidRPr="00CE6392">
        <w:rPr>
          <w:rFonts w:ascii="Times New Roman" w:hAnsi="Times New Roman" w:cs="Times New Roman"/>
          <w:sz w:val="28"/>
          <w:szCs w:val="28"/>
        </w:rPr>
        <w:t xml:space="preserve">Komisijas </w:t>
      </w:r>
      <w:r w:rsidR="00537630" w:rsidRPr="00CE6392">
        <w:rPr>
          <w:rFonts w:ascii="Times New Roman" w:hAnsi="Times New Roman" w:cs="Times New Roman"/>
          <w:sz w:val="28"/>
          <w:szCs w:val="28"/>
        </w:rPr>
        <w:t>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w:t>
      </w:r>
      <w:r w:rsidR="00D738F2" w:rsidRPr="00CE6392">
        <w:rPr>
          <w:rFonts w:ascii="Times New Roman" w:hAnsi="Times New Roman" w:cs="Times New Roman"/>
          <w:sz w:val="28"/>
          <w:szCs w:val="28"/>
        </w:rPr>
        <w:t>Deleģētā</w:t>
      </w:r>
      <w:r w:rsidR="00537630" w:rsidRPr="00CE6392">
        <w:rPr>
          <w:rFonts w:ascii="Times New Roman" w:hAnsi="Times New Roman" w:cs="Times New Roman"/>
          <w:sz w:val="28"/>
          <w:szCs w:val="28"/>
        </w:rPr>
        <w:t>s</w:t>
      </w:r>
      <w:r w:rsidR="00D738F2" w:rsidRPr="00CE6392">
        <w:rPr>
          <w:rFonts w:ascii="Times New Roman" w:hAnsi="Times New Roman" w:cs="Times New Roman"/>
          <w:sz w:val="28"/>
          <w:szCs w:val="28"/>
        </w:rPr>
        <w:t xml:space="preserve"> direktīva</w:t>
      </w:r>
      <w:r w:rsidR="00537630" w:rsidRPr="00CE6392">
        <w:rPr>
          <w:rFonts w:ascii="Times New Roman" w:hAnsi="Times New Roman" w:cs="Times New Roman"/>
          <w:sz w:val="28"/>
          <w:szCs w:val="28"/>
        </w:rPr>
        <w:t xml:space="preserve">s </w:t>
      </w:r>
      <w:r w:rsidR="00D738F2" w:rsidRPr="00CE6392">
        <w:rPr>
          <w:rFonts w:ascii="Times New Roman" w:hAnsi="Times New Roman" w:cs="Times New Roman"/>
          <w:sz w:val="28"/>
          <w:szCs w:val="28"/>
        </w:rPr>
        <w:t>2019/177</w:t>
      </w:r>
      <w:r w:rsidR="00537630" w:rsidRPr="00CE6392">
        <w:rPr>
          <w:rFonts w:ascii="Times New Roman" w:hAnsi="Times New Roman" w:cs="Times New Roman"/>
          <w:sz w:val="28"/>
          <w:szCs w:val="28"/>
        </w:rPr>
        <w:t>/ES</w:t>
      </w:r>
      <w:r w:rsidR="00D738F2" w:rsidRPr="00CE6392">
        <w:rPr>
          <w:rFonts w:ascii="Times New Roman" w:hAnsi="Times New Roman" w:cs="Times New Roman"/>
          <w:sz w:val="28"/>
          <w:szCs w:val="28"/>
        </w:rPr>
        <w:t>, ar ko, pielāgojot zinātnes un tehnikas attīstībai, Eiropas Parlamenta un Padomes Direktīvas 2011/65/ES III pielikumu groza attiecībā uz atbrīvojumu par svinu kā luminiscentā pulvera aktivatoru gāzizlādes spuldzēs, kurās ir luminofori</w:t>
      </w:r>
      <w:r w:rsidR="00793474" w:rsidRPr="00CE6392">
        <w:rPr>
          <w:rFonts w:ascii="Times New Roman" w:hAnsi="Times New Roman" w:cs="Times New Roman"/>
          <w:sz w:val="28"/>
          <w:szCs w:val="28"/>
        </w:rPr>
        <w:t>;</w:t>
      </w:r>
    </w:p>
    <w:p w14:paraId="59C6D0BF" w14:textId="5D526204" w:rsidR="0059243D" w:rsidRPr="00CE6392" w:rsidRDefault="005A64CB"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55</w:t>
      </w:r>
      <w:r w:rsidR="00F13D24" w:rsidRPr="00CE6392">
        <w:rPr>
          <w:rFonts w:ascii="Times New Roman" w:hAnsi="Times New Roman" w:cs="Times New Roman"/>
          <w:sz w:val="28"/>
          <w:szCs w:val="28"/>
        </w:rPr>
        <w:t>) </w:t>
      </w:r>
      <w:r w:rsidR="00D738F2" w:rsidRPr="00CE6392">
        <w:rPr>
          <w:rFonts w:ascii="Times New Roman" w:hAnsi="Times New Roman" w:cs="Times New Roman"/>
          <w:sz w:val="28"/>
          <w:szCs w:val="28"/>
        </w:rPr>
        <w:t xml:space="preserve">Komisijas </w:t>
      </w:r>
      <w:r w:rsidR="00537630" w:rsidRPr="00CE6392">
        <w:rPr>
          <w:rFonts w:ascii="Times New Roman" w:hAnsi="Times New Roman" w:cs="Times New Roman"/>
          <w:sz w:val="28"/>
          <w:szCs w:val="28"/>
        </w:rPr>
        <w:t>2018</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gada 16</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 xml:space="preserve">novembra </w:t>
      </w:r>
      <w:r w:rsidR="00D738F2" w:rsidRPr="00CE6392">
        <w:rPr>
          <w:rFonts w:ascii="Times New Roman" w:hAnsi="Times New Roman" w:cs="Times New Roman"/>
          <w:sz w:val="28"/>
          <w:szCs w:val="28"/>
        </w:rPr>
        <w:t>Deleģētā</w:t>
      </w:r>
      <w:r w:rsidR="00537630" w:rsidRPr="00CE6392">
        <w:rPr>
          <w:rFonts w:ascii="Times New Roman" w:hAnsi="Times New Roman" w:cs="Times New Roman"/>
          <w:sz w:val="28"/>
          <w:szCs w:val="28"/>
        </w:rPr>
        <w:t xml:space="preserve">s direktīvas </w:t>
      </w:r>
      <w:r w:rsidR="00D738F2" w:rsidRPr="00CE6392">
        <w:rPr>
          <w:rFonts w:ascii="Times New Roman" w:hAnsi="Times New Roman" w:cs="Times New Roman"/>
          <w:sz w:val="28"/>
          <w:szCs w:val="28"/>
        </w:rPr>
        <w:t>2019/178</w:t>
      </w:r>
      <w:r w:rsidR="00537630" w:rsidRPr="00CE6392">
        <w:rPr>
          <w:rFonts w:ascii="Times New Roman" w:hAnsi="Times New Roman" w:cs="Times New Roman"/>
          <w:sz w:val="28"/>
          <w:szCs w:val="28"/>
        </w:rPr>
        <w:t>/ES</w:t>
      </w:r>
      <w:r w:rsidR="00D738F2" w:rsidRPr="00CE6392">
        <w:rPr>
          <w:rFonts w:ascii="Times New Roman" w:hAnsi="Times New Roman" w:cs="Times New Roman"/>
          <w:sz w:val="28"/>
          <w:szCs w:val="28"/>
        </w:rPr>
        <w:t>, ar ko, pielāgojot zinātnes un tehnikas attīstībai, Eiropas Parlamenta un Padomes Direktīvas 2011/65/ES III pielikumu groza attiecībā uz atbrīvojumu par svina izmantošanu gultņos un buksēs, kuras lieto noteiktās autoceļiem neparedzētās profesionālās iekārtās</w:t>
      </w:r>
      <w:r w:rsidRPr="00CE6392">
        <w:rPr>
          <w:rFonts w:ascii="Times New Roman" w:hAnsi="Times New Roman" w:cs="Times New Roman"/>
          <w:sz w:val="28"/>
          <w:szCs w:val="28"/>
        </w:rPr>
        <w:t>.</w:t>
      </w:r>
      <w:r w:rsidR="00356F44" w:rsidRPr="00CE6392">
        <w:rPr>
          <w:rFonts w:ascii="Times New Roman" w:hAnsi="Times New Roman" w:cs="Times New Roman"/>
          <w:sz w:val="28"/>
          <w:szCs w:val="28"/>
        </w:rPr>
        <w:t>"</w:t>
      </w:r>
      <w:r w:rsidR="006A04D1" w:rsidRPr="00CE6392">
        <w:rPr>
          <w:rFonts w:ascii="Times New Roman" w:hAnsi="Times New Roman" w:cs="Times New Roman"/>
          <w:sz w:val="28"/>
          <w:szCs w:val="28"/>
        </w:rPr>
        <w:t>;</w:t>
      </w:r>
    </w:p>
    <w:p w14:paraId="3B430E06" w14:textId="77777777" w:rsidR="00537630" w:rsidRPr="00CE6392" w:rsidRDefault="00537630" w:rsidP="004345A7">
      <w:pPr>
        <w:spacing w:after="0" w:line="240" w:lineRule="auto"/>
        <w:ind w:firstLine="720"/>
        <w:rPr>
          <w:rFonts w:ascii="Times New Roman" w:hAnsi="Times New Roman" w:cs="Times New Roman"/>
          <w:sz w:val="28"/>
          <w:szCs w:val="28"/>
        </w:rPr>
      </w:pPr>
    </w:p>
    <w:p w14:paraId="167DBF78" w14:textId="4AB09783" w:rsidR="00537630" w:rsidRPr="00CE6392" w:rsidRDefault="007C03AE" w:rsidP="004345A7">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w:t>
      </w:r>
      <w:r w:rsidR="00793474" w:rsidRPr="00CE6392">
        <w:rPr>
          <w:rFonts w:ascii="Times New Roman" w:hAnsi="Times New Roman" w:cs="Times New Roman"/>
          <w:sz w:val="28"/>
          <w:szCs w:val="28"/>
        </w:rPr>
        <w:t>2</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i</w:t>
      </w:r>
      <w:r w:rsidR="00537630" w:rsidRPr="00CE6392">
        <w:rPr>
          <w:rFonts w:ascii="Times New Roman" w:hAnsi="Times New Roman" w:cs="Times New Roman"/>
          <w:sz w:val="28"/>
          <w:szCs w:val="28"/>
        </w:rPr>
        <w:t>zteikt 3</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pielikuma 19</w:t>
      </w:r>
      <w:r w:rsidR="005A0411" w:rsidRPr="00CE6392">
        <w:rPr>
          <w:rFonts w:ascii="Times New Roman" w:hAnsi="Times New Roman" w:cs="Times New Roman"/>
          <w:sz w:val="28"/>
          <w:szCs w:val="28"/>
        </w:rPr>
        <w:t xml:space="preserve">. un </w:t>
      </w:r>
      <w:r w:rsidR="00DE2AFC" w:rsidRPr="00CE6392">
        <w:rPr>
          <w:rFonts w:ascii="Times New Roman" w:hAnsi="Times New Roman" w:cs="Times New Roman"/>
          <w:sz w:val="28"/>
          <w:szCs w:val="28"/>
        </w:rPr>
        <w:t>20</w:t>
      </w:r>
      <w:r w:rsidR="005A0411" w:rsidRPr="00CE6392">
        <w:rPr>
          <w:rFonts w:ascii="Times New Roman" w:hAnsi="Times New Roman" w:cs="Times New Roman"/>
          <w:sz w:val="28"/>
          <w:szCs w:val="28"/>
        </w:rPr>
        <w:t>. </w:t>
      </w:r>
      <w:r w:rsidR="00537630" w:rsidRPr="00CE6392">
        <w:rPr>
          <w:rFonts w:ascii="Times New Roman" w:hAnsi="Times New Roman" w:cs="Times New Roman"/>
          <w:sz w:val="28"/>
          <w:szCs w:val="28"/>
        </w:rPr>
        <w:t>punktu šādā redakcijā:</w:t>
      </w:r>
      <w:r w:rsidR="00B35CA3" w:rsidRPr="00CE6392">
        <w:rPr>
          <w:rFonts w:ascii="Times New Roman" w:hAnsi="Times New Roman" w:cs="Times New Roman"/>
          <w:sz w:val="28"/>
          <w:szCs w:val="28"/>
        </w:rPr>
        <w:t xml:space="preserve"> </w:t>
      </w:r>
    </w:p>
    <w:p w14:paraId="6F94F51F" w14:textId="77777777" w:rsidR="00356F44" w:rsidRPr="00CE6392" w:rsidRDefault="00356F44" w:rsidP="004345A7">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CE6392" w:rsidRPr="00CE6392" w14:paraId="76B27371" w14:textId="77777777" w:rsidTr="00FE0587">
        <w:tc>
          <w:tcPr>
            <w:tcW w:w="704" w:type="dxa"/>
          </w:tcPr>
          <w:p w14:paraId="7127166A" w14:textId="3BFC0537" w:rsidR="00637130" w:rsidRPr="00CE6392" w:rsidRDefault="00356F44" w:rsidP="00356F44">
            <w:pPr>
              <w:jc w:val="both"/>
              <w:rPr>
                <w:rFonts w:ascii="Times New Roman" w:hAnsi="Times New Roman" w:cs="Times New Roman"/>
                <w:sz w:val="24"/>
                <w:szCs w:val="28"/>
              </w:rPr>
            </w:pPr>
            <w:r w:rsidRPr="00CE6392">
              <w:rPr>
                <w:rFonts w:ascii="Times New Roman" w:hAnsi="Times New Roman" w:cs="Times New Roman"/>
                <w:sz w:val="24"/>
                <w:szCs w:val="28"/>
              </w:rPr>
              <w:t>"</w:t>
            </w:r>
            <w:r w:rsidR="00637130" w:rsidRPr="00CE6392">
              <w:rPr>
                <w:rFonts w:ascii="Times New Roman" w:hAnsi="Times New Roman" w:cs="Times New Roman"/>
                <w:sz w:val="24"/>
                <w:szCs w:val="28"/>
              </w:rPr>
              <w:t>19.</w:t>
            </w:r>
          </w:p>
        </w:tc>
        <w:tc>
          <w:tcPr>
            <w:tcW w:w="3402" w:type="dxa"/>
          </w:tcPr>
          <w:p w14:paraId="0393C6B7" w14:textId="387B9CDC" w:rsidR="00DE2AFC" w:rsidRPr="00CE6392" w:rsidRDefault="00637130" w:rsidP="000F688F">
            <w:pPr>
              <w:rPr>
                <w:rFonts w:ascii="Times New Roman" w:hAnsi="Times New Roman" w:cs="Times New Roman"/>
                <w:sz w:val="24"/>
                <w:szCs w:val="28"/>
              </w:rPr>
            </w:pPr>
            <w:r w:rsidRPr="00CE6392">
              <w:rPr>
                <w:rFonts w:ascii="Times New Roman" w:hAnsi="Times New Roman" w:cs="Times New Roman"/>
                <w:sz w:val="24"/>
                <w:szCs w:val="28"/>
              </w:rPr>
              <w:t>Svins dielektriskajos keramikas kondensatoros, kas paredzēti nominālajam spriegumam vismaz 125</w:t>
            </w:r>
            <w:r w:rsidR="00F13D24" w:rsidRPr="00CE6392">
              <w:rPr>
                <w:rFonts w:ascii="Times New Roman" w:hAnsi="Times New Roman" w:cs="Times New Roman"/>
                <w:sz w:val="24"/>
                <w:szCs w:val="28"/>
              </w:rPr>
              <w:t> </w:t>
            </w:r>
            <w:r w:rsidRPr="00CE6392">
              <w:rPr>
                <w:rFonts w:ascii="Times New Roman" w:hAnsi="Times New Roman" w:cs="Times New Roman"/>
                <w:sz w:val="24"/>
                <w:szCs w:val="28"/>
              </w:rPr>
              <w:t>V (maiņstrāvai) vai 250</w:t>
            </w:r>
            <w:r w:rsidR="00F13D24" w:rsidRPr="00CE6392">
              <w:rPr>
                <w:rFonts w:ascii="Times New Roman" w:hAnsi="Times New Roman" w:cs="Times New Roman"/>
                <w:sz w:val="24"/>
                <w:szCs w:val="28"/>
              </w:rPr>
              <w:t> </w:t>
            </w:r>
            <w:r w:rsidRPr="00CE6392">
              <w:rPr>
                <w:rFonts w:ascii="Times New Roman" w:hAnsi="Times New Roman" w:cs="Times New Roman"/>
                <w:sz w:val="24"/>
                <w:szCs w:val="28"/>
              </w:rPr>
              <w:t>V (līdzstrāvai)</w:t>
            </w:r>
            <w:r w:rsidR="004345A7" w:rsidRPr="00CE6392">
              <w:rPr>
                <w:rFonts w:ascii="Times New Roman" w:hAnsi="Times New Roman" w:cs="Times New Roman"/>
                <w:sz w:val="24"/>
                <w:szCs w:val="28"/>
              </w:rPr>
              <w:t xml:space="preserve"> </w:t>
            </w:r>
          </w:p>
        </w:tc>
        <w:tc>
          <w:tcPr>
            <w:tcW w:w="4961" w:type="dxa"/>
          </w:tcPr>
          <w:p w14:paraId="573B04AA" w14:textId="50EFF6BB" w:rsidR="00637130" w:rsidRPr="00CE6392" w:rsidRDefault="00ED7656" w:rsidP="000F688F">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N</w:t>
            </w:r>
            <w:r w:rsidR="00637130" w:rsidRPr="00CE6392">
              <w:rPr>
                <w:rFonts w:ascii="Times New Roman" w:eastAsia="Times New Roman" w:hAnsi="Times New Roman" w:cs="Times New Roman"/>
                <w:spacing w:val="-2"/>
                <w:sz w:val="24"/>
                <w:szCs w:val="28"/>
                <w:lang w:eastAsia="lv-LV"/>
              </w:rPr>
              <w:t>epiemēro lietojumiem, uz k</w:t>
            </w:r>
            <w:r w:rsidR="00203FA1" w:rsidRPr="00CE6392">
              <w:rPr>
                <w:rFonts w:ascii="Times New Roman" w:eastAsia="Times New Roman" w:hAnsi="Times New Roman" w:cs="Times New Roman"/>
                <w:spacing w:val="-2"/>
                <w:sz w:val="24"/>
                <w:szCs w:val="28"/>
                <w:lang w:eastAsia="lv-LV"/>
              </w:rPr>
              <w:t>uriem</w:t>
            </w:r>
            <w:r w:rsidR="00351962" w:rsidRPr="00CE6392">
              <w:rPr>
                <w:rFonts w:ascii="Times New Roman" w:eastAsia="Times New Roman" w:hAnsi="Times New Roman" w:cs="Times New Roman"/>
                <w:spacing w:val="-2"/>
                <w:sz w:val="24"/>
                <w:szCs w:val="28"/>
                <w:lang w:eastAsia="lv-LV"/>
              </w:rPr>
              <w:t xml:space="preserve"> attiecas šā pielikuma 18</w:t>
            </w:r>
            <w:r w:rsidR="005A0411" w:rsidRPr="00CE6392">
              <w:rPr>
                <w:rFonts w:ascii="Times New Roman" w:eastAsia="Times New Roman" w:hAnsi="Times New Roman" w:cs="Times New Roman"/>
                <w:spacing w:val="-2"/>
                <w:sz w:val="24"/>
                <w:szCs w:val="28"/>
                <w:lang w:eastAsia="lv-LV"/>
              </w:rPr>
              <w:t xml:space="preserve">. un </w:t>
            </w:r>
            <w:r w:rsidR="00351962" w:rsidRPr="00CE6392">
              <w:rPr>
                <w:rFonts w:ascii="Times New Roman" w:eastAsia="Times New Roman" w:hAnsi="Times New Roman" w:cs="Times New Roman"/>
                <w:spacing w:val="-2"/>
                <w:sz w:val="24"/>
                <w:szCs w:val="28"/>
                <w:lang w:eastAsia="lv-LV"/>
              </w:rPr>
              <w:t>48</w:t>
            </w:r>
            <w:r w:rsidR="005A0411" w:rsidRPr="00CE6392">
              <w:rPr>
                <w:rFonts w:ascii="Times New Roman" w:eastAsia="Times New Roman" w:hAnsi="Times New Roman" w:cs="Times New Roman"/>
                <w:spacing w:val="-2"/>
                <w:sz w:val="24"/>
                <w:szCs w:val="28"/>
                <w:lang w:eastAsia="lv-LV"/>
              </w:rPr>
              <w:t>. </w:t>
            </w:r>
            <w:r w:rsidR="00637130" w:rsidRPr="00CE6392">
              <w:rPr>
                <w:rFonts w:ascii="Times New Roman" w:eastAsia="Times New Roman" w:hAnsi="Times New Roman" w:cs="Times New Roman"/>
                <w:spacing w:val="-2"/>
                <w:sz w:val="24"/>
                <w:szCs w:val="28"/>
                <w:lang w:eastAsia="lv-LV"/>
              </w:rPr>
              <w:t>punkts.</w:t>
            </w:r>
          </w:p>
          <w:p w14:paraId="0E2ED1B7" w14:textId="63B6BED1" w:rsidR="00637130" w:rsidRPr="00CE6392" w:rsidRDefault="00ED7656" w:rsidP="000F688F">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L</w:t>
            </w:r>
            <w:r w:rsidR="00E90E67" w:rsidRPr="00CE6392">
              <w:rPr>
                <w:rFonts w:ascii="Times New Roman" w:eastAsia="Times New Roman" w:hAnsi="Times New Roman" w:cs="Times New Roman"/>
                <w:spacing w:val="-2"/>
                <w:sz w:val="24"/>
                <w:szCs w:val="28"/>
                <w:lang w:eastAsia="lv-LV"/>
              </w:rPr>
              <w:t>īdz 2021</w:t>
            </w:r>
            <w:r w:rsidR="005A0411" w:rsidRPr="00CE6392">
              <w:rPr>
                <w:rFonts w:ascii="Times New Roman" w:eastAsia="Times New Roman" w:hAnsi="Times New Roman" w:cs="Times New Roman"/>
                <w:spacing w:val="-2"/>
                <w:sz w:val="24"/>
                <w:szCs w:val="28"/>
                <w:lang w:eastAsia="lv-LV"/>
              </w:rPr>
              <w:t>. </w:t>
            </w:r>
            <w:r w:rsidR="00E90E67"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00E90E67" w:rsidRPr="00CE6392">
              <w:rPr>
                <w:rFonts w:ascii="Times New Roman" w:eastAsia="Times New Roman" w:hAnsi="Times New Roman" w:cs="Times New Roman"/>
                <w:spacing w:val="-2"/>
                <w:sz w:val="24"/>
                <w:szCs w:val="28"/>
                <w:lang w:eastAsia="lv-LV"/>
              </w:rPr>
              <w:t>jūlijam piemēro iekārtām, kuras atbilst šo noteikumu 2</w:t>
            </w:r>
            <w:r w:rsidR="005A0411" w:rsidRPr="00CE6392">
              <w:rPr>
                <w:rFonts w:ascii="Times New Roman" w:eastAsia="Times New Roman" w:hAnsi="Times New Roman" w:cs="Times New Roman"/>
                <w:spacing w:val="-2"/>
                <w:sz w:val="24"/>
                <w:szCs w:val="28"/>
                <w:lang w:eastAsia="lv-LV"/>
              </w:rPr>
              <w:t>. </w:t>
            </w:r>
            <w:r w:rsidR="00E90E67" w:rsidRPr="00CE6392">
              <w:rPr>
                <w:rFonts w:ascii="Times New Roman" w:eastAsia="Times New Roman" w:hAnsi="Times New Roman" w:cs="Times New Roman"/>
                <w:spacing w:val="-2"/>
                <w:sz w:val="24"/>
                <w:szCs w:val="28"/>
                <w:lang w:eastAsia="lv-LV"/>
              </w:rPr>
              <w:t>pielikumā minētajai</w:t>
            </w:r>
            <w:r w:rsidR="002D3691" w:rsidRPr="00CE6392">
              <w:rPr>
                <w:rFonts w:ascii="Times New Roman" w:eastAsia="Times New Roman" w:hAnsi="Times New Roman" w:cs="Times New Roman"/>
                <w:spacing w:val="-2"/>
                <w:sz w:val="24"/>
                <w:szCs w:val="28"/>
                <w:lang w:eastAsia="lv-LV"/>
              </w:rPr>
              <w:t xml:space="preserve"> 1., 2., 3., 4., 5., 6., </w:t>
            </w:r>
            <w:r w:rsidR="00E90E67" w:rsidRPr="00CE6392">
              <w:rPr>
                <w:rFonts w:ascii="Times New Roman" w:eastAsia="Times New Roman" w:hAnsi="Times New Roman" w:cs="Times New Roman"/>
                <w:spacing w:val="-2"/>
                <w:sz w:val="24"/>
                <w:szCs w:val="28"/>
                <w:lang w:eastAsia="lv-LV"/>
              </w:rPr>
              <w:t>7</w:t>
            </w:r>
            <w:r w:rsidR="005A0411" w:rsidRPr="00CE6392">
              <w:rPr>
                <w:rFonts w:ascii="Times New Roman" w:eastAsia="Times New Roman" w:hAnsi="Times New Roman" w:cs="Times New Roman"/>
                <w:spacing w:val="-2"/>
                <w:sz w:val="24"/>
                <w:szCs w:val="28"/>
                <w:lang w:eastAsia="lv-LV"/>
              </w:rPr>
              <w:t xml:space="preserve">. un </w:t>
            </w:r>
            <w:r w:rsidR="00E90E67" w:rsidRPr="00CE6392">
              <w:rPr>
                <w:rFonts w:ascii="Times New Roman" w:eastAsia="Times New Roman" w:hAnsi="Times New Roman" w:cs="Times New Roman"/>
                <w:spacing w:val="-2"/>
                <w:sz w:val="24"/>
                <w:szCs w:val="28"/>
                <w:lang w:eastAsia="lv-LV"/>
              </w:rPr>
              <w:t>10</w:t>
            </w:r>
            <w:r w:rsidR="005A0411" w:rsidRPr="00CE6392">
              <w:rPr>
                <w:rFonts w:ascii="Times New Roman" w:eastAsia="Times New Roman" w:hAnsi="Times New Roman" w:cs="Times New Roman"/>
                <w:spacing w:val="-2"/>
                <w:sz w:val="24"/>
                <w:szCs w:val="28"/>
                <w:lang w:eastAsia="lv-LV"/>
              </w:rPr>
              <w:t>. </w:t>
            </w:r>
            <w:r w:rsidR="00E90E67" w:rsidRPr="00CE6392">
              <w:rPr>
                <w:rFonts w:ascii="Times New Roman" w:eastAsia="Times New Roman" w:hAnsi="Times New Roman" w:cs="Times New Roman"/>
                <w:spacing w:val="-2"/>
                <w:sz w:val="24"/>
                <w:szCs w:val="28"/>
                <w:lang w:eastAsia="lv-LV"/>
              </w:rPr>
              <w:t>iekārtu kategorijai</w:t>
            </w:r>
            <w:r w:rsidR="000F688F" w:rsidRPr="00CE6392">
              <w:rPr>
                <w:rFonts w:ascii="Times New Roman" w:eastAsia="Times New Roman" w:hAnsi="Times New Roman" w:cs="Times New Roman"/>
                <w:spacing w:val="-2"/>
                <w:sz w:val="24"/>
                <w:szCs w:val="28"/>
                <w:lang w:eastAsia="lv-LV"/>
              </w:rPr>
              <w:t>.</w:t>
            </w:r>
            <w:r w:rsidR="00E90E67" w:rsidRPr="00CE6392">
              <w:rPr>
                <w:rFonts w:ascii="Times New Roman" w:eastAsia="Times New Roman" w:hAnsi="Times New Roman" w:cs="Times New Roman"/>
                <w:spacing w:val="-2"/>
                <w:sz w:val="24"/>
                <w:szCs w:val="28"/>
                <w:lang w:eastAsia="lv-LV"/>
              </w:rPr>
              <w:t xml:space="preserve"> </w:t>
            </w:r>
          </w:p>
          <w:p w14:paraId="353018CC" w14:textId="74C34A0A" w:rsidR="00E90E67" w:rsidRPr="00CE6392" w:rsidRDefault="000764A6" w:rsidP="000F688F">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L</w:t>
            </w:r>
            <w:r w:rsidR="00E90E67" w:rsidRPr="00CE6392">
              <w:rPr>
                <w:rFonts w:ascii="Times New Roman" w:eastAsia="Times New Roman" w:hAnsi="Times New Roman" w:cs="Times New Roman"/>
                <w:spacing w:val="-2"/>
                <w:sz w:val="24"/>
                <w:szCs w:val="28"/>
                <w:lang w:eastAsia="lv-LV"/>
              </w:rPr>
              <w:t>īdz 2021</w:t>
            </w:r>
            <w:r w:rsidR="005A0411" w:rsidRPr="00CE6392">
              <w:rPr>
                <w:rFonts w:ascii="Times New Roman" w:eastAsia="Times New Roman" w:hAnsi="Times New Roman" w:cs="Times New Roman"/>
                <w:spacing w:val="-2"/>
                <w:sz w:val="24"/>
                <w:szCs w:val="28"/>
                <w:lang w:eastAsia="lv-LV"/>
              </w:rPr>
              <w:t>. </w:t>
            </w:r>
            <w:r w:rsidR="00E90E67"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00E90E67" w:rsidRPr="00CE6392">
              <w:rPr>
                <w:rFonts w:ascii="Times New Roman" w:eastAsia="Times New Roman" w:hAnsi="Times New Roman" w:cs="Times New Roman"/>
                <w:spacing w:val="-2"/>
                <w:sz w:val="24"/>
                <w:szCs w:val="28"/>
                <w:lang w:eastAsia="lv-LV"/>
              </w:rPr>
              <w:t>jūlijam piemēro iekārtām, kuras atbilst šo noteikumu 2</w:t>
            </w:r>
            <w:r w:rsidR="005A0411" w:rsidRPr="00CE6392">
              <w:rPr>
                <w:rFonts w:ascii="Times New Roman" w:eastAsia="Times New Roman" w:hAnsi="Times New Roman" w:cs="Times New Roman"/>
                <w:spacing w:val="-2"/>
                <w:sz w:val="24"/>
                <w:szCs w:val="28"/>
                <w:lang w:eastAsia="lv-LV"/>
              </w:rPr>
              <w:t>. </w:t>
            </w:r>
            <w:r w:rsidR="0063124E" w:rsidRPr="00CE6392">
              <w:rPr>
                <w:rFonts w:ascii="Times New Roman" w:eastAsia="Times New Roman" w:hAnsi="Times New Roman" w:cs="Times New Roman"/>
                <w:spacing w:val="-2"/>
                <w:sz w:val="24"/>
                <w:szCs w:val="28"/>
                <w:lang w:eastAsia="lv-LV"/>
              </w:rPr>
              <w:t>pielikumā</w:t>
            </w:r>
            <w:r w:rsidR="00E90E67" w:rsidRPr="00CE6392">
              <w:rPr>
                <w:rFonts w:ascii="Times New Roman" w:eastAsia="Times New Roman" w:hAnsi="Times New Roman" w:cs="Times New Roman"/>
                <w:spacing w:val="-2"/>
                <w:sz w:val="24"/>
                <w:szCs w:val="28"/>
                <w:lang w:eastAsia="lv-LV"/>
              </w:rPr>
              <w:t xml:space="preserve"> minētajai 8</w:t>
            </w:r>
            <w:r w:rsidR="005A0411" w:rsidRPr="00CE6392">
              <w:rPr>
                <w:rFonts w:ascii="Times New Roman" w:eastAsia="Times New Roman" w:hAnsi="Times New Roman" w:cs="Times New Roman"/>
                <w:spacing w:val="-2"/>
                <w:sz w:val="24"/>
                <w:szCs w:val="28"/>
                <w:lang w:eastAsia="lv-LV"/>
              </w:rPr>
              <w:t xml:space="preserve">. un </w:t>
            </w:r>
            <w:r w:rsidR="00E90E67" w:rsidRPr="00CE6392">
              <w:rPr>
                <w:rFonts w:ascii="Times New Roman" w:eastAsia="Times New Roman" w:hAnsi="Times New Roman" w:cs="Times New Roman"/>
                <w:spacing w:val="-2"/>
                <w:sz w:val="24"/>
                <w:szCs w:val="28"/>
                <w:lang w:eastAsia="lv-LV"/>
              </w:rPr>
              <w:t>9</w:t>
            </w:r>
            <w:r w:rsidR="005A0411" w:rsidRPr="00CE6392">
              <w:rPr>
                <w:rFonts w:ascii="Times New Roman" w:eastAsia="Times New Roman" w:hAnsi="Times New Roman" w:cs="Times New Roman"/>
                <w:spacing w:val="-2"/>
                <w:sz w:val="24"/>
                <w:szCs w:val="28"/>
                <w:lang w:eastAsia="lv-LV"/>
              </w:rPr>
              <w:t>. </w:t>
            </w:r>
            <w:r w:rsidR="00E90E67" w:rsidRPr="00CE6392">
              <w:rPr>
                <w:rFonts w:ascii="Times New Roman" w:eastAsia="Times New Roman" w:hAnsi="Times New Roman" w:cs="Times New Roman"/>
                <w:spacing w:val="-2"/>
                <w:sz w:val="24"/>
                <w:szCs w:val="28"/>
                <w:lang w:eastAsia="lv-LV"/>
              </w:rPr>
              <w:t xml:space="preserve">iekārtu kategorijai, izņemot </w:t>
            </w:r>
            <w:proofErr w:type="spellStart"/>
            <w:r w:rsidR="00E90E67" w:rsidRPr="00CE6392">
              <w:rPr>
                <w:rFonts w:ascii="Times New Roman" w:eastAsia="Times New Roman" w:hAnsi="Times New Roman" w:cs="Times New Roman"/>
                <w:i/>
                <w:spacing w:val="-2"/>
                <w:sz w:val="24"/>
                <w:szCs w:val="28"/>
                <w:lang w:eastAsia="lv-LV"/>
              </w:rPr>
              <w:t>in</w:t>
            </w:r>
            <w:proofErr w:type="spellEnd"/>
            <w:r w:rsidR="00F13D24" w:rsidRPr="00CE6392">
              <w:rPr>
                <w:rFonts w:ascii="Times New Roman" w:hAnsi="Times New Roman" w:cs="Times New Roman"/>
                <w:spacing w:val="-2"/>
                <w:sz w:val="24"/>
                <w:szCs w:val="28"/>
              </w:rPr>
              <w:t> </w:t>
            </w:r>
            <w:proofErr w:type="spellStart"/>
            <w:r w:rsidR="00E90E67" w:rsidRPr="00CE6392">
              <w:rPr>
                <w:rFonts w:ascii="Times New Roman" w:eastAsia="Times New Roman" w:hAnsi="Times New Roman" w:cs="Times New Roman"/>
                <w:i/>
                <w:spacing w:val="-2"/>
                <w:sz w:val="24"/>
                <w:szCs w:val="28"/>
                <w:lang w:eastAsia="lv-LV"/>
              </w:rPr>
              <w:t>vitro</w:t>
            </w:r>
            <w:proofErr w:type="spellEnd"/>
            <w:r w:rsidR="00E90E67" w:rsidRPr="00CE6392">
              <w:rPr>
                <w:rFonts w:ascii="Times New Roman" w:eastAsia="Times New Roman" w:hAnsi="Times New Roman" w:cs="Times New Roman"/>
                <w:spacing w:val="-2"/>
                <w:sz w:val="24"/>
                <w:szCs w:val="28"/>
                <w:lang w:eastAsia="lv-LV"/>
              </w:rPr>
              <w:t xml:space="preserve"> diagnostikas medicīniskās ierīces un rūpnieciskos monitoringa un kontroles instrumentus</w:t>
            </w:r>
            <w:r w:rsidR="000F688F" w:rsidRPr="00CE6392">
              <w:rPr>
                <w:rFonts w:ascii="Times New Roman" w:eastAsia="Times New Roman" w:hAnsi="Times New Roman" w:cs="Times New Roman"/>
                <w:spacing w:val="-2"/>
                <w:sz w:val="24"/>
                <w:szCs w:val="28"/>
                <w:lang w:eastAsia="lv-LV"/>
              </w:rPr>
              <w:t>.</w:t>
            </w:r>
          </w:p>
          <w:p w14:paraId="1134103F" w14:textId="1B43A9F6" w:rsidR="0019716B" w:rsidRPr="00CE6392" w:rsidRDefault="000764A6" w:rsidP="000F688F">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L</w:t>
            </w:r>
            <w:r w:rsidR="0019716B" w:rsidRPr="00CE6392">
              <w:rPr>
                <w:rFonts w:ascii="Times New Roman" w:eastAsia="Times New Roman" w:hAnsi="Times New Roman" w:cs="Times New Roman"/>
                <w:spacing w:val="-2"/>
                <w:sz w:val="24"/>
                <w:szCs w:val="28"/>
                <w:lang w:eastAsia="lv-LV"/>
              </w:rPr>
              <w:t>īdz 2023</w:t>
            </w:r>
            <w:r w:rsidR="005A0411" w:rsidRPr="00CE6392">
              <w:rPr>
                <w:rFonts w:ascii="Times New Roman" w:eastAsia="Times New Roman" w:hAnsi="Times New Roman" w:cs="Times New Roman"/>
                <w:spacing w:val="-2"/>
                <w:sz w:val="24"/>
                <w:szCs w:val="28"/>
                <w:lang w:eastAsia="lv-LV"/>
              </w:rPr>
              <w:t>. </w:t>
            </w:r>
            <w:r w:rsidR="0019716B"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0019716B" w:rsidRPr="00CE6392">
              <w:rPr>
                <w:rFonts w:ascii="Times New Roman" w:eastAsia="Times New Roman" w:hAnsi="Times New Roman" w:cs="Times New Roman"/>
                <w:spacing w:val="-2"/>
                <w:sz w:val="24"/>
                <w:szCs w:val="28"/>
                <w:lang w:eastAsia="lv-LV"/>
              </w:rPr>
              <w:t>jūlijam piemēro šo noteikumu 2</w:t>
            </w:r>
            <w:r w:rsidR="006A04D1" w:rsidRPr="00CE6392">
              <w:rPr>
                <w:rFonts w:ascii="Times New Roman" w:eastAsia="Times New Roman" w:hAnsi="Times New Roman" w:cs="Times New Roman"/>
                <w:spacing w:val="-2"/>
                <w:sz w:val="24"/>
                <w:szCs w:val="28"/>
                <w:lang w:eastAsia="lv-LV"/>
              </w:rPr>
              <w:t>. </w:t>
            </w:r>
            <w:r w:rsidR="00203FA1" w:rsidRPr="00CE6392">
              <w:rPr>
                <w:rFonts w:ascii="Times New Roman" w:eastAsia="Times New Roman" w:hAnsi="Times New Roman" w:cs="Times New Roman"/>
                <w:spacing w:val="-2"/>
                <w:sz w:val="24"/>
                <w:szCs w:val="28"/>
                <w:lang w:eastAsia="lv-LV"/>
              </w:rPr>
              <w:t xml:space="preserve">pielikumā minētajā </w:t>
            </w:r>
            <w:r w:rsidR="0019716B" w:rsidRPr="00CE6392">
              <w:rPr>
                <w:rFonts w:ascii="Times New Roman" w:eastAsia="Times New Roman" w:hAnsi="Times New Roman" w:cs="Times New Roman"/>
                <w:spacing w:val="-2"/>
                <w:sz w:val="24"/>
                <w:szCs w:val="28"/>
                <w:lang w:eastAsia="lv-LV"/>
              </w:rPr>
              <w:t>8</w:t>
            </w:r>
            <w:r w:rsidR="005A0411" w:rsidRPr="00CE6392">
              <w:rPr>
                <w:rFonts w:ascii="Times New Roman" w:eastAsia="Times New Roman" w:hAnsi="Times New Roman" w:cs="Times New Roman"/>
                <w:spacing w:val="-2"/>
                <w:sz w:val="24"/>
                <w:szCs w:val="28"/>
                <w:lang w:eastAsia="lv-LV"/>
              </w:rPr>
              <w:t>. </w:t>
            </w:r>
            <w:r w:rsidR="0019716B" w:rsidRPr="00CE6392">
              <w:rPr>
                <w:rFonts w:ascii="Times New Roman" w:eastAsia="Times New Roman" w:hAnsi="Times New Roman" w:cs="Times New Roman"/>
                <w:spacing w:val="-2"/>
                <w:sz w:val="24"/>
                <w:szCs w:val="28"/>
                <w:lang w:eastAsia="lv-LV"/>
              </w:rPr>
              <w:t xml:space="preserve">iekārtu kategorijā </w:t>
            </w:r>
            <w:r w:rsidR="00203FA1" w:rsidRPr="00CE6392">
              <w:rPr>
                <w:rFonts w:ascii="Times New Roman" w:eastAsia="Times New Roman" w:hAnsi="Times New Roman" w:cs="Times New Roman"/>
                <w:spacing w:val="-2"/>
                <w:sz w:val="24"/>
                <w:szCs w:val="28"/>
                <w:lang w:eastAsia="lv-LV"/>
              </w:rPr>
              <w:t>iekļaut</w:t>
            </w:r>
            <w:r w:rsidR="0019716B" w:rsidRPr="00CE6392">
              <w:rPr>
                <w:rFonts w:ascii="Times New Roman" w:eastAsia="Times New Roman" w:hAnsi="Times New Roman" w:cs="Times New Roman"/>
                <w:spacing w:val="-2"/>
                <w:sz w:val="24"/>
                <w:szCs w:val="28"/>
                <w:lang w:eastAsia="lv-LV"/>
              </w:rPr>
              <w:t xml:space="preserve">ajām </w:t>
            </w:r>
            <w:proofErr w:type="spellStart"/>
            <w:r w:rsidR="0019716B" w:rsidRPr="00CE6392">
              <w:rPr>
                <w:rFonts w:ascii="Times New Roman" w:eastAsia="Times New Roman" w:hAnsi="Times New Roman" w:cs="Times New Roman"/>
                <w:i/>
                <w:spacing w:val="-2"/>
                <w:sz w:val="24"/>
                <w:szCs w:val="28"/>
                <w:lang w:eastAsia="lv-LV"/>
              </w:rPr>
              <w:t>in</w:t>
            </w:r>
            <w:proofErr w:type="spellEnd"/>
            <w:r w:rsidR="00F13D24" w:rsidRPr="00CE6392">
              <w:rPr>
                <w:rFonts w:ascii="Times New Roman" w:hAnsi="Times New Roman" w:cs="Times New Roman"/>
                <w:spacing w:val="-2"/>
                <w:sz w:val="24"/>
                <w:szCs w:val="28"/>
              </w:rPr>
              <w:t> </w:t>
            </w:r>
            <w:proofErr w:type="spellStart"/>
            <w:r w:rsidR="0019716B" w:rsidRPr="00CE6392">
              <w:rPr>
                <w:rFonts w:ascii="Times New Roman" w:eastAsia="Times New Roman" w:hAnsi="Times New Roman" w:cs="Times New Roman"/>
                <w:i/>
                <w:spacing w:val="-2"/>
                <w:sz w:val="24"/>
                <w:szCs w:val="28"/>
                <w:lang w:eastAsia="lv-LV"/>
              </w:rPr>
              <w:t>vitro</w:t>
            </w:r>
            <w:proofErr w:type="spellEnd"/>
            <w:r w:rsidR="0019716B" w:rsidRPr="00CE6392">
              <w:rPr>
                <w:rFonts w:ascii="Times New Roman" w:eastAsia="Times New Roman" w:hAnsi="Times New Roman" w:cs="Times New Roman"/>
                <w:spacing w:val="-2"/>
                <w:sz w:val="24"/>
                <w:szCs w:val="28"/>
                <w:lang w:eastAsia="lv-LV"/>
              </w:rPr>
              <w:t xml:space="preserve"> diagnostikas medicīniskajām ierīcēm</w:t>
            </w:r>
            <w:r w:rsidR="000F688F" w:rsidRPr="00CE6392">
              <w:rPr>
                <w:rFonts w:ascii="Times New Roman" w:eastAsia="Times New Roman" w:hAnsi="Times New Roman" w:cs="Times New Roman"/>
                <w:spacing w:val="-2"/>
                <w:sz w:val="24"/>
                <w:szCs w:val="28"/>
                <w:lang w:eastAsia="lv-LV"/>
              </w:rPr>
              <w:t>.</w:t>
            </w:r>
          </w:p>
          <w:p w14:paraId="31070E0A" w14:textId="5DE63876" w:rsidR="00637130" w:rsidRPr="00CE6392" w:rsidRDefault="000764A6" w:rsidP="000F688F">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lastRenderedPageBreak/>
              <w:t>L</w:t>
            </w:r>
            <w:r w:rsidR="0019716B" w:rsidRPr="00CE6392">
              <w:rPr>
                <w:rFonts w:ascii="Times New Roman" w:eastAsia="Times New Roman" w:hAnsi="Times New Roman" w:cs="Times New Roman"/>
                <w:spacing w:val="-2"/>
                <w:sz w:val="24"/>
                <w:szCs w:val="28"/>
                <w:lang w:eastAsia="lv-LV"/>
              </w:rPr>
              <w:t>īdz 2024</w:t>
            </w:r>
            <w:r w:rsidR="005A0411" w:rsidRPr="00CE6392">
              <w:rPr>
                <w:rFonts w:ascii="Times New Roman" w:eastAsia="Times New Roman" w:hAnsi="Times New Roman" w:cs="Times New Roman"/>
                <w:spacing w:val="-2"/>
                <w:sz w:val="24"/>
                <w:szCs w:val="28"/>
                <w:lang w:eastAsia="lv-LV"/>
              </w:rPr>
              <w:t>. </w:t>
            </w:r>
            <w:r w:rsidR="0019716B"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0019716B" w:rsidRPr="00CE6392">
              <w:rPr>
                <w:rFonts w:ascii="Times New Roman" w:eastAsia="Times New Roman" w:hAnsi="Times New Roman" w:cs="Times New Roman"/>
                <w:spacing w:val="-2"/>
                <w:sz w:val="24"/>
                <w:szCs w:val="28"/>
                <w:lang w:eastAsia="lv-LV"/>
              </w:rPr>
              <w:t>jūlijam piemēro šo noteikumu 2</w:t>
            </w:r>
            <w:r w:rsidR="005A0411" w:rsidRPr="00CE6392">
              <w:rPr>
                <w:rFonts w:ascii="Times New Roman" w:eastAsia="Times New Roman" w:hAnsi="Times New Roman" w:cs="Times New Roman"/>
                <w:spacing w:val="-2"/>
                <w:sz w:val="24"/>
                <w:szCs w:val="28"/>
                <w:lang w:eastAsia="lv-LV"/>
              </w:rPr>
              <w:t>. </w:t>
            </w:r>
            <w:r w:rsidR="00203FA1" w:rsidRPr="00CE6392">
              <w:rPr>
                <w:rFonts w:ascii="Times New Roman" w:eastAsia="Times New Roman" w:hAnsi="Times New Roman" w:cs="Times New Roman"/>
                <w:spacing w:val="-2"/>
                <w:sz w:val="24"/>
                <w:szCs w:val="28"/>
                <w:lang w:eastAsia="lv-LV"/>
              </w:rPr>
              <w:t xml:space="preserve">pielikumā minētajā </w:t>
            </w:r>
            <w:r w:rsidR="0019716B" w:rsidRPr="00CE6392">
              <w:rPr>
                <w:rFonts w:ascii="Times New Roman" w:eastAsia="Times New Roman" w:hAnsi="Times New Roman" w:cs="Times New Roman"/>
                <w:spacing w:val="-2"/>
                <w:sz w:val="24"/>
                <w:szCs w:val="28"/>
                <w:lang w:eastAsia="lv-LV"/>
              </w:rPr>
              <w:t>9</w:t>
            </w:r>
            <w:r w:rsidR="005A0411" w:rsidRPr="00CE6392">
              <w:rPr>
                <w:rFonts w:ascii="Times New Roman" w:eastAsia="Times New Roman" w:hAnsi="Times New Roman" w:cs="Times New Roman"/>
                <w:spacing w:val="-2"/>
                <w:sz w:val="24"/>
                <w:szCs w:val="28"/>
                <w:lang w:eastAsia="lv-LV"/>
              </w:rPr>
              <w:t>. </w:t>
            </w:r>
            <w:r w:rsidR="0019716B" w:rsidRPr="00CE6392">
              <w:rPr>
                <w:rFonts w:ascii="Times New Roman" w:eastAsia="Times New Roman" w:hAnsi="Times New Roman" w:cs="Times New Roman"/>
                <w:spacing w:val="-2"/>
                <w:sz w:val="24"/>
                <w:szCs w:val="28"/>
                <w:lang w:eastAsia="lv-LV"/>
              </w:rPr>
              <w:t xml:space="preserve">iekārtu kategorijā </w:t>
            </w:r>
            <w:r w:rsidR="00203FA1" w:rsidRPr="00CE6392">
              <w:rPr>
                <w:rFonts w:ascii="Times New Roman" w:eastAsia="Times New Roman" w:hAnsi="Times New Roman" w:cs="Times New Roman"/>
                <w:spacing w:val="-2"/>
                <w:sz w:val="24"/>
                <w:szCs w:val="28"/>
                <w:lang w:eastAsia="lv-LV"/>
              </w:rPr>
              <w:t>iekļau</w:t>
            </w:r>
            <w:r w:rsidR="0019716B" w:rsidRPr="00CE6392">
              <w:rPr>
                <w:rFonts w:ascii="Times New Roman" w:eastAsia="Times New Roman" w:hAnsi="Times New Roman" w:cs="Times New Roman"/>
                <w:spacing w:val="-2"/>
                <w:sz w:val="24"/>
                <w:szCs w:val="28"/>
                <w:lang w:eastAsia="lv-LV"/>
              </w:rPr>
              <w:t>tajiem rūpnieciskajiem monitoringa un</w:t>
            </w:r>
            <w:r w:rsidR="0019716B" w:rsidRPr="00CE6392">
              <w:rPr>
                <w:rFonts w:ascii="Times New Roman" w:eastAsia="Times New Roman" w:hAnsi="Times New Roman" w:cs="Times New Roman"/>
                <w:spacing w:val="-2"/>
                <w:sz w:val="24"/>
                <w:szCs w:val="24"/>
                <w:lang w:eastAsia="lv-LV"/>
              </w:rPr>
              <w:t xml:space="preserve"> kontroles instrumentiem un iekārtām, kuras atbilst šo noteikumu 2</w:t>
            </w:r>
            <w:r w:rsidR="005A0411" w:rsidRPr="00CE6392">
              <w:rPr>
                <w:rFonts w:ascii="Times New Roman" w:eastAsia="Times New Roman" w:hAnsi="Times New Roman" w:cs="Times New Roman"/>
                <w:spacing w:val="-2"/>
                <w:sz w:val="24"/>
                <w:szCs w:val="24"/>
                <w:lang w:eastAsia="lv-LV"/>
              </w:rPr>
              <w:t>. </w:t>
            </w:r>
            <w:r w:rsidR="0019716B" w:rsidRPr="00CE6392">
              <w:rPr>
                <w:rFonts w:ascii="Times New Roman" w:eastAsia="Times New Roman" w:hAnsi="Times New Roman" w:cs="Times New Roman"/>
                <w:spacing w:val="-2"/>
                <w:sz w:val="24"/>
                <w:szCs w:val="24"/>
                <w:lang w:eastAsia="lv-LV"/>
              </w:rPr>
              <w:t>pielikumā minētajai 11</w:t>
            </w:r>
            <w:r w:rsidR="005A0411" w:rsidRPr="00CE6392">
              <w:rPr>
                <w:rFonts w:ascii="Times New Roman" w:eastAsia="Times New Roman" w:hAnsi="Times New Roman" w:cs="Times New Roman"/>
                <w:spacing w:val="-2"/>
                <w:sz w:val="24"/>
                <w:szCs w:val="24"/>
                <w:lang w:eastAsia="lv-LV"/>
              </w:rPr>
              <w:t>. </w:t>
            </w:r>
            <w:r w:rsidR="0019716B" w:rsidRPr="00CE6392">
              <w:rPr>
                <w:rFonts w:ascii="Times New Roman" w:eastAsia="Times New Roman" w:hAnsi="Times New Roman" w:cs="Times New Roman"/>
                <w:spacing w:val="-2"/>
                <w:sz w:val="24"/>
                <w:szCs w:val="24"/>
                <w:lang w:eastAsia="lv-LV"/>
              </w:rPr>
              <w:t>iekārtu kategorijai</w:t>
            </w:r>
          </w:p>
        </w:tc>
      </w:tr>
      <w:tr w:rsidR="00A46BD2" w:rsidRPr="00CE6392" w14:paraId="2A4FBE44" w14:textId="77777777" w:rsidTr="00FE0587">
        <w:tc>
          <w:tcPr>
            <w:tcW w:w="704" w:type="dxa"/>
          </w:tcPr>
          <w:p w14:paraId="33B291EE" w14:textId="65428BF1" w:rsidR="00DE2AFC" w:rsidRPr="00CE6392" w:rsidRDefault="00DE2AFC" w:rsidP="00356F44">
            <w:pPr>
              <w:jc w:val="both"/>
              <w:rPr>
                <w:rFonts w:ascii="Times New Roman" w:hAnsi="Times New Roman" w:cs="Times New Roman"/>
                <w:sz w:val="24"/>
                <w:szCs w:val="28"/>
              </w:rPr>
            </w:pPr>
            <w:r w:rsidRPr="00CE6392">
              <w:rPr>
                <w:rFonts w:ascii="Times New Roman" w:hAnsi="Times New Roman" w:cs="Times New Roman"/>
                <w:sz w:val="24"/>
                <w:szCs w:val="28"/>
              </w:rPr>
              <w:lastRenderedPageBreak/>
              <w:t>20.</w:t>
            </w:r>
          </w:p>
        </w:tc>
        <w:tc>
          <w:tcPr>
            <w:tcW w:w="3402" w:type="dxa"/>
          </w:tcPr>
          <w:p w14:paraId="649529CE" w14:textId="29F10939" w:rsidR="00DE2AFC" w:rsidRPr="00CE6392" w:rsidRDefault="00DE2AFC" w:rsidP="000F688F">
            <w:pPr>
              <w:rPr>
                <w:rFonts w:ascii="Times New Roman" w:hAnsi="Times New Roman" w:cs="Times New Roman"/>
                <w:sz w:val="24"/>
                <w:szCs w:val="28"/>
              </w:rPr>
            </w:pPr>
            <w:r w:rsidRPr="00CE6392">
              <w:rPr>
                <w:rFonts w:ascii="Times New Roman" w:hAnsi="Times New Roman" w:cs="Times New Roman"/>
                <w:sz w:val="24"/>
                <w:szCs w:val="28"/>
              </w:rPr>
              <w:t>Kadmijs un tā savienojumi elektriskajos kontaktos</w:t>
            </w:r>
          </w:p>
        </w:tc>
        <w:tc>
          <w:tcPr>
            <w:tcW w:w="4961" w:type="dxa"/>
          </w:tcPr>
          <w:p w14:paraId="35830E0B" w14:textId="1D4DDCC3" w:rsidR="00DE2AFC" w:rsidRPr="00CE6392" w:rsidRDefault="00DE2AFC" w:rsidP="000F688F">
            <w:pPr>
              <w:pStyle w:val="ListParagraph"/>
              <w:spacing w:line="240" w:lineRule="auto"/>
              <w:ind w:left="0"/>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Attiecas uz iekārtām, kuras atbilst šo noteikumu 2</w:t>
            </w:r>
            <w:r w:rsidR="005A0411" w:rsidRPr="00CE6392">
              <w:rPr>
                <w:rFonts w:ascii="Times New Roman" w:eastAsia="Times New Roman" w:hAnsi="Times New Roman" w:cs="Times New Roman"/>
                <w:sz w:val="24"/>
                <w:szCs w:val="28"/>
                <w:lang w:eastAsia="lv-LV"/>
              </w:rPr>
              <w:t>. </w:t>
            </w:r>
            <w:r w:rsidR="00203FA1" w:rsidRPr="00CE6392">
              <w:rPr>
                <w:rFonts w:ascii="Times New Roman" w:eastAsia="Times New Roman" w:hAnsi="Times New Roman" w:cs="Times New Roman"/>
                <w:sz w:val="24"/>
                <w:szCs w:val="28"/>
                <w:lang w:eastAsia="lv-LV"/>
              </w:rPr>
              <w:t xml:space="preserve">pielikumā minētajai </w:t>
            </w:r>
            <w:r w:rsidRPr="00CE6392">
              <w:rPr>
                <w:rFonts w:ascii="Times New Roman" w:eastAsia="Times New Roman" w:hAnsi="Times New Roman" w:cs="Times New Roman"/>
                <w:sz w:val="24"/>
                <w:szCs w:val="28"/>
                <w:lang w:eastAsia="lv-LV"/>
              </w:rPr>
              <w:t>8., 9</w:t>
            </w:r>
            <w:r w:rsidR="005A0411" w:rsidRPr="00CE6392">
              <w:rPr>
                <w:rFonts w:ascii="Times New Roman" w:eastAsia="Times New Roman" w:hAnsi="Times New Roman" w:cs="Times New Roman"/>
                <w:sz w:val="24"/>
                <w:szCs w:val="28"/>
                <w:lang w:eastAsia="lv-LV"/>
              </w:rPr>
              <w:t xml:space="preserve">. un </w:t>
            </w:r>
            <w:r w:rsidRPr="00CE6392">
              <w:rPr>
                <w:rFonts w:ascii="Times New Roman" w:eastAsia="Times New Roman" w:hAnsi="Times New Roman" w:cs="Times New Roman"/>
                <w:sz w:val="24"/>
                <w:szCs w:val="28"/>
                <w:lang w:eastAsia="lv-LV"/>
              </w:rPr>
              <w:t>11</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iekārtu kategorijai:</w:t>
            </w:r>
          </w:p>
          <w:p w14:paraId="7FBE9E4C" w14:textId="774816C4" w:rsidR="00DE2AFC" w:rsidRPr="00CE6392" w:rsidRDefault="00DE2AFC" w:rsidP="000F688F">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z w:val="24"/>
                <w:szCs w:val="28"/>
                <w:lang w:eastAsia="lv-LV"/>
              </w:rPr>
              <w:t>līdz 2021</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gada 21</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 xml:space="preserve">jūlijam piemēro iekārtām, kuras atbilst </w:t>
            </w:r>
            <w:r w:rsidRPr="00CE6392">
              <w:rPr>
                <w:rFonts w:ascii="Times New Roman" w:eastAsia="Times New Roman" w:hAnsi="Times New Roman" w:cs="Times New Roman"/>
                <w:spacing w:val="-2"/>
                <w:sz w:val="24"/>
                <w:szCs w:val="28"/>
                <w:lang w:eastAsia="lv-LV"/>
              </w:rPr>
              <w:t>šo noteikumu 2</w:t>
            </w:r>
            <w:r w:rsidR="005A0411" w:rsidRPr="00CE6392">
              <w:rPr>
                <w:rFonts w:ascii="Times New Roman" w:eastAsia="Times New Roman" w:hAnsi="Times New Roman" w:cs="Times New Roman"/>
                <w:spacing w:val="-2"/>
                <w:sz w:val="24"/>
                <w:szCs w:val="28"/>
                <w:lang w:eastAsia="lv-LV"/>
              </w:rPr>
              <w:t>. </w:t>
            </w:r>
            <w:r w:rsidR="00203FA1" w:rsidRPr="00CE6392">
              <w:rPr>
                <w:rFonts w:ascii="Times New Roman" w:eastAsia="Times New Roman" w:hAnsi="Times New Roman" w:cs="Times New Roman"/>
                <w:spacing w:val="-2"/>
                <w:sz w:val="24"/>
                <w:szCs w:val="28"/>
                <w:lang w:eastAsia="lv-LV"/>
              </w:rPr>
              <w:t xml:space="preserve">pielikumā minētajai </w:t>
            </w:r>
            <w:r w:rsidRPr="00CE6392">
              <w:rPr>
                <w:rFonts w:ascii="Times New Roman" w:eastAsia="Times New Roman" w:hAnsi="Times New Roman" w:cs="Times New Roman"/>
                <w:spacing w:val="-2"/>
                <w:sz w:val="24"/>
                <w:szCs w:val="28"/>
                <w:lang w:eastAsia="lv-LV"/>
              </w:rPr>
              <w:t>8</w:t>
            </w:r>
            <w:r w:rsidR="005A0411" w:rsidRPr="00CE6392">
              <w:rPr>
                <w:rFonts w:ascii="Times New Roman" w:eastAsia="Times New Roman" w:hAnsi="Times New Roman" w:cs="Times New Roman"/>
                <w:spacing w:val="-2"/>
                <w:sz w:val="24"/>
                <w:szCs w:val="28"/>
                <w:lang w:eastAsia="lv-LV"/>
              </w:rPr>
              <w:t xml:space="preserve">. un </w:t>
            </w:r>
            <w:r w:rsidRPr="00CE6392">
              <w:rPr>
                <w:rFonts w:ascii="Times New Roman" w:eastAsia="Times New Roman" w:hAnsi="Times New Roman" w:cs="Times New Roman"/>
                <w:spacing w:val="-2"/>
                <w:sz w:val="24"/>
                <w:szCs w:val="28"/>
                <w:lang w:eastAsia="lv-LV"/>
              </w:rPr>
              <w:t>9</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 xml:space="preserve">kategorijai, izņemot </w:t>
            </w:r>
            <w:proofErr w:type="spellStart"/>
            <w:r w:rsidRPr="00CE6392">
              <w:rPr>
                <w:rFonts w:ascii="Times New Roman" w:eastAsia="Times New Roman" w:hAnsi="Times New Roman" w:cs="Times New Roman"/>
                <w:i/>
                <w:spacing w:val="-2"/>
                <w:sz w:val="24"/>
                <w:szCs w:val="28"/>
                <w:lang w:eastAsia="lv-LV"/>
              </w:rPr>
              <w:t>in</w:t>
            </w:r>
            <w:proofErr w:type="spellEnd"/>
            <w:r w:rsidR="00F13D24" w:rsidRPr="00CE6392">
              <w:rPr>
                <w:rFonts w:ascii="Times New Roman" w:hAnsi="Times New Roman" w:cs="Times New Roman"/>
                <w:spacing w:val="-2"/>
                <w:sz w:val="24"/>
                <w:szCs w:val="28"/>
              </w:rPr>
              <w:t> </w:t>
            </w:r>
            <w:proofErr w:type="spellStart"/>
            <w:r w:rsidRPr="00CE6392">
              <w:rPr>
                <w:rFonts w:ascii="Times New Roman" w:eastAsia="Times New Roman" w:hAnsi="Times New Roman" w:cs="Times New Roman"/>
                <w:i/>
                <w:spacing w:val="-2"/>
                <w:sz w:val="24"/>
                <w:szCs w:val="28"/>
                <w:lang w:eastAsia="lv-LV"/>
              </w:rPr>
              <w:t>vitro</w:t>
            </w:r>
            <w:proofErr w:type="spellEnd"/>
            <w:r w:rsidRPr="00CE6392">
              <w:rPr>
                <w:rFonts w:ascii="Times New Roman" w:eastAsia="Times New Roman" w:hAnsi="Times New Roman" w:cs="Times New Roman"/>
                <w:spacing w:val="-2"/>
                <w:sz w:val="24"/>
                <w:szCs w:val="28"/>
                <w:lang w:eastAsia="lv-LV"/>
              </w:rPr>
              <w:t xml:space="preserve"> diagnostikas medicīniskās ierīces un rūpnieciskos monitoringa un kontroles instrumentus;</w:t>
            </w:r>
          </w:p>
          <w:p w14:paraId="4ECBD5CD" w14:textId="2EB823AD" w:rsidR="00DE2AFC" w:rsidRPr="00CE6392" w:rsidRDefault="00DE2AFC" w:rsidP="000F688F">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līdz 2023</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jūlijam piemēro šo noteikumu 2</w:t>
            </w:r>
            <w:r w:rsidR="005A0411" w:rsidRPr="00CE6392">
              <w:rPr>
                <w:rFonts w:ascii="Times New Roman" w:eastAsia="Times New Roman" w:hAnsi="Times New Roman" w:cs="Times New Roman"/>
                <w:spacing w:val="-2"/>
                <w:sz w:val="24"/>
                <w:szCs w:val="28"/>
                <w:lang w:eastAsia="lv-LV"/>
              </w:rPr>
              <w:t>. </w:t>
            </w:r>
            <w:r w:rsidR="00203FA1" w:rsidRPr="00CE6392">
              <w:rPr>
                <w:rFonts w:ascii="Times New Roman" w:eastAsia="Times New Roman" w:hAnsi="Times New Roman" w:cs="Times New Roman"/>
                <w:spacing w:val="-2"/>
                <w:sz w:val="24"/>
                <w:szCs w:val="28"/>
                <w:lang w:eastAsia="lv-LV"/>
              </w:rPr>
              <w:t xml:space="preserve">pielikumā </w:t>
            </w:r>
            <w:r w:rsidR="00FF7DFC" w:rsidRPr="00CE6392">
              <w:rPr>
                <w:rFonts w:ascii="Times New Roman" w:eastAsia="Times New Roman" w:hAnsi="Times New Roman" w:cs="Times New Roman"/>
                <w:spacing w:val="-2"/>
                <w:sz w:val="24"/>
                <w:szCs w:val="28"/>
                <w:lang w:eastAsia="lv-LV"/>
              </w:rPr>
              <w:t xml:space="preserve">minētajā </w:t>
            </w:r>
            <w:r w:rsidRPr="00CE6392">
              <w:rPr>
                <w:rFonts w:ascii="Times New Roman" w:eastAsia="Times New Roman" w:hAnsi="Times New Roman" w:cs="Times New Roman"/>
                <w:spacing w:val="-2"/>
                <w:sz w:val="24"/>
                <w:szCs w:val="28"/>
                <w:lang w:eastAsia="lv-LV"/>
              </w:rPr>
              <w:t>8</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 xml:space="preserve">iekārtu kategorijā </w:t>
            </w:r>
            <w:r w:rsidR="00FF7DFC" w:rsidRPr="00CE6392">
              <w:rPr>
                <w:rFonts w:ascii="Times New Roman" w:eastAsia="Times New Roman" w:hAnsi="Times New Roman" w:cs="Times New Roman"/>
                <w:spacing w:val="-2"/>
                <w:sz w:val="24"/>
                <w:szCs w:val="28"/>
                <w:lang w:eastAsia="lv-LV"/>
              </w:rPr>
              <w:t xml:space="preserve">iekļautajām </w:t>
            </w:r>
            <w:proofErr w:type="spellStart"/>
            <w:r w:rsidRPr="00CE6392">
              <w:rPr>
                <w:rFonts w:ascii="Times New Roman" w:eastAsia="Times New Roman" w:hAnsi="Times New Roman" w:cs="Times New Roman"/>
                <w:i/>
                <w:spacing w:val="-2"/>
                <w:sz w:val="24"/>
                <w:szCs w:val="28"/>
                <w:lang w:eastAsia="lv-LV"/>
              </w:rPr>
              <w:t>in</w:t>
            </w:r>
            <w:proofErr w:type="spellEnd"/>
            <w:r w:rsidR="00F13D24" w:rsidRPr="00CE6392">
              <w:rPr>
                <w:rFonts w:ascii="Times New Roman" w:hAnsi="Times New Roman" w:cs="Times New Roman"/>
                <w:spacing w:val="-2"/>
                <w:sz w:val="24"/>
                <w:szCs w:val="28"/>
              </w:rPr>
              <w:t> </w:t>
            </w:r>
            <w:proofErr w:type="spellStart"/>
            <w:r w:rsidRPr="00CE6392">
              <w:rPr>
                <w:rFonts w:ascii="Times New Roman" w:eastAsia="Times New Roman" w:hAnsi="Times New Roman" w:cs="Times New Roman"/>
                <w:i/>
                <w:spacing w:val="-2"/>
                <w:sz w:val="24"/>
                <w:szCs w:val="28"/>
                <w:lang w:eastAsia="lv-LV"/>
              </w:rPr>
              <w:t>vitro</w:t>
            </w:r>
            <w:proofErr w:type="spellEnd"/>
            <w:r w:rsidRPr="00CE6392">
              <w:rPr>
                <w:rFonts w:ascii="Times New Roman" w:eastAsia="Times New Roman" w:hAnsi="Times New Roman" w:cs="Times New Roman"/>
                <w:spacing w:val="-2"/>
                <w:sz w:val="24"/>
                <w:szCs w:val="28"/>
                <w:lang w:eastAsia="lv-LV"/>
              </w:rPr>
              <w:t xml:space="preserve"> diagnostikas medicīniskajām ierīcēm;</w:t>
            </w:r>
          </w:p>
          <w:p w14:paraId="4971B594" w14:textId="7276CF5F" w:rsidR="00DE2AFC" w:rsidRPr="00CE6392" w:rsidRDefault="00DE2AFC" w:rsidP="000F688F">
            <w:pPr>
              <w:pStyle w:val="ListParagraph"/>
              <w:numPr>
                <w:ilvl w:val="0"/>
                <w:numId w:val="4"/>
              </w:numPr>
              <w:tabs>
                <w:tab w:val="left" w:pos="275"/>
              </w:tabs>
              <w:spacing w:line="240" w:lineRule="auto"/>
              <w:ind w:left="0" w:firstLine="0"/>
              <w:rPr>
                <w:rFonts w:ascii="Times New Roman" w:eastAsia="Times New Roman" w:hAnsi="Times New Roman" w:cs="Times New Roman"/>
                <w:sz w:val="24"/>
                <w:szCs w:val="28"/>
                <w:lang w:eastAsia="lv-LV"/>
              </w:rPr>
            </w:pPr>
            <w:r w:rsidRPr="00CE6392">
              <w:rPr>
                <w:rFonts w:ascii="Times New Roman" w:eastAsia="Times New Roman" w:hAnsi="Times New Roman" w:cs="Times New Roman"/>
                <w:spacing w:val="-2"/>
                <w:sz w:val="24"/>
                <w:szCs w:val="28"/>
                <w:lang w:eastAsia="lv-LV"/>
              </w:rPr>
              <w:t>līdz 2024</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jūlijam piemēro šo noteikumu 2</w:t>
            </w:r>
            <w:r w:rsidR="005A0411" w:rsidRPr="00CE6392">
              <w:rPr>
                <w:rFonts w:ascii="Times New Roman" w:eastAsia="Times New Roman" w:hAnsi="Times New Roman" w:cs="Times New Roman"/>
                <w:spacing w:val="-2"/>
                <w:sz w:val="24"/>
                <w:szCs w:val="28"/>
                <w:lang w:eastAsia="lv-LV"/>
              </w:rPr>
              <w:t>. </w:t>
            </w:r>
            <w:r w:rsidR="00203FA1" w:rsidRPr="00CE6392">
              <w:rPr>
                <w:rFonts w:ascii="Times New Roman" w:eastAsia="Times New Roman" w:hAnsi="Times New Roman" w:cs="Times New Roman"/>
                <w:spacing w:val="-2"/>
                <w:sz w:val="24"/>
                <w:szCs w:val="28"/>
                <w:lang w:eastAsia="lv-LV"/>
              </w:rPr>
              <w:t xml:space="preserve">pielikumā </w:t>
            </w:r>
            <w:r w:rsidR="00FF7DFC" w:rsidRPr="00CE6392">
              <w:rPr>
                <w:rFonts w:ascii="Times New Roman" w:eastAsia="Times New Roman" w:hAnsi="Times New Roman" w:cs="Times New Roman"/>
                <w:spacing w:val="-2"/>
                <w:sz w:val="24"/>
                <w:szCs w:val="28"/>
                <w:lang w:eastAsia="lv-LV"/>
              </w:rPr>
              <w:t xml:space="preserve">minētajā </w:t>
            </w:r>
            <w:r w:rsidRPr="00CE6392">
              <w:rPr>
                <w:rFonts w:ascii="Times New Roman" w:eastAsia="Times New Roman" w:hAnsi="Times New Roman" w:cs="Times New Roman"/>
                <w:spacing w:val="-2"/>
                <w:sz w:val="24"/>
                <w:szCs w:val="28"/>
                <w:lang w:eastAsia="lv-LV"/>
              </w:rPr>
              <w:t>9</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 xml:space="preserve">iekārtu kategorijā </w:t>
            </w:r>
            <w:r w:rsidR="00FF7DFC" w:rsidRPr="00CE6392">
              <w:rPr>
                <w:rFonts w:ascii="Times New Roman" w:eastAsia="Times New Roman" w:hAnsi="Times New Roman" w:cs="Times New Roman"/>
                <w:spacing w:val="-2"/>
                <w:sz w:val="24"/>
                <w:szCs w:val="28"/>
                <w:lang w:eastAsia="lv-LV"/>
              </w:rPr>
              <w:t xml:space="preserve">iekļautajiem </w:t>
            </w:r>
            <w:r w:rsidRPr="00CE6392">
              <w:rPr>
                <w:rFonts w:ascii="Times New Roman" w:eastAsia="Times New Roman" w:hAnsi="Times New Roman" w:cs="Times New Roman"/>
                <w:spacing w:val="-2"/>
                <w:sz w:val="24"/>
                <w:szCs w:val="28"/>
                <w:lang w:eastAsia="lv-LV"/>
              </w:rPr>
              <w:t>rūpnieciskajiem monitoringa un</w:t>
            </w:r>
            <w:r w:rsidRPr="00CE6392">
              <w:rPr>
                <w:rFonts w:ascii="Times New Roman" w:eastAsia="Times New Roman" w:hAnsi="Times New Roman" w:cs="Times New Roman"/>
                <w:spacing w:val="-2"/>
                <w:sz w:val="24"/>
                <w:szCs w:val="24"/>
                <w:lang w:eastAsia="lv-LV"/>
              </w:rPr>
              <w:t xml:space="preserve"> kontroles instrumentiem un iekārtām, kuras atbilst šo noteikumu 2</w:t>
            </w:r>
            <w:r w:rsidR="006A04D1" w:rsidRPr="00CE6392">
              <w:rPr>
                <w:rFonts w:ascii="Times New Roman" w:eastAsia="Times New Roman" w:hAnsi="Times New Roman" w:cs="Times New Roman"/>
                <w:spacing w:val="-2"/>
                <w:sz w:val="24"/>
                <w:szCs w:val="24"/>
                <w:lang w:eastAsia="lv-LV"/>
              </w:rPr>
              <w:t>. pielik</w:t>
            </w:r>
            <w:r w:rsidRPr="00CE6392">
              <w:rPr>
                <w:rFonts w:ascii="Times New Roman" w:eastAsia="Times New Roman" w:hAnsi="Times New Roman" w:cs="Times New Roman"/>
                <w:spacing w:val="-2"/>
                <w:sz w:val="24"/>
                <w:szCs w:val="24"/>
                <w:lang w:eastAsia="lv-LV"/>
              </w:rPr>
              <w:t>umā minētajai</w:t>
            </w:r>
            <w:r w:rsidRPr="00CE6392">
              <w:rPr>
                <w:rFonts w:ascii="Times New Roman" w:eastAsia="Times New Roman" w:hAnsi="Times New Roman" w:cs="Times New Roman"/>
                <w:sz w:val="24"/>
                <w:szCs w:val="24"/>
                <w:lang w:eastAsia="lv-LV"/>
              </w:rPr>
              <w:t xml:space="preserve"> 11</w:t>
            </w:r>
            <w:r w:rsidR="005A0411" w:rsidRPr="00CE6392">
              <w:rPr>
                <w:rFonts w:ascii="Times New Roman" w:eastAsia="Times New Roman" w:hAnsi="Times New Roman" w:cs="Times New Roman"/>
                <w:sz w:val="24"/>
                <w:szCs w:val="24"/>
                <w:lang w:eastAsia="lv-LV"/>
              </w:rPr>
              <w:t>. </w:t>
            </w:r>
            <w:r w:rsidRPr="00CE6392">
              <w:rPr>
                <w:rFonts w:ascii="Times New Roman" w:eastAsia="Times New Roman" w:hAnsi="Times New Roman" w:cs="Times New Roman"/>
                <w:sz w:val="24"/>
                <w:szCs w:val="24"/>
                <w:lang w:eastAsia="lv-LV"/>
              </w:rPr>
              <w:t>iekārtu kategorijai</w:t>
            </w:r>
            <w:r w:rsidR="00356F44" w:rsidRPr="00CE6392">
              <w:rPr>
                <w:rFonts w:ascii="Times New Roman" w:eastAsia="Times New Roman" w:hAnsi="Times New Roman" w:cs="Times New Roman"/>
                <w:sz w:val="24"/>
                <w:szCs w:val="24"/>
                <w:lang w:eastAsia="lv-LV"/>
              </w:rPr>
              <w:t>"</w:t>
            </w:r>
          </w:p>
        </w:tc>
      </w:tr>
    </w:tbl>
    <w:p w14:paraId="5ABC7E49" w14:textId="77777777" w:rsidR="00667516" w:rsidRPr="00CE6392" w:rsidRDefault="00667516" w:rsidP="004345A7">
      <w:pPr>
        <w:spacing w:after="0" w:line="240" w:lineRule="auto"/>
        <w:ind w:firstLine="720"/>
        <w:rPr>
          <w:rFonts w:ascii="Times New Roman" w:hAnsi="Times New Roman" w:cs="Times New Roman"/>
          <w:sz w:val="28"/>
          <w:szCs w:val="28"/>
        </w:rPr>
      </w:pPr>
    </w:p>
    <w:p w14:paraId="0A9E32FD" w14:textId="1CC2C69B" w:rsidR="00793474" w:rsidRPr="00CE6392" w:rsidRDefault="007C03AE" w:rsidP="004345A7">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w:t>
      </w:r>
      <w:r w:rsidR="00DE2AFC" w:rsidRPr="00CE6392">
        <w:rPr>
          <w:rFonts w:ascii="Times New Roman" w:hAnsi="Times New Roman" w:cs="Times New Roman"/>
          <w:sz w:val="28"/>
          <w:szCs w:val="28"/>
        </w:rPr>
        <w:t>3</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p</w:t>
      </w:r>
      <w:r w:rsidR="00E7741B" w:rsidRPr="00CE6392">
        <w:rPr>
          <w:rFonts w:ascii="Times New Roman" w:hAnsi="Times New Roman" w:cs="Times New Roman"/>
          <w:sz w:val="28"/>
          <w:szCs w:val="28"/>
        </w:rPr>
        <w:t>apildināt 3</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pielikumu ar 20.</w:t>
      </w:r>
      <w:r w:rsidR="004B1F97" w:rsidRPr="00CE6392">
        <w:rPr>
          <w:rFonts w:ascii="Times New Roman" w:hAnsi="Times New Roman" w:cs="Times New Roman"/>
          <w:sz w:val="28"/>
          <w:szCs w:val="28"/>
          <w:vertAlign w:val="superscript"/>
        </w:rPr>
        <w:t>1</w:t>
      </w:r>
      <w:r w:rsidR="006A04D1" w:rsidRPr="00CE6392">
        <w:rPr>
          <w:rFonts w:ascii="Times New Roman" w:hAnsi="Times New Roman" w:cs="Times New Roman"/>
          <w:sz w:val="28"/>
          <w:szCs w:val="28"/>
          <w:vertAlign w:val="superscript"/>
        </w:rPr>
        <w:t> </w:t>
      </w:r>
      <w:r w:rsidR="002D3691" w:rsidRPr="00CE6392">
        <w:rPr>
          <w:rFonts w:ascii="Times New Roman" w:hAnsi="Times New Roman" w:cs="Times New Roman"/>
          <w:sz w:val="28"/>
          <w:szCs w:val="28"/>
        </w:rPr>
        <w:t>punktu šādā redakcijā:</w:t>
      </w:r>
    </w:p>
    <w:p w14:paraId="602FF127" w14:textId="77777777" w:rsidR="00356F44" w:rsidRPr="00CE6392" w:rsidRDefault="00356F44" w:rsidP="004345A7">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189CDFBA" w14:textId="77777777" w:rsidTr="003F726B">
        <w:tc>
          <w:tcPr>
            <w:tcW w:w="704" w:type="dxa"/>
          </w:tcPr>
          <w:p w14:paraId="7216D2D9" w14:textId="67AD09F3" w:rsidR="00793474" w:rsidRPr="00CE6392" w:rsidRDefault="00356F44" w:rsidP="003F726B">
            <w:pPr>
              <w:ind w:right="-57"/>
              <w:rPr>
                <w:rFonts w:ascii="Times New Roman" w:hAnsi="Times New Roman" w:cs="Times New Roman"/>
                <w:sz w:val="24"/>
                <w:szCs w:val="28"/>
              </w:rPr>
            </w:pPr>
            <w:r w:rsidRPr="00CE6392">
              <w:rPr>
                <w:rFonts w:ascii="Times New Roman" w:hAnsi="Times New Roman" w:cs="Times New Roman"/>
                <w:sz w:val="24"/>
                <w:szCs w:val="28"/>
              </w:rPr>
              <w:t>"</w:t>
            </w:r>
            <w:r w:rsidR="00793474" w:rsidRPr="00CE6392">
              <w:rPr>
                <w:rFonts w:ascii="Times New Roman" w:hAnsi="Times New Roman" w:cs="Times New Roman"/>
                <w:sz w:val="24"/>
                <w:szCs w:val="28"/>
              </w:rPr>
              <w:t>20.</w:t>
            </w:r>
            <w:r w:rsidR="00793474" w:rsidRPr="00CE6392">
              <w:rPr>
                <w:rFonts w:ascii="Times New Roman" w:hAnsi="Times New Roman" w:cs="Times New Roman"/>
                <w:sz w:val="24"/>
                <w:szCs w:val="28"/>
                <w:vertAlign w:val="superscript"/>
              </w:rPr>
              <w:t>1</w:t>
            </w:r>
          </w:p>
        </w:tc>
        <w:tc>
          <w:tcPr>
            <w:tcW w:w="3402" w:type="dxa"/>
          </w:tcPr>
          <w:p w14:paraId="70A3BED9" w14:textId="77777777" w:rsidR="00F16C78" w:rsidRPr="00CE6392" w:rsidRDefault="00793474" w:rsidP="00C41C82">
            <w:pPr>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Kadmijs un tā savienojumi elektriskajos kontaktos, ko izmanto:</w:t>
            </w:r>
          </w:p>
          <w:p w14:paraId="54DD79F3" w14:textId="3001D872" w:rsidR="00F16C78" w:rsidRPr="00CE6392" w:rsidRDefault="0026415B" w:rsidP="0058021E">
            <w:pPr>
              <w:tabs>
                <w:tab w:val="left" w:pos="203"/>
              </w:tabs>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a) </w:t>
            </w:r>
            <w:r w:rsidR="00F16C78" w:rsidRPr="00CE6392">
              <w:rPr>
                <w:rFonts w:ascii="Times New Roman" w:eastAsia="Times New Roman" w:hAnsi="Times New Roman" w:cs="Times New Roman"/>
                <w:sz w:val="24"/>
                <w:szCs w:val="28"/>
                <w:lang w:eastAsia="lv-LV"/>
              </w:rPr>
              <w:t>jaudas slēdžos</w:t>
            </w:r>
            <w:r w:rsidR="0058021E" w:rsidRPr="00CE6392">
              <w:rPr>
                <w:rFonts w:ascii="Times New Roman" w:eastAsia="Times New Roman" w:hAnsi="Times New Roman" w:cs="Times New Roman"/>
                <w:sz w:val="24"/>
                <w:szCs w:val="28"/>
                <w:lang w:eastAsia="lv-LV"/>
              </w:rPr>
              <w:t>;</w:t>
            </w:r>
          </w:p>
          <w:p w14:paraId="4F9C4781" w14:textId="19361E80" w:rsidR="00131536" w:rsidRPr="00CE6392" w:rsidRDefault="0026415B" w:rsidP="0058021E">
            <w:pPr>
              <w:tabs>
                <w:tab w:val="left" w:pos="203"/>
              </w:tabs>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b) </w:t>
            </w:r>
            <w:r w:rsidR="00131536" w:rsidRPr="00CE6392">
              <w:rPr>
                <w:rFonts w:ascii="Times New Roman" w:eastAsia="Times New Roman" w:hAnsi="Times New Roman" w:cs="Times New Roman"/>
                <w:sz w:val="24"/>
                <w:szCs w:val="28"/>
                <w:lang w:eastAsia="lv-LV"/>
              </w:rPr>
              <w:t>temperatūras sensoros</w:t>
            </w:r>
            <w:r w:rsidR="0058021E" w:rsidRPr="00CE6392">
              <w:rPr>
                <w:rFonts w:ascii="Times New Roman" w:eastAsia="Times New Roman" w:hAnsi="Times New Roman" w:cs="Times New Roman"/>
                <w:sz w:val="24"/>
                <w:szCs w:val="28"/>
                <w:lang w:eastAsia="lv-LV"/>
              </w:rPr>
              <w:t>;</w:t>
            </w:r>
          </w:p>
          <w:p w14:paraId="396FECBE" w14:textId="53324F18" w:rsidR="00131536" w:rsidRPr="00CE6392" w:rsidRDefault="0026415B" w:rsidP="0058021E">
            <w:pPr>
              <w:tabs>
                <w:tab w:val="left" w:pos="203"/>
              </w:tabs>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c) </w:t>
            </w:r>
            <w:r w:rsidR="00131536" w:rsidRPr="00CE6392">
              <w:rPr>
                <w:rFonts w:ascii="Times New Roman" w:eastAsia="Times New Roman" w:hAnsi="Times New Roman" w:cs="Times New Roman"/>
                <w:sz w:val="24"/>
                <w:szCs w:val="28"/>
                <w:lang w:eastAsia="lv-LV"/>
              </w:rPr>
              <w:t xml:space="preserve">motoru </w:t>
            </w:r>
            <w:proofErr w:type="spellStart"/>
            <w:r w:rsidR="00131536" w:rsidRPr="00CE6392">
              <w:rPr>
                <w:rFonts w:ascii="Times New Roman" w:eastAsia="Times New Roman" w:hAnsi="Times New Roman" w:cs="Times New Roman"/>
                <w:sz w:val="24"/>
                <w:szCs w:val="28"/>
                <w:lang w:eastAsia="lv-LV"/>
              </w:rPr>
              <w:t>termoaizsargos</w:t>
            </w:r>
            <w:proofErr w:type="spellEnd"/>
            <w:r w:rsidR="00131536" w:rsidRPr="00CE6392">
              <w:rPr>
                <w:rFonts w:ascii="Times New Roman" w:eastAsia="Times New Roman" w:hAnsi="Times New Roman" w:cs="Times New Roman"/>
                <w:sz w:val="24"/>
                <w:szCs w:val="28"/>
                <w:lang w:eastAsia="lv-LV"/>
              </w:rPr>
              <w:t xml:space="preserve"> (izņemot hermētiskus motoru </w:t>
            </w:r>
            <w:proofErr w:type="spellStart"/>
            <w:r w:rsidR="00131536" w:rsidRPr="00CE6392">
              <w:rPr>
                <w:rFonts w:ascii="Times New Roman" w:eastAsia="Times New Roman" w:hAnsi="Times New Roman" w:cs="Times New Roman"/>
                <w:sz w:val="24"/>
                <w:szCs w:val="28"/>
                <w:lang w:eastAsia="lv-LV"/>
              </w:rPr>
              <w:t>termoaizsargus</w:t>
            </w:r>
            <w:proofErr w:type="spellEnd"/>
            <w:r w:rsidR="00131536" w:rsidRPr="00CE6392">
              <w:rPr>
                <w:rFonts w:ascii="Times New Roman" w:eastAsia="Times New Roman" w:hAnsi="Times New Roman" w:cs="Times New Roman"/>
                <w:sz w:val="24"/>
                <w:szCs w:val="28"/>
                <w:lang w:eastAsia="lv-LV"/>
              </w:rPr>
              <w:t>)</w:t>
            </w:r>
            <w:r w:rsidR="0058021E" w:rsidRPr="00CE6392">
              <w:rPr>
                <w:rFonts w:ascii="Times New Roman" w:eastAsia="Times New Roman" w:hAnsi="Times New Roman" w:cs="Times New Roman"/>
                <w:sz w:val="24"/>
                <w:szCs w:val="28"/>
                <w:lang w:eastAsia="lv-LV"/>
              </w:rPr>
              <w:t>;</w:t>
            </w:r>
          </w:p>
          <w:p w14:paraId="15D9F670" w14:textId="21F825B0" w:rsidR="00131536" w:rsidRPr="00CE6392" w:rsidRDefault="0026415B" w:rsidP="0058021E">
            <w:pPr>
              <w:tabs>
                <w:tab w:val="left" w:pos="203"/>
              </w:tabs>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d) </w:t>
            </w:r>
            <w:r w:rsidR="00131536" w:rsidRPr="00CE6392">
              <w:rPr>
                <w:rFonts w:ascii="Times New Roman" w:eastAsia="Times New Roman" w:hAnsi="Times New Roman" w:cs="Times New Roman"/>
                <w:sz w:val="24"/>
                <w:szCs w:val="28"/>
                <w:lang w:eastAsia="lv-LV"/>
              </w:rPr>
              <w:t>maiņstrāvas slēdžos, kas paredzēti:</w:t>
            </w:r>
          </w:p>
          <w:p w14:paraId="65CFF01E" w14:textId="14DAE755" w:rsidR="00131536" w:rsidRPr="00CE6392" w:rsidRDefault="00131536" w:rsidP="0058021E">
            <w:pPr>
              <w:pStyle w:val="ListParagraph"/>
              <w:numPr>
                <w:ilvl w:val="0"/>
                <w:numId w:val="2"/>
              </w:numPr>
              <w:spacing w:line="240" w:lineRule="auto"/>
              <w:ind w:left="312" w:right="-57" w:hanging="142"/>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6</w:t>
            </w:r>
            <w:r w:rsidR="00F13D24" w:rsidRPr="00CE6392">
              <w:rPr>
                <w:rFonts w:ascii="Times New Roman" w:hAnsi="Times New Roman" w:cs="Times New Roman"/>
                <w:spacing w:val="-2"/>
                <w:sz w:val="24"/>
                <w:szCs w:val="28"/>
              </w:rPr>
              <w:t> </w:t>
            </w:r>
            <w:r w:rsidRPr="00CE6392">
              <w:rPr>
                <w:rFonts w:ascii="Times New Roman" w:eastAsia="Times New Roman" w:hAnsi="Times New Roman" w:cs="Times New Roman"/>
                <w:spacing w:val="-2"/>
                <w:sz w:val="24"/>
                <w:szCs w:val="28"/>
                <w:lang w:eastAsia="lv-LV"/>
              </w:rPr>
              <w:t>A un vairāk pie 250</w:t>
            </w:r>
            <w:r w:rsidR="00F13D24" w:rsidRPr="00CE6392">
              <w:rPr>
                <w:rFonts w:ascii="Times New Roman" w:hAnsi="Times New Roman" w:cs="Times New Roman"/>
                <w:spacing w:val="-2"/>
                <w:sz w:val="24"/>
                <w:szCs w:val="28"/>
              </w:rPr>
              <w:t> </w:t>
            </w:r>
            <w:r w:rsidRPr="00CE6392">
              <w:rPr>
                <w:rFonts w:ascii="Times New Roman" w:eastAsia="Times New Roman" w:hAnsi="Times New Roman" w:cs="Times New Roman"/>
                <w:spacing w:val="-2"/>
                <w:sz w:val="24"/>
                <w:szCs w:val="28"/>
                <w:lang w:eastAsia="lv-LV"/>
              </w:rPr>
              <w:t>V un lielāka maiņstrāvas sprieguma</w:t>
            </w:r>
            <w:r w:rsidR="0058021E" w:rsidRPr="00CE6392">
              <w:rPr>
                <w:rFonts w:ascii="Times New Roman" w:eastAsia="Times New Roman" w:hAnsi="Times New Roman" w:cs="Times New Roman"/>
                <w:spacing w:val="-2"/>
                <w:sz w:val="24"/>
                <w:szCs w:val="28"/>
                <w:lang w:eastAsia="lv-LV"/>
              </w:rPr>
              <w:t xml:space="preserve"> </w:t>
            </w:r>
            <w:r w:rsidRPr="00CE6392">
              <w:rPr>
                <w:rFonts w:ascii="Times New Roman" w:eastAsia="Times New Roman" w:hAnsi="Times New Roman" w:cs="Times New Roman"/>
                <w:spacing w:val="-2"/>
                <w:sz w:val="24"/>
                <w:szCs w:val="28"/>
                <w:lang w:eastAsia="lv-LV"/>
              </w:rPr>
              <w:t>vai</w:t>
            </w:r>
          </w:p>
          <w:p w14:paraId="753B8909" w14:textId="17FD9246" w:rsidR="00131536" w:rsidRPr="00CE6392" w:rsidRDefault="00131536" w:rsidP="00C41C82">
            <w:pPr>
              <w:pStyle w:val="ListParagraph"/>
              <w:numPr>
                <w:ilvl w:val="0"/>
                <w:numId w:val="2"/>
              </w:numPr>
              <w:spacing w:line="240" w:lineRule="auto"/>
              <w:ind w:left="312" w:right="-57" w:hanging="142"/>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12</w:t>
            </w:r>
            <w:r w:rsidR="00F13D24" w:rsidRPr="00CE6392">
              <w:rPr>
                <w:rFonts w:ascii="Times New Roman" w:hAnsi="Times New Roman" w:cs="Times New Roman"/>
                <w:spacing w:val="-2"/>
                <w:sz w:val="24"/>
                <w:szCs w:val="28"/>
              </w:rPr>
              <w:t> </w:t>
            </w:r>
            <w:r w:rsidRPr="00CE6392">
              <w:rPr>
                <w:rFonts w:ascii="Times New Roman" w:eastAsia="Times New Roman" w:hAnsi="Times New Roman" w:cs="Times New Roman"/>
                <w:spacing w:val="-2"/>
                <w:sz w:val="24"/>
                <w:szCs w:val="28"/>
                <w:lang w:eastAsia="lv-LV"/>
              </w:rPr>
              <w:t>A un vairāk pie 125</w:t>
            </w:r>
            <w:r w:rsidR="00F13D24" w:rsidRPr="00CE6392">
              <w:rPr>
                <w:rFonts w:ascii="Times New Roman" w:hAnsi="Times New Roman" w:cs="Times New Roman"/>
                <w:spacing w:val="-2"/>
                <w:sz w:val="24"/>
                <w:szCs w:val="28"/>
              </w:rPr>
              <w:t> </w:t>
            </w:r>
            <w:r w:rsidRPr="00CE6392">
              <w:rPr>
                <w:rFonts w:ascii="Times New Roman" w:eastAsia="Times New Roman" w:hAnsi="Times New Roman" w:cs="Times New Roman"/>
                <w:spacing w:val="-2"/>
                <w:sz w:val="24"/>
                <w:szCs w:val="28"/>
                <w:lang w:eastAsia="lv-LV"/>
              </w:rPr>
              <w:t>V un lielāka maiņstrāvas sprieguma</w:t>
            </w:r>
            <w:r w:rsidR="0058021E" w:rsidRPr="00CE6392">
              <w:rPr>
                <w:rFonts w:ascii="Times New Roman" w:eastAsia="Times New Roman" w:hAnsi="Times New Roman" w:cs="Times New Roman"/>
                <w:spacing w:val="-2"/>
                <w:sz w:val="24"/>
                <w:szCs w:val="28"/>
                <w:lang w:eastAsia="lv-LV"/>
              </w:rPr>
              <w:t>;</w:t>
            </w:r>
          </w:p>
          <w:p w14:paraId="08050BD2" w14:textId="4AC91A60" w:rsidR="00131536" w:rsidRPr="00CE6392" w:rsidRDefault="0026415B" w:rsidP="0058021E">
            <w:pPr>
              <w:tabs>
                <w:tab w:val="left" w:pos="203"/>
              </w:tabs>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e) </w:t>
            </w:r>
            <w:r w:rsidR="00131536" w:rsidRPr="00CE6392">
              <w:rPr>
                <w:rFonts w:ascii="Times New Roman" w:eastAsia="Times New Roman" w:hAnsi="Times New Roman" w:cs="Times New Roman"/>
                <w:sz w:val="24"/>
                <w:szCs w:val="28"/>
                <w:lang w:eastAsia="lv-LV"/>
              </w:rPr>
              <w:t>līdzstrāvas slēdžos, kas paredzēti 20</w:t>
            </w:r>
            <w:r w:rsidR="00F13D24" w:rsidRPr="00CE6392">
              <w:rPr>
                <w:rFonts w:ascii="Times New Roman" w:hAnsi="Times New Roman" w:cs="Times New Roman"/>
                <w:sz w:val="24"/>
                <w:szCs w:val="28"/>
              </w:rPr>
              <w:t> </w:t>
            </w:r>
            <w:r w:rsidR="00131536" w:rsidRPr="00CE6392">
              <w:rPr>
                <w:rFonts w:ascii="Times New Roman" w:eastAsia="Times New Roman" w:hAnsi="Times New Roman" w:cs="Times New Roman"/>
                <w:sz w:val="24"/>
                <w:szCs w:val="28"/>
                <w:lang w:eastAsia="lv-LV"/>
              </w:rPr>
              <w:t>A un vairāk pie 18</w:t>
            </w:r>
            <w:r w:rsidR="00F13D24" w:rsidRPr="00CE6392">
              <w:rPr>
                <w:rFonts w:ascii="Times New Roman" w:hAnsi="Times New Roman" w:cs="Times New Roman"/>
                <w:sz w:val="24"/>
                <w:szCs w:val="28"/>
              </w:rPr>
              <w:t> </w:t>
            </w:r>
            <w:r w:rsidR="00131536" w:rsidRPr="00CE6392">
              <w:rPr>
                <w:rFonts w:ascii="Times New Roman" w:eastAsia="Times New Roman" w:hAnsi="Times New Roman" w:cs="Times New Roman"/>
                <w:sz w:val="24"/>
                <w:szCs w:val="28"/>
                <w:lang w:eastAsia="lv-LV"/>
              </w:rPr>
              <w:t>V un lielāka līdzstrāvas sprieguma</w:t>
            </w:r>
            <w:r w:rsidR="0058021E" w:rsidRPr="00CE6392">
              <w:rPr>
                <w:rFonts w:ascii="Times New Roman" w:eastAsia="Times New Roman" w:hAnsi="Times New Roman" w:cs="Times New Roman"/>
                <w:sz w:val="24"/>
                <w:szCs w:val="28"/>
                <w:lang w:eastAsia="lv-LV"/>
              </w:rPr>
              <w:t>;</w:t>
            </w:r>
          </w:p>
          <w:p w14:paraId="0D98F6FB" w14:textId="172B79FD" w:rsidR="00793474" w:rsidRPr="00CE6392" w:rsidRDefault="0026415B" w:rsidP="0058021E">
            <w:pPr>
              <w:tabs>
                <w:tab w:val="left" w:pos="203"/>
              </w:tabs>
              <w:rPr>
                <w:rFonts w:ascii="Times New Roman" w:eastAsia="Times New Roman" w:hAnsi="Times New Roman" w:cs="Times New Roman"/>
                <w:sz w:val="24"/>
                <w:szCs w:val="28"/>
                <w:lang w:eastAsia="lv-LV"/>
              </w:rPr>
            </w:pPr>
            <w:r w:rsidRPr="00CE6392">
              <w:rPr>
                <w:rFonts w:ascii="Times New Roman" w:eastAsia="Times New Roman" w:hAnsi="Times New Roman" w:cs="Times New Roman"/>
                <w:sz w:val="24"/>
                <w:szCs w:val="28"/>
                <w:lang w:eastAsia="lv-LV"/>
              </w:rPr>
              <w:t>f) </w:t>
            </w:r>
            <w:r w:rsidR="00131536" w:rsidRPr="00CE6392">
              <w:rPr>
                <w:rFonts w:ascii="Times New Roman" w:eastAsia="Times New Roman" w:hAnsi="Times New Roman" w:cs="Times New Roman"/>
                <w:sz w:val="24"/>
                <w:szCs w:val="28"/>
                <w:lang w:eastAsia="lv-LV"/>
              </w:rPr>
              <w:t>slēdžos, ko izmanto sprieguma padeves frekvencēm ≥</w:t>
            </w:r>
            <w:r w:rsidR="00F13D24" w:rsidRPr="00CE6392">
              <w:rPr>
                <w:rFonts w:ascii="Times New Roman" w:hAnsi="Times New Roman" w:cs="Times New Roman"/>
                <w:sz w:val="24"/>
                <w:szCs w:val="28"/>
              </w:rPr>
              <w:t> </w:t>
            </w:r>
            <w:r w:rsidR="00131536" w:rsidRPr="00CE6392">
              <w:rPr>
                <w:rFonts w:ascii="Times New Roman" w:eastAsia="Times New Roman" w:hAnsi="Times New Roman" w:cs="Times New Roman"/>
                <w:sz w:val="24"/>
                <w:szCs w:val="28"/>
                <w:lang w:eastAsia="lv-LV"/>
              </w:rPr>
              <w:t>200</w:t>
            </w:r>
            <w:r w:rsidR="00F13D24" w:rsidRPr="00CE6392">
              <w:rPr>
                <w:rFonts w:ascii="Times New Roman" w:hAnsi="Times New Roman" w:cs="Times New Roman"/>
                <w:sz w:val="24"/>
                <w:szCs w:val="28"/>
              </w:rPr>
              <w:t> </w:t>
            </w:r>
            <w:r w:rsidR="00131536" w:rsidRPr="00CE6392">
              <w:rPr>
                <w:rFonts w:ascii="Times New Roman" w:eastAsia="Times New Roman" w:hAnsi="Times New Roman" w:cs="Times New Roman"/>
                <w:sz w:val="24"/>
                <w:szCs w:val="28"/>
                <w:lang w:eastAsia="lv-LV"/>
              </w:rPr>
              <w:t>Hz</w:t>
            </w:r>
          </w:p>
        </w:tc>
        <w:tc>
          <w:tcPr>
            <w:tcW w:w="4961" w:type="dxa"/>
          </w:tcPr>
          <w:p w14:paraId="4047ABF6" w14:textId="550E7007" w:rsidR="00793474" w:rsidRPr="00CE6392" w:rsidRDefault="00131536" w:rsidP="00C41C82">
            <w:pPr>
              <w:rPr>
                <w:rFonts w:ascii="Times New Roman" w:hAnsi="Times New Roman" w:cs="Times New Roman"/>
                <w:sz w:val="24"/>
                <w:szCs w:val="28"/>
              </w:rPr>
            </w:pPr>
            <w:r w:rsidRPr="00CE6392">
              <w:rPr>
                <w:rFonts w:ascii="Times New Roman" w:hAnsi="Times New Roman" w:cs="Times New Roman"/>
                <w:sz w:val="24"/>
                <w:szCs w:val="28"/>
              </w:rPr>
              <w:t>Līdz 2021.</w:t>
            </w:r>
            <w:r w:rsidR="00C41C82" w:rsidRPr="00CE6392">
              <w:rPr>
                <w:rFonts w:ascii="Times New Roman" w:hAnsi="Times New Roman" w:cs="Times New Roman"/>
                <w:sz w:val="24"/>
                <w:szCs w:val="28"/>
              </w:rPr>
              <w:t> </w:t>
            </w:r>
            <w:r w:rsidRPr="00CE6392">
              <w:rPr>
                <w:rFonts w:ascii="Times New Roman" w:hAnsi="Times New Roman" w:cs="Times New Roman"/>
                <w:sz w:val="24"/>
                <w:szCs w:val="28"/>
              </w:rPr>
              <w:t>gada 21.</w:t>
            </w:r>
            <w:r w:rsidR="00C41C82" w:rsidRPr="00CE6392">
              <w:rPr>
                <w:rFonts w:ascii="Times New Roman" w:hAnsi="Times New Roman" w:cs="Times New Roman"/>
                <w:sz w:val="24"/>
                <w:szCs w:val="28"/>
              </w:rPr>
              <w:t> </w:t>
            </w:r>
            <w:r w:rsidRPr="00CE6392">
              <w:rPr>
                <w:rFonts w:ascii="Times New Roman" w:hAnsi="Times New Roman" w:cs="Times New Roman"/>
                <w:sz w:val="24"/>
                <w:szCs w:val="28"/>
              </w:rPr>
              <w:t xml:space="preserve">jūlijam </w:t>
            </w:r>
            <w:r w:rsidRPr="00CE6392">
              <w:rPr>
                <w:rFonts w:ascii="Times New Roman" w:eastAsia="Times New Roman" w:hAnsi="Times New Roman" w:cs="Times New Roman"/>
                <w:sz w:val="24"/>
                <w:szCs w:val="28"/>
                <w:lang w:eastAsia="lv-LV"/>
              </w:rPr>
              <w:t xml:space="preserve">piemēro </w:t>
            </w:r>
            <w:r w:rsidRPr="00CE6392">
              <w:rPr>
                <w:rFonts w:ascii="Times New Roman" w:hAnsi="Times New Roman" w:cs="Times New Roman"/>
                <w:sz w:val="24"/>
                <w:szCs w:val="28"/>
              </w:rPr>
              <w:t>iekārtām, kuras atbilst šo noteikumu 2</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pielikumā minētajai</w:t>
            </w:r>
            <w:r w:rsidR="002D3691" w:rsidRPr="00CE6392">
              <w:rPr>
                <w:rFonts w:ascii="Times New Roman" w:eastAsia="Times New Roman" w:hAnsi="Times New Roman" w:cs="Times New Roman"/>
                <w:sz w:val="24"/>
                <w:szCs w:val="28"/>
                <w:lang w:eastAsia="lv-LV"/>
              </w:rPr>
              <w:t xml:space="preserve"> 1., 2., 3., 4., 5., 6., </w:t>
            </w:r>
            <w:r w:rsidRPr="00CE6392">
              <w:rPr>
                <w:rFonts w:ascii="Times New Roman" w:eastAsia="Times New Roman" w:hAnsi="Times New Roman" w:cs="Times New Roman"/>
                <w:sz w:val="24"/>
                <w:szCs w:val="28"/>
                <w:lang w:eastAsia="lv-LV"/>
              </w:rPr>
              <w:t>7</w:t>
            </w:r>
            <w:r w:rsidR="005A0411" w:rsidRPr="00CE6392">
              <w:rPr>
                <w:rFonts w:ascii="Times New Roman" w:eastAsia="Times New Roman" w:hAnsi="Times New Roman" w:cs="Times New Roman"/>
                <w:sz w:val="24"/>
                <w:szCs w:val="28"/>
                <w:lang w:eastAsia="lv-LV"/>
              </w:rPr>
              <w:t xml:space="preserve">. un </w:t>
            </w:r>
            <w:r w:rsidRPr="00CE6392">
              <w:rPr>
                <w:rFonts w:ascii="Times New Roman" w:eastAsia="Times New Roman" w:hAnsi="Times New Roman" w:cs="Times New Roman"/>
                <w:sz w:val="24"/>
                <w:szCs w:val="28"/>
                <w:lang w:eastAsia="lv-LV"/>
              </w:rPr>
              <w:t>10</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iekārtu kategorijai</w:t>
            </w:r>
            <w:r w:rsidR="00356F44" w:rsidRPr="00CE6392">
              <w:rPr>
                <w:rFonts w:ascii="Times New Roman" w:hAnsi="Times New Roman" w:cs="Times New Roman"/>
                <w:sz w:val="24"/>
                <w:szCs w:val="28"/>
              </w:rPr>
              <w:t>"</w:t>
            </w:r>
          </w:p>
        </w:tc>
      </w:tr>
    </w:tbl>
    <w:p w14:paraId="553F9080" w14:textId="77777777" w:rsidR="00793474" w:rsidRPr="00CE6392" w:rsidRDefault="00793474" w:rsidP="004345A7">
      <w:pPr>
        <w:spacing w:after="0" w:line="240" w:lineRule="auto"/>
        <w:ind w:firstLine="720"/>
        <w:rPr>
          <w:rFonts w:ascii="Times New Roman" w:hAnsi="Times New Roman" w:cs="Times New Roman"/>
          <w:sz w:val="28"/>
          <w:szCs w:val="28"/>
        </w:rPr>
      </w:pPr>
    </w:p>
    <w:p w14:paraId="35A65A34" w14:textId="77777777" w:rsidR="00C41C82" w:rsidRPr="00CE6392" w:rsidRDefault="00C41C82">
      <w:pPr>
        <w:rPr>
          <w:rFonts w:ascii="Times New Roman" w:hAnsi="Times New Roman" w:cs="Times New Roman"/>
          <w:sz w:val="28"/>
          <w:szCs w:val="28"/>
        </w:rPr>
      </w:pPr>
      <w:r w:rsidRPr="00CE6392">
        <w:rPr>
          <w:rFonts w:ascii="Times New Roman" w:hAnsi="Times New Roman" w:cs="Times New Roman"/>
          <w:sz w:val="28"/>
          <w:szCs w:val="28"/>
        </w:rPr>
        <w:br w:type="page"/>
      </w:r>
    </w:p>
    <w:p w14:paraId="0297659B" w14:textId="66285DE0" w:rsidR="0079347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lastRenderedPageBreak/>
        <w:t>1.</w:t>
      </w:r>
      <w:r w:rsidR="00DE2AFC" w:rsidRPr="00CE6392">
        <w:rPr>
          <w:rFonts w:ascii="Times New Roman" w:hAnsi="Times New Roman" w:cs="Times New Roman"/>
          <w:sz w:val="28"/>
          <w:szCs w:val="28"/>
        </w:rPr>
        <w:t>4</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 xml:space="preserve">izteikt </w:t>
      </w:r>
      <w:r w:rsidR="00996FF7" w:rsidRPr="00CE6392">
        <w:rPr>
          <w:rFonts w:ascii="Times New Roman" w:hAnsi="Times New Roman" w:cs="Times New Roman"/>
          <w:sz w:val="28"/>
          <w:szCs w:val="28"/>
        </w:rPr>
        <w:t>3</w:t>
      </w:r>
      <w:r w:rsidR="005A0411" w:rsidRPr="00CE6392">
        <w:rPr>
          <w:rFonts w:ascii="Times New Roman" w:hAnsi="Times New Roman" w:cs="Times New Roman"/>
          <w:sz w:val="28"/>
          <w:szCs w:val="28"/>
        </w:rPr>
        <w:t>. </w:t>
      </w:r>
      <w:r w:rsidR="00996FF7" w:rsidRPr="00CE6392">
        <w:rPr>
          <w:rFonts w:ascii="Times New Roman" w:hAnsi="Times New Roman" w:cs="Times New Roman"/>
          <w:sz w:val="28"/>
          <w:szCs w:val="28"/>
        </w:rPr>
        <w:t>pielikuma 31</w:t>
      </w:r>
      <w:r w:rsidR="005A0411" w:rsidRPr="00CE6392">
        <w:rPr>
          <w:rFonts w:ascii="Times New Roman" w:hAnsi="Times New Roman" w:cs="Times New Roman"/>
          <w:sz w:val="28"/>
          <w:szCs w:val="28"/>
        </w:rPr>
        <w:t>. </w:t>
      </w:r>
      <w:r w:rsidR="00996FF7" w:rsidRPr="00CE6392">
        <w:rPr>
          <w:rFonts w:ascii="Times New Roman" w:hAnsi="Times New Roman" w:cs="Times New Roman"/>
          <w:sz w:val="28"/>
          <w:szCs w:val="28"/>
        </w:rPr>
        <w:t>punktu</w:t>
      </w:r>
      <w:r w:rsidR="002D3691" w:rsidRPr="00CE6392">
        <w:rPr>
          <w:rFonts w:ascii="Times New Roman" w:hAnsi="Times New Roman" w:cs="Times New Roman"/>
          <w:sz w:val="28"/>
          <w:szCs w:val="28"/>
        </w:rPr>
        <w:t xml:space="preserve"> šādā redakcijā:</w:t>
      </w:r>
    </w:p>
    <w:p w14:paraId="502651AE" w14:textId="77777777" w:rsidR="00356F44" w:rsidRPr="00CE6392" w:rsidRDefault="00356F4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3F5ED8BB" w14:textId="77777777" w:rsidTr="003F726B">
        <w:tc>
          <w:tcPr>
            <w:tcW w:w="704" w:type="dxa"/>
          </w:tcPr>
          <w:p w14:paraId="05219C64" w14:textId="7D89233F" w:rsidR="00793474" w:rsidRPr="00CE6392" w:rsidRDefault="00356F44" w:rsidP="00F16D7A">
            <w:pPr>
              <w:rPr>
                <w:rFonts w:ascii="Times New Roman" w:hAnsi="Times New Roman" w:cs="Times New Roman"/>
                <w:sz w:val="24"/>
                <w:szCs w:val="28"/>
              </w:rPr>
            </w:pPr>
            <w:r w:rsidRPr="00CE6392">
              <w:rPr>
                <w:rFonts w:ascii="Times New Roman" w:hAnsi="Times New Roman" w:cs="Times New Roman"/>
                <w:sz w:val="24"/>
                <w:szCs w:val="28"/>
              </w:rPr>
              <w:t>"</w:t>
            </w:r>
            <w:r w:rsidR="00793474" w:rsidRPr="00CE6392">
              <w:rPr>
                <w:rFonts w:ascii="Times New Roman" w:hAnsi="Times New Roman" w:cs="Times New Roman"/>
                <w:sz w:val="24"/>
                <w:szCs w:val="28"/>
              </w:rPr>
              <w:t>31.</w:t>
            </w:r>
          </w:p>
        </w:tc>
        <w:tc>
          <w:tcPr>
            <w:tcW w:w="3402" w:type="dxa"/>
          </w:tcPr>
          <w:p w14:paraId="75795AD4" w14:textId="77777777" w:rsidR="00793474" w:rsidRPr="00CE6392" w:rsidRDefault="00793474" w:rsidP="00F16D7A">
            <w:pPr>
              <w:rPr>
                <w:rFonts w:ascii="Times New Roman" w:hAnsi="Times New Roman" w:cs="Times New Roman"/>
                <w:sz w:val="24"/>
                <w:szCs w:val="28"/>
              </w:rPr>
            </w:pPr>
            <w:r w:rsidRPr="00CE6392">
              <w:rPr>
                <w:rFonts w:ascii="Times New Roman" w:hAnsi="Times New Roman" w:cs="Times New Roman"/>
                <w:sz w:val="24"/>
                <w:szCs w:val="28"/>
              </w:rPr>
              <w:t>Svins lodmetālos stabilu elektrisko savienojumu izveidei starp pusvadītāja kristālu un nesēju apvērsto integrālshēmu (</w:t>
            </w:r>
            <w:proofErr w:type="spellStart"/>
            <w:r w:rsidRPr="00CE6392">
              <w:rPr>
                <w:rStyle w:val="italic"/>
                <w:rFonts w:ascii="Times New Roman" w:hAnsi="Times New Roman" w:cs="Times New Roman"/>
                <w:i/>
                <w:sz w:val="24"/>
                <w:szCs w:val="28"/>
              </w:rPr>
              <w:t>flip-chip</w:t>
            </w:r>
            <w:r w:rsidRPr="00CE6392">
              <w:rPr>
                <w:rFonts w:ascii="Times New Roman" w:hAnsi="Times New Roman" w:cs="Times New Roman"/>
                <w:sz w:val="24"/>
                <w:szCs w:val="28"/>
              </w:rPr>
              <w:t>)</w:t>
            </w:r>
            <w:proofErr w:type="spellEnd"/>
            <w:r w:rsidRPr="00CE6392">
              <w:rPr>
                <w:rFonts w:ascii="Times New Roman" w:hAnsi="Times New Roman" w:cs="Times New Roman"/>
                <w:sz w:val="24"/>
                <w:szCs w:val="28"/>
              </w:rPr>
              <w:t xml:space="preserve"> pakotnēs</w:t>
            </w:r>
          </w:p>
        </w:tc>
        <w:tc>
          <w:tcPr>
            <w:tcW w:w="4961" w:type="dxa"/>
          </w:tcPr>
          <w:p w14:paraId="4B9E782F" w14:textId="2D2D4BAD" w:rsidR="00793474" w:rsidRPr="00CE6392" w:rsidRDefault="00996FF7" w:rsidP="00F16D7A">
            <w:pPr>
              <w:pStyle w:val="ListParagraph"/>
              <w:spacing w:line="240" w:lineRule="auto"/>
              <w:ind w:left="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Piemēro iekārtām, kuras atbilst šo noteikumu 2</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 xml:space="preserve">pielikumā minētajai </w:t>
            </w:r>
            <w:r w:rsidR="00793474" w:rsidRPr="00CE6392">
              <w:rPr>
                <w:rFonts w:ascii="Times New Roman" w:eastAsia="Times New Roman" w:hAnsi="Times New Roman" w:cs="Times New Roman"/>
                <w:spacing w:val="-2"/>
                <w:sz w:val="24"/>
                <w:szCs w:val="28"/>
                <w:lang w:eastAsia="lv-LV"/>
              </w:rPr>
              <w:t>8., 9</w:t>
            </w:r>
            <w:r w:rsidR="005A0411" w:rsidRPr="00CE6392">
              <w:rPr>
                <w:rFonts w:ascii="Times New Roman" w:eastAsia="Times New Roman" w:hAnsi="Times New Roman" w:cs="Times New Roman"/>
                <w:spacing w:val="-2"/>
                <w:sz w:val="24"/>
                <w:szCs w:val="28"/>
                <w:lang w:eastAsia="lv-LV"/>
              </w:rPr>
              <w:t xml:space="preserve">. un </w:t>
            </w:r>
            <w:r w:rsidR="00793474" w:rsidRPr="00CE6392">
              <w:rPr>
                <w:rFonts w:ascii="Times New Roman" w:eastAsia="Times New Roman" w:hAnsi="Times New Roman" w:cs="Times New Roman"/>
                <w:spacing w:val="-2"/>
                <w:sz w:val="24"/>
                <w:szCs w:val="28"/>
                <w:lang w:eastAsia="lv-LV"/>
              </w:rPr>
              <w:t>11</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iekārtu kategorijai</w:t>
            </w:r>
            <w:r w:rsidR="000764A6" w:rsidRPr="00CE6392">
              <w:rPr>
                <w:rFonts w:ascii="Times New Roman" w:eastAsia="Times New Roman" w:hAnsi="Times New Roman" w:cs="Times New Roman"/>
                <w:spacing w:val="-2"/>
                <w:sz w:val="24"/>
                <w:szCs w:val="28"/>
                <w:lang w:eastAsia="lv-LV"/>
              </w:rPr>
              <w:t>:</w:t>
            </w:r>
          </w:p>
          <w:p w14:paraId="1975737A" w14:textId="7ABD6C60" w:rsidR="00996FF7" w:rsidRPr="00CE6392" w:rsidRDefault="00996FF7" w:rsidP="0029211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līdz 2021</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jūlijam piemēro iekārtām, kuras atbilst šo noteikumu 2</w:t>
            </w:r>
            <w:r w:rsidR="005A0411" w:rsidRPr="00CE6392">
              <w:rPr>
                <w:rFonts w:ascii="Times New Roman" w:eastAsia="Times New Roman" w:hAnsi="Times New Roman" w:cs="Times New Roman"/>
                <w:spacing w:val="-2"/>
                <w:sz w:val="24"/>
                <w:szCs w:val="28"/>
                <w:lang w:eastAsia="lv-LV"/>
              </w:rPr>
              <w:t>. </w:t>
            </w:r>
            <w:r w:rsidR="00CE7E8D" w:rsidRPr="00CE6392">
              <w:rPr>
                <w:rFonts w:ascii="Times New Roman" w:eastAsia="Times New Roman" w:hAnsi="Times New Roman" w:cs="Times New Roman"/>
                <w:spacing w:val="-2"/>
                <w:sz w:val="24"/>
                <w:szCs w:val="24"/>
                <w:lang w:eastAsia="lv-LV"/>
              </w:rPr>
              <w:t xml:space="preserve">pielikumā minētajai </w:t>
            </w:r>
            <w:r w:rsidRPr="00CE6392">
              <w:rPr>
                <w:rFonts w:ascii="Times New Roman" w:eastAsia="Times New Roman" w:hAnsi="Times New Roman" w:cs="Times New Roman"/>
                <w:spacing w:val="-2"/>
                <w:sz w:val="24"/>
                <w:szCs w:val="28"/>
                <w:lang w:eastAsia="lv-LV"/>
              </w:rPr>
              <w:t>8</w:t>
            </w:r>
            <w:r w:rsidR="005A0411" w:rsidRPr="00CE6392">
              <w:rPr>
                <w:rFonts w:ascii="Times New Roman" w:eastAsia="Times New Roman" w:hAnsi="Times New Roman" w:cs="Times New Roman"/>
                <w:spacing w:val="-2"/>
                <w:sz w:val="24"/>
                <w:szCs w:val="28"/>
                <w:lang w:eastAsia="lv-LV"/>
              </w:rPr>
              <w:t xml:space="preserve">. un </w:t>
            </w:r>
            <w:r w:rsidRPr="00CE6392">
              <w:rPr>
                <w:rFonts w:ascii="Times New Roman" w:eastAsia="Times New Roman" w:hAnsi="Times New Roman" w:cs="Times New Roman"/>
                <w:spacing w:val="-2"/>
                <w:sz w:val="24"/>
                <w:szCs w:val="28"/>
                <w:lang w:eastAsia="lv-LV"/>
              </w:rPr>
              <w:t>9</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 xml:space="preserve">iekārtu kategorijai, izņemot </w:t>
            </w:r>
            <w:proofErr w:type="spellStart"/>
            <w:r w:rsidRPr="00CE6392">
              <w:rPr>
                <w:rFonts w:ascii="Times New Roman" w:eastAsia="Times New Roman" w:hAnsi="Times New Roman" w:cs="Times New Roman"/>
                <w:i/>
                <w:spacing w:val="-2"/>
                <w:sz w:val="24"/>
                <w:szCs w:val="28"/>
                <w:lang w:eastAsia="lv-LV"/>
              </w:rPr>
              <w:t>in</w:t>
            </w:r>
            <w:proofErr w:type="spellEnd"/>
            <w:r w:rsidR="00F13D24" w:rsidRPr="00CE6392">
              <w:rPr>
                <w:rFonts w:ascii="Times New Roman" w:hAnsi="Times New Roman" w:cs="Times New Roman"/>
                <w:spacing w:val="-2"/>
                <w:sz w:val="24"/>
                <w:szCs w:val="28"/>
              </w:rPr>
              <w:t> </w:t>
            </w:r>
            <w:proofErr w:type="spellStart"/>
            <w:r w:rsidRPr="00CE6392">
              <w:rPr>
                <w:rFonts w:ascii="Times New Roman" w:eastAsia="Times New Roman" w:hAnsi="Times New Roman" w:cs="Times New Roman"/>
                <w:i/>
                <w:spacing w:val="-2"/>
                <w:sz w:val="24"/>
                <w:szCs w:val="28"/>
                <w:lang w:eastAsia="lv-LV"/>
              </w:rPr>
              <w:t>vitro</w:t>
            </w:r>
            <w:proofErr w:type="spellEnd"/>
            <w:r w:rsidRPr="00CE6392">
              <w:rPr>
                <w:rFonts w:ascii="Times New Roman" w:eastAsia="Times New Roman" w:hAnsi="Times New Roman" w:cs="Times New Roman"/>
                <w:spacing w:val="-2"/>
                <w:sz w:val="24"/>
                <w:szCs w:val="28"/>
                <w:lang w:eastAsia="lv-LV"/>
              </w:rPr>
              <w:t xml:space="preserve"> diagnostikas medicīniskās ierīces un rūpnieciskos monitoringa un kontroles instrumentus;</w:t>
            </w:r>
          </w:p>
          <w:p w14:paraId="49DBBEF9" w14:textId="69F86EBE" w:rsidR="00996FF7" w:rsidRPr="00CE6392" w:rsidRDefault="00996FF7" w:rsidP="0029211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līdz 2023</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jūlijam piemēro šo noteikumu 2</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pielikum</w:t>
            </w:r>
            <w:r w:rsidR="000A11AA" w:rsidRPr="00CE6392">
              <w:rPr>
                <w:rFonts w:ascii="Times New Roman" w:eastAsia="Times New Roman" w:hAnsi="Times New Roman" w:cs="Times New Roman"/>
                <w:spacing w:val="-2"/>
                <w:sz w:val="24"/>
                <w:szCs w:val="28"/>
                <w:lang w:eastAsia="lv-LV"/>
              </w:rPr>
              <w:t>ā</w:t>
            </w:r>
            <w:r w:rsidRPr="00CE6392">
              <w:rPr>
                <w:rFonts w:ascii="Times New Roman" w:eastAsia="Times New Roman" w:hAnsi="Times New Roman" w:cs="Times New Roman"/>
                <w:spacing w:val="-2"/>
                <w:sz w:val="24"/>
                <w:szCs w:val="28"/>
                <w:lang w:eastAsia="lv-LV"/>
              </w:rPr>
              <w:t xml:space="preserve"> </w:t>
            </w:r>
            <w:r w:rsidR="000A11AA" w:rsidRPr="00CE6392">
              <w:rPr>
                <w:rFonts w:ascii="Times New Roman" w:eastAsia="Times New Roman" w:hAnsi="Times New Roman" w:cs="Times New Roman"/>
                <w:spacing w:val="-2"/>
                <w:sz w:val="24"/>
                <w:szCs w:val="28"/>
                <w:lang w:eastAsia="lv-LV"/>
              </w:rPr>
              <w:t xml:space="preserve">minētajā </w:t>
            </w:r>
            <w:r w:rsidRPr="00CE6392">
              <w:rPr>
                <w:rFonts w:ascii="Times New Roman" w:eastAsia="Times New Roman" w:hAnsi="Times New Roman" w:cs="Times New Roman"/>
                <w:spacing w:val="-2"/>
                <w:sz w:val="24"/>
                <w:szCs w:val="28"/>
                <w:lang w:eastAsia="lv-LV"/>
              </w:rPr>
              <w:t>8</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 xml:space="preserve">iekārtu kategorijā </w:t>
            </w:r>
            <w:r w:rsidR="000A11AA" w:rsidRPr="00CE6392">
              <w:rPr>
                <w:rFonts w:ascii="Times New Roman" w:eastAsia="Times New Roman" w:hAnsi="Times New Roman" w:cs="Times New Roman"/>
                <w:spacing w:val="-2"/>
                <w:sz w:val="24"/>
                <w:szCs w:val="28"/>
                <w:lang w:eastAsia="lv-LV"/>
              </w:rPr>
              <w:t xml:space="preserve">iekļautajām </w:t>
            </w:r>
            <w:proofErr w:type="spellStart"/>
            <w:r w:rsidRPr="00CE6392">
              <w:rPr>
                <w:rFonts w:ascii="Times New Roman" w:eastAsia="Times New Roman" w:hAnsi="Times New Roman" w:cs="Times New Roman"/>
                <w:i/>
                <w:spacing w:val="-2"/>
                <w:sz w:val="24"/>
                <w:szCs w:val="28"/>
                <w:lang w:eastAsia="lv-LV"/>
              </w:rPr>
              <w:t>in</w:t>
            </w:r>
            <w:proofErr w:type="spellEnd"/>
            <w:r w:rsidR="00F13D24" w:rsidRPr="00CE6392">
              <w:rPr>
                <w:rFonts w:ascii="Times New Roman" w:eastAsia="Times New Roman" w:hAnsi="Times New Roman" w:cs="Times New Roman"/>
                <w:i/>
                <w:spacing w:val="-2"/>
                <w:sz w:val="24"/>
                <w:szCs w:val="28"/>
                <w:lang w:eastAsia="lv-LV"/>
              </w:rPr>
              <w:t> </w:t>
            </w:r>
            <w:proofErr w:type="spellStart"/>
            <w:r w:rsidRPr="00CE6392">
              <w:rPr>
                <w:rFonts w:ascii="Times New Roman" w:eastAsia="Times New Roman" w:hAnsi="Times New Roman" w:cs="Times New Roman"/>
                <w:i/>
                <w:spacing w:val="-2"/>
                <w:sz w:val="24"/>
                <w:szCs w:val="28"/>
                <w:lang w:eastAsia="lv-LV"/>
              </w:rPr>
              <w:t>vitro</w:t>
            </w:r>
            <w:proofErr w:type="spellEnd"/>
            <w:r w:rsidRPr="00CE6392">
              <w:rPr>
                <w:rFonts w:ascii="Times New Roman" w:eastAsia="Times New Roman" w:hAnsi="Times New Roman" w:cs="Times New Roman"/>
                <w:spacing w:val="-2"/>
                <w:sz w:val="24"/>
                <w:szCs w:val="28"/>
                <w:lang w:eastAsia="lv-LV"/>
              </w:rPr>
              <w:t xml:space="preserve"> diagnostikas medicīniskajām ierīcēm;</w:t>
            </w:r>
          </w:p>
          <w:p w14:paraId="330E1C42" w14:textId="3F8B9C50" w:rsidR="00793474" w:rsidRPr="00CE6392" w:rsidRDefault="00996FF7" w:rsidP="00292113">
            <w:pPr>
              <w:pStyle w:val="ListParagraph"/>
              <w:numPr>
                <w:ilvl w:val="0"/>
                <w:numId w:val="4"/>
              </w:numPr>
              <w:tabs>
                <w:tab w:val="left" w:pos="275"/>
              </w:tabs>
              <w:spacing w:line="240" w:lineRule="auto"/>
              <w:ind w:left="0" w:firstLine="0"/>
              <w:rPr>
                <w:rFonts w:ascii="Times New Roman" w:hAnsi="Times New Roman" w:cs="Times New Roman"/>
                <w:spacing w:val="-2"/>
                <w:sz w:val="24"/>
                <w:szCs w:val="28"/>
              </w:rPr>
            </w:pPr>
            <w:r w:rsidRPr="00CE6392">
              <w:rPr>
                <w:rFonts w:ascii="Times New Roman" w:eastAsia="Times New Roman" w:hAnsi="Times New Roman" w:cs="Times New Roman"/>
                <w:spacing w:val="-2"/>
                <w:sz w:val="24"/>
                <w:szCs w:val="28"/>
                <w:lang w:eastAsia="lv-LV"/>
              </w:rPr>
              <w:t>līdz 2024</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jūlijam piemēro šo noteikumu 2</w:t>
            </w:r>
            <w:r w:rsidR="005A0411" w:rsidRPr="00CE6392">
              <w:rPr>
                <w:rFonts w:ascii="Times New Roman" w:eastAsia="Times New Roman" w:hAnsi="Times New Roman" w:cs="Times New Roman"/>
                <w:spacing w:val="-2"/>
                <w:sz w:val="24"/>
                <w:szCs w:val="28"/>
                <w:lang w:eastAsia="lv-LV"/>
              </w:rPr>
              <w:t>. </w:t>
            </w:r>
            <w:r w:rsidR="004D6428" w:rsidRPr="00CE6392">
              <w:rPr>
                <w:rFonts w:ascii="Times New Roman" w:eastAsia="Times New Roman" w:hAnsi="Times New Roman" w:cs="Times New Roman"/>
                <w:spacing w:val="-2"/>
                <w:sz w:val="24"/>
                <w:szCs w:val="28"/>
                <w:lang w:eastAsia="lv-LV"/>
              </w:rPr>
              <w:t>pielikumā minētajā</w:t>
            </w:r>
            <w:r w:rsidRPr="00CE6392">
              <w:rPr>
                <w:rFonts w:ascii="Times New Roman" w:eastAsia="Times New Roman" w:hAnsi="Times New Roman" w:cs="Times New Roman"/>
                <w:spacing w:val="-2"/>
                <w:sz w:val="24"/>
                <w:szCs w:val="28"/>
                <w:lang w:eastAsia="lv-LV"/>
              </w:rPr>
              <w:t xml:space="preserve"> 9</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 xml:space="preserve">iekārtu kategorijā </w:t>
            </w:r>
            <w:r w:rsidR="000A11AA" w:rsidRPr="00CE6392">
              <w:rPr>
                <w:rFonts w:ascii="Times New Roman" w:eastAsia="Times New Roman" w:hAnsi="Times New Roman" w:cs="Times New Roman"/>
                <w:spacing w:val="-2"/>
                <w:sz w:val="24"/>
                <w:szCs w:val="28"/>
                <w:lang w:eastAsia="lv-LV"/>
              </w:rPr>
              <w:t xml:space="preserve">iekļautajiem </w:t>
            </w:r>
            <w:r w:rsidRPr="00CE6392">
              <w:rPr>
                <w:rFonts w:ascii="Times New Roman" w:eastAsia="Times New Roman" w:hAnsi="Times New Roman" w:cs="Times New Roman"/>
                <w:spacing w:val="-2"/>
                <w:sz w:val="24"/>
                <w:szCs w:val="28"/>
                <w:lang w:eastAsia="lv-LV"/>
              </w:rPr>
              <w:t>rūpnieciskajiem monitoringa un</w:t>
            </w:r>
            <w:r w:rsidRPr="00CE6392">
              <w:rPr>
                <w:rFonts w:ascii="Times New Roman" w:eastAsia="Times New Roman" w:hAnsi="Times New Roman" w:cs="Times New Roman"/>
                <w:spacing w:val="-2"/>
                <w:sz w:val="24"/>
                <w:szCs w:val="24"/>
                <w:lang w:eastAsia="lv-LV"/>
              </w:rPr>
              <w:t xml:space="preserve"> kontroles instrumentiem un iekārtām, kuras atbilst šo noteikumu 2</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pielikumā minētajai 11</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iekārtu kategorijai</w:t>
            </w:r>
            <w:r w:rsidR="00356F44" w:rsidRPr="00CE6392">
              <w:rPr>
                <w:rFonts w:ascii="Times New Roman" w:eastAsia="Times New Roman" w:hAnsi="Times New Roman" w:cs="Times New Roman"/>
                <w:spacing w:val="-2"/>
                <w:sz w:val="24"/>
                <w:szCs w:val="24"/>
                <w:lang w:eastAsia="lv-LV"/>
              </w:rPr>
              <w:t>"</w:t>
            </w:r>
          </w:p>
        </w:tc>
      </w:tr>
    </w:tbl>
    <w:p w14:paraId="34AD6616" w14:textId="77777777" w:rsidR="00793474" w:rsidRPr="00CE6392" w:rsidRDefault="00793474" w:rsidP="004345A7">
      <w:pPr>
        <w:spacing w:after="0" w:line="240" w:lineRule="auto"/>
        <w:ind w:firstLine="720"/>
        <w:rPr>
          <w:rFonts w:ascii="Times New Roman" w:hAnsi="Times New Roman" w:cs="Times New Roman"/>
          <w:sz w:val="28"/>
          <w:szCs w:val="28"/>
        </w:rPr>
      </w:pPr>
    </w:p>
    <w:p w14:paraId="7B321FE6" w14:textId="4EE2C326" w:rsidR="0079347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w:t>
      </w:r>
      <w:r w:rsidR="00DE2AFC" w:rsidRPr="00CE6392">
        <w:rPr>
          <w:rFonts w:ascii="Times New Roman" w:hAnsi="Times New Roman" w:cs="Times New Roman"/>
          <w:sz w:val="28"/>
          <w:szCs w:val="28"/>
        </w:rPr>
        <w:t>5</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p</w:t>
      </w:r>
      <w:r w:rsidR="00793474" w:rsidRPr="00CE6392">
        <w:rPr>
          <w:rFonts w:ascii="Times New Roman" w:hAnsi="Times New Roman" w:cs="Times New Roman"/>
          <w:sz w:val="28"/>
          <w:szCs w:val="28"/>
        </w:rPr>
        <w:t>apildināt 3</w:t>
      </w:r>
      <w:r w:rsidR="006A04D1" w:rsidRPr="00CE6392">
        <w:rPr>
          <w:rFonts w:ascii="Times New Roman" w:hAnsi="Times New Roman" w:cs="Times New Roman"/>
          <w:sz w:val="28"/>
          <w:szCs w:val="28"/>
        </w:rPr>
        <w:t>. pielik</w:t>
      </w:r>
      <w:r w:rsidR="00793474" w:rsidRPr="00CE6392">
        <w:rPr>
          <w:rFonts w:ascii="Times New Roman" w:hAnsi="Times New Roman" w:cs="Times New Roman"/>
          <w:sz w:val="28"/>
          <w:szCs w:val="28"/>
        </w:rPr>
        <w:t>umu ar 31.</w:t>
      </w:r>
      <w:r w:rsidR="00793474" w:rsidRPr="00CE6392">
        <w:rPr>
          <w:rFonts w:ascii="Times New Roman" w:hAnsi="Times New Roman" w:cs="Times New Roman"/>
          <w:sz w:val="28"/>
          <w:szCs w:val="28"/>
          <w:vertAlign w:val="superscript"/>
        </w:rPr>
        <w:t>1</w:t>
      </w:r>
      <w:r w:rsidR="006A04D1" w:rsidRPr="00CE6392">
        <w:rPr>
          <w:rFonts w:ascii="Times New Roman" w:hAnsi="Times New Roman" w:cs="Times New Roman"/>
          <w:sz w:val="28"/>
          <w:szCs w:val="28"/>
          <w:vertAlign w:val="superscript"/>
        </w:rPr>
        <w:t> </w:t>
      </w:r>
      <w:r w:rsidR="002D3691" w:rsidRPr="00CE6392">
        <w:rPr>
          <w:rFonts w:ascii="Times New Roman" w:hAnsi="Times New Roman" w:cs="Times New Roman"/>
          <w:sz w:val="28"/>
          <w:szCs w:val="28"/>
        </w:rPr>
        <w:t>punktu šādā redakcijā:</w:t>
      </w:r>
    </w:p>
    <w:p w14:paraId="75E6DE33" w14:textId="77777777" w:rsidR="00356F44" w:rsidRPr="00CE6392" w:rsidRDefault="00356F4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3C52EE5B" w14:textId="77777777" w:rsidTr="003B7ABA">
        <w:tc>
          <w:tcPr>
            <w:tcW w:w="704" w:type="dxa"/>
          </w:tcPr>
          <w:p w14:paraId="4CFEA673" w14:textId="57AA3898" w:rsidR="00793474" w:rsidRPr="00CE6392" w:rsidRDefault="00356F44" w:rsidP="003B7ABA">
            <w:pPr>
              <w:rPr>
                <w:rFonts w:ascii="Times New Roman" w:hAnsi="Times New Roman" w:cs="Times New Roman"/>
                <w:sz w:val="24"/>
                <w:szCs w:val="28"/>
              </w:rPr>
            </w:pPr>
            <w:r w:rsidRPr="00CE6392">
              <w:rPr>
                <w:rFonts w:ascii="Times New Roman" w:hAnsi="Times New Roman" w:cs="Times New Roman"/>
                <w:sz w:val="24"/>
                <w:szCs w:val="28"/>
              </w:rPr>
              <w:t>"</w:t>
            </w:r>
            <w:r w:rsidR="00793474" w:rsidRPr="00CE6392">
              <w:rPr>
                <w:rFonts w:ascii="Times New Roman" w:hAnsi="Times New Roman" w:cs="Times New Roman"/>
                <w:sz w:val="24"/>
                <w:szCs w:val="28"/>
              </w:rPr>
              <w:t>31.</w:t>
            </w:r>
            <w:r w:rsidR="00793474" w:rsidRPr="00CE6392">
              <w:rPr>
                <w:rFonts w:ascii="Times New Roman" w:hAnsi="Times New Roman" w:cs="Times New Roman"/>
                <w:sz w:val="24"/>
                <w:szCs w:val="28"/>
                <w:vertAlign w:val="superscript"/>
              </w:rPr>
              <w:t>1</w:t>
            </w:r>
          </w:p>
        </w:tc>
        <w:tc>
          <w:tcPr>
            <w:tcW w:w="3402" w:type="dxa"/>
          </w:tcPr>
          <w:p w14:paraId="60447932" w14:textId="41FC8D09" w:rsidR="00793474" w:rsidRPr="00CE6392" w:rsidRDefault="00793474" w:rsidP="003B7ABA">
            <w:pPr>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Svins lodmetālos stabilu elektrisko savienojumu izveidei starp pusvadītāja kristālu un nesēju apvērsto integrālshēmu (</w:t>
            </w:r>
            <w:proofErr w:type="spellStart"/>
            <w:r w:rsidRPr="00CE6392">
              <w:rPr>
                <w:rFonts w:ascii="Times New Roman" w:eastAsia="Times New Roman" w:hAnsi="Times New Roman" w:cs="Times New Roman"/>
                <w:i/>
                <w:spacing w:val="-2"/>
                <w:sz w:val="24"/>
                <w:szCs w:val="28"/>
                <w:lang w:eastAsia="lv-LV"/>
              </w:rPr>
              <w:t>flip-chip</w:t>
            </w:r>
            <w:r w:rsidRPr="00CE6392">
              <w:rPr>
                <w:rFonts w:ascii="Times New Roman" w:eastAsia="Times New Roman" w:hAnsi="Times New Roman" w:cs="Times New Roman"/>
                <w:spacing w:val="-2"/>
                <w:sz w:val="24"/>
                <w:szCs w:val="28"/>
                <w:lang w:eastAsia="lv-LV"/>
              </w:rPr>
              <w:t>)</w:t>
            </w:r>
            <w:proofErr w:type="spellEnd"/>
            <w:r w:rsidRPr="00CE6392">
              <w:rPr>
                <w:rFonts w:ascii="Times New Roman" w:eastAsia="Times New Roman" w:hAnsi="Times New Roman" w:cs="Times New Roman"/>
                <w:spacing w:val="-2"/>
                <w:sz w:val="24"/>
                <w:szCs w:val="28"/>
                <w:lang w:eastAsia="lv-LV"/>
              </w:rPr>
              <w:t xml:space="preserve"> pakotnēs, ja ir izpildīts vismaz viens no šādiem kritērijiem:</w:t>
            </w:r>
          </w:p>
          <w:p w14:paraId="10BB739B" w14:textId="37B59CAB" w:rsidR="003B7ABA" w:rsidRPr="00CE6392" w:rsidRDefault="0058021E" w:rsidP="0058021E">
            <w:pPr>
              <w:tabs>
                <w:tab w:val="left" w:pos="203"/>
              </w:tabs>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z w:val="24"/>
                <w:szCs w:val="28"/>
                <w:lang w:eastAsia="lv-LV"/>
              </w:rPr>
              <w:t>a) </w:t>
            </w:r>
            <w:r w:rsidR="003B7ABA" w:rsidRPr="00CE6392">
              <w:rPr>
                <w:rFonts w:ascii="Times New Roman" w:eastAsia="Times New Roman" w:hAnsi="Times New Roman" w:cs="Times New Roman"/>
                <w:sz w:val="24"/>
                <w:szCs w:val="28"/>
                <w:lang w:eastAsia="lv-LV"/>
              </w:rPr>
              <w:t>pusvadītāju tehnoloģiskā norma</w:t>
            </w:r>
            <w:r w:rsidR="003B7ABA" w:rsidRPr="00CE6392">
              <w:rPr>
                <w:rFonts w:ascii="Times New Roman" w:eastAsia="Times New Roman" w:hAnsi="Times New Roman" w:cs="Times New Roman"/>
                <w:spacing w:val="-2"/>
                <w:sz w:val="24"/>
                <w:szCs w:val="28"/>
                <w:lang w:eastAsia="lv-LV"/>
              </w:rPr>
              <w:t xml:space="preserve"> ir vismaz 90 </w:t>
            </w:r>
            <w:proofErr w:type="spellStart"/>
            <w:r w:rsidR="003B7ABA" w:rsidRPr="00CE6392">
              <w:rPr>
                <w:rFonts w:ascii="Times New Roman" w:eastAsia="Times New Roman" w:hAnsi="Times New Roman" w:cs="Times New Roman"/>
                <w:spacing w:val="-2"/>
                <w:sz w:val="24"/>
                <w:szCs w:val="28"/>
                <w:lang w:eastAsia="lv-LV"/>
              </w:rPr>
              <w:t>nm</w:t>
            </w:r>
            <w:proofErr w:type="spellEnd"/>
            <w:r w:rsidRPr="00CE6392">
              <w:rPr>
                <w:rFonts w:ascii="Times New Roman" w:eastAsia="Times New Roman" w:hAnsi="Times New Roman" w:cs="Times New Roman"/>
                <w:spacing w:val="-2"/>
                <w:sz w:val="24"/>
                <w:szCs w:val="28"/>
                <w:lang w:eastAsia="lv-LV"/>
              </w:rPr>
              <w:t>;</w:t>
            </w:r>
          </w:p>
          <w:p w14:paraId="7A2B0D75" w14:textId="62FF2A62" w:rsidR="003B7ABA" w:rsidRPr="00CE6392" w:rsidRDefault="0058021E" w:rsidP="0058021E">
            <w:pPr>
              <w:tabs>
                <w:tab w:val="left" w:pos="203"/>
              </w:tabs>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b</w:t>
            </w:r>
            <w:r w:rsidRPr="00CE6392">
              <w:rPr>
                <w:rFonts w:ascii="Times New Roman" w:eastAsia="Times New Roman" w:hAnsi="Times New Roman" w:cs="Times New Roman"/>
                <w:sz w:val="24"/>
                <w:szCs w:val="28"/>
                <w:lang w:eastAsia="lv-LV"/>
              </w:rPr>
              <w:t>) </w:t>
            </w:r>
            <w:r w:rsidR="003B7ABA" w:rsidRPr="00CE6392">
              <w:rPr>
                <w:rFonts w:ascii="Times New Roman" w:eastAsia="Times New Roman" w:hAnsi="Times New Roman" w:cs="Times New Roman"/>
                <w:spacing w:val="-2"/>
                <w:sz w:val="24"/>
                <w:szCs w:val="28"/>
                <w:lang w:eastAsia="lv-LV"/>
              </w:rPr>
              <w:t>viena kristāla izmērs pie jebkuras pusvadītāju tehnoloģiskās normas ir vismaz 300 mm</w:t>
            </w:r>
            <w:r w:rsidR="003B7ABA" w:rsidRPr="00CE6392">
              <w:rPr>
                <w:rFonts w:ascii="Times New Roman" w:eastAsia="Times New Roman" w:hAnsi="Times New Roman" w:cs="Times New Roman"/>
                <w:spacing w:val="-2"/>
                <w:sz w:val="24"/>
                <w:szCs w:val="28"/>
                <w:vertAlign w:val="superscript"/>
                <w:lang w:eastAsia="lv-LV"/>
              </w:rPr>
              <w:t>2</w:t>
            </w:r>
            <w:r w:rsidRPr="00CE6392">
              <w:rPr>
                <w:rFonts w:ascii="Times New Roman" w:eastAsia="Times New Roman" w:hAnsi="Times New Roman" w:cs="Times New Roman"/>
                <w:spacing w:val="-2"/>
                <w:sz w:val="24"/>
                <w:szCs w:val="28"/>
                <w:lang w:eastAsia="lv-LV"/>
              </w:rPr>
              <w:t>;</w:t>
            </w:r>
          </w:p>
          <w:p w14:paraId="6A7B2DA8" w14:textId="3D28F0D5" w:rsidR="00793474" w:rsidRPr="00CE6392" w:rsidRDefault="0058021E" w:rsidP="0058021E">
            <w:pPr>
              <w:tabs>
                <w:tab w:val="left" w:pos="203"/>
              </w:tabs>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c</w:t>
            </w:r>
            <w:r w:rsidRPr="00CE6392">
              <w:rPr>
                <w:rFonts w:ascii="Times New Roman" w:eastAsia="Times New Roman" w:hAnsi="Times New Roman" w:cs="Times New Roman"/>
                <w:sz w:val="24"/>
                <w:szCs w:val="28"/>
                <w:lang w:eastAsia="lv-LV"/>
              </w:rPr>
              <w:t>) </w:t>
            </w:r>
            <w:r w:rsidR="003B7ABA" w:rsidRPr="00CE6392">
              <w:rPr>
                <w:rFonts w:ascii="Times New Roman" w:eastAsia="Times New Roman" w:hAnsi="Times New Roman" w:cs="Times New Roman"/>
                <w:spacing w:val="-2"/>
                <w:sz w:val="24"/>
                <w:szCs w:val="28"/>
                <w:lang w:eastAsia="lv-LV"/>
              </w:rPr>
              <w:t>grēdoto kristālu pakotnēs kristāla izmērs ir vismaz 300 mm</w:t>
            </w:r>
            <w:r w:rsidR="003B7ABA" w:rsidRPr="00CE6392">
              <w:rPr>
                <w:rFonts w:ascii="Times New Roman" w:eastAsia="Times New Roman" w:hAnsi="Times New Roman" w:cs="Times New Roman"/>
                <w:spacing w:val="-2"/>
                <w:sz w:val="24"/>
                <w:szCs w:val="28"/>
                <w:vertAlign w:val="superscript"/>
                <w:lang w:eastAsia="lv-LV"/>
              </w:rPr>
              <w:t>2</w:t>
            </w:r>
            <w:r w:rsidR="003B7ABA" w:rsidRPr="00CE6392">
              <w:rPr>
                <w:rFonts w:ascii="Times New Roman" w:eastAsia="Times New Roman" w:hAnsi="Times New Roman" w:cs="Times New Roman"/>
                <w:spacing w:val="-2"/>
                <w:sz w:val="24"/>
                <w:szCs w:val="28"/>
                <w:lang w:eastAsia="lv-LV"/>
              </w:rPr>
              <w:t xml:space="preserve"> vai silikona </w:t>
            </w:r>
            <w:proofErr w:type="spellStart"/>
            <w:r w:rsidR="003B7ABA" w:rsidRPr="00CE6392">
              <w:rPr>
                <w:rFonts w:ascii="Times New Roman" w:eastAsia="Times New Roman" w:hAnsi="Times New Roman" w:cs="Times New Roman"/>
                <w:spacing w:val="-2"/>
                <w:sz w:val="24"/>
                <w:szCs w:val="28"/>
                <w:lang w:eastAsia="lv-LV"/>
              </w:rPr>
              <w:t>interpozeru</w:t>
            </w:r>
            <w:proofErr w:type="spellEnd"/>
            <w:r w:rsidR="003B7ABA" w:rsidRPr="00CE6392">
              <w:rPr>
                <w:rFonts w:ascii="Times New Roman" w:eastAsia="Times New Roman" w:hAnsi="Times New Roman" w:cs="Times New Roman"/>
                <w:spacing w:val="-2"/>
                <w:sz w:val="24"/>
                <w:szCs w:val="28"/>
                <w:lang w:eastAsia="lv-LV"/>
              </w:rPr>
              <w:t xml:space="preserve"> izmērs ir vismaz 300</w:t>
            </w:r>
            <w:r w:rsidR="003B7ABA" w:rsidRPr="00CE6392">
              <w:rPr>
                <w:rFonts w:ascii="Times New Roman" w:hAnsi="Times New Roman" w:cs="Times New Roman"/>
                <w:spacing w:val="-2"/>
                <w:sz w:val="24"/>
                <w:szCs w:val="28"/>
              </w:rPr>
              <w:t> </w:t>
            </w:r>
            <w:r w:rsidR="003B7ABA" w:rsidRPr="00CE6392">
              <w:rPr>
                <w:rFonts w:ascii="Times New Roman" w:eastAsia="Times New Roman" w:hAnsi="Times New Roman" w:cs="Times New Roman"/>
                <w:spacing w:val="-2"/>
                <w:sz w:val="24"/>
                <w:szCs w:val="28"/>
                <w:lang w:eastAsia="lv-LV"/>
              </w:rPr>
              <w:t>mm</w:t>
            </w:r>
            <w:r w:rsidR="003B7ABA" w:rsidRPr="00CE6392">
              <w:rPr>
                <w:rFonts w:ascii="Times New Roman" w:eastAsia="Times New Roman" w:hAnsi="Times New Roman" w:cs="Times New Roman"/>
                <w:spacing w:val="-2"/>
                <w:sz w:val="24"/>
                <w:szCs w:val="28"/>
                <w:vertAlign w:val="superscript"/>
                <w:lang w:eastAsia="lv-LV"/>
              </w:rPr>
              <w:t>2</w:t>
            </w:r>
          </w:p>
        </w:tc>
        <w:tc>
          <w:tcPr>
            <w:tcW w:w="4961" w:type="dxa"/>
          </w:tcPr>
          <w:p w14:paraId="129369EA" w14:textId="5B51DDF4" w:rsidR="00793474" w:rsidRPr="00CE6392" w:rsidRDefault="00996FF7" w:rsidP="003B7ABA">
            <w:pPr>
              <w:rPr>
                <w:rFonts w:ascii="Times New Roman" w:hAnsi="Times New Roman" w:cs="Times New Roman"/>
                <w:sz w:val="24"/>
              </w:rPr>
            </w:pPr>
            <w:r w:rsidRPr="00CE6392">
              <w:rPr>
                <w:rFonts w:ascii="Times New Roman" w:hAnsi="Times New Roman" w:cs="Times New Roman"/>
                <w:sz w:val="24"/>
                <w:szCs w:val="28"/>
              </w:rPr>
              <w:t>Līdz 2021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gada 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 xml:space="preserve">jūlijam </w:t>
            </w:r>
            <w:r w:rsidRPr="00CE6392">
              <w:rPr>
                <w:rFonts w:ascii="Times New Roman" w:eastAsia="Times New Roman" w:hAnsi="Times New Roman" w:cs="Times New Roman"/>
                <w:sz w:val="24"/>
                <w:szCs w:val="28"/>
                <w:lang w:eastAsia="lv-LV"/>
              </w:rPr>
              <w:t xml:space="preserve">piemēro </w:t>
            </w:r>
            <w:r w:rsidRPr="00CE6392">
              <w:rPr>
                <w:rFonts w:ascii="Times New Roman" w:hAnsi="Times New Roman" w:cs="Times New Roman"/>
                <w:sz w:val="24"/>
                <w:szCs w:val="28"/>
              </w:rPr>
              <w:t>iekārtām, kuras atbilst šo noteikumu 2</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pielikumā minētajai</w:t>
            </w:r>
            <w:r w:rsidRPr="00CE6392">
              <w:rPr>
                <w:rFonts w:ascii="Times New Roman" w:eastAsia="Times New Roman" w:hAnsi="Times New Roman" w:cs="Times New Roman"/>
                <w:sz w:val="24"/>
                <w:szCs w:val="28"/>
                <w:lang w:eastAsia="lv-LV"/>
              </w:rPr>
              <w:t xml:space="preserve"> 1., 2., 3., 4., 5., 6.</w:t>
            </w:r>
            <w:r w:rsidR="002D3691" w:rsidRPr="00CE6392">
              <w:rPr>
                <w:rFonts w:ascii="Times New Roman" w:eastAsia="Times New Roman" w:hAnsi="Times New Roman" w:cs="Times New Roman"/>
                <w:sz w:val="24"/>
                <w:szCs w:val="28"/>
                <w:lang w:eastAsia="lv-LV"/>
              </w:rPr>
              <w:t>,</w:t>
            </w:r>
            <w:r w:rsidRPr="00CE6392">
              <w:rPr>
                <w:rFonts w:ascii="Times New Roman" w:eastAsia="Times New Roman" w:hAnsi="Times New Roman" w:cs="Times New Roman"/>
                <w:sz w:val="24"/>
                <w:szCs w:val="28"/>
                <w:lang w:eastAsia="lv-LV"/>
              </w:rPr>
              <w:t xml:space="preserve"> 7</w:t>
            </w:r>
            <w:r w:rsidR="005A0411" w:rsidRPr="00CE6392">
              <w:rPr>
                <w:rFonts w:ascii="Times New Roman" w:eastAsia="Times New Roman" w:hAnsi="Times New Roman" w:cs="Times New Roman"/>
                <w:sz w:val="24"/>
                <w:szCs w:val="28"/>
                <w:lang w:eastAsia="lv-LV"/>
              </w:rPr>
              <w:t xml:space="preserve">. un </w:t>
            </w:r>
            <w:r w:rsidRPr="00CE6392">
              <w:rPr>
                <w:rFonts w:ascii="Times New Roman" w:eastAsia="Times New Roman" w:hAnsi="Times New Roman" w:cs="Times New Roman"/>
                <w:sz w:val="24"/>
                <w:szCs w:val="28"/>
                <w:lang w:eastAsia="lv-LV"/>
              </w:rPr>
              <w:t>10</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iekārtu kategorijai</w:t>
            </w:r>
            <w:r w:rsidR="00356F44" w:rsidRPr="00CE6392">
              <w:rPr>
                <w:rFonts w:ascii="Times New Roman" w:hAnsi="Times New Roman" w:cs="Times New Roman"/>
                <w:sz w:val="24"/>
                <w:szCs w:val="28"/>
              </w:rPr>
              <w:t>"</w:t>
            </w:r>
          </w:p>
        </w:tc>
      </w:tr>
    </w:tbl>
    <w:p w14:paraId="58F0E9BE" w14:textId="77777777" w:rsidR="00667516" w:rsidRPr="00CE6392" w:rsidRDefault="00667516" w:rsidP="00356F44">
      <w:pPr>
        <w:spacing w:after="0" w:line="240" w:lineRule="auto"/>
        <w:ind w:firstLine="720"/>
        <w:rPr>
          <w:rFonts w:ascii="Times New Roman" w:hAnsi="Times New Roman" w:cs="Times New Roman"/>
          <w:sz w:val="28"/>
          <w:szCs w:val="28"/>
        </w:rPr>
      </w:pPr>
    </w:p>
    <w:p w14:paraId="08B34E21" w14:textId="098E99B8" w:rsidR="0079347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w:t>
      </w:r>
      <w:r w:rsidR="00DE2AFC" w:rsidRPr="00CE6392">
        <w:rPr>
          <w:rFonts w:ascii="Times New Roman" w:hAnsi="Times New Roman" w:cs="Times New Roman"/>
          <w:sz w:val="28"/>
          <w:szCs w:val="28"/>
        </w:rPr>
        <w:t>6</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 xml:space="preserve">izteikt </w:t>
      </w:r>
      <w:r w:rsidR="00793474" w:rsidRPr="00CE6392">
        <w:rPr>
          <w:rFonts w:ascii="Times New Roman" w:hAnsi="Times New Roman" w:cs="Times New Roman"/>
          <w:sz w:val="28"/>
          <w:szCs w:val="28"/>
        </w:rPr>
        <w:t>3</w:t>
      </w:r>
      <w:r w:rsidR="006A04D1" w:rsidRPr="00CE6392">
        <w:rPr>
          <w:rFonts w:ascii="Times New Roman" w:hAnsi="Times New Roman" w:cs="Times New Roman"/>
          <w:sz w:val="28"/>
          <w:szCs w:val="28"/>
        </w:rPr>
        <w:t>. pielik</w:t>
      </w:r>
      <w:r w:rsidR="00793474" w:rsidRPr="00CE6392">
        <w:rPr>
          <w:rFonts w:ascii="Times New Roman" w:hAnsi="Times New Roman" w:cs="Times New Roman"/>
          <w:sz w:val="28"/>
          <w:szCs w:val="28"/>
        </w:rPr>
        <w:t>uma 34</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 xml:space="preserve">punktu šādā redakcijā: </w:t>
      </w:r>
    </w:p>
    <w:p w14:paraId="0A70AE6E" w14:textId="77777777" w:rsidR="00356F44" w:rsidRPr="00CE6392" w:rsidRDefault="00356F4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498F88CB" w14:textId="77777777" w:rsidTr="003B7ABA">
        <w:tc>
          <w:tcPr>
            <w:tcW w:w="704" w:type="dxa"/>
          </w:tcPr>
          <w:p w14:paraId="61C90833" w14:textId="02AB7560" w:rsidR="00793474" w:rsidRPr="00CE6392" w:rsidRDefault="00356F44" w:rsidP="003B7ABA">
            <w:pPr>
              <w:rPr>
                <w:rFonts w:ascii="Times New Roman" w:hAnsi="Times New Roman" w:cs="Times New Roman"/>
                <w:sz w:val="24"/>
                <w:szCs w:val="24"/>
              </w:rPr>
            </w:pPr>
            <w:r w:rsidRPr="00CE6392">
              <w:rPr>
                <w:rFonts w:ascii="Times New Roman" w:hAnsi="Times New Roman" w:cs="Times New Roman"/>
                <w:sz w:val="24"/>
                <w:szCs w:val="24"/>
              </w:rPr>
              <w:t>"</w:t>
            </w:r>
            <w:r w:rsidR="00793474" w:rsidRPr="00CE6392">
              <w:rPr>
                <w:rFonts w:ascii="Times New Roman" w:hAnsi="Times New Roman" w:cs="Times New Roman"/>
                <w:sz w:val="24"/>
                <w:szCs w:val="24"/>
              </w:rPr>
              <w:t>34.</w:t>
            </w:r>
          </w:p>
        </w:tc>
        <w:tc>
          <w:tcPr>
            <w:tcW w:w="3402" w:type="dxa"/>
          </w:tcPr>
          <w:p w14:paraId="784C7FEA" w14:textId="1004716A" w:rsidR="00793474" w:rsidRPr="00CE6392" w:rsidRDefault="00793474" w:rsidP="003B7ABA">
            <w:pPr>
              <w:rPr>
                <w:rFonts w:ascii="Times New Roman" w:hAnsi="Times New Roman" w:cs="Times New Roman"/>
                <w:sz w:val="24"/>
                <w:szCs w:val="24"/>
              </w:rPr>
            </w:pPr>
            <w:r w:rsidRPr="00CE6392">
              <w:rPr>
                <w:rFonts w:ascii="Times New Roman" w:hAnsi="Times New Roman" w:cs="Times New Roman"/>
                <w:sz w:val="24"/>
                <w:szCs w:val="24"/>
              </w:rPr>
              <w:t>Svins kā luminiscentā pulvera aktivators (svins ne vairāk kā 1</w:t>
            </w:r>
            <w:r w:rsidR="00F13D24" w:rsidRPr="00CE6392">
              <w:rPr>
                <w:rFonts w:ascii="Times New Roman" w:hAnsi="Times New Roman" w:cs="Times New Roman"/>
                <w:sz w:val="24"/>
                <w:szCs w:val="24"/>
              </w:rPr>
              <w:t> </w:t>
            </w:r>
            <w:r w:rsidRPr="00CE6392">
              <w:rPr>
                <w:rFonts w:ascii="Times New Roman" w:hAnsi="Times New Roman" w:cs="Times New Roman"/>
                <w:sz w:val="24"/>
                <w:szCs w:val="24"/>
              </w:rPr>
              <w:t xml:space="preserve">% masas) gāzizlādes spuldzēs, ja tās izmanto kā sauļošanās lampas, kurās </w:t>
            </w:r>
            <w:r w:rsidR="00204AB8" w:rsidRPr="00CE6392">
              <w:rPr>
                <w:rFonts w:ascii="Times New Roman" w:hAnsi="Times New Roman" w:cs="Times New Roman"/>
                <w:sz w:val="24"/>
                <w:szCs w:val="24"/>
              </w:rPr>
              <w:t>ir tādi luminofori kā BSP (BaSi</w:t>
            </w:r>
            <w:r w:rsidRPr="00CE6392">
              <w:rPr>
                <w:rFonts w:ascii="Times New Roman" w:hAnsi="Times New Roman" w:cs="Times New Roman"/>
                <w:sz w:val="24"/>
                <w:szCs w:val="24"/>
                <w:vertAlign w:val="subscript"/>
              </w:rPr>
              <w:t>2</w:t>
            </w:r>
            <w:r w:rsidRPr="00CE6392">
              <w:rPr>
                <w:rFonts w:ascii="Times New Roman" w:hAnsi="Times New Roman" w:cs="Times New Roman"/>
                <w:sz w:val="24"/>
                <w:szCs w:val="24"/>
              </w:rPr>
              <w:t>O</w:t>
            </w:r>
            <w:r w:rsidRPr="00CE6392">
              <w:rPr>
                <w:rFonts w:ascii="Times New Roman" w:hAnsi="Times New Roman" w:cs="Times New Roman"/>
                <w:sz w:val="24"/>
                <w:szCs w:val="24"/>
                <w:vertAlign w:val="subscript"/>
              </w:rPr>
              <w:t>5</w:t>
            </w:r>
            <w:r w:rsidRPr="00CE6392">
              <w:rPr>
                <w:rFonts w:ascii="Times New Roman" w:hAnsi="Times New Roman" w:cs="Times New Roman"/>
                <w:sz w:val="24"/>
                <w:szCs w:val="24"/>
              </w:rPr>
              <w:t>:Pb)</w:t>
            </w:r>
          </w:p>
        </w:tc>
        <w:tc>
          <w:tcPr>
            <w:tcW w:w="4961" w:type="dxa"/>
          </w:tcPr>
          <w:p w14:paraId="29D429B9" w14:textId="0854FD71" w:rsidR="00793474" w:rsidRPr="00CE6392" w:rsidRDefault="00743506" w:rsidP="003B7AB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hAnsi="Times New Roman" w:cs="Times New Roman"/>
                <w:spacing w:val="-2"/>
                <w:sz w:val="24"/>
                <w:szCs w:val="24"/>
              </w:rPr>
              <w:t>Līdz 2021.</w:t>
            </w:r>
            <w:r w:rsidR="00F13D24"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gada 21.</w:t>
            </w:r>
            <w:r w:rsidR="00F13D24"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 xml:space="preserve">jūlijam </w:t>
            </w:r>
            <w:r w:rsidRPr="00CE6392">
              <w:rPr>
                <w:rFonts w:ascii="Times New Roman" w:eastAsia="Times New Roman" w:hAnsi="Times New Roman" w:cs="Times New Roman"/>
                <w:spacing w:val="-2"/>
                <w:sz w:val="24"/>
                <w:szCs w:val="24"/>
                <w:lang w:eastAsia="lv-LV"/>
              </w:rPr>
              <w:t xml:space="preserve">piemēro </w:t>
            </w:r>
            <w:r w:rsidRPr="00CE6392">
              <w:rPr>
                <w:rFonts w:ascii="Times New Roman" w:hAnsi="Times New Roman" w:cs="Times New Roman"/>
                <w:spacing w:val="-2"/>
                <w:sz w:val="24"/>
                <w:szCs w:val="24"/>
              </w:rPr>
              <w:t xml:space="preserve">iekārtām, kuras </w:t>
            </w:r>
            <w:r w:rsidRPr="00CE6392">
              <w:rPr>
                <w:rFonts w:ascii="Times New Roman" w:eastAsia="Times New Roman" w:hAnsi="Times New Roman" w:cs="Times New Roman"/>
                <w:spacing w:val="-2"/>
                <w:sz w:val="24"/>
                <w:szCs w:val="28"/>
                <w:lang w:eastAsia="lv-LV"/>
              </w:rPr>
              <w:t>atbilst šo noteikumu 2</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pielikumā minētajai 1., 2., 3., 4., 5., 6.</w:t>
            </w:r>
            <w:r w:rsidR="002D3691" w:rsidRPr="00CE6392">
              <w:rPr>
                <w:rFonts w:ascii="Times New Roman" w:eastAsia="Times New Roman" w:hAnsi="Times New Roman" w:cs="Times New Roman"/>
                <w:spacing w:val="-2"/>
                <w:sz w:val="24"/>
                <w:szCs w:val="28"/>
                <w:lang w:eastAsia="lv-LV"/>
              </w:rPr>
              <w:t>,</w:t>
            </w:r>
            <w:r w:rsidRPr="00CE6392">
              <w:rPr>
                <w:rFonts w:ascii="Times New Roman" w:eastAsia="Times New Roman" w:hAnsi="Times New Roman" w:cs="Times New Roman"/>
                <w:spacing w:val="-2"/>
                <w:sz w:val="24"/>
                <w:szCs w:val="28"/>
                <w:lang w:eastAsia="lv-LV"/>
              </w:rPr>
              <w:t xml:space="preserve"> 7</w:t>
            </w:r>
            <w:r w:rsidR="005A0411" w:rsidRPr="00CE6392">
              <w:rPr>
                <w:rFonts w:ascii="Times New Roman" w:eastAsia="Times New Roman" w:hAnsi="Times New Roman" w:cs="Times New Roman"/>
                <w:spacing w:val="-2"/>
                <w:sz w:val="24"/>
                <w:szCs w:val="28"/>
                <w:lang w:eastAsia="lv-LV"/>
              </w:rPr>
              <w:t xml:space="preserve">. un </w:t>
            </w:r>
            <w:r w:rsidRPr="00CE6392">
              <w:rPr>
                <w:rFonts w:ascii="Times New Roman" w:eastAsia="Times New Roman" w:hAnsi="Times New Roman" w:cs="Times New Roman"/>
                <w:spacing w:val="-2"/>
                <w:sz w:val="24"/>
                <w:szCs w:val="28"/>
                <w:lang w:eastAsia="lv-LV"/>
              </w:rPr>
              <w:t>10</w:t>
            </w:r>
            <w:r w:rsidR="005A0411" w:rsidRPr="00CE6392">
              <w:rPr>
                <w:rFonts w:ascii="Times New Roman" w:eastAsia="Times New Roman" w:hAnsi="Times New Roman" w:cs="Times New Roman"/>
                <w:spacing w:val="-2"/>
                <w:sz w:val="24"/>
                <w:szCs w:val="28"/>
                <w:lang w:eastAsia="lv-LV"/>
              </w:rPr>
              <w:t>. </w:t>
            </w:r>
            <w:r w:rsidRPr="00CE6392">
              <w:rPr>
                <w:rFonts w:ascii="Times New Roman" w:eastAsia="Times New Roman" w:hAnsi="Times New Roman" w:cs="Times New Roman"/>
                <w:spacing w:val="-2"/>
                <w:sz w:val="24"/>
                <w:szCs w:val="28"/>
                <w:lang w:eastAsia="lv-LV"/>
              </w:rPr>
              <w:t>iekārtu kategorijai</w:t>
            </w:r>
            <w:r w:rsidR="003B7ABA" w:rsidRPr="00CE6392">
              <w:rPr>
                <w:rFonts w:ascii="Times New Roman" w:eastAsia="Times New Roman" w:hAnsi="Times New Roman" w:cs="Times New Roman"/>
                <w:spacing w:val="-2"/>
                <w:sz w:val="24"/>
                <w:szCs w:val="28"/>
                <w:lang w:eastAsia="lv-LV"/>
              </w:rPr>
              <w:t>.</w:t>
            </w:r>
          </w:p>
          <w:p w14:paraId="4B515F78" w14:textId="7ECC8D48" w:rsidR="00743506" w:rsidRPr="00CE6392" w:rsidRDefault="000764A6" w:rsidP="003B7AB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L</w:t>
            </w:r>
            <w:r w:rsidR="00743506" w:rsidRPr="00CE6392">
              <w:rPr>
                <w:rFonts w:ascii="Times New Roman" w:eastAsia="Times New Roman" w:hAnsi="Times New Roman" w:cs="Times New Roman"/>
                <w:spacing w:val="-2"/>
                <w:sz w:val="24"/>
                <w:szCs w:val="28"/>
                <w:lang w:eastAsia="lv-LV"/>
              </w:rPr>
              <w:t>īdz 2021</w:t>
            </w:r>
            <w:r w:rsidR="005A0411" w:rsidRPr="00CE6392">
              <w:rPr>
                <w:rFonts w:ascii="Times New Roman" w:eastAsia="Times New Roman" w:hAnsi="Times New Roman" w:cs="Times New Roman"/>
                <w:spacing w:val="-2"/>
                <w:sz w:val="24"/>
                <w:szCs w:val="28"/>
                <w:lang w:eastAsia="lv-LV"/>
              </w:rPr>
              <w:t>. </w:t>
            </w:r>
            <w:r w:rsidR="00743506" w:rsidRPr="00CE6392">
              <w:rPr>
                <w:rFonts w:ascii="Times New Roman" w:eastAsia="Times New Roman" w:hAnsi="Times New Roman" w:cs="Times New Roman"/>
                <w:spacing w:val="-2"/>
                <w:sz w:val="24"/>
                <w:szCs w:val="28"/>
                <w:lang w:eastAsia="lv-LV"/>
              </w:rPr>
              <w:t>gada 21</w:t>
            </w:r>
            <w:r w:rsidR="005A0411" w:rsidRPr="00CE6392">
              <w:rPr>
                <w:rFonts w:ascii="Times New Roman" w:eastAsia="Times New Roman" w:hAnsi="Times New Roman" w:cs="Times New Roman"/>
                <w:spacing w:val="-2"/>
                <w:sz w:val="24"/>
                <w:szCs w:val="28"/>
                <w:lang w:eastAsia="lv-LV"/>
              </w:rPr>
              <w:t>. </w:t>
            </w:r>
            <w:r w:rsidR="00743506" w:rsidRPr="00CE6392">
              <w:rPr>
                <w:rFonts w:ascii="Times New Roman" w:eastAsia="Times New Roman" w:hAnsi="Times New Roman" w:cs="Times New Roman"/>
                <w:spacing w:val="-2"/>
                <w:sz w:val="24"/>
                <w:szCs w:val="28"/>
                <w:lang w:eastAsia="lv-LV"/>
              </w:rPr>
              <w:t>jūlijam piemēro iekārtām, kuras atbilst šo noteikumu 2</w:t>
            </w:r>
            <w:r w:rsidR="006A04D1" w:rsidRPr="00CE6392">
              <w:rPr>
                <w:rFonts w:ascii="Times New Roman" w:eastAsia="Times New Roman" w:hAnsi="Times New Roman" w:cs="Times New Roman"/>
                <w:spacing w:val="-2"/>
                <w:sz w:val="24"/>
                <w:szCs w:val="28"/>
                <w:lang w:eastAsia="lv-LV"/>
              </w:rPr>
              <w:t>. </w:t>
            </w:r>
            <w:r w:rsidR="00CE7E8D" w:rsidRPr="00CE6392">
              <w:rPr>
                <w:rFonts w:ascii="Times New Roman" w:eastAsia="Times New Roman" w:hAnsi="Times New Roman" w:cs="Times New Roman"/>
                <w:spacing w:val="-2"/>
                <w:sz w:val="24"/>
                <w:szCs w:val="28"/>
                <w:lang w:eastAsia="lv-LV"/>
              </w:rPr>
              <w:t xml:space="preserve">pielikumā minētajai </w:t>
            </w:r>
            <w:r w:rsidR="00743506" w:rsidRPr="00CE6392">
              <w:rPr>
                <w:rFonts w:ascii="Times New Roman" w:eastAsia="Times New Roman" w:hAnsi="Times New Roman" w:cs="Times New Roman"/>
                <w:spacing w:val="-2"/>
                <w:sz w:val="24"/>
                <w:szCs w:val="28"/>
                <w:lang w:eastAsia="lv-LV"/>
              </w:rPr>
              <w:t>8</w:t>
            </w:r>
            <w:r w:rsidR="005A0411" w:rsidRPr="00CE6392">
              <w:rPr>
                <w:rFonts w:ascii="Times New Roman" w:eastAsia="Times New Roman" w:hAnsi="Times New Roman" w:cs="Times New Roman"/>
                <w:spacing w:val="-2"/>
                <w:sz w:val="24"/>
                <w:szCs w:val="28"/>
                <w:lang w:eastAsia="lv-LV"/>
              </w:rPr>
              <w:t xml:space="preserve">. un </w:t>
            </w:r>
            <w:r w:rsidR="00743506" w:rsidRPr="00CE6392">
              <w:rPr>
                <w:rFonts w:ascii="Times New Roman" w:eastAsia="Times New Roman" w:hAnsi="Times New Roman" w:cs="Times New Roman"/>
                <w:spacing w:val="-2"/>
                <w:sz w:val="24"/>
                <w:szCs w:val="28"/>
                <w:lang w:eastAsia="lv-LV"/>
              </w:rPr>
              <w:t>9</w:t>
            </w:r>
            <w:r w:rsidR="005A0411" w:rsidRPr="00CE6392">
              <w:rPr>
                <w:rFonts w:ascii="Times New Roman" w:eastAsia="Times New Roman" w:hAnsi="Times New Roman" w:cs="Times New Roman"/>
                <w:spacing w:val="-2"/>
                <w:sz w:val="24"/>
                <w:szCs w:val="28"/>
                <w:lang w:eastAsia="lv-LV"/>
              </w:rPr>
              <w:t>. </w:t>
            </w:r>
            <w:r w:rsidR="00743506" w:rsidRPr="00CE6392">
              <w:rPr>
                <w:rFonts w:ascii="Times New Roman" w:eastAsia="Times New Roman" w:hAnsi="Times New Roman" w:cs="Times New Roman"/>
                <w:spacing w:val="-2"/>
                <w:sz w:val="24"/>
                <w:szCs w:val="28"/>
                <w:lang w:eastAsia="lv-LV"/>
              </w:rPr>
              <w:t xml:space="preserve">iekārtu kategorijai, izņemot </w:t>
            </w:r>
            <w:proofErr w:type="spellStart"/>
            <w:r w:rsidR="00743506" w:rsidRPr="00CE6392">
              <w:rPr>
                <w:rFonts w:ascii="Times New Roman" w:eastAsia="Times New Roman" w:hAnsi="Times New Roman" w:cs="Times New Roman"/>
                <w:i/>
                <w:spacing w:val="-2"/>
                <w:sz w:val="24"/>
                <w:szCs w:val="28"/>
                <w:lang w:eastAsia="lv-LV"/>
              </w:rPr>
              <w:t>in</w:t>
            </w:r>
            <w:proofErr w:type="spellEnd"/>
            <w:r w:rsidR="00F13D24" w:rsidRPr="00CE6392">
              <w:rPr>
                <w:rFonts w:ascii="Times New Roman" w:eastAsia="Times New Roman" w:hAnsi="Times New Roman" w:cs="Times New Roman"/>
                <w:i/>
                <w:spacing w:val="-2"/>
                <w:sz w:val="24"/>
                <w:szCs w:val="28"/>
                <w:lang w:eastAsia="lv-LV"/>
              </w:rPr>
              <w:t> </w:t>
            </w:r>
            <w:proofErr w:type="spellStart"/>
            <w:r w:rsidR="00743506" w:rsidRPr="00CE6392">
              <w:rPr>
                <w:rFonts w:ascii="Times New Roman" w:eastAsia="Times New Roman" w:hAnsi="Times New Roman" w:cs="Times New Roman"/>
                <w:i/>
                <w:spacing w:val="-2"/>
                <w:sz w:val="24"/>
                <w:szCs w:val="28"/>
                <w:lang w:eastAsia="lv-LV"/>
              </w:rPr>
              <w:t>vitro</w:t>
            </w:r>
            <w:proofErr w:type="spellEnd"/>
            <w:r w:rsidR="00743506" w:rsidRPr="00CE6392">
              <w:rPr>
                <w:rFonts w:ascii="Times New Roman" w:eastAsia="Times New Roman" w:hAnsi="Times New Roman" w:cs="Times New Roman"/>
                <w:spacing w:val="-2"/>
                <w:sz w:val="24"/>
                <w:szCs w:val="28"/>
                <w:lang w:eastAsia="lv-LV"/>
              </w:rPr>
              <w:t xml:space="preserve"> </w:t>
            </w:r>
            <w:r w:rsidR="00743506" w:rsidRPr="00CE6392">
              <w:rPr>
                <w:rFonts w:ascii="Times New Roman" w:eastAsia="Times New Roman" w:hAnsi="Times New Roman" w:cs="Times New Roman"/>
                <w:spacing w:val="-2"/>
                <w:sz w:val="24"/>
                <w:szCs w:val="28"/>
                <w:lang w:eastAsia="lv-LV"/>
              </w:rPr>
              <w:lastRenderedPageBreak/>
              <w:t>diagnostikas medicīniskās ierīces un rūpnieciskos monitoringa un kontroles instrumentus</w:t>
            </w:r>
            <w:r w:rsidR="003B7ABA" w:rsidRPr="00CE6392">
              <w:rPr>
                <w:rFonts w:ascii="Times New Roman" w:eastAsia="Times New Roman" w:hAnsi="Times New Roman" w:cs="Times New Roman"/>
                <w:spacing w:val="-2"/>
                <w:sz w:val="24"/>
                <w:szCs w:val="28"/>
                <w:lang w:eastAsia="lv-LV"/>
              </w:rPr>
              <w:t>.</w:t>
            </w:r>
          </w:p>
          <w:p w14:paraId="11E4F2C8" w14:textId="1FD7109A" w:rsidR="004D6428" w:rsidRPr="00CE6392" w:rsidRDefault="004D6428" w:rsidP="003B7AB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 xml:space="preserve">Līdz 2023. gada 21. jūlijam piemēro šo noteikumu 2. pielikumā minētajā 8. iekārtu kategorijā iekļautajām </w:t>
            </w:r>
            <w:proofErr w:type="spellStart"/>
            <w:r w:rsidRPr="00CE6392">
              <w:rPr>
                <w:rFonts w:ascii="Times New Roman" w:eastAsia="Times New Roman" w:hAnsi="Times New Roman" w:cs="Times New Roman"/>
                <w:i/>
                <w:spacing w:val="-2"/>
                <w:sz w:val="24"/>
                <w:szCs w:val="28"/>
                <w:lang w:eastAsia="lv-LV"/>
              </w:rPr>
              <w:t>in</w:t>
            </w:r>
            <w:proofErr w:type="spellEnd"/>
            <w:r w:rsidRPr="00CE6392">
              <w:rPr>
                <w:rFonts w:ascii="Times New Roman" w:eastAsia="Times New Roman" w:hAnsi="Times New Roman" w:cs="Times New Roman"/>
                <w:i/>
                <w:spacing w:val="-2"/>
                <w:sz w:val="24"/>
                <w:szCs w:val="28"/>
                <w:lang w:eastAsia="lv-LV"/>
              </w:rPr>
              <w:t> </w:t>
            </w:r>
            <w:proofErr w:type="spellStart"/>
            <w:r w:rsidRPr="00CE6392">
              <w:rPr>
                <w:rFonts w:ascii="Times New Roman" w:eastAsia="Times New Roman" w:hAnsi="Times New Roman" w:cs="Times New Roman"/>
                <w:i/>
                <w:spacing w:val="-2"/>
                <w:sz w:val="24"/>
                <w:szCs w:val="28"/>
                <w:lang w:eastAsia="lv-LV"/>
              </w:rPr>
              <w:t>vitro</w:t>
            </w:r>
            <w:proofErr w:type="spellEnd"/>
            <w:r w:rsidRPr="00CE6392">
              <w:rPr>
                <w:rFonts w:ascii="Times New Roman" w:eastAsia="Times New Roman" w:hAnsi="Times New Roman" w:cs="Times New Roman"/>
                <w:spacing w:val="-2"/>
                <w:sz w:val="24"/>
                <w:szCs w:val="28"/>
                <w:lang w:eastAsia="lv-LV"/>
              </w:rPr>
              <w:t xml:space="preserve"> diagnostikas medicīniskajām ierīcēm</w:t>
            </w:r>
            <w:r w:rsidR="003B7ABA" w:rsidRPr="00CE6392">
              <w:rPr>
                <w:rFonts w:ascii="Times New Roman" w:eastAsia="Times New Roman" w:hAnsi="Times New Roman" w:cs="Times New Roman"/>
                <w:spacing w:val="-2"/>
                <w:sz w:val="24"/>
                <w:szCs w:val="28"/>
                <w:lang w:eastAsia="lv-LV"/>
              </w:rPr>
              <w:t>.</w:t>
            </w:r>
          </w:p>
          <w:p w14:paraId="345F5D6A" w14:textId="63D2CD33" w:rsidR="00793474" w:rsidRPr="00CE6392" w:rsidRDefault="004D6428" w:rsidP="003B7ABA">
            <w:pPr>
              <w:pStyle w:val="ListParagraph"/>
              <w:numPr>
                <w:ilvl w:val="0"/>
                <w:numId w:val="4"/>
              </w:numPr>
              <w:tabs>
                <w:tab w:val="left" w:pos="275"/>
              </w:tabs>
              <w:spacing w:line="240" w:lineRule="auto"/>
              <w:ind w:left="0" w:firstLine="0"/>
              <w:rPr>
                <w:rFonts w:ascii="Times New Roman" w:hAnsi="Times New Roman" w:cs="Times New Roman"/>
                <w:spacing w:val="-2"/>
                <w:sz w:val="24"/>
                <w:szCs w:val="24"/>
              </w:rPr>
            </w:pPr>
            <w:r w:rsidRPr="00CE6392">
              <w:rPr>
                <w:rFonts w:ascii="Times New Roman" w:eastAsia="Times New Roman" w:hAnsi="Times New Roman" w:cs="Times New Roman"/>
                <w:spacing w:val="-2"/>
                <w:sz w:val="24"/>
                <w:szCs w:val="28"/>
                <w:lang w:eastAsia="lv-LV"/>
              </w:rPr>
              <w:t>Līdz 2024</w:t>
            </w:r>
            <w:r w:rsidRPr="00CE6392">
              <w:rPr>
                <w:rFonts w:ascii="Times New Roman" w:eastAsia="Times New Roman" w:hAnsi="Times New Roman" w:cs="Times New Roman"/>
                <w:spacing w:val="-2"/>
                <w:sz w:val="24"/>
                <w:szCs w:val="24"/>
                <w:lang w:eastAsia="lv-LV"/>
              </w:rPr>
              <w:t>. gada 21. jūlijam piemēro šo noteikumu 2. pielikumā minētajā 9. iekārtu kategorijā iekļautajiem rūpnieciskajiem monitoringa un kontroles instrumentiem un iekārtām, kuras atbilst šo noteikumu 2. pielikumā minētajai 11. iekārtu kategorijai"</w:t>
            </w:r>
          </w:p>
        </w:tc>
      </w:tr>
    </w:tbl>
    <w:p w14:paraId="227FB30F" w14:textId="77777777" w:rsidR="00793474" w:rsidRPr="00CE6392" w:rsidRDefault="00793474" w:rsidP="004345A7">
      <w:pPr>
        <w:spacing w:after="0" w:line="240" w:lineRule="auto"/>
        <w:ind w:firstLine="720"/>
        <w:rPr>
          <w:rFonts w:ascii="Times New Roman" w:hAnsi="Times New Roman" w:cs="Times New Roman"/>
          <w:sz w:val="28"/>
          <w:szCs w:val="28"/>
        </w:rPr>
      </w:pPr>
    </w:p>
    <w:p w14:paraId="1804FBBA" w14:textId="39F610FF" w:rsidR="0079347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1.7.</w:t>
      </w:r>
      <w:r w:rsidR="006A04D1" w:rsidRPr="00CE6392">
        <w:rPr>
          <w:rFonts w:ascii="Times New Roman" w:hAnsi="Times New Roman" w:cs="Times New Roman"/>
          <w:sz w:val="28"/>
          <w:szCs w:val="28"/>
        </w:rPr>
        <w:t> p</w:t>
      </w:r>
      <w:r w:rsidR="00793474" w:rsidRPr="00CE6392">
        <w:rPr>
          <w:rFonts w:ascii="Times New Roman" w:hAnsi="Times New Roman" w:cs="Times New Roman"/>
          <w:sz w:val="28"/>
          <w:szCs w:val="28"/>
        </w:rPr>
        <w:t>apildināt 3</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pielikumu ar 34.</w:t>
      </w:r>
      <w:r w:rsidR="00793474" w:rsidRPr="00CE6392">
        <w:rPr>
          <w:rFonts w:ascii="Times New Roman" w:hAnsi="Times New Roman" w:cs="Times New Roman"/>
          <w:sz w:val="28"/>
          <w:szCs w:val="28"/>
          <w:vertAlign w:val="superscript"/>
        </w:rPr>
        <w:t>1</w:t>
      </w:r>
      <w:r w:rsidR="004345A7" w:rsidRPr="00CE6392">
        <w:rPr>
          <w:rFonts w:ascii="Times New Roman" w:hAnsi="Times New Roman" w:cs="Times New Roman"/>
          <w:sz w:val="28"/>
          <w:szCs w:val="28"/>
          <w:vertAlign w:val="superscript"/>
        </w:rPr>
        <w:t> </w:t>
      </w:r>
      <w:r w:rsidR="00793474" w:rsidRPr="00CE6392">
        <w:rPr>
          <w:rFonts w:ascii="Times New Roman" w:hAnsi="Times New Roman" w:cs="Times New Roman"/>
          <w:sz w:val="28"/>
          <w:szCs w:val="28"/>
        </w:rPr>
        <w:t xml:space="preserve">punktu šādā redakcijā: </w:t>
      </w:r>
    </w:p>
    <w:p w14:paraId="0CB6650B" w14:textId="77777777" w:rsidR="00356F44" w:rsidRPr="00CE6392" w:rsidRDefault="00356F4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4826E50B" w14:textId="77777777" w:rsidTr="001763F2">
        <w:tc>
          <w:tcPr>
            <w:tcW w:w="704" w:type="dxa"/>
          </w:tcPr>
          <w:p w14:paraId="1239C7AB" w14:textId="63832BAE" w:rsidR="001763F2" w:rsidRPr="00CE6392" w:rsidRDefault="001763F2" w:rsidP="00356F44">
            <w:pPr>
              <w:rPr>
                <w:rFonts w:ascii="Times New Roman" w:hAnsi="Times New Roman" w:cs="Times New Roman"/>
                <w:sz w:val="24"/>
                <w:szCs w:val="28"/>
              </w:rPr>
            </w:pPr>
            <w:r w:rsidRPr="00CE6392">
              <w:rPr>
                <w:rFonts w:ascii="Times New Roman" w:hAnsi="Times New Roman" w:cs="Times New Roman"/>
                <w:sz w:val="24"/>
                <w:szCs w:val="28"/>
              </w:rPr>
              <w:t>"34.</w:t>
            </w:r>
            <w:r w:rsidRPr="00CE6392">
              <w:rPr>
                <w:rFonts w:ascii="Times New Roman" w:hAnsi="Times New Roman" w:cs="Times New Roman"/>
                <w:sz w:val="24"/>
                <w:szCs w:val="28"/>
                <w:vertAlign w:val="superscript"/>
              </w:rPr>
              <w:t>1</w:t>
            </w:r>
          </w:p>
        </w:tc>
        <w:tc>
          <w:tcPr>
            <w:tcW w:w="3402" w:type="dxa"/>
          </w:tcPr>
          <w:p w14:paraId="4DADAE55" w14:textId="4DA3BA51" w:rsidR="001763F2" w:rsidRPr="00CE6392" w:rsidRDefault="001763F2" w:rsidP="001763F2">
            <w:pPr>
              <w:rPr>
                <w:rFonts w:ascii="Times New Roman" w:hAnsi="Times New Roman" w:cs="Times New Roman"/>
                <w:sz w:val="24"/>
                <w:szCs w:val="28"/>
              </w:rPr>
            </w:pPr>
            <w:r w:rsidRPr="00CE6392">
              <w:rPr>
                <w:rFonts w:ascii="Times New Roman" w:hAnsi="Times New Roman" w:cs="Times New Roman"/>
                <w:sz w:val="24"/>
                <w:szCs w:val="28"/>
              </w:rPr>
              <w:t>Svins kā luminiscentā pulvera aktivators (svins ne vairāk kā 1 % masas) gāzizlādes spuldzēs, kurās ir tādi luminofori kā BSP (BaSi</w:t>
            </w:r>
            <w:r w:rsidRPr="00CE6392">
              <w:rPr>
                <w:rStyle w:val="sub"/>
                <w:rFonts w:ascii="Times New Roman" w:hAnsi="Times New Roman" w:cs="Times New Roman"/>
                <w:sz w:val="24"/>
                <w:szCs w:val="28"/>
                <w:vertAlign w:val="subscript"/>
              </w:rPr>
              <w:t>2</w:t>
            </w:r>
            <w:r w:rsidRPr="00CE6392">
              <w:rPr>
                <w:rFonts w:ascii="Times New Roman" w:hAnsi="Times New Roman" w:cs="Times New Roman"/>
                <w:sz w:val="24"/>
                <w:szCs w:val="28"/>
              </w:rPr>
              <w:t>O</w:t>
            </w:r>
            <w:r w:rsidRPr="00CE6392">
              <w:rPr>
                <w:rStyle w:val="sub"/>
                <w:rFonts w:ascii="Times New Roman" w:hAnsi="Times New Roman" w:cs="Times New Roman"/>
                <w:sz w:val="24"/>
                <w:szCs w:val="28"/>
                <w:vertAlign w:val="subscript"/>
              </w:rPr>
              <w:t>5</w:t>
            </w:r>
            <w:r w:rsidRPr="00CE6392">
              <w:rPr>
                <w:rFonts w:ascii="Times New Roman" w:hAnsi="Times New Roman" w:cs="Times New Roman"/>
                <w:sz w:val="24"/>
                <w:szCs w:val="28"/>
              </w:rPr>
              <w:t xml:space="preserve">:Pb), ja šīs spuldzes izmanto medicīniskās </w:t>
            </w:r>
            <w:proofErr w:type="spellStart"/>
            <w:r w:rsidRPr="00CE6392">
              <w:rPr>
                <w:rFonts w:ascii="Times New Roman" w:hAnsi="Times New Roman" w:cs="Times New Roman"/>
                <w:sz w:val="24"/>
                <w:szCs w:val="28"/>
              </w:rPr>
              <w:t>fototerapijas</w:t>
            </w:r>
            <w:proofErr w:type="spellEnd"/>
            <w:r w:rsidRPr="00CE6392">
              <w:rPr>
                <w:rFonts w:ascii="Times New Roman" w:hAnsi="Times New Roman" w:cs="Times New Roman"/>
                <w:sz w:val="24"/>
                <w:szCs w:val="28"/>
              </w:rPr>
              <w:t xml:space="preserve"> iekārtās</w:t>
            </w:r>
          </w:p>
        </w:tc>
        <w:tc>
          <w:tcPr>
            <w:tcW w:w="4961" w:type="dxa"/>
          </w:tcPr>
          <w:p w14:paraId="1B05CA19" w14:textId="0D0D6FB3" w:rsidR="001763F2" w:rsidRPr="00CE6392" w:rsidRDefault="001763F2" w:rsidP="001763F2">
            <w:pPr>
              <w:rPr>
                <w:rFonts w:ascii="Times New Roman" w:hAnsi="Times New Roman" w:cs="Times New Roman"/>
                <w:sz w:val="24"/>
                <w:szCs w:val="28"/>
              </w:rPr>
            </w:pPr>
            <w:r w:rsidRPr="00CE6392">
              <w:rPr>
                <w:rFonts w:ascii="Times New Roman" w:hAnsi="Times New Roman" w:cs="Times New Roman"/>
                <w:sz w:val="24"/>
                <w:szCs w:val="28"/>
              </w:rPr>
              <w:t>Līdz 2021. gada 21. jūlijam piemēro iekārtām, kuras atbilst šo noteikumu 2. pielikumā minētajai 5. un 8. iekārtu kategorijai</w:t>
            </w:r>
            <w:r w:rsidR="007236FE" w:rsidRPr="00CE6392">
              <w:rPr>
                <w:rFonts w:ascii="Times New Roman" w:hAnsi="Times New Roman" w:cs="Times New Roman"/>
                <w:sz w:val="24"/>
                <w:szCs w:val="28"/>
              </w:rPr>
              <w:t xml:space="preserve">, </w:t>
            </w:r>
            <w:r w:rsidRPr="00CE6392">
              <w:rPr>
                <w:rFonts w:ascii="Times New Roman" w:hAnsi="Times New Roman" w:cs="Times New Roman"/>
                <w:sz w:val="24"/>
                <w:szCs w:val="28"/>
              </w:rPr>
              <w:t>izņemot lietojumus, uz kuriem attiecas šo noteikumu 4. pielikuma 17. punkts"</w:t>
            </w:r>
          </w:p>
        </w:tc>
      </w:tr>
    </w:tbl>
    <w:p w14:paraId="172DA72C" w14:textId="77777777" w:rsidR="00793474" w:rsidRPr="00CE6392" w:rsidRDefault="00793474" w:rsidP="004345A7">
      <w:pPr>
        <w:spacing w:after="0" w:line="240" w:lineRule="auto"/>
        <w:ind w:firstLine="720"/>
        <w:rPr>
          <w:rFonts w:ascii="Times New Roman" w:hAnsi="Times New Roman" w:cs="Times New Roman"/>
          <w:sz w:val="28"/>
          <w:szCs w:val="28"/>
        </w:rPr>
      </w:pPr>
    </w:p>
    <w:p w14:paraId="4D730419" w14:textId="00271930" w:rsidR="0079347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1.8</w:t>
      </w:r>
      <w:r w:rsidR="005A0411" w:rsidRPr="00CE6392">
        <w:rPr>
          <w:rFonts w:ascii="Times New Roman" w:hAnsi="Times New Roman" w:cs="Times New Roman"/>
          <w:sz w:val="28"/>
          <w:szCs w:val="28"/>
        </w:rPr>
        <w:t>. </w:t>
      </w:r>
      <w:r w:rsidR="0058021E" w:rsidRPr="00CE6392">
        <w:rPr>
          <w:rFonts w:ascii="Times New Roman" w:hAnsi="Times New Roman" w:cs="Times New Roman"/>
          <w:sz w:val="28"/>
          <w:szCs w:val="28"/>
        </w:rPr>
        <w:t>i</w:t>
      </w:r>
      <w:r w:rsidR="00793474" w:rsidRPr="00CE6392">
        <w:rPr>
          <w:rFonts w:ascii="Times New Roman" w:hAnsi="Times New Roman" w:cs="Times New Roman"/>
          <w:sz w:val="28"/>
          <w:szCs w:val="28"/>
        </w:rPr>
        <w:t>zteikt 3</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pielikuma 35</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 xml:space="preserve">punktu šādā redakcijā: </w:t>
      </w:r>
    </w:p>
    <w:p w14:paraId="31858C97" w14:textId="77777777" w:rsidR="00356F44" w:rsidRPr="00CE6392" w:rsidRDefault="00356F4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7830DB63" w14:textId="77777777" w:rsidTr="009C31C2">
        <w:tc>
          <w:tcPr>
            <w:tcW w:w="704" w:type="dxa"/>
          </w:tcPr>
          <w:p w14:paraId="50710700" w14:textId="57AC2F07" w:rsidR="00793474" w:rsidRPr="00CE6392" w:rsidRDefault="00356F44" w:rsidP="00356F44">
            <w:pPr>
              <w:jc w:val="both"/>
              <w:rPr>
                <w:rFonts w:ascii="Times New Roman" w:hAnsi="Times New Roman" w:cs="Times New Roman"/>
                <w:sz w:val="24"/>
                <w:szCs w:val="24"/>
              </w:rPr>
            </w:pPr>
            <w:r w:rsidRPr="00CE6392">
              <w:rPr>
                <w:rFonts w:ascii="Times New Roman" w:hAnsi="Times New Roman" w:cs="Times New Roman"/>
                <w:sz w:val="24"/>
                <w:szCs w:val="24"/>
              </w:rPr>
              <w:t>"</w:t>
            </w:r>
            <w:r w:rsidR="00793474" w:rsidRPr="00CE6392">
              <w:rPr>
                <w:rFonts w:ascii="Times New Roman" w:hAnsi="Times New Roman" w:cs="Times New Roman"/>
                <w:sz w:val="24"/>
                <w:szCs w:val="24"/>
              </w:rPr>
              <w:t>35.</w:t>
            </w:r>
          </w:p>
        </w:tc>
        <w:tc>
          <w:tcPr>
            <w:tcW w:w="3402" w:type="dxa"/>
          </w:tcPr>
          <w:p w14:paraId="1B2675A0" w14:textId="7118BF84" w:rsidR="00793474" w:rsidRPr="00CE6392" w:rsidRDefault="00793474" w:rsidP="009C31C2">
            <w:pPr>
              <w:rPr>
                <w:rFonts w:ascii="Times New Roman" w:hAnsi="Times New Roman" w:cs="Times New Roman"/>
                <w:sz w:val="24"/>
                <w:szCs w:val="24"/>
              </w:rPr>
            </w:pPr>
            <w:r w:rsidRPr="00CE6392">
              <w:rPr>
                <w:rFonts w:ascii="Times New Roman" w:hAnsi="Times New Roman" w:cs="Times New Roman"/>
                <w:sz w:val="24"/>
                <w:szCs w:val="24"/>
              </w:rPr>
              <w:t xml:space="preserve">Svins un kadmijs iespiedkrāsās, ko lieto kā emalju uz stikliem, tādiem kā </w:t>
            </w:r>
            <w:proofErr w:type="spellStart"/>
            <w:r w:rsidRPr="00CE6392">
              <w:rPr>
                <w:rFonts w:ascii="Times New Roman" w:hAnsi="Times New Roman" w:cs="Times New Roman"/>
                <w:sz w:val="24"/>
                <w:szCs w:val="24"/>
              </w:rPr>
              <w:t>borsilikātstikls</w:t>
            </w:r>
            <w:proofErr w:type="spellEnd"/>
            <w:r w:rsidRPr="00CE6392">
              <w:rPr>
                <w:rFonts w:ascii="Times New Roman" w:hAnsi="Times New Roman" w:cs="Times New Roman"/>
                <w:sz w:val="24"/>
                <w:szCs w:val="24"/>
              </w:rPr>
              <w:t xml:space="preserve"> un </w:t>
            </w:r>
            <w:proofErr w:type="spellStart"/>
            <w:r w:rsidRPr="00CE6392">
              <w:rPr>
                <w:rFonts w:ascii="Times New Roman" w:hAnsi="Times New Roman" w:cs="Times New Roman"/>
                <w:sz w:val="24"/>
                <w:szCs w:val="24"/>
              </w:rPr>
              <w:t>natronkaļķu</w:t>
            </w:r>
            <w:proofErr w:type="spellEnd"/>
            <w:r w:rsidRPr="00CE6392">
              <w:rPr>
                <w:rFonts w:ascii="Times New Roman" w:hAnsi="Times New Roman" w:cs="Times New Roman"/>
                <w:sz w:val="24"/>
                <w:szCs w:val="24"/>
              </w:rPr>
              <w:t xml:space="preserve"> stikls</w:t>
            </w:r>
          </w:p>
        </w:tc>
        <w:tc>
          <w:tcPr>
            <w:tcW w:w="4961" w:type="dxa"/>
          </w:tcPr>
          <w:p w14:paraId="75469FBB" w14:textId="77777777" w:rsidR="0073418A" w:rsidRPr="00CE6392" w:rsidRDefault="0073418A" w:rsidP="009C31C2">
            <w:pPr>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Piemēro iekārtām, kuras atbilst šo noteikumu 2. pielikumā minētajai 8., 9. un 11. iekārtu kategorijai:</w:t>
            </w:r>
          </w:p>
          <w:p w14:paraId="316AC2FE" w14:textId="64D0FCBA" w:rsidR="0073418A" w:rsidRPr="00CE6392" w:rsidRDefault="0073418A" w:rsidP="009C31C2">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 xml:space="preserve">līdz 2021. gada 21. jūlijam piemēro iekārtām, kuras atbilst šo noteikumu 2. pielikumā minētajai 8. un 9. iekārtu kategorijai, izņemot </w:t>
            </w:r>
            <w:proofErr w:type="spellStart"/>
            <w:r w:rsidRPr="00CE6392">
              <w:rPr>
                <w:rFonts w:ascii="Times New Roman" w:eastAsia="Times New Roman" w:hAnsi="Times New Roman" w:cs="Times New Roman"/>
                <w:i/>
                <w:spacing w:val="-2"/>
                <w:sz w:val="24"/>
                <w:szCs w:val="24"/>
                <w:lang w:eastAsia="lv-LV"/>
              </w:rPr>
              <w:t>in</w:t>
            </w:r>
            <w:proofErr w:type="spellEnd"/>
            <w:r w:rsidRPr="00CE6392">
              <w:rPr>
                <w:rFonts w:ascii="Times New Roman" w:eastAsia="Times New Roman" w:hAnsi="Times New Roman" w:cs="Times New Roman"/>
                <w:i/>
                <w:spacing w:val="-2"/>
                <w:sz w:val="24"/>
                <w:szCs w:val="24"/>
                <w:lang w:eastAsia="lv-LV"/>
              </w:rPr>
              <w:t> </w:t>
            </w:r>
            <w:proofErr w:type="spellStart"/>
            <w:r w:rsidRPr="00CE6392">
              <w:rPr>
                <w:rFonts w:ascii="Times New Roman" w:eastAsia="Times New Roman" w:hAnsi="Times New Roman" w:cs="Times New Roman"/>
                <w:i/>
                <w:spacing w:val="-2"/>
                <w:sz w:val="24"/>
                <w:szCs w:val="24"/>
                <w:lang w:eastAsia="lv-LV"/>
              </w:rPr>
              <w:t>vitro</w:t>
            </w:r>
            <w:proofErr w:type="spellEnd"/>
            <w:r w:rsidRPr="00CE6392">
              <w:rPr>
                <w:rFonts w:ascii="Times New Roman" w:eastAsia="Times New Roman" w:hAnsi="Times New Roman" w:cs="Times New Roman"/>
                <w:spacing w:val="-2"/>
                <w:sz w:val="24"/>
                <w:szCs w:val="24"/>
                <w:lang w:eastAsia="lv-LV"/>
              </w:rPr>
              <w:t xml:space="preserve"> diagnostikas medicīniskās ierīces un rūpnieciskos monitoringa un kontroles instrumentus;</w:t>
            </w:r>
          </w:p>
          <w:p w14:paraId="67C76010" w14:textId="407C621B" w:rsidR="0073418A" w:rsidRPr="00CE6392" w:rsidRDefault="0073418A" w:rsidP="009C31C2">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 xml:space="preserve">līdz 2023. gada 21. jūlijam piemēro šo noteikumu 2. pielikumā minētajā 8. iekārtu kategorijā iekļautajām </w:t>
            </w:r>
            <w:proofErr w:type="spellStart"/>
            <w:r w:rsidRPr="00CE6392">
              <w:rPr>
                <w:rFonts w:ascii="Times New Roman" w:eastAsia="Times New Roman" w:hAnsi="Times New Roman" w:cs="Times New Roman"/>
                <w:i/>
                <w:spacing w:val="-2"/>
                <w:sz w:val="24"/>
                <w:szCs w:val="24"/>
                <w:lang w:eastAsia="lv-LV"/>
              </w:rPr>
              <w:t>in</w:t>
            </w:r>
            <w:proofErr w:type="spellEnd"/>
            <w:r w:rsidRPr="00CE6392">
              <w:rPr>
                <w:rFonts w:ascii="Times New Roman" w:eastAsia="Times New Roman" w:hAnsi="Times New Roman" w:cs="Times New Roman"/>
                <w:i/>
                <w:spacing w:val="-2"/>
                <w:sz w:val="24"/>
                <w:szCs w:val="24"/>
                <w:lang w:eastAsia="lv-LV"/>
              </w:rPr>
              <w:t> </w:t>
            </w:r>
            <w:proofErr w:type="spellStart"/>
            <w:r w:rsidRPr="00CE6392">
              <w:rPr>
                <w:rFonts w:ascii="Times New Roman" w:eastAsia="Times New Roman" w:hAnsi="Times New Roman" w:cs="Times New Roman"/>
                <w:i/>
                <w:spacing w:val="-2"/>
                <w:sz w:val="24"/>
                <w:szCs w:val="24"/>
                <w:lang w:eastAsia="lv-LV"/>
              </w:rPr>
              <w:t>vitro</w:t>
            </w:r>
            <w:proofErr w:type="spellEnd"/>
            <w:r w:rsidRPr="00CE6392">
              <w:rPr>
                <w:rFonts w:ascii="Times New Roman" w:eastAsia="Times New Roman" w:hAnsi="Times New Roman" w:cs="Times New Roman"/>
                <w:spacing w:val="-2"/>
                <w:sz w:val="24"/>
                <w:szCs w:val="24"/>
                <w:lang w:eastAsia="lv-LV"/>
              </w:rPr>
              <w:t xml:space="preserve"> diagnostikas medicīniskajām ierīcēm;</w:t>
            </w:r>
          </w:p>
          <w:p w14:paraId="5299FAA1" w14:textId="60BACBAC" w:rsidR="00793474" w:rsidRPr="00CE6392" w:rsidRDefault="0073418A" w:rsidP="009C31C2">
            <w:pPr>
              <w:pStyle w:val="ListParagraph"/>
              <w:numPr>
                <w:ilvl w:val="0"/>
                <w:numId w:val="4"/>
              </w:numPr>
              <w:tabs>
                <w:tab w:val="left" w:pos="275"/>
              </w:tabs>
              <w:spacing w:line="240" w:lineRule="auto"/>
              <w:ind w:left="0" w:firstLine="0"/>
              <w:rPr>
                <w:rFonts w:ascii="Times New Roman" w:hAnsi="Times New Roman" w:cs="Times New Roman"/>
                <w:spacing w:val="-2"/>
                <w:sz w:val="24"/>
                <w:szCs w:val="24"/>
              </w:rPr>
            </w:pPr>
            <w:r w:rsidRPr="00CE6392">
              <w:rPr>
                <w:rFonts w:ascii="Times New Roman" w:eastAsia="Times New Roman" w:hAnsi="Times New Roman" w:cs="Times New Roman"/>
                <w:spacing w:val="-2"/>
                <w:sz w:val="24"/>
                <w:szCs w:val="24"/>
                <w:lang w:eastAsia="lv-LV"/>
              </w:rPr>
              <w:t>līdz 2024. gada 21. jūlijam piemēro šo noteikumu 2. pielikumā minētajā 9. iekārtu kategorijā iekļautajiem rūpnieciskajiem monitoringa un kontroles instrumentiem un iekārtām, kuras atbilst šo noteikumu 2. pielikumā minētajai 11. iekārtu kategorijai"</w:t>
            </w:r>
          </w:p>
        </w:tc>
      </w:tr>
    </w:tbl>
    <w:p w14:paraId="055D4A32" w14:textId="77777777" w:rsidR="00793474" w:rsidRPr="00CE6392" w:rsidRDefault="00793474" w:rsidP="004345A7">
      <w:pPr>
        <w:spacing w:after="0" w:line="240" w:lineRule="auto"/>
        <w:ind w:firstLine="720"/>
        <w:rPr>
          <w:rFonts w:ascii="Times New Roman" w:hAnsi="Times New Roman" w:cs="Times New Roman"/>
          <w:sz w:val="28"/>
          <w:szCs w:val="28"/>
        </w:rPr>
      </w:pPr>
    </w:p>
    <w:p w14:paraId="40CD0F30" w14:textId="2C64E1A0" w:rsidR="00356F4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1.9</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p</w:t>
      </w:r>
      <w:r w:rsidR="00793474" w:rsidRPr="00CE6392">
        <w:rPr>
          <w:rFonts w:ascii="Times New Roman" w:hAnsi="Times New Roman" w:cs="Times New Roman"/>
          <w:sz w:val="28"/>
          <w:szCs w:val="28"/>
        </w:rPr>
        <w:t>apildināt 3</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pielikumu ar 35.</w:t>
      </w:r>
      <w:r w:rsidR="00793474" w:rsidRPr="00CE6392">
        <w:rPr>
          <w:rFonts w:ascii="Times New Roman" w:hAnsi="Times New Roman" w:cs="Times New Roman"/>
          <w:sz w:val="28"/>
          <w:szCs w:val="28"/>
          <w:vertAlign w:val="superscript"/>
        </w:rPr>
        <w:t>1</w:t>
      </w:r>
      <w:r w:rsidR="00793474" w:rsidRPr="00CE6392">
        <w:rPr>
          <w:rFonts w:ascii="Times New Roman" w:hAnsi="Times New Roman" w:cs="Times New Roman"/>
          <w:sz w:val="28"/>
          <w:szCs w:val="28"/>
        </w:rPr>
        <w:t>, 35.</w:t>
      </w:r>
      <w:r w:rsidR="00793474" w:rsidRPr="00CE6392">
        <w:rPr>
          <w:rFonts w:ascii="Times New Roman" w:hAnsi="Times New Roman" w:cs="Times New Roman"/>
          <w:sz w:val="28"/>
          <w:szCs w:val="28"/>
          <w:vertAlign w:val="superscript"/>
        </w:rPr>
        <w:t>2</w:t>
      </w:r>
      <w:r w:rsidR="00793474" w:rsidRPr="00CE6392">
        <w:rPr>
          <w:rFonts w:ascii="Times New Roman" w:hAnsi="Times New Roman" w:cs="Times New Roman"/>
          <w:sz w:val="28"/>
          <w:szCs w:val="28"/>
        </w:rPr>
        <w:t xml:space="preserve"> un 35.</w:t>
      </w:r>
      <w:r w:rsidR="00793474" w:rsidRPr="00CE6392">
        <w:rPr>
          <w:rFonts w:ascii="Times New Roman" w:hAnsi="Times New Roman" w:cs="Times New Roman"/>
          <w:sz w:val="28"/>
          <w:szCs w:val="28"/>
          <w:vertAlign w:val="superscript"/>
        </w:rPr>
        <w:t>3</w:t>
      </w:r>
      <w:r w:rsidR="004345A7" w:rsidRPr="00CE6392">
        <w:rPr>
          <w:rFonts w:ascii="Times New Roman" w:hAnsi="Times New Roman" w:cs="Times New Roman"/>
          <w:sz w:val="28"/>
          <w:szCs w:val="28"/>
          <w:vertAlign w:val="superscript"/>
        </w:rPr>
        <w:t> </w:t>
      </w:r>
      <w:r w:rsidR="00793474" w:rsidRPr="00CE6392">
        <w:rPr>
          <w:rFonts w:ascii="Times New Roman" w:hAnsi="Times New Roman" w:cs="Times New Roman"/>
          <w:sz w:val="28"/>
          <w:szCs w:val="28"/>
        </w:rPr>
        <w:t>punktu šādā redakcijā:</w:t>
      </w:r>
    </w:p>
    <w:p w14:paraId="66F422EC" w14:textId="0536D6E2" w:rsidR="00793474" w:rsidRPr="00CE6392" w:rsidRDefault="0079347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CE6392" w:rsidRPr="00CE6392" w14:paraId="502AF2DD" w14:textId="77777777" w:rsidTr="003F051C">
        <w:tc>
          <w:tcPr>
            <w:tcW w:w="704" w:type="dxa"/>
          </w:tcPr>
          <w:p w14:paraId="3EECB1DE" w14:textId="006EAB59" w:rsidR="00793474" w:rsidRPr="00CE6392" w:rsidRDefault="00356F44" w:rsidP="003F051C">
            <w:pPr>
              <w:rPr>
                <w:rFonts w:ascii="Times New Roman" w:hAnsi="Times New Roman" w:cs="Times New Roman"/>
                <w:sz w:val="24"/>
                <w:szCs w:val="28"/>
              </w:rPr>
            </w:pPr>
            <w:r w:rsidRPr="00CE6392">
              <w:rPr>
                <w:rFonts w:ascii="Times New Roman" w:hAnsi="Times New Roman" w:cs="Times New Roman"/>
                <w:sz w:val="24"/>
                <w:szCs w:val="28"/>
              </w:rPr>
              <w:t>"</w:t>
            </w:r>
            <w:r w:rsidR="00793474" w:rsidRPr="00CE6392">
              <w:rPr>
                <w:rFonts w:ascii="Times New Roman" w:hAnsi="Times New Roman" w:cs="Times New Roman"/>
                <w:sz w:val="24"/>
                <w:szCs w:val="28"/>
              </w:rPr>
              <w:t>35.</w:t>
            </w:r>
            <w:r w:rsidR="00793474" w:rsidRPr="00CE6392">
              <w:rPr>
                <w:rFonts w:ascii="Times New Roman" w:hAnsi="Times New Roman" w:cs="Times New Roman"/>
                <w:sz w:val="24"/>
                <w:szCs w:val="28"/>
                <w:vertAlign w:val="superscript"/>
              </w:rPr>
              <w:t>1</w:t>
            </w:r>
          </w:p>
        </w:tc>
        <w:tc>
          <w:tcPr>
            <w:tcW w:w="3402" w:type="dxa"/>
          </w:tcPr>
          <w:p w14:paraId="19706E56" w14:textId="3EEC29CB" w:rsidR="00793474" w:rsidRPr="00CE6392" w:rsidRDefault="00793474" w:rsidP="003F051C">
            <w:pPr>
              <w:rPr>
                <w:rFonts w:ascii="Times New Roman" w:hAnsi="Times New Roman" w:cs="Times New Roman"/>
                <w:sz w:val="24"/>
                <w:szCs w:val="28"/>
              </w:rPr>
            </w:pPr>
            <w:r w:rsidRPr="00CE6392">
              <w:rPr>
                <w:rFonts w:ascii="Times New Roman" w:hAnsi="Times New Roman" w:cs="Times New Roman"/>
                <w:sz w:val="24"/>
                <w:szCs w:val="28"/>
              </w:rPr>
              <w:t xml:space="preserve">Kadmijs, ko izmanto tāda stikla krāsainā apdrukāšanā filtrēšanas vajadzībām, kuru lieto kā </w:t>
            </w:r>
            <w:r w:rsidRPr="00CE6392">
              <w:rPr>
                <w:rFonts w:ascii="Times New Roman" w:hAnsi="Times New Roman" w:cs="Times New Roman"/>
                <w:sz w:val="24"/>
                <w:szCs w:val="28"/>
              </w:rPr>
              <w:lastRenderedPageBreak/>
              <w:t>komponentu gaismekļos, kas uzstādīti EEI displejos un vadības paneļos</w:t>
            </w:r>
          </w:p>
        </w:tc>
        <w:tc>
          <w:tcPr>
            <w:tcW w:w="4961" w:type="dxa"/>
          </w:tcPr>
          <w:p w14:paraId="0945A72C" w14:textId="1CE58F63" w:rsidR="00793474" w:rsidRPr="00CE6392" w:rsidRDefault="00BA0244" w:rsidP="003F051C">
            <w:pPr>
              <w:rPr>
                <w:rFonts w:ascii="Times New Roman" w:hAnsi="Times New Roman" w:cs="Times New Roman"/>
                <w:sz w:val="24"/>
              </w:rPr>
            </w:pPr>
            <w:r w:rsidRPr="00CE6392">
              <w:rPr>
                <w:rFonts w:ascii="Times New Roman" w:hAnsi="Times New Roman" w:cs="Times New Roman"/>
                <w:sz w:val="24"/>
                <w:szCs w:val="28"/>
              </w:rPr>
              <w:lastRenderedPageBreak/>
              <w:t>Līdz 2021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gada 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 xml:space="preserve">jūlijam </w:t>
            </w:r>
            <w:r w:rsidRPr="00CE6392">
              <w:rPr>
                <w:rFonts w:ascii="Times New Roman" w:eastAsia="Times New Roman" w:hAnsi="Times New Roman" w:cs="Times New Roman"/>
                <w:sz w:val="24"/>
                <w:szCs w:val="28"/>
                <w:lang w:eastAsia="lv-LV"/>
              </w:rPr>
              <w:t xml:space="preserve">piemēro </w:t>
            </w:r>
            <w:r w:rsidRPr="00CE6392">
              <w:rPr>
                <w:rFonts w:ascii="Times New Roman" w:hAnsi="Times New Roman" w:cs="Times New Roman"/>
                <w:sz w:val="24"/>
                <w:szCs w:val="28"/>
              </w:rPr>
              <w:t>iekārtām, kuras atbilst šo noteikumu 2</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pielikumā minētajai</w:t>
            </w:r>
            <w:r w:rsidRPr="00CE6392">
              <w:rPr>
                <w:rFonts w:ascii="Times New Roman" w:eastAsia="Times New Roman" w:hAnsi="Times New Roman" w:cs="Times New Roman"/>
                <w:sz w:val="24"/>
                <w:szCs w:val="28"/>
                <w:lang w:eastAsia="lv-LV"/>
              </w:rPr>
              <w:t xml:space="preserve"> 1., 2., 3., 4., 5., 6.</w:t>
            </w:r>
            <w:r w:rsidR="002D3691" w:rsidRPr="00CE6392">
              <w:rPr>
                <w:rFonts w:ascii="Times New Roman" w:eastAsia="Times New Roman" w:hAnsi="Times New Roman" w:cs="Times New Roman"/>
                <w:sz w:val="24"/>
                <w:szCs w:val="28"/>
                <w:lang w:eastAsia="lv-LV"/>
              </w:rPr>
              <w:t>,</w:t>
            </w:r>
            <w:r w:rsidRPr="00CE6392">
              <w:rPr>
                <w:rFonts w:ascii="Times New Roman" w:eastAsia="Times New Roman" w:hAnsi="Times New Roman" w:cs="Times New Roman"/>
                <w:sz w:val="24"/>
                <w:szCs w:val="28"/>
                <w:lang w:eastAsia="lv-LV"/>
              </w:rPr>
              <w:t xml:space="preserve"> 7</w:t>
            </w:r>
            <w:r w:rsidR="005A0411" w:rsidRPr="00CE6392">
              <w:rPr>
                <w:rFonts w:ascii="Times New Roman" w:eastAsia="Times New Roman" w:hAnsi="Times New Roman" w:cs="Times New Roman"/>
                <w:sz w:val="24"/>
                <w:szCs w:val="28"/>
                <w:lang w:eastAsia="lv-LV"/>
              </w:rPr>
              <w:t xml:space="preserve">. un </w:t>
            </w:r>
            <w:r w:rsidRPr="00CE6392">
              <w:rPr>
                <w:rFonts w:ascii="Times New Roman" w:eastAsia="Times New Roman" w:hAnsi="Times New Roman" w:cs="Times New Roman"/>
                <w:sz w:val="24"/>
                <w:szCs w:val="28"/>
                <w:lang w:eastAsia="lv-LV"/>
              </w:rPr>
              <w:t>10</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iekārtu kategorijai</w:t>
            </w:r>
            <w:r w:rsidRPr="00CE6392">
              <w:rPr>
                <w:rFonts w:ascii="Times New Roman" w:hAnsi="Times New Roman" w:cs="Times New Roman"/>
                <w:sz w:val="24"/>
                <w:szCs w:val="28"/>
              </w:rPr>
              <w:t xml:space="preserve">, </w:t>
            </w:r>
            <w:r w:rsidRPr="00CE6392">
              <w:rPr>
                <w:rFonts w:ascii="Times New Roman" w:hAnsi="Times New Roman" w:cs="Times New Roman"/>
                <w:sz w:val="24"/>
                <w:szCs w:val="28"/>
              </w:rPr>
              <w:lastRenderedPageBreak/>
              <w:t>izņemot šā pielikuma 35.</w:t>
            </w:r>
            <w:r w:rsidRPr="00CE6392">
              <w:rPr>
                <w:rFonts w:ascii="Times New Roman" w:hAnsi="Times New Roman" w:cs="Times New Roman"/>
                <w:sz w:val="24"/>
                <w:szCs w:val="28"/>
                <w:vertAlign w:val="superscript"/>
              </w:rPr>
              <w:t>2</w:t>
            </w:r>
            <w:r w:rsidR="00845C48" w:rsidRPr="00CE6392">
              <w:rPr>
                <w:rFonts w:ascii="Times New Roman" w:hAnsi="Times New Roman" w:cs="Times New Roman"/>
                <w:sz w:val="24"/>
                <w:szCs w:val="28"/>
                <w:vertAlign w:val="superscript"/>
              </w:rPr>
              <w:t> </w:t>
            </w:r>
            <w:r w:rsidRPr="00CE6392">
              <w:rPr>
                <w:rFonts w:ascii="Times New Roman" w:hAnsi="Times New Roman" w:cs="Times New Roman"/>
                <w:sz w:val="24"/>
                <w:szCs w:val="28"/>
              </w:rPr>
              <w:t>punktā un 47</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 xml:space="preserve">punktā </w:t>
            </w:r>
            <w:r w:rsidR="00845C48" w:rsidRPr="00CE6392">
              <w:rPr>
                <w:rFonts w:ascii="Times New Roman" w:hAnsi="Times New Roman" w:cs="Times New Roman"/>
                <w:sz w:val="24"/>
                <w:szCs w:val="28"/>
              </w:rPr>
              <w:t xml:space="preserve">minētos </w:t>
            </w:r>
            <w:r w:rsidRPr="00CE6392">
              <w:rPr>
                <w:rFonts w:ascii="Times New Roman" w:hAnsi="Times New Roman" w:cs="Times New Roman"/>
                <w:sz w:val="24"/>
                <w:szCs w:val="28"/>
              </w:rPr>
              <w:t>lietojumus</w:t>
            </w:r>
          </w:p>
        </w:tc>
      </w:tr>
      <w:tr w:rsidR="00CE6392" w:rsidRPr="00CE6392" w14:paraId="38289D53" w14:textId="77777777" w:rsidTr="003F051C">
        <w:tc>
          <w:tcPr>
            <w:tcW w:w="704" w:type="dxa"/>
          </w:tcPr>
          <w:p w14:paraId="1AB3E4C0" w14:textId="77777777" w:rsidR="00793474" w:rsidRPr="00CE6392" w:rsidRDefault="00793474" w:rsidP="003F051C">
            <w:pPr>
              <w:rPr>
                <w:rFonts w:ascii="Times New Roman" w:hAnsi="Times New Roman" w:cs="Times New Roman"/>
                <w:sz w:val="24"/>
                <w:szCs w:val="28"/>
              </w:rPr>
            </w:pPr>
            <w:r w:rsidRPr="00CE6392">
              <w:rPr>
                <w:rFonts w:ascii="Times New Roman" w:hAnsi="Times New Roman" w:cs="Times New Roman"/>
                <w:sz w:val="24"/>
                <w:szCs w:val="28"/>
              </w:rPr>
              <w:lastRenderedPageBreak/>
              <w:t>35.</w:t>
            </w:r>
            <w:r w:rsidRPr="00CE6392">
              <w:rPr>
                <w:rFonts w:ascii="Times New Roman" w:hAnsi="Times New Roman" w:cs="Times New Roman"/>
                <w:sz w:val="24"/>
                <w:szCs w:val="28"/>
                <w:vertAlign w:val="superscript"/>
              </w:rPr>
              <w:t>2</w:t>
            </w:r>
          </w:p>
        </w:tc>
        <w:tc>
          <w:tcPr>
            <w:tcW w:w="3402" w:type="dxa"/>
          </w:tcPr>
          <w:p w14:paraId="025B52C6" w14:textId="050C22A6" w:rsidR="00793474" w:rsidRPr="00CE6392" w:rsidRDefault="00793474" w:rsidP="003F051C">
            <w:pPr>
              <w:rPr>
                <w:rFonts w:ascii="Times New Roman" w:hAnsi="Times New Roman" w:cs="Times New Roman"/>
                <w:sz w:val="24"/>
                <w:szCs w:val="28"/>
              </w:rPr>
            </w:pPr>
            <w:r w:rsidRPr="00CE6392">
              <w:rPr>
                <w:rFonts w:ascii="Times New Roman" w:hAnsi="Times New Roman" w:cs="Times New Roman"/>
                <w:sz w:val="24"/>
                <w:szCs w:val="28"/>
              </w:rPr>
              <w:t xml:space="preserve">Kadmijs iespiedkrāsās, ko lieto kā emalju uz stikliem, tādiem kā </w:t>
            </w:r>
            <w:proofErr w:type="spellStart"/>
            <w:r w:rsidRPr="00CE6392">
              <w:rPr>
                <w:rFonts w:ascii="Times New Roman" w:hAnsi="Times New Roman" w:cs="Times New Roman"/>
                <w:sz w:val="24"/>
                <w:szCs w:val="28"/>
              </w:rPr>
              <w:t>borsilikātstikls</w:t>
            </w:r>
            <w:proofErr w:type="spellEnd"/>
            <w:r w:rsidRPr="00CE6392">
              <w:rPr>
                <w:rFonts w:ascii="Times New Roman" w:hAnsi="Times New Roman" w:cs="Times New Roman"/>
                <w:sz w:val="24"/>
                <w:szCs w:val="28"/>
              </w:rPr>
              <w:t xml:space="preserve"> un </w:t>
            </w:r>
            <w:proofErr w:type="spellStart"/>
            <w:r w:rsidRPr="00CE6392">
              <w:rPr>
                <w:rFonts w:ascii="Times New Roman" w:hAnsi="Times New Roman" w:cs="Times New Roman"/>
                <w:sz w:val="24"/>
                <w:szCs w:val="28"/>
              </w:rPr>
              <w:t>natronkaļķu</w:t>
            </w:r>
            <w:proofErr w:type="spellEnd"/>
            <w:r w:rsidRPr="00CE6392">
              <w:rPr>
                <w:rFonts w:ascii="Times New Roman" w:hAnsi="Times New Roman" w:cs="Times New Roman"/>
                <w:sz w:val="24"/>
                <w:szCs w:val="28"/>
              </w:rPr>
              <w:t xml:space="preserve"> stikls</w:t>
            </w:r>
          </w:p>
        </w:tc>
        <w:tc>
          <w:tcPr>
            <w:tcW w:w="4961" w:type="dxa"/>
          </w:tcPr>
          <w:p w14:paraId="0483322D" w14:textId="658FF934" w:rsidR="00793474" w:rsidRPr="00CE6392" w:rsidRDefault="00BA0244" w:rsidP="003F051C">
            <w:pPr>
              <w:rPr>
                <w:rFonts w:ascii="Times New Roman" w:hAnsi="Times New Roman" w:cs="Times New Roman"/>
                <w:sz w:val="24"/>
              </w:rPr>
            </w:pPr>
            <w:r w:rsidRPr="00CE6392">
              <w:rPr>
                <w:rFonts w:ascii="Times New Roman" w:hAnsi="Times New Roman" w:cs="Times New Roman"/>
                <w:sz w:val="24"/>
                <w:szCs w:val="28"/>
              </w:rPr>
              <w:t>Līdz 2021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gada 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 xml:space="preserve">jūlijam </w:t>
            </w:r>
            <w:r w:rsidRPr="00CE6392">
              <w:rPr>
                <w:rFonts w:ascii="Times New Roman" w:eastAsia="Times New Roman" w:hAnsi="Times New Roman" w:cs="Times New Roman"/>
                <w:sz w:val="24"/>
                <w:szCs w:val="28"/>
                <w:lang w:eastAsia="lv-LV"/>
              </w:rPr>
              <w:t xml:space="preserve">piemēro </w:t>
            </w:r>
            <w:r w:rsidRPr="00CE6392">
              <w:rPr>
                <w:rFonts w:ascii="Times New Roman" w:hAnsi="Times New Roman" w:cs="Times New Roman"/>
                <w:sz w:val="24"/>
                <w:szCs w:val="28"/>
              </w:rPr>
              <w:t>iekārtām, kuras atbilst šo noteikumu 2</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pielikumā minētajai</w:t>
            </w:r>
            <w:r w:rsidRPr="00CE6392">
              <w:rPr>
                <w:rFonts w:ascii="Times New Roman" w:eastAsia="Times New Roman" w:hAnsi="Times New Roman" w:cs="Times New Roman"/>
                <w:sz w:val="24"/>
                <w:szCs w:val="28"/>
                <w:lang w:eastAsia="lv-LV"/>
              </w:rPr>
              <w:t xml:space="preserve"> 1., 2., 3., 4., 5., 6.</w:t>
            </w:r>
            <w:r w:rsidR="002D3691" w:rsidRPr="00CE6392">
              <w:rPr>
                <w:rFonts w:ascii="Times New Roman" w:eastAsia="Times New Roman" w:hAnsi="Times New Roman" w:cs="Times New Roman"/>
                <w:sz w:val="24"/>
                <w:szCs w:val="28"/>
                <w:lang w:eastAsia="lv-LV"/>
              </w:rPr>
              <w:t>,</w:t>
            </w:r>
            <w:r w:rsidRPr="00CE6392">
              <w:rPr>
                <w:rFonts w:ascii="Times New Roman" w:eastAsia="Times New Roman" w:hAnsi="Times New Roman" w:cs="Times New Roman"/>
                <w:sz w:val="24"/>
                <w:szCs w:val="28"/>
                <w:lang w:eastAsia="lv-LV"/>
              </w:rPr>
              <w:t xml:space="preserve"> 7</w:t>
            </w:r>
            <w:r w:rsidR="005A0411" w:rsidRPr="00CE6392">
              <w:rPr>
                <w:rFonts w:ascii="Times New Roman" w:eastAsia="Times New Roman" w:hAnsi="Times New Roman" w:cs="Times New Roman"/>
                <w:sz w:val="24"/>
                <w:szCs w:val="28"/>
                <w:lang w:eastAsia="lv-LV"/>
              </w:rPr>
              <w:t xml:space="preserve">. un </w:t>
            </w:r>
            <w:r w:rsidRPr="00CE6392">
              <w:rPr>
                <w:rFonts w:ascii="Times New Roman" w:eastAsia="Times New Roman" w:hAnsi="Times New Roman" w:cs="Times New Roman"/>
                <w:sz w:val="24"/>
                <w:szCs w:val="28"/>
                <w:lang w:eastAsia="lv-LV"/>
              </w:rPr>
              <w:t>10</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iekārtu kategorijai</w:t>
            </w:r>
            <w:r w:rsidRPr="00CE6392">
              <w:rPr>
                <w:rFonts w:ascii="Times New Roman" w:hAnsi="Times New Roman" w:cs="Times New Roman"/>
                <w:sz w:val="24"/>
                <w:szCs w:val="28"/>
              </w:rPr>
              <w:t>, izņemot šā pielikuma 35.</w:t>
            </w:r>
            <w:r w:rsidRPr="00CE6392">
              <w:rPr>
                <w:rFonts w:ascii="Times New Roman" w:hAnsi="Times New Roman" w:cs="Times New Roman"/>
                <w:sz w:val="24"/>
                <w:szCs w:val="28"/>
                <w:vertAlign w:val="superscript"/>
              </w:rPr>
              <w:t>1</w:t>
            </w:r>
            <w:r w:rsidRPr="00CE6392">
              <w:rPr>
                <w:rFonts w:ascii="Times New Roman" w:hAnsi="Times New Roman" w:cs="Times New Roman"/>
                <w:sz w:val="24"/>
                <w:szCs w:val="28"/>
              </w:rPr>
              <w:t xml:space="preserve"> punktā un 39</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 xml:space="preserve">punktā </w:t>
            </w:r>
            <w:r w:rsidR="00845C48" w:rsidRPr="00CE6392">
              <w:rPr>
                <w:rFonts w:ascii="Times New Roman" w:hAnsi="Times New Roman" w:cs="Times New Roman"/>
                <w:sz w:val="24"/>
                <w:szCs w:val="28"/>
              </w:rPr>
              <w:t>minēto</w:t>
            </w:r>
            <w:r w:rsidRPr="00CE6392">
              <w:rPr>
                <w:rFonts w:ascii="Times New Roman" w:hAnsi="Times New Roman" w:cs="Times New Roman"/>
                <w:sz w:val="24"/>
                <w:szCs w:val="28"/>
              </w:rPr>
              <w:t>s lietojumus</w:t>
            </w:r>
          </w:p>
        </w:tc>
      </w:tr>
      <w:tr w:rsidR="00A46BD2" w:rsidRPr="00CE6392" w14:paraId="7B5E7AED" w14:textId="77777777" w:rsidTr="003F051C">
        <w:tc>
          <w:tcPr>
            <w:tcW w:w="704" w:type="dxa"/>
          </w:tcPr>
          <w:p w14:paraId="092853BC" w14:textId="77777777" w:rsidR="00793474" w:rsidRPr="00CE6392" w:rsidRDefault="00793474" w:rsidP="003F051C">
            <w:pPr>
              <w:rPr>
                <w:rFonts w:ascii="Times New Roman" w:hAnsi="Times New Roman" w:cs="Times New Roman"/>
                <w:sz w:val="24"/>
                <w:szCs w:val="28"/>
              </w:rPr>
            </w:pPr>
            <w:r w:rsidRPr="00CE6392">
              <w:rPr>
                <w:rFonts w:ascii="Times New Roman" w:hAnsi="Times New Roman" w:cs="Times New Roman"/>
                <w:sz w:val="24"/>
                <w:szCs w:val="28"/>
              </w:rPr>
              <w:t>35.</w:t>
            </w:r>
            <w:r w:rsidRPr="00CE6392">
              <w:rPr>
                <w:rFonts w:ascii="Times New Roman" w:hAnsi="Times New Roman" w:cs="Times New Roman"/>
                <w:sz w:val="24"/>
                <w:szCs w:val="28"/>
                <w:vertAlign w:val="superscript"/>
              </w:rPr>
              <w:t>3</w:t>
            </w:r>
          </w:p>
        </w:tc>
        <w:tc>
          <w:tcPr>
            <w:tcW w:w="3402" w:type="dxa"/>
          </w:tcPr>
          <w:p w14:paraId="6B210EA3" w14:textId="3D99DBDF" w:rsidR="00793474" w:rsidRPr="00CE6392" w:rsidRDefault="00793474" w:rsidP="003F051C">
            <w:pPr>
              <w:rPr>
                <w:rFonts w:ascii="Times New Roman" w:hAnsi="Times New Roman" w:cs="Times New Roman"/>
                <w:sz w:val="24"/>
                <w:szCs w:val="28"/>
              </w:rPr>
            </w:pPr>
            <w:r w:rsidRPr="00CE6392">
              <w:rPr>
                <w:rFonts w:ascii="Times New Roman" w:hAnsi="Times New Roman" w:cs="Times New Roman"/>
                <w:sz w:val="24"/>
                <w:szCs w:val="28"/>
              </w:rPr>
              <w:t xml:space="preserve">Svins iespiedkrāsās, ko lieto kā emalju uz stikliem, kas nav </w:t>
            </w:r>
            <w:proofErr w:type="spellStart"/>
            <w:r w:rsidRPr="00CE6392">
              <w:rPr>
                <w:rFonts w:ascii="Times New Roman" w:hAnsi="Times New Roman" w:cs="Times New Roman"/>
                <w:sz w:val="24"/>
                <w:szCs w:val="28"/>
              </w:rPr>
              <w:t>borsilikātstikls</w:t>
            </w:r>
            <w:proofErr w:type="spellEnd"/>
          </w:p>
        </w:tc>
        <w:tc>
          <w:tcPr>
            <w:tcW w:w="4961" w:type="dxa"/>
          </w:tcPr>
          <w:p w14:paraId="6E3B7E05" w14:textId="49901C03" w:rsidR="00793474" w:rsidRPr="00CE6392" w:rsidRDefault="00BA0244" w:rsidP="003F051C">
            <w:pPr>
              <w:rPr>
                <w:rFonts w:ascii="Times New Roman" w:hAnsi="Times New Roman" w:cs="Times New Roman"/>
                <w:sz w:val="24"/>
              </w:rPr>
            </w:pPr>
            <w:r w:rsidRPr="00CE6392">
              <w:rPr>
                <w:rFonts w:ascii="Times New Roman" w:hAnsi="Times New Roman" w:cs="Times New Roman"/>
                <w:sz w:val="24"/>
                <w:szCs w:val="28"/>
              </w:rPr>
              <w:t>Līdz 2021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gada 21</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 xml:space="preserve">jūlijam </w:t>
            </w:r>
            <w:r w:rsidRPr="00CE6392">
              <w:rPr>
                <w:rFonts w:ascii="Times New Roman" w:eastAsia="Times New Roman" w:hAnsi="Times New Roman" w:cs="Times New Roman"/>
                <w:sz w:val="24"/>
                <w:szCs w:val="28"/>
                <w:lang w:eastAsia="lv-LV"/>
              </w:rPr>
              <w:t xml:space="preserve">piemēro </w:t>
            </w:r>
            <w:r w:rsidRPr="00CE6392">
              <w:rPr>
                <w:rFonts w:ascii="Times New Roman" w:hAnsi="Times New Roman" w:cs="Times New Roman"/>
                <w:sz w:val="24"/>
                <w:szCs w:val="28"/>
              </w:rPr>
              <w:t>iekārtām, kuras atbilst šo noteikumu 2</w:t>
            </w:r>
            <w:r w:rsidR="005A0411" w:rsidRPr="00CE6392">
              <w:rPr>
                <w:rFonts w:ascii="Times New Roman" w:hAnsi="Times New Roman" w:cs="Times New Roman"/>
                <w:sz w:val="24"/>
                <w:szCs w:val="28"/>
              </w:rPr>
              <w:t>. </w:t>
            </w:r>
            <w:r w:rsidRPr="00CE6392">
              <w:rPr>
                <w:rFonts w:ascii="Times New Roman" w:hAnsi="Times New Roman" w:cs="Times New Roman"/>
                <w:sz w:val="24"/>
                <w:szCs w:val="28"/>
              </w:rPr>
              <w:t>pielikumā minētajai</w:t>
            </w:r>
            <w:r w:rsidRPr="00CE6392">
              <w:rPr>
                <w:rFonts w:ascii="Times New Roman" w:eastAsia="Times New Roman" w:hAnsi="Times New Roman" w:cs="Times New Roman"/>
                <w:sz w:val="24"/>
                <w:szCs w:val="28"/>
                <w:lang w:eastAsia="lv-LV"/>
              </w:rPr>
              <w:t xml:space="preserve"> 1., 2., 3., 4., 5., 6.</w:t>
            </w:r>
            <w:r w:rsidR="002D3691" w:rsidRPr="00CE6392">
              <w:rPr>
                <w:rFonts w:ascii="Times New Roman" w:eastAsia="Times New Roman" w:hAnsi="Times New Roman" w:cs="Times New Roman"/>
                <w:sz w:val="24"/>
                <w:szCs w:val="28"/>
                <w:lang w:eastAsia="lv-LV"/>
              </w:rPr>
              <w:t>,</w:t>
            </w:r>
            <w:r w:rsidRPr="00CE6392">
              <w:rPr>
                <w:rFonts w:ascii="Times New Roman" w:eastAsia="Times New Roman" w:hAnsi="Times New Roman" w:cs="Times New Roman"/>
                <w:sz w:val="24"/>
                <w:szCs w:val="28"/>
                <w:lang w:eastAsia="lv-LV"/>
              </w:rPr>
              <w:t xml:space="preserve"> 7</w:t>
            </w:r>
            <w:r w:rsidR="005A0411" w:rsidRPr="00CE6392">
              <w:rPr>
                <w:rFonts w:ascii="Times New Roman" w:eastAsia="Times New Roman" w:hAnsi="Times New Roman" w:cs="Times New Roman"/>
                <w:sz w:val="24"/>
                <w:szCs w:val="28"/>
                <w:lang w:eastAsia="lv-LV"/>
              </w:rPr>
              <w:t xml:space="preserve">. un </w:t>
            </w:r>
            <w:r w:rsidRPr="00CE6392">
              <w:rPr>
                <w:rFonts w:ascii="Times New Roman" w:eastAsia="Times New Roman" w:hAnsi="Times New Roman" w:cs="Times New Roman"/>
                <w:sz w:val="24"/>
                <w:szCs w:val="28"/>
                <w:lang w:eastAsia="lv-LV"/>
              </w:rPr>
              <w:t>10</w:t>
            </w:r>
            <w:r w:rsidR="005A0411" w:rsidRPr="00CE6392">
              <w:rPr>
                <w:rFonts w:ascii="Times New Roman" w:eastAsia="Times New Roman" w:hAnsi="Times New Roman" w:cs="Times New Roman"/>
                <w:sz w:val="24"/>
                <w:szCs w:val="28"/>
                <w:lang w:eastAsia="lv-LV"/>
              </w:rPr>
              <w:t>. </w:t>
            </w:r>
            <w:r w:rsidRPr="00CE6392">
              <w:rPr>
                <w:rFonts w:ascii="Times New Roman" w:eastAsia="Times New Roman" w:hAnsi="Times New Roman" w:cs="Times New Roman"/>
                <w:sz w:val="24"/>
                <w:szCs w:val="28"/>
                <w:lang w:eastAsia="lv-LV"/>
              </w:rPr>
              <w:t>iekārtu kategorijai</w:t>
            </w:r>
            <w:r w:rsidR="00356F44" w:rsidRPr="00CE6392">
              <w:rPr>
                <w:rFonts w:ascii="Times New Roman" w:eastAsia="Times New Roman" w:hAnsi="Times New Roman" w:cs="Times New Roman"/>
                <w:sz w:val="24"/>
                <w:szCs w:val="28"/>
                <w:lang w:eastAsia="lv-LV"/>
              </w:rPr>
              <w:t>"</w:t>
            </w:r>
          </w:p>
        </w:tc>
      </w:tr>
    </w:tbl>
    <w:p w14:paraId="729ED2B3" w14:textId="77777777" w:rsidR="00793474" w:rsidRPr="00CE6392" w:rsidRDefault="00793474" w:rsidP="004345A7">
      <w:pPr>
        <w:spacing w:after="0" w:line="240" w:lineRule="auto"/>
        <w:ind w:firstLine="720"/>
        <w:rPr>
          <w:rFonts w:ascii="Times New Roman" w:hAnsi="Times New Roman" w:cs="Times New Roman"/>
          <w:sz w:val="28"/>
          <w:szCs w:val="28"/>
        </w:rPr>
      </w:pPr>
    </w:p>
    <w:p w14:paraId="64733491" w14:textId="1F567206" w:rsidR="00356F44" w:rsidRPr="00CE6392" w:rsidRDefault="007C03AE" w:rsidP="00356F44">
      <w:pPr>
        <w:spacing w:after="0" w:line="240" w:lineRule="auto"/>
        <w:ind w:firstLine="720"/>
        <w:rPr>
          <w:rFonts w:ascii="Times New Roman" w:hAnsi="Times New Roman" w:cs="Times New Roman"/>
          <w:sz w:val="28"/>
        </w:rPr>
      </w:pPr>
      <w:r w:rsidRPr="00CE6392">
        <w:rPr>
          <w:rFonts w:ascii="Times New Roman" w:hAnsi="Times New Roman" w:cs="Times New Roman"/>
          <w:sz w:val="28"/>
        </w:rPr>
        <w:t>1.</w:t>
      </w:r>
      <w:r w:rsidR="002D3691" w:rsidRPr="00CE6392">
        <w:rPr>
          <w:rFonts w:ascii="Times New Roman" w:hAnsi="Times New Roman" w:cs="Times New Roman"/>
          <w:sz w:val="28"/>
        </w:rPr>
        <w:t>1</w:t>
      </w:r>
      <w:r w:rsidRPr="00CE6392">
        <w:rPr>
          <w:rFonts w:ascii="Times New Roman" w:hAnsi="Times New Roman" w:cs="Times New Roman"/>
          <w:sz w:val="28"/>
        </w:rPr>
        <w:t>0</w:t>
      </w:r>
      <w:r w:rsidR="005A0411" w:rsidRPr="00CE6392">
        <w:rPr>
          <w:rFonts w:ascii="Times New Roman" w:hAnsi="Times New Roman" w:cs="Times New Roman"/>
          <w:sz w:val="28"/>
        </w:rPr>
        <w:t>. </w:t>
      </w:r>
      <w:r w:rsidR="006A04D1" w:rsidRPr="00CE6392">
        <w:rPr>
          <w:rFonts w:ascii="Times New Roman" w:hAnsi="Times New Roman" w:cs="Times New Roman"/>
          <w:sz w:val="28"/>
          <w:szCs w:val="28"/>
        </w:rPr>
        <w:t xml:space="preserve">izteikt </w:t>
      </w:r>
      <w:r w:rsidR="00793474" w:rsidRPr="00CE6392">
        <w:rPr>
          <w:rFonts w:ascii="Times New Roman" w:hAnsi="Times New Roman" w:cs="Times New Roman"/>
          <w:sz w:val="28"/>
        </w:rPr>
        <w:t>3</w:t>
      </w:r>
      <w:r w:rsidR="005A0411" w:rsidRPr="00CE6392">
        <w:rPr>
          <w:rFonts w:ascii="Times New Roman" w:hAnsi="Times New Roman" w:cs="Times New Roman"/>
          <w:sz w:val="28"/>
        </w:rPr>
        <w:t>. </w:t>
      </w:r>
      <w:r w:rsidR="00793474" w:rsidRPr="00CE6392">
        <w:rPr>
          <w:rFonts w:ascii="Times New Roman" w:hAnsi="Times New Roman" w:cs="Times New Roman"/>
          <w:sz w:val="28"/>
        </w:rPr>
        <w:t>pielikuma 39</w:t>
      </w:r>
      <w:r w:rsidR="005A0411" w:rsidRPr="00CE6392">
        <w:rPr>
          <w:rFonts w:ascii="Times New Roman" w:hAnsi="Times New Roman" w:cs="Times New Roman"/>
          <w:sz w:val="28"/>
        </w:rPr>
        <w:t>. </w:t>
      </w:r>
      <w:r w:rsidR="00793474" w:rsidRPr="00CE6392">
        <w:rPr>
          <w:rFonts w:ascii="Times New Roman" w:hAnsi="Times New Roman" w:cs="Times New Roman"/>
          <w:sz w:val="28"/>
        </w:rPr>
        <w:t>punktu šādā redakcijā:</w:t>
      </w:r>
    </w:p>
    <w:p w14:paraId="52061FED" w14:textId="526CB43C" w:rsidR="00793474" w:rsidRPr="00CE6392" w:rsidRDefault="0079347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2C8313F6" w14:textId="77777777" w:rsidTr="00AF300A">
        <w:tc>
          <w:tcPr>
            <w:tcW w:w="704" w:type="dxa"/>
          </w:tcPr>
          <w:p w14:paraId="5003AD86" w14:textId="58EC2D3F" w:rsidR="00793474" w:rsidRPr="00CE6392" w:rsidRDefault="00356F44" w:rsidP="00AF300A">
            <w:pPr>
              <w:rPr>
                <w:rFonts w:ascii="Times New Roman" w:hAnsi="Times New Roman" w:cs="Times New Roman"/>
                <w:sz w:val="24"/>
                <w:szCs w:val="24"/>
              </w:rPr>
            </w:pPr>
            <w:r w:rsidRPr="00CE6392">
              <w:rPr>
                <w:rFonts w:ascii="Times New Roman" w:hAnsi="Times New Roman" w:cs="Times New Roman"/>
                <w:sz w:val="24"/>
                <w:szCs w:val="24"/>
              </w:rPr>
              <w:t>"</w:t>
            </w:r>
            <w:r w:rsidR="00793474" w:rsidRPr="00CE6392">
              <w:rPr>
                <w:rFonts w:ascii="Times New Roman" w:hAnsi="Times New Roman" w:cs="Times New Roman"/>
                <w:sz w:val="24"/>
                <w:szCs w:val="24"/>
              </w:rPr>
              <w:t>39.</w:t>
            </w:r>
          </w:p>
        </w:tc>
        <w:tc>
          <w:tcPr>
            <w:tcW w:w="3402" w:type="dxa"/>
          </w:tcPr>
          <w:p w14:paraId="3824D322" w14:textId="45309766" w:rsidR="00793474" w:rsidRPr="00CE6392" w:rsidRDefault="00793474" w:rsidP="00AF300A">
            <w:pPr>
              <w:rPr>
                <w:rFonts w:ascii="Times New Roman" w:hAnsi="Times New Roman" w:cs="Times New Roman"/>
                <w:sz w:val="24"/>
                <w:szCs w:val="24"/>
              </w:rPr>
            </w:pPr>
            <w:r w:rsidRPr="00CE6392">
              <w:rPr>
                <w:rFonts w:ascii="Times New Roman" w:hAnsi="Times New Roman" w:cs="Times New Roman"/>
                <w:sz w:val="24"/>
                <w:szCs w:val="24"/>
              </w:rPr>
              <w:t xml:space="preserve">Svins tāda kristālstikla sastāvā, kam apraksts dots </w:t>
            </w:r>
            <w:r w:rsidR="006A74CD" w:rsidRPr="00CE6392">
              <w:rPr>
                <w:rFonts w:ascii="Times New Roman" w:hAnsi="Times New Roman" w:cs="Times New Roman"/>
                <w:sz w:val="24"/>
                <w:szCs w:val="24"/>
              </w:rPr>
              <w:t>normatīvajos aktos par stikla izstrādājumu marķēšanu</w:t>
            </w:r>
          </w:p>
        </w:tc>
        <w:tc>
          <w:tcPr>
            <w:tcW w:w="4961" w:type="dxa"/>
          </w:tcPr>
          <w:p w14:paraId="77C496F1" w14:textId="3B15DABB" w:rsidR="0056624A" w:rsidRPr="00CE6392" w:rsidRDefault="0056624A" w:rsidP="00AF300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hAnsi="Times New Roman" w:cs="Times New Roman"/>
                <w:spacing w:val="-2"/>
                <w:sz w:val="24"/>
                <w:szCs w:val="24"/>
              </w:rPr>
              <w:t>Līdz 2021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gada 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 xml:space="preserve">jūlijam </w:t>
            </w:r>
            <w:r w:rsidRPr="00CE6392">
              <w:rPr>
                <w:rFonts w:ascii="Times New Roman" w:eastAsia="Times New Roman" w:hAnsi="Times New Roman" w:cs="Times New Roman"/>
                <w:spacing w:val="-2"/>
                <w:sz w:val="24"/>
                <w:szCs w:val="24"/>
                <w:lang w:eastAsia="lv-LV"/>
              </w:rPr>
              <w:t>piemēro iekārtām</w:t>
            </w:r>
            <w:r w:rsidRPr="00CE6392">
              <w:rPr>
                <w:rFonts w:ascii="Times New Roman" w:hAnsi="Times New Roman" w:cs="Times New Roman"/>
                <w:spacing w:val="-2"/>
                <w:sz w:val="24"/>
                <w:szCs w:val="24"/>
              </w:rPr>
              <w:t>, kuras atbilst šo noteikumu 2</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pielikumā minētajai</w:t>
            </w:r>
            <w:r w:rsidRPr="00CE6392">
              <w:rPr>
                <w:rFonts w:ascii="Times New Roman" w:eastAsia="Times New Roman" w:hAnsi="Times New Roman" w:cs="Times New Roman"/>
                <w:spacing w:val="-2"/>
                <w:sz w:val="24"/>
                <w:szCs w:val="24"/>
                <w:lang w:eastAsia="lv-LV"/>
              </w:rPr>
              <w:t xml:space="preserve"> 1., 2., 3., 4., 5., 6.</w:t>
            </w:r>
            <w:r w:rsidR="002D3691" w:rsidRPr="00CE6392">
              <w:rPr>
                <w:rFonts w:ascii="Times New Roman" w:eastAsia="Times New Roman" w:hAnsi="Times New Roman" w:cs="Times New Roman"/>
                <w:spacing w:val="-2"/>
                <w:sz w:val="24"/>
                <w:szCs w:val="24"/>
                <w:lang w:eastAsia="lv-LV"/>
              </w:rPr>
              <w:t>,</w:t>
            </w:r>
            <w:r w:rsidRPr="00CE6392">
              <w:rPr>
                <w:rFonts w:ascii="Times New Roman" w:eastAsia="Times New Roman" w:hAnsi="Times New Roman" w:cs="Times New Roman"/>
                <w:spacing w:val="-2"/>
                <w:sz w:val="24"/>
                <w:szCs w:val="24"/>
                <w:lang w:eastAsia="lv-LV"/>
              </w:rPr>
              <w:t xml:space="preserve"> 7</w:t>
            </w:r>
            <w:r w:rsidR="005A0411" w:rsidRPr="00CE6392">
              <w:rPr>
                <w:rFonts w:ascii="Times New Roman" w:eastAsia="Times New Roman" w:hAnsi="Times New Roman" w:cs="Times New Roman"/>
                <w:spacing w:val="-2"/>
                <w:sz w:val="24"/>
                <w:szCs w:val="24"/>
                <w:lang w:eastAsia="lv-LV"/>
              </w:rPr>
              <w:t xml:space="preserve">. un </w:t>
            </w:r>
            <w:r w:rsidRPr="00CE6392">
              <w:rPr>
                <w:rFonts w:ascii="Times New Roman" w:eastAsia="Times New Roman" w:hAnsi="Times New Roman" w:cs="Times New Roman"/>
                <w:spacing w:val="-2"/>
                <w:sz w:val="24"/>
                <w:szCs w:val="24"/>
                <w:lang w:eastAsia="lv-LV"/>
              </w:rPr>
              <w:t>10</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iekārtu kategorijai</w:t>
            </w:r>
            <w:r w:rsidR="00AF300A" w:rsidRPr="00CE6392">
              <w:rPr>
                <w:rFonts w:ascii="Times New Roman" w:eastAsia="Times New Roman" w:hAnsi="Times New Roman" w:cs="Times New Roman"/>
                <w:spacing w:val="-2"/>
                <w:sz w:val="24"/>
                <w:szCs w:val="24"/>
                <w:lang w:eastAsia="lv-LV"/>
              </w:rPr>
              <w:t>.</w:t>
            </w:r>
          </w:p>
          <w:p w14:paraId="4BDF825A" w14:textId="34D61A82" w:rsidR="0056624A" w:rsidRPr="00CE6392" w:rsidRDefault="00A4792D" w:rsidP="00AF300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iekārtām, kuras atbilst šo noteikumu 2</w:t>
            </w:r>
            <w:r w:rsidR="005A0411" w:rsidRPr="00CE6392">
              <w:rPr>
                <w:rFonts w:ascii="Times New Roman" w:eastAsia="Times New Roman" w:hAnsi="Times New Roman" w:cs="Times New Roman"/>
                <w:spacing w:val="-2"/>
                <w:sz w:val="24"/>
                <w:szCs w:val="24"/>
                <w:lang w:eastAsia="lv-LV"/>
              </w:rPr>
              <w:t>. </w:t>
            </w:r>
            <w:r w:rsidR="00CE7E8D" w:rsidRPr="00CE6392">
              <w:rPr>
                <w:rFonts w:ascii="Times New Roman" w:eastAsia="Times New Roman" w:hAnsi="Times New Roman" w:cs="Times New Roman"/>
                <w:spacing w:val="-2"/>
                <w:sz w:val="24"/>
                <w:szCs w:val="24"/>
                <w:lang w:eastAsia="lv-LV"/>
              </w:rPr>
              <w:t xml:space="preserve">pielikumā minētajai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xml:space="preserve">. un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kategorijai, izņemot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medicīniskās ierīces un rūpnieciskos monitoringa un kontroles instrumentus</w:t>
            </w:r>
            <w:r w:rsidR="00AF300A" w:rsidRPr="00CE6392">
              <w:rPr>
                <w:rFonts w:ascii="Times New Roman" w:eastAsia="Times New Roman" w:hAnsi="Times New Roman" w:cs="Times New Roman"/>
                <w:spacing w:val="-2"/>
                <w:sz w:val="24"/>
                <w:szCs w:val="24"/>
                <w:lang w:eastAsia="lv-LV"/>
              </w:rPr>
              <w:t>.</w:t>
            </w:r>
          </w:p>
          <w:p w14:paraId="589898A0" w14:textId="36E0BB87" w:rsidR="0056624A" w:rsidRPr="00CE6392" w:rsidRDefault="00A4792D" w:rsidP="00AF300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2023</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w:t>
            </w:r>
            <w:r w:rsidR="004D6428" w:rsidRPr="00CE6392">
              <w:rPr>
                <w:rFonts w:ascii="Times New Roman" w:eastAsia="Times New Roman" w:hAnsi="Times New Roman" w:cs="Times New Roman"/>
                <w:spacing w:val="-2"/>
                <w:sz w:val="24"/>
                <w:szCs w:val="24"/>
                <w:lang w:eastAsia="lv-LV"/>
              </w:rPr>
              <w:t xml:space="preserve">kategorijā iekļautajām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medicīniskajām ierīcēm</w:t>
            </w:r>
            <w:r w:rsidR="00AF300A" w:rsidRPr="00CE6392">
              <w:rPr>
                <w:rFonts w:ascii="Times New Roman" w:eastAsia="Times New Roman" w:hAnsi="Times New Roman" w:cs="Times New Roman"/>
                <w:spacing w:val="-2"/>
                <w:sz w:val="24"/>
                <w:szCs w:val="24"/>
                <w:lang w:eastAsia="lv-LV"/>
              </w:rPr>
              <w:t>.</w:t>
            </w:r>
          </w:p>
          <w:p w14:paraId="3CE807E1" w14:textId="58EE7880" w:rsidR="00793474" w:rsidRPr="00CE6392" w:rsidRDefault="00A4792D" w:rsidP="00AF300A">
            <w:pPr>
              <w:pStyle w:val="ListParagraph"/>
              <w:numPr>
                <w:ilvl w:val="0"/>
                <w:numId w:val="4"/>
              </w:numPr>
              <w:tabs>
                <w:tab w:val="left" w:pos="275"/>
              </w:tabs>
              <w:spacing w:line="240" w:lineRule="auto"/>
              <w:ind w:left="0" w:firstLine="0"/>
              <w:rPr>
                <w:rFonts w:ascii="Times New Roman" w:hAnsi="Times New Roman" w:cs="Times New Roman"/>
                <w:spacing w:val="-2"/>
                <w:sz w:val="24"/>
                <w:szCs w:val="24"/>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2024</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kategorijā </w:t>
            </w:r>
            <w:r w:rsidR="000A11AA" w:rsidRPr="00CE6392">
              <w:rPr>
                <w:rFonts w:ascii="Times New Roman" w:eastAsia="Times New Roman" w:hAnsi="Times New Roman" w:cs="Times New Roman"/>
                <w:spacing w:val="-2"/>
                <w:sz w:val="24"/>
                <w:szCs w:val="24"/>
                <w:lang w:eastAsia="lv-LV"/>
              </w:rPr>
              <w:t xml:space="preserve">iekļautajiem rūpnieciskajiem </w:t>
            </w:r>
            <w:r w:rsidR="0056624A" w:rsidRPr="00CE6392">
              <w:rPr>
                <w:rFonts w:ascii="Times New Roman" w:eastAsia="Times New Roman" w:hAnsi="Times New Roman" w:cs="Times New Roman"/>
                <w:spacing w:val="-2"/>
                <w:sz w:val="24"/>
                <w:szCs w:val="24"/>
                <w:lang w:eastAsia="lv-LV"/>
              </w:rPr>
              <w:t>monitoringa un kontroles instrumentiem un iekārtām, kuras atbilst šo noteikumu 2</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pielikumā minētajai 11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iekārtu kategorijai</w:t>
            </w:r>
            <w:r w:rsidR="00356F44" w:rsidRPr="00CE6392">
              <w:rPr>
                <w:rFonts w:ascii="Times New Roman" w:eastAsia="Times New Roman" w:hAnsi="Times New Roman" w:cs="Times New Roman"/>
                <w:spacing w:val="-2"/>
                <w:sz w:val="24"/>
                <w:szCs w:val="24"/>
                <w:lang w:eastAsia="lv-LV"/>
              </w:rPr>
              <w:t>"</w:t>
            </w:r>
          </w:p>
        </w:tc>
      </w:tr>
    </w:tbl>
    <w:p w14:paraId="3BA19A4F" w14:textId="77777777" w:rsidR="00793474" w:rsidRPr="00CE6392" w:rsidRDefault="00793474" w:rsidP="004345A7">
      <w:pPr>
        <w:spacing w:after="0" w:line="240" w:lineRule="auto"/>
        <w:ind w:firstLine="720"/>
        <w:rPr>
          <w:rFonts w:ascii="Times New Roman" w:hAnsi="Times New Roman" w:cs="Times New Roman"/>
          <w:sz w:val="28"/>
          <w:szCs w:val="28"/>
        </w:rPr>
      </w:pPr>
    </w:p>
    <w:p w14:paraId="41A9AFA7" w14:textId="6F1DF278" w:rsidR="0079347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w:t>
      </w:r>
      <w:r w:rsidR="002D3691" w:rsidRPr="00CE6392">
        <w:rPr>
          <w:rFonts w:ascii="Times New Roman" w:hAnsi="Times New Roman" w:cs="Times New Roman"/>
          <w:sz w:val="28"/>
          <w:szCs w:val="28"/>
        </w:rPr>
        <w:t>1</w:t>
      </w:r>
      <w:r w:rsidRPr="00CE6392">
        <w:rPr>
          <w:rFonts w:ascii="Times New Roman" w:hAnsi="Times New Roman" w:cs="Times New Roman"/>
          <w:sz w:val="28"/>
          <w:szCs w:val="28"/>
        </w:rPr>
        <w:t>1</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 xml:space="preserve">izteikt </w:t>
      </w:r>
      <w:r w:rsidR="00793474" w:rsidRPr="00CE6392">
        <w:rPr>
          <w:rFonts w:ascii="Times New Roman" w:hAnsi="Times New Roman" w:cs="Times New Roman"/>
          <w:sz w:val="28"/>
          <w:szCs w:val="28"/>
        </w:rPr>
        <w:t>3</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pielikuma 42</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 xml:space="preserve">punktu šādā redakcijā: </w:t>
      </w:r>
    </w:p>
    <w:p w14:paraId="4FF085C4" w14:textId="77777777" w:rsidR="00356F44" w:rsidRPr="00CE6392" w:rsidRDefault="00356F4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5F89AC29" w14:textId="77777777" w:rsidTr="00AF300A">
        <w:tc>
          <w:tcPr>
            <w:tcW w:w="704" w:type="dxa"/>
          </w:tcPr>
          <w:p w14:paraId="25C4632D" w14:textId="3D8D8B8B" w:rsidR="00793474" w:rsidRPr="00CE6392" w:rsidRDefault="00356F44" w:rsidP="00AF300A">
            <w:pPr>
              <w:rPr>
                <w:rFonts w:ascii="Times New Roman" w:hAnsi="Times New Roman" w:cs="Times New Roman"/>
                <w:sz w:val="24"/>
                <w:szCs w:val="24"/>
              </w:rPr>
            </w:pPr>
            <w:r w:rsidRPr="00CE6392">
              <w:rPr>
                <w:rFonts w:ascii="Times New Roman" w:hAnsi="Times New Roman" w:cs="Times New Roman"/>
                <w:sz w:val="24"/>
                <w:szCs w:val="24"/>
              </w:rPr>
              <w:t>"</w:t>
            </w:r>
            <w:r w:rsidR="00793474" w:rsidRPr="00CE6392">
              <w:rPr>
                <w:rFonts w:ascii="Times New Roman" w:hAnsi="Times New Roman" w:cs="Times New Roman"/>
                <w:sz w:val="24"/>
                <w:szCs w:val="24"/>
              </w:rPr>
              <w:t>42.</w:t>
            </w:r>
          </w:p>
        </w:tc>
        <w:tc>
          <w:tcPr>
            <w:tcW w:w="3402" w:type="dxa"/>
          </w:tcPr>
          <w:p w14:paraId="7A1D7017" w14:textId="77777777" w:rsidR="00793474" w:rsidRPr="00CE6392" w:rsidRDefault="00793474" w:rsidP="00AF300A">
            <w:pPr>
              <w:rPr>
                <w:rFonts w:ascii="Times New Roman" w:hAnsi="Times New Roman" w:cs="Times New Roman"/>
                <w:sz w:val="24"/>
                <w:szCs w:val="24"/>
              </w:rPr>
            </w:pPr>
            <w:r w:rsidRPr="00CE6392">
              <w:rPr>
                <w:rFonts w:ascii="Times New Roman" w:hAnsi="Times New Roman" w:cs="Times New Roman"/>
                <w:sz w:val="24"/>
                <w:szCs w:val="24"/>
              </w:rPr>
              <w:t xml:space="preserve">Svina oksīds </w:t>
            </w:r>
            <w:proofErr w:type="spellStart"/>
            <w:r w:rsidRPr="00CE6392">
              <w:rPr>
                <w:rFonts w:ascii="Times New Roman" w:hAnsi="Times New Roman" w:cs="Times New Roman"/>
                <w:sz w:val="24"/>
                <w:szCs w:val="24"/>
              </w:rPr>
              <w:t>stiklkeramikas</w:t>
            </w:r>
            <w:proofErr w:type="spellEnd"/>
            <w:r w:rsidRPr="00CE6392">
              <w:rPr>
                <w:rFonts w:ascii="Times New Roman" w:hAnsi="Times New Roman" w:cs="Times New Roman"/>
                <w:sz w:val="24"/>
                <w:szCs w:val="24"/>
              </w:rPr>
              <w:t xml:space="preserve"> lodēšanas materiālos, ko izmanto argona un kriptona lāzeru cauruļu logu montāžā</w:t>
            </w:r>
          </w:p>
        </w:tc>
        <w:tc>
          <w:tcPr>
            <w:tcW w:w="4961" w:type="dxa"/>
          </w:tcPr>
          <w:p w14:paraId="56620BC7" w14:textId="67B2853F" w:rsidR="0056624A" w:rsidRPr="00CE6392" w:rsidRDefault="0056624A" w:rsidP="00AF300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hAnsi="Times New Roman" w:cs="Times New Roman"/>
                <w:spacing w:val="-2"/>
                <w:sz w:val="24"/>
                <w:szCs w:val="24"/>
              </w:rPr>
              <w:t>Līdz 2021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gada 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 xml:space="preserve">jūlijam </w:t>
            </w:r>
            <w:r w:rsidRPr="00CE6392">
              <w:rPr>
                <w:rFonts w:ascii="Times New Roman" w:eastAsia="Times New Roman" w:hAnsi="Times New Roman" w:cs="Times New Roman"/>
                <w:spacing w:val="-2"/>
                <w:sz w:val="24"/>
                <w:szCs w:val="24"/>
                <w:lang w:eastAsia="lv-LV"/>
              </w:rPr>
              <w:t xml:space="preserve">piemēro </w:t>
            </w:r>
            <w:r w:rsidRPr="00CE6392">
              <w:rPr>
                <w:rFonts w:ascii="Times New Roman" w:hAnsi="Times New Roman" w:cs="Times New Roman"/>
                <w:spacing w:val="-2"/>
                <w:sz w:val="24"/>
                <w:szCs w:val="24"/>
              </w:rPr>
              <w:t>iekārtām, kuras atbilst šo noteikumu 2</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pielikumā minētajai</w:t>
            </w:r>
            <w:r w:rsidRPr="00CE6392">
              <w:rPr>
                <w:rFonts w:ascii="Times New Roman" w:eastAsia="Times New Roman" w:hAnsi="Times New Roman" w:cs="Times New Roman"/>
                <w:spacing w:val="-2"/>
                <w:sz w:val="24"/>
                <w:szCs w:val="24"/>
                <w:lang w:eastAsia="lv-LV"/>
              </w:rPr>
              <w:t xml:space="preserve"> 1., 2., 3., 4., 5., 6.</w:t>
            </w:r>
            <w:r w:rsidR="002D3691" w:rsidRPr="00CE6392">
              <w:rPr>
                <w:rFonts w:ascii="Times New Roman" w:eastAsia="Times New Roman" w:hAnsi="Times New Roman" w:cs="Times New Roman"/>
                <w:spacing w:val="-2"/>
                <w:sz w:val="24"/>
                <w:szCs w:val="24"/>
                <w:lang w:eastAsia="lv-LV"/>
              </w:rPr>
              <w:t>,</w:t>
            </w:r>
            <w:r w:rsidRPr="00CE6392">
              <w:rPr>
                <w:rFonts w:ascii="Times New Roman" w:eastAsia="Times New Roman" w:hAnsi="Times New Roman" w:cs="Times New Roman"/>
                <w:spacing w:val="-2"/>
                <w:sz w:val="24"/>
                <w:szCs w:val="24"/>
                <w:lang w:eastAsia="lv-LV"/>
              </w:rPr>
              <w:t xml:space="preserve"> 7</w:t>
            </w:r>
            <w:r w:rsidR="005A0411" w:rsidRPr="00CE6392">
              <w:rPr>
                <w:rFonts w:ascii="Times New Roman" w:eastAsia="Times New Roman" w:hAnsi="Times New Roman" w:cs="Times New Roman"/>
                <w:spacing w:val="-2"/>
                <w:sz w:val="24"/>
                <w:szCs w:val="24"/>
                <w:lang w:eastAsia="lv-LV"/>
              </w:rPr>
              <w:t xml:space="preserve">. un </w:t>
            </w:r>
            <w:r w:rsidRPr="00CE6392">
              <w:rPr>
                <w:rFonts w:ascii="Times New Roman" w:eastAsia="Times New Roman" w:hAnsi="Times New Roman" w:cs="Times New Roman"/>
                <w:spacing w:val="-2"/>
                <w:sz w:val="24"/>
                <w:szCs w:val="24"/>
                <w:lang w:eastAsia="lv-LV"/>
              </w:rPr>
              <w:t>10</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iekārtu kategorijai</w:t>
            </w:r>
            <w:r w:rsidR="00AF300A" w:rsidRPr="00CE6392">
              <w:rPr>
                <w:rFonts w:ascii="Times New Roman" w:eastAsia="Times New Roman" w:hAnsi="Times New Roman" w:cs="Times New Roman"/>
                <w:spacing w:val="-2"/>
                <w:sz w:val="24"/>
                <w:szCs w:val="24"/>
                <w:lang w:eastAsia="lv-LV"/>
              </w:rPr>
              <w:t>.</w:t>
            </w:r>
          </w:p>
          <w:p w14:paraId="0A6AC104" w14:textId="340BFB12" w:rsidR="0056624A" w:rsidRPr="00CE6392" w:rsidRDefault="00A4792D" w:rsidP="00AF300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iekārtām, kuras atbilst šo noteikumu 2</w:t>
            </w:r>
            <w:r w:rsidR="005A0411" w:rsidRPr="00CE6392">
              <w:rPr>
                <w:rFonts w:ascii="Times New Roman" w:eastAsia="Times New Roman" w:hAnsi="Times New Roman" w:cs="Times New Roman"/>
                <w:spacing w:val="-2"/>
                <w:sz w:val="24"/>
                <w:szCs w:val="24"/>
                <w:lang w:eastAsia="lv-LV"/>
              </w:rPr>
              <w:t>. </w:t>
            </w:r>
            <w:r w:rsidR="00CE7E8D" w:rsidRPr="00CE6392">
              <w:rPr>
                <w:rFonts w:ascii="Times New Roman" w:eastAsia="Times New Roman" w:hAnsi="Times New Roman" w:cs="Times New Roman"/>
                <w:spacing w:val="-2"/>
                <w:sz w:val="24"/>
                <w:szCs w:val="24"/>
                <w:lang w:eastAsia="lv-LV"/>
              </w:rPr>
              <w:t xml:space="preserve">pielikumā minētajai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xml:space="preserve">. un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kategorijai, izņemot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medicīniskās ierīces un rūpnieciskos monitoringa un kontroles instrumentus</w:t>
            </w:r>
            <w:r w:rsidR="00AF300A" w:rsidRPr="00CE6392">
              <w:rPr>
                <w:rFonts w:ascii="Times New Roman" w:eastAsia="Times New Roman" w:hAnsi="Times New Roman" w:cs="Times New Roman"/>
                <w:spacing w:val="-2"/>
                <w:sz w:val="24"/>
                <w:szCs w:val="24"/>
                <w:lang w:eastAsia="lv-LV"/>
              </w:rPr>
              <w:t>.</w:t>
            </w:r>
          </w:p>
          <w:p w14:paraId="3C7B6343" w14:textId="377A1E58" w:rsidR="0056624A" w:rsidRPr="00CE6392" w:rsidRDefault="00A4792D" w:rsidP="00AF300A">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2023</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w:t>
            </w:r>
            <w:r w:rsidR="004D6428" w:rsidRPr="00CE6392">
              <w:rPr>
                <w:rFonts w:ascii="Times New Roman" w:eastAsia="Times New Roman" w:hAnsi="Times New Roman" w:cs="Times New Roman"/>
                <w:spacing w:val="-2"/>
                <w:sz w:val="24"/>
                <w:szCs w:val="24"/>
                <w:lang w:eastAsia="lv-LV"/>
              </w:rPr>
              <w:t xml:space="preserve">kategorijā iekļautajām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medicīniskajām ierīcēm</w:t>
            </w:r>
            <w:r w:rsidR="00AF300A" w:rsidRPr="00CE6392">
              <w:rPr>
                <w:rFonts w:ascii="Times New Roman" w:eastAsia="Times New Roman" w:hAnsi="Times New Roman" w:cs="Times New Roman"/>
                <w:spacing w:val="-2"/>
                <w:sz w:val="24"/>
                <w:szCs w:val="24"/>
                <w:lang w:eastAsia="lv-LV"/>
              </w:rPr>
              <w:t>.</w:t>
            </w:r>
          </w:p>
          <w:p w14:paraId="40FA5B34" w14:textId="2278DD0C" w:rsidR="00793474" w:rsidRPr="00CE6392" w:rsidRDefault="00A4792D" w:rsidP="00AF300A">
            <w:pPr>
              <w:pStyle w:val="ListParagraph"/>
              <w:numPr>
                <w:ilvl w:val="0"/>
                <w:numId w:val="4"/>
              </w:numPr>
              <w:tabs>
                <w:tab w:val="left" w:pos="275"/>
              </w:tabs>
              <w:spacing w:line="240" w:lineRule="auto"/>
              <w:ind w:left="0" w:firstLine="0"/>
              <w:rPr>
                <w:rFonts w:ascii="Times New Roman" w:hAnsi="Times New Roman" w:cs="Times New Roman"/>
                <w:spacing w:val="-2"/>
                <w:sz w:val="24"/>
                <w:szCs w:val="24"/>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2024</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w:t>
            </w:r>
            <w:r w:rsidR="0056624A" w:rsidRPr="00CE6392">
              <w:rPr>
                <w:rFonts w:ascii="Times New Roman" w:eastAsia="Times New Roman" w:hAnsi="Times New Roman" w:cs="Times New Roman"/>
                <w:spacing w:val="-2"/>
                <w:sz w:val="24"/>
                <w:szCs w:val="24"/>
                <w:lang w:eastAsia="lv-LV"/>
              </w:rPr>
              <w:lastRenderedPageBreak/>
              <w:t xml:space="preserve">kategorijā </w:t>
            </w:r>
            <w:r w:rsidR="000A11AA" w:rsidRPr="00CE6392">
              <w:rPr>
                <w:rFonts w:ascii="Times New Roman" w:eastAsia="Times New Roman" w:hAnsi="Times New Roman" w:cs="Times New Roman"/>
                <w:spacing w:val="-2"/>
                <w:sz w:val="24"/>
                <w:szCs w:val="24"/>
                <w:lang w:eastAsia="lv-LV"/>
              </w:rPr>
              <w:t xml:space="preserve">iekļautajiem rūpnieciskajiem </w:t>
            </w:r>
            <w:r w:rsidR="0056624A" w:rsidRPr="00CE6392">
              <w:rPr>
                <w:rFonts w:ascii="Times New Roman" w:eastAsia="Times New Roman" w:hAnsi="Times New Roman" w:cs="Times New Roman"/>
                <w:spacing w:val="-2"/>
                <w:sz w:val="24"/>
                <w:szCs w:val="24"/>
                <w:lang w:eastAsia="lv-LV"/>
              </w:rPr>
              <w:t>monitoringa un kontroles instrumentiem un iekārtām, kuras atbilst šo noteikumu 2</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pielikumā minētajai 11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iekārtu kategorijai</w:t>
            </w:r>
            <w:r w:rsidR="00356F44" w:rsidRPr="00CE6392">
              <w:rPr>
                <w:rFonts w:ascii="Times New Roman" w:eastAsia="Times New Roman" w:hAnsi="Times New Roman" w:cs="Times New Roman"/>
                <w:spacing w:val="-2"/>
                <w:sz w:val="24"/>
                <w:szCs w:val="24"/>
                <w:lang w:eastAsia="lv-LV"/>
              </w:rPr>
              <w:t>"</w:t>
            </w:r>
          </w:p>
        </w:tc>
      </w:tr>
    </w:tbl>
    <w:p w14:paraId="3F9E8BAB" w14:textId="77777777" w:rsidR="00793474" w:rsidRPr="00CE6392" w:rsidRDefault="00793474" w:rsidP="004345A7">
      <w:pPr>
        <w:spacing w:after="0" w:line="240" w:lineRule="auto"/>
        <w:ind w:firstLine="720"/>
        <w:rPr>
          <w:rFonts w:ascii="Times New Roman" w:hAnsi="Times New Roman" w:cs="Times New Roman"/>
          <w:sz w:val="28"/>
          <w:szCs w:val="28"/>
        </w:rPr>
      </w:pPr>
    </w:p>
    <w:p w14:paraId="03C2B440" w14:textId="72D96319" w:rsidR="00356F4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w:t>
      </w:r>
      <w:r w:rsidR="00793474" w:rsidRPr="00CE6392">
        <w:rPr>
          <w:rFonts w:ascii="Times New Roman" w:hAnsi="Times New Roman" w:cs="Times New Roman"/>
          <w:sz w:val="28"/>
          <w:szCs w:val="28"/>
        </w:rPr>
        <w:t>1</w:t>
      </w:r>
      <w:r w:rsidRPr="00CE6392">
        <w:rPr>
          <w:rFonts w:ascii="Times New Roman" w:hAnsi="Times New Roman" w:cs="Times New Roman"/>
          <w:sz w:val="28"/>
          <w:szCs w:val="28"/>
        </w:rPr>
        <w:t>2</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 xml:space="preserve">izteikt </w:t>
      </w:r>
      <w:r w:rsidR="00793474" w:rsidRPr="00CE6392">
        <w:rPr>
          <w:rFonts w:ascii="Times New Roman" w:hAnsi="Times New Roman" w:cs="Times New Roman"/>
          <w:sz w:val="28"/>
          <w:szCs w:val="28"/>
        </w:rPr>
        <w:t>3</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pielikuma 45</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punktu šādā redakcijā:</w:t>
      </w:r>
    </w:p>
    <w:p w14:paraId="4060F2BE" w14:textId="0CA9C136" w:rsidR="00793474" w:rsidRPr="00CE6392" w:rsidRDefault="0079347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4218A956" w14:textId="77777777" w:rsidTr="004669C3">
        <w:tc>
          <w:tcPr>
            <w:tcW w:w="704" w:type="dxa"/>
          </w:tcPr>
          <w:p w14:paraId="624D31C5" w14:textId="124DB017" w:rsidR="00793474" w:rsidRPr="00CE6392" w:rsidRDefault="00356F44" w:rsidP="004669C3">
            <w:pPr>
              <w:rPr>
                <w:rFonts w:ascii="Times New Roman" w:hAnsi="Times New Roman" w:cs="Times New Roman"/>
                <w:sz w:val="24"/>
                <w:szCs w:val="24"/>
              </w:rPr>
            </w:pPr>
            <w:r w:rsidRPr="00CE6392">
              <w:rPr>
                <w:rFonts w:ascii="Times New Roman" w:hAnsi="Times New Roman" w:cs="Times New Roman"/>
                <w:sz w:val="24"/>
                <w:szCs w:val="24"/>
              </w:rPr>
              <w:t>"</w:t>
            </w:r>
            <w:r w:rsidR="00793474" w:rsidRPr="00CE6392">
              <w:rPr>
                <w:rFonts w:ascii="Times New Roman" w:hAnsi="Times New Roman" w:cs="Times New Roman"/>
                <w:sz w:val="24"/>
                <w:szCs w:val="24"/>
              </w:rPr>
              <w:t>45.</w:t>
            </w:r>
          </w:p>
        </w:tc>
        <w:tc>
          <w:tcPr>
            <w:tcW w:w="3402" w:type="dxa"/>
          </w:tcPr>
          <w:p w14:paraId="467B4F19" w14:textId="77777777" w:rsidR="00793474" w:rsidRPr="00CE6392" w:rsidRDefault="00793474" w:rsidP="004669C3">
            <w:pPr>
              <w:rPr>
                <w:rFonts w:ascii="Times New Roman" w:hAnsi="Times New Roman" w:cs="Times New Roman"/>
                <w:sz w:val="24"/>
                <w:szCs w:val="24"/>
              </w:rPr>
            </w:pPr>
            <w:r w:rsidRPr="00CE6392">
              <w:rPr>
                <w:rFonts w:ascii="Times New Roman" w:hAnsi="Times New Roman" w:cs="Times New Roman"/>
                <w:sz w:val="24"/>
                <w:szCs w:val="24"/>
              </w:rPr>
              <w:t>Svins augstsprieguma diožu pārklājuma slānī uz cinka borāta stikla korpusa</w:t>
            </w:r>
          </w:p>
        </w:tc>
        <w:tc>
          <w:tcPr>
            <w:tcW w:w="4961" w:type="dxa"/>
          </w:tcPr>
          <w:p w14:paraId="3744B5E8" w14:textId="5C2690FA" w:rsidR="0056624A" w:rsidRPr="00CE6392" w:rsidRDefault="0056624A" w:rsidP="004669C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hAnsi="Times New Roman" w:cs="Times New Roman"/>
                <w:spacing w:val="-2"/>
                <w:sz w:val="24"/>
                <w:szCs w:val="24"/>
              </w:rPr>
              <w:t>Līdz 2021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gada 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 xml:space="preserve">jūlijam </w:t>
            </w:r>
            <w:r w:rsidRPr="00CE6392">
              <w:rPr>
                <w:rFonts w:ascii="Times New Roman" w:eastAsia="Times New Roman" w:hAnsi="Times New Roman" w:cs="Times New Roman"/>
                <w:spacing w:val="-2"/>
                <w:sz w:val="24"/>
                <w:szCs w:val="24"/>
                <w:lang w:eastAsia="lv-LV"/>
              </w:rPr>
              <w:t xml:space="preserve">piemēro </w:t>
            </w:r>
            <w:r w:rsidRPr="00CE6392">
              <w:rPr>
                <w:rFonts w:ascii="Times New Roman" w:hAnsi="Times New Roman" w:cs="Times New Roman"/>
                <w:spacing w:val="-2"/>
                <w:sz w:val="24"/>
                <w:szCs w:val="24"/>
              </w:rPr>
              <w:t>iekārtām, kuras atbilst šo noteikumu 2</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pielikumā minētajai</w:t>
            </w:r>
            <w:r w:rsidRPr="00CE6392">
              <w:rPr>
                <w:rFonts w:ascii="Times New Roman" w:eastAsia="Times New Roman" w:hAnsi="Times New Roman" w:cs="Times New Roman"/>
                <w:spacing w:val="-2"/>
                <w:sz w:val="24"/>
                <w:szCs w:val="24"/>
                <w:lang w:eastAsia="lv-LV"/>
              </w:rPr>
              <w:t xml:space="preserve"> 1., 2., 3., 4., 5., 6.</w:t>
            </w:r>
            <w:r w:rsidR="002D3691" w:rsidRPr="00CE6392">
              <w:rPr>
                <w:rFonts w:ascii="Times New Roman" w:eastAsia="Times New Roman" w:hAnsi="Times New Roman" w:cs="Times New Roman"/>
                <w:spacing w:val="-2"/>
                <w:sz w:val="24"/>
                <w:szCs w:val="24"/>
                <w:lang w:eastAsia="lv-LV"/>
              </w:rPr>
              <w:t>,</w:t>
            </w:r>
            <w:r w:rsidRPr="00CE6392">
              <w:rPr>
                <w:rFonts w:ascii="Times New Roman" w:eastAsia="Times New Roman" w:hAnsi="Times New Roman" w:cs="Times New Roman"/>
                <w:spacing w:val="-2"/>
                <w:sz w:val="24"/>
                <w:szCs w:val="24"/>
                <w:lang w:eastAsia="lv-LV"/>
              </w:rPr>
              <w:t xml:space="preserve"> 7</w:t>
            </w:r>
            <w:r w:rsidR="005A0411" w:rsidRPr="00CE6392">
              <w:rPr>
                <w:rFonts w:ascii="Times New Roman" w:eastAsia="Times New Roman" w:hAnsi="Times New Roman" w:cs="Times New Roman"/>
                <w:spacing w:val="-2"/>
                <w:sz w:val="24"/>
                <w:szCs w:val="24"/>
                <w:lang w:eastAsia="lv-LV"/>
              </w:rPr>
              <w:t xml:space="preserve">. un </w:t>
            </w:r>
            <w:r w:rsidRPr="00CE6392">
              <w:rPr>
                <w:rFonts w:ascii="Times New Roman" w:eastAsia="Times New Roman" w:hAnsi="Times New Roman" w:cs="Times New Roman"/>
                <w:spacing w:val="-2"/>
                <w:sz w:val="24"/>
                <w:szCs w:val="24"/>
                <w:lang w:eastAsia="lv-LV"/>
              </w:rPr>
              <w:t>10</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iekārtu kategorijai</w:t>
            </w:r>
            <w:r w:rsidR="004669C3" w:rsidRPr="00CE6392">
              <w:rPr>
                <w:rFonts w:ascii="Times New Roman" w:eastAsia="Times New Roman" w:hAnsi="Times New Roman" w:cs="Times New Roman"/>
                <w:spacing w:val="-2"/>
                <w:sz w:val="24"/>
                <w:szCs w:val="24"/>
                <w:lang w:eastAsia="lv-LV"/>
              </w:rPr>
              <w:t>.</w:t>
            </w:r>
          </w:p>
          <w:p w14:paraId="62036783" w14:textId="3845D529" w:rsidR="0056624A" w:rsidRPr="00CE6392" w:rsidRDefault="00A4792D" w:rsidP="004669C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gada </w:t>
            </w:r>
            <w:r w:rsidR="0056624A" w:rsidRPr="00CE6392">
              <w:rPr>
                <w:rFonts w:ascii="Times New Roman" w:hAnsi="Times New Roman" w:cs="Times New Roman"/>
                <w:spacing w:val="-2"/>
                <w:sz w:val="24"/>
                <w:szCs w:val="24"/>
              </w:rPr>
              <w:t>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iekārtām, kuras atbilst šo noteikumu 2</w:t>
            </w:r>
            <w:r w:rsidR="005A0411" w:rsidRPr="00CE6392">
              <w:rPr>
                <w:rFonts w:ascii="Times New Roman" w:eastAsia="Times New Roman" w:hAnsi="Times New Roman" w:cs="Times New Roman"/>
                <w:spacing w:val="-2"/>
                <w:sz w:val="24"/>
                <w:szCs w:val="24"/>
                <w:lang w:eastAsia="lv-LV"/>
              </w:rPr>
              <w:t>. </w:t>
            </w:r>
            <w:r w:rsidR="00CE7E8D" w:rsidRPr="00CE6392">
              <w:rPr>
                <w:rFonts w:ascii="Times New Roman" w:eastAsia="Times New Roman" w:hAnsi="Times New Roman" w:cs="Times New Roman"/>
                <w:spacing w:val="-2"/>
                <w:sz w:val="24"/>
                <w:szCs w:val="24"/>
                <w:lang w:eastAsia="lv-LV"/>
              </w:rPr>
              <w:t xml:space="preserve">pielikumā minētajai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xml:space="preserve">. un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kategorijai, izņemot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medicīniskās ierīces un rūpnieciskos monitoringa un kontroles instrumentus</w:t>
            </w:r>
            <w:r w:rsidR="004669C3" w:rsidRPr="00CE6392">
              <w:rPr>
                <w:rFonts w:ascii="Times New Roman" w:eastAsia="Times New Roman" w:hAnsi="Times New Roman" w:cs="Times New Roman"/>
                <w:spacing w:val="-2"/>
                <w:sz w:val="24"/>
                <w:szCs w:val="24"/>
                <w:lang w:eastAsia="lv-LV"/>
              </w:rPr>
              <w:t>.</w:t>
            </w:r>
          </w:p>
          <w:p w14:paraId="37A6EB73" w14:textId="698DEFD7" w:rsidR="0056624A" w:rsidRPr="00CE6392" w:rsidRDefault="00A4792D" w:rsidP="004669C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2023</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w:t>
            </w:r>
            <w:r w:rsidR="004D6428" w:rsidRPr="00CE6392">
              <w:rPr>
                <w:rFonts w:ascii="Times New Roman" w:eastAsia="Times New Roman" w:hAnsi="Times New Roman" w:cs="Times New Roman"/>
                <w:spacing w:val="-2"/>
                <w:sz w:val="24"/>
                <w:szCs w:val="24"/>
                <w:lang w:eastAsia="lv-LV"/>
              </w:rPr>
              <w:t xml:space="preserve">kategorijā iekļautajām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medicīniskajām ierīcēm</w:t>
            </w:r>
            <w:r w:rsidR="004669C3" w:rsidRPr="00CE6392">
              <w:rPr>
                <w:rFonts w:ascii="Times New Roman" w:eastAsia="Times New Roman" w:hAnsi="Times New Roman" w:cs="Times New Roman"/>
                <w:spacing w:val="-2"/>
                <w:sz w:val="24"/>
                <w:szCs w:val="24"/>
                <w:lang w:eastAsia="lv-LV"/>
              </w:rPr>
              <w:t>.</w:t>
            </w:r>
          </w:p>
          <w:p w14:paraId="2E7E65EB" w14:textId="1023283C" w:rsidR="00793474" w:rsidRPr="00CE6392" w:rsidRDefault="00A4792D" w:rsidP="004669C3">
            <w:pPr>
              <w:pStyle w:val="ListParagraph"/>
              <w:numPr>
                <w:ilvl w:val="0"/>
                <w:numId w:val="4"/>
              </w:numPr>
              <w:tabs>
                <w:tab w:val="left" w:pos="275"/>
              </w:tabs>
              <w:spacing w:line="240" w:lineRule="auto"/>
              <w:ind w:left="0" w:firstLine="0"/>
              <w:rPr>
                <w:rFonts w:ascii="Times New Roman" w:hAnsi="Times New Roman" w:cs="Times New Roman"/>
                <w:spacing w:val="-2"/>
                <w:sz w:val="24"/>
                <w:szCs w:val="24"/>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2024</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kategorijā </w:t>
            </w:r>
            <w:r w:rsidR="000A11AA" w:rsidRPr="00CE6392">
              <w:rPr>
                <w:rFonts w:ascii="Times New Roman" w:eastAsia="Times New Roman" w:hAnsi="Times New Roman" w:cs="Times New Roman"/>
                <w:spacing w:val="-2"/>
                <w:sz w:val="24"/>
                <w:szCs w:val="24"/>
                <w:lang w:eastAsia="lv-LV"/>
              </w:rPr>
              <w:t xml:space="preserve">iekļautajiem rūpnieciskajiem </w:t>
            </w:r>
            <w:r w:rsidR="0056624A" w:rsidRPr="00CE6392">
              <w:rPr>
                <w:rFonts w:ascii="Times New Roman" w:eastAsia="Times New Roman" w:hAnsi="Times New Roman" w:cs="Times New Roman"/>
                <w:spacing w:val="-2"/>
                <w:sz w:val="24"/>
                <w:szCs w:val="24"/>
                <w:lang w:eastAsia="lv-LV"/>
              </w:rPr>
              <w:t>monitoringa un kontroles instrumentiem un iekārtām, kuras atbilst šo noteikumu 2</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pielikumā minētajai 11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iekārtu kategorijai</w:t>
            </w:r>
            <w:r w:rsidR="00356F44" w:rsidRPr="00CE6392">
              <w:rPr>
                <w:rFonts w:ascii="Times New Roman" w:eastAsia="Times New Roman" w:hAnsi="Times New Roman" w:cs="Times New Roman"/>
                <w:spacing w:val="-2"/>
                <w:sz w:val="24"/>
                <w:szCs w:val="24"/>
                <w:lang w:eastAsia="lv-LV"/>
              </w:rPr>
              <w:t>"</w:t>
            </w:r>
          </w:p>
        </w:tc>
      </w:tr>
    </w:tbl>
    <w:p w14:paraId="47250E3A" w14:textId="77777777" w:rsidR="00793474" w:rsidRPr="00CE6392" w:rsidRDefault="00793474" w:rsidP="004345A7">
      <w:pPr>
        <w:spacing w:after="0" w:line="240" w:lineRule="auto"/>
        <w:ind w:firstLine="720"/>
        <w:rPr>
          <w:rFonts w:ascii="Times New Roman" w:hAnsi="Times New Roman" w:cs="Times New Roman"/>
          <w:sz w:val="28"/>
          <w:szCs w:val="28"/>
        </w:rPr>
      </w:pPr>
    </w:p>
    <w:p w14:paraId="739F9392" w14:textId="7297F3EC" w:rsidR="00637130"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1.</w:t>
      </w:r>
      <w:r w:rsidR="00793474" w:rsidRPr="00CE6392">
        <w:rPr>
          <w:rFonts w:ascii="Times New Roman" w:hAnsi="Times New Roman" w:cs="Times New Roman"/>
          <w:sz w:val="28"/>
          <w:szCs w:val="28"/>
        </w:rPr>
        <w:t>1</w:t>
      </w:r>
      <w:r w:rsidRPr="00CE6392">
        <w:rPr>
          <w:rFonts w:ascii="Times New Roman" w:hAnsi="Times New Roman" w:cs="Times New Roman"/>
          <w:sz w:val="28"/>
          <w:szCs w:val="28"/>
        </w:rPr>
        <w:t>3</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 xml:space="preserve">izteikt </w:t>
      </w:r>
      <w:r w:rsidR="00351962" w:rsidRPr="00CE6392">
        <w:rPr>
          <w:rFonts w:ascii="Times New Roman" w:hAnsi="Times New Roman" w:cs="Times New Roman"/>
          <w:sz w:val="28"/>
          <w:szCs w:val="28"/>
        </w:rPr>
        <w:t>3</w:t>
      </w:r>
      <w:r w:rsidR="005A0411" w:rsidRPr="00CE6392">
        <w:rPr>
          <w:rFonts w:ascii="Times New Roman" w:hAnsi="Times New Roman" w:cs="Times New Roman"/>
          <w:sz w:val="28"/>
          <w:szCs w:val="28"/>
        </w:rPr>
        <w:t>. </w:t>
      </w:r>
      <w:r w:rsidR="00351962" w:rsidRPr="00CE6392">
        <w:rPr>
          <w:rFonts w:ascii="Times New Roman" w:hAnsi="Times New Roman" w:cs="Times New Roman"/>
          <w:sz w:val="28"/>
          <w:szCs w:val="28"/>
        </w:rPr>
        <w:t>pielikuma 48</w:t>
      </w:r>
      <w:r w:rsidR="005A0411" w:rsidRPr="00CE6392">
        <w:rPr>
          <w:rFonts w:ascii="Times New Roman" w:hAnsi="Times New Roman" w:cs="Times New Roman"/>
          <w:sz w:val="28"/>
          <w:szCs w:val="28"/>
        </w:rPr>
        <w:t>. </w:t>
      </w:r>
      <w:r w:rsidR="00637130" w:rsidRPr="00CE6392">
        <w:rPr>
          <w:rFonts w:ascii="Times New Roman" w:hAnsi="Times New Roman" w:cs="Times New Roman"/>
          <w:sz w:val="28"/>
          <w:szCs w:val="28"/>
        </w:rPr>
        <w:t xml:space="preserve">punktu </w:t>
      </w:r>
      <w:r w:rsidR="002D3691" w:rsidRPr="00CE6392">
        <w:rPr>
          <w:rFonts w:ascii="Times New Roman" w:hAnsi="Times New Roman" w:cs="Times New Roman"/>
          <w:sz w:val="28"/>
          <w:szCs w:val="28"/>
        </w:rPr>
        <w:t>šādā redakcijā:</w:t>
      </w:r>
    </w:p>
    <w:p w14:paraId="61E4184C" w14:textId="77777777" w:rsidR="00356F44" w:rsidRPr="00CE6392" w:rsidRDefault="00356F44"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758911D2" w14:textId="77777777" w:rsidTr="004669C3">
        <w:tc>
          <w:tcPr>
            <w:tcW w:w="704" w:type="dxa"/>
          </w:tcPr>
          <w:p w14:paraId="4BED3356" w14:textId="1229D407" w:rsidR="00637130" w:rsidRPr="00CE6392" w:rsidRDefault="00356F44" w:rsidP="00356F44">
            <w:pPr>
              <w:jc w:val="both"/>
              <w:rPr>
                <w:rFonts w:ascii="Times New Roman" w:hAnsi="Times New Roman" w:cs="Times New Roman"/>
                <w:sz w:val="24"/>
                <w:szCs w:val="24"/>
              </w:rPr>
            </w:pPr>
            <w:r w:rsidRPr="00CE6392">
              <w:rPr>
                <w:rFonts w:ascii="Times New Roman" w:hAnsi="Times New Roman" w:cs="Times New Roman"/>
                <w:sz w:val="24"/>
                <w:szCs w:val="24"/>
              </w:rPr>
              <w:t>"</w:t>
            </w:r>
            <w:r w:rsidR="00351962" w:rsidRPr="00CE6392">
              <w:rPr>
                <w:rFonts w:ascii="Times New Roman" w:hAnsi="Times New Roman" w:cs="Times New Roman"/>
                <w:sz w:val="24"/>
                <w:szCs w:val="24"/>
              </w:rPr>
              <w:t>48</w:t>
            </w:r>
            <w:r w:rsidR="00637130" w:rsidRPr="00CE6392">
              <w:rPr>
                <w:rFonts w:ascii="Times New Roman" w:hAnsi="Times New Roman" w:cs="Times New Roman"/>
                <w:sz w:val="24"/>
                <w:szCs w:val="24"/>
              </w:rPr>
              <w:t>.</w:t>
            </w:r>
          </w:p>
        </w:tc>
        <w:tc>
          <w:tcPr>
            <w:tcW w:w="3402" w:type="dxa"/>
          </w:tcPr>
          <w:p w14:paraId="65D74846" w14:textId="77777777" w:rsidR="00637130" w:rsidRPr="00CE6392" w:rsidRDefault="00637130" w:rsidP="004669C3">
            <w:pPr>
              <w:rPr>
                <w:rFonts w:ascii="Times New Roman" w:hAnsi="Times New Roman" w:cs="Times New Roman"/>
                <w:sz w:val="24"/>
                <w:szCs w:val="24"/>
              </w:rPr>
            </w:pPr>
            <w:r w:rsidRPr="00CE6392">
              <w:rPr>
                <w:rFonts w:ascii="Times New Roman" w:hAnsi="Times New Roman" w:cs="Times New Roman"/>
                <w:sz w:val="24"/>
                <w:szCs w:val="24"/>
              </w:rPr>
              <w:t xml:space="preserve">Svins tādu dielektrisko keramikas materiālu sastāvā uz svina </w:t>
            </w:r>
            <w:proofErr w:type="spellStart"/>
            <w:r w:rsidRPr="00CE6392">
              <w:rPr>
                <w:rFonts w:ascii="Times New Roman" w:hAnsi="Times New Roman" w:cs="Times New Roman"/>
                <w:sz w:val="24"/>
                <w:szCs w:val="24"/>
              </w:rPr>
              <w:t>cirkonāta</w:t>
            </w:r>
            <w:proofErr w:type="spellEnd"/>
            <w:r w:rsidRPr="00CE6392">
              <w:rPr>
                <w:rFonts w:ascii="Times New Roman" w:hAnsi="Times New Roman" w:cs="Times New Roman"/>
                <w:sz w:val="24"/>
                <w:szCs w:val="24"/>
              </w:rPr>
              <w:t xml:space="preserve"> </w:t>
            </w:r>
            <w:proofErr w:type="spellStart"/>
            <w:r w:rsidRPr="00CE6392">
              <w:rPr>
                <w:rFonts w:ascii="Times New Roman" w:hAnsi="Times New Roman" w:cs="Times New Roman"/>
                <w:sz w:val="24"/>
                <w:szCs w:val="24"/>
              </w:rPr>
              <w:t>titanāta</w:t>
            </w:r>
            <w:proofErr w:type="spellEnd"/>
            <w:r w:rsidRPr="00CE6392">
              <w:rPr>
                <w:rFonts w:ascii="Times New Roman" w:hAnsi="Times New Roman" w:cs="Times New Roman"/>
                <w:sz w:val="24"/>
                <w:szCs w:val="24"/>
              </w:rPr>
              <w:t xml:space="preserve"> (</w:t>
            </w:r>
            <w:r w:rsidRPr="00CE6392">
              <w:rPr>
                <w:rStyle w:val="italic"/>
                <w:rFonts w:ascii="Times New Roman" w:hAnsi="Times New Roman" w:cs="Times New Roman"/>
                <w:sz w:val="24"/>
                <w:szCs w:val="24"/>
              </w:rPr>
              <w:t>PZT</w:t>
            </w:r>
            <w:r w:rsidRPr="00CE6392">
              <w:rPr>
                <w:rFonts w:ascii="Times New Roman" w:hAnsi="Times New Roman" w:cs="Times New Roman"/>
                <w:sz w:val="24"/>
                <w:szCs w:val="24"/>
              </w:rPr>
              <w:t xml:space="preserve">) bāzes, kas paredzēti kondensatoriem, kuri ir integrālshēmu vai diskrēto </w:t>
            </w:r>
            <w:proofErr w:type="spellStart"/>
            <w:r w:rsidRPr="00CE6392">
              <w:rPr>
                <w:rFonts w:ascii="Times New Roman" w:hAnsi="Times New Roman" w:cs="Times New Roman"/>
                <w:sz w:val="24"/>
                <w:szCs w:val="24"/>
              </w:rPr>
              <w:t>pusvadītājierīču</w:t>
            </w:r>
            <w:proofErr w:type="spellEnd"/>
            <w:r w:rsidRPr="00CE6392">
              <w:rPr>
                <w:rFonts w:ascii="Times New Roman" w:hAnsi="Times New Roman" w:cs="Times New Roman"/>
                <w:sz w:val="24"/>
                <w:szCs w:val="24"/>
              </w:rPr>
              <w:t xml:space="preserve"> daļa</w:t>
            </w:r>
          </w:p>
        </w:tc>
        <w:tc>
          <w:tcPr>
            <w:tcW w:w="4961" w:type="dxa"/>
          </w:tcPr>
          <w:p w14:paraId="0D2EAC3E" w14:textId="0846D93D" w:rsidR="0056624A" w:rsidRPr="00CE6392" w:rsidRDefault="0056624A" w:rsidP="004669C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hAnsi="Times New Roman" w:cs="Times New Roman"/>
                <w:spacing w:val="-2"/>
                <w:sz w:val="24"/>
                <w:szCs w:val="24"/>
              </w:rPr>
              <w:t>Līdz 2021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gada 21</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 xml:space="preserve">jūlijam </w:t>
            </w:r>
            <w:r w:rsidRPr="00CE6392">
              <w:rPr>
                <w:rFonts w:ascii="Times New Roman" w:eastAsia="Times New Roman" w:hAnsi="Times New Roman" w:cs="Times New Roman"/>
                <w:spacing w:val="-2"/>
                <w:sz w:val="24"/>
                <w:szCs w:val="24"/>
                <w:lang w:eastAsia="lv-LV"/>
              </w:rPr>
              <w:t xml:space="preserve">piemēro </w:t>
            </w:r>
            <w:r w:rsidRPr="00CE6392">
              <w:rPr>
                <w:rFonts w:ascii="Times New Roman" w:hAnsi="Times New Roman" w:cs="Times New Roman"/>
                <w:spacing w:val="-2"/>
                <w:sz w:val="24"/>
                <w:szCs w:val="24"/>
              </w:rPr>
              <w:t xml:space="preserve">iekārtām, </w:t>
            </w:r>
            <w:r w:rsidRPr="00CE6392">
              <w:rPr>
                <w:rFonts w:ascii="Times New Roman" w:eastAsia="Times New Roman" w:hAnsi="Times New Roman" w:cs="Times New Roman"/>
                <w:spacing w:val="-2"/>
                <w:sz w:val="24"/>
                <w:szCs w:val="24"/>
                <w:lang w:eastAsia="lv-LV"/>
              </w:rPr>
              <w:t>kuras</w:t>
            </w:r>
            <w:r w:rsidRPr="00CE6392">
              <w:rPr>
                <w:rFonts w:ascii="Times New Roman" w:hAnsi="Times New Roman" w:cs="Times New Roman"/>
                <w:spacing w:val="-2"/>
                <w:sz w:val="24"/>
                <w:szCs w:val="24"/>
              </w:rPr>
              <w:t xml:space="preserve"> atbilst šo noteikumu 2</w:t>
            </w:r>
            <w:r w:rsidR="005A0411" w:rsidRPr="00CE6392">
              <w:rPr>
                <w:rFonts w:ascii="Times New Roman" w:hAnsi="Times New Roman" w:cs="Times New Roman"/>
                <w:spacing w:val="-2"/>
                <w:sz w:val="24"/>
                <w:szCs w:val="24"/>
              </w:rPr>
              <w:t>. </w:t>
            </w:r>
            <w:r w:rsidRPr="00CE6392">
              <w:rPr>
                <w:rFonts w:ascii="Times New Roman" w:hAnsi="Times New Roman" w:cs="Times New Roman"/>
                <w:spacing w:val="-2"/>
                <w:sz w:val="24"/>
                <w:szCs w:val="24"/>
              </w:rPr>
              <w:t>pielikumā minētajai</w:t>
            </w:r>
            <w:r w:rsidRPr="00CE6392">
              <w:rPr>
                <w:rFonts w:ascii="Times New Roman" w:eastAsia="Times New Roman" w:hAnsi="Times New Roman" w:cs="Times New Roman"/>
                <w:spacing w:val="-2"/>
                <w:sz w:val="24"/>
                <w:szCs w:val="24"/>
                <w:lang w:eastAsia="lv-LV"/>
              </w:rPr>
              <w:t xml:space="preserve"> 1., 2., 3., 4., 5., 6.</w:t>
            </w:r>
            <w:r w:rsidR="002D3691" w:rsidRPr="00CE6392">
              <w:rPr>
                <w:rFonts w:ascii="Times New Roman" w:eastAsia="Times New Roman" w:hAnsi="Times New Roman" w:cs="Times New Roman"/>
                <w:spacing w:val="-2"/>
                <w:sz w:val="24"/>
                <w:szCs w:val="24"/>
                <w:lang w:eastAsia="lv-LV"/>
              </w:rPr>
              <w:t>,</w:t>
            </w:r>
            <w:r w:rsidRPr="00CE6392">
              <w:rPr>
                <w:rFonts w:ascii="Times New Roman" w:eastAsia="Times New Roman" w:hAnsi="Times New Roman" w:cs="Times New Roman"/>
                <w:spacing w:val="-2"/>
                <w:sz w:val="24"/>
                <w:szCs w:val="24"/>
                <w:lang w:eastAsia="lv-LV"/>
              </w:rPr>
              <w:t xml:space="preserve"> 7</w:t>
            </w:r>
            <w:r w:rsidR="005A0411" w:rsidRPr="00CE6392">
              <w:rPr>
                <w:rFonts w:ascii="Times New Roman" w:eastAsia="Times New Roman" w:hAnsi="Times New Roman" w:cs="Times New Roman"/>
                <w:spacing w:val="-2"/>
                <w:sz w:val="24"/>
                <w:szCs w:val="24"/>
                <w:lang w:eastAsia="lv-LV"/>
              </w:rPr>
              <w:t xml:space="preserve">. un </w:t>
            </w:r>
            <w:r w:rsidRPr="00CE6392">
              <w:rPr>
                <w:rFonts w:ascii="Times New Roman" w:eastAsia="Times New Roman" w:hAnsi="Times New Roman" w:cs="Times New Roman"/>
                <w:spacing w:val="-2"/>
                <w:sz w:val="24"/>
                <w:szCs w:val="24"/>
                <w:lang w:eastAsia="lv-LV"/>
              </w:rPr>
              <w:t>10</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iekārtu kategorijai</w:t>
            </w:r>
            <w:r w:rsidR="0058021E" w:rsidRPr="00CE6392">
              <w:rPr>
                <w:rFonts w:ascii="Times New Roman" w:eastAsia="Times New Roman" w:hAnsi="Times New Roman" w:cs="Times New Roman"/>
                <w:spacing w:val="-2"/>
                <w:sz w:val="24"/>
                <w:szCs w:val="24"/>
                <w:lang w:eastAsia="lv-LV"/>
              </w:rPr>
              <w:t>.</w:t>
            </w:r>
          </w:p>
          <w:p w14:paraId="5292835D" w14:textId="62D411E8" w:rsidR="0056624A" w:rsidRPr="00CE6392" w:rsidRDefault="00A4792D" w:rsidP="004669C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iekārtām, kuras atbilst šo noteikumu 2</w:t>
            </w:r>
            <w:r w:rsidR="005A0411" w:rsidRPr="00CE6392">
              <w:rPr>
                <w:rFonts w:ascii="Times New Roman" w:eastAsia="Times New Roman" w:hAnsi="Times New Roman" w:cs="Times New Roman"/>
                <w:spacing w:val="-2"/>
                <w:sz w:val="24"/>
                <w:szCs w:val="24"/>
                <w:lang w:eastAsia="lv-LV"/>
              </w:rPr>
              <w:t>. </w:t>
            </w:r>
            <w:r w:rsidR="00CE7E8D" w:rsidRPr="00CE6392">
              <w:rPr>
                <w:rFonts w:ascii="Times New Roman" w:eastAsia="Times New Roman" w:hAnsi="Times New Roman" w:cs="Times New Roman"/>
                <w:spacing w:val="-2"/>
                <w:sz w:val="24"/>
                <w:szCs w:val="24"/>
                <w:lang w:eastAsia="lv-LV"/>
              </w:rPr>
              <w:t xml:space="preserve">pielikumā minētajai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xml:space="preserve">. un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kategorijai, izņemot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medicīniskās ierīces un rūpnieciskos monitoringa un kontroles instrumentus</w:t>
            </w:r>
            <w:r w:rsidR="0058021E" w:rsidRPr="00CE6392">
              <w:rPr>
                <w:rFonts w:ascii="Times New Roman" w:eastAsia="Times New Roman" w:hAnsi="Times New Roman" w:cs="Times New Roman"/>
                <w:spacing w:val="-2"/>
                <w:sz w:val="24"/>
                <w:szCs w:val="24"/>
                <w:lang w:eastAsia="lv-LV"/>
              </w:rPr>
              <w:t>.</w:t>
            </w:r>
          </w:p>
          <w:p w14:paraId="59C67381" w14:textId="65812EB0" w:rsidR="0056624A" w:rsidRPr="00CE6392" w:rsidRDefault="00A4792D" w:rsidP="004669C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2023</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8</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kategorijā </w:t>
            </w:r>
            <w:r w:rsidR="004D6428" w:rsidRPr="00CE6392">
              <w:rPr>
                <w:rFonts w:ascii="Times New Roman" w:eastAsia="Times New Roman" w:hAnsi="Times New Roman" w:cs="Times New Roman"/>
                <w:spacing w:val="-2"/>
                <w:sz w:val="24"/>
                <w:szCs w:val="24"/>
                <w:lang w:eastAsia="lv-LV"/>
              </w:rPr>
              <w:t>iekļau</w:t>
            </w:r>
            <w:r w:rsidR="0056624A" w:rsidRPr="00CE6392">
              <w:rPr>
                <w:rFonts w:ascii="Times New Roman" w:eastAsia="Times New Roman" w:hAnsi="Times New Roman" w:cs="Times New Roman"/>
                <w:spacing w:val="-2"/>
                <w:sz w:val="24"/>
                <w:szCs w:val="24"/>
                <w:lang w:eastAsia="lv-LV"/>
              </w:rPr>
              <w:t xml:space="preserve">tajām </w:t>
            </w:r>
            <w:proofErr w:type="spellStart"/>
            <w:r w:rsidR="0056624A" w:rsidRPr="00CE6392">
              <w:rPr>
                <w:rFonts w:ascii="Times New Roman" w:eastAsia="Times New Roman" w:hAnsi="Times New Roman" w:cs="Times New Roman"/>
                <w:i/>
                <w:spacing w:val="-2"/>
                <w:sz w:val="24"/>
                <w:szCs w:val="24"/>
                <w:lang w:eastAsia="lv-LV"/>
              </w:rPr>
              <w:t>in</w:t>
            </w:r>
            <w:proofErr w:type="spellEnd"/>
            <w:r w:rsidR="00F13D24" w:rsidRPr="00CE6392">
              <w:rPr>
                <w:rFonts w:ascii="Times New Roman" w:hAnsi="Times New Roman" w:cs="Times New Roman"/>
                <w:spacing w:val="-2"/>
                <w:sz w:val="24"/>
                <w:szCs w:val="24"/>
              </w:rPr>
              <w:t> </w:t>
            </w:r>
            <w:proofErr w:type="spellStart"/>
            <w:r w:rsidR="0056624A" w:rsidRPr="00CE6392">
              <w:rPr>
                <w:rFonts w:ascii="Times New Roman" w:eastAsia="Times New Roman" w:hAnsi="Times New Roman" w:cs="Times New Roman"/>
                <w:i/>
                <w:spacing w:val="-2"/>
                <w:sz w:val="24"/>
                <w:szCs w:val="24"/>
                <w:lang w:eastAsia="lv-LV"/>
              </w:rPr>
              <w:t>vitro</w:t>
            </w:r>
            <w:proofErr w:type="spellEnd"/>
            <w:r w:rsidR="0056624A" w:rsidRPr="00CE6392">
              <w:rPr>
                <w:rFonts w:ascii="Times New Roman" w:eastAsia="Times New Roman" w:hAnsi="Times New Roman" w:cs="Times New Roman"/>
                <w:spacing w:val="-2"/>
                <w:sz w:val="24"/>
                <w:szCs w:val="24"/>
                <w:lang w:eastAsia="lv-LV"/>
              </w:rPr>
              <w:t xml:space="preserve"> diagnostikas medicīniskajām ierīcēm</w:t>
            </w:r>
            <w:r w:rsidR="0058021E" w:rsidRPr="00CE6392">
              <w:rPr>
                <w:rFonts w:ascii="Times New Roman" w:eastAsia="Times New Roman" w:hAnsi="Times New Roman" w:cs="Times New Roman"/>
                <w:spacing w:val="-2"/>
                <w:sz w:val="24"/>
                <w:szCs w:val="24"/>
                <w:lang w:eastAsia="lv-LV"/>
              </w:rPr>
              <w:t>.</w:t>
            </w:r>
          </w:p>
          <w:p w14:paraId="0C9CC6F3" w14:textId="044D2689" w:rsidR="00637130" w:rsidRPr="00CE6392" w:rsidRDefault="00A4792D" w:rsidP="004669C3">
            <w:pPr>
              <w:pStyle w:val="ListParagraph"/>
              <w:numPr>
                <w:ilvl w:val="0"/>
                <w:numId w:val="4"/>
              </w:numPr>
              <w:tabs>
                <w:tab w:val="left" w:pos="275"/>
              </w:tabs>
              <w:spacing w:line="240" w:lineRule="auto"/>
              <w:ind w:left="0" w:firstLine="0"/>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L</w:t>
            </w:r>
            <w:r w:rsidR="0056624A" w:rsidRPr="00CE6392">
              <w:rPr>
                <w:rFonts w:ascii="Times New Roman" w:eastAsia="Times New Roman" w:hAnsi="Times New Roman" w:cs="Times New Roman"/>
                <w:spacing w:val="-2"/>
                <w:sz w:val="24"/>
                <w:szCs w:val="24"/>
                <w:lang w:eastAsia="lv-LV"/>
              </w:rPr>
              <w:t>īdz 2024</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jūlijam piemēro šo noteikumu 2</w:t>
            </w:r>
            <w:r w:rsidR="005A0411" w:rsidRPr="00CE6392">
              <w:rPr>
                <w:rFonts w:ascii="Times New Roman" w:eastAsia="Times New Roman" w:hAnsi="Times New Roman" w:cs="Times New Roman"/>
                <w:spacing w:val="-2"/>
                <w:sz w:val="24"/>
                <w:szCs w:val="24"/>
                <w:lang w:eastAsia="lv-LV"/>
              </w:rPr>
              <w:t>. </w:t>
            </w:r>
            <w:r w:rsidR="004D6428" w:rsidRPr="00CE6392">
              <w:rPr>
                <w:rFonts w:ascii="Times New Roman" w:eastAsia="Times New Roman" w:hAnsi="Times New Roman" w:cs="Times New Roman"/>
                <w:spacing w:val="-2"/>
                <w:sz w:val="24"/>
                <w:szCs w:val="24"/>
                <w:lang w:eastAsia="lv-LV"/>
              </w:rPr>
              <w:t xml:space="preserve">pielikumā minētajā </w:t>
            </w:r>
            <w:r w:rsidR="0056624A" w:rsidRPr="00CE6392">
              <w:rPr>
                <w:rFonts w:ascii="Times New Roman" w:eastAsia="Times New Roman" w:hAnsi="Times New Roman" w:cs="Times New Roman"/>
                <w:spacing w:val="-2"/>
                <w:sz w:val="24"/>
                <w:szCs w:val="24"/>
                <w:lang w:eastAsia="lv-LV"/>
              </w:rPr>
              <w:t>9</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 xml:space="preserve">iekārtu kategorijā </w:t>
            </w:r>
            <w:r w:rsidR="000A11AA" w:rsidRPr="00CE6392">
              <w:rPr>
                <w:rFonts w:ascii="Times New Roman" w:eastAsia="Times New Roman" w:hAnsi="Times New Roman" w:cs="Times New Roman"/>
                <w:spacing w:val="-2"/>
                <w:sz w:val="24"/>
                <w:szCs w:val="24"/>
                <w:lang w:eastAsia="lv-LV"/>
              </w:rPr>
              <w:t xml:space="preserve">iekļautajiem rūpnieciskajiem </w:t>
            </w:r>
            <w:r w:rsidR="0056624A" w:rsidRPr="00CE6392">
              <w:rPr>
                <w:rFonts w:ascii="Times New Roman" w:eastAsia="Times New Roman" w:hAnsi="Times New Roman" w:cs="Times New Roman"/>
                <w:spacing w:val="-2"/>
                <w:sz w:val="24"/>
                <w:szCs w:val="24"/>
                <w:lang w:eastAsia="lv-LV"/>
              </w:rPr>
              <w:t>monitoringa un kontroles instrumentiem un iekārtām, kuras atbilst šo noteikumu 2</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pielikumā minētajai 11</w:t>
            </w:r>
            <w:r w:rsidR="005A0411" w:rsidRPr="00CE6392">
              <w:rPr>
                <w:rFonts w:ascii="Times New Roman" w:eastAsia="Times New Roman" w:hAnsi="Times New Roman" w:cs="Times New Roman"/>
                <w:spacing w:val="-2"/>
                <w:sz w:val="24"/>
                <w:szCs w:val="24"/>
                <w:lang w:eastAsia="lv-LV"/>
              </w:rPr>
              <w:t>. </w:t>
            </w:r>
            <w:r w:rsidR="0056624A" w:rsidRPr="00CE6392">
              <w:rPr>
                <w:rFonts w:ascii="Times New Roman" w:eastAsia="Times New Roman" w:hAnsi="Times New Roman" w:cs="Times New Roman"/>
                <w:spacing w:val="-2"/>
                <w:sz w:val="24"/>
                <w:szCs w:val="24"/>
                <w:lang w:eastAsia="lv-LV"/>
              </w:rPr>
              <w:t>iekārtu kategorijai</w:t>
            </w:r>
            <w:r w:rsidR="00356F44" w:rsidRPr="00CE6392">
              <w:rPr>
                <w:rFonts w:ascii="Times New Roman" w:eastAsia="Times New Roman" w:hAnsi="Times New Roman" w:cs="Times New Roman"/>
                <w:spacing w:val="-2"/>
                <w:sz w:val="24"/>
                <w:szCs w:val="24"/>
                <w:lang w:eastAsia="lv-LV"/>
              </w:rPr>
              <w:t>"</w:t>
            </w:r>
          </w:p>
        </w:tc>
      </w:tr>
    </w:tbl>
    <w:p w14:paraId="267D9250" w14:textId="77777777" w:rsidR="00637130" w:rsidRPr="00CE6392" w:rsidRDefault="00637130" w:rsidP="004345A7">
      <w:pPr>
        <w:spacing w:after="0" w:line="240" w:lineRule="auto"/>
        <w:ind w:firstLine="720"/>
        <w:rPr>
          <w:rFonts w:ascii="Times New Roman" w:hAnsi="Times New Roman" w:cs="Times New Roman"/>
          <w:sz w:val="28"/>
          <w:szCs w:val="28"/>
        </w:rPr>
      </w:pPr>
    </w:p>
    <w:p w14:paraId="21DADAA6" w14:textId="77777777" w:rsidR="002156F3" w:rsidRPr="00CE6392" w:rsidRDefault="002156F3">
      <w:pPr>
        <w:rPr>
          <w:rFonts w:ascii="Times New Roman" w:hAnsi="Times New Roman" w:cs="Times New Roman"/>
          <w:sz w:val="28"/>
          <w:szCs w:val="28"/>
        </w:rPr>
      </w:pPr>
      <w:r w:rsidRPr="00CE6392">
        <w:rPr>
          <w:rFonts w:ascii="Times New Roman" w:hAnsi="Times New Roman" w:cs="Times New Roman"/>
          <w:sz w:val="28"/>
          <w:szCs w:val="28"/>
        </w:rPr>
        <w:br w:type="page"/>
      </w:r>
    </w:p>
    <w:p w14:paraId="144648E4" w14:textId="76186B57" w:rsidR="00356F44" w:rsidRPr="00CE6392" w:rsidRDefault="007C03AE" w:rsidP="00356F44">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lastRenderedPageBreak/>
        <w:t>1.</w:t>
      </w:r>
      <w:r w:rsidR="00793474" w:rsidRPr="00CE6392">
        <w:rPr>
          <w:rFonts w:ascii="Times New Roman" w:hAnsi="Times New Roman" w:cs="Times New Roman"/>
          <w:sz w:val="28"/>
          <w:szCs w:val="28"/>
        </w:rPr>
        <w:t>1</w:t>
      </w:r>
      <w:r w:rsidRPr="00CE6392">
        <w:rPr>
          <w:rFonts w:ascii="Times New Roman" w:hAnsi="Times New Roman" w:cs="Times New Roman"/>
          <w:sz w:val="28"/>
          <w:szCs w:val="28"/>
        </w:rPr>
        <w:t>4</w:t>
      </w:r>
      <w:r w:rsidR="005A0411" w:rsidRPr="00CE6392">
        <w:rPr>
          <w:rFonts w:ascii="Times New Roman" w:hAnsi="Times New Roman" w:cs="Times New Roman"/>
          <w:sz w:val="28"/>
          <w:szCs w:val="28"/>
        </w:rPr>
        <w:t>. </w:t>
      </w:r>
      <w:r w:rsidR="006A04D1" w:rsidRPr="00CE6392">
        <w:rPr>
          <w:rFonts w:ascii="Times New Roman" w:hAnsi="Times New Roman" w:cs="Times New Roman"/>
          <w:sz w:val="28"/>
          <w:szCs w:val="28"/>
        </w:rPr>
        <w:t>p</w:t>
      </w:r>
      <w:r w:rsidR="005A346F" w:rsidRPr="00CE6392">
        <w:rPr>
          <w:rFonts w:ascii="Times New Roman" w:hAnsi="Times New Roman" w:cs="Times New Roman"/>
          <w:sz w:val="28"/>
          <w:szCs w:val="28"/>
        </w:rPr>
        <w:t>apildināt 3</w:t>
      </w:r>
      <w:r w:rsidR="006A04D1" w:rsidRPr="00CE6392">
        <w:rPr>
          <w:rFonts w:ascii="Times New Roman" w:hAnsi="Times New Roman" w:cs="Times New Roman"/>
          <w:sz w:val="28"/>
          <w:szCs w:val="28"/>
        </w:rPr>
        <w:t>. pielik</w:t>
      </w:r>
      <w:r w:rsidR="005A346F" w:rsidRPr="00CE6392">
        <w:rPr>
          <w:rFonts w:ascii="Times New Roman" w:hAnsi="Times New Roman" w:cs="Times New Roman"/>
          <w:sz w:val="28"/>
          <w:szCs w:val="28"/>
        </w:rPr>
        <w:t>umu ar 51</w:t>
      </w:r>
      <w:r w:rsidR="005A0411" w:rsidRPr="00CE6392">
        <w:rPr>
          <w:rFonts w:ascii="Times New Roman" w:hAnsi="Times New Roman" w:cs="Times New Roman"/>
          <w:sz w:val="28"/>
          <w:szCs w:val="28"/>
        </w:rPr>
        <w:t>. </w:t>
      </w:r>
      <w:r w:rsidR="005A346F" w:rsidRPr="00CE6392">
        <w:rPr>
          <w:rFonts w:ascii="Times New Roman" w:hAnsi="Times New Roman" w:cs="Times New Roman"/>
          <w:sz w:val="28"/>
          <w:szCs w:val="28"/>
        </w:rPr>
        <w:t>punktu šādā redakcijā:</w:t>
      </w:r>
    </w:p>
    <w:p w14:paraId="3A62C5A1" w14:textId="76134A06" w:rsidR="005A346F" w:rsidRPr="00CE6392" w:rsidRDefault="005A346F" w:rsidP="00356F44">
      <w:pPr>
        <w:spacing w:after="0" w:line="240" w:lineRule="auto"/>
        <w:ind w:firstLine="720"/>
        <w:rPr>
          <w:rFonts w:ascii="Times New Roman" w:hAnsi="Times New Roman" w:cs="Times New Roman"/>
          <w:sz w:val="28"/>
          <w:szCs w:val="28"/>
        </w:rPr>
      </w:pPr>
    </w:p>
    <w:tbl>
      <w:tblPr>
        <w:tblStyle w:val="TableGrid"/>
        <w:tblW w:w="9067" w:type="dxa"/>
        <w:tblLook w:val="04A0" w:firstRow="1" w:lastRow="0" w:firstColumn="1" w:lastColumn="0" w:noHBand="0" w:noVBand="1"/>
      </w:tblPr>
      <w:tblGrid>
        <w:gridCol w:w="704"/>
        <w:gridCol w:w="3402"/>
        <w:gridCol w:w="4961"/>
      </w:tblGrid>
      <w:tr w:rsidR="00A46BD2" w:rsidRPr="00CE6392" w14:paraId="585CC710" w14:textId="77777777" w:rsidTr="002156F3">
        <w:tc>
          <w:tcPr>
            <w:tcW w:w="704" w:type="dxa"/>
          </w:tcPr>
          <w:p w14:paraId="7A447EA9" w14:textId="32E92EC7" w:rsidR="005A346F" w:rsidRPr="00CE6392" w:rsidRDefault="00356F44" w:rsidP="002156F3">
            <w:pPr>
              <w:rPr>
                <w:rFonts w:ascii="Times New Roman" w:hAnsi="Times New Roman" w:cs="Times New Roman"/>
                <w:spacing w:val="-2"/>
                <w:sz w:val="24"/>
                <w:szCs w:val="28"/>
              </w:rPr>
            </w:pPr>
            <w:r w:rsidRPr="00CE6392">
              <w:rPr>
                <w:rFonts w:ascii="Times New Roman" w:hAnsi="Times New Roman" w:cs="Times New Roman"/>
                <w:spacing w:val="-2"/>
                <w:sz w:val="24"/>
                <w:szCs w:val="28"/>
              </w:rPr>
              <w:t>"</w:t>
            </w:r>
            <w:r w:rsidR="005A346F" w:rsidRPr="00CE6392">
              <w:rPr>
                <w:rFonts w:ascii="Times New Roman" w:hAnsi="Times New Roman" w:cs="Times New Roman"/>
                <w:spacing w:val="-2"/>
                <w:sz w:val="24"/>
                <w:szCs w:val="28"/>
              </w:rPr>
              <w:t>51.</w:t>
            </w:r>
          </w:p>
        </w:tc>
        <w:tc>
          <w:tcPr>
            <w:tcW w:w="3402" w:type="dxa"/>
          </w:tcPr>
          <w:p w14:paraId="30BC1D0B" w14:textId="20E25F25" w:rsidR="005A346F" w:rsidRPr="00CE6392" w:rsidRDefault="005A346F" w:rsidP="002156F3">
            <w:pPr>
              <w:rPr>
                <w:rFonts w:ascii="Times New Roman" w:eastAsia="Times New Roman" w:hAnsi="Times New Roman" w:cs="Times New Roman"/>
                <w:spacing w:val="-2"/>
                <w:sz w:val="24"/>
                <w:szCs w:val="24"/>
                <w:lang w:eastAsia="lv-LV"/>
              </w:rPr>
            </w:pPr>
            <w:r w:rsidRPr="00CE6392">
              <w:rPr>
                <w:rFonts w:ascii="Times New Roman" w:eastAsia="Times New Roman" w:hAnsi="Times New Roman" w:cs="Times New Roman"/>
                <w:spacing w:val="-2"/>
                <w:sz w:val="24"/>
                <w:szCs w:val="24"/>
                <w:lang w:eastAsia="lv-LV"/>
              </w:rPr>
              <w:t>Svins gultņos un buksēs ar dīzeļdegvielu vai gāzveida degvielu darbināmos iekšdedzes motoros, kurus lieto autoceļiem neparedzētās profesionālās iekārtās:</w:t>
            </w:r>
          </w:p>
          <w:p w14:paraId="7309A81C" w14:textId="2CE95463" w:rsidR="002156F3" w:rsidRPr="00CE6392" w:rsidRDefault="0058021E" w:rsidP="0058021E">
            <w:pPr>
              <w:tabs>
                <w:tab w:val="left" w:pos="203"/>
              </w:tabs>
              <w:rPr>
                <w:rFonts w:ascii="Times New Roman" w:eastAsia="Times New Roman" w:hAnsi="Times New Roman" w:cs="Times New Roman"/>
                <w:spacing w:val="-2"/>
                <w:sz w:val="24"/>
                <w:szCs w:val="28"/>
                <w:lang w:eastAsia="lv-LV"/>
              </w:rPr>
            </w:pPr>
            <w:r w:rsidRPr="00CE6392">
              <w:rPr>
                <w:rFonts w:ascii="Times New Roman" w:eastAsia="Times New Roman" w:hAnsi="Times New Roman" w:cs="Times New Roman"/>
                <w:spacing w:val="-2"/>
                <w:sz w:val="24"/>
                <w:szCs w:val="28"/>
                <w:lang w:eastAsia="lv-LV"/>
              </w:rPr>
              <w:t>a</w:t>
            </w:r>
            <w:r w:rsidRPr="00CE6392">
              <w:rPr>
                <w:rFonts w:ascii="Times New Roman" w:eastAsia="Times New Roman" w:hAnsi="Times New Roman" w:cs="Times New Roman"/>
                <w:sz w:val="24"/>
                <w:szCs w:val="28"/>
                <w:lang w:eastAsia="lv-LV"/>
              </w:rPr>
              <w:t>) </w:t>
            </w:r>
            <w:r w:rsidR="002156F3" w:rsidRPr="00CE6392">
              <w:rPr>
                <w:rFonts w:ascii="Times New Roman" w:eastAsia="Times New Roman" w:hAnsi="Times New Roman" w:cs="Times New Roman"/>
                <w:spacing w:val="-2"/>
                <w:sz w:val="24"/>
                <w:szCs w:val="28"/>
                <w:lang w:eastAsia="lv-LV"/>
              </w:rPr>
              <w:t xml:space="preserve">ja motora kopējā litrāža ir </w:t>
            </w:r>
            <w:r w:rsidR="007236FE" w:rsidRPr="00CE6392">
              <w:rPr>
                <w:rFonts w:ascii="Times New Roman" w:eastAsia="Times New Roman" w:hAnsi="Times New Roman" w:cs="Times New Roman"/>
                <w:spacing w:val="-2"/>
                <w:sz w:val="24"/>
                <w:szCs w:val="28"/>
                <w:lang w:eastAsia="lv-LV"/>
              </w:rPr>
              <w:t xml:space="preserve">15 litri vai </w:t>
            </w:r>
            <w:r w:rsidR="002156F3" w:rsidRPr="00CE6392">
              <w:rPr>
                <w:rFonts w:ascii="Times New Roman" w:eastAsia="Times New Roman" w:hAnsi="Times New Roman" w:cs="Times New Roman"/>
                <w:spacing w:val="-2"/>
                <w:sz w:val="24"/>
                <w:szCs w:val="28"/>
                <w:lang w:eastAsia="lv-LV"/>
              </w:rPr>
              <w:t>lielāka vai</w:t>
            </w:r>
          </w:p>
          <w:p w14:paraId="62E1ED45" w14:textId="7F1F07DE" w:rsidR="005A346F" w:rsidRPr="00CE6392" w:rsidRDefault="0058021E" w:rsidP="0058021E">
            <w:pPr>
              <w:tabs>
                <w:tab w:val="left" w:pos="203"/>
              </w:tabs>
              <w:rPr>
                <w:rFonts w:ascii="Times New Roman" w:hAnsi="Times New Roman" w:cs="Times New Roman"/>
                <w:spacing w:val="-2"/>
                <w:sz w:val="24"/>
              </w:rPr>
            </w:pPr>
            <w:r w:rsidRPr="00CE6392">
              <w:rPr>
                <w:rFonts w:ascii="Times New Roman" w:eastAsia="Times New Roman" w:hAnsi="Times New Roman" w:cs="Times New Roman"/>
                <w:spacing w:val="-2"/>
                <w:sz w:val="24"/>
                <w:szCs w:val="28"/>
                <w:lang w:eastAsia="lv-LV"/>
              </w:rPr>
              <w:t>b</w:t>
            </w:r>
            <w:r w:rsidRPr="00CE6392">
              <w:rPr>
                <w:rFonts w:ascii="Times New Roman" w:eastAsia="Times New Roman" w:hAnsi="Times New Roman" w:cs="Times New Roman"/>
                <w:sz w:val="24"/>
                <w:szCs w:val="28"/>
                <w:lang w:eastAsia="lv-LV"/>
              </w:rPr>
              <w:t>) </w:t>
            </w:r>
            <w:r w:rsidR="002156F3" w:rsidRPr="00CE6392">
              <w:rPr>
                <w:rFonts w:ascii="Times New Roman" w:eastAsia="Times New Roman" w:hAnsi="Times New Roman" w:cs="Times New Roman"/>
                <w:spacing w:val="-2"/>
                <w:sz w:val="24"/>
                <w:szCs w:val="28"/>
                <w:lang w:eastAsia="lv-LV"/>
              </w:rPr>
              <w:t>ja motora kopējā litrāža ir mazāka par 15 litriem un motors ir konstruēts darbināšanai lietojumos, kad laikam, kas paiet no sākuma signāla līdz pilnas slodzes sasniegšanai, jābūt mazākam par 10 sekundēm vai kad kārtējās apkopes darbus parasti veic skarbā un netīrā āra vidē</w:t>
            </w:r>
            <w:r w:rsidR="007236FE" w:rsidRPr="00CE6392">
              <w:rPr>
                <w:rFonts w:ascii="Times New Roman" w:eastAsia="Times New Roman" w:hAnsi="Times New Roman" w:cs="Times New Roman"/>
                <w:spacing w:val="-2"/>
                <w:sz w:val="24"/>
                <w:szCs w:val="28"/>
                <w:lang w:eastAsia="lv-LV"/>
              </w:rPr>
              <w:t xml:space="preserve"> (</w:t>
            </w:r>
            <w:r w:rsidR="002156F3" w:rsidRPr="00CE6392">
              <w:rPr>
                <w:rFonts w:ascii="Times New Roman" w:eastAsia="Times New Roman" w:hAnsi="Times New Roman" w:cs="Times New Roman"/>
                <w:spacing w:val="-2"/>
                <w:sz w:val="24"/>
                <w:szCs w:val="28"/>
                <w:lang w:eastAsia="lv-LV"/>
              </w:rPr>
              <w:t>piemēram, kalnrūpniecības, celtniecības un lauksaimniecības lietojumos</w:t>
            </w:r>
            <w:r w:rsidR="007236FE" w:rsidRPr="00CE6392">
              <w:rPr>
                <w:rFonts w:ascii="Times New Roman" w:eastAsia="Times New Roman" w:hAnsi="Times New Roman" w:cs="Times New Roman"/>
                <w:spacing w:val="-2"/>
                <w:sz w:val="24"/>
                <w:szCs w:val="28"/>
                <w:lang w:eastAsia="lv-LV"/>
              </w:rPr>
              <w:t>)</w:t>
            </w:r>
          </w:p>
        </w:tc>
        <w:tc>
          <w:tcPr>
            <w:tcW w:w="4961" w:type="dxa"/>
          </w:tcPr>
          <w:p w14:paraId="2703D05A" w14:textId="66709BA4" w:rsidR="005A346F" w:rsidRPr="00CE6392" w:rsidRDefault="00B76CC6" w:rsidP="002156F3">
            <w:pPr>
              <w:rPr>
                <w:rFonts w:ascii="Times New Roman" w:hAnsi="Times New Roman" w:cs="Times New Roman"/>
                <w:spacing w:val="-2"/>
                <w:sz w:val="24"/>
              </w:rPr>
            </w:pPr>
            <w:r w:rsidRPr="00CE6392">
              <w:rPr>
                <w:rFonts w:ascii="Times New Roman" w:eastAsia="Times New Roman" w:hAnsi="Times New Roman" w:cs="Times New Roman"/>
                <w:spacing w:val="-2"/>
                <w:sz w:val="24"/>
                <w:szCs w:val="24"/>
                <w:lang w:eastAsia="lv-LV"/>
              </w:rPr>
              <w:t>Līdz 2024</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gada 21</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jūlijam piemēro iekārtām, kuras atbilst šo noteikumu 2</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 xml:space="preserve">pielikumā minētajai </w:t>
            </w:r>
            <w:r w:rsidR="005A346F" w:rsidRPr="00CE6392">
              <w:rPr>
                <w:rFonts w:ascii="Times New Roman" w:eastAsia="Times New Roman" w:hAnsi="Times New Roman" w:cs="Times New Roman"/>
                <w:spacing w:val="-2"/>
                <w:sz w:val="24"/>
                <w:szCs w:val="24"/>
                <w:lang w:eastAsia="lv-LV"/>
              </w:rPr>
              <w:t>11</w:t>
            </w:r>
            <w:r w:rsidR="005A0411" w:rsidRPr="00CE6392">
              <w:rPr>
                <w:rFonts w:ascii="Times New Roman" w:eastAsia="Times New Roman" w:hAnsi="Times New Roman" w:cs="Times New Roman"/>
                <w:spacing w:val="-2"/>
                <w:sz w:val="24"/>
                <w:szCs w:val="24"/>
                <w:lang w:eastAsia="lv-LV"/>
              </w:rPr>
              <w:t>. </w:t>
            </w:r>
            <w:r w:rsidRPr="00CE6392">
              <w:rPr>
                <w:rFonts w:ascii="Times New Roman" w:eastAsia="Times New Roman" w:hAnsi="Times New Roman" w:cs="Times New Roman"/>
                <w:spacing w:val="-2"/>
                <w:sz w:val="24"/>
                <w:szCs w:val="24"/>
                <w:lang w:eastAsia="lv-LV"/>
              </w:rPr>
              <w:t>iekārtu</w:t>
            </w:r>
            <w:r w:rsidR="005A346F" w:rsidRPr="00CE6392">
              <w:rPr>
                <w:rFonts w:ascii="Times New Roman" w:eastAsia="Times New Roman" w:hAnsi="Times New Roman" w:cs="Times New Roman"/>
                <w:spacing w:val="-2"/>
                <w:sz w:val="24"/>
                <w:szCs w:val="24"/>
                <w:lang w:eastAsia="lv-LV"/>
              </w:rPr>
              <w:t xml:space="preserve"> kategorijai</w:t>
            </w:r>
            <w:r w:rsidR="007236FE" w:rsidRPr="00CE6392">
              <w:rPr>
                <w:rFonts w:ascii="Times New Roman" w:eastAsia="Times New Roman" w:hAnsi="Times New Roman" w:cs="Times New Roman"/>
                <w:spacing w:val="-2"/>
                <w:sz w:val="24"/>
                <w:szCs w:val="24"/>
                <w:lang w:eastAsia="lv-LV"/>
              </w:rPr>
              <w:t xml:space="preserve">, </w:t>
            </w:r>
            <w:r w:rsidR="005A346F" w:rsidRPr="00CE6392">
              <w:rPr>
                <w:rFonts w:ascii="Times New Roman" w:eastAsia="Times New Roman" w:hAnsi="Times New Roman" w:cs="Times New Roman"/>
                <w:spacing w:val="-2"/>
                <w:sz w:val="24"/>
                <w:szCs w:val="24"/>
                <w:lang w:eastAsia="lv-LV"/>
              </w:rPr>
              <w:t>izņemot lietojumus, uz kuriem attiecas šā</w:t>
            </w:r>
            <w:r w:rsidR="00B35CA3" w:rsidRPr="00CE6392">
              <w:rPr>
                <w:rFonts w:ascii="Times New Roman" w:eastAsia="Times New Roman" w:hAnsi="Times New Roman" w:cs="Times New Roman"/>
                <w:spacing w:val="-2"/>
                <w:sz w:val="24"/>
                <w:szCs w:val="24"/>
                <w:lang w:eastAsia="lv-LV"/>
              </w:rPr>
              <w:t xml:space="preserve"> pielikuma 15</w:t>
            </w:r>
            <w:r w:rsidR="005A0411" w:rsidRPr="00CE6392">
              <w:rPr>
                <w:rFonts w:ascii="Times New Roman" w:eastAsia="Times New Roman" w:hAnsi="Times New Roman" w:cs="Times New Roman"/>
                <w:spacing w:val="-2"/>
                <w:sz w:val="24"/>
                <w:szCs w:val="24"/>
                <w:lang w:eastAsia="lv-LV"/>
              </w:rPr>
              <w:t>. </w:t>
            </w:r>
            <w:r w:rsidR="00B35CA3" w:rsidRPr="00CE6392">
              <w:rPr>
                <w:rFonts w:ascii="Times New Roman" w:eastAsia="Times New Roman" w:hAnsi="Times New Roman" w:cs="Times New Roman"/>
                <w:spacing w:val="-2"/>
                <w:sz w:val="24"/>
                <w:szCs w:val="24"/>
                <w:lang w:eastAsia="lv-LV"/>
              </w:rPr>
              <w:t>punkts</w:t>
            </w:r>
            <w:r w:rsidR="00356F44" w:rsidRPr="00CE6392">
              <w:rPr>
                <w:rFonts w:ascii="Times New Roman" w:eastAsia="Times New Roman" w:hAnsi="Times New Roman" w:cs="Times New Roman"/>
                <w:spacing w:val="-2"/>
                <w:sz w:val="24"/>
                <w:szCs w:val="24"/>
                <w:lang w:eastAsia="lv-LV"/>
              </w:rPr>
              <w:t>"</w:t>
            </w:r>
          </w:p>
        </w:tc>
      </w:tr>
    </w:tbl>
    <w:p w14:paraId="7A4D9DC1" w14:textId="77777777" w:rsidR="005A346F" w:rsidRPr="00CE6392" w:rsidRDefault="005A346F" w:rsidP="004345A7">
      <w:pPr>
        <w:spacing w:after="0" w:line="240" w:lineRule="auto"/>
        <w:ind w:firstLine="720"/>
        <w:rPr>
          <w:rFonts w:ascii="Times New Roman" w:hAnsi="Times New Roman" w:cs="Times New Roman"/>
          <w:sz w:val="28"/>
          <w:szCs w:val="28"/>
        </w:rPr>
      </w:pPr>
    </w:p>
    <w:p w14:paraId="74C9BE6B" w14:textId="78BFF1C8" w:rsidR="007409DA" w:rsidRPr="00CE6392" w:rsidRDefault="007C03AE" w:rsidP="004345A7">
      <w:pPr>
        <w:spacing w:after="0" w:line="240" w:lineRule="auto"/>
        <w:ind w:firstLine="720"/>
        <w:jc w:val="both"/>
        <w:rPr>
          <w:rFonts w:ascii="Times New Roman" w:hAnsi="Times New Roman" w:cs="Times New Roman"/>
          <w:sz w:val="28"/>
          <w:szCs w:val="28"/>
        </w:rPr>
      </w:pPr>
      <w:r w:rsidRPr="00CE6392">
        <w:rPr>
          <w:rFonts w:ascii="Times New Roman" w:hAnsi="Times New Roman" w:cs="Times New Roman"/>
          <w:sz w:val="28"/>
          <w:szCs w:val="28"/>
        </w:rPr>
        <w:t>2</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 xml:space="preserve">Šo noteikumu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2.,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3.,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4.,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5.,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6.,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7.,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8.,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9.,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10.,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 xml:space="preserve">11.,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12</w:t>
      </w:r>
      <w:r w:rsidR="005A0411" w:rsidRPr="00CE6392">
        <w:rPr>
          <w:rFonts w:ascii="Times New Roman" w:hAnsi="Times New Roman" w:cs="Times New Roman"/>
          <w:sz w:val="28"/>
          <w:szCs w:val="28"/>
        </w:rPr>
        <w:t>.</w:t>
      </w:r>
      <w:r w:rsidR="00961219" w:rsidRPr="00CE6392">
        <w:rPr>
          <w:rFonts w:ascii="Times New Roman" w:hAnsi="Times New Roman" w:cs="Times New Roman"/>
          <w:sz w:val="28"/>
          <w:szCs w:val="28"/>
        </w:rPr>
        <w:t> </w:t>
      </w:r>
      <w:r w:rsidR="005A0411" w:rsidRPr="00CE6392">
        <w:rPr>
          <w:rFonts w:ascii="Times New Roman" w:hAnsi="Times New Roman" w:cs="Times New Roman"/>
          <w:sz w:val="28"/>
          <w:szCs w:val="28"/>
        </w:rPr>
        <w:t xml:space="preserve">un </w:t>
      </w:r>
      <w:r w:rsidRPr="00CE6392">
        <w:rPr>
          <w:rFonts w:ascii="Times New Roman" w:hAnsi="Times New Roman" w:cs="Times New Roman"/>
          <w:sz w:val="28"/>
          <w:szCs w:val="28"/>
        </w:rPr>
        <w:t>1.</w:t>
      </w:r>
      <w:r w:rsidR="00793474" w:rsidRPr="00CE6392">
        <w:rPr>
          <w:rFonts w:ascii="Times New Roman" w:hAnsi="Times New Roman" w:cs="Times New Roman"/>
          <w:sz w:val="28"/>
          <w:szCs w:val="28"/>
        </w:rPr>
        <w:t>13</w:t>
      </w:r>
      <w:r w:rsidR="005A0411" w:rsidRPr="00CE6392">
        <w:rPr>
          <w:rFonts w:ascii="Times New Roman" w:hAnsi="Times New Roman" w:cs="Times New Roman"/>
          <w:sz w:val="28"/>
          <w:szCs w:val="28"/>
        </w:rPr>
        <w:t>. </w:t>
      </w:r>
      <w:r w:rsidRPr="00CE6392">
        <w:rPr>
          <w:rFonts w:ascii="Times New Roman" w:hAnsi="Times New Roman" w:cs="Times New Roman"/>
          <w:sz w:val="28"/>
          <w:szCs w:val="28"/>
        </w:rPr>
        <w:t>apakš</w:t>
      </w:r>
      <w:r w:rsidR="00793474" w:rsidRPr="00CE6392">
        <w:rPr>
          <w:rFonts w:ascii="Times New Roman" w:hAnsi="Times New Roman" w:cs="Times New Roman"/>
          <w:sz w:val="28"/>
          <w:szCs w:val="28"/>
        </w:rPr>
        <w:t>punkts stājas spēkā 2020</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gada 1</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martā</w:t>
      </w:r>
      <w:r w:rsidR="005A0411" w:rsidRPr="00CE6392">
        <w:rPr>
          <w:rFonts w:ascii="Times New Roman" w:hAnsi="Times New Roman" w:cs="Times New Roman"/>
          <w:sz w:val="28"/>
          <w:szCs w:val="28"/>
        </w:rPr>
        <w:t>. </w:t>
      </w:r>
    </w:p>
    <w:p w14:paraId="291423DC" w14:textId="77777777" w:rsidR="007409DA" w:rsidRPr="00CE6392" w:rsidRDefault="007409DA" w:rsidP="004345A7">
      <w:pPr>
        <w:spacing w:after="0" w:line="240" w:lineRule="auto"/>
        <w:ind w:firstLine="720"/>
        <w:rPr>
          <w:rFonts w:ascii="Times New Roman" w:hAnsi="Times New Roman" w:cs="Times New Roman"/>
          <w:sz w:val="28"/>
          <w:szCs w:val="28"/>
        </w:rPr>
      </w:pPr>
    </w:p>
    <w:p w14:paraId="32AF2C70" w14:textId="48E52610" w:rsidR="00793474" w:rsidRPr="00CE6392" w:rsidRDefault="007C03AE" w:rsidP="004345A7">
      <w:pPr>
        <w:spacing w:after="0" w:line="240" w:lineRule="auto"/>
        <w:ind w:firstLine="720"/>
        <w:rPr>
          <w:rFonts w:ascii="Times New Roman" w:hAnsi="Times New Roman" w:cs="Times New Roman"/>
          <w:sz w:val="28"/>
          <w:szCs w:val="28"/>
        </w:rPr>
      </w:pPr>
      <w:r w:rsidRPr="00CE6392">
        <w:rPr>
          <w:rFonts w:ascii="Times New Roman" w:hAnsi="Times New Roman" w:cs="Times New Roman"/>
          <w:sz w:val="28"/>
          <w:szCs w:val="28"/>
        </w:rPr>
        <w:t>3</w:t>
      </w:r>
      <w:r w:rsidR="005A0411" w:rsidRPr="00CE6392">
        <w:rPr>
          <w:rFonts w:ascii="Times New Roman" w:hAnsi="Times New Roman" w:cs="Times New Roman"/>
          <w:sz w:val="28"/>
          <w:szCs w:val="28"/>
        </w:rPr>
        <w:t>. </w:t>
      </w:r>
      <w:r w:rsidRPr="00CE6392">
        <w:rPr>
          <w:rFonts w:ascii="Times New Roman" w:hAnsi="Times New Roman" w:cs="Times New Roman"/>
          <w:sz w:val="28"/>
          <w:szCs w:val="28"/>
        </w:rPr>
        <w:t>Noteikumi</w:t>
      </w:r>
      <w:r w:rsidR="00793474" w:rsidRPr="00CE6392">
        <w:rPr>
          <w:rFonts w:ascii="Times New Roman" w:hAnsi="Times New Roman" w:cs="Times New Roman"/>
          <w:sz w:val="28"/>
          <w:szCs w:val="28"/>
        </w:rPr>
        <w:t xml:space="preserve"> stājas spēkā 2019</w:t>
      </w:r>
      <w:r w:rsidR="005A0411" w:rsidRPr="00CE6392">
        <w:rPr>
          <w:rFonts w:ascii="Times New Roman" w:hAnsi="Times New Roman" w:cs="Times New Roman"/>
          <w:sz w:val="28"/>
          <w:szCs w:val="28"/>
        </w:rPr>
        <w:t>. </w:t>
      </w:r>
      <w:r w:rsidR="00793474" w:rsidRPr="00CE6392">
        <w:rPr>
          <w:rFonts w:ascii="Times New Roman" w:hAnsi="Times New Roman" w:cs="Times New Roman"/>
          <w:sz w:val="28"/>
          <w:szCs w:val="28"/>
        </w:rPr>
        <w:t>gada</w:t>
      </w:r>
      <w:r w:rsidR="00E90E67" w:rsidRPr="00CE6392">
        <w:rPr>
          <w:rFonts w:ascii="Times New Roman" w:hAnsi="Times New Roman" w:cs="Times New Roman"/>
          <w:sz w:val="28"/>
          <w:szCs w:val="28"/>
        </w:rPr>
        <w:t xml:space="preserve"> 22</w:t>
      </w:r>
      <w:r w:rsidR="005A0411" w:rsidRPr="00CE6392">
        <w:rPr>
          <w:rFonts w:ascii="Times New Roman" w:hAnsi="Times New Roman" w:cs="Times New Roman"/>
          <w:sz w:val="28"/>
          <w:szCs w:val="28"/>
        </w:rPr>
        <w:t>. </w:t>
      </w:r>
      <w:r w:rsidR="00E90E67" w:rsidRPr="00CE6392">
        <w:rPr>
          <w:rFonts w:ascii="Times New Roman" w:hAnsi="Times New Roman" w:cs="Times New Roman"/>
          <w:sz w:val="28"/>
          <w:szCs w:val="28"/>
        </w:rPr>
        <w:t>jūlijā</w:t>
      </w:r>
      <w:r w:rsidR="005A0411" w:rsidRPr="00CE6392">
        <w:rPr>
          <w:rFonts w:ascii="Times New Roman" w:hAnsi="Times New Roman" w:cs="Times New Roman"/>
          <w:sz w:val="28"/>
          <w:szCs w:val="28"/>
        </w:rPr>
        <w:t>. </w:t>
      </w:r>
    </w:p>
    <w:p w14:paraId="7E6279C5" w14:textId="77777777" w:rsidR="00356F44" w:rsidRPr="00CE6392" w:rsidRDefault="00356F44" w:rsidP="004345A7">
      <w:pPr>
        <w:pStyle w:val="ListParagraph"/>
        <w:spacing w:after="0" w:line="240" w:lineRule="auto"/>
        <w:ind w:left="0" w:firstLine="720"/>
        <w:jc w:val="both"/>
        <w:rPr>
          <w:rFonts w:ascii="Times New Roman" w:hAnsi="Times New Roman" w:cs="Times New Roman"/>
          <w:sz w:val="28"/>
          <w:szCs w:val="28"/>
        </w:rPr>
      </w:pPr>
    </w:p>
    <w:p w14:paraId="22E67154" w14:textId="77777777" w:rsidR="00356F44" w:rsidRPr="00CE6392" w:rsidRDefault="00356F44" w:rsidP="004345A7">
      <w:pPr>
        <w:spacing w:after="0" w:line="240" w:lineRule="auto"/>
        <w:ind w:firstLine="720"/>
        <w:jc w:val="both"/>
        <w:rPr>
          <w:rFonts w:ascii="Times New Roman" w:hAnsi="Times New Roman" w:cs="Times New Roman"/>
          <w:sz w:val="28"/>
          <w:szCs w:val="28"/>
        </w:rPr>
      </w:pPr>
    </w:p>
    <w:p w14:paraId="7D96799B" w14:textId="77777777" w:rsidR="00356F44" w:rsidRPr="00CE6392" w:rsidRDefault="00356F44" w:rsidP="004345A7">
      <w:pPr>
        <w:spacing w:after="0" w:line="240" w:lineRule="auto"/>
        <w:ind w:firstLine="720"/>
        <w:contextualSpacing/>
        <w:jc w:val="both"/>
        <w:rPr>
          <w:rFonts w:ascii="Times New Roman" w:hAnsi="Times New Roman" w:cs="Times New Roman"/>
          <w:sz w:val="28"/>
          <w:szCs w:val="28"/>
        </w:rPr>
      </w:pPr>
    </w:p>
    <w:p w14:paraId="49650EE3" w14:textId="77777777" w:rsidR="00A20C86" w:rsidRDefault="00A20C86" w:rsidP="00062CE2">
      <w:pPr>
        <w:pStyle w:val="naisf"/>
        <w:tabs>
          <w:tab w:val="left" w:pos="6521"/>
          <w:tab w:val="right" w:pos="8820"/>
        </w:tabs>
        <w:spacing w:before="0" w:after="0"/>
        <w:ind w:firstLine="709"/>
        <w:rPr>
          <w:sz w:val="28"/>
          <w:szCs w:val="28"/>
        </w:rPr>
      </w:pPr>
      <w:r w:rsidRPr="00C6135A">
        <w:rPr>
          <w:sz w:val="28"/>
          <w:szCs w:val="28"/>
        </w:rPr>
        <w:t>Ministru prezident</w:t>
      </w:r>
      <w:r>
        <w:rPr>
          <w:sz w:val="28"/>
          <w:szCs w:val="28"/>
        </w:rPr>
        <w:t>a vietā –</w:t>
      </w:r>
    </w:p>
    <w:p w14:paraId="44F8F4AE" w14:textId="77777777" w:rsidR="00A20C86" w:rsidRDefault="00A20C86" w:rsidP="004D2B35">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DCF855D" w14:textId="77777777" w:rsidR="00A20C86" w:rsidRPr="008D42CB" w:rsidRDefault="00A20C86" w:rsidP="008D42CB">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4FAD79CA" w14:textId="2C6F6AE8" w:rsidR="00356F44" w:rsidRPr="00CE6392" w:rsidRDefault="00356F44" w:rsidP="004345A7">
      <w:pPr>
        <w:pStyle w:val="naisf"/>
        <w:tabs>
          <w:tab w:val="left" w:pos="6521"/>
          <w:tab w:val="right" w:pos="8820"/>
        </w:tabs>
        <w:spacing w:before="0" w:after="0"/>
        <w:ind w:firstLine="720"/>
        <w:rPr>
          <w:sz w:val="28"/>
          <w:szCs w:val="28"/>
        </w:rPr>
      </w:pPr>
    </w:p>
    <w:p w14:paraId="4D261C3D" w14:textId="77777777" w:rsidR="00356F44" w:rsidRPr="00CE6392" w:rsidRDefault="00356F44" w:rsidP="004345A7">
      <w:pPr>
        <w:pStyle w:val="naisf"/>
        <w:tabs>
          <w:tab w:val="left" w:pos="6521"/>
          <w:tab w:val="right" w:pos="8820"/>
        </w:tabs>
        <w:spacing w:before="0" w:after="0"/>
        <w:ind w:firstLine="720"/>
        <w:rPr>
          <w:sz w:val="28"/>
          <w:szCs w:val="28"/>
        </w:rPr>
      </w:pPr>
    </w:p>
    <w:p w14:paraId="4A16328A" w14:textId="77777777" w:rsidR="00356F44" w:rsidRPr="00CE6392" w:rsidRDefault="00356F44" w:rsidP="004345A7">
      <w:pPr>
        <w:pStyle w:val="naisf"/>
        <w:tabs>
          <w:tab w:val="left" w:pos="6521"/>
          <w:tab w:val="right" w:pos="8820"/>
        </w:tabs>
        <w:spacing w:before="0" w:after="0"/>
        <w:ind w:firstLine="720"/>
        <w:rPr>
          <w:sz w:val="28"/>
          <w:szCs w:val="28"/>
        </w:rPr>
      </w:pPr>
    </w:p>
    <w:p w14:paraId="509DC4EE" w14:textId="77777777" w:rsidR="00356F44" w:rsidRPr="00CE6392" w:rsidRDefault="00356F44" w:rsidP="004345A7">
      <w:pPr>
        <w:pStyle w:val="naisf"/>
        <w:tabs>
          <w:tab w:val="left" w:pos="6521"/>
          <w:tab w:val="right" w:pos="8820"/>
        </w:tabs>
        <w:spacing w:before="0" w:after="0"/>
        <w:ind w:firstLine="720"/>
        <w:rPr>
          <w:sz w:val="28"/>
          <w:szCs w:val="28"/>
        </w:rPr>
      </w:pPr>
      <w:r w:rsidRPr="00CE6392">
        <w:rPr>
          <w:sz w:val="28"/>
          <w:szCs w:val="28"/>
        </w:rPr>
        <w:t>Vides aizsardzības un</w:t>
      </w:r>
    </w:p>
    <w:p w14:paraId="4F98AE69" w14:textId="0FEC94C4" w:rsidR="00356F44" w:rsidRPr="00CE6392" w:rsidRDefault="00356F44" w:rsidP="004345A7">
      <w:pPr>
        <w:pStyle w:val="naisf"/>
        <w:tabs>
          <w:tab w:val="left" w:pos="6521"/>
        </w:tabs>
        <w:spacing w:before="0" w:after="0"/>
        <w:ind w:firstLine="720"/>
        <w:rPr>
          <w:sz w:val="28"/>
          <w:szCs w:val="28"/>
        </w:rPr>
      </w:pPr>
      <w:r w:rsidRPr="00CE6392">
        <w:rPr>
          <w:sz w:val="28"/>
          <w:szCs w:val="28"/>
        </w:rPr>
        <w:t>reģionālās attīstības ministrs</w:t>
      </w:r>
      <w:r w:rsidRPr="00CE6392">
        <w:rPr>
          <w:sz w:val="28"/>
          <w:szCs w:val="28"/>
        </w:rPr>
        <w:tab/>
        <w:t>J</w:t>
      </w:r>
      <w:r w:rsidR="005A0411" w:rsidRPr="00CE6392">
        <w:rPr>
          <w:sz w:val="28"/>
          <w:szCs w:val="28"/>
        </w:rPr>
        <w:t>. </w:t>
      </w:r>
      <w:r w:rsidRPr="00CE6392">
        <w:rPr>
          <w:sz w:val="28"/>
          <w:szCs w:val="28"/>
        </w:rPr>
        <w:t>Pūce</w:t>
      </w:r>
    </w:p>
    <w:sectPr w:rsidR="00356F44" w:rsidRPr="00CE6392" w:rsidSect="00356F44">
      <w:headerReference w:type="default" r:id="rId8"/>
      <w:footerReference w:type="default" r:id="rId9"/>
      <w:headerReference w:type="firs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A01B8" w14:textId="77777777" w:rsidR="00961219" w:rsidRDefault="00961219" w:rsidP="00B76CC6">
      <w:pPr>
        <w:spacing w:after="0" w:line="240" w:lineRule="auto"/>
      </w:pPr>
      <w:r>
        <w:separator/>
      </w:r>
    </w:p>
  </w:endnote>
  <w:endnote w:type="continuationSeparator" w:id="0">
    <w:p w14:paraId="3923DC84" w14:textId="77777777" w:rsidR="00961219" w:rsidRDefault="00961219" w:rsidP="00B76CC6">
      <w:pPr>
        <w:spacing w:after="0" w:line="240" w:lineRule="auto"/>
      </w:pPr>
      <w:r>
        <w:continuationSeparator/>
      </w:r>
    </w:p>
  </w:endnote>
  <w:endnote w:type="continuationNotice" w:id="1">
    <w:p w14:paraId="25C142A7" w14:textId="77777777" w:rsidR="00961219" w:rsidRDefault="009612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D8838" w14:textId="77777777" w:rsidR="00961219" w:rsidRPr="00356F44" w:rsidRDefault="00961219" w:rsidP="00356F44">
    <w:pPr>
      <w:pStyle w:val="Footer"/>
      <w:rPr>
        <w:rFonts w:ascii="Times New Roman" w:hAnsi="Times New Roman" w:cs="Times New Roman"/>
        <w:sz w:val="16"/>
        <w:szCs w:val="16"/>
      </w:rPr>
    </w:pPr>
    <w:r>
      <w:rPr>
        <w:rFonts w:ascii="Times New Roman" w:hAnsi="Times New Roman" w:cs="Times New Roman"/>
        <w:sz w:val="16"/>
        <w:szCs w:val="16"/>
      </w:rPr>
      <w:t>N1117_9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4B2DD" w14:textId="1A3E1E24" w:rsidR="00961219" w:rsidRPr="00356F44" w:rsidRDefault="00961219" w:rsidP="00356F44">
    <w:pPr>
      <w:pStyle w:val="Footer"/>
      <w:rPr>
        <w:rFonts w:ascii="Times New Roman" w:hAnsi="Times New Roman" w:cs="Times New Roman"/>
        <w:sz w:val="16"/>
        <w:szCs w:val="16"/>
      </w:rPr>
    </w:pPr>
    <w:r>
      <w:rPr>
        <w:rFonts w:ascii="Times New Roman" w:hAnsi="Times New Roman" w:cs="Times New Roman"/>
        <w:sz w:val="16"/>
        <w:szCs w:val="16"/>
      </w:rPr>
      <w:t>N1117_9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3233A" w14:textId="77777777" w:rsidR="00961219" w:rsidRDefault="00961219" w:rsidP="00B76CC6">
      <w:pPr>
        <w:spacing w:after="0" w:line="240" w:lineRule="auto"/>
      </w:pPr>
      <w:r>
        <w:separator/>
      </w:r>
    </w:p>
  </w:footnote>
  <w:footnote w:type="continuationSeparator" w:id="0">
    <w:p w14:paraId="0BEF096E" w14:textId="77777777" w:rsidR="00961219" w:rsidRDefault="00961219" w:rsidP="00B76CC6">
      <w:pPr>
        <w:spacing w:after="0" w:line="240" w:lineRule="auto"/>
      </w:pPr>
      <w:r>
        <w:continuationSeparator/>
      </w:r>
    </w:p>
  </w:footnote>
  <w:footnote w:type="continuationNotice" w:id="1">
    <w:p w14:paraId="1A8E85E0" w14:textId="77777777" w:rsidR="00961219" w:rsidRDefault="009612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04177"/>
      <w:docPartObj>
        <w:docPartGallery w:val="Page Numbers (Top of Page)"/>
        <w:docPartUnique/>
      </w:docPartObj>
    </w:sdtPr>
    <w:sdtEndPr>
      <w:rPr>
        <w:rFonts w:ascii="Times New Roman" w:hAnsi="Times New Roman" w:cs="Times New Roman"/>
        <w:noProof/>
        <w:sz w:val="24"/>
        <w:szCs w:val="24"/>
      </w:rPr>
    </w:sdtEndPr>
    <w:sdtContent>
      <w:p w14:paraId="05F0EAD8" w14:textId="5B723F7C" w:rsidR="00961219" w:rsidRPr="00356F44" w:rsidRDefault="00961219">
        <w:pPr>
          <w:pStyle w:val="Header"/>
          <w:jc w:val="center"/>
          <w:rPr>
            <w:rFonts w:ascii="Times New Roman" w:hAnsi="Times New Roman" w:cs="Times New Roman"/>
            <w:sz w:val="24"/>
            <w:szCs w:val="24"/>
          </w:rPr>
        </w:pPr>
        <w:r w:rsidRPr="00356F44">
          <w:rPr>
            <w:rFonts w:ascii="Times New Roman" w:hAnsi="Times New Roman" w:cs="Times New Roman"/>
            <w:sz w:val="24"/>
            <w:szCs w:val="24"/>
          </w:rPr>
          <w:fldChar w:fldCharType="begin"/>
        </w:r>
        <w:r w:rsidRPr="00356F44">
          <w:rPr>
            <w:rFonts w:ascii="Times New Roman" w:hAnsi="Times New Roman" w:cs="Times New Roman"/>
            <w:sz w:val="24"/>
            <w:szCs w:val="24"/>
          </w:rPr>
          <w:instrText xml:space="preserve"> PAGE   \* MERGEFORMAT </w:instrText>
        </w:r>
        <w:r w:rsidRPr="00356F44">
          <w:rPr>
            <w:rFonts w:ascii="Times New Roman" w:hAnsi="Times New Roman" w:cs="Times New Roman"/>
            <w:sz w:val="24"/>
            <w:szCs w:val="24"/>
          </w:rPr>
          <w:fldChar w:fldCharType="separate"/>
        </w:r>
        <w:r w:rsidR="00A20C86">
          <w:rPr>
            <w:rFonts w:ascii="Times New Roman" w:hAnsi="Times New Roman" w:cs="Times New Roman"/>
            <w:noProof/>
            <w:sz w:val="24"/>
            <w:szCs w:val="24"/>
          </w:rPr>
          <w:t>7</w:t>
        </w:r>
        <w:r w:rsidRPr="00356F44">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698C" w14:textId="3712CD6A" w:rsidR="00961219" w:rsidRDefault="00961219">
    <w:pPr>
      <w:pStyle w:val="Header"/>
      <w:rPr>
        <w:rFonts w:ascii="Times New Roman" w:hAnsi="Times New Roman" w:cs="Times New Roman"/>
        <w:sz w:val="24"/>
        <w:szCs w:val="24"/>
      </w:rPr>
    </w:pPr>
  </w:p>
  <w:p w14:paraId="12F170A2" w14:textId="69B045F0" w:rsidR="00961219" w:rsidRPr="00A142D0" w:rsidRDefault="00961219" w:rsidP="00961219">
    <w:pPr>
      <w:pStyle w:val="Header"/>
    </w:pPr>
    <w:r>
      <w:rPr>
        <w:noProof/>
      </w:rPr>
      <w:drawing>
        <wp:inline distT="0" distB="0" distL="0" distR="0" wp14:anchorId="7D2F197B" wp14:editId="5891BA98">
          <wp:extent cx="5917565" cy="10350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7565" cy="103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5802"/>
    <w:multiLevelType w:val="hybridMultilevel"/>
    <w:tmpl w:val="32D476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F223EEA"/>
    <w:multiLevelType w:val="hybridMultilevel"/>
    <w:tmpl w:val="C242F3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C527E6"/>
    <w:multiLevelType w:val="hybridMultilevel"/>
    <w:tmpl w:val="9662C3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09621D"/>
    <w:multiLevelType w:val="hybridMultilevel"/>
    <w:tmpl w:val="5060C3CC"/>
    <w:lvl w:ilvl="0" w:tplc="417A4C44">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5B3010A"/>
    <w:multiLevelType w:val="hybridMultilevel"/>
    <w:tmpl w:val="2E4474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523E41"/>
    <w:multiLevelType w:val="hybridMultilevel"/>
    <w:tmpl w:val="F06E35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38612064"/>
    <w:multiLevelType w:val="hybridMultilevel"/>
    <w:tmpl w:val="BCA239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AC56BA"/>
    <w:multiLevelType w:val="hybridMultilevel"/>
    <w:tmpl w:val="C26076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EC66D13"/>
    <w:multiLevelType w:val="hybridMultilevel"/>
    <w:tmpl w:val="26A02EE4"/>
    <w:lvl w:ilvl="0" w:tplc="417A4C44">
      <w:start w:val="2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54D36E4C"/>
    <w:multiLevelType w:val="hybridMultilevel"/>
    <w:tmpl w:val="470E70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76C061D"/>
    <w:multiLevelType w:val="hybridMultilevel"/>
    <w:tmpl w:val="92DEFC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020690A"/>
    <w:multiLevelType w:val="hybridMultilevel"/>
    <w:tmpl w:val="F6F26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4876720"/>
    <w:multiLevelType w:val="hybridMultilevel"/>
    <w:tmpl w:val="F7F40284"/>
    <w:lvl w:ilvl="0" w:tplc="04260001">
      <w:start w:val="1"/>
      <w:numFmt w:val="bullet"/>
      <w:lvlText w:val=""/>
      <w:lvlJc w:val="left"/>
      <w:pPr>
        <w:ind w:left="1446" w:hanging="360"/>
      </w:pPr>
      <w:rPr>
        <w:rFonts w:ascii="Symbol" w:hAnsi="Symbol" w:hint="default"/>
      </w:rPr>
    </w:lvl>
    <w:lvl w:ilvl="1" w:tplc="04260003" w:tentative="1">
      <w:start w:val="1"/>
      <w:numFmt w:val="bullet"/>
      <w:lvlText w:val="o"/>
      <w:lvlJc w:val="left"/>
      <w:pPr>
        <w:ind w:left="2166" w:hanging="360"/>
      </w:pPr>
      <w:rPr>
        <w:rFonts w:ascii="Courier New" w:hAnsi="Courier New" w:cs="Courier New" w:hint="default"/>
      </w:rPr>
    </w:lvl>
    <w:lvl w:ilvl="2" w:tplc="04260005" w:tentative="1">
      <w:start w:val="1"/>
      <w:numFmt w:val="bullet"/>
      <w:lvlText w:val=""/>
      <w:lvlJc w:val="left"/>
      <w:pPr>
        <w:ind w:left="2886" w:hanging="360"/>
      </w:pPr>
      <w:rPr>
        <w:rFonts w:ascii="Wingdings" w:hAnsi="Wingdings" w:hint="default"/>
      </w:rPr>
    </w:lvl>
    <w:lvl w:ilvl="3" w:tplc="04260001" w:tentative="1">
      <w:start w:val="1"/>
      <w:numFmt w:val="bullet"/>
      <w:lvlText w:val=""/>
      <w:lvlJc w:val="left"/>
      <w:pPr>
        <w:ind w:left="3606" w:hanging="360"/>
      </w:pPr>
      <w:rPr>
        <w:rFonts w:ascii="Symbol" w:hAnsi="Symbol" w:hint="default"/>
      </w:rPr>
    </w:lvl>
    <w:lvl w:ilvl="4" w:tplc="04260003" w:tentative="1">
      <w:start w:val="1"/>
      <w:numFmt w:val="bullet"/>
      <w:lvlText w:val="o"/>
      <w:lvlJc w:val="left"/>
      <w:pPr>
        <w:ind w:left="4326" w:hanging="360"/>
      </w:pPr>
      <w:rPr>
        <w:rFonts w:ascii="Courier New" w:hAnsi="Courier New" w:cs="Courier New" w:hint="default"/>
      </w:rPr>
    </w:lvl>
    <w:lvl w:ilvl="5" w:tplc="04260005" w:tentative="1">
      <w:start w:val="1"/>
      <w:numFmt w:val="bullet"/>
      <w:lvlText w:val=""/>
      <w:lvlJc w:val="left"/>
      <w:pPr>
        <w:ind w:left="5046" w:hanging="360"/>
      </w:pPr>
      <w:rPr>
        <w:rFonts w:ascii="Wingdings" w:hAnsi="Wingdings" w:hint="default"/>
      </w:rPr>
    </w:lvl>
    <w:lvl w:ilvl="6" w:tplc="04260001" w:tentative="1">
      <w:start w:val="1"/>
      <w:numFmt w:val="bullet"/>
      <w:lvlText w:val=""/>
      <w:lvlJc w:val="left"/>
      <w:pPr>
        <w:ind w:left="5766" w:hanging="360"/>
      </w:pPr>
      <w:rPr>
        <w:rFonts w:ascii="Symbol" w:hAnsi="Symbol" w:hint="default"/>
      </w:rPr>
    </w:lvl>
    <w:lvl w:ilvl="7" w:tplc="04260003" w:tentative="1">
      <w:start w:val="1"/>
      <w:numFmt w:val="bullet"/>
      <w:lvlText w:val="o"/>
      <w:lvlJc w:val="left"/>
      <w:pPr>
        <w:ind w:left="6486" w:hanging="360"/>
      </w:pPr>
      <w:rPr>
        <w:rFonts w:ascii="Courier New" w:hAnsi="Courier New" w:cs="Courier New" w:hint="default"/>
      </w:rPr>
    </w:lvl>
    <w:lvl w:ilvl="8" w:tplc="04260005" w:tentative="1">
      <w:start w:val="1"/>
      <w:numFmt w:val="bullet"/>
      <w:lvlText w:val=""/>
      <w:lvlJc w:val="left"/>
      <w:pPr>
        <w:ind w:left="7206" w:hanging="360"/>
      </w:pPr>
      <w:rPr>
        <w:rFonts w:ascii="Wingdings" w:hAnsi="Wingdings" w:hint="default"/>
      </w:rPr>
    </w:lvl>
  </w:abstractNum>
  <w:abstractNum w:abstractNumId="13" w15:restartNumberingAfterBreak="0">
    <w:nsid w:val="68125933"/>
    <w:multiLevelType w:val="hybridMultilevel"/>
    <w:tmpl w:val="CE38CD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6A157810"/>
    <w:multiLevelType w:val="hybridMultilevel"/>
    <w:tmpl w:val="B0ECD45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831CEC"/>
    <w:multiLevelType w:val="hybridMultilevel"/>
    <w:tmpl w:val="78EA49D4"/>
    <w:lvl w:ilvl="0" w:tplc="417A4C44">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0"/>
  </w:num>
  <w:num w:numId="6">
    <w:abstractNumId w:val="7"/>
  </w:num>
  <w:num w:numId="7">
    <w:abstractNumId w:val="12"/>
  </w:num>
  <w:num w:numId="8">
    <w:abstractNumId w:val="14"/>
  </w:num>
  <w:num w:numId="9">
    <w:abstractNumId w:val="6"/>
  </w:num>
  <w:num w:numId="10">
    <w:abstractNumId w:val="1"/>
  </w:num>
  <w:num w:numId="11">
    <w:abstractNumId w:val="10"/>
  </w:num>
  <w:num w:numId="12">
    <w:abstractNumId w:val="5"/>
  </w:num>
  <w:num w:numId="13">
    <w:abstractNumId w:val="11"/>
  </w:num>
  <w:num w:numId="14">
    <w:abstractNumId w:val="2"/>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8F2"/>
    <w:rsid w:val="00025281"/>
    <w:rsid w:val="000764A6"/>
    <w:rsid w:val="000A11AA"/>
    <w:rsid w:val="000D7D2E"/>
    <w:rsid w:val="000F688F"/>
    <w:rsid w:val="00131536"/>
    <w:rsid w:val="001763F2"/>
    <w:rsid w:val="0019716B"/>
    <w:rsid w:val="001D3B52"/>
    <w:rsid w:val="00203F2D"/>
    <w:rsid w:val="00203FA1"/>
    <w:rsid w:val="00204AB8"/>
    <w:rsid w:val="002156F3"/>
    <w:rsid w:val="0026415B"/>
    <w:rsid w:val="00292113"/>
    <w:rsid w:val="002B5338"/>
    <w:rsid w:val="002D3691"/>
    <w:rsid w:val="002E06C5"/>
    <w:rsid w:val="00333405"/>
    <w:rsid w:val="00351962"/>
    <w:rsid w:val="00356F44"/>
    <w:rsid w:val="003B7ABA"/>
    <w:rsid w:val="003F051C"/>
    <w:rsid w:val="003F726B"/>
    <w:rsid w:val="004345A7"/>
    <w:rsid w:val="004501D0"/>
    <w:rsid w:val="00450859"/>
    <w:rsid w:val="004669C3"/>
    <w:rsid w:val="004A5185"/>
    <w:rsid w:val="004B1F97"/>
    <w:rsid w:val="004C6F5D"/>
    <w:rsid w:val="004D6428"/>
    <w:rsid w:val="00537630"/>
    <w:rsid w:val="00547E32"/>
    <w:rsid w:val="0055493D"/>
    <w:rsid w:val="0056624A"/>
    <w:rsid w:val="0058021E"/>
    <w:rsid w:val="00584C07"/>
    <w:rsid w:val="00591090"/>
    <w:rsid w:val="0059243D"/>
    <w:rsid w:val="005A0411"/>
    <w:rsid w:val="005A346F"/>
    <w:rsid w:val="005A64CB"/>
    <w:rsid w:val="0063124E"/>
    <w:rsid w:val="00637130"/>
    <w:rsid w:val="00667516"/>
    <w:rsid w:val="00685BF9"/>
    <w:rsid w:val="006A04D1"/>
    <w:rsid w:val="006A21A4"/>
    <w:rsid w:val="006A74CD"/>
    <w:rsid w:val="0071299E"/>
    <w:rsid w:val="007236FE"/>
    <w:rsid w:val="0073418A"/>
    <w:rsid w:val="007409DA"/>
    <w:rsid w:val="00741F8E"/>
    <w:rsid w:val="00743506"/>
    <w:rsid w:val="00793474"/>
    <w:rsid w:val="007B500E"/>
    <w:rsid w:val="007C03AE"/>
    <w:rsid w:val="00800055"/>
    <w:rsid w:val="00822BEE"/>
    <w:rsid w:val="00845C48"/>
    <w:rsid w:val="008926C7"/>
    <w:rsid w:val="00961219"/>
    <w:rsid w:val="00996FF7"/>
    <w:rsid w:val="009B1213"/>
    <w:rsid w:val="009C31C2"/>
    <w:rsid w:val="00A20C86"/>
    <w:rsid w:val="00A46BD2"/>
    <w:rsid w:val="00A4792D"/>
    <w:rsid w:val="00A50FD4"/>
    <w:rsid w:val="00AF300A"/>
    <w:rsid w:val="00B35CA3"/>
    <w:rsid w:val="00B76CC6"/>
    <w:rsid w:val="00B80AAE"/>
    <w:rsid w:val="00BA0244"/>
    <w:rsid w:val="00BD67AE"/>
    <w:rsid w:val="00BE06A3"/>
    <w:rsid w:val="00C271F5"/>
    <w:rsid w:val="00C41C82"/>
    <w:rsid w:val="00C62F90"/>
    <w:rsid w:val="00CD009F"/>
    <w:rsid w:val="00CE6392"/>
    <w:rsid w:val="00CE7E8D"/>
    <w:rsid w:val="00D41740"/>
    <w:rsid w:val="00D738F2"/>
    <w:rsid w:val="00DC4166"/>
    <w:rsid w:val="00DE2AFC"/>
    <w:rsid w:val="00E062FF"/>
    <w:rsid w:val="00E26A09"/>
    <w:rsid w:val="00E33B3F"/>
    <w:rsid w:val="00E7741B"/>
    <w:rsid w:val="00E90E67"/>
    <w:rsid w:val="00E96EB6"/>
    <w:rsid w:val="00EA63D1"/>
    <w:rsid w:val="00EB1CB5"/>
    <w:rsid w:val="00ED38DB"/>
    <w:rsid w:val="00ED7656"/>
    <w:rsid w:val="00EE0926"/>
    <w:rsid w:val="00F13D24"/>
    <w:rsid w:val="00F16C78"/>
    <w:rsid w:val="00F16D7A"/>
    <w:rsid w:val="00F7217D"/>
    <w:rsid w:val="00FB0006"/>
    <w:rsid w:val="00FE0587"/>
    <w:rsid w:val="00FF7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C3CB"/>
  <w15:chartTrackingRefBased/>
  <w15:docId w15:val="{3D2F036C-B6E7-482C-BFE0-D1CD58939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7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txt">
    <w:name w:val="tbl-txt"/>
    <w:basedOn w:val="Normal"/>
    <w:rsid w:val="006371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6371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637130"/>
  </w:style>
  <w:style w:type="paragraph" w:customStyle="1" w:styleId="Normal2">
    <w:name w:val="Normal2"/>
    <w:basedOn w:val="Normal"/>
    <w:rsid w:val="0035196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4501D0"/>
  </w:style>
  <w:style w:type="character" w:styleId="Hyperlink">
    <w:name w:val="Hyperlink"/>
    <w:basedOn w:val="DefaultParagraphFont"/>
    <w:uiPriority w:val="99"/>
    <w:semiHidden/>
    <w:unhideWhenUsed/>
    <w:rsid w:val="00F7217D"/>
    <w:rPr>
      <w:color w:val="0000FF"/>
      <w:u w:val="single"/>
    </w:rPr>
  </w:style>
  <w:style w:type="character" w:customStyle="1" w:styleId="sub">
    <w:name w:val="sub"/>
    <w:basedOn w:val="DefaultParagraphFont"/>
    <w:rsid w:val="005A346F"/>
  </w:style>
  <w:style w:type="character" w:styleId="Strong">
    <w:name w:val="Strong"/>
    <w:basedOn w:val="DefaultParagraphFont"/>
    <w:uiPriority w:val="22"/>
    <w:qFormat/>
    <w:rsid w:val="005A64CB"/>
    <w:rPr>
      <w:b/>
      <w:bCs/>
    </w:rPr>
  </w:style>
  <w:style w:type="paragraph" w:customStyle="1" w:styleId="naislab">
    <w:name w:val="naislab"/>
    <w:basedOn w:val="Normal"/>
    <w:rsid w:val="005A64CB"/>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A64CB"/>
    <w:pPr>
      <w:spacing w:line="256" w:lineRule="auto"/>
      <w:ind w:left="720"/>
      <w:contextualSpacing/>
    </w:pPr>
  </w:style>
  <w:style w:type="paragraph" w:styleId="Header">
    <w:name w:val="header"/>
    <w:basedOn w:val="Normal"/>
    <w:link w:val="HeaderChar"/>
    <w:uiPriority w:val="99"/>
    <w:unhideWhenUsed/>
    <w:rsid w:val="00B76CC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6CC6"/>
  </w:style>
  <w:style w:type="paragraph" w:styleId="Footer">
    <w:name w:val="footer"/>
    <w:basedOn w:val="Normal"/>
    <w:link w:val="FooterChar"/>
    <w:uiPriority w:val="99"/>
    <w:unhideWhenUsed/>
    <w:rsid w:val="00B76CC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6CC6"/>
  </w:style>
  <w:style w:type="character" w:styleId="CommentReference">
    <w:name w:val="annotation reference"/>
    <w:basedOn w:val="DefaultParagraphFont"/>
    <w:uiPriority w:val="99"/>
    <w:semiHidden/>
    <w:unhideWhenUsed/>
    <w:rsid w:val="001D3B52"/>
    <w:rPr>
      <w:sz w:val="16"/>
      <w:szCs w:val="16"/>
    </w:rPr>
  </w:style>
  <w:style w:type="paragraph" w:styleId="CommentText">
    <w:name w:val="annotation text"/>
    <w:basedOn w:val="Normal"/>
    <w:link w:val="CommentTextChar"/>
    <w:uiPriority w:val="99"/>
    <w:unhideWhenUsed/>
    <w:rsid w:val="001D3B52"/>
    <w:pPr>
      <w:spacing w:line="240" w:lineRule="auto"/>
    </w:pPr>
    <w:rPr>
      <w:sz w:val="20"/>
      <w:szCs w:val="20"/>
    </w:rPr>
  </w:style>
  <w:style w:type="character" w:customStyle="1" w:styleId="CommentTextChar">
    <w:name w:val="Comment Text Char"/>
    <w:basedOn w:val="DefaultParagraphFont"/>
    <w:link w:val="CommentText"/>
    <w:uiPriority w:val="99"/>
    <w:rsid w:val="001D3B52"/>
    <w:rPr>
      <w:sz w:val="20"/>
      <w:szCs w:val="20"/>
    </w:rPr>
  </w:style>
  <w:style w:type="paragraph" w:styleId="CommentSubject">
    <w:name w:val="annotation subject"/>
    <w:basedOn w:val="CommentText"/>
    <w:next w:val="CommentText"/>
    <w:link w:val="CommentSubjectChar"/>
    <w:uiPriority w:val="99"/>
    <w:semiHidden/>
    <w:unhideWhenUsed/>
    <w:rsid w:val="001D3B52"/>
    <w:rPr>
      <w:b/>
      <w:bCs/>
    </w:rPr>
  </w:style>
  <w:style w:type="character" w:customStyle="1" w:styleId="CommentSubjectChar">
    <w:name w:val="Comment Subject Char"/>
    <w:basedOn w:val="CommentTextChar"/>
    <w:link w:val="CommentSubject"/>
    <w:uiPriority w:val="99"/>
    <w:semiHidden/>
    <w:rsid w:val="001D3B52"/>
    <w:rPr>
      <w:b/>
      <w:bCs/>
      <w:sz w:val="20"/>
      <w:szCs w:val="20"/>
    </w:rPr>
  </w:style>
  <w:style w:type="paragraph" w:styleId="BalloonText">
    <w:name w:val="Balloon Text"/>
    <w:basedOn w:val="Normal"/>
    <w:link w:val="BalloonTextChar"/>
    <w:uiPriority w:val="99"/>
    <w:semiHidden/>
    <w:unhideWhenUsed/>
    <w:rsid w:val="001D3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B52"/>
    <w:rPr>
      <w:rFonts w:ascii="Segoe UI" w:hAnsi="Segoe UI" w:cs="Segoe UI"/>
      <w:sz w:val="18"/>
      <w:szCs w:val="18"/>
    </w:rPr>
  </w:style>
  <w:style w:type="paragraph" w:customStyle="1" w:styleId="naisf">
    <w:name w:val="naisf"/>
    <w:basedOn w:val="Normal"/>
    <w:link w:val="naisfChar"/>
    <w:rsid w:val="00356F4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A20C8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character" w:customStyle="1" w:styleId="naisfChar">
    <w:name w:val="naisf Char"/>
    <w:link w:val="naisf"/>
    <w:locked/>
    <w:rsid w:val="00A20C86"/>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2946">
      <w:bodyDiv w:val="1"/>
      <w:marLeft w:val="0"/>
      <w:marRight w:val="0"/>
      <w:marTop w:val="0"/>
      <w:marBottom w:val="0"/>
      <w:divBdr>
        <w:top w:val="none" w:sz="0" w:space="0" w:color="auto"/>
        <w:left w:val="none" w:sz="0" w:space="0" w:color="auto"/>
        <w:bottom w:val="none" w:sz="0" w:space="0" w:color="auto"/>
        <w:right w:val="none" w:sz="0" w:space="0" w:color="auto"/>
      </w:divBdr>
    </w:div>
    <w:div w:id="133332834">
      <w:bodyDiv w:val="1"/>
      <w:marLeft w:val="0"/>
      <w:marRight w:val="0"/>
      <w:marTop w:val="0"/>
      <w:marBottom w:val="0"/>
      <w:divBdr>
        <w:top w:val="none" w:sz="0" w:space="0" w:color="auto"/>
        <w:left w:val="none" w:sz="0" w:space="0" w:color="auto"/>
        <w:bottom w:val="none" w:sz="0" w:space="0" w:color="auto"/>
        <w:right w:val="none" w:sz="0" w:space="0" w:color="auto"/>
      </w:divBdr>
    </w:div>
    <w:div w:id="246040636">
      <w:bodyDiv w:val="1"/>
      <w:marLeft w:val="0"/>
      <w:marRight w:val="0"/>
      <w:marTop w:val="0"/>
      <w:marBottom w:val="0"/>
      <w:divBdr>
        <w:top w:val="none" w:sz="0" w:space="0" w:color="auto"/>
        <w:left w:val="none" w:sz="0" w:space="0" w:color="auto"/>
        <w:bottom w:val="none" w:sz="0" w:space="0" w:color="auto"/>
        <w:right w:val="none" w:sz="0" w:space="0" w:color="auto"/>
      </w:divBdr>
    </w:div>
    <w:div w:id="398988141">
      <w:bodyDiv w:val="1"/>
      <w:marLeft w:val="0"/>
      <w:marRight w:val="0"/>
      <w:marTop w:val="0"/>
      <w:marBottom w:val="0"/>
      <w:divBdr>
        <w:top w:val="none" w:sz="0" w:space="0" w:color="auto"/>
        <w:left w:val="none" w:sz="0" w:space="0" w:color="auto"/>
        <w:bottom w:val="none" w:sz="0" w:space="0" w:color="auto"/>
        <w:right w:val="none" w:sz="0" w:space="0" w:color="auto"/>
      </w:divBdr>
    </w:div>
    <w:div w:id="477577371">
      <w:bodyDiv w:val="1"/>
      <w:marLeft w:val="0"/>
      <w:marRight w:val="0"/>
      <w:marTop w:val="0"/>
      <w:marBottom w:val="0"/>
      <w:divBdr>
        <w:top w:val="none" w:sz="0" w:space="0" w:color="auto"/>
        <w:left w:val="none" w:sz="0" w:space="0" w:color="auto"/>
        <w:bottom w:val="none" w:sz="0" w:space="0" w:color="auto"/>
        <w:right w:val="none" w:sz="0" w:space="0" w:color="auto"/>
      </w:divBdr>
    </w:div>
    <w:div w:id="659311129">
      <w:bodyDiv w:val="1"/>
      <w:marLeft w:val="0"/>
      <w:marRight w:val="0"/>
      <w:marTop w:val="0"/>
      <w:marBottom w:val="0"/>
      <w:divBdr>
        <w:top w:val="none" w:sz="0" w:space="0" w:color="auto"/>
        <w:left w:val="none" w:sz="0" w:space="0" w:color="auto"/>
        <w:bottom w:val="none" w:sz="0" w:space="0" w:color="auto"/>
        <w:right w:val="none" w:sz="0" w:space="0" w:color="auto"/>
      </w:divBdr>
    </w:div>
    <w:div w:id="715350571">
      <w:bodyDiv w:val="1"/>
      <w:marLeft w:val="0"/>
      <w:marRight w:val="0"/>
      <w:marTop w:val="0"/>
      <w:marBottom w:val="0"/>
      <w:divBdr>
        <w:top w:val="none" w:sz="0" w:space="0" w:color="auto"/>
        <w:left w:val="none" w:sz="0" w:space="0" w:color="auto"/>
        <w:bottom w:val="none" w:sz="0" w:space="0" w:color="auto"/>
        <w:right w:val="none" w:sz="0" w:space="0" w:color="auto"/>
      </w:divBdr>
    </w:div>
    <w:div w:id="1319773437">
      <w:bodyDiv w:val="1"/>
      <w:marLeft w:val="0"/>
      <w:marRight w:val="0"/>
      <w:marTop w:val="0"/>
      <w:marBottom w:val="0"/>
      <w:divBdr>
        <w:top w:val="none" w:sz="0" w:space="0" w:color="auto"/>
        <w:left w:val="none" w:sz="0" w:space="0" w:color="auto"/>
        <w:bottom w:val="none" w:sz="0" w:space="0" w:color="auto"/>
        <w:right w:val="none" w:sz="0" w:space="0" w:color="auto"/>
      </w:divBdr>
    </w:div>
    <w:div w:id="1406341954">
      <w:bodyDiv w:val="1"/>
      <w:marLeft w:val="0"/>
      <w:marRight w:val="0"/>
      <w:marTop w:val="0"/>
      <w:marBottom w:val="0"/>
      <w:divBdr>
        <w:top w:val="none" w:sz="0" w:space="0" w:color="auto"/>
        <w:left w:val="none" w:sz="0" w:space="0" w:color="auto"/>
        <w:bottom w:val="none" w:sz="0" w:space="0" w:color="auto"/>
        <w:right w:val="none" w:sz="0" w:space="0" w:color="auto"/>
      </w:divBdr>
    </w:div>
    <w:div w:id="1557476188">
      <w:bodyDiv w:val="1"/>
      <w:marLeft w:val="0"/>
      <w:marRight w:val="0"/>
      <w:marTop w:val="0"/>
      <w:marBottom w:val="0"/>
      <w:divBdr>
        <w:top w:val="none" w:sz="0" w:space="0" w:color="auto"/>
        <w:left w:val="none" w:sz="0" w:space="0" w:color="auto"/>
        <w:bottom w:val="none" w:sz="0" w:space="0" w:color="auto"/>
        <w:right w:val="none" w:sz="0" w:space="0" w:color="auto"/>
      </w:divBdr>
    </w:div>
    <w:div w:id="1591550250">
      <w:bodyDiv w:val="1"/>
      <w:marLeft w:val="0"/>
      <w:marRight w:val="0"/>
      <w:marTop w:val="0"/>
      <w:marBottom w:val="0"/>
      <w:divBdr>
        <w:top w:val="none" w:sz="0" w:space="0" w:color="auto"/>
        <w:left w:val="none" w:sz="0" w:space="0" w:color="auto"/>
        <w:bottom w:val="none" w:sz="0" w:space="0" w:color="auto"/>
        <w:right w:val="none" w:sz="0" w:space="0" w:color="auto"/>
      </w:divBdr>
    </w:div>
    <w:div w:id="1729382715">
      <w:bodyDiv w:val="1"/>
      <w:marLeft w:val="0"/>
      <w:marRight w:val="0"/>
      <w:marTop w:val="0"/>
      <w:marBottom w:val="0"/>
      <w:divBdr>
        <w:top w:val="none" w:sz="0" w:space="0" w:color="auto"/>
        <w:left w:val="none" w:sz="0" w:space="0" w:color="auto"/>
        <w:bottom w:val="none" w:sz="0" w:space="0" w:color="auto"/>
        <w:right w:val="none" w:sz="0" w:space="0" w:color="auto"/>
      </w:divBdr>
    </w:div>
    <w:div w:id="1849904446">
      <w:bodyDiv w:val="1"/>
      <w:marLeft w:val="0"/>
      <w:marRight w:val="0"/>
      <w:marTop w:val="0"/>
      <w:marBottom w:val="0"/>
      <w:divBdr>
        <w:top w:val="none" w:sz="0" w:space="0" w:color="auto"/>
        <w:left w:val="none" w:sz="0" w:space="0" w:color="auto"/>
        <w:bottom w:val="none" w:sz="0" w:space="0" w:color="auto"/>
        <w:right w:val="none" w:sz="0" w:space="0" w:color="auto"/>
      </w:divBdr>
    </w:div>
    <w:div w:id="20005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09A71-86E4-41B8-84D5-C190AE72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10562</Words>
  <Characters>6021</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Ministru kabineta 2013. gada 5. februāra noteikumos Nr.84 “Noteikumi par atsevišķu ķīmisko vielu lietošanas ierobežojumiem elektriskajās un elektroniskajās iekārtās”</vt:lpstr>
    </vt:vector>
  </TitlesOfParts>
  <Company>VARAM</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5. februāra noteikumos Nr.84 “Noteikumi par atsevišķu ķīmisko vielu lietošanas ierobežojumiem elektriskajās un elektroniskajās iekārtās”</dc:title>
  <dc:subject>MK not.proj.</dc:subject>
  <dc:creator>Ilze Doniņa</dc:creator>
  <cp:keywords/>
  <dc:description>67026515, ilze.donina@varam.gov.lv</dc:description>
  <cp:lastModifiedBy>Leontine Babkina</cp:lastModifiedBy>
  <cp:revision>39</cp:revision>
  <cp:lastPrinted>2019-06-25T08:14:00Z</cp:lastPrinted>
  <dcterms:created xsi:type="dcterms:W3CDTF">2019-05-21T08:19:00Z</dcterms:created>
  <dcterms:modified xsi:type="dcterms:W3CDTF">2019-07-10T05:40:00Z</dcterms:modified>
</cp:coreProperties>
</file>