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E96FC" w14:textId="77777777" w:rsidR="009774DE" w:rsidRDefault="009774DE" w:rsidP="00FF3096">
      <w:pPr>
        <w:spacing w:after="0" w:line="240" w:lineRule="auto"/>
        <w:rPr>
          <w:rFonts w:ascii="Times New Roman" w:hAnsi="Times New Roman" w:cs="Times New Roman"/>
          <w:sz w:val="24"/>
          <w:szCs w:val="24"/>
        </w:rPr>
      </w:pPr>
    </w:p>
    <w:p w14:paraId="7641A177" w14:textId="77777777" w:rsidR="00824EB3" w:rsidRPr="002C7783" w:rsidRDefault="00824EB3" w:rsidP="00FF3096">
      <w:pPr>
        <w:spacing w:after="0" w:line="240" w:lineRule="auto"/>
        <w:rPr>
          <w:rFonts w:ascii="Times New Roman" w:hAnsi="Times New Roman" w:cs="Times New Roman"/>
          <w:sz w:val="24"/>
          <w:szCs w:val="24"/>
        </w:rPr>
      </w:pPr>
    </w:p>
    <w:p w14:paraId="15FCFA15" w14:textId="77777777" w:rsidR="00C95CB4" w:rsidRPr="002C7783" w:rsidRDefault="00C95CB4" w:rsidP="00FF3096">
      <w:pPr>
        <w:pStyle w:val="Heading1"/>
        <w:spacing w:before="0" w:line="240" w:lineRule="auto"/>
        <w:jc w:val="right"/>
        <w:rPr>
          <w:rFonts w:ascii="Times New Roman" w:hAnsi="Times New Roman" w:cs="Times New Roman"/>
          <w:color w:val="auto"/>
          <w:sz w:val="24"/>
          <w:szCs w:val="24"/>
        </w:rPr>
      </w:pPr>
      <w:bookmarkStart w:id="0" w:name="_Toc525809737"/>
      <w:bookmarkStart w:id="1" w:name="_Toc525809967"/>
      <w:bookmarkStart w:id="2" w:name="_Toc525835945"/>
      <w:bookmarkStart w:id="3" w:name="_Toc525836132"/>
      <w:bookmarkStart w:id="4" w:name="_Hlk534988908"/>
      <w:r w:rsidRPr="002C7783">
        <w:rPr>
          <w:rFonts w:ascii="Times New Roman" w:hAnsi="Times New Roman" w:cs="Times New Roman"/>
          <w:color w:val="auto"/>
          <w:sz w:val="24"/>
          <w:szCs w:val="24"/>
        </w:rPr>
        <w:t>(Ministru kabineta</w:t>
      </w:r>
      <w:bookmarkEnd w:id="0"/>
      <w:bookmarkEnd w:id="1"/>
      <w:bookmarkEnd w:id="2"/>
      <w:bookmarkEnd w:id="3"/>
      <w:r w:rsidRPr="002C7783">
        <w:rPr>
          <w:rFonts w:ascii="Times New Roman" w:hAnsi="Times New Roman" w:cs="Times New Roman"/>
          <w:color w:val="auto"/>
          <w:sz w:val="24"/>
          <w:szCs w:val="24"/>
        </w:rPr>
        <w:t xml:space="preserve"> </w:t>
      </w:r>
    </w:p>
    <w:p w14:paraId="572708E5" w14:textId="77777777" w:rsidR="00C95CB4" w:rsidRPr="002C7783" w:rsidRDefault="00C95CB4" w:rsidP="00FF3096">
      <w:pPr>
        <w:pStyle w:val="Heading1"/>
        <w:spacing w:before="0" w:line="240" w:lineRule="auto"/>
        <w:jc w:val="right"/>
        <w:rPr>
          <w:rFonts w:ascii="Times New Roman" w:hAnsi="Times New Roman" w:cs="Times New Roman"/>
          <w:color w:val="auto"/>
          <w:sz w:val="24"/>
          <w:szCs w:val="24"/>
        </w:rPr>
      </w:pPr>
      <w:bookmarkStart w:id="5" w:name="_Toc525809738"/>
      <w:bookmarkStart w:id="6" w:name="_Toc525809968"/>
      <w:bookmarkStart w:id="7" w:name="_Toc525835946"/>
      <w:bookmarkStart w:id="8" w:name="_Toc525836133"/>
      <w:r w:rsidRPr="002C7783">
        <w:rPr>
          <w:rFonts w:ascii="Times New Roman" w:hAnsi="Times New Roman" w:cs="Times New Roman"/>
          <w:color w:val="auto"/>
          <w:sz w:val="24"/>
          <w:szCs w:val="24"/>
        </w:rPr>
        <w:t>dd/mm/yyyy</w:t>
      </w:r>
      <w:bookmarkEnd w:id="5"/>
      <w:bookmarkEnd w:id="6"/>
      <w:bookmarkEnd w:id="7"/>
      <w:bookmarkEnd w:id="8"/>
      <w:r w:rsidRPr="002C7783">
        <w:rPr>
          <w:rFonts w:ascii="Times New Roman" w:hAnsi="Times New Roman" w:cs="Times New Roman"/>
          <w:color w:val="auto"/>
          <w:sz w:val="24"/>
          <w:szCs w:val="24"/>
        </w:rPr>
        <w:t xml:space="preserve"> </w:t>
      </w:r>
    </w:p>
    <w:p w14:paraId="7409CE26" w14:textId="0F8D1E93" w:rsidR="00C95CB4" w:rsidRPr="002C7783" w:rsidRDefault="00C95CB4" w:rsidP="00FF3096">
      <w:pPr>
        <w:pStyle w:val="Heading1"/>
        <w:spacing w:before="0" w:line="240" w:lineRule="auto"/>
        <w:jc w:val="right"/>
        <w:rPr>
          <w:rFonts w:ascii="Times New Roman" w:hAnsi="Times New Roman" w:cs="Times New Roman"/>
          <w:color w:val="auto"/>
          <w:sz w:val="24"/>
          <w:szCs w:val="24"/>
        </w:rPr>
      </w:pPr>
      <w:bookmarkStart w:id="9" w:name="_Toc525809739"/>
      <w:bookmarkStart w:id="10" w:name="_Toc525809969"/>
      <w:bookmarkStart w:id="11" w:name="_Toc525835947"/>
      <w:bookmarkStart w:id="12" w:name="_Toc525836134"/>
      <w:r w:rsidRPr="002C7783">
        <w:rPr>
          <w:rFonts w:ascii="Times New Roman" w:hAnsi="Times New Roman" w:cs="Times New Roman"/>
          <w:color w:val="auto"/>
          <w:sz w:val="24"/>
          <w:szCs w:val="24"/>
        </w:rPr>
        <w:t>rīkojums Nr. xxx)</w:t>
      </w:r>
      <w:bookmarkEnd w:id="9"/>
      <w:bookmarkEnd w:id="10"/>
      <w:bookmarkEnd w:id="11"/>
      <w:bookmarkEnd w:id="12"/>
    </w:p>
    <w:p w14:paraId="37367A72" w14:textId="77777777" w:rsidR="00C95CB4" w:rsidRPr="002C7783" w:rsidRDefault="00C95CB4" w:rsidP="00FF3096">
      <w:pPr>
        <w:pStyle w:val="Heading1"/>
        <w:spacing w:line="240" w:lineRule="auto"/>
        <w:rPr>
          <w:rFonts w:ascii="Times New Roman" w:hAnsi="Times New Roman" w:cs="Times New Roman"/>
          <w:b/>
          <w:color w:val="auto"/>
          <w:sz w:val="44"/>
          <w:szCs w:val="44"/>
        </w:rPr>
      </w:pPr>
    </w:p>
    <w:p w14:paraId="40043DF5" w14:textId="77777777" w:rsidR="00C95CB4" w:rsidRPr="002C7783" w:rsidRDefault="00C95CB4" w:rsidP="00FF3096">
      <w:pPr>
        <w:pStyle w:val="Heading1"/>
        <w:spacing w:line="240" w:lineRule="auto"/>
        <w:rPr>
          <w:rFonts w:ascii="Times New Roman" w:hAnsi="Times New Roman" w:cs="Times New Roman"/>
          <w:b/>
          <w:color w:val="auto"/>
          <w:sz w:val="44"/>
          <w:szCs w:val="44"/>
        </w:rPr>
      </w:pPr>
    </w:p>
    <w:p w14:paraId="3F8E5B87" w14:textId="77777777" w:rsidR="002D0F18" w:rsidRPr="002C7783" w:rsidRDefault="002D0F18" w:rsidP="00FF3096">
      <w:pPr>
        <w:spacing w:line="240" w:lineRule="auto"/>
      </w:pPr>
    </w:p>
    <w:p w14:paraId="535A0E3A" w14:textId="345EA715" w:rsidR="002D0F18" w:rsidRPr="002C7783" w:rsidRDefault="00962467" w:rsidP="00FF3096">
      <w:pPr>
        <w:spacing w:line="240" w:lineRule="auto"/>
        <w:jc w:val="center"/>
        <w:rPr>
          <w:rFonts w:ascii="Times New Roman" w:hAnsi="Times New Roman" w:cs="Times New Roman"/>
          <w:sz w:val="28"/>
          <w:szCs w:val="28"/>
        </w:rPr>
      </w:pPr>
      <w:r>
        <w:rPr>
          <w:rFonts w:ascii="Times New Roman" w:hAnsi="Times New Roman" w:cs="Times New Roman"/>
          <w:sz w:val="28"/>
          <w:szCs w:val="28"/>
        </w:rPr>
        <w:t>Veselības</w:t>
      </w:r>
      <w:r w:rsidRPr="002C7783">
        <w:rPr>
          <w:rFonts w:ascii="Times New Roman" w:hAnsi="Times New Roman" w:cs="Times New Roman"/>
          <w:sz w:val="28"/>
          <w:szCs w:val="28"/>
        </w:rPr>
        <w:t xml:space="preserve"> </w:t>
      </w:r>
      <w:r w:rsidR="002D0F18" w:rsidRPr="002C7783">
        <w:rPr>
          <w:rFonts w:ascii="Times New Roman" w:hAnsi="Times New Roman" w:cs="Times New Roman"/>
          <w:sz w:val="28"/>
          <w:szCs w:val="28"/>
        </w:rPr>
        <w:t>ministrijas</w:t>
      </w:r>
    </w:p>
    <w:p w14:paraId="0534489E" w14:textId="77777777" w:rsidR="00C95CB4" w:rsidRPr="002C7783" w:rsidRDefault="00C95CB4" w:rsidP="00FF3096">
      <w:pPr>
        <w:pStyle w:val="Heading1"/>
        <w:spacing w:line="240" w:lineRule="auto"/>
        <w:jc w:val="center"/>
        <w:rPr>
          <w:rFonts w:ascii="Times New Roman" w:hAnsi="Times New Roman" w:cs="Times New Roman"/>
          <w:b/>
          <w:color w:val="auto"/>
          <w:sz w:val="44"/>
          <w:szCs w:val="44"/>
        </w:rPr>
      </w:pPr>
    </w:p>
    <w:p w14:paraId="070D677F" w14:textId="1A8C576E" w:rsidR="000A36B0" w:rsidRPr="002C7783" w:rsidRDefault="0011246B" w:rsidP="00FF3096">
      <w:pPr>
        <w:pStyle w:val="Heading1"/>
        <w:spacing w:line="240" w:lineRule="auto"/>
        <w:jc w:val="center"/>
        <w:rPr>
          <w:rFonts w:ascii="Times New Roman" w:hAnsi="Times New Roman" w:cs="Times New Roman"/>
          <w:b/>
          <w:color w:val="auto"/>
          <w:sz w:val="44"/>
          <w:szCs w:val="44"/>
        </w:rPr>
      </w:pPr>
      <w:bookmarkStart w:id="13" w:name="_Toc525809740"/>
      <w:bookmarkStart w:id="14" w:name="_Toc525809970"/>
      <w:bookmarkStart w:id="15" w:name="_Toc525835948"/>
      <w:bookmarkStart w:id="16" w:name="_Toc525836135"/>
      <w:bookmarkStart w:id="17" w:name="_Hlk534641138"/>
      <w:r w:rsidRPr="0011246B">
        <w:rPr>
          <w:rFonts w:ascii="Times New Roman" w:hAnsi="Times New Roman" w:cs="Times New Roman"/>
          <w:b/>
          <w:color w:val="auto"/>
          <w:sz w:val="44"/>
          <w:szCs w:val="44"/>
        </w:rPr>
        <w:t xml:space="preserve">Zobārstniecības amalgamas </w:t>
      </w:r>
      <w:r w:rsidR="00C60C93">
        <w:rPr>
          <w:rFonts w:ascii="Times New Roman" w:hAnsi="Times New Roman" w:cs="Times New Roman"/>
          <w:b/>
          <w:color w:val="auto"/>
          <w:sz w:val="44"/>
          <w:szCs w:val="44"/>
        </w:rPr>
        <w:t xml:space="preserve">pakāpeniskas </w:t>
      </w:r>
      <w:r w:rsidR="000E6E96" w:rsidRPr="0011246B">
        <w:rPr>
          <w:rFonts w:ascii="Times New Roman" w:hAnsi="Times New Roman" w:cs="Times New Roman"/>
          <w:b/>
          <w:color w:val="auto"/>
          <w:sz w:val="44"/>
          <w:szCs w:val="44"/>
        </w:rPr>
        <w:t>lietošanas</w:t>
      </w:r>
      <w:r w:rsidR="000E6E96">
        <w:rPr>
          <w:rFonts w:ascii="Times New Roman" w:hAnsi="Times New Roman" w:cs="Times New Roman"/>
          <w:b/>
          <w:color w:val="auto"/>
          <w:sz w:val="44"/>
          <w:szCs w:val="44"/>
        </w:rPr>
        <w:t xml:space="preserve"> </w:t>
      </w:r>
      <w:r w:rsidR="00C60C93">
        <w:rPr>
          <w:rFonts w:ascii="Times New Roman" w:hAnsi="Times New Roman" w:cs="Times New Roman"/>
          <w:b/>
          <w:color w:val="auto"/>
          <w:sz w:val="44"/>
          <w:szCs w:val="44"/>
        </w:rPr>
        <w:t>samazināšanas</w:t>
      </w:r>
      <w:r w:rsidR="00C95CB4" w:rsidRPr="002C7783">
        <w:rPr>
          <w:rFonts w:ascii="Times New Roman" w:hAnsi="Times New Roman" w:cs="Times New Roman"/>
          <w:b/>
          <w:color w:val="auto"/>
          <w:sz w:val="44"/>
          <w:szCs w:val="44"/>
        </w:rPr>
        <w:t xml:space="preserve"> plāns 2019</w:t>
      </w:r>
      <w:r w:rsidR="000A36B0" w:rsidRPr="002C7783">
        <w:rPr>
          <w:rFonts w:ascii="Times New Roman" w:hAnsi="Times New Roman" w:cs="Times New Roman"/>
          <w:b/>
          <w:color w:val="auto"/>
          <w:sz w:val="44"/>
          <w:szCs w:val="44"/>
        </w:rPr>
        <w:t>. – 2020.gadam</w:t>
      </w:r>
      <w:bookmarkEnd w:id="13"/>
      <w:bookmarkEnd w:id="14"/>
      <w:bookmarkEnd w:id="15"/>
      <w:bookmarkEnd w:id="16"/>
    </w:p>
    <w:bookmarkEnd w:id="4"/>
    <w:bookmarkEnd w:id="17"/>
    <w:p w14:paraId="33F41587" w14:textId="77777777" w:rsidR="00C95CB4" w:rsidRPr="002C7783" w:rsidRDefault="00C95CB4" w:rsidP="00FF3096">
      <w:pPr>
        <w:spacing w:line="240" w:lineRule="auto"/>
      </w:pPr>
    </w:p>
    <w:p w14:paraId="35EAA972" w14:textId="77777777" w:rsidR="00C95CB4" w:rsidRPr="002C7783" w:rsidRDefault="00C95CB4" w:rsidP="00FF3096">
      <w:pPr>
        <w:spacing w:line="240" w:lineRule="auto"/>
      </w:pPr>
    </w:p>
    <w:p w14:paraId="6A7BD1AC" w14:textId="77777777" w:rsidR="00C95CB4" w:rsidRPr="002C7783" w:rsidRDefault="00C95CB4" w:rsidP="00FF3096">
      <w:pPr>
        <w:spacing w:line="240" w:lineRule="auto"/>
      </w:pPr>
    </w:p>
    <w:p w14:paraId="6D7B9D6A" w14:textId="77777777" w:rsidR="00C95CB4" w:rsidRPr="002C7783" w:rsidRDefault="00C95CB4" w:rsidP="00FF3096">
      <w:pPr>
        <w:spacing w:line="240" w:lineRule="auto"/>
      </w:pPr>
    </w:p>
    <w:p w14:paraId="0F140F3A" w14:textId="77777777" w:rsidR="00C95CB4" w:rsidRPr="002C7783" w:rsidRDefault="00C95CB4" w:rsidP="00FF3096">
      <w:pPr>
        <w:spacing w:line="240" w:lineRule="auto"/>
      </w:pPr>
    </w:p>
    <w:p w14:paraId="07685D92" w14:textId="77777777" w:rsidR="00C95CB4" w:rsidRPr="002C7783" w:rsidRDefault="00C95CB4" w:rsidP="00FF3096">
      <w:pPr>
        <w:spacing w:line="240" w:lineRule="auto"/>
      </w:pPr>
    </w:p>
    <w:p w14:paraId="0C8EDD65" w14:textId="77777777" w:rsidR="00C95CB4" w:rsidRPr="002C7783" w:rsidRDefault="00C95CB4" w:rsidP="00FF3096">
      <w:pPr>
        <w:spacing w:line="240" w:lineRule="auto"/>
      </w:pPr>
    </w:p>
    <w:p w14:paraId="562500E0" w14:textId="77777777" w:rsidR="00C95CB4" w:rsidRPr="002C7783" w:rsidRDefault="00C95CB4" w:rsidP="00FF3096">
      <w:pPr>
        <w:spacing w:line="240" w:lineRule="auto"/>
      </w:pPr>
    </w:p>
    <w:p w14:paraId="377A82BD" w14:textId="77777777" w:rsidR="00C95CB4" w:rsidRPr="002C7783" w:rsidRDefault="00C95CB4" w:rsidP="00FF3096">
      <w:pPr>
        <w:spacing w:line="240" w:lineRule="auto"/>
      </w:pPr>
    </w:p>
    <w:p w14:paraId="402562BC" w14:textId="77777777" w:rsidR="00C95CB4" w:rsidRPr="002C7783" w:rsidRDefault="00C95CB4" w:rsidP="00FF3096">
      <w:pPr>
        <w:spacing w:line="240" w:lineRule="auto"/>
      </w:pPr>
    </w:p>
    <w:p w14:paraId="7F77429E" w14:textId="77777777" w:rsidR="00C95CB4" w:rsidRPr="002C7783" w:rsidRDefault="00C95CB4" w:rsidP="00FF3096">
      <w:pPr>
        <w:spacing w:line="240" w:lineRule="auto"/>
      </w:pPr>
    </w:p>
    <w:p w14:paraId="7436484E" w14:textId="77777777" w:rsidR="00C95CB4" w:rsidRPr="002C7783" w:rsidRDefault="00C95CB4" w:rsidP="00FF3096">
      <w:pPr>
        <w:spacing w:line="240" w:lineRule="auto"/>
      </w:pPr>
    </w:p>
    <w:p w14:paraId="73E748C7" w14:textId="77777777" w:rsidR="00C95CB4" w:rsidRPr="002C7783" w:rsidRDefault="00C95CB4" w:rsidP="00FF3096">
      <w:pPr>
        <w:spacing w:line="240" w:lineRule="auto"/>
      </w:pPr>
    </w:p>
    <w:p w14:paraId="1C6CB321" w14:textId="77777777" w:rsidR="00C95CB4" w:rsidRPr="002C7783" w:rsidRDefault="00C95CB4" w:rsidP="00FF3096">
      <w:pPr>
        <w:spacing w:line="240" w:lineRule="auto"/>
      </w:pPr>
    </w:p>
    <w:p w14:paraId="500EE390" w14:textId="77777777" w:rsidR="00C95CB4" w:rsidRPr="002C7783" w:rsidRDefault="00C95CB4" w:rsidP="00FF3096">
      <w:pPr>
        <w:spacing w:line="240" w:lineRule="auto"/>
      </w:pPr>
    </w:p>
    <w:p w14:paraId="43209534" w14:textId="77777777" w:rsidR="00C95CB4" w:rsidRPr="002C7783" w:rsidRDefault="00C95CB4" w:rsidP="00FF3096">
      <w:pPr>
        <w:spacing w:line="240" w:lineRule="auto"/>
      </w:pPr>
    </w:p>
    <w:p w14:paraId="0AA9CCA5" w14:textId="77777777" w:rsidR="00C95CB4" w:rsidRPr="002C7783" w:rsidRDefault="00C95CB4" w:rsidP="00FF3096">
      <w:pPr>
        <w:spacing w:line="240" w:lineRule="auto"/>
      </w:pPr>
    </w:p>
    <w:p w14:paraId="7F96703D" w14:textId="77777777" w:rsidR="00C95CB4" w:rsidRPr="002C7783" w:rsidRDefault="00C95CB4" w:rsidP="00FF3096">
      <w:pPr>
        <w:spacing w:line="240" w:lineRule="auto"/>
      </w:pPr>
    </w:p>
    <w:p w14:paraId="05550CCF" w14:textId="4E8A113D" w:rsidR="00C95CB4" w:rsidRPr="002C7783" w:rsidRDefault="00C95CB4" w:rsidP="00FF3096">
      <w:pPr>
        <w:spacing w:line="240" w:lineRule="auto"/>
        <w:jc w:val="center"/>
        <w:rPr>
          <w:rFonts w:ascii="Times New Roman" w:hAnsi="Times New Roman" w:cs="Times New Roman"/>
          <w:b/>
        </w:rPr>
        <w:sectPr w:rsidR="00C95CB4" w:rsidRPr="002C7783" w:rsidSect="00C95CB4">
          <w:headerReference w:type="default" r:id="rId8"/>
          <w:footerReference w:type="default" r:id="rId9"/>
          <w:pgSz w:w="11906" w:h="16838"/>
          <w:pgMar w:top="1134" w:right="1134" w:bottom="1134" w:left="1701" w:header="709" w:footer="709" w:gutter="0"/>
          <w:cols w:space="708"/>
          <w:titlePg/>
          <w:docGrid w:linePitch="360"/>
        </w:sectPr>
      </w:pPr>
      <w:bookmarkStart w:id="20" w:name="_Hlk534988963"/>
      <w:r w:rsidRPr="002C7783">
        <w:rPr>
          <w:rFonts w:ascii="Times New Roman" w:hAnsi="Times New Roman" w:cs="Times New Roman"/>
          <w:b/>
        </w:rPr>
        <w:t>Rīga, 201</w:t>
      </w:r>
      <w:r w:rsidR="00C60C93">
        <w:rPr>
          <w:rFonts w:ascii="Times New Roman" w:hAnsi="Times New Roman" w:cs="Times New Roman"/>
          <w:b/>
        </w:rPr>
        <w:t>9</w:t>
      </w:r>
    </w:p>
    <w:p w14:paraId="2FAB67BC" w14:textId="733638A0" w:rsidR="007E1F37" w:rsidRPr="00C7509A" w:rsidRDefault="00C7509A" w:rsidP="00C7509A">
      <w:pPr>
        <w:keepNext/>
        <w:spacing w:before="240" w:after="60" w:line="240" w:lineRule="auto"/>
        <w:jc w:val="center"/>
        <w:outlineLvl w:val="0"/>
        <w:rPr>
          <w:rFonts w:ascii="Times New Roman" w:eastAsia="Times New Roman" w:hAnsi="Times New Roman" w:cs="Times New Roman"/>
          <w:b/>
          <w:bCs/>
          <w:kern w:val="32"/>
          <w:sz w:val="28"/>
          <w:szCs w:val="28"/>
          <w:lang w:bidi="en-US"/>
        </w:rPr>
      </w:pPr>
      <w:bookmarkStart w:id="21" w:name="_Toc525836136"/>
      <w:bookmarkStart w:id="22" w:name="_Toc525835949"/>
      <w:bookmarkStart w:id="23" w:name="_Toc525809971"/>
      <w:bookmarkStart w:id="24" w:name="_Toc517967243"/>
      <w:bookmarkStart w:id="25" w:name="_Toc517967751"/>
      <w:bookmarkStart w:id="26" w:name="_Toc517967955"/>
      <w:bookmarkStart w:id="27" w:name="_Toc517968104"/>
      <w:bookmarkStart w:id="28" w:name="_Toc518040662"/>
      <w:bookmarkStart w:id="29" w:name="_Toc518046313"/>
      <w:bookmarkStart w:id="30" w:name="_Toc520186856"/>
      <w:bookmarkStart w:id="31" w:name="_Toc525809741"/>
      <w:bookmarkStart w:id="32" w:name="_Hlk534988985"/>
      <w:bookmarkEnd w:id="20"/>
      <w:r w:rsidRPr="00C7509A">
        <w:rPr>
          <w:rFonts w:ascii="Times New Roman" w:eastAsia="Times New Roman" w:hAnsi="Times New Roman" w:cs="Times New Roman"/>
          <w:b/>
          <w:bCs/>
          <w:kern w:val="32"/>
          <w:sz w:val="28"/>
          <w:szCs w:val="28"/>
          <w:lang w:bidi="en-US"/>
        </w:rPr>
        <w:lastRenderedPageBreak/>
        <w:t>Saturs</w:t>
      </w:r>
    </w:p>
    <w:p w14:paraId="09D17383" w14:textId="77777777" w:rsidR="00C7509A"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p>
    <w:p w14:paraId="43491745" w14:textId="0D9592A0" w:rsidR="00C7509A"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I. Kopsavilkums………………………………………………….…</w:t>
      </w:r>
      <w:r>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.4</w:t>
      </w:r>
      <w:r w:rsidRPr="00C7509A">
        <w:rPr>
          <w:rFonts w:ascii="Times New Roman" w:eastAsia="Times New Roman" w:hAnsi="Times New Roman" w:cs="Times New Roman"/>
          <w:bCs/>
          <w:kern w:val="32"/>
          <w:sz w:val="28"/>
          <w:szCs w:val="28"/>
          <w:lang w:bidi="en-US"/>
        </w:rPr>
        <w:tab/>
      </w:r>
    </w:p>
    <w:p w14:paraId="660E921F" w14:textId="604D3D2B" w:rsidR="00C7509A"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II.</w:t>
      </w:r>
      <w:r w:rsidRPr="00C7509A">
        <w:rPr>
          <w:rFonts w:ascii="Times New Roman" w:eastAsia="Times New Roman" w:hAnsi="Times New Roman" w:cs="Times New Roman"/>
          <w:bCs/>
          <w:kern w:val="32"/>
          <w:sz w:val="28"/>
          <w:szCs w:val="28"/>
          <w:lang w:bidi="en-US"/>
        </w:rPr>
        <w:tab/>
        <w:t>Esošās situācijas raksturojums</w:t>
      </w:r>
      <w:r w:rsidRPr="00C7509A">
        <w:rPr>
          <w:rFonts w:ascii="Times New Roman" w:eastAsia="Times New Roman" w:hAnsi="Times New Roman" w:cs="Times New Roman"/>
          <w:bCs/>
          <w:kern w:val="32"/>
          <w:sz w:val="28"/>
          <w:szCs w:val="28"/>
          <w:lang w:bidi="en-US"/>
        </w:rPr>
        <w:tab/>
        <w:t>……………………………....</w:t>
      </w:r>
      <w:r>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5</w:t>
      </w:r>
    </w:p>
    <w:p w14:paraId="5808AA38" w14:textId="5F0700D7" w:rsidR="00C7509A"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1. Politikas ietvars un sasaiste ar citiem politikas plānošanas dokumentiem…</w:t>
      </w:r>
      <w:r>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5</w:t>
      </w:r>
    </w:p>
    <w:p w14:paraId="5F7702F4" w14:textId="1C83C51E" w:rsidR="00C7509A"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2. Situācijas izpēte un problēmu identifikācija………………………………</w:t>
      </w:r>
      <w:r>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6</w:t>
      </w:r>
      <w:r w:rsidRPr="00C7509A">
        <w:rPr>
          <w:rFonts w:ascii="Times New Roman" w:eastAsia="Times New Roman" w:hAnsi="Times New Roman" w:cs="Times New Roman"/>
          <w:bCs/>
          <w:kern w:val="32"/>
          <w:sz w:val="28"/>
          <w:szCs w:val="28"/>
          <w:lang w:bidi="en-US"/>
        </w:rPr>
        <w:tab/>
      </w:r>
    </w:p>
    <w:p w14:paraId="6846DDE5" w14:textId="5E8DA041" w:rsid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III. Pasākumu plāns………………………………………………………</w:t>
      </w:r>
      <w:r>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12</w:t>
      </w:r>
    </w:p>
    <w:p w14:paraId="23A4B2BC" w14:textId="7B06184A" w:rsidR="00C7509A"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1. Rīcības virziens: Amalgamas lietošanas rādītāju noteikšana un analīze……..12</w:t>
      </w:r>
    </w:p>
    <w:p w14:paraId="300394AE" w14:textId="116BB7AF" w:rsid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2. Rīcības virziens: Zobu veselības profilakse un mutes veselības veicināšana</w:t>
      </w:r>
      <w:r w:rsidR="00DD1C43">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..13</w:t>
      </w:r>
    </w:p>
    <w:p w14:paraId="5DE446C5" w14:textId="761EA2D6" w:rsidR="007E1F37"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 xml:space="preserve">3. Rīcības virziens: Studentu, praktizējošu mediķu apmācība un </w:t>
      </w:r>
      <w:proofErr w:type="spellStart"/>
      <w:r w:rsidRPr="00C7509A">
        <w:rPr>
          <w:rFonts w:ascii="Times New Roman" w:eastAsia="Times New Roman" w:hAnsi="Times New Roman" w:cs="Times New Roman"/>
          <w:bCs/>
          <w:kern w:val="32"/>
          <w:sz w:val="28"/>
          <w:szCs w:val="28"/>
          <w:lang w:bidi="en-US"/>
        </w:rPr>
        <w:t>tālākizglītošana</w:t>
      </w:r>
      <w:proofErr w:type="spellEnd"/>
      <w:r w:rsidRPr="00C7509A">
        <w:rPr>
          <w:rFonts w:ascii="Times New Roman" w:eastAsia="Times New Roman" w:hAnsi="Times New Roman" w:cs="Times New Roman"/>
          <w:bCs/>
          <w:kern w:val="32"/>
          <w:sz w:val="28"/>
          <w:szCs w:val="28"/>
          <w:lang w:bidi="en-US"/>
        </w:rPr>
        <w:t>, sabiedrības   izglītošana par amalgamas lietošanas mazināšanu…………</w:t>
      </w:r>
      <w:r w:rsidR="00DD1C43">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15</w:t>
      </w:r>
    </w:p>
    <w:p w14:paraId="266F8B32" w14:textId="77777777" w:rsidR="007E1F37" w:rsidRDefault="007E1F37" w:rsidP="00FF3096">
      <w:pPr>
        <w:keepNext/>
        <w:spacing w:before="240" w:after="60" w:line="240" w:lineRule="auto"/>
        <w:outlineLvl w:val="0"/>
        <w:rPr>
          <w:rFonts w:ascii="Times New Roman" w:eastAsia="Times New Roman" w:hAnsi="Times New Roman" w:cs="Times New Roman"/>
          <w:b/>
          <w:bCs/>
          <w:kern w:val="32"/>
          <w:sz w:val="32"/>
          <w:szCs w:val="32"/>
          <w:lang w:bidi="en-US"/>
        </w:rPr>
      </w:pPr>
    </w:p>
    <w:bookmarkEnd w:id="21"/>
    <w:bookmarkEnd w:id="22"/>
    <w:bookmarkEnd w:id="23"/>
    <w:bookmarkEnd w:id="24"/>
    <w:bookmarkEnd w:id="25"/>
    <w:bookmarkEnd w:id="26"/>
    <w:bookmarkEnd w:id="27"/>
    <w:bookmarkEnd w:id="28"/>
    <w:bookmarkEnd w:id="29"/>
    <w:bookmarkEnd w:id="30"/>
    <w:bookmarkEnd w:id="31"/>
    <w:p w14:paraId="0A6314F2" w14:textId="16F86F80" w:rsidR="000A36B0" w:rsidRDefault="000A36B0" w:rsidP="00FF3096">
      <w:pPr>
        <w:spacing w:before="120" w:after="0" w:line="240" w:lineRule="auto"/>
        <w:jc w:val="both"/>
        <w:rPr>
          <w:rFonts w:ascii="Times New Roman" w:eastAsia="Times New Roman" w:hAnsi="Times New Roman" w:cs="Times New Roman"/>
          <w:sz w:val="24"/>
          <w:szCs w:val="24"/>
          <w:lang w:bidi="en-US"/>
        </w:rPr>
      </w:pPr>
    </w:p>
    <w:p w14:paraId="53DA4A2E" w14:textId="0C9C3BF9"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60B587C3" w14:textId="74CB3F0E"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343EF638" w14:textId="6DB10E34"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3C7ACC7D" w14:textId="45161990"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7BDF94A5" w14:textId="26565479"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58F37B99" w14:textId="2234F809"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651C2412" w14:textId="37AA2C66"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16760EF0" w14:textId="2BC3B263"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0D9F4DE5" w14:textId="41157EAC"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70A9626D" w14:textId="00DB5756"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720675CE" w14:textId="558B705E"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46E8E199" w14:textId="77777777" w:rsidR="000E7D39" w:rsidRDefault="000E7D39" w:rsidP="007B4708">
      <w:pPr>
        <w:spacing w:before="120" w:after="0" w:line="240" w:lineRule="auto"/>
        <w:jc w:val="center"/>
        <w:rPr>
          <w:rFonts w:ascii="Times New Roman" w:eastAsia="Times New Roman" w:hAnsi="Times New Roman" w:cs="Times New Roman"/>
          <w:b/>
          <w:bCs/>
          <w:sz w:val="28"/>
          <w:szCs w:val="28"/>
          <w:lang w:bidi="en-US"/>
        </w:rPr>
      </w:pPr>
    </w:p>
    <w:p w14:paraId="3E93AC51" w14:textId="77777777" w:rsidR="000E7D39" w:rsidRDefault="000E7D39" w:rsidP="007B4708">
      <w:pPr>
        <w:spacing w:before="120" w:after="0" w:line="240" w:lineRule="auto"/>
        <w:jc w:val="center"/>
        <w:rPr>
          <w:rFonts w:ascii="Times New Roman" w:eastAsia="Times New Roman" w:hAnsi="Times New Roman" w:cs="Times New Roman"/>
          <w:b/>
          <w:bCs/>
          <w:sz w:val="28"/>
          <w:szCs w:val="28"/>
          <w:lang w:bidi="en-US"/>
        </w:rPr>
      </w:pPr>
    </w:p>
    <w:p w14:paraId="21655CE2" w14:textId="77777777" w:rsidR="000E7D39" w:rsidRDefault="000E7D39" w:rsidP="007B4708">
      <w:pPr>
        <w:spacing w:before="120" w:after="0" w:line="240" w:lineRule="auto"/>
        <w:jc w:val="center"/>
        <w:rPr>
          <w:rFonts w:ascii="Times New Roman" w:eastAsia="Times New Roman" w:hAnsi="Times New Roman" w:cs="Times New Roman"/>
          <w:b/>
          <w:bCs/>
          <w:sz w:val="28"/>
          <w:szCs w:val="28"/>
          <w:lang w:bidi="en-US"/>
        </w:rPr>
      </w:pPr>
    </w:p>
    <w:p w14:paraId="16E3DF21" w14:textId="77777777" w:rsidR="000E7D39" w:rsidRDefault="000E7D39" w:rsidP="007B4708">
      <w:pPr>
        <w:spacing w:before="120" w:after="0" w:line="240" w:lineRule="auto"/>
        <w:jc w:val="center"/>
        <w:rPr>
          <w:rFonts w:ascii="Times New Roman" w:eastAsia="Times New Roman" w:hAnsi="Times New Roman" w:cs="Times New Roman"/>
          <w:b/>
          <w:bCs/>
          <w:sz w:val="28"/>
          <w:szCs w:val="28"/>
          <w:lang w:bidi="en-US"/>
        </w:rPr>
      </w:pPr>
    </w:p>
    <w:p w14:paraId="26085E18" w14:textId="77777777" w:rsidR="000E7D39" w:rsidRDefault="000E7D39" w:rsidP="007B4708">
      <w:pPr>
        <w:spacing w:before="120" w:after="0" w:line="240" w:lineRule="auto"/>
        <w:jc w:val="center"/>
        <w:rPr>
          <w:rFonts w:ascii="Times New Roman" w:eastAsia="Times New Roman" w:hAnsi="Times New Roman" w:cs="Times New Roman"/>
          <w:b/>
          <w:bCs/>
          <w:sz w:val="28"/>
          <w:szCs w:val="28"/>
          <w:lang w:bidi="en-US"/>
        </w:rPr>
      </w:pPr>
    </w:p>
    <w:p w14:paraId="0762384A" w14:textId="4915C9F8" w:rsidR="000E7D39" w:rsidRDefault="00E836A6" w:rsidP="00A51AD9">
      <w:pPr>
        <w:tabs>
          <w:tab w:val="left" w:pos="1170"/>
        </w:tabs>
        <w:spacing w:before="120" w:after="0" w:line="240" w:lineRule="auto"/>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ab/>
      </w:r>
    </w:p>
    <w:p w14:paraId="05BA7E2C" w14:textId="2A0E7318" w:rsidR="007E1F37" w:rsidRPr="007B4708" w:rsidRDefault="007E1F37" w:rsidP="007B4708">
      <w:pPr>
        <w:spacing w:before="120" w:after="0" w:line="240" w:lineRule="auto"/>
        <w:jc w:val="center"/>
        <w:rPr>
          <w:rFonts w:ascii="Times New Roman" w:eastAsia="Times New Roman" w:hAnsi="Times New Roman" w:cs="Times New Roman"/>
          <w:b/>
          <w:bCs/>
          <w:sz w:val="28"/>
          <w:szCs w:val="28"/>
          <w:lang w:bidi="en-US"/>
        </w:rPr>
      </w:pPr>
      <w:r w:rsidRPr="007B4708">
        <w:rPr>
          <w:rFonts w:ascii="Times New Roman" w:eastAsia="Times New Roman" w:hAnsi="Times New Roman" w:cs="Times New Roman"/>
          <w:b/>
          <w:bCs/>
          <w:sz w:val="28"/>
          <w:szCs w:val="28"/>
          <w:lang w:bidi="en-US"/>
        </w:rPr>
        <w:lastRenderedPageBreak/>
        <w:t>Izmantotie saīsinājumi un jēdzieni:</w:t>
      </w:r>
    </w:p>
    <w:p w14:paraId="5E87053F" w14:textId="77777777" w:rsidR="007E1F37" w:rsidRPr="007B4708" w:rsidRDefault="007E1F37" w:rsidP="007E1F37">
      <w:pPr>
        <w:spacing w:before="120" w:after="0" w:line="240" w:lineRule="auto"/>
        <w:jc w:val="both"/>
        <w:rPr>
          <w:rFonts w:ascii="Times New Roman" w:eastAsia="Times New Roman" w:hAnsi="Times New Roman" w:cs="Times New Roman"/>
          <w:b/>
          <w:sz w:val="28"/>
          <w:szCs w:val="28"/>
          <w:lang w:bidi="en-US"/>
        </w:rPr>
      </w:pPr>
    </w:p>
    <w:p w14:paraId="7CE1229E"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 xml:space="preserve">ES – </w:t>
      </w:r>
      <w:r w:rsidRPr="000E7D39">
        <w:rPr>
          <w:rFonts w:ascii="Times New Roman" w:eastAsia="Times New Roman" w:hAnsi="Times New Roman" w:cs="Times New Roman"/>
          <w:sz w:val="28"/>
          <w:szCs w:val="28"/>
          <w:lang w:bidi="en-US"/>
        </w:rPr>
        <w:t>Eiropas Savienība</w:t>
      </w:r>
    </w:p>
    <w:p w14:paraId="071FB202"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Komisija –</w:t>
      </w:r>
      <w:r w:rsidRPr="000E7D39">
        <w:rPr>
          <w:rFonts w:ascii="Times New Roman" w:eastAsia="Times New Roman" w:hAnsi="Times New Roman" w:cs="Times New Roman"/>
          <w:sz w:val="28"/>
          <w:szCs w:val="28"/>
          <w:lang w:bidi="en-US"/>
        </w:rPr>
        <w:t xml:space="preserve"> Eiropas Komisija</w:t>
      </w:r>
    </w:p>
    <w:p w14:paraId="65FCA8A0"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Konvencija</w:t>
      </w:r>
      <w:r w:rsidRPr="000E7D39">
        <w:rPr>
          <w:rFonts w:ascii="Times New Roman" w:eastAsia="Times New Roman" w:hAnsi="Times New Roman" w:cs="Times New Roman"/>
          <w:sz w:val="28"/>
          <w:szCs w:val="28"/>
          <w:lang w:bidi="en-US"/>
        </w:rPr>
        <w:t xml:space="preserve"> - </w:t>
      </w:r>
      <w:proofErr w:type="spellStart"/>
      <w:r w:rsidRPr="000E7D39">
        <w:rPr>
          <w:rFonts w:ascii="Times New Roman" w:eastAsia="Times New Roman" w:hAnsi="Times New Roman" w:cs="Times New Roman"/>
          <w:sz w:val="28"/>
          <w:szCs w:val="28"/>
          <w:lang w:bidi="en-US"/>
        </w:rPr>
        <w:t>Minamatas</w:t>
      </w:r>
      <w:proofErr w:type="spellEnd"/>
      <w:r w:rsidRPr="000E7D39">
        <w:rPr>
          <w:rFonts w:ascii="Times New Roman" w:eastAsia="Times New Roman" w:hAnsi="Times New Roman" w:cs="Times New Roman"/>
          <w:sz w:val="28"/>
          <w:szCs w:val="28"/>
          <w:lang w:bidi="en-US"/>
        </w:rPr>
        <w:t xml:space="preserve"> </w:t>
      </w:r>
      <w:bookmarkStart w:id="33" w:name="_Hlk535421211"/>
      <w:r w:rsidRPr="000E7D39">
        <w:rPr>
          <w:rFonts w:ascii="Times New Roman" w:eastAsia="Times New Roman" w:hAnsi="Times New Roman" w:cs="Times New Roman"/>
          <w:sz w:val="28"/>
          <w:szCs w:val="28"/>
          <w:lang w:bidi="en-US"/>
        </w:rPr>
        <w:t>konvencija</w:t>
      </w:r>
      <w:bookmarkEnd w:id="33"/>
      <w:r w:rsidRPr="000E7D39">
        <w:rPr>
          <w:rFonts w:ascii="Times New Roman" w:eastAsia="Times New Roman" w:hAnsi="Times New Roman" w:cs="Times New Roman"/>
          <w:sz w:val="28"/>
          <w:szCs w:val="28"/>
          <w:lang w:bidi="en-US"/>
        </w:rPr>
        <w:t xml:space="preserve"> par dzīvsudrabu</w:t>
      </w:r>
    </w:p>
    <w:p w14:paraId="28DE0148"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NVD</w:t>
      </w:r>
      <w:r w:rsidRPr="000E7D39">
        <w:rPr>
          <w:rFonts w:ascii="Times New Roman" w:eastAsia="Times New Roman" w:hAnsi="Times New Roman" w:cs="Times New Roman"/>
          <w:sz w:val="28"/>
          <w:szCs w:val="28"/>
          <w:lang w:bidi="en-US"/>
        </w:rPr>
        <w:t xml:space="preserve"> – Nacionālais veselības dienests</w:t>
      </w:r>
    </w:p>
    <w:p w14:paraId="67E3E3FF"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LZA </w:t>
      </w:r>
      <w:r w:rsidRPr="000E7D39">
        <w:rPr>
          <w:rFonts w:ascii="Times New Roman" w:eastAsia="Times New Roman" w:hAnsi="Times New Roman" w:cs="Times New Roman"/>
          <w:sz w:val="28"/>
          <w:szCs w:val="28"/>
          <w:lang w:bidi="en-US"/>
        </w:rPr>
        <w:t>– Latvijas Zobārstu asociācija</w:t>
      </w:r>
    </w:p>
    <w:p w14:paraId="2CAE9A5C"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LU</w:t>
      </w:r>
      <w:r w:rsidRPr="000E7D39">
        <w:rPr>
          <w:rFonts w:ascii="Times New Roman" w:eastAsia="Times New Roman" w:hAnsi="Times New Roman" w:cs="Times New Roman"/>
          <w:sz w:val="28"/>
          <w:szCs w:val="28"/>
          <w:lang w:bidi="en-US"/>
        </w:rPr>
        <w:t xml:space="preserve"> – Latvijas Universitāte</w:t>
      </w:r>
    </w:p>
    <w:p w14:paraId="41648467"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 xml:space="preserve">Pamatnostādnes </w:t>
      </w:r>
      <w:r w:rsidRPr="000E7D39">
        <w:rPr>
          <w:rFonts w:ascii="Times New Roman" w:eastAsia="Times New Roman" w:hAnsi="Times New Roman" w:cs="Times New Roman"/>
          <w:sz w:val="28"/>
          <w:szCs w:val="28"/>
          <w:lang w:bidi="en-US"/>
        </w:rPr>
        <w:t>- Sabiedrības veselības pamatnostādnes 2014.-2020. gadam</w:t>
      </w:r>
    </w:p>
    <w:p w14:paraId="48383A1C" w14:textId="7A07152E" w:rsidR="007E1F37" w:rsidRPr="000E7D39" w:rsidRDefault="007E1F37" w:rsidP="007E1F37">
      <w:pPr>
        <w:spacing w:before="120" w:after="0" w:line="240" w:lineRule="auto"/>
        <w:jc w:val="both"/>
        <w:rPr>
          <w:rFonts w:ascii="Times New Roman" w:eastAsia="Times New Roman" w:hAnsi="Times New Roman" w:cs="Times New Roman"/>
          <w:b/>
          <w:sz w:val="28"/>
          <w:szCs w:val="28"/>
          <w:lang w:bidi="en-US"/>
        </w:rPr>
      </w:pPr>
      <w:r w:rsidRPr="000E7D39">
        <w:rPr>
          <w:rFonts w:ascii="Times New Roman" w:eastAsia="Times New Roman" w:hAnsi="Times New Roman" w:cs="Times New Roman"/>
          <w:b/>
          <w:sz w:val="28"/>
          <w:szCs w:val="28"/>
          <w:lang w:bidi="en-US"/>
        </w:rPr>
        <w:t xml:space="preserve">Plāns – </w:t>
      </w:r>
      <w:r w:rsidR="00BC3A16" w:rsidRPr="00BC3A16">
        <w:rPr>
          <w:rFonts w:ascii="Times New Roman" w:eastAsia="Times New Roman" w:hAnsi="Times New Roman" w:cs="Times New Roman"/>
          <w:sz w:val="28"/>
          <w:szCs w:val="28"/>
          <w:lang w:bidi="en-US"/>
        </w:rPr>
        <w:t xml:space="preserve">Zobārstniecības amalgamas pakāpeniskas lietošanas </w:t>
      </w:r>
      <w:r w:rsidRPr="000E7D39">
        <w:rPr>
          <w:rFonts w:ascii="Times New Roman" w:eastAsia="Times New Roman" w:hAnsi="Times New Roman" w:cs="Times New Roman"/>
          <w:sz w:val="28"/>
          <w:szCs w:val="28"/>
          <w:lang w:bidi="en-US"/>
        </w:rPr>
        <w:t>samazināšanas plāns 2019. – 2020. gadam</w:t>
      </w:r>
    </w:p>
    <w:p w14:paraId="301A2415"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PVO</w:t>
      </w:r>
      <w:r w:rsidRPr="000E7D39">
        <w:rPr>
          <w:rFonts w:ascii="Times New Roman" w:eastAsia="Times New Roman" w:hAnsi="Times New Roman" w:cs="Times New Roman"/>
          <w:sz w:val="28"/>
          <w:szCs w:val="28"/>
          <w:lang w:bidi="en-US"/>
        </w:rPr>
        <w:t xml:space="preserve"> – Pasaules Veselības organizācija</w:t>
      </w:r>
    </w:p>
    <w:p w14:paraId="75E70049"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Regula</w:t>
      </w:r>
      <w:r w:rsidRPr="000E7D39">
        <w:rPr>
          <w:rFonts w:ascii="Times New Roman" w:eastAsia="Times New Roman" w:hAnsi="Times New Roman" w:cs="Times New Roman"/>
          <w:sz w:val="28"/>
          <w:szCs w:val="28"/>
          <w:lang w:bidi="en-US"/>
        </w:rPr>
        <w:t xml:space="preserve"> – Eiropas Parlamenta un Padomes </w:t>
      </w:r>
      <w:r w:rsidRPr="000E7D39">
        <w:rPr>
          <w:rFonts w:ascii="Times New Roman" w:eastAsia="Times New Roman" w:hAnsi="Times New Roman" w:cs="Times New Roman"/>
          <w:bCs/>
          <w:sz w:val="28"/>
          <w:szCs w:val="28"/>
          <w:lang w:bidi="en-US"/>
        </w:rPr>
        <w:t>Regula</w:t>
      </w:r>
      <w:r w:rsidRPr="000E7D39">
        <w:rPr>
          <w:rFonts w:ascii="Times New Roman" w:eastAsia="Times New Roman" w:hAnsi="Times New Roman" w:cs="Times New Roman"/>
          <w:sz w:val="28"/>
          <w:szCs w:val="28"/>
          <w:lang w:bidi="en-US"/>
        </w:rPr>
        <w:t xml:space="preserve"> (ES) 2017/852 (2017. gada 17. maijs) par </w:t>
      </w:r>
      <w:r w:rsidRPr="000E7D39">
        <w:rPr>
          <w:rFonts w:ascii="Times New Roman" w:eastAsia="Times New Roman" w:hAnsi="Times New Roman" w:cs="Times New Roman"/>
          <w:bCs/>
          <w:sz w:val="28"/>
          <w:szCs w:val="28"/>
          <w:lang w:bidi="en-US"/>
        </w:rPr>
        <w:t>dzīvsudrabu un ar ko atceļ Regulu (EK) Nr.1102/2008</w:t>
      </w:r>
    </w:p>
    <w:p w14:paraId="3A02D560"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RSU</w:t>
      </w:r>
      <w:r w:rsidRPr="000E7D39">
        <w:rPr>
          <w:rFonts w:ascii="Times New Roman" w:eastAsia="Times New Roman" w:hAnsi="Times New Roman" w:cs="Times New Roman"/>
          <w:sz w:val="28"/>
          <w:szCs w:val="28"/>
          <w:lang w:bidi="en-US"/>
        </w:rPr>
        <w:t xml:space="preserve"> – Rīgas Stradiņa universitāte</w:t>
      </w:r>
    </w:p>
    <w:p w14:paraId="19C08A3C"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SPKC</w:t>
      </w:r>
      <w:r w:rsidRPr="000E7D39">
        <w:rPr>
          <w:rFonts w:ascii="Times New Roman" w:eastAsia="Times New Roman" w:hAnsi="Times New Roman" w:cs="Times New Roman"/>
          <w:sz w:val="28"/>
          <w:szCs w:val="28"/>
          <w:lang w:bidi="en-US"/>
        </w:rPr>
        <w:t xml:space="preserve"> – Slimību profilakses un kontroles centrs</w:t>
      </w:r>
    </w:p>
    <w:p w14:paraId="6162BAA9" w14:textId="253FB497" w:rsidR="007E1F37"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VM</w:t>
      </w:r>
      <w:r w:rsidRPr="000E7D39">
        <w:rPr>
          <w:rFonts w:ascii="Times New Roman" w:eastAsia="Times New Roman" w:hAnsi="Times New Roman" w:cs="Times New Roman"/>
          <w:sz w:val="28"/>
          <w:szCs w:val="28"/>
          <w:lang w:bidi="en-US"/>
        </w:rPr>
        <w:t xml:space="preserve"> – Veselības ministrija</w:t>
      </w:r>
    </w:p>
    <w:p w14:paraId="02B61573"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1F6F24B9"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114824A7"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4489715C"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7F04EF3E"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6FB02FD6"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7FB6AE50"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1FD42712"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71F0238F"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6EC400EA"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4A2BB3FB"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084F692A"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3F7C8229"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052ED998"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4A1E7198" w14:textId="190271CE" w:rsidR="000E7D39" w:rsidRDefault="00A51AD9" w:rsidP="00A51AD9">
      <w:pPr>
        <w:tabs>
          <w:tab w:val="left" w:pos="1665"/>
        </w:tabs>
        <w:spacing w:before="120" w:after="0" w:line="240" w:lineRule="auto"/>
        <w:ind w:left="75"/>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ab/>
      </w:r>
    </w:p>
    <w:p w14:paraId="6EC003F4" w14:textId="77777777" w:rsidR="000449C4" w:rsidRPr="000449C4" w:rsidRDefault="000449C4" w:rsidP="000449C4">
      <w:pPr>
        <w:spacing w:before="120" w:after="0" w:line="240" w:lineRule="auto"/>
        <w:jc w:val="center"/>
        <w:rPr>
          <w:rFonts w:ascii="Times New Roman" w:eastAsia="Times New Roman" w:hAnsi="Times New Roman" w:cs="Times New Roman"/>
          <w:b/>
          <w:sz w:val="28"/>
          <w:szCs w:val="28"/>
          <w:lang w:bidi="en-US"/>
        </w:rPr>
      </w:pPr>
    </w:p>
    <w:p w14:paraId="129F066F" w14:textId="05192EFA" w:rsidR="000E7D39" w:rsidRPr="000449C4" w:rsidRDefault="000449C4" w:rsidP="000449C4">
      <w:pPr>
        <w:spacing w:before="120" w:after="0" w:line="240" w:lineRule="auto"/>
        <w:ind w:left="75"/>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lastRenderedPageBreak/>
        <w:t xml:space="preserve">I. </w:t>
      </w:r>
      <w:r w:rsidR="000E7D39" w:rsidRPr="000449C4">
        <w:rPr>
          <w:rFonts w:ascii="Times New Roman" w:eastAsia="Times New Roman" w:hAnsi="Times New Roman" w:cs="Times New Roman"/>
          <w:b/>
          <w:sz w:val="28"/>
          <w:szCs w:val="28"/>
          <w:lang w:bidi="en-US"/>
        </w:rPr>
        <w:t>Kopsavilkums</w:t>
      </w:r>
    </w:p>
    <w:p w14:paraId="27B5DDA7" w14:textId="77777777" w:rsidR="000E7D39" w:rsidRP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42E4C61B" w14:textId="3E97F787" w:rsidR="000E7D39" w:rsidRDefault="000E6E96" w:rsidP="000E6E96">
      <w:pPr>
        <w:spacing w:before="120" w:after="0" w:line="240" w:lineRule="auto"/>
        <w:ind w:firstLine="72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Z</w:t>
      </w:r>
      <w:r w:rsidR="000E7D39" w:rsidRPr="000E7D39">
        <w:rPr>
          <w:rFonts w:ascii="Times New Roman" w:eastAsia="Times New Roman" w:hAnsi="Times New Roman" w:cs="Times New Roman"/>
          <w:sz w:val="28"/>
          <w:szCs w:val="28"/>
          <w:lang w:bidi="en-US"/>
        </w:rPr>
        <w:t>obārstniecīb</w:t>
      </w:r>
      <w:r>
        <w:rPr>
          <w:rFonts w:ascii="Times New Roman" w:eastAsia="Times New Roman" w:hAnsi="Times New Roman" w:cs="Times New Roman"/>
          <w:sz w:val="28"/>
          <w:szCs w:val="28"/>
          <w:lang w:bidi="en-US"/>
        </w:rPr>
        <w:t xml:space="preserve">as amalgamas </w:t>
      </w:r>
      <w:r w:rsidR="000E7D39" w:rsidRPr="000E7D39">
        <w:rPr>
          <w:rFonts w:ascii="Times New Roman" w:eastAsia="Times New Roman" w:hAnsi="Times New Roman" w:cs="Times New Roman"/>
          <w:sz w:val="28"/>
          <w:szCs w:val="28"/>
          <w:lang w:bidi="en-US"/>
        </w:rPr>
        <w:t xml:space="preserve">pakāpeniskas </w:t>
      </w:r>
      <w:r>
        <w:rPr>
          <w:rFonts w:ascii="Times New Roman" w:eastAsia="Times New Roman" w:hAnsi="Times New Roman" w:cs="Times New Roman"/>
          <w:sz w:val="28"/>
          <w:szCs w:val="28"/>
          <w:lang w:bidi="en-US"/>
        </w:rPr>
        <w:t>lietošanas</w:t>
      </w:r>
      <w:r w:rsidRPr="000E7D39">
        <w:rPr>
          <w:rFonts w:ascii="Times New Roman" w:eastAsia="Times New Roman" w:hAnsi="Times New Roman" w:cs="Times New Roman"/>
          <w:sz w:val="28"/>
          <w:szCs w:val="28"/>
          <w:lang w:bidi="en-US"/>
        </w:rPr>
        <w:t xml:space="preserve"> </w:t>
      </w:r>
      <w:r w:rsidR="000E7D39" w:rsidRPr="000E7D39">
        <w:rPr>
          <w:rFonts w:ascii="Times New Roman" w:eastAsia="Times New Roman" w:hAnsi="Times New Roman" w:cs="Times New Roman"/>
          <w:sz w:val="28"/>
          <w:szCs w:val="28"/>
          <w:lang w:bidi="en-US"/>
        </w:rPr>
        <w:t xml:space="preserve">samazināšanas plāns 2019. – 2020.gadam (turpmāk – plāns) izstrādāts, lai izpildītu </w:t>
      </w:r>
      <w:bookmarkStart w:id="34" w:name="_Hlk535420937"/>
      <w:r w:rsidR="000E7D39" w:rsidRPr="000E7D39">
        <w:rPr>
          <w:rFonts w:ascii="Times New Roman" w:eastAsia="Times New Roman" w:hAnsi="Times New Roman" w:cs="Times New Roman"/>
          <w:sz w:val="28"/>
          <w:szCs w:val="28"/>
          <w:lang w:bidi="en-US"/>
        </w:rPr>
        <w:t>Eiropas Parlamenta un Padomes </w:t>
      </w:r>
      <w:r w:rsidR="000E7D39" w:rsidRPr="000E7D39">
        <w:rPr>
          <w:rFonts w:ascii="Times New Roman" w:eastAsia="Times New Roman" w:hAnsi="Times New Roman" w:cs="Times New Roman"/>
          <w:bCs/>
          <w:sz w:val="28"/>
          <w:szCs w:val="28"/>
          <w:lang w:bidi="en-US"/>
        </w:rPr>
        <w:t>Regulas</w:t>
      </w:r>
      <w:r w:rsidR="000E7D39" w:rsidRPr="000E7D39">
        <w:rPr>
          <w:rFonts w:ascii="Times New Roman" w:eastAsia="Times New Roman" w:hAnsi="Times New Roman" w:cs="Times New Roman"/>
          <w:sz w:val="28"/>
          <w:szCs w:val="28"/>
          <w:lang w:bidi="en-US"/>
        </w:rPr>
        <w:t xml:space="preserve"> (ES) 2017/852 (2017. gada 17. maijs) par </w:t>
      </w:r>
      <w:r w:rsidR="000E7D39" w:rsidRPr="000E7D39">
        <w:rPr>
          <w:rFonts w:ascii="Times New Roman" w:eastAsia="Times New Roman" w:hAnsi="Times New Roman" w:cs="Times New Roman"/>
          <w:bCs/>
          <w:sz w:val="28"/>
          <w:szCs w:val="28"/>
          <w:lang w:bidi="en-US"/>
        </w:rPr>
        <w:t>dzīvsudrabu un ar ko atceļ Regulu (EK) Nr.1102/2008</w:t>
      </w:r>
      <w:bookmarkEnd w:id="34"/>
      <w:r w:rsidR="000E7D39" w:rsidRPr="000E7D39">
        <w:rPr>
          <w:rFonts w:ascii="Times New Roman" w:eastAsia="Times New Roman" w:hAnsi="Times New Roman" w:cs="Times New Roman"/>
          <w:bCs/>
          <w:sz w:val="28"/>
          <w:szCs w:val="28"/>
          <w:lang w:bidi="en-US"/>
        </w:rPr>
        <w:t xml:space="preserve"> (turpmāk – Regula)</w:t>
      </w:r>
      <w:r w:rsidR="000E7D39" w:rsidRPr="000E7D39">
        <w:rPr>
          <w:rFonts w:ascii="Times New Roman" w:eastAsia="Times New Roman" w:hAnsi="Times New Roman" w:cs="Times New Roman"/>
          <w:sz w:val="28"/>
          <w:szCs w:val="28"/>
          <w:lang w:bidi="en-US"/>
        </w:rPr>
        <w:t xml:space="preserve">  prasības, kā arī </w:t>
      </w:r>
      <w:proofErr w:type="spellStart"/>
      <w:r w:rsidR="000E7D39" w:rsidRPr="000E7D39">
        <w:rPr>
          <w:rFonts w:ascii="Times New Roman" w:eastAsia="Times New Roman" w:hAnsi="Times New Roman" w:cs="Times New Roman"/>
          <w:sz w:val="28"/>
          <w:szCs w:val="28"/>
          <w:lang w:bidi="en-US"/>
        </w:rPr>
        <w:t>Minamatas</w:t>
      </w:r>
      <w:proofErr w:type="spellEnd"/>
      <w:r w:rsidR="000E7D39" w:rsidRPr="000E7D39">
        <w:rPr>
          <w:rFonts w:ascii="Times New Roman" w:eastAsia="Times New Roman" w:hAnsi="Times New Roman" w:cs="Times New Roman"/>
          <w:sz w:val="28"/>
          <w:szCs w:val="28"/>
          <w:lang w:bidi="en-US"/>
        </w:rPr>
        <w:t xml:space="preserve"> konvencijas par dzīvsudrabu A pielikumā noteikto. Regulas 10. panta trešajā punktā noteikts, ka līdz 2019. gada 1. jūlijam katrai dalībvalstij jāizstrādā nacionālo plānu attiecībā uz pasākumiem, ko tā plāno īstenot, lai pakāpeniski samazinātu zobārstniecības amalgamas izmantošanu. Kā arī minētajā pantā noteikts, ka viena mēneša laikā pēc valsts plānu pieņemšanas dalībvalstīm tos jādara publiski pieejamus internetā un </w:t>
      </w:r>
      <w:proofErr w:type="spellStart"/>
      <w:r w:rsidR="000E7D39" w:rsidRPr="000E7D39">
        <w:rPr>
          <w:rFonts w:ascii="Times New Roman" w:eastAsia="Times New Roman" w:hAnsi="Times New Roman" w:cs="Times New Roman"/>
          <w:sz w:val="28"/>
          <w:szCs w:val="28"/>
          <w:lang w:bidi="en-US"/>
        </w:rPr>
        <w:t>jānosūta</w:t>
      </w:r>
      <w:proofErr w:type="spellEnd"/>
      <w:r w:rsidR="000E7D39" w:rsidRPr="000E7D39">
        <w:rPr>
          <w:rFonts w:ascii="Times New Roman" w:eastAsia="Times New Roman" w:hAnsi="Times New Roman" w:cs="Times New Roman"/>
          <w:sz w:val="28"/>
          <w:szCs w:val="28"/>
          <w:lang w:bidi="en-US"/>
        </w:rPr>
        <w:t xml:space="preserve"> Eiropas Komisijai. Komisija dalībvalstu izstrādātos plānus izmantos, lai izpildītu Regulā doto uzdevumu un līdz 2020. gada 30. jūnijam sagatavotu ziņojumu Eiropas Parlamentam un Padomei par tās veiktā novērtējuma rezultātiem attiecībā uz īstenošanas iespējām zobārstniecības amalgamas izmantošanas pakāpeniskai izbeigšanai ilgtermiņā, kas vēlams līdz 2030. gadam</w:t>
      </w:r>
      <w:r w:rsidR="000E7D39">
        <w:rPr>
          <w:rFonts w:ascii="Times New Roman" w:eastAsia="Times New Roman" w:hAnsi="Times New Roman" w:cs="Times New Roman"/>
          <w:sz w:val="28"/>
          <w:szCs w:val="28"/>
          <w:lang w:bidi="en-US"/>
        </w:rPr>
        <w:t>.</w:t>
      </w:r>
    </w:p>
    <w:p w14:paraId="21E46712" w14:textId="35D727D1" w:rsidR="000E7D39" w:rsidRDefault="000E7D39" w:rsidP="000E7D39">
      <w:pPr>
        <w:spacing w:before="120" w:after="0" w:line="240" w:lineRule="auto"/>
        <w:ind w:firstLine="720"/>
        <w:jc w:val="both"/>
        <w:rPr>
          <w:rFonts w:ascii="Times New Roman" w:eastAsia="Times New Roman" w:hAnsi="Times New Roman" w:cs="Times New Roman"/>
          <w:sz w:val="28"/>
          <w:szCs w:val="28"/>
          <w:lang w:bidi="en-US"/>
        </w:rPr>
      </w:pPr>
      <w:bookmarkStart w:id="35" w:name="_Hlk534799076"/>
      <w:r w:rsidRPr="000E7D39">
        <w:rPr>
          <w:rFonts w:ascii="Times New Roman" w:eastAsia="Times New Roman" w:hAnsi="Times New Roman" w:cs="Times New Roman"/>
          <w:sz w:val="28"/>
          <w:szCs w:val="28"/>
          <w:lang w:bidi="en-US"/>
        </w:rPr>
        <w:t>Ievērojot Ministru kabineta 2014.gada 2.decembra noteikumu Nr.737 “Attīstības plānošanas dokumentu izstrādes un ietekmes izvērtēšanas noteikumi” 59.punktu, kas paredz, ka vidējā termiņā politikas plānošanas dokumentu darbības laiks nedrīkst pārsniegt 2020.gada 31.decembri, šis plāns izstrādāts kā starpposma dokuments līdz 2021.gadam, kad varēs izstrādāt ilgtermiņa plānošanas dokumentu saskaņā ar politikas attīstītas regulējošo normatīvo aktu ietvaru.</w:t>
      </w:r>
    </w:p>
    <w:p w14:paraId="3D6CBEBA" w14:textId="6169BEA4" w:rsidR="000E7D39" w:rsidRPr="000E7D39" w:rsidRDefault="00192FD8" w:rsidP="000E7D39">
      <w:pPr>
        <w:spacing w:before="120" w:after="0" w:line="240" w:lineRule="auto"/>
        <w:ind w:firstLine="720"/>
        <w:jc w:val="both"/>
        <w:rPr>
          <w:rFonts w:ascii="Times New Roman" w:eastAsia="Times New Roman" w:hAnsi="Times New Roman" w:cs="Times New Roman"/>
          <w:sz w:val="28"/>
          <w:szCs w:val="28"/>
          <w:lang w:bidi="en-US"/>
        </w:rPr>
      </w:pPr>
      <w:bookmarkStart w:id="36" w:name="_Hlk534790258"/>
      <w:r w:rsidRPr="00192FD8">
        <w:rPr>
          <w:rFonts w:ascii="Times New Roman" w:eastAsia="Times New Roman" w:hAnsi="Times New Roman" w:cs="Times New Roman"/>
          <w:sz w:val="28"/>
          <w:szCs w:val="28"/>
          <w:lang w:bidi="en-US"/>
        </w:rPr>
        <w:t xml:space="preserve">Plāna </w:t>
      </w:r>
      <w:r w:rsidRPr="00192FD8">
        <w:rPr>
          <w:rFonts w:ascii="Times New Roman" w:eastAsia="Times New Roman" w:hAnsi="Times New Roman" w:cs="Times New Roman"/>
          <w:b/>
          <w:sz w:val="28"/>
          <w:szCs w:val="28"/>
          <w:lang w:bidi="en-US"/>
        </w:rPr>
        <w:t>mērķis</w:t>
      </w:r>
      <w:r w:rsidRPr="00192FD8">
        <w:rPr>
          <w:rFonts w:ascii="Times New Roman" w:eastAsia="Times New Roman" w:hAnsi="Times New Roman" w:cs="Times New Roman"/>
          <w:sz w:val="28"/>
          <w:szCs w:val="28"/>
          <w:lang w:bidi="en-US"/>
        </w:rPr>
        <w:t xml:space="preserve"> ir samazināt zobārstniecības amalgamas izmantošanu, lai mazinātu vides piesārņojumu ar dzīvsudrabu, tādejādi nodrošinot cilvēka veselības un vides augsta līmeņa aizsardzību no dzīvsudraba un tā savienojumu antropogēnajām emisijām un noplūdēm.</w:t>
      </w:r>
      <w:r w:rsidR="000E7D39" w:rsidRPr="000E7D39">
        <w:rPr>
          <w:rFonts w:ascii="Times New Roman" w:eastAsia="Times New Roman" w:hAnsi="Times New Roman" w:cs="Times New Roman"/>
          <w:sz w:val="28"/>
          <w:szCs w:val="28"/>
          <w:lang w:bidi="en-US"/>
        </w:rPr>
        <w:t xml:space="preserve"> </w:t>
      </w:r>
      <w:bookmarkEnd w:id="36"/>
      <w:r w:rsidR="000E7D39" w:rsidRPr="000E7D39">
        <w:rPr>
          <w:rFonts w:ascii="Times New Roman" w:eastAsia="Times New Roman" w:hAnsi="Times New Roman" w:cs="Times New Roman"/>
          <w:sz w:val="28"/>
          <w:szCs w:val="28"/>
          <w:lang w:bidi="en-US"/>
        </w:rPr>
        <w:t>Mērķu sasniegšanai laika posmā no 2019. līdz 2020.gadam ir paredzēti  šādi galvenie rīcības virzieni:</w:t>
      </w:r>
    </w:p>
    <w:p w14:paraId="0FDDAC61" w14:textId="77777777" w:rsidR="000E7D39" w:rsidRPr="000E7D39" w:rsidRDefault="000E7D39" w:rsidP="000E7D39">
      <w:pPr>
        <w:numPr>
          <w:ilvl w:val="0"/>
          <w:numId w:val="10"/>
        </w:numPr>
        <w:spacing w:before="120" w:after="0" w:line="240" w:lineRule="auto"/>
        <w:jc w:val="both"/>
        <w:rPr>
          <w:rFonts w:ascii="Times New Roman" w:eastAsia="Times New Roman" w:hAnsi="Times New Roman" w:cs="Times New Roman"/>
          <w:bCs/>
          <w:sz w:val="28"/>
          <w:szCs w:val="28"/>
          <w:lang w:bidi="en-US"/>
        </w:rPr>
      </w:pPr>
      <w:bookmarkStart w:id="37" w:name="_Hlk535585952"/>
      <w:r w:rsidRPr="000E7D39">
        <w:rPr>
          <w:rFonts w:ascii="Times New Roman" w:eastAsia="Times New Roman" w:hAnsi="Times New Roman" w:cs="Times New Roman"/>
          <w:sz w:val="28"/>
          <w:szCs w:val="28"/>
          <w:lang w:bidi="en-US"/>
        </w:rPr>
        <w:t xml:space="preserve">Amalgamas lietošanas rādītāju noteikšanas un </w:t>
      </w:r>
      <w:r w:rsidRPr="000E7D39">
        <w:rPr>
          <w:rFonts w:ascii="Times New Roman" w:eastAsia="Times New Roman" w:hAnsi="Times New Roman" w:cs="Times New Roman"/>
          <w:bCs/>
          <w:sz w:val="28"/>
          <w:szCs w:val="28"/>
          <w:lang w:bidi="en-US"/>
        </w:rPr>
        <w:t>analīzes uzlabošana.</w:t>
      </w:r>
    </w:p>
    <w:p w14:paraId="462AD1AA" w14:textId="77777777" w:rsidR="000E7D39" w:rsidRPr="000E7D39" w:rsidRDefault="000E7D39" w:rsidP="000E7D39">
      <w:pPr>
        <w:numPr>
          <w:ilvl w:val="0"/>
          <w:numId w:val="10"/>
        </w:numPr>
        <w:spacing w:before="120" w:after="0" w:line="240" w:lineRule="auto"/>
        <w:jc w:val="both"/>
        <w:rPr>
          <w:rFonts w:ascii="Times New Roman" w:eastAsia="Times New Roman" w:hAnsi="Times New Roman" w:cs="Times New Roman"/>
          <w:bCs/>
          <w:sz w:val="28"/>
          <w:szCs w:val="28"/>
          <w:lang w:bidi="en-US"/>
        </w:rPr>
      </w:pPr>
      <w:r w:rsidRPr="000E7D39">
        <w:rPr>
          <w:rFonts w:ascii="Times New Roman" w:eastAsia="Times New Roman" w:hAnsi="Times New Roman" w:cs="Times New Roman"/>
          <w:sz w:val="28"/>
          <w:szCs w:val="28"/>
          <w:lang w:bidi="en-US"/>
        </w:rPr>
        <w:t>Zobu un mutes dobuma slimību profilakse un veselības veicināšana.</w:t>
      </w:r>
    </w:p>
    <w:p w14:paraId="73BA4B15" w14:textId="77777777" w:rsidR="000E7D39" w:rsidRPr="000E7D39" w:rsidRDefault="000E7D39" w:rsidP="000E7D39">
      <w:pPr>
        <w:numPr>
          <w:ilvl w:val="0"/>
          <w:numId w:val="10"/>
        </w:numPr>
        <w:spacing w:before="120" w:after="0" w:line="240" w:lineRule="auto"/>
        <w:jc w:val="both"/>
        <w:rPr>
          <w:rFonts w:ascii="Times New Roman" w:eastAsia="Times New Roman" w:hAnsi="Times New Roman" w:cs="Times New Roman"/>
          <w:bCs/>
          <w:sz w:val="28"/>
          <w:szCs w:val="28"/>
          <w:lang w:bidi="en-US"/>
        </w:rPr>
      </w:pPr>
      <w:r w:rsidRPr="000E7D39">
        <w:rPr>
          <w:rFonts w:ascii="Times New Roman" w:eastAsia="Times New Roman" w:hAnsi="Times New Roman" w:cs="Times New Roman"/>
          <w:bCs/>
          <w:sz w:val="28"/>
          <w:szCs w:val="28"/>
          <w:lang w:bidi="en-US"/>
        </w:rPr>
        <w:t xml:space="preserve">Studentu, praktizējošu mediķu apmācības un </w:t>
      </w:r>
      <w:proofErr w:type="spellStart"/>
      <w:r w:rsidRPr="000E7D39">
        <w:rPr>
          <w:rFonts w:ascii="Times New Roman" w:eastAsia="Times New Roman" w:hAnsi="Times New Roman" w:cs="Times New Roman"/>
          <w:bCs/>
          <w:sz w:val="28"/>
          <w:szCs w:val="28"/>
          <w:lang w:bidi="en-US"/>
        </w:rPr>
        <w:t>tālākizglītošanas</w:t>
      </w:r>
      <w:proofErr w:type="spellEnd"/>
      <w:r w:rsidRPr="000E7D39">
        <w:rPr>
          <w:rFonts w:ascii="Times New Roman" w:eastAsia="Times New Roman" w:hAnsi="Times New Roman" w:cs="Times New Roman"/>
          <w:bCs/>
          <w:sz w:val="28"/>
          <w:szCs w:val="28"/>
          <w:lang w:bidi="en-US"/>
        </w:rPr>
        <w:t xml:space="preserve">, kā arī  sabiedrības izglītošanas par amalgamas lietošanas mazināšanu pilnveidošana. </w:t>
      </w:r>
    </w:p>
    <w:p w14:paraId="326B22D9" w14:textId="77777777" w:rsidR="000E7D39" w:rsidRPr="000E7D39" w:rsidRDefault="000E7D39" w:rsidP="000E7D39">
      <w:pPr>
        <w:spacing w:before="120" w:after="0" w:line="240" w:lineRule="auto"/>
        <w:ind w:firstLine="720"/>
        <w:jc w:val="both"/>
        <w:rPr>
          <w:rFonts w:ascii="Times New Roman" w:eastAsia="Times New Roman" w:hAnsi="Times New Roman" w:cs="Times New Roman"/>
          <w:bCs/>
          <w:sz w:val="28"/>
          <w:szCs w:val="28"/>
          <w:lang w:bidi="en-US"/>
        </w:rPr>
      </w:pPr>
      <w:r w:rsidRPr="000E7D39">
        <w:rPr>
          <w:rFonts w:ascii="Times New Roman" w:eastAsia="Times New Roman" w:hAnsi="Times New Roman" w:cs="Times New Roman"/>
          <w:bCs/>
          <w:sz w:val="28"/>
          <w:szCs w:val="28"/>
          <w:lang w:bidi="en-US"/>
        </w:rPr>
        <w:t xml:space="preserve">          Šobrīd ir problemātiski vienoties par konkrētiem vai stingrākiem samazināšanas mērķiem, ņemot vērā, ka šo mērķu sasniegšana var nostādīt pacientus neizdevīgā pozīcijā un apgrūtināt zobārstniecības pakalpojumu sniegšanu, īpaši vēršot uzmanību, ka</w:t>
      </w:r>
      <w:bookmarkStart w:id="38" w:name="_Hlk534815686"/>
      <w:r w:rsidRPr="000E7D39">
        <w:rPr>
          <w:rFonts w:ascii="Times New Roman" w:eastAsia="Times New Roman" w:hAnsi="Times New Roman" w:cs="Times New Roman"/>
          <w:bCs/>
          <w:sz w:val="28"/>
          <w:szCs w:val="28"/>
          <w:lang w:bidi="en-US"/>
        </w:rPr>
        <w:t xml:space="preserve"> ekonomiskās krīzes dēļ līdz 2018.gada 1.jūlijam valsts pasūtījumā bija iekļauta tikai amalgamas izmantošana</w:t>
      </w:r>
      <w:bookmarkEnd w:id="38"/>
      <w:r w:rsidRPr="000E7D39">
        <w:rPr>
          <w:rFonts w:ascii="Times New Roman" w:eastAsia="Times New Roman" w:hAnsi="Times New Roman" w:cs="Times New Roman"/>
          <w:bCs/>
          <w:sz w:val="28"/>
          <w:szCs w:val="28"/>
          <w:lang w:bidi="en-US"/>
        </w:rPr>
        <w:t>.</w:t>
      </w:r>
    </w:p>
    <w:p w14:paraId="5324A2B7" w14:textId="77777777" w:rsidR="000E7D39" w:rsidRPr="000E7D39" w:rsidRDefault="000E7D39" w:rsidP="000E7D39">
      <w:pPr>
        <w:spacing w:before="120" w:after="0" w:line="240" w:lineRule="auto"/>
        <w:ind w:firstLine="720"/>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Cs/>
          <w:sz w:val="28"/>
          <w:szCs w:val="28"/>
          <w:lang w:bidi="en-US"/>
        </w:rPr>
        <w:t xml:space="preserve">           Nosakot reālus mērķus zobārstniecības amalgamas samazināšanai, ir jāņem vērā situācija valstī, t.sk. mutes veselības līmenis un līdzšinējā zobārstniecības amalgamas lietošana. Taču plānojot profilakses programmas un  </w:t>
      </w:r>
      <w:r w:rsidRPr="000E7D39">
        <w:rPr>
          <w:rFonts w:ascii="Times New Roman" w:eastAsia="Times New Roman" w:hAnsi="Times New Roman" w:cs="Times New Roman"/>
          <w:bCs/>
          <w:sz w:val="28"/>
          <w:szCs w:val="28"/>
          <w:lang w:bidi="en-US"/>
        </w:rPr>
        <w:lastRenderedPageBreak/>
        <w:t xml:space="preserve">finansēšanas sistēmas uzlabošanos, kā arī faktu, ka amalgamas lietošana arī līdz šim ir mazinājusies, situācija ir progresīva. Iespējams, ka pilnībā izslēgt zobārstniecības amalgamas lietošanu nebūs iespējams, atļaujot izņēmuma gadījumus, kad zobārsts uzskata, ka tas noteikti nepieciešams sakarā ar pacienta īpašajām medicīniskajām vajadzībām </w:t>
      </w:r>
    </w:p>
    <w:bookmarkEnd w:id="37"/>
    <w:p w14:paraId="3F83360D" w14:textId="77777777" w:rsidR="000E7D39" w:rsidRPr="000E7D39" w:rsidRDefault="000E7D39" w:rsidP="000E7D39">
      <w:pPr>
        <w:spacing w:before="120" w:after="0" w:line="240" w:lineRule="auto"/>
        <w:ind w:firstLine="720"/>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sz w:val="28"/>
          <w:szCs w:val="28"/>
          <w:lang w:bidi="en-US"/>
        </w:rPr>
        <w:t>Amalgamas lietošanas zobārstniecībā pakāpeniskas samazināšanas politika ir starpnozaru politika, jo plānota ar mērķi aizsargāt vidi no piesārņojuma ar dzīvsudrabu. Par plānā iekļauto pasākumu izpildi kā atbildīgās institūcijas noteiktas VM, SPKC, LZA, RSU, LU.</w:t>
      </w:r>
    </w:p>
    <w:p w14:paraId="1A1F5545" w14:textId="25976B8D" w:rsidR="000E7D39" w:rsidRPr="000E7D39" w:rsidRDefault="000E7D39" w:rsidP="000E7D39">
      <w:pPr>
        <w:spacing w:before="120" w:after="0" w:line="240" w:lineRule="auto"/>
        <w:ind w:firstLine="720"/>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sz w:val="28"/>
          <w:szCs w:val="28"/>
          <w:lang w:bidi="en-US"/>
        </w:rPr>
        <w:t xml:space="preserve">         Plāna īstenošanā iesaistītajam institūcijām plānotos pasākumus paredzēts īstenot tām 2019.-2020.gados piešķirto valsts budžeta līdzekļu ietvaros.</w:t>
      </w:r>
    </w:p>
    <w:bookmarkEnd w:id="35"/>
    <w:p w14:paraId="55B478B5" w14:textId="77777777" w:rsidR="000E7D39" w:rsidRPr="000E7D39" w:rsidRDefault="000E7D39" w:rsidP="000E7D39">
      <w:pPr>
        <w:spacing w:before="120" w:after="0" w:line="240" w:lineRule="auto"/>
        <w:ind w:firstLine="720"/>
        <w:jc w:val="both"/>
        <w:rPr>
          <w:rFonts w:ascii="Times New Roman" w:eastAsia="Times New Roman" w:hAnsi="Times New Roman" w:cs="Times New Roman"/>
          <w:sz w:val="28"/>
          <w:szCs w:val="28"/>
          <w:lang w:bidi="en-US"/>
        </w:rPr>
      </w:pPr>
    </w:p>
    <w:p w14:paraId="02ABB473" w14:textId="77777777" w:rsidR="000E7D39" w:rsidRDefault="000E7D39" w:rsidP="00216144">
      <w:pPr>
        <w:pStyle w:val="Heading1"/>
        <w:spacing w:line="240" w:lineRule="auto"/>
        <w:ind w:left="1211"/>
        <w:jc w:val="center"/>
        <w:rPr>
          <w:rFonts w:ascii="Times New Roman" w:hAnsi="Times New Roman" w:cs="Times New Roman"/>
          <w:b/>
          <w:color w:val="auto"/>
        </w:rPr>
      </w:pPr>
      <w:bookmarkStart w:id="39" w:name="_Toc525809743"/>
      <w:bookmarkEnd w:id="32"/>
    </w:p>
    <w:p w14:paraId="03A40329" w14:textId="0AD4040A" w:rsidR="00216144" w:rsidRDefault="00216144" w:rsidP="00216144">
      <w:pPr>
        <w:pStyle w:val="Heading1"/>
        <w:spacing w:line="240" w:lineRule="auto"/>
        <w:ind w:left="1211"/>
        <w:jc w:val="center"/>
        <w:rPr>
          <w:rFonts w:ascii="Times New Roman" w:hAnsi="Times New Roman" w:cs="Times New Roman"/>
          <w:b/>
          <w:color w:val="auto"/>
        </w:rPr>
      </w:pPr>
      <w:r>
        <w:rPr>
          <w:rFonts w:ascii="Times New Roman" w:hAnsi="Times New Roman" w:cs="Times New Roman"/>
          <w:b/>
          <w:color w:val="auto"/>
        </w:rPr>
        <w:t>II.</w:t>
      </w:r>
      <w:r w:rsidR="00F359B3">
        <w:rPr>
          <w:rFonts w:ascii="Times New Roman" w:hAnsi="Times New Roman" w:cs="Times New Roman"/>
          <w:b/>
          <w:color w:val="auto"/>
        </w:rPr>
        <w:t xml:space="preserve"> </w:t>
      </w:r>
      <w:r>
        <w:rPr>
          <w:rFonts w:ascii="Times New Roman" w:hAnsi="Times New Roman" w:cs="Times New Roman"/>
          <w:b/>
          <w:color w:val="auto"/>
        </w:rPr>
        <w:t>Esošās situācijas raksturojums</w:t>
      </w:r>
    </w:p>
    <w:p w14:paraId="4619F73D" w14:textId="77777777" w:rsidR="00216144" w:rsidRPr="008B2CFC" w:rsidRDefault="00216144" w:rsidP="00216144">
      <w:pPr>
        <w:jc w:val="center"/>
      </w:pPr>
    </w:p>
    <w:p w14:paraId="6D2EB39A" w14:textId="77777777" w:rsidR="00216144" w:rsidRPr="002C7783" w:rsidRDefault="00216144" w:rsidP="00216144">
      <w:pPr>
        <w:pStyle w:val="Heading2"/>
        <w:spacing w:line="240" w:lineRule="auto"/>
        <w:jc w:val="center"/>
        <w:rPr>
          <w:rFonts w:ascii="Times New Roman" w:hAnsi="Times New Roman" w:cs="Times New Roman"/>
          <w:b/>
          <w:color w:val="auto"/>
        </w:rPr>
      </w:pPr>
      <w:bookmarkStart w:id="40" w:name="_Toc525809974"/>
      <w:bookmarkStart w:id="41" w:name="_Toc525835952"/>
      <w:bookmarkStart w:id="42" w:name="_Toc525836139"/>
      <w:r>
        <w:rPr>
          <w:rFonts w:ascii="Times New Roman" w:hAnsi="Times New Roman" w:cs="Times New Roman"/>
          <w:b/>
          <w:color w:val="auto"/>
        </w:rPr>
        <w:t>1</w:t>
      </w:r>
      <w:r w:rsidRPr="00F359B3">
        <w:rPr>
          <w:rFonts w:ascii="Times New Roman" w:hAnsi="Times New Roman" w:cs="Times New Roman"/>
          <w:b/>
          <w:color w:val="auto"/>
          <w:sz w:val="28"/>
          <w:szCs w:val="28"/>
        </w:rPr>
        <w:t>.Politikas ietvars un sasaiste ar citiem politikas plānošanas dokumentiem</w:t>
      </w:r>
      <w:bookmarkEnd w:id="39"/>
      <w:bookmarkEnd w:id="40"/>
      <w:bookmarkEnd w:id="41"/>
      <w:bookmarkEnd w:id="42"/>
    </w:p>
    <w:p w14:paraId="33AD0FFC" w14:textId="77777777" w:rsidR="00216144" w:rsidRPr="008B2CFC" w:rsidRDefault="00216144" w:rsidP="00216144">
      <w:pPr>
        <w:rPr>
          <w:b/>
          <w:bCs/>
        </w:rPr>
      </w:pPr>
    </w:p>
    <w:p w14:paraId="114B05E6" w14:textId="77777777" w:rsidR="00216144" w:rsidRPr="00456604" w:rsidRDefault="00216144" w:rsidP="00216144">
      <w:pPr>
        <w:ind w:firstLine="720"/>
        <w:jc w:val="both"/>
        <w:rPr>
          <w:rFonts w:ascii="Times New Roman" w:hAnsi="Times New Roman" w:cs="Times New Roman"/>
          <w:sz w:val="28"/>
          <w:szCs w:val="28"/>
        </w:rPr>
      </w:pPr>
      <w:r w:rsidRPr="00456604">
        <w:rPr>
          <w:rFonts w:ascii="Times New Roman" w:hAnsi="Times New Roman" w:cs="Times New Roman"/>
          <w:sz w:val="28"/>
          <w:szCs w:val="28"/>
        </w:rPr>
        <w:t xml:space="preserve">Komisija 2005. gadā pieņēma Kopienas stratēģiju attiecībā uz dzīvsudrabu, nosakot 20 rīcības, lai samazinātu dzīvsudraba daudzumu vidē un šīs vielas ietekmi uz cilvēkiem. Divas no stratēģijā ietvertajām rīcībām (Nr. 4 un Nr. 6) attiecas uz zobārstniecības amalgamu. </w:t>
      </w:r>
    </w:p>
    <w:p w14:paraId="062E09BF" w14:textId="09C940F6" w:rsidR="00216144" w:rsidRPr="00456604" w:rsidRDefault="00216144" w:rsidP="00216144">
      <w:pPr>
        <w:ind w:firstLine="720"/>
        <w:jc w:val="both"/>
        <w:rPr>
          <w:rFonts w:ascii="Times New Roman" w:hAnsi="Times New Roman" w:cs="Times New Roman"/>
          <w:sz w:val="28"/>
          <w:szCs w:val="28"/>
        </w:rPr>
      </w:pPr>
      <w:r w:rsidRPr="00456604">
        <w:rPr>
          <w:rFonts w:ascii="Times New Roman" w:hAnsi="Times New Roman" w:cs="Times New Roman"/>
          <w:sz w:val="28"/>
          <w:szCs w:val="28"/>
        </w:rPr>
        <w:t xml:space="preserve">Komisija 2010.gada 7.decembrī publicēja paziņojumu  Eiropas Parlamentam un Padomei par Kopienas stratēģijas attiecībā uz dzīvsudrabu pārskatīšanu. Šajā paziņojumā Komisija pauda savu nodomu 2011. gadā veikt pētījumu, lai novērtētu dzīvsudraba izmantošanu zobārstniecības amalgamā, ņemot vērā visus aspektus saistībā ar tā aprites ciklu. </w:t>
      </w:r>
    </w:p>
    <w:p w14:paraId="2F3898EA" w14:textId="4471B59D" w:rsidR="00216144" w:rsidRPr="00456604" w:rsidRDefault="00216144" w:rsidP="00216144">
      <w:pPr>
        <w:ind w:firstLine="720"/>
        <w:jc w:val="both"/>
        <w:rPr>
          <w:rFonts w:ascii="Times New Roman" w:hAnsi="Times New Roman" w:cs="Times New Roman"/>
          <w:sz w:val="28"/>
          <w:szCs w:val="28"/>
        </w:rPr>
      </w:pPr>
      <w:r w:rsidRPr="00456604">
        <w:rPr>
          <w:rFonts w:ascii="Times New Roman" w:hAnsi="Times New Roman" w:cs="Times New Roman"/>
          <w:sz w:val="28"/>
          <w:szCs w:val="28"/>
        </w:rPr>
        <w:t xml:space="preserve">Tā kā dzīvsudrabs izplatās lielos attālumos, tā ietekmi uz Eiropas Savienībā dzīvojošajiem cilvēkiem un vidi nevar samazināt līdz pieņemamam līmenim, ierobežojot vien dzīvsudraba </w:t>
      </w:r>
      <w:r w:rsidR="00B225DC">
        <w:rPr>
          <w:rFonts w:ascii="Times New Roman" w:hAnsi="Times New Roman" w:cs="Times New Roman"/>
          <w:sz w:val="28"/>
          <w:szCs w:val="28"/>
        </w:rPr>
        <w:t>piedāvājumu patērētājiem Eiropas Savienības tirgū</w:t>
      </w:r>
      <w:r w:rsidRPr="00456604">
        <w:rPr>
          <w:rFonts w:ascii="Times New Roman" w:hAnsi="Times New Roman" w:cs="Times New Roman"/>
          <w:sz w:val="28"/>
          <w:szCs w:val="28"/>
        </w:rPr>
        <w:t xml:space="preserve">. Tādēļ nepieciešamas saskaņotas rīcības starptautiskā līmenī, lai sekmīgi risinātu dzīvsudraba problēmu globālā mērogā. </w:t>
      </w:r>
    </w:p>
    <w:p w14:paraId="294F0926" w14:textId="6DF4139B" w:rsidR="00216144" w:rsidRDefault="00216144" w:rsidP="00216144">
      <w:pPr>
        <w:ind w:firstLine="720"/>
        <w:jc w:val="both"/>
        <w:rPr>
          <w:rFonts w:ascii="Times New Roman" w:hAnsi="Times New Roman" w:cs="Times New Roman"/>
          <w:sz w:val="28"/>
          <w:szCs w:val="28"/>
        </w:rPr>
      </w:pPr>
      <w:r w:rsidRPr="00456604">
        <w:rPr>
          <w:rFonts w:ascii="Times New Roman" w:hAnsi="Times New Roman" w:cs="Times New Roman"/>
          <w:sz w:val="28"/>
          <w:szCs w:val="28"/>
        </w:rPr>
        <w:t xml:space="preserve"> 2013. gada 10. oktobrī diplomātu konferencē Japānā tika pieņemta </w:t>
      </w:r>
      <w:proofErr w:type="spellStart"/>
      <w:r w:rsidR="00F073D0" w:rsidRPr="00456604">
        <w:rPr>
          <w:rFonts w:ascii="Times New Roman" w:hAnsi="Times New Roman" w:cs="Times New Roman"/>
          <w:sz w:val="28"/>
          <w:szCs w:val="28"/>
        </w:rPr>
        <w:t>Minamatas</w:t>
      </w:r>
      <w:proofErr w:type="spellEnd"/>
      <w:r w:rsidR="00F073D0" w:rsidRPr="00456604">
        <w:rPr>
          <w:rFonts w:ascii="Times New Roman" w:hAnsi="Times New Roman" w:cs="Times New Roman"/>
          <w:sz w:val="28"/>
          <w:szCs w:val="28"/>
        </w:rPr>
        <w:t xml:space="preserve"> konvencija par dzīvsudrabu</w:t>
      </w:r>
      <w:r w:rsidR="00F073D0">
        <w:rPr>
          <w:rFonts w:ascii="Times New Roman" w:hAnsi="Times New Roman" w:cs="Times New Roman"/>
          <w:sz w:val="28"/>
          <w:szCs w:val="28"/>
        </w:rPr>
        <w:t xml:space="preserve"> (turpmāk – </w:t>
      </w:r>
      <w:r w:rsidR="00A046C1">
        <w:rPr>
          <w:rFonts w:ascii="Times New Roman" w:hAnsi="Times New Roman" w:cs="Times New Roman"/>
          <w:sz w:val="28"/>
          <w:szCs w:val="28"/>
        </w:rPr>
        <w:t>Konvencija</w:t>
      </w:r>
      <w:r w:rsidR="00F073D0">
        <w:rPr>
          <w:rFonts w:ascii="Times New Roman" w:hAnsi="Times New Roman" w:cs="Times New Roman"/>
          <w:sz w:val="28"/>
          <w:szCs w:val="28"/>
        </w:rPr>
        <w:t>)</w:t>
      </w:r>
      <w:r w:rsidRPr="00A07F18">
        <w:rPr>
          <w:rFonts w:ascii="Times New Roman" w:hAnsi="Times New Roman" w:cs="Times New Roman"/>
          <w:sz w:val="28"/>
          <w:szCs w:val="28"/>
        </w:rPr>
        <w:t>, kuru līdz 201</w:t>
      </w:r>
      <w:r w:rsidR="00A56B8D">
        <w:rPr>
          <w:rFonts w:ascii="Times New Roman" w:hAnsi="Times New Roman" w:cs="Times New Roman"/>
          <w:sz w:val="28"/>
          <w:szCs w:val="28"/>
        </w:rPr>
        <w:t>9</w:t>
      </w:r>
      <w:r w:rsidRPr="00A07F18">
        <w:rPr>
          <w:rFonts w:ascii="Times New Roman" w:hAnsi="Times New Roman" w:cs="Times New Roman"/>
          <w:sz w:val="28"/>
          <w:szCs w:val="28"/>
        </w:rPr>
        <w:t xml:space="preserve">. gada </w:t>
      </w:r>
      <w:r w:rsidR="00A56B8D">
        <w:rPr>
          <w:rFonts w:ascii="Times New Roman" w:hAnsi="Times New Roman" w:cs="Times New Roman"/>
          <w:sz w:val="28"/>
          <w:szCs w:val="28"/>
        </w:rPr>
        <w:t>aprīlim</w:t>
      </w:r>
      <w:r w:rsidRPr="00A07F18">
        <w:rPr>
          <w:rFonts w:ascii="Times New Roman" w:hAnsi="Times New Roman" w:cs="Times New Roman"/>
          <w:sz w:val="28"/>
          <w:szCs w:val="28"/>
        </w:rPr>
        <w:t xml:space="preserve"> bija ratificējuši </w:t>
      </w:r>
      <w:r w:rsidR="00A56B8D">
        <w:rPr>
          <w:rFonts w:ascii="Times New Roman" w:hAnsi="Times New Roman" w:cs="Times New Roman"/>
          <w:sz w:val="28"/>
          <w:szCs w:val="28"/>
        </w:rPr>
        <w:t>107</w:t>
      </w:r>
      <w:r w:rsidRPr="00A07F18">
        <w:rPr>
          <w:rFonts w:ascii="Times New Roman" w:hAnsi="Times New Roman" w:cs="Times New Roman"/>
          <w:sz w:val="28"/>
          <w:szCs w:val="28"/>
        </w:rPr>
        <w:t xml:space="preserve"> subjekti, tostarp Eiropas Savienība un 2</w:t>
      </w:r>
      <w:r w:rsidR="00A56B8D">
        <w:rPr>
          <w:rFonts w:ascii="Times New Roman" w:hAnsi="Times New Roman" w:cs="Times New Roman"/>
          <w:sz w:val="28"/>
          <w:szCs w:val="28"/>
        </w:rPr>
        <w:t>2</w:t>
      </w:r>
      <w:r w:rsidRPr="00A07F18">
        <w:rPr>
          <w:rFonts w:ascii="Times New Roman" w:hAnsi="Times New Roman" w:cs="Times New Roman"/>
          <w:sz w:val="28"/>
          <w:szCs w:val="28"/>
        </w:rPr>
        <w:t xml:space="preserve"> Eiropas Savienības dalībvalst</w:t>
      </w:r>
      <w:r w:rsidR="00A56B8D">
        <w:rPr>
          <w:rFonts w:ascii="Times New Roman" w:hAnsi="Times New Roman" w:cs="Times New Roman"/>
          <w:sz w:val="28"/>
          <w:szCs w:val="28"/>
        </w:rPr>
        <w:t>i</w:t>
      </w:r>
      <w:r w:rsidRPr="00A07F18">
        <w:rPr>
          <w:rFonts w:ascii="Times New Roman" w:hAnsi="Times New Roman" w:cs="Times New Roman"/>
          <w:sz w:val="28"/>
          <w:szCs w:val="28"/>
        </w:rPr>
        <w:t xml:space="preserve">s. Saeimā 2017. gada 25. maijā tika pieņemts likums </w:t>
      </w:r>
      <w:r w:rsidR="005C7656">
        <w:rPr>
          <w:rFonts w:ascii="Times New Roman" w:hAnsi="Times New Roman" w:cs="Times New Roman"/>
          <w:sz w:val="28"/>
          <w:szCs w:val="28"/>
        </w:rPr>
        <w:t>“</w:t>
      </w:r>
      <w:r w:rsidRPr="00A07F18">
        <w:rPr>
          <w:rFonts w:ascii="Times New Roman" w:hAnsi="Times New Roman" w:cs="Times New Roman"/>
          <w:bCs/>
          <w:sz w:val="28"/>
          <w:szCs w:val="28"/>
        </w:rPr>
        <w:t xml:space="preserve">Par </w:t>
      </w:r>
      <w:proofErr w:type="spellStart"/>
      <w:r w:rsidRPr="00A07F18">
        <w:rPr>
          <w:rFonts w:ascii="Times New Roman" w:hAnsi="Times New Roman" w:cs="Times New Roman"/>
          <w:bCs/>
          <w:sz w:val="28"/>
          <w:szCs w:val="28"/>
        </w:rPr>
        <w:t>Minamatas</w:t>
      </w:r>
      <w:proofErr w:type="spellEnd"/>
      <w:r w:rsidRPr="00A07F18">
        <w:rPr>
          <w:rFonts w:ascii="Times New Roman" w:hAnsi="Times New Roman" w:cs="Times New Roman"/>
          <w:bCs/>
          <w:sz w:val="28"/>
          <w:szCs w:val="28"/>
        </w:rPr>
        <w:t xml:space="preserve"> konvenciju par dzīvsudrabu</w:t>
      </w:r>
      <w:r w:rsidR="005C7656">
        <w:rPr>
          <w:rFonts w:ascii="Times New Roman" w:hAnsi="Times New Roman" w:cs="Times New Roman"/>
          <w:bCs/>
          <w:sz w:val="28"/>
          <w:szCs w:val="28"/>
        </w:rPr>
        <w:t>”</w:t>
      </w:r>
      <w:r w:rsidRPr="00A07F18">
        <w:rPr>
          <w:rFonts w:ascii="Times New Roman" w:hAnsi="Times New Roman" w:cs="Times New Roman"/>
          <w:bCs/>
          <w:sz w:val="28"/>
          <w:szCs w:val="28"/>
        </w:rPr>
        <w:t>, ar kuru Konvencija tika</w:t>
      </w:r>
      <w:r w:rsidRPr="00A07F18">
        <w:rPr>
          <w:rFonts w:ascii="Times New Roman" w:hAnsi="Times New Roman" w:cs="Times New Roman"/>
          <w:b/>
          <w:bCs/>
          <w:sz w:val="28"/>
          <w:szCs w:val="28"/>
        </w:rPr>
        <w:t xml:space="preserve"> </w:t>
      </w:r>
      <w:r w:rsidRPr="00A07F18">
        <w:rPr>
          <w:rFonts w:ascii="Times New Roman" w:hAnsi="Times New Roman" w:cs="Times New Roman"/>
          <w:sz w:val="28"/>
          <w:szCs w:val="28"/>
        </w:rPr>
        <w:t>pieņemta un apstiprināta Latvijā.</w:t>
      </w:r>
      <w:r>
        <w:rPr>
          <w:rFonts w:ascii="Times New Roman" w:hAnsi="Times New Roman" w:cs="Times New Roman"/>
          <w:sz w:val="28"/>
          <w:szCs w:val="28"/>
        </w:rPr>
        <w:t xml:space="preserve"> </w:t>
      </w:r>
    </w:p>
    <w:p w14:paraId="581EBCDD" w14:textId="47A11A2B" w:rsidR="00216144" w:rsidRDefault="00216144" w:rsidP="00216144">
      <w:pPr>
        <w:ind w:firstLine="720"/>
        <w:jc w:val="both"/>
        <w:rPr>
          <w:rFonts w:ascii="Times New Roman" w:hAnsi="Times New Roman" w:cs="Times New Roman"/>
          <w:sz w:val="28"/>
          <w:szCs w:val="28"/>
        </w:rPr>
      </w:pPr>
      <w:r w:rsidRPr="00A07F18">
        <w:rPr>
          <w:rFonts w:ascii="Times New Roman" w:hAnsi="Times New Roman" w:cs="Times New Roman"/>
          <w:sz w:val="28"/>
          <w:szCs w:val="28"/>
        </w:rPr>
        <w:lastRenderedPageBreak/>
        <w:t>Zobārstniecības amalgama ir viens no produkt</w:t>
      </w:r>
      <w:r w:rsidR="00D90C6A">
        <w:rPr>
          <w:rFonts w:ascii="Times New Roman" w:hAnsi="Times New Roman" w:cs="Times New Roman"/>
          <w:sz w:val="28"/>
          <w:szCs w:val="28"/>
        </w:rPr>
        <w:t>u veidiem</w:t>
      </w:r>
      <w:r w:rsidRPr="00A07F18">
        <w:rPr>
          <w:rFonts w:ascii="Times New Roman" w:hAnsi="Times New Roman" w:cs="Times New Roman"/>
          <w:sz w:val="28"/>
          <w:szCs w:val="28"/>
        </w:rPr>
        <w:t>, kas iekļauts Konvencijas A pielikuma sarakstā kā dzīvsudrabu saturošs produkts, kura lietošanu regulē Konvencija.</w:t>
      </w:r>
      <w:r>
        <w:rPr>
          <w:rFonts w:ascii="Times New Roman" w:hAnsi="Times New Roman" w:cs="Times New Roman"/>
          <w:sz w:val="28"/>
          <w:szCs w:val="28"/>
        </w:rPr>
        <w:t xml:space="preserve"> </w:t>
      </w:r>
    </w:p>
    <w:p w14:paraId="002550F7" w14:textId="340ADB1E" w:rsidR="00F359B3" w:rsidRDefault="00F359B3" w:rsidP="00F359B3">
      <w:pPr>
        <w:ind w:firstLine="720"/>
        <w:jc w:val="both"/>
        <w:rPr>
          <w:rFonts w:ascii="Times New Roman" w:hAnsi="Times New Roman" w:cs="Times New Roman"/>
          <w:sz w:val="28"/>
          <w:szCs w:val="28"/>
        </w:rPr>
      </w:pPr>
      <w:r w:rsidRPr="00A07F18">
        <w:rPr>
          <w:rFonts w:ascii="Times New Roman" w:hAnsi="Times New Roman" w:cs="Times New Roman"/>
          <w:sz w:val="28"/>
          <w:szCs w:val="28"/>
        </w:rPr>
        <w:t xml:space="preserve">Jau pirms </w:t>
      </w:r>
      <w:r>
        <w:rPr>
          <w:rFonts w:ascii="Times New Roman" w:hAnsi="Times New Roman" w:cs="Times New Roman"/>
          <w:sz w:val="28"/>
          <w:szCs w:val="28"/>
        </w:rPr>
        <w:t>K</w:t>
      </w:r>
      <w:r w:rsidRPr="00A07F18">
        <w:rPr>
          <w:rFonts w:ascii="Times New Roman" w:hAnsi="Times New Roman" w:cs="Times New Roman"/>
          <w:sz w:val="28"/>
          <w:szCs w:val="28"/>
        </w:rPr>
        <w:t xml:space="preserve">onvencijas pieņemšanas </w:t>
      </w:r>
      <w:bookmarkStart w:id="43" w:name="_Hlk535485563"/>
      <w:r w:rsidRPr="00A07F18">
        <w:rPr>
          <w:rFonts w:ascii="Times New Roman" w:hAnsi="Times New Roman" w:cs="Times New Roman"/>
          <w:sz w:val="28"/>
          <w:szCs w:val="28"/>
        </w:rPr>
        <w:t xml:space="preserve">Eiropas Savienībā </w:t>
      </w:r>
      <w:bookmarkEnd w:id="43"/>
      <w:r w:rsidRPr="00A07F18">
        <w:rPr>
          <w:rFonts w:ascii="Times New Roman" w:hAnsi="Times New Roman" w:cs="Times New Roman"/>
          <w:sz w:val="28"/>
          <w:szCs w:val="28"/>
        </w:rPr>
        <w:t>bija izstrādāts detalizēts tiesiskais regulējums par dzīvsudrabu, kas regulēja dzīvsudraba tirdzniecību, dzīvsudrabu saturošu produktu reklamēšanas ierobežojumus, atkritumu apsaimniekošanas un ūdens kvalitātes jautājumus, kā arī emisijas un nonākšan</w:t>
      </w:r>
      <w:r w:rsidR="00AC1125">
        <w:rPr>
          <w:rFonts w:ascii="Times New Roman" w:hAnsi="Times New Roman" w:cs="Times New Roman"/>
          <w:sz w:val="28"/>
          <w:szCs w:val="28"/>
        </w:rPr>
        <w:t>u</w:t>
      </w:r>
      <w:r w:rsidRPr="00A07F18">
        <w:rPr>
          <w:rFonts w:ascii="Times New Roman" w:hAnsi="Times New Roman" w:cs="Times New Roman"/>
          <w:sz w:val="28"/>
          <w:szCs w:val="28"/>
        </w:rPr>
        <w:t xml:space="preserve"> vidē no lieliem punktveida avotiem. ES tiesību akti</w:t>
      </w:r>
      <w:r w:rsidR="00EE1349">
        <w:rPr>
          <w:rFonts w:ascii="Times New Roman" w:hAnsi="Times New Roman" w:cs="Times New Roman"/>
          <w:sz w:val="28"/>
          <w:szCs w:val="28"/>
        </w:rPr>
        <w:t xml:space="preserve"> arī</w:t>
      </w:r>
      <w:r w:rsidRPr="00A07F18">
        <w:rPr>
          <w:rFonts w:ascii="Times New Roman" w:hAnsi="Times New Roman" w:cs="Times New Roman"/>
          <w:sz w:val="28"/>
          <w:szCs w:val="28"/>
        </w:rPr>
        <w:t xml:space="preserve"> nosaka maksimāli pieļaujamo dzīvsudraba saturu pārtikā</w:t>
      </w:r>
      <w:r w:rsidR="00A56B8D">
        <w:rPr>
          <w:rFonts w:ascii="Times New Roman" w:hAnsi="Times New Roman" w:cs="Times New Roman"/>
          <w:sz w:val="28"/>
          <w:szCs w:val="28"/>
        </w:rPr>
        <w:t>, kosmētikas līdzekļos</w:t>
      </w:r>
      <w:r w:rsidRPr="00A07F18">
        <w:rPr>
          <w:rFonts w:ascii="Times New Roman" w:hAnsi="Times New Roman" w:cs="Times New Roman"/>
          <w:sz w:val="28"/>
          <w:szCs w:val="28"/>
        </w:rPr>
        <w:t xml:space="preserve"> un ierobežo dzīvsudraba lietošanu pesticīdos</w:t>
      </w:r>
      <w:r w:rsidR="00D924D2">
        <w:rPr>
          <w:rFonts w:ascii="Times New Roman" w:hAnsi="Times New Roman" w:cs="Times New Roman"/>
          <w:sz w:val="28"/>
          <w:szCs w:val="28"/>
        </w:rPr>
        <w:t xml:space="preserve">, </w:t>
      </w:r>
      <w:r w:rsidRPr="00A07F18">
        <w:rPr>
          <w:rFonts w:ascii="Times New Roman" w:hAnsi="Times New Roman" w:cs="Times New Roman"/>
          <w:sz w:val="28"/>
          <w:szCs w:val="28"/>
        </w:rPr>
        <w:t>aizlie</w:t>
      </w:r>
      <w:r w:rsidR="007B573A">
        <w:rPr>
          <w:rFonts w:ascii="Times New Roman" w:hAnsi="Times New Roman" w:cs="Times New Roman"/>
          <w:sz w:val="28"/>
          <w:szCs w:val="28"/>
        </w:rPr>
        <w:t>dz</w:t>
      </w:r>
      <w:r w:rsidRPr="00A07F18">
        <w:rPr>
          <w:rFonts w:ascii="Times New Roman" w:hAnsi="Times New Roman" w:cs="Times New Roman"/>
          <w:sz w:val="28"/>
          <w:szCs w:val="28"/>
        </w:rPr>
        <w:t xml:space="preserve"> metāliska dzīvsudraba eksportēšan</w:t>
      </w:r>
      <w:r w:rsidR="007B573A">
        <w:rPr>
          <w:rFonts w:ascii="Times New Roman" w:hAnsi="Times New Roman" w:cs="Times New Roman"/>
          <w:sz w:val="28"/>
          <w:szCs w:val="28"/>
        </w:rPr>
        <w:t>u</w:t>
      </w:r>
      <w:r w:rsidRPr="00A07F18">
        <w:rPr>
          <w:rFonts w:ascii="Times New Roman" w:hAnsi="Times New Roman" w:cs="Times New Roman"/>
          <w:sz w:val="28"/>
          <w:szCs w:val="28"/>
        </w:rPr>
        <w:t xml:space="preserve"> no ES un regulē tā drošu uzglabāšanu.</w:t>
      </w:r>
      <w:r>
        <w:rPr>
          <w:rFonts w:ascii="Times New Roman" w:hAnsi="Times New Roman" w:cs="Times New Roman"/>
          <w:sz w:val="28"/>
          <w:szCs w:val="28"/>
        </w:rPr>
        <w:t xml:space="preserve"> </w:t>
      </w:r>
    </w:p>
    <w:p w14:paraId="329FBD18" w14:textId="0A75BD04" w:rsidR="00F359B3" w:rsidRDefault="00F359B3" w:rsidP="00F359B3">
      <w:pPr>
        <w:ind w:firstLine="720"/>
        <w:jc w:val="both"/>
        <w:rPr>
          <w:rFonts w:ascii="Times New Roman" w:hAnsi="Times New Roman" w:cs="Times New Roman"/>
          <w:sz w:val="28"/>
          <w:szCs w:val="28"/>
        </w:rPr>
      </w:pPr>
      <w:r w:rsidRPr="003E3F71">
        <w:rPr>
          <w:rFonts w:ascii="Times New Roman" w:hAnsi="Times New Roman" w:cs="Times New Roman"/>
          <w:bCs/>
          <w:sz w:val="28"/>
          <w:szCs w:val="28"/>
        </w:rPr>
        <w:t>2017. gada 17. maijā tika</w:t>
      </w:r>
      <w:r w:rsidR="00A046C1">
        <w:rPr>
          <w:rFonts w:ascii="Times New Roman" w:hAnsi="Times New Roman" w:cs="Times New Roman"/>
          <w:bCs/>
          <w:sz w:val="28"/>
          <w:szCs w:val="28"/>
        </w:rPr>
        <w:t xml:space="preserve"> Regula</w:t>
      </w:r>
      <w:r w:rsidRPr="003E3F71">
        <w:rPr>
          <w:rFonts w:ascii="Times New Roman" w:hAnsi="Times New Roman" w:cs="Times New Roman"/>
          <w:bCs/>
          <w:sz w:val="28"/>
          <w:szCs w:val="28"/>
        </w:rPr>
        <w:t>, kas tika izstrādāta,</w:t>
      </w:r>
      <w:r w:rsidRPr="00A07F18">
        <w:rPr>
          <w:rFonts w:ascii="Times New Roman" w:hAnsi="Times New Roman" w:cs="Times New Roman"/>
          <w:b/>
          <w:bCs/>
          <w:sz w:val="28"/>
          <w:szCs w:val="28"/>
        </w:rPr>
        <w:t xml:space="preserve"> </w:t>
      </w:r>
      <w:r w:rsidRPr="003E3F71">
        <w:rPr>
          <w:rFonts w:ascii="Times New Roman" w:hAnsi="Times New Roman" w:cs="Times New Roman"/>
          <w:bCs/>
          <w:sz w:val="28"/>
          <w:szCs w:val="28"/>
        </w:rPr>
        <w:t>lai</w:t>
      </w:r>
      <w:r>
        <w:rPr>
          <w:rFonts w:ascii="Times New Roman" w:hAnsi="Times New Roman" w:cs="Times New Roman"/>
          <w:b/>
          <w:bCs/>
          <w:sz w:val="28"/>
          <w:szCs w:val="28"/>
        </w:rPr>
        <w:t xml:space="preserve"> </w:t>
      </w:r>
      <w:r w:rsidRPr="003E3F71">
        <w:rPr>
          <w:rFonts w:ascii="Times New Roman" w:hAnsi="Times New Roman" w:cs="Times New Roman"/>
          <w:sz w:val="28"/>
          <w:szCs w:val="28"/>
        </w:rPr>
        <w:t>Eiropas Savienīb</w:t>
      </w:r>
      <w:r>
        <w:rPr>
          <w:rFonts w:ascii="Times New Roman" w:hAnsi="Times New Roman" w:cs="Times New Roman"/>
          <w:sz w:val="28"/>
          <w:szCs w:val="28"/>
        </w:rPr>
        <w:t>a</w:t>
      </w:r>
      <w:r w:rsidRPr="00A07F18">
        <w:rPr>
          <w:rFonts w:ascii="Times New Roman" w:hAnsi="Times New Roman" w:cs="Times New Roman"/>
          <w:sz w:val="28"/>
          <w:szCs w:val="28"/>
        </w:rPr>
        <w:t xml:space="preserve"> pielāgotos </w:t>
      </w:r>
      <w:r w:rsidR="009174D8">
        <w:rPr>
          <w:rFonts w:ascii="Times New Roman" w:hAnsi="Times New Roman" w:cs="Times New Roman"/>
          <w:sz w:val="28"/>
          <w:szCs w:val="28"/>
        </w:rPr>
        <w:t>K</w:t>
      </w:r>
      <w:r w:rsidRPr="00A07F18">
        <w:rPr>
          <w:rFonts w:ascii="Times New Roman" w:hAnsi="Times New Roman" w:cs="Times New Roman"/>
          <w:sz w:val="28"/>
          <w:szCs w:val="28"/>
        </w:rPr>
        <w:t xml:space="preserve">onvencijai un lai </w:t>
      </w:r>
      <w:r w:rsidRPr="003E3F71">
        <w:rPr>
          <w:rFonts w:ascii="Times New Roman" w:hAnsi="Times New Roman" w:cs="Times New Roman"/>
          <w:sz w:val="28"/>
          <w:szCs w:val="28"/>
        </w:rPr>
        <w:t>Eiropas Savienībā</w:t>
      </w:r>
      <w:r w:rsidRPr="00A07F18">
        <w:rPr>
          <w:rFonts w:ascii="Times New Roman" w:hAnsi="Times New Roman" w:cs="Times New Roman"/>
          <w:sz w:val="28"/>
          <w:szCs w:val="28"/>
        </w:rPr>
        <w:t xml:space="preserve"> to varētu ratificēt. Regula nosaka divus risku pārvaldības pasākumus attiecībā uz zobārstniecības amalgamas lietošanu – ierobežot zobārstniecības amalgamas lietošanu iepriekš sagatavotās devās kapsulētā iepakojumā, kā arī obligāti lietot amalgamas separatorus. Pamatojoties uz ietekmes novērtējumā konstatēto, ka</w:t>
      </w:r>
      <w:r w:rsidR="00EE1349">
        <w:rPr>
          <w:rFonts w:ascii="Times New Roman" w:hAnsi="Times New Roman" w:cs="Times New Roman"/>
          <w:sz w:val="28"/>
          <w:szCs w:val="28"/>
        </w:rPr>
        <w:t xml:space="preserve"> nozare ar vislielāko dzīvsudraba patēriņa apjomu </w:t>
      </w:r>
      <w:r w:rsidR="003F2725">
        <w:rPr>
          <w:rFonts w:ascii="Times New Roman" w:hAnsi="Times New Roman" w:cs="Times New Roman"/>
          <w:sz w:val="28"/>
          <w:szCs w:val="28"/>
        </w:rPr>
        <w:t xml:space="preserve">ES </w:t>
      </w:r>
      <w:r w:rsidR="00EE1349">
        <w:rPr>
          <w:rFonts w:ascii="Times New Roman" w:hAnsi="Times New Roman" w:cs="Times New Roman"/>
          <w:sz w:val="28"/>
          <w:szCs w:val="28"/>
        </w:rPr>
        <w:t>ir zobārstniecība</w:t>
      </w:r>
      <w:r w:rsidRPr="00A07F18">
        <w:rPr>
          <w:rFonts w:ascii="Times New Roman" w:hAnsi="Times New Roman" w:cs="Times New Roman"/>
          <w:sz w:val="28"/>
          <w:szCs w:val="28"/>
        </w:rPr>
        <w:t xml:space="preserve"> un tā ir būtisks</w:t>
      </w:r>
      <w:r w:rsidR="00EE1349">
        <w:rPr>
          <w:rFonts w:ascii="Times New Roman" w:hAnsi="Times New Roman" w:cs="Times New Roman"/>
          <w:sz w:val="28"/>
          <w:szCs w:val="28"/>
        </w:rPr>
        <w:t xml:space="preserve"> vides</w:t>
      </w:r>
      <w:r w:rsidRPr="00A07F18">
        <w:rPr>
          <w:rFonts w:ascii="Times New Roman" w:hAnsi="Times New Roman" w:cs="Times New Roman"/>
          <w:sz w:val="28"/>
          <w:szCs w:val="28"/>
        </w:rPr>
        <w:t xml:space="preserve"> piesārņojuma avots, papildus regulas sagatavošanas procesā tika  panākta vienota izpratne par to, ka zobārstniecības amalgamas lietošana ir nevēlama un tā būtu pakāpeniski jāizbeidz, ja tas ir iespējams. Tādējādi </w:t>
      </w:r>
      <w:bookmarkStart w:id="44" w:name="_Hlk535567640"/>
      <w:bookmarkStart w:id="45" w:name="_Hlk535489665"/>
      <w:r w:rsidRPr="00A07F18">
        <w:rPr>
          <w:rFonts w:ascii="Times New Roman" w:hAnsi="Times New Roman" w:cs="Times New Roman"/>
          <w:sz w:val="28"/>
          <w:szCs w:val="28"/>
        </w:rPr>
        <w:t xml:space="preserve">Regula </w:t>
      </w:r>
      <w:bookmarkEnd w:id="44"/>
      <w:bookmarkEnd w:id="45"/>
      <w:r w:rsidRPr="00A07F18">
        <w:rPr>
          <w:rFonts w:ascii="Times New Roman" w:hAnsi="Times New Roman" w:cs="Times New Roman"/>
          <w:sz w:val="28"/>
          <w:szCs w:val="28"/>
        </w:rPr>
        <w:t>visaptveroši risina zobārstniecības amalgamas lietošanu, tostarp nosakot, ka zobārstniecības amalgamas lietošana tiek pakāpeniski samazināta un</w:t>
      </w:r>
      <w:r w:rsidR="004105E0">
        <w:rPr>
          <w:rFonts w:ascii="Times New Roman" w:hAnsi="Times New Roman" w:cs="Times New Roman"/>
          <w:sz w:val="28"/>
          <w:szCs w:val="28"/>
        </w:rPr>
        <w:t xml:space="preserve"> līdz 2030.gadam</w:t>
      </w:r>
      <w:r w:rsidRPr="00A07F18">
        <w:rPr>
          <w:rFonts w:ascii="Times New Roman" w:hAnsi="Times New Roman" w:cs="Times New Roman"/>
          <w:sz w:val="28"/>
          <w:szCs w:val="28"/>
        </w:rPr>
        <w:t xml:space="preserve"> izbeigta pavisam.</w:t>
      </w:r>
    </w:p>
    <w:p w14:paraId="08117222" w14:textId="264E7EC4" w:rsidR="00F359B3" w:rsidRDefault="00F359B3" w:rsidP="00F359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2014.gada  14.oktobrī tika pieņemtas</w:t>
      </w:r>
      <w:r w:rsidRPr="003E3F71">
        <w:rPr>
          <w:rFonts w:ascii="Times New Roman" w:hAnsi="Times New Roman" w:cs="Times New Roman"/>
          <w:sz w:val="28"/>
          <w:szCs w:val="28"/>
        </w:rPr>
        <w:t xml:space="preserve"> </w:t>
      </w:r>
      <w:r w:rsidR="00A046C1">
        <w:rPr>
          <w:rFonts w:ascii="Times New Roman" w:hAnsi="Times New Roman" w:cs="Times New Roman"/>
          <w:sz w:val="28"/>
          <w:szCs w:val="28"/>
        </w:rPr>
        <w:t>P</w:t>
      </w:r>
      <w:r>
        <w:rPr>
          <w:rFonts w:ascii="Times New Roman" w:hAnsi="Times New Roman" w:cs="Times New Roman"/>
          <w:sz w:val="28"/>
          <w:szCs w:val="28"/>
        </w:rPr>
        <w:t>amatnostādnes,</w:t>
      </w:r>
      <w:r>
        <w:rPr>
          <w:rFonts w:ascii="Times New Roman" w:hAnsi="Times New Roman" w:cs="Times New Roman"/>
          <w:b/>
          <w:sz w:val="28"/>
          <w:szCs w:val="28"/>
        </w:rPr>
        <w:t xml:space="preserve"> </w:t>
      </w:r>
      <w:r w:rsidRPr="00885724">
        <w:rPr>
          <w:rFonts w:ascii="Times New Roman" w:hAnsi="Times New Roman" w:cs="Times New Roman"/>
          <w:sz w:val="28"/>
          <w:szCs w:val="28"/>
        </w:rPr>
        <w:t>kurās minēts, ka saldināto dzērienu un saldumu lietošana uzturā, kā arī nepietiekamas rūpes par mutes dobuma higiēnu negatīvi ietekmē mutes veselību</w:t>
      </w:r>
      <w:r w:rsidRPr="00F359B3">
        <w:rPr>
          <w:rFonts w:ascii="Times New Roman" w:hAnsi="Times New Roman" w:cs="Times New Roman"/>
          <w:sz w:val="28"/>
          <w:szCs w:val="28"/>
        </w:rPr>
        <w:t>.</w:t>
      </w:r>
      <w:r w:rsidRPr="00F359B3">
        <w:rPr>
          <w:rFonts w:ascii="Times New Roman" w:eastAsia="Times New Roman" w:hAnsi="Times New Roman" w:cs="Times New Roman"/>
          <w:sz w:val="28"/>
          <w:szCs w:val="28"/>
          <w:lang w:eastAsia="lv-LV"/>
        </w:rPr>
        <w:t xml:space="preserve"> Kā arī uzsvērts, ka z</w:t>
      </w:r>
      <w:r w:rsidRPr="00F359B3">
        <w:rPr>
          <w:rFonts w:ascii="Times New Roman" w:hAnsi="Times New Roman" w:cs="Times New Roman"/>
          <w:sz w:val="28"/>
          <w:szCs w:val="28"/>
        </w:rPr>
        <w:t>obu</w:t>
      </w:r>
      <w:r w:rsidRPr="00885724">
        <w:rPr>
          <w:rFonts w:ascii="Times New Roman" w:hAnsi="Times New Roman" w:cs="Times New Roman"/>
          <w:sz w:val="28"/>
          <w:szCs w:val="28"/>
        </w:rPr>
        <w:t xml:space="preserve"> kariess Latvijā ir būtiska problēma, kas skar visu vecuma grupu iedzīvotājus</w:t>
      </w:r>
      <w:bookmarkStart w:id="46" w:name="_Hlk534979156"/>
      <w:r w:rsidR="00A56B8D">
        <w:rPr>
          <w:rFonts w:ascii="Times New Roman" w:hAnsi="Times New Roman" w:cs="Times New Roman"/>
          <w:sz w:val="28"/>
          <w:szCs w:val="28"/>
        </w:rPr>
        <w:t xml:space="preserve">, un kura dēļ </w:t>
      </w:r>
      <w:r w:rsidR="00A56B8D" w:rsidRPr="00A56B8D">
        <w:rPr>
          <w:rFonts w:ascii="Times New Roman" w:hAnsi="Times New Roman" w:cs="Times New Roman"/>
          <w:sz w:val="28"/>
          <w:szCs w:val="28"/>
        </w:rPr>
        <w:t>jāveic zobu ārst</w:t>
      </w:r>
      <w:r w:rsidR="00A56B8D">
        <w:rPr>
          <w:rFonts w:ascii="Times New Roman" w:hAnsi="Times New Roman" w:cs="Times New Roman"/>
          <w:sz w:val="28"/>
          <w:szCs w:val="28"/>
        </w:rPr>
        <w:t>ēšana</w:t>
      </w:r>
      <w:r w:rsidR="00A56B8D" w:rsidRPr="00A56B8D">
        <w:rPr>
          <w:rFonts w:ascii="Times New Roman" w:hAnsi="Times New Roman" w:cs="Times New Roman"/>
          <w:sz w:val="28"/>
          <w:szCs w:val="28"/>
        </w:rPr>
        <w:t xml:space="preserve">, t.sk. izmantojot </w:t>
      </w:r>
      <w:r w:rsidR="00A56B8D">
        <w:rPr>
          <w:rFonts w:ascii="Times New Roman" w:hAnsi="Times New Roman" w:cs="Times New Roman"/>
          <w:sz w:val="28"/>
          <w:szCs w:val="28"/>
        </w:rPr>
        <w:t xml:space="preserve">zobārstniecības </w:t>
      </w:r>
      <w:r w:rsidR="00A56B8D" w:rsidRPr="00A56B8D">
        <w:rPr>
          <w:rFonts w:ascii="Times New Roman" w:hAnsi="Times New Roman" w:cs="Times New Roman"/>
          <w:sz w:val="28"/>
          <w:szCs w:val="28"/>
        </w:rPr>
        <w:t>amalgamas</w:t>
      </w:r>
      <w:r w:rsidR="00A56B8D">
        <w:rPr>
          <w:rFonts w:ascii="Times New Roman" w:hAnsi="Times New Roman" w:cs="Times New Roman"/>
          <w:sz w:val="28"/>
          <w:szCs w:val="28"/>
        </w:rPr>
        <w:t>.</w:t>
      </w:r>
    </w:p>
    <w:p w14:paraId="69A5765B" w14:textId="62E950FC" w:rsidR="00F359B3" w:rsidRDefault="00F359B3" w:rsidP="00F359B3">
      <w:pPr>
        <w:spacing w:after="0" w:line="240" w:lineRule="auto"/>
        <w:ind w:firstLine="720"/>
        <w:jc w:val="both"/>
        <w:rPr>
          <w:rFonts w:ascii="Times New Roman" w:hAnsi="Times New Roman" w:cs="Times New Roman"/>
          <w:sz w:val="28"/>
          <w:szCs w:val="28"/>
        </w:rPr>
      </w:pPr>
    </w:p>
    <w:p w14:paraId="3B3F79A4" w14:textId="77777777" w:rsidR="006431B6" w:rsidRDefault="006431B6" w:rsidP="00F359B3">
      <w:pPr>
        <w:spacing w:after="0" w:line="240" w:lineRule="auto"/>
        <w:ind w:firstLine="720"/>
        <w:jc w:val="center"/>
        <w:rPr>
          <w:rFonts w:ascii="Times New Roman" w:hAnsi="Times New Roman" w:cs="Times New Roman"/>
          <w:b/>
          <w:sz w:val="28"/>
          <w:szCs w:val="28"/>
        </w:rPr>
      </w:pPr>
      <w:bookmarkStart w:id="47" w:name="_Toc525809744"/>
      <w:bookmarkStart w:id="48" w:name="_Toc525809975"/>
      <w:bookmarkStart w:id="49" w:name="_Toc525835953"/>
      <w:bookmarkStart w:id="50" w:name="_Toc525836140"/>
    </w:p>
    <w:p w14:paraId="426118C6" w14:textId="77777777" w:rsidR="006431B6" w:rsidRDefault="006431B6" w:rsidP="00F359B3">
      <w:pPr>
        <w:spacing w:after="0" w:line="240" w:lineRule="auto"/>
        <w:ind w:firstLine="720"/>
        <w:jc w:val="center"/>
        <w:rPr>
          <w:rFonts w:ascii="Times New Roman" w:hAnsi="Times New Roman" w:cs="Times New Roman"/>
          <w:b/>
          <w:sz w:val="28"/>
          <w:szCs w:val="28"/>
        </w:rPr>
      </w:pPr>
    </w:p>
    <w:p w14:paraId="3774A105" w14:textId="306F8C2B" w:rsidR="00F359B3" w:rsidRPr="00F359B3" w:rsidRDefault="00F359B3" w:rsidP="00F359B3">
      <w:pPr>
        <w:spacing w:after="0" w:line="240" w:lineRule="auto"/>
        <w:ind w:firstLine="720"/>
        <w:jc w:val="center"/>
        <w:rPr>
          <w:rFonts w:ascii="Times New Roman" w:hAnsi="Times New Roman" w:cs="Times New Roman"/>
          <w:b/>
          <w:sz w:val="28"/>
          <w:szCs w:val="28"/>
        </w:rPr>
      </w:pPr>
      <w:r w:rsidRPr="00F359B3">
        <w:rPr>
          <w:rFonts w:ascii="Times New Roman" w:hAnsi="Times New Roman" w:cs="Times New Roman"/>
          <w:b/>
          <w:sz w:val="28"/>
          <w:szCs w:val="28"/>
        </w:rPr>
        <w:t>2. Situācijas izpēte un problēmu identifikācija</w:t>
      </w:r>
      <w:bookmarkEnd w:id="47"/>
      <w:bookmarkEnd w:id="48"/>
      <w:bookmarkEnd w:id="49"/>
      <w:bookmarkEnd w:id="50"/>
    </w:p>
    <w:p w14:paraId="10520A98" w14:textId="77777777" w:rsidR="00F359B3" w:rsidRPr="00F359B3" w:rsidRDefault="00F359B3" w:rsidP="00F359B3">
      <w:pPr>
        <w:spacing w:after="0" w:line="240" w:lineRule="auto"/>
        <w:ind w:firstLine="720"/>
        <w:jc w:val="both"/>
        <w:rPr>
          <w:rFonts w:ascii="Times New Roman" w:hAnsi="Times New Roman" w:cs="Times New Roman"/>
          <w:b/>
          <w:sz w:val="28"/>
          <w:szCs w:val="28"/>
        </w:rPr>
      </w:pPr>
    </w:p>
    <w:p w14:paraId="366D3187" w14:textId="77777777" w:rsidR="00F359B3" w:rsidRPr="00F359B3" w:rsidRDefault="00F359B3" w:rsidP="00F359B3">
      <w:pPr>
        <w:spacing w:after="0" w:line="240" w:lineRule="auto"/>
        <w:ind w:firstLine="720"/>
        <w:jc w:val="center"/>
        <w:rPr>
          <w:rFonts w:ascii="Times New Roman" w:hAnsi="Times New Roman" w:cs="Times New Roman"/>
          <w:sz w:val="28"/>
          <w:szCs w:val="28"/>
        </w:rPr>
      </w:pPr>
      <w:r w:rsidRPr="00F359B3">
        <w:rPr>
          <w:rFonts w:ascii="Times New Roman" w:hAnsi="Times New Roman" w:cs="Times New Roman"/>
          <w:sz w:val="28"/>
          <w:szCs w:val="28"/>
        </w:rPr>
        <w:t>2.1. Datu pieejamība par amalgamas izmantošanu zobārstniecībā.</w:t>
      </w:r>
    </w:p>
    <w:p w14:paraId="2F6ECAB2" w14:textId="77777777" w:rsidR="00F359B3" w:rsidRDefault="00F359B3" w:rsidP="00F359B3">
      <w:pPr>
        <w:spacing w:after="0" w:line="240" w:lineRule="auto"/>
        <w:ind w:firstLine="720"/>
        <w:jc w:val="center"/>
        <w:rPr>
          <w:rFonts w:ascii="Times New Roman" w:hAnsi="Times New Roman" w:cs="Times New Roman"/>
          <w:sz w:val="28"/>
          <w:szCs w:val="28"/>
        </w:rPr>
      </w:pPr>
    </w:p>
    <w:p w14:paraId="5339957A" w14:textId="7DFBD6C4" w:rsidR="006A3D9D" w:rsidRDefault="00F359B3" w:rsidP="003A58EC">
      <w:pPr>
        <w:spacing w:after="0"/>
        <w:ind w:firstLine="720"/>
        <w:jc w:val="both"/>
        <w:rPr>
          <w:rFonts w:ascii="Times New Roman" w:hAnsi="Times New Roman" w:cs="Times New Roman"/>
          <w:sz w:val="28"/>
          <w:szCs w:val="28"/>
        </w:rPr>
      </w:pPr>
      <w:r w:rsidRPr="00F359B3">
        <w:rPr>
          <w:rFonts w:ascii="Times New Roman" w:hAnsi="Times New Roman" w:cs="Times New Roman"/>
          <w:sz w:val="28"/>
          <w:szCs w:val="28"/>
        </w:rPr>
        <w:t xml:space="preserve">Amalgamas lietošanas rādītāju noteikšana un </w:t>
      </w:r>
      <w:r w:rsidRPr="00F359B3">
        <w:rPr>
          <w:rFonts w:ascii="Times New Roman" w:hAnsi="Times New Roman" w:cs="Times New Roman"/>
          <w:bCs/>
          <w:sz w:val="28"/>
          <w:szCs w:val="28"/>
        </w:rPr>
        <w:t>analīze ir nepieciešama uz pierādījumiem balstītas turpmākas politikas izstrādei</w:t>
      </w:r>
      <w:r w:rsidRPr="00F359B3">
        <w:rPr>
          <w:rFonts w:ascii="Times New Roman" w:hAnsi="Times New Roman" w:cs="Times New Roman"/>
          <w:sz w:val="28"/>
          <w:szCs w:val="28"/>
        </w:rPr>
        <w:t xml:space="preserve">. </w:t>
      </w:r>
      <w:r w:rsidR="003F2725">
        <w:rPr>
          <w:rFonts w:ascii="Times New Roman" w:hAnsi="Times New Roman" w:cs="Times New Roman"/>
          <w:sz w:val="28"/>
          <w:szCs w:val="28"/>
        </w:rPr>
        <w:t xml:space="preserve">Viena no iespējām </w:t>
      </w:r>
      <w:r w:rsidR="003F2725" w:rsidRPr="00F359B3">
        <w:rPr>
          <w:rFonts w:ascii="Times New Roman" w:hAnsi="Times New Roman" w:cs="Times New Roman"/>
          <w:sz w:val="28"/>
          <w:szCs w:val="28"/>
        </w:rPr>
        <w:t xml:space="preserve">iegūt </w:t>
      </w:r>
      <w:r w:rsidR="003F2725">
        <w:rPr>
          <w:rFonts w:ascii="Times New Roman" w:hAnsi="Times New Roman" w:cs="Times New Roman"/>
          <w:sz w:val="28"/>
          <w:szCs w:val="28"/>
        </w:rPr>
        <w:t>a</w:t>
      </w:r>
      <w:r w:rsidR="003F2725" w:rsidRPr="00F359B3">
        <w:rPr>
          <w:rFonts w:ascii="Times New Roman" w:hAnsi="Times New Roman" w:cs="Times New Roman"/>
          <w:sz w:val="28"/>
          <w:szCs w:val="28"/>
        </w:rPr>
        <w:t xml:space="preserve">malgamas </w:t>
      </w:r>
      <w:r w:rsidRPr="00F359B3">
        <w:rPr>
          <w:rFonts w:ascii="Times New Roman" w:hAnsi="Times New Roman" w:cs="Times New Roman"/>
          <w:sz w:val="28"/>
          <w:szCs w:val="28"/>
        </w:rPr>
        <w:t>lietošanas rādītāju</w:t>
      </w:r>
      <w:r w:rsidR="003F2725">
        <w:rPr>
          <w:rFonts w:ascii="Times New Roman" w:hAnsi="Times New Roman" w:cs="Times New Roman"/>
          <w:sz w:val="28"/>
          <w:szCs w:val="28"/>
        </w:rPr>
        <w:t xml:space="preserve"> ir</w:t>
      </w:r>
      <w:r w:rsidR="00010BC0">
        <w:rPr>
          <w:rFonts w:ascii="Times New Roman" w:hAnsi="Times New Roman" w:cs="Times New Roman"/>
          <w:sz w:val="28"/>
          <w:szCs w:val="28"/>
        </w:rPr>
        <w:t xml:space="preserve"> a</w:t>
      </w:r>
      <w:r w:rsidR="003F2725">
        <w:rPr>
          <w:rFonts w:ascii="Times New Roman" w:hAnsi="Times New Roman" w:cs="Times New Roman"/>
          <w:sz w:val="28"/>
          <w:szCs w:val="28"/>
        </w:rPr>
        <w:t xml:space="preserve">pkopojot </w:t>
      </w:r>
      <w:r w:rsidR="00C86AB3">
        <w:rPr>
          <w:rFonts w:ascii="Times New Roman" w:hAnsi="Times New Roman" w:cs="Times New Roman"/>
          <w:sz w:val="28"/>
          <w:szCs w:val="28"/>
        </w:rPr>
        <w:t>informāciju</w:t>
      </w:r>
      <w:r w:rsidR="00F1288E" w:rsidRPr="00F359B3">
        <w:rPr>
          <w:rFonts w:ascii="Times New Roman" w:hAnsi="Times New Roman" w:cs="Times New Roman"/>
          <w:sz w:val="28"/>
          <w:szCs w:val="28"/>
        </w:rPr>
        <w:t xml:space="preserve"> </w:t>
      </w:r>
      <w:r w:rsidRPr="00F359B3">
        <w:rPr>
          <w:rFonts w:ascii="Times New Roman" w:hAnsi="Times New Roman" w:cs="Times New Roman"/>
          <w:sz w:val="28"/>
          <w:szCs w:val="28"/>
        </w:rPr>
        <w:t>par amalgamas izmantošanu bērniem līdz 18 gadiem</w:t>
      </w:r>
      <w:r w:rsidR="0064247D">
        <w:rPr>
          <w:rFonts w:ascii="Times New Roman" w:hAnsi="Times New Roman" w:cs="Times New Roman"/>
          <w:sz w:val="28"/>
          <w:szCs w:val="28"/>
        </w:rPr>
        <w:t>, kas saņēmuši no valsts budžeta apmaksātus zobārstniecības pakalpojumus,</w:t>
      </w:r>
      <w:r w:rsidRPr="00F359B3">
        <w:rPr>
          <w:rFonts w:ascii="Times New Roman" w:hAnsi="Times New Roman" w:cs="Times New Roman"/>
          <w:sz w:val="28"/>
          <w:szCs w:val="28"/>
        </w:rPr>
        <w:t xml:space="preserve"> no </w:t>
      </w:r>
      <w:r w:rsidR="00A046C1">
        <w:rPr>
          <w:rFonts w:ascii="Times New Roman" w:hAnsi="Times New Roman" w:cs="Times New Roman"/>
          <w:sz w:val="28"/>
          <w:szCs w:val="28"/>
        </w:rPr>
        <w:t>NVD</w:t>
      </w:r>
      <w:r w:rsidRPr="00F359B3">
        <w:rPr>
          <w:rFonts w:ascii="Times New Roman" w:hAnsi="Times New Roman" w:cs="Times New Roman"/>
          <w:sz w:val="28"/>
          <w:szCs w:val="28"/>
        </w:rPr>
        <w:t xml:space="preserve"> </w:t>
      </w:r>
      <w:r w:rsidR="00C86AB3" w:rsidRPr="00C86AB3">
        <w:rPr>
          <w:rFonts w:ascii="Times New Roman" w:hAnsi="Times New Roman" w:cs="Times New Roman"/>
          <w:sz w:val="28"/>
          <w:szCs w:val="28"/>
        </w:rPr>
        <w:t xml:space="preserve">zobārstniecības pakalpojumu apmaksas </w:t>
      </w:r>
      <w:r w:rsidR="00C86AB3" w:rsidRPr="00C86AB3">
        <w:rPr>
          <w:rFonts w:ascii="Times New Roman" w:hAnsi="Times New Roman" w:cs="Times New Roman"/>
          <w:sz w:val="28"/>
          <w:szCs w:val="28"/>
        </w:rPr>
        <w:lastRenderedPageBreak/>
        <w:t>norēķinu sistēmā (ZPANS) pieejamiem datiem.</w:t>
      </w:r>
      <w:r w:rsidR="00AF4450">
        <w:rPr>
          <w:rFonts w:ascii="Times New Roman" w:hAnsi="Times New Roman" w:cs="Times New Roman"/>
          <w:sz w:val="28"/>
          <w:szCs w:val="28"/>
        </w:rPr>
        <w:t xml:space="preserve"> </w:t>
      </w:r>
      <w:r w:rsidR="003A58EC">
        <w:rPr>
          <w:rFonts w:ascii="Times New Roman" w:hAnsi="Times New Roman" w:cs="Times New Roman"/>
          <w:sz w:val="28"/>
          <w:szCs w:val="28"/>
        </w:rPr>
        <w:t>Atbilstoši ZPANS pieejamajai informācijai 2015.gadā amalgamas tika izmantotas 163685 reizes</w:t>
      </w:r>
      <w:r w:rsidR="00C119A6">
        <w:rPr>
          <w:rFonts w:ascii="Times New Roman" w:hAnsi="Times New Roman" w:cs="Times New Roman"/>
          <w:sz w:val="28"/>
          <w:szCs w:val="28"/>
        </w:rPr>
        <w:t xml:space="preserve"> </w:t>
      </w:r>
      <w:r w:rsidR="003A58EC">
        <w:rPr>
          <w:rFonts w:ascii="Times New Roman" w:hAnsi="Times New Roman" w:cs="Times New Roman"/>
          <w:sz w:val="28"/>
          <w:szCs w:val="28"/>
        </w:rPr>
        <w:t xml:space="preserve">(saskaitot visas manipulācijas), bet 2017. gadā -127404. </w:t>
      </w:r>
      <w:r w:rsidR="00C119A6">
        <w:rPr>
          <w:rFonts w:ascii="Times New Roman" w:hAnsi="Times New Roman" w:cs="Times New Roman"/>
          <w:sz w:val="28"/>
          <w:szCs w:val="28"/>
        </w:rPr>
        <w:t>S</w:t>
      </w:r>
      <w:r w:rsidR="003A58EC">
        <w:rPr>
          <w:rFonts w:ascii="Times New Roman" w:hAnsi="Times New Roman" w:cs="Times New Roman"/>
          <w:sz w:val="28"/>
          <w:szCs w:val="28"/>
        </w:rPr>
        <w:t>avukārt 2018.gadā, kad s</w:t>
      </w:r>
      <w:r w:rsidR="0064247D" w:rsidRPr="00F359B3">
        <w:rPr>
          <w:rFonts w:ascii="Times New Roman" w:hAnsi="Times New Roman" w:cs="Times New Roman"/>
          <w:sz w:val="28"/>
          <w:szCs w:val="28"/>
        </w:rPr>
        <w:t>askaņā ar Regulas 10. panta otro punktu no 2018. gada 1. jūlija zobārstniecības amalgam</w:t>
      </w:r>
      <w:r w:rsidR="003A58EC">
        <w:rPr>
          <w:rFonts w:ascii="Times New Roman" w:hAnsi="Times New Roman" w:cs="Times New Roman"/>
          <w:sz w:val="28"/>
          <w:szCs w:val="28"/>
        </w:rPr>
        <w:t>a</w:t>
      </w:r>
      <w:r w:rsidR="0064247D" w:rsidRPr="00F359B3">
        <w:rPr>
          <w:rFonts w:ascii="Times New Roman" w:hAnsi="Times New Roman" w:cs="Times New Roman"/>
          <w:sz w:val="28"/>
          <w:szCs w:val="28"/>
        </w:rPr>
        <w:t xml:space="preserve"> vairs ne</w:t>
      </w:r>
      <w:r w:rsidR="003A58EC">
        <w:rPr>
          <w:rFonts w:ascii="Times New Roman" w:hAnsi="Times New Roman" w:cs="Times New Roman"/>
          <w:sz w:val="28"/>
          <w:szCs w:val="28"/>
        </w:rPr>
        <w:t xml:space="preserve">tika </w:t>
      </w:r>
      <w:r w:rsidR="0064247D" w:rsidRPr="00F359B3">
        <w:rPr>
          <w:rFonts w:ascii="Times New Roman" w:hAnsi="Times New Roman" w:cs="Times New Roman"/>
          <w:sz w:val="28"/>
          <w:szCs w:val="28"/>
        </w:rPr>
        <w:t>izmanto</w:t>
      </w:r>
      <w:r w:rsidR="003A58EC">
        <w:rPr>
          <w:rFonts w:ascii="Times New Roman" w:hAnsi="Times New Roman" w:cs="Times New Roman"/>
          <w:sz w:val="28"/>
          <w:szCs w:val="28"/>
        </w:rPr>
        <w:t>ta</w:t>
      </w:r>
      <w:r w:rsidR="0064247D" w:rsidRPr="00F359B3">
        <w:rPr>
          <w:rFonts w:ascii="Times New Roman" w:hAnsi="Times New Roman" w:cs="Times New Roman"/>
          <w:sz w:val="28"/>
          <w:szCs w:val="28"/>
        </w:rPr>
        <w:t xml:space="preserve"> piena zobu ārstēšanai</w:t>
      </w:r>
      <w:r w:rsidR="0064247D">
        <w:rPr>
          <w:rFonts w:ascii="Times New Roman" w:hAnsi="Times New Roman" w:cs="Times New Roman"/>
          <w:sz w:val="28"/>
          <w:szCs w:val="28"/>
        </w:rPr>
        <w:t xml:space="preserve"> un</w:t>
      </w:r>
      <w:r w:rsidR="0064247D" w:rsidRPr="00F359B3">
        <w:rPr>
          <w:rFonts w:ascii="Times New Roman" w:hAnsi="Times New Roman" w:cs="Times New Roman"/>
          <w:sz w:val="28"/>
          <w:szCs w:val="28"/>
        </w:rPr>
        <w:t xml:space="preserve"> bērnu vecumā līdz 15 gadiem ārstēšanai, </w:t>
      </w:r>
      <w:r w:rsidR="003A58EC">
        <w:rPr>
          <w:rFonts w:ascii="Times New Roman" w:hAnsi="Times New Roman" w:cs="Times New Roman"/>
          <w:sz w:val="28"/>
          <w:szCs w:val="28"/>
        </w:rPr>
        <w:t>(</w:t>
      </w:r>
      <w:r w:rsidR="0064247D" w:rsidRPr="00F359B3">
        <w:rPr>
          <w:rFonts w:ascii="Times New Roman" w:hAnsi="Times New Roman" w:cs="Times New Roman"/>
          <w:sz w:val="28"/>
          <w:szCs w:val="28"/>
        </w:rPr>
        <w:t>izņemot gadījumus, kad zobārsts uzskata, ka tas noteikti nepieciešams sakarā ar pacienta īpašām medicīniskām vajadzībām</w:t>
      </w:r>
      <w:r w:rsidR="003A58EC">
        <w:rPr>
          <w:rFonts w:ascii="Times New Roman" w:hAnsi="Times New Roman" w:cs="Times New Roman"/>
          <w:sz w:val="28"/>
          <w:szCs w:val="28"/>
        </w:rPr>
        <w:t>) amalgama tika izmantota tikai 12359 reizes</w:t>
      </w:r>
      <w:r w:rsidR="006A3D9D">
        <w:rPr>
          <w:rFonts w:ascii="Times New Roman" w:hAnsi="Times New Roman" w:cs="Times New Roman"/>
          <w:sz w:val="28"/>
          <w:szCs w:val="28"/>
        </w:rPr>
        <w:t xml:space="preserve">. Līdz ar to amalgamu saturošo materiālu izmantošana bērnu zobārstniecībā no 2018.gada ir </w:t>
      </w:r>
      <w:r w:rsidR="006A3D9D" w:rsidRPr="00B72817">
        <w:rPr>
          <w:rFonts w:ascii="Times New Roman" w:hAnsi="Times New Roman" w:cs="Times New Roman"/>
          <w:b/>
          <w:sz w:val="28"/>
          <w:szCs w:val="28"/>
          <w:u w:val="single"/>
        </w:rPr>
        <w:t>ievērojami samazinājusies</w:t>
      </w:r>
      <w:r w:rsidR="006A3D9D">
        <w:rPr>
          <w:rFonts w:ascii="Times New Roman" w:hAnsi="Times New Roman" w:cs="Times New Roman"/>
          <w:sz w:val="28"/>
          <w:szCs w:val="28"/>
        </w:rPr>
        <w:t xml:space="preserve">. </w:t>
      </w:r>
      <w:r w:rsidR="00F50927">
        <w:rPr>
          <w:rFonts w:ascii="Times New Roman" w:hAnsi="Times New Roman" w:cs="Times New Roman"/>
          <w:sz w:val="28"/>
          <w:szCs w:val="28"/>
        </w:rPr>
        <w:t>Mi</w:t>
      </w:r>
      <w:r w:rsidR="009C65E8">
        <w:rPr>
          <w:rFonts w:ascii="Times New Roman" w:hAnsi="Times New Roman" w:cs="Times New Roman"/>
          <w:sz w:val="28"/>
          <w:szCs w:val="28"/>
        </w:rPr>
        <w:t>nētais saistīts arī ar to, ka</w:t>
      </w:r>
      <w:r w:rsidR="006A3D9D">
        <w:rPr>
          <w:rFonts w:ascii="Times New Roman" w:hAnsi="Times New Roman" w:cs="Times New Roman"/>
          <w:sz w:val="28"/>
          <w:szCs w:val="28"/>
        </w:rPr>
        <w:t xml:space="preserve"> </w:t>
      </w:r>
      <w:r w:rsidR="00010BC0">
        <w:rPr>
          <w:rFonts w:ascii="Times New Roman" w:hAnsi="Times New Roman" w:cs="Times New Roman"/>
          <w:sz w:val="28"/>
          <w:szCs w:val="28"/>
        </w:rPr>
        <w:t>saistībā ar ekonomisk</w:t>
      </w:r>
      <w:r w:rsidR="00920D66">
        <w:rPr>
          <w:rFonts w:ascii="Times New Roman" w:hAnsi="Times New Roman" w:cs="Times New Roman"/>
          <w:sz w:val="28"/>
          <w:szCs w:val="28"/>
        </w:rPr>
        <w:t>o</w:t>
      </w:r>
      <w:r w:rsidR="00010BC0">
        <w:rPr>
          <w:rFonts w:ascii="Times New Roman" w:hAnsi="Times New Roman" w:cs="Times New Roman"/>
          <w:sz w:val="28"/>
          <w:szCs w:val="28"/>
        </w:rPr>
        <w:t xml:space="preserve"> krīzi vairākus gadus </w:t>
      </w:r>
      <w:r w:rsidR="00010BC0" w:rsidRPr="00010BC0">
        <w:rPr>
          <w:rFonts w:ascii="Times New Roman" w:hAnsi="Times New Roman" w:cs="Times New Roman"/>
          <w:sz w:val="28"/>
          <w:szCs w:val="28"/>
        </w:rPr>
        <w:t>tika konstatēt</w:t>
      </w:r>
      <w:r w:rsidR="00010BC0">
        <w:rPr>
          <w:rFonts w:ascii="Times New Roman" w:hAnsi="Times New Roman" w:cs="Times New Roman"/>
          <w:sz w:val="28"/>
          <w:szCs w:val="28"/>
        </w:rPr>
        <w:t>a</w:t>
      </w:r>
      <w:r w:rsidR="00010BC0" w:rsidRPr="00010BC0">
        <w:rPr>
          <w:rFonts w:ascii="Times New Roman" w:hAnsi="Times New Roman" w:cs="Times New Roman"/>
          <w:sz w:val="28"/>
          <w:szCs w:val="28"/>
        </w:rPr>
        <w:t xml:space="preserve"> </w:t>
      </w:r>
      <w:r w:rsidR="00010BC0">
        <w:rPr>
          <w:rFonts w:ascii="Times New Roman" w:hAnsi="Times New Roman" w:cs="Times New Roman"/>
          <w:sz w:val="28"/>
          <w:szCs w:val="28"/>
        </w:rPr>
        <w:t xml:space="preserve">nepietiekama valsts apmaksāta zobārstniecības pakalpojuma pieejamība bērniem, bet 2018. gadā tika veikti pasākumi problēmas risināšanai, tai skaitā </w:t>
      </w:r>
      <w:r w:rsidR="006A3D9D">
        <w:rPr>
          <w:rFonts w:ascii="Times New Roman" w:hAnsi="Times New Roman" w:cs="Times New Roman"/>
          <w:sz w:val="28"/>
          <w:szCs w:val="28"/>
        </w:rPr>
        <w:t xml:space="preserve">izmainīti </w:t>
      </w:r>
      <w:r w:rsidR="00010BC0">
        <w:rPr>
          <w:rFonts w:ascii="Times New Roman" w:hAnsi="Times New Roman" w:cs="Times New Roman"/>
          <w:sz w:val="28"/>
          <w:szCs w:val="28"/>
        </w:rPr>
        <w:t>vairāki</w:t>
      </w:r>
      <w:r w:rsidR="006A3D9D">
        <w:rPr>
          <w:rFonts w:ascii="Times New Roman" w:hAnsi="Times New Roman" w:cs="Times New Roman"/>
          <w:sz w:val="28"/>
          <w:szCs w:val="28"/>
        </w:rPr>
        <w:t xml:space="preserve"> bērnu zobārstniecības apmaksas nosacījumi.</w:t>
      </w:r>
    </w:p>
    <w:p w14:paraId="4DF5495D" w14:textId="33B2B6CC" w:rsidR="00977E18" w:rsidRPr="00F359B3" w:rsidRDefault="00F2656B">
      <w:pPr>
        <w:spacing w:after="0" w:line="240" w:lineRule="auto"/>
        <w:ind w:firstLine="720"/>
        <w:jc w:val="both"/>
        <w:rPr>
          <w:rFonts w:ascii="Times New Roman" w:hAnsi="Times New Roman" w:cs="Times New Roman"/>
          <w:sz w:val="28"/>
          <w:szCs w:val="28"/>
        </w:rPr>
      </w:pPr>
      <w:r w:rsidRPr="00F359B3">
        <w:rPr>
          <w:rFonts w:ascii="Times New Roman" w:hAnsi="Times New Roman" w:cs="Times New Roman"/>
          <w:sz w:val="28"/>
          <w:szCs w:val="28"/>
        </w:rPr>
        <w:t>Saskaņā ar</w:t>
      </w:r>
      <w:r w:rsidR="00B72817">
        <w:rPr>
          <w:rFonts w:ascii="Times New Roman" w:hAnsi="Times New Roman" w:cs="Times New Roman"/>
          <w:sz w:val="28"/>
          <w:szCs w:val="28"/>
        </w:rPr>
        <w:t xml:space="preserve"> SPKC galvenā zobārstniecības speciālista</w:t>
      </w:r>
      <w:r w:rsidRPr="00F359B3">
        <w:rPr>
          <w:rFonts w:ascii="Times New Roman" w:hAnsi="Times New Roman" w:cs="Times New Roman"/>
          <w:sz w:val="28"/>
          <w:szCs w:val="28"/>
        </w:rPr>
        <w:t xml:space="preserve"> sniegto informāciju </w:t>
      </w:r>
      <w:r>
        <w:rPr>
          <w:rFonts w:ascii="Times New Roman" w:hAnsi="Times New Roman" w:cs="Times New Roman"/>
          <w:sz w:val="28"/>
          <w:szCs w:val="28"/>
        </w:rPr>
        <w:t xml:space="preserve">apmēram </w:t>
      </w:r>
      <w:r w:rsidRPr="00F359B3">
        <w:rPr>
          <w:rFonts w:ascii="Times New Roman" w:hAnsi="Times New Roman" w:cs="Times New Roman"/>
          <w:sz w:val="28"/>
          <w:szCs w:val="28"/>
        </w:rPr>
        <w:t>47%</w:t>
      </w:r>
      <w:r>
        <w:rPr>
          <w:rFonts w:ascii="Times New Roman" w:hAnsi="Times New Roman" w:cs="Times New Roman"/>
          <w:sz w:val="28"/>
          <w:szCs w:val="28"/>
        </w:rPr>
        <w:t xml:space="preserve"> bērnu pēdējos gados ir izmantojuši valsts budžeta apmaksātos zobārstniecības pakalpojumus</w:t>
      </w:r>
      <w:r w:rsidRPr="00F359B3">
        <w:rPr>
          <w:rFonts w:ascii="Times New Roman" w:hAnsi="Times New Roman" w:cs="Times New Roman"/>
          <w:sz w:val="28"/>
          <w:szCs w:val="28"/>
        </w:rPr>
        <w:t xml:space="preserve">. </w:t>
      </w:r>
      <w:r>
        <w:rPr>
          <w:rFonts w:ascii="Times New Roman" w:hAnsi="Times New Roman" w:cs="Times New Roman"/>
          <w:sz w:val="28"/>
          <w:szCs w:val="28"/>
        </w:rPr>
        <w:t xml:space="preserve">Tādēļ šobrīd pieejamā informācija ir nepilnīga. Veicinot zobārstu iesaistīšanos no valsts budžeta apmaksāto zobārstniecības pakalpojumu sniegšanā, </w:t>
      </w:r>
      <w:r w:rsidR="00A3258F" w:rsidRPr="00A3258F">
        <w:rPr>
          <w:rFonts w:ascii="Times New Roman" w:hAnsi="Times New Roman" w:cs="Times New Roman"/>
          <w:sz w:val="28"/>
          <w:szCs w:val="28"/>
        </w:rPr>
        <w:t>būtu iespēja saņemt precīzāku informāciju par amalgamas izmantošanas tendencēm.</w:t>
      </w:r>
      <w:r w:rsidR="00B20758">
        <w:rPr>
          <w:rFonts w:ascii="Times New Roman" w:hAnsi="Times New Roman" w:cs="Times New Roman"/>
          <w:sz w:val="28"/>
          <w:szCs w:val="28"/>
        </w:rPr>
        <w:t xml:space="preserve"> </w:t>
      </w:r>
      <w:r w:rsidR="00977E18">
        <w:rPr>
          <w:rFonts w:ascii="Times New Roman" w:hAnsi="Times New Roman" w:cs="Times New Roman"/>
          <w:sz w:val="28"/>
          <w:szCs w:val="28"/>
        </w:rPr>
        <w:t xml:space="preserve">Informācija par amalgamu saturošo materiālu izmantošanu pieaugušo zobārstniecībā, tai skaitā </w:t>
      </w:r>
      <w:r w:rsidR="00977E18" w:rsidRPr="00F359B3">
        <w:rPr>
          <w:rFonts w:ascii="Times New Roman" w:hAnsi="Times New Roman" w:cs="Times New Roman"/>
          <w:sz w:val="28"/>
          <w:szCs w:val="28"/>
        </w:rPr>
        <w:t>amalgamas lietošan</w:t>
      </w:r>
      <w:r w:rsidR="00977E18">
        <w:rPr>
          <w:rFonts w:ascii="Times New Roman" w:hAnsi="Times New Roman" w:cs="Times New Roman"/>
          <w:sz w:val="28"/>
          <w:szCs w:val="28"/>
        </w:rPr>
        <w:t>as tendenc</w:t>
      </w:r>
      <w:r w:rsidR="00C119A6">
        <w:rPr>
          <w:rFonts w:ascii="Times New Roman" w:hAnsi="Times New Roman" w:cs="Times New Roman"/>
          <w:sz w:val="28"/>
          <w:szCs w:val="28"/>
        </w:rPr>
        <w:t>ēm</w:t>
      </w:r>
      <w:r w:rsidR="00977E18" w:rsidRPr="00F359B3">
        <w:rPr>
          <w:rFonts w:ascii="Times New Roman" w:hAnsi="Times New Roman" w:cs="Times New Roman"/>
          <w:sz w:val="28"/>
          <w:szCs w:val="28"/>
        </w:rPr>
        <w:t xml:space="preserve"> grūtniecēm</w:t>
      </w:r>
      <w:r w:rsidR="00977E18">
        <w:rPr>
          <w:rFonts w:ascii="Times New Roman" w:hAnsi="Times New Roman" w:cs="Times New Roman"/>
          <w:sz w:val="28"/>
          <w:szCs w:val="28"/>
        </w:rPr>
        <w:t>, šobrīd nav pieejami. Šādi dati perspektīvā būs pieejami</w:t>
      </w:r>
      <w:r w:rsidR="003479EF">
        <w:rPr>
          <w:rFonts w:ascii="Times New Roman" w:hAnsi="Times New Roman" w:cs="Times New Roman"/>
          <w:sz w:val="28"/>
          <w:szCs w:val="28"/>
        </w:rPr>
        <w:t>,</w:t>
      </w:r>
      <w:r w:rsidR="00977E18">
        <w:rPr>
          <w:rFonts w:ascii="Times New Roman" w:hAnsi="Times New Roman" w:cs="Times New Roman"/>
          <w:sz w:val="28"/>
          <w:szCs w:val="28"/>
        </w:rPr>
        <w:t xml:space="preserve"> ieviešot zobārstniecības</w:t>
      </w:r>
      <w:r w:rsidR="00977E18" w:rsidRPr="00F359B3">
        <w:rPr>
          <w:rFonts w:ascii="Times New Roman" w:hAnsi="Times New Roman" w:cs="Times New Roman"/>
          <w:sz w:val="28"/>
          <w:szCs w:val="28"/>
        </w:rPr>
        <w:t xml:space="preserve"> speciālistu veidoto informācijas sistēmu</w:t>
      </w:r>
      <w:r w:rsidR="00977E18">
        <w:rPr>
          <w:rFonts w:ascii="Times New Roman" w:hAnsi="Times New Roman" w:cs="Times New Roman"/>
          <w:sz w:val="28"/>
          <w:szCs w:val="28"/>
        </w:rPr>
        <w:t xml:space="preserve">, kuru </w:t>
      </w:r>
      <w:r w:rsidR="00977E18" w:rsidRPr="00F359B3">
        <w:rPr>
          <w:rFonts w:ascii="Times New Roman" w:hAnsi="Times New Roman" w:cs="Times New Roman"/>
          <w:sz w:val="28"/>
          <w:szCs w:val="28"/>
        </w:rPr>
        <w:t>paredzēts ieviest 2020.-2021. gadā</w:t>
      </w:r>
      <w:r w:rsidR="00920D66">
        <w:rPr>
          <w:rFonts w:ascii="Times New Roman" w:hAnsi="Times New Roman" w:cs="Times New Roman"/>
          <w:sz w:val="28"/>
          <w:szCs w:val="28"/>
        </w:rPr>
        <w:t>. Sadarbībā ar zobārstniecības speciālistiem šobrīd būtu jāizvērtē topošās informācijas sistēmas datu izmantošanas iespējas, bet</w:t>
      </w:r>
      <w:r w:rsidR="00056461">
        <w:rPr>
          <w:rFonts w:ascii="Times New Roman" w:hAnsi="Times New Roman" w:cs="Times New Roman"/>
          <w:sz w:val="28"/>
          <w:szCs w:val="28"/>
        </w:rPr>
        <w:t xml:space="preserve"> šīs sistēmas </w:t>
      </w:r>
      <w:r w:rsidR="003479EF">
        <w:rPr>
          <w:rFonts w:ascii="Times New Roman" w:hAnsi="Times New Roman" w:cs="Times New Roman"/>
          <w:sz w:val="28"/>
          <w:szCs w:val="28"/>
        </w:rPr>
        <w:t>izmantošana</w:t>
      </w:r>
      <w:r w:rsidR="00056461">
        <w:rPr>
          <w:rFonts w:ascii="Times New Roman" w:hAnsi="Times New Roman" w:cs="Times New Roman"/>
          <w:sz w:val="28"/>
          <w:szCs w:val="28"/>
        </w:rPr>
        <w:t xml:space="preserve"> amalgamas </w:t>
      </w:r>
      <w:r w:rsidR="003479EF">
        <w:rPr>
          <w:rFonts w:ascii="Times New Roman" w:hAnsi="Times New Roman" w:cs="Times New Roman"/>
          <w:sz w:val="28"/>
          <w:szCs w:val="28"/>
        </w:rPr>
        <w:t>lietošanas</w:t>
      </w:r>
      <w:r w:rsidR="00056461">
        <w:rPr>
          <w:rFonts w:ascii="Times New Roman" w:hAnsi="Times New Roman" w:cs="Times New Roman"/>
          <w:sz w:val="28"/>
          <w:szCs w:val="28"/>
        </w:rPr>
        <w:t xml:space="preserve"> tendenču analīzē būs nākamā perioda politikas plānošanas dokumenta ietvarā.</w:t>
      </w:r>
    </w:p>
    <w:p w14:paraId="4E7738CF" w14:textId="564F73D6" w:rsidR="00F359B3" w:rsidRDefault="00977E18" w:rsidP="00F359B3">
      <w:pPr>
        <w:ind w:firstLine="720"/>
        <w:jc w:val="both"/>
        <w:rPr>
          <w:rFonts w:ascii="Times New Roman" w:hAnsi="Times New Roman" w:cs="Times New Roman"/>
          <w:sz w:val="28"/>
          <w:szCs w:val="28"/>
        </w:rPr>
      </w:pPr>
      <w:r>
        <w:rPr>
          <w:rFonts w:ascii="Times New Roman" w:hAnsi="Times New Roman" w:cs="Times New Roman"/>
          <w:sz w:val="28"/>
          <w:szCs w:val="28"/>
        </w:rPr>
        <w:t>Papildus informācijas avots</w:t>
      </w:r>
      <w:r w:rsidR="00F359B3" w:rsidRPr="00106774">
        <w:rPr>
          <w:rFonts w:ascii="Times New Roman" w:hAnsi="Times New Roman" w:cs="Times New Roman"/>
          <w:sz w:val="28"/>
          <w:szCs w:val="28"/>
        </w:rPr>
        <w:t xml:space="preserve"> amalgam</w:t>
      </w:r>
      <w:r>
        <w:rPr>
          <w:rFonts w:ascii="Times New Roman" w:hAnsi="Times New Roman" w:cs="Times New Roman"/>
          <w:sz w:val="28"/>
          <w:szCs w:val="28"/>
        </w:rPr>
        <w:t>u saturošo materiālu izmantošanas zobārstniecībā tendenču apzināšanai ir zobārstniecības materiālu</w:t>
      </w:r>
      <w:r w:rsidRPr="00106774">
        <w:rPr>
          <w:rFonts w:ascii="Times New Roman" w:hAnsi="Times New Roman" w:cs="Times New Roman"/>
          <w:sz w:val="28"/>
          <w:szCs w:val="28"/>
        </w:rPr>
        <w:t xml:space="preserve"> izplatītāj</w:t>
      </w:r>
      <w:r>
        <w:rPr>
          <w:rFonts w:ascii="Times New Roman" w:hAnsi="Times New Roman" w:cs="Times New Roman"/>
          <w:sz w:val="28"/>
          <w:szCs w:val="28"/>
        </w:rPr>
        <w:t>u rīcībā esošā informācija par Latvijas tirgū</w:t>
      </w:r>
      <w:r w:rsidRPr="00106774">
        <w:rPr>
          <w:rFonts w:ascii="Times New Roman" w:hAnsi="Times New Roman" w:cs="Times New Roman"/>
          <w:sz w:val="28"/>
          <w:szCs w:val="28"/>
        </w:rPr>
        <w:t xml:space="preserve"> </w:t>
      </w:r>
      <w:r>
        <w:rPr>
          <w:rFonts w:ascii="Times New Roman" w:hAnsi="Times New Roman" w:cs="Times New Roman"/>
          <w:sz w:val="28"/>
          <w:szCs w:val="28"/>
        </w:rPr>
        <w:t>esoš</w:t>
      </w:r>
      <w:r w:rsidR="003479EF">
        <w:rPr>
          <w:rFonts w:ascii="Times New Roman" w:hAnsi="Times New Roman" w:cs="Times New Roman"/>
          <w:sz w:val="28"/>
          <w:szCs w:val="28"/>
        </w:rPr>
        <w:t>ajiem</w:t>
      </w:r>
      <w:r>
        <w:rPr>
          <w:rFonts w:ascii="Times New Roman" w:hAnsi="Times New Roman" w:cs="Times New Roman"/>
          <w:sz w:val="28"/>
          <w:szCs w:val="28"/>
        </w:rPr>
        <w:t xml:space="preserve"> zobārstniecības materiāliem un to noietu. </w:t>
      </w:r>
      <w:r w:rsidR="00E50A7F">
        <w:rPr>
          <w:rFonts w:ascii="Times New Roman" w:hAnsi="Times New Roman" w:cs="Times New Roman"/>
          <w:sz w:val="28"/>
          <w:szCs w:val="28"/>
        </w:rPr>
        <w:t>Ņemot vērā to, ka šī informācija ir komersantu īpašums un tās iegūšanas iespējas ir balstītas uz brīvprātības principiem, ir nepieciešams apzināt iespējas veidot sadarbību ar zobārstniecības materiālu izplatītājiem, viņus iesaistot amalgamu saturošo materiālu izma</w:t>
      </w:r>
      <w:r w:rsidR="00D527FA">
        <w:rPr>
          <w:rFonts w:ascii="Times New Roman" w:hAnsi="Times New Roman" w:cs="Times New Roman"/>
          <w:sz w:val="28"/>
          <w:szCs w:val="28"/>
        </w:rPr>
        <w:t>n</w:t>
      </w:r>
      <w:r w:rsidR="00E50A7F">
        <w:rPr>
          <w:rFonts w:ascii="Times New Roman" w:hAnsi="Times New Roman" w:cs="Times New Roman"/>
          <w:sz w:val="28"/>
          <w:szCs w:val="28"/>
        </w:rPr>
        <w:t>tošanas tendenču apzināšanā.</w:t>
      </w:r>
      <w:r w:rsidR="00832D57">
        <w:rPr>
          <w:rFonts w:ascii="Times New Roman" w:hAnsi="Times New Roman" w:cs="Times New Roman"/>
          <w:sz w:val="28"/>
          <w:szCs w:val="28"/>
        </w:rPr>
        <w:t xml:space="preserve"> Savukārt Valsts ieņēmumu dienesta Muita</w:t>
      </w:r>
      <w:r w:rsidR="000E6E96">
        <w:rPr>
          <w:rFonts w:ascii="Times New Roman" w:hAnsi="Times New Roman" w:cs="Times New Roman"/>
          <w:sz w:val="28"/>
          <w:szCs w:val="28"/>
        </w:rPr>
        <w:t>s pārvaldes</w:t>
      </w:r>
      <w:r w:rsidR="00832D57">
        <w:rPr>
          <w:rFonts w:ascii="Times New Roman" w:hAnsi="Times New Roman" w:cs="Times New Roman"/>
          <w:sz w:val="28"/>
          <w:szCs w:val="28"/>
        </w:rPr>
        <w:t xml:space="preserve"> rīcībā varētu būt informācija tikai par amalgamas importu no trešajām valstīm.</w:t>
      </w:r>
    </w:p>
    <w:p w14:paraId="2C5A505C" w14:textId="77777777" w:rsidR="00F359B3" w:rsidRDefault="00F359B3" w:rsidP="00F359B3">
      <w:pPr>
        <w:ind w:firstLine="720"/>
        <w:jc w:val="both"/>
        <w:rPr>
          <w:rFonts w:ascii="Times New Roman" w:hAnsi="Times New Roman" w:cs="Times New Roman"/>
          <w:b/>
          <w:sz w:val="28"/>
          <w:szCs w:val="28"/>
        </w:rPr>
      </w:pPr>
      <w:bookmarkStart w:id="51" w:name="_Hlk535503632"/>
      <w:r w:rsidRPr="00556408">
        <w:rPr>
          <w:rFonts w:ascii="Times New Roman" w:hAnsi="Times New Roman" w:cs="Times New Roman"/>
          <w:b/>
          <w:sz w:val="28"/>
          <w:szCs w:val="28"/>
        </w:rPr>
        <w:t xml:space="preserve">Identificētās problēmas: </w:t>
      </w:r>
    </w:p>
    <w:p w14:paraId="4ECB3DC8" w14:textId="654571B6" w:rsidR="00F359B3" w:rsidRPr="00556408" w:rsidRDefault="00F359B3" w:rsidP="00F359B3">
      <w:pPr>
        <w:ind w:firstLine="720"/>
        <w:jc w:val="both"/>
        <w:rPr>
          <w:rFonts w:ascii="Times New Roman" w:hAnsi="Times New Roman" w:cs="Times New Roman"/>
          <w:b/>
          <w:sz w:val="28"/>
          <w:szCs w:val="28"/>
        </w:rPr>
      </w:pPr>
      <w:r w:rsidRPr="00556408">
        <w:rPr>
          <w:rFonts w:ascii="Times New Roman" w:hAnsi="Times New Roman" w:cs="Times New Roman"/>
          <w:b/>
          <w:sz w:val="28"/>
          <w:szCs w:val="28"/>
        </w:rPr>
        <w:t xml:space="preserve">1.Nav pieejami </w:t>
      </w:r>
      <w:r w:rsidR="00C86AB3">
        <w:rPr>
          <w:rFonts w:ascii="Times New Roman" w:hAnsi="Times New Roman" w:cs="Times New Roman"/>
          <w:b/>
          <w:sz w:val="28"/>
          <w:szCs w:val="28"/>
        </w:rPr>
        <w:t xml:space="preserve">pilnīgi </w:t>
      </w:r>
      <w:r w:rsidRPr="00556408">
        <w:rPr>
          <w:rFonts w:ascii="Times New Roman" w:hAnsi="Times New Roman" w:cs="Times New Roman"/>
          <w:b/>
          <w:sz w:val="28"/>
          <w:szCs w:val="28"/>
        </w:rPr>
        <w:t xml:space="preserve">dati par bērniem </w:t>
      </w:r>
      <w:r w:rsidR="00832D57">
        <w:rPr>
          <w:rFonts w:ascii="Times New Roman" w:hAnsi="Times New Roman" w:cs="Times New Roman"/>
          <w:b/>
          <w:sz w:val="28"/>
          <w:szCs w:val="28"/>
        </w:rPr>
        <w:t xml:space="preserve">līdz 18 gadiem </w:t>
      </w:r>
      <w:r w:rsidRPr="00556408">
        <w:rPr>
          <w:rFonts w:ascii="Times New Roman" w:hAnsi="Times New Roman" w:cs="Times New Roman"/>
          <w:b/>
          <w:sz w:val="28"/>
          <w:szCs w:val="28"/>
        </w:rPr>
        <w:t>izmantotajiem zobārstniecības materiāliem.</w:t>
      </w:r>
    </w:p>
    <w:p w14:paraId="660E00AA" w14:textId="383DCE1F" w:rsidR="00F359B3" w:rsidRPr="00F359B3" w:rsidRDefault="00F359B3" w:rsidP="00912D35">
      <w:pPr>
        <w:ind w:left="360" w:firstLine="360"/>
        <w:jc w:val="both"/>
        <w:rPr>
          <w:rFonts w:ascii="Times New Roman" w:hAnsi="Times New Roman" w:cs="Times New Roman"/>
          <w:b/>
          <w:sz w:val="28"/>
          <w:szCs w:val="28"/>
        </w:rPr>
      </w:pPr>
      <w:r>
        <w:rPr>
          <w:rFonts w:ascii="Times New Roman" w:hAnsi="Times New Roman" w:cs="Times New Roman"/>
          <w:b/>
          <w:sz w:val="28"/>
          <w:szCs w:val="28"/>
        </w:rPr>
        <w:t>2.</w:t>
      </w:r>
      <w:r w:rsidRPr="00F359B3">
        <w:rPr>
          <w:rFonts w:ascii="Times New Roman" w:hAnsi="Times New Roman" w:cs="Times New Roman"/>
          <w:b/>
          <w:sz w:val="28"/>
          <w:szCs w:val="28"/>
        </w:rPr>
        <w:t>Nav pieejami dati par amalgamas lietošanu grūtniecēm</w:t>
      </w:r>
      <w:r w:rsidR="00832D57">
        <w:rPr>
          <w:rFonts w:ascii="Times New Roman" w:hAnsi="Times New Roman" w:cs="Times New Roman"/>
          <w:b/>
          <w:sz w:val="28"/>
          <w:szCs w:val="28"/>
        </w:rPr>
        <w:t xml:space="preserve">, </w:t>
      </w:r>
      <w:r w:rsidR="00832D57" w:rsidRPr="00832D57">
        <w:rPr>
          <w:rFonts w:ascii="Times New Roman" w:hAnsi="Times New Roman" w:cs="Times New Roman"/>
          <w:b/>
          <w:sz w:val="28"/>
          <w:szCs w:val="28"/>
        </w:rPr>
        <w:t>sievietēm, kas baro ar krūti</w:t>
      </w:r>
      <w:r w:rsidR="00AC1125">
        <w:rPr>
          <w:rFonts w:ascii="Times New Roman" w:hAnsi="Times New Roman" w:cs="Times New Roman"/>
          <w:b/>
          <w:sz w:val="28"/>
          <w:szCs w:val="28"/>
        </w:rPr>
        <w:t xml:space="preserve"> un </w:t>
      </w:r>
      <w:r w:rsidRPr="00F359B3">
        <w:rPr>
          <w:rFonts w:ascii="Times New Roman" w:hAnsi="Times New Roman" w:cs="Times New Roman"/>
          <w:b/>
          <w:sz w:val="28"/>
          <w:szCs w:val="28"/>
        </w:rPr>
        <w:t>pieaugušajiem</w:t>
      </w:r>
      <w:r w:rsidR="00C86AB3">
        <w:rPr>
          <w:rFonts w:ascii="Times New Roman" w:hAnsi="Times New Roman" w:cs="Times New Roman"/>
          <w:b/>
          <w:sz w:val="28"/>
          <w:szCs w:val="28"/>
        </w:rPr>
        <w:t>.</w:t>
      </w:r>
    </w:p>
    <w:p w14:paraId="423C5FE3" w14:textId="44924EAB" w:rsidR="00F359B3" w:rsidRPr="00F359B3" w:rsidRDefault="00F359B3" w:rsidP="00912D35">
      <w:pPr>
        <w:ind w:firstLine="720"/>
        <w:jc w:val="both"/>
        <w:rPr>
          <w:rFonts w:ascii="Times New Roman" w:hAnsi="Times New Roman" w:cs="Times New Roman"/>
          <w:b/>
          <w:sz w:val="28"/>
          <w:szCs w:val="28"/>
        </w:rPr>
      </w:pPr>
      <w:r>
        <w:rPr>
          <w:rFonts w:ascii="Times New Roman" w:hAnsi="Times New Roman" w:cs="Times New Roman"/>
          <w:b/>
          <w:sz w:val="28"/>
          <w:szCs w:val="28"/>
        </w:rPr>
        <w:t>3.</w:t>
      </w:r>
      <w:r w:rsidRPr="00F359B3">
        <w:rPr>
          <w:rFonts w:ascii="Times New Roman" w:hAnsi="Times New Roman" w:cs="Times New Roman"/>
          <w:b/>
          <w:sz w:val="28"/>
          <w:szCs w:val="28"/>
        </w:rPr>
        <w:t>Nav pieejami dati par kopējo amalgamas apriti</w:t>
      </w:r>
      <w:r w:rsidR="003479EF">
        <w:rPr>
          <w:rFonts w:ascii="Times New Roman" w:hAnsi="Times New Roman" w:cs="Times New Roman"/>
          <w:b/>
          <w:sz w:val="28"/>
          <w:szCs w:val="28"/>
        </w:rPr>
        <w:t xml:space="preserve"> valstī.</w:t>
      </w:r>
    </w:p>
    <w:bookmarkEnd w:id="51"/>
    <w:p w14:paraId="2137510C" w14:textId="77777777" w:rsidR="00F359B3" w:rsidRDefault="00F359B3" w:rsidP="00F359B3">
      <w:pPr>
        <w:ind w:firstLine="720"/>
        <w:jc w:val="both"/>
        <w:rPr>
          <w:rFonts w:ascii="Times New Roman" w:hAnsi="Times New Roman" w:cs="Times New Roman"/>
          <w:sz w:val="28"/>
          <w:szCs w:val="28"/>
        </w:rPr>
      </w:pPr>
    </w:p>
    <w:p w14:paraId="694713A4" w14:textId="77777777" w:rsidR="003D4A56" w:rsidRPr="003D4A56" w:rsidRDefault="003D4A56" w:rsidP="003D4A56">
      <w:pPr>
        <w:spacing w:after="0" w:line="240" w:lineRule="auto"/>
        <w:ind w:firstLine="720"/>
        <w:jc w:val="both"/>
        <w:rPr>
          <w:rFonts w:ascii="Times New Roman" w:hAnsi="Times New Roman" w:cs="Times New Roman"/>
          <w:color w:val="000000"/>
          <w:sz w:val="28"/>
          <w:szCs w:val="28"/>
        </w:rPr>
      </w:pPr>
      <w:r w:rsidRPr="003D4A56">
        <w:rPr>
          <w:rFonts w:ascii="Times New Roman" w:hAnsi="Times New Roman" w:cs="Times New Roman"/>
          <w:color w:val="000000"/>
          <w:sz w:val="28"/>
          <w:szCs w:val="28"/>
        </w:rPr>
        <w:t>2.2. Zobu kariesa profilakse un zobu un mutes dobuma veselības veicināšana</w:t>
      </w:r>
    </w:p>
    <w:p w14:paraId="7985BBA4" w14:textId="77777777" w:rsidR="003D4A56" w:rsidRDefault="003D4A56" w:rsidP="003D4A56">
      <w:pPr>
        <w:spacing w:after="0" w:line="240" w:lineRule="auto"/>
        <w:ind w:firstLine="720"/>
        <w:jc w:val="both"/>
        <w:rPr>
          <w:rFonts w:ascii="Times New Roman" w:hAnsi="Times New Roman" w:cs="Times New Roman"/>
          <w:color w:val="000000"/>
          <w:sz w:val="28"/>
          <w:szCs w:val="28"/>
        </w:rPr>
      </w:pPr>
    </w:p>
    <w:p w14:paraId="66C961C1" w14:textId="5AA4A61E" w:rsidR="003D4A56" w:rsidRPr="003D4A56" w:rsidRDefault="003D4A56" w:rsidP="003D4A56">
      <w:pPr>
        <w:spacing w:after="0" w:line="240" w:lineRule="auto"/>
        <w:ind w:firstLine="720"/>
        <w:jc w:val="both"/>
        <w:rPr>
          <w:rFonts w:ascii="Times New Roman" w:hAnsi="Times New Roman" w:cs="Times New Roman"/>
          <w:color w:val="000000"/>
          <w:sz w:val="28"/>
          <w:szCs w:val="28"/>
        </w:rPr>
      </w:pPr>
      <w:r w:rsidRPr="003D4A56">
        <w:rPr>
          <w:rFonts w:ascii="Times New Roman" w:hAnsi="Times New Roman" w:cs="Times New Roman"/>
          <w:color w:val="000000"/>
          <w:sz w:val="28"/>
          <w:szCs w:val="28"/>
        </w:rPr>
        <w:t xml:space="preserve">Viena no iespējām, kā samazināt zobārstniecības amalgamas lietošanu, ir izvirzīt nacionāla mēroga mērķus </w:t>
      </w:r>
      <w:bookmarkStart w:id="52" w:name="_Hlk534809872"/>
      <w:r w:rsidRPr="003D4A56">
        <w:rPr>
          <w:rFonts w:ascii="Times New Roman" w:hAnsi="Times New Roman" w:cs="Times New Roman"/>
          <w:color w:val="000000"/>
          <w:sz w:val="28"/>
          <w:szCs w:val="28"/>
        </w:rPr>
        <w:t xml:space="preserve">zobu kariesa profilaksei un zobu un mutes dobuma veselības veicināšanai, </w:t>
      </w:r>
      <w:bookmarkEnd w:id="52"/>
      <w:r w:rsidRPr="003D4A56">
        <w:rPr>
          <w:rFonts w:ascii="Times New Roman" w:hAnsi="Times New Roman" w:cs="Times New Roman"/>
          <w:color w:val="000000"/>
          <w:sz w:val="28"/>
          <w:szCs w:val="28"/>
        </w:rPr>
        <w:t xml:space="preserve">tādējādi mazinot zobu labošanas nepieciešamību. </w:t>
      </w:r>
    </w:p>
    <w:p w14:paraId="5D8CEB3C" w14:textId="4818A96A" w:rsidR="008B5913" w:rsidRPr="00F11794" w:rsidRDefault="001F539C" w:rsidP="001F539C">
      <w:pPr>
        <w:spacing w:after="0" w:line="240" w:lineRule="auto"/>
        <w:ind w:firstLine="720"/>
        <w:jc w:val="both"/>
        <w:rPr>
          <w:rFonts w:ascii="Times New Roman" w:hAnsi="Times New Roman" w:cs="Times New Roman"/>
          <w:sz w:val="28"/>
          <w:szCs w:val="28"/>
        </w:rPr>
      </w:pPr>
      <w:r w:rsidRPr="00F11794">
        <w:rPr>
          <w:rFonts w:ascii="Times New Roman" w:hAnsi="Times New Roman" w:cs="Times New Roman"/>
          <w:sz w:val="28"/>
          <w:szCs w:val="28"/>
        </w:rPr>
        <w:t>Zobu kariesa izplatību raksturo KPE indekss (</w:t>
      </w:r>
      <w:proofErr w:type="spellStart"/>
      <w:r w:rsidRPr="00F11794">
        <w:rPr>
          <w:rFonts w:ascii="Times New Roman" w:hAnsi="Times New Roman" w:cs="Times New Roman"/>
          <w:sz w:val="28"/>
          <w:szCs w:val="28"/>
        </w:rPr>
        <w:t>kariozo</w:t>
      </w:r>
      <w:proofErr w:type="spellEnd"/>
      <w:r w:rsidRPr="00F11794">
        <w:rPr>
          <w:rFonts w:ascii="Times New Roman" w:hAnsi="Times New Roman" w:cs="Times New Roman"/>
          <w:sz w:val="28"/>
          <w:szCs w:val="28"/>
        </w:rPr>
        <w:t>, plombēto, izrauto zobu skaits).</w:t>
      </w:r>
      <w:r w:rsidR="003479EF">
        <w:rPr>
          <w:rFonts w:ascii="Times New Roman" w:hAnsi="Times New Roman" w:cs="Times New Roman"/>
          <w:sz w:val="28"/>
          <w:szCs w:val="28"/>
        </w:rPr>
        <w:t xml:space="preserve"> Saskaņā ar Pamatnostādnē</w:t>
      </w:r>
      <w:r w:rsidR="00F11794">
        <w:rPr>
          <w:rFonts w:ascii="Times New Roman" w:hAnsi="Times New Roman" w:cs="Times New Roman"/>
          <w:sz w:val="28"/>
          <w:szCs w:val="28"/>
        </w:rPr>
        <w:t>s minēto,</w:t>
      </w:r>
      <w:r w:rsidRPr="00F11794">
        <w:rPr>
          <w:rFonts w:ascii="Times New Roman" w:hAnsi="Times New Roman" w:cs="Times New Roman"/>
          <w:sz w:val="28"/>
          <w:szCs w:val="28"/>
        </w:rPr>
        <w:t xml:space="preserve"> Latvijā ir augsta kariesa intensitāte visās vecuma grupās. Pēdējos piecos gados saglabājas tendence, ka katram trešajam bērnam 6 gadu vecumā ir vismaz viens </w:t>
      </w:r>
      <w:proofErr w:type="spellStart"/>
      <w:r w:rsidRPr="00F11794">
        <w:rPr>
          <w:rFonts w:ascii="Times New Roman" w:hAnsi="Times New Roman" w:cs="Times New Roman"/>
          <w:sz w:val="28"/>
          <w:szCs w:val="28"/>
        </w:rPr>
        <w:t>kariozs</w:t>
      </w:r>
      <w:proofErr w:type="spellEnd"/>
      <w:r w:rsidRPr="00F11794">
        <w:rPr>
          <w:rFonts w:ascii="Times New Roman" w:hAnsi="Times New Roman" w:cs="Times New Roman"/>
          <w:sz w:val="28"/>
          <w:szCs w:val="28"/>
        </w:rPr>
        <w:t xml:space="preserve"> zobs. 12 gadīgu bērnu vidū pastāvīgo zobu KPE indekss ir trīsreiz augstāks, kas nozīmē, ka vidēji katram divpadsmitgadīgam bērnam ir vismaz trīs kariozi zobi. </w:t>
      </w:r>
    </w:p>
    <w:p w14:paraId="7DB70664" w14:textId="07F8B417" w:rsidR="008B5913" w:rsidRDefault="008B5913" w:rsidP="001F539C">
      <w:pPr>
        <w:spacing w:after="0" w:line="240" w:lineRule="auto"/>
        <w:ind w:firstLine="720"/>
        <w:jc w:val="both"/>
        <w:rPr>
          <w:rFonts w:ascii="Times New Roman" w:hAnsi="Times New Roman" w:cs="Times New Roman"/>
          <w:sz w:val="28"/>
          <w:szCs w:val="28"/>
          <w:highlight w:val="yellow"/>
        </w:rPr>
      </w:pPr>
      <w:r w:rsidRPr="00A07F18">
        <w:rPr>
          <w:rFonts w:ascii="Times New Roman" w:hAnsi="Times New Roman" w:cs="Times New Roman"/>
          <w:color w:val="000000"/>
          <w:sz w:val="28"/>
          <w:szCs w:val="28"/>
        </w:rPr>
        <w:t>Ņemot vērā augsto kariesa izplatību Latvijā</w:t>
      </w:r>
      <w:r>
        <w:rPr>
          <w:rFonts w:ascii="Times New Roman" w:hAnsi="Times New Roman" w:cs="Times New Roman"/>
          <w:color w:val="000000"/>
          <w:sz w:val="28"/>
          <w:szCs w:val="28"/>
        </w:rPr>
        <w:t xml:space="preserve"> (KPE indekss</w:t>
      </w:r>
      <w:r w:rsidR="002A51E0">
        <w:rPr>
          <w:rFonts w:ascii="Times New Roman" w:hAnsi="Times New Roman" w:cs="Times New Roman"/>
          <w:color w:val="000000"/>
          <w:sz w:val="28"/>
          <w:szCs w:val="28"/>
        </w:rPr>
        <w:t xml:space="preserve"> bērniem 12 gadu vecumā 2012.gadā 3.0 un </w:t>
      </w:r>
      <w:r>
        <w:rPr>
          <w:rFonts w:ascii="Times New Roman" w:hAnsi="Times New Roman" w:cs="Times New Roman"/>
          <w:color w:val="000000"/>
          <w:sz w:val="28"/>
          <w:szCs w:val="28"/>
        </w:rPr>
        <w:t>2,8</w:t>
      </w:r>
      <w:r w:rsidR="002A51E0">
        <w:rPr>
          <w:rFonts w:ascii="Times New Roman" w:hAnsi="Times New Roman" w:cs="Times New Roman"/>
          <w:color w:val="000000"/>
          <w:sz w:val="28"/>
          <w:szCs w:val="28"/>
        </w:rPr>
        <w:t xml:space="preserve"> 2016.gadā</w:t>
      </w:r>
      <w:r>
        <w:rPr>
          <w:rFonts w:ascii="Times New Roman" w:hAnsi="Times New Roman" w:cs="Times New Roman"/>
          <w:color w:val="000000"/>
          <w:sz w:val="28"/>
          <w:szCs w:val="28"/>
        </w:rPr>
        <w:t>)</w:t>
      </w:r>
      <w:r w:rsidRPr="00A07F18">
        <w:rPr>
          <w:rFonts w:ascii="Times New Roman" w:hAnsi="Times New Roman" w:cs="Times New Roman"/>
          <w:color w:val="000000"/>
          <w:sz w:val="28"/>
          <w:szCs w:val="28"/>
        </w:rPr>
        <w:t>, par situācijas nopietnību jāinformē sabiedrība, īpaši bērnu vecāki un profesionāļi, kuri piedalās bērnu audzināšanā (skolotāji, skolu medmāsas, skolu psihologi) – jāizglīto par kariesa riska faktoriem, kā to novērst un agrīni ārstēt, kā veicināt mutes veselību.</w:t>
      </w:r>
    </w:p>
    <w:p w14:paraId="3B1FC8A6" w14:textId="33FB3C0F" w:rsidR="00F359B3" w:rsidRDefault="008B5913" w:rsidP="00F359B3">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L</w:t>
      </w:r>
      <w:r w:rsidR="00F359B3">
        <w:rPr>
          <w:rFonts w:ascii="Times New Roman" w:hAnsi="Times New Roman" w:cs="Times New Roman"/>
          <w:color w:val="000000"/>
          <w:sz w:val="28"/>
          <w:szCs w:val="28"/>
        </w:rPr>
        <w:t xml:space="preserve">ai minēto risinātu un vērstu uzmanību uz saldumu lietošanas un citu ar uzturu saistītu jautājumu ietekmi uz zobu veselību, jau </w:t>
      </w:r>
      <w:r w:rsidR="00F359B3" w:rsidRPr="00A07F18">
        <w:rPr>
          <w:rFonts w:ascii="Times New Roman" w:hAnsi="Times New Roman" w:cs="Times New Roman"/>
          <w:color w:val="000000"/>
          <w:sz w:val="28"/>
          <w:szCs w:val="28"/>
        </w:rPr>
        <w:t xml:space="preserve">2018.gadā Eiropas Savienības fondu 2014.-2020.gada plānošanas perioda ietvaros tika īstenota Programma pirmsskolas un sākumskolas izglītības iestāžu pedagogiem par mutes un zobu veselības veicināšanu saistībā ar veselīga uztura paradumiem (piedalījās vairāk nekā 300 pirmsskolas un sākumskolas pedagogi visā Latvijā) un Programma pirmsskolas un sākumskolas vecuma bērniem Latvijā par mutes un zobu veselības veicināšanu saistībā ar uztura paradumiem </w:t>
      </w:r>
      <w:r w:rsidR="00023238" w:rsidRPr="00023238">
        <w:rPr>
          <w:rFonts w:ascii="Times New Roman" w:hAnsi="Times New Roman" w:cs="Times New Roman"/>
          <w:color w:val="000000"/>
          <w:sz w:val="28"/>
          <w:szCs w:val="28"/>
        </w:rPr>
        <w:t xml:space="preserve">(piedalījās vairāk kā 22 000 pirmsskolas un sākumskolas bērni visā Latvijā). Programmu ietvaros tika izstrādāti informatīvie materiāli bērniem un pedagogiem, tostarp </w:t>
      </w:r>
      <w:r w:rsidR="00023238" w:rsidRPr="00023238">
        <w:rPr>
          <w:rFonts w:ascii="Times New Roman" w:hAnsi="Times New Roman" w:cs="Times New Roman"/>
          <w:i/>
          <w:color w:val="000000"/>
          <w:sz w:val="28"/>
          <w:szCs w:val="28"/>
        </w:rPr>
        <w:t>Metodiskie ieteikumi pirmsskolas un sākumskolas izglītības iestāžu pedagogiem darbā ar bērniem par mutes dobuma un zobu veselības veicināšanu saistībā ar veselīga uztura paradumiem.</w:t>
      </w:r>
      <w:r w:rsidR="00023238" w:rsidRPr="00023238">
        <w:rPr>
          <w:rFonts w:ascii="Times New Roman" w:hAnsi="Times New Roman" w:cs="Times New Roman"/>
          <w:color w:val="000000"/>
          <w:sz w:val="28"/>
          <w:szCs w:val="28"/>
          <w:vertAlign w:val="superscript"/>
        </w:rPr>
        <w:footnoteReference w:id="1"/>
      </w:r>
      <w:r w:rsidR="00023238" w:rsidRPr="00023238">
        <w:rPr>
          <w:rFonts w:ascii="Times New Roman" w:hAnsi="Times New Roman" w:cs="Times New Roman"/>
          <w:color w:val="000000"/>
          <w:sz w:val="28"/>
          <w:szCs w:val="28"/>
        </w:rPr>
        <w:t xml:space="preserve"> Programmas un materiāli tika pielāgoti arī   bērniem, kuriem ir redzes, dzirdes, garīgās attīstības traucējumi vai invaliditāte. </w:t>
      </w:r>
      <w:r w:rsidR="00F359B3" w:rsidRPr="00A07F18">
        <w:rPr>
          <w:rFonts w:ascii="Times New Roman" w:hAnsi="Times New Roman" w:cs="Times New Roman"/>
          <w:color w:val="000000"/>
          <w:sz w:val="28"/>
          <w:szCs w:val="28"/>
        </w:rPr>
        <w:t xml:space="preserve"> Minētās programmas ir plānots turpināt arī 2019. un 2020.gadā. Papildus informācija par ES fondu 2014.-2020.gada plānošanas perioda ietvaros īstenotajiem un plānotajiem pasākumiem pieejama tīmekļvietnē </w:t>
      </w:r>
      <w:hyperlink r:id="rId10" w:tgtFrame="_blank" w:history="1">
        <w:r w:rsidR="00F359B3" w:rsidRPr="00A07F18">
          <w:rPr>
            <w:rStyle w:val="Hyperlink"/>
            <w:rFonts w:ascii="Times New Roman" w:hAnsi="Times New Roman" w:cs="Times New Roman"/>
            <w:sz w:val="28"/>
            <w:szCs w:val="28"/>
          </w:rPr>
          <w:t>http://esparveselibu.lv</w:t>
        </w:r>
      </w:hyperlink>
      <w:r w:rsidR="00F359B3" w:rsidRPr="00A07F18">
        <w:rPr>
          <w:rFonts w:ascii="Times New Roman" w:hAnsi="Times New Roman" w:cs="Times New Roman"/>
          <w:color w:val="000000"/>
          <w:sz w:val="28"/>
          <w:szCs w:val="28"/>
        </w:rPr>
        <w:t xml:space="preserve">. </w:t>
      </w:r>
    </w:p>
    <w:p w14:paraId="483BD3E8" w14:textId="11E92C9B" w:rsidR="00FA6C2D" w:rsidRDefault="00FA6C2D" w:rsidP="00A046C1">
      <w:pPr>
        <w:ind w:firstLine="720"/>
        <w:jc w:val="both"/>
        <w:rPr>
          <w:rFonts w:ascii="Times New Roman" w:hAnsi="Times New Roman" w:cs="Times New Roman"/>
          <w:color w:val="000000"/>
          <w:sz w:val="28"/>
          <w:szCs w:val="28"/>
        </w:rPr>
      </w:pPr>
      <w:r w:rsidRPr="00FA6C2D">
        <w:rPr>
          <w:rFonts w:ascii="Times New Roman" w:hAnsi="Times New Roman" w:cs="Times New Roman"/>
          <w:color w:val="000000"/>
          <w:sz w:val="28"/>
          <w:szCs w:val="28"/>
        </w:rPr>
        <w:t xml:space="preserve">Vienlaikus </w:t>
      </w:r>
      <w:r w:rsidR="00A046C1">
        <w:rPr>
          <w:rFonts w:ascii="Times New Roman" w:hAnsi="Times New Roman" w:cs="Times New Roman"/>
          <w:color w:val="000000"/>
          <w:sz w:val="28"/>
          <w:szCs w:val="28"/>
        </w:rPr>
        <w:t>VM</w:t>
      </w:r>
      <w:r w:rsidRPr="00FA6C2D">
        <w:rPr>
          <w:rFonts w:ascii="Times New Roman" w:hAnsi="Times New Roman" w:cs="Times New Roman"/>
          <w:color w:val="000000"/>
          <w:sz w:val="28"/>
          <w:szCs w:val="28"/>
        </w:rPr>
        <w:t xml:space="preserve"> un </w:t>
      </w:r>
      <w:r w:rsidR="00A046C1">
        <w:rPr>
          <w:rFonts w:ascii="Times New Roman" w:hAnsi="Times New Roman" w:cs="Times New Roman"/>
          <w:color w:val="000000"/>
          <w:sz w:val="28"/>
          <w:szCs w:val="28"/>
        </w:rPr>
        <w:t>SPKC</w:t>
      </w:r>
      <w:r w:rsidRPr="00FA6C2D">
        <w:rPr>
          <w:rFonts w:ascii="Times New Roman" w:hAnsi="Times New Roman" w:cs="Times New Roman"/>
          <w:color w:val="000000"/>
          <w:sz w:val="28"/>
          <w:szCs w:val="28"/>
        </w:rPr>
        <w:t xml:space="preserve"> pastāvīgi organizē bērnu mutes un zobu veselības veicināšanas pasākumus.  Piemēram, tika īstenota sabiedrības informēšanas kampaņa „Man ir tīri zobi!” par bērnu mutes veselību un pareizu zobu tīrīšanu. Kampaņas ietvaros ne tikai notika nodarbības, piedaloties pirmsskolas un sākumskolas vecuma bērniem, aktualizējot pareizus zobu tīrīšanas paradumus un liekot apzināties ārējās vides faktorus, kas ietekmē zobu veselības stāvokli, un </w:t>
      </w:r>
      <w:r w:rsidRPr="00FA6C2D">
        <w:rPr>
          <w:rFonts w:ascii="Times New Roman" w:hAnsi="Times New Roman" w:cs="Times New Roman"/>
          <w:color w:val="000000"/>
          <w:sz w:val="28"/>
          <w:szCs w:val="28"/>
        </w:rPr>
        <w:lastRenderedPageBreak/>
        <w:t>tika sagatavoti informatīvie materiāli par mutes dobuma un zobu veselības veicināšanu (smaganu slimības, zobu higiēnista apmeklējums, mutes higiēna grūtniecības laikā, mazuļa pirmie zobi), bet arī izveidota un savu darbību turpina mājaslapa </w:t>
      </w:r>
      <w:r w:rsidRPr="00FA6C2D">
        <w:rPr>
          <w:rFonts w:ascii="Times New Roman" w:hAnsi="Times New Roman" w:cs="Times New Roman"/>
          <w:i/>
          <w:iCs/>
          <w:color w:val="000000"/>
          <w:sz w:val="28"/>
          <w:szCs w:val="28"/>
        </w:rPr>
        <w:t>tirizobi.lv</w:t>
      </w:r>
      <w:r w:rsidRPr="00FA6C2D">
        <w:rPr>
          <w:rFonts w:ascii="Times New Roman" w:hAnsi="Times New Roman" w:cs="Times New Roman"/>
          <w:color w:val="000000"/>
          <w:sz w:val="28"/>
          <w:szCs w:val="28"/>
        </w:rPr>
        <w:t>, kur sev noderīgu informāciju par mutes higiēnu var atrast ne tikai bērni un vecāki, bet arī pedagogi, kas var izmantot attiecīgo informāciju darbā ar skolēniem.</w:t>
      </w:r>
    </w:p>
    <w:p w14:paraId="3CF7AC68" w14:textId="0ACE7797" w:rsidR="00F359B3" w:rsidRPr="00F359B3" w:rsidRDefault="00F359B3" w:rsidP="00F359B3">
      <w:pPr>
        <w:ind w:firstLine="720"/>
        <w:jc w:val="both"/>
        <w:rPr>
          <w:rFonts w:ascii="Times New Roman" w:hAnsi="Times New Roman" w:cs="Times New Roman"/>
          <w:color w:val="000000"/>
          <w:sz w:val="28"/>
          <w:szCs w:val="28"/>
        </w:rPr>
      </w:pPr>
      <w:r w:rsidRPr="00F359B3">
        <w:rPr>
          <w:rFonts w:ascii="Times New Roman" w:hAnsi="Times New Roman" w:cs="Times New Roman"/>
          <w:color w:val="000000"/>
          <w:sz w:val="28"/>
          <w:szCs w:val="28"/>
        </w:rPr>
        <w:t>S</w:t>
      </w:r>
      <w:r w:rsidR="00A046C1">
        <w:rPr>
          <w:rFonts w:ascii="Times New Roman" w:hAnsi="Times New Roman" w:cs="Times New Roman"/>
          <w:color w:val="000000"/>
          <w:sz w:val="28"/>
          <w:szCs w:val="28"/>
        </w:rPr>
        <w:t>PKC</w:t>
      </w:r>
      <w:r w:rsidRPr="00F359B3">
        <w:rPr>
          <w:rFonts w:ascii="Times New Roman" w:hAnsi="Times New Roman" w:cs="Times New Roman"/>
          <w:color w:val="000000"/>
          <w:sz w:val="28"/>
          <w:szCs w:val="28"/>
        </w:rPr>
        <w:t xml:space="preserve"> pasūtītajā “Mutes veselības pētījumā skolēniem Latvijā 2015./2016. mācību gads” minēts, ka šobrīd 12 gadīgiem bērniem ir vidēji 6 zobi jeb 12,5 virsmas ar agrīnu emaljas kariesu, kuru ir iespējams pilnībā apturēt, ja tiek pielietotas atbilstošas agrīnās kariesa ārstēšanas metodes vai arī tās būs potenciālās plombētās virsmas, par kuru jau vēlīnu ārstēšanu būs jāpatērē lieli finansiāli resursi. Līdzšinējā pieredze rāda, ka valsts budžeta līdzekļu nepietiek, lai nodrošinātu kvalitatīvu un pietiekamu </w:t>
      </w:r>
      <w:proofErr w:type="spellStart"/>
      <w:r w:rsidRPr="00F359B3">
        <w:rPr>
          <w:rFonts w:ascii="Times New Roman" w:hAnsi="Times New Roman" w:cs="Times New Roman"/>
          <w:color w:val="000000"/>
          <w:sz w:val="28"/>
          <w:szCs w:val="28"/>
        </w:rPr>
        <w:t>restoratīvo</w:t>
      </w:r>
      <w:proofErr w:type="spellEnd"/>
      <w:r w:rsidRPr="00F359B3">
        <w:rPr>
          <w:rFonts w:ascii="Times New Roman" w:hAnsi="Times New Roman" w:cs="Times New Roman"/>
          <w:color w:val="000000"/>
          <w:sz w:val="28"/>
          <w:szCs w:val="28"/>
        </w:rPr>
        <w:t xml:space="preserve"> kariesa ārstēšanu</w:t>
      </w:r>
      <w:r w:rsidR="00F11794">
        <w:rPr>
          <w:rFonts w:ascii="Times New Roman" w:hAnsi="Times New Roman" w:cs="Times New Roman"/>
          <w:color w:val="000000"/>
          <w:sz w:val="28"/>
          <w:szCs w:val="28"/>
        </w:rPr>
        <w:t xml:space="preserve"> (kad </w:t>
      </w:r>
      <w:r w:rsidR="00F11794" w:rsidRPr="00F11794">
        <w:rPr>
          <w:rFonts w:ascii="Times New Roman" w:hAnsi="Times New Roman" w:cs="Times New Roman"/>
          <w:color w:val="000000"/>
          <w:sz w:val="28"/>
          <w:szCs w:val="28"/>
        </w:rPr>
        <w:t>saslimšanas dēļ zaudētie zobu audi tiek atjaunoti ar dažādiem materiāliem</w:t>
      </w:r>
      <w:r w:rsidR="00F11794">
        <w:rPr>
          <w:rFonts w:ascii="Times New Roman" w:hAnsi="Times New Roman" w:cs="Times New Roman"/>
          <w:color w:val="000000"/>
          <w:sz w:val="28"/>
          <w:szCs w:val="28"/>
        </w:rPr>
        <w:t>),</w:t>
      </w:r>
      <w:r w:rsidRPr="00F359B3">
        <w:rPr>
          <w:rFonts w:ascii="Times New Roman" w:hAnsi="Times New Roman" w:cs="Times New Roman"/>
          <w:color w:val="000000"/>
          <w:sz w:val="28"/>
          <w:szCs w:val="28"/>
        </w:rPr>
        <w:t xml:space="preserve"> pie tam šī pieeja nav ievērojami mazinājusi kariesa izplatību un intensitāti Latvijas bērniem. Līdzīga pieredze ir arī citur pasaulē, tādēļ arvien spēcīgāk tiek rekomendēts pielietot tādas agrīnas kariesa ārstēšanas metodes, kuras uzrādījušas augstāko efektivitāti – fluorīdu lakas aplikācijas augsta riska populācijā 4 reizes gadā un </w:t>
      </w:r>
      <w:proofErr w:type="spellStart"/>
      <w:r w:rsidRPr="00F359B3">
        <w:rPr>
          <w:rFonts w:ascii="Times New Roman" w:hAnsi="Times New Roman" w:cs="Times New Roman"/>
          <w:color w:val="000000"/>
          <w:sz w:val="28"/>
          <w:szCs w:val="28"/>
        </w:rPr>
        <w:t>okluzālie</w:t>
      </w:r>
      <w:proofErr w:type="spellEnd"/>
      <w:r w:rsidRPr="00F359B3">
        <w:rPr>
          <w:rFonts w:ascii="Times New Roman" w:hAnsi="Times New Roman" w:cs="Times New Roman"/>
          <w:color w:val="000000"/>
          <w:sz w:val="28"/>
          <w:szCs w:val="28"/>
        </w:rPr>
        <w:t xml:space="preserve"> </w:t>
      </w:r>
      <w:proofErr w:type="spellStart"/>
      <w:r w:rsidRPr="00F359B3">
        <w:rPr>
          <w:rFonts w:ascii="Times New Roman" w:hAnsi="Times New Roman" w:cs="Times New Roman"/>
          <w:color w:val="000000"/>
          <w:sz w:val="28"/>
          <w:szCs w:val="28"/>
        </w:rPr>
        <w:t>silanti</w:t>
      </w:r>
      <w:proofErr w:type="spellEnd"/>
      <w:r w:rsidRPr="00F359B3">
        <w:rPr>
          <w:rFonts w:ascii="Times New Roman" w:hAnsi="Times New Roman" w:cs="Times New Roman"/>
          <w:color w:val="000000"/>
          <w:sz w:val="28"/>
          <w:szCs w:val="28"/>
        </w:rPr>
        <w:t xml:space="preserve"> gan kariesa profilaksei, gan agrīnai tā ārstēšanai. Tāpat būtu jāplāno apmācība šo metožu lietošanai</w:t>
      </w:r>
      <w:r w:rsidR="006D2EDD">
        <w:rPr>
          <w:rFonts w:ascii="Times New Roman" w:hAnsi="Times New Roman" w:cs="Times New Roman"/>
          <w:color w:val="000000"/>
          <w:sz w:val="28"/>
          <w:szCs w:val="28"/>
        </w:rPr>
        <w:t>, jo tomēr ne visos gadījumos tās ir piemērotas</w:t>
      </w:r>
      <w:r w:rsidRPr="00F359B3">
        <w:rPr>
          <w:rFonts w:ascii="Times New Roman" w:hAnsi="Times New Roman" w:cs="Times New Roman"/>
          <w:color w:val="000000"/>
          <w:sz w:val="28"/>
          <w:szCs w:val="28"/>
        </w:rPr>
        <w:t>.</w:t>
      </w:r>
    </w:p>
    <w:p w14:paraId="2AF962E2" w14:textId="77777777" w:rsidR="00F359B3" w:rsidRDefault="00F359B3" w:rsidP="00F359B3">
      <w:pPr>
        <w:ind w:firstLine="720"/>
        <w:jc w:val="both"/>
        <w:rPr>
          <w:rFonts w:ascii="Times New Roman" w:hAnsi="Times New Roman" w:cs="Times New Roman"/>
          <w:b/>
          <w:color w:val="000000"/>
          <w:sz w:val="28"/>
          <w:szCs w:val="28"/>
        </w:rPr>
      </w:pPr>
      <w:r w:rsidRPr="00F359B3">
        <w:rPr>
          <w:rFonts w:ascii="Times New Roman" w:hAnsi="Times New Roman" w:cs="Times New Roman"/>
          <w:b/>
          <w:color w:val="000000"/>
          <w:sz w:val="28"/>
          <w:szCs w:val="28"/>
        </w:rPr>
        <w:t xml:space="preserve">Identificētās problēmas: </w:t>
      </w:r>
    </w:p>
    <w:p w14:paraId="049DED93" w14:textId="6A2EA00E" w:rsidR="00F359B3" w:rsidRPr="00F359B3" w:rsidRDefault="00F359B3" w:rsidP="00F359B3">
      <w:pPr>
        <w:ind w:firstLine="720"/>
        <w:jc w:val="both"/>
        <w:rPr>
          <w:rFonts w:ascii="Times New Roman" w:hAnsi="Times New Roman" w:cs="Times New Roman"/>
          <w:b/>
          <w:color w:val="000000"/>
          <w:sz w:val="28"/>
          <w:szCs w:val="28"/>
        </w:rPr>
      </w:pPr>
      <w:r w:rsidRPr="00F359B3">
        <w:rPr>
          <w:rFonts w:ascii="Times New Roman" w:hAnsi="Times New Roman" w:cs="Times New Roman"/>
          <w:b/>
          <w:color w:val="000000"/>
          <w:sz w:val="28"/>
          <w:szCs w:val="28"/>
        </w:rPr>
        <w:t>1.</w:t>
      </w:r>
      <w:r w:rsidR="008B5913">
        <w:rPr>
          <w:rFonts w:ascii="Times New Roman" w:hAnsi="Times New Roman" w:cs="Times New Roman"/>
          <w:b/>
          <w:color w:val="000000"/>
          <w:sz w:val="28"/>
          <w:szCs w:val="28"/>
        </w:rPr>
        <w:t>Augsta kariesa izplatība bērniem Latvijā</w:t>
      </w:r>
      <w:r w:rsidRPr="00F359B3">
        <w:rPr>
          <w:rFonts w:ascii="Times New Roman" w:hAnsi="Times New Roman" w:cs="Times New Roman"/>
          <w:b/>
          <w:color w:val="000000"/>
          <w:sz w:val="28"/>
          <w:szCs w:val="28"/>
        </w:rPr>
        <w:t>.</w:t>
      </w:r>
    </w:p>
    <w:p w14:paraId="0DE29FAC" w14:textId="77777777" w:rsidR="00A3258F" w:rsidRPr="00A3258F" w:rsidRDefault="00F359B3" w:rsidP="00A3258F">
      <w:pPr>
        <w:ind w:firstLine="720"/>
        <w:jc w:val="both"/>
        <w:rPr>
          <w:rFonts w:ascii="Times New Roman" w:hAnsi="Times New Roman" w:cs="Times New Roman"/>
          <w:b/>
          <w:color w:val="000000"/>
          <w:sz w:val="28"/>
          <w:szCs w:val="28"/>
        </w:rPr>
      </w:pPr>
      <w:r w:rsidRPr="00F359B3">
        <w:rPr>
          <w:rFonts w:ascii="Times New Roman" w:hAnsi="Times New Roman" w:cs="Times New Roman"/>
          <w:b/>
          <w:color w:val="000000"/>
          <w:sz w:val="28"/>
          <w:szCs w:val="28"/>
        </w:rPr>
        <w:t xml:space="preserve">2. </w:t>
      </w:r>
      <w:r w:rsidR="00A3258F" w:rsidRPr="00A3258F">
        <w:rPr>
          <w:rFonts w:ascii="Times New Roman" w:hAnsi="Times New Roman" w:cs="Times New Roman"/>
          <w:b/>
          <w:color w:val="000000"/>
          <w:sz w:val="28"/>
          <w:szCs w:val="28"/>
        </w:rPr>
        <w:t>Netiek izmantotas modernas metodes agrīnai kariesa ārstēšanai.</w:t>
      </w:r>
    </w:p>
    <w:p w14:paraId="268EB0DF" w14:textId="629C6383" w:rsidR="00F359B3" w:rsidRPr="00F359B3" w:rsidRDefault="00F359B3" w:rsidP="00F359B3">
      <w:pPr>
        <w:ind w:firstLine="720"/>
        <w:jc w:val="both"/>
        <w:rPr>
          <w:rFonts w:ascii="Times New Roman" w:hAnsi="Times New Roman" w:cs="Times New Roman"/>
          <w:b/>
          <w:color w:val="000000"/>
          <w:sz w:val="28"/>
          <w:szCs w:val="28"/>
        </w:rPr>
      </w:pPr>
      <w:r w:rsidRPr="00F359B3">
        <w:rPr>
          <w:rFonts w:ascii="Times New Roman" w:hAnsi="Times New Roman" w:cs="Times New Roman"/>
          <w:b/>
          <w:color w:val="000000"/>
          <w:sz w:val="28"/>
          <w:szCs w:val="28"/>
        </w:rPr>
        <w:t xml:space="preserve">3. </w:t>
      </w:r>
      <w:r w:rsidR="00A3258F" w:rsidRPr="00A3258F">
        <w:rPr>
          <w:rFonts w:ascii="Times New Roman" w:hAnsi="Times New Roman" w:cs="Times New Roman"/>
          <w:b/>
          <w:color w:val="000000"/>
          <w:sz w:val="28"/>
          <w:szCs w:val="28"/>
        </w:rPr>
        <w:t>Profesionāļi netiek pietiekami apmācīti izmantot metodes agrīnai kariesa ārstēšanai</w:t>
      </w:r>
      <w:r w:rsidRPr="00F359B3">
        <w:rPr>
          <w:rFonts w:ascii="Times New Roman" w:hAnsi="Times New Roman" w:cs="Times New Roman"/>
          <w:b/>
          <w:color w:val="000000"/>
          <w:sz w:val="28"/>
          <w:szCs w:val="28"/>
        </w:rPr>
        <w:t xml:space="preserve">. </w:t>
      </w:r>
    </w:p>
    <w:p w14:paraId="4B2432FA" w14:textId="77777777" w:rsidR="00F359B3" w:rsidRPr="00F359B3" w:rsidRDefault="00F359B3" w:rsidP="00F359B3">
      <w:pPr>
        <w:ind w:firstLine="720"/>
        <w:jc w:val="both"/>
        <w:rPr>
          <w:rFonts w:ascii="Times New Roman" w:hAnsi="Times New Roman" w:cs="Times New Roman"/>
          <w:color w:val="000000"/>
          <w:sz w:val="28"/>
          <w:szCs w:val="28"/>
        </w:rPr>
      </w:pPr>
    </w:p>
    <w:p w14:paraId="46C4841A" w14:textId="172A7D3C" w:rsidR="00F359B3" w:rsidRPr="00F359B3" w:rsidRDefault="00F359B3" w:rsidP="00F359B3">
      <w:pPr>
        <w:ind w:firstLine="720"/>
        <w:jc w:val="center"/>
        <w:rPr>
          <w:rFonts w:ascii="Times New Roman" w:hAnsi="Times New Roman" w:cs="Times New Roman"/>
          <w:bCs/>
          <w:color w:val="000000"/>
          <w:sz w:val="28"/>
          <w:szCs w:val="28"/>
        </w:rPr>
      </w:pPr>
      <w:r w:rsidRPr="00F359B3">
        <w:rPr>
          <w:rFonts w:ascii="Times New Roman" w:hAnsi="Times New Roman" w:cs="Times New Roman"/>
          <w:color w:val="000000"/>
          <w:sz w:val="28"/>
          <w:szCs w:val="28"/>
        </w:rPr>
        <w:t xml:space="preserve">2.3. </w:t>
      </w:r>
      <w:r w:rsidRPr="006D2EDD">
        <w:rPr>
          <w:rFonts w:ascii="Times New Roman" w:hAnsi="Times New Roman" w:cs="Times New Roman"/>
          <w:bCs/>
          <w:color w:val="000000"/>
          <w:sz w:val="28"/>
          <w:szCs w:val="28"/>
        </w:rPr>
        <w:t xml:space="preserve">Studentu, praktizējošu mediķu </w:t>
      </w:r>
      <w:r w:rsidR="00F50927" w:rsidRPr="006D2EDD">
        <w:rPr>
          <w:rFonts w:ascii="Times New Roman" w:hAnsi="Times New Roman" w:cs="Times New Roman"/>
          <w:sz w:val="28"/>
          <w:szCs w:val="28"/>
        </w:rPr>
        <w:t>profesionālā pilnveide</w:t>
      </w:r>
      <w:r w:rsidRPr="006D2EDD">
        <w:rPr>
          <w:rFonts w:ascii="Times New Roman" w:hAnsi="Times New Roman" w:cs="Times New Roman"/>
          <w:bCs/>
          <w:color w:val="000000"/>
          <w:sz w:val="28"/>
          <w:szCs w:val="28"/>
        </w:rPr>
        <w:t>, sabiedrības</w:t>
      </w:r>
      <w:r w:rsidRPr="00F359B3">
        <w:rPr>
          <w:rFonts w:ascii="Times New Roman" w:hAnsi="Times New Roman" w:cs="Times New Roman"/>
          <w:bCs/>
          <w:color w:val="000000"/>
          <w:sz w:val="28"/>
          <w:szCs w:val="28"/>
        </w:rPr>
        <w:t xml:space="preserve"> izglītošana par amalgamas lietošanas mazināšanu.</w:t>
      </w:r>
    </w:p>
    <w:p w14:paraId="474F27F9" w14:textId="4F346FBC" w:rsidR="003D1321" w:rsidRDefault="00A046C1" w:rsidP="003D1321">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K</w:t>
      </w:r>
      <w:r w:rsidR="00F359B3" w:rsidRPr="00F359B3">
        <w:rPr>
          <w:rFonts w:ascii="Times New Roman" w:hAnsi="Times New Roman" w:cs="Times New Roman"/>
          <w:bCs/>
          <w:color w:val="000000"/>
          <w:sz w:val="28"/>
          <w:szCs w:val="28"/>
        </w:rPr>
        <w:t>onvencija nosaka, ka atzītas profesionālas organizācijas un zobārstniecības mācību iestādes nodrošina, ka visus zobārstniecības speciālistus apmāca un izglīto par dzīvsudrabu nesaturošu zobu labošanas materiālu lietošanu un veicina labas pārvaldības praksi. Jau šobrīd RSU un LU zobārstniecības studenti tiek apmācīti lietot dzīvsudrabu nesaturošu zobu labošanas materiālus, kā arī tos plaši lieto praktizējošie zobārsti. Taču ir jāpārliecinās</w:t>
      </w:r>
      <w:r w:rsidR="00912D35">
        <w:rPr>
          <w:rFonts w:ascii="Times New Roman" w:hAnsi="Times New Roman" w:cs="Times New Roman"/>
          <w:bCs/>
          <w:color w:val="000000"/>
          <w:sz w:val="28"/>
          <w:szCs w:val="28"/>
        </w:rPr>
        <w:t>,</w:t>
      </w:r>
      <w:r w:rsidR="00F359B3" w:rsidRPr="00F359B3">
        <w:rPr>
          <w:rFonts w:ascii="Times New Roman" w:hAnsi="Times New Roman" w:cs="Times New Roman"/>
          <w:bCs/>
          <w:color w:val="000000"/>
          <w:sz w:val="28"/>
          <w:szCs w:val="28"/>
        </w:rPr>
        <w:t xml:space="preserve"> vai </w:t>
      </w:r>
      <w:r w:rsidR="003108AA">
        <w:rPr>
          <w:rFonts w:ascii="Times New Roman" w:hAnsi="Times New Roman" w:cs="Times New Roman"/>
          <w:bCs/>
          <w:color w:val="000000"/>
          <w:sz w:val="28"/>
          <w:szCs w:val="28"/>
        </w:rPr>
        <w:t>praktizējošie ārsti un</w:t>
      </w:r>
      <w:r w:rsidR="00F359B3" w:rsidRPr="00F359B3">
        <w:rPr>
          <w:rFonts w:ascii="Times New Roman" w:hAnsi="Times New Roman" w:cs="Times New Roman"/>
          <w:bCs/>
          <w:color w:val="000000"/>
          <w:sz w:val="28"/>
          <w:szCs w:val="28"/>
        </w:rPr>
        <w:t xml:space="preserve"> studenti tiek informēti par jaunākajiem amalg</w:t>
      </w:r>
      <w:r w:rsidR="00912D35">
        <w:rPr>
          <w:rFonts w:ascii="Times New Roman" w:hAnsi="Times New Roman" w:cs="Times New Roman"/>
          <w:bCs/>
          <w:color w:val="000000"/>
          <w:sz w:val="28"/>
          <w:szCs w:val="28"/>
        </w:rPr>
        <w:t>a</w:t>
      </w:r>
      <w:r w:rsidR="00F359B3" w:rsidRPr="00F359B3">
        <w:rPr>
          <w:rFonts w:ascii="Times New Roman" w:hAnsi="Times New Roman" w:cs="Times New Roman"/>
          <w:bCs/>
          <w:color w:val="000000"/>
          <w:sz w:val="28"/>
          <w:szCs w:val="28"/>
        </w:rPr>
        <w:t>mas lietošanas samazināšanas apsvērumiem. Vajadzības gadījumā jāsniedz attiecīgas rekomendācijas.</w:t>
      </w:r>
      <w:r w:rsidR="008D49F0">
        <w:rPr>
          <w:rFonts w:ascii="Times New Roman" w:hAnsi="Times New Roman" w:cs="Times New Roman"/>
          <w:bCs/>
          <w:color w:val="000000"/>
          <w:sz w:val="28"/>
          <w:szCs w:val="28"/>
        </w:rPr>
        <w:t xml:space="preserve"> </w:t>
      </w:r>
    </w:p>
    <w:p w14:paraId="60C69F3F" w14:textId="1532E727" w:rsidR="008D49F0" w:rsidRPr="00F359B3" w:rsidRDefault="008D49F0" w:rsidP="003D1321">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Kā liecina </w:t>
      </w:r>
      <w:r w:rsidR="00B72817">
        <w:rPr>
          <w:rFonts w:ascii="Times New Roman" w:hAnsi="Times New Roman" w:cs="Times New Roman"/>
          <w:sz w:val="28"/>
          <w:szCs w:val="28"/>
        </w:rPr>
        <w:t>SPKC galvenā zobārstniecības speciālista</w:t>
      </w:r>
      <w:r w:rsidR="00B72817" w:rsidRPr="00F359B3">
        <w:rPr>
          <w:rFonts w:ascii="Times New Roman" w:hAnsi="Times New Roman" w:cs="Times New Roman"/>
          <w:sz w:val="28"/>
          <w:szCs w:val="28"/>
        </w:rPr>
        <w:t xml:space="preserve"> </w:t>
      </w:r>
      <w:r>
        <w:rPr>
          <w:rFonts w:ascii="Times New Roman" w:hAnsi="Times New Roman" w:cs="Times New Roman"/>
          <w:bCs/>
          <w:color w:val="000000"/>
          <w:sz w:val="28"/>
          <w:szCs w:val="28"/>
        </w:rPr>
        <w:t>apkopotā informācija</w:t>
      </w:r>
      <w:r w:rsidR="00F1179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amalgamu materiālu izmantošana zobārstniecībā ir samazinājusies pēdējo gadu laikā jau pirms </w:t>
      </w:r>
      <w:r w:rsidR="00A046C1">
        <w:rPr>
          <w:rFonts w:ascii="Times New Roman" w:hAnsi="Times New Roman" w:cs="Times New Roman"/>
          <w:bCs/>
          <w:color w:val="000000"/>
          <w:sz w:val="28"/>
          <w:szCs w:val="28"/>
        </w:rPr>
        <w:t>R</w:t>
      </w:r>
      <w:r>
        <w:rPr>
          <w:rFonts w:ascii="Times New Roman" w:hAnsi="Times New Roman" w:cs="Times New Roman"/>
          <w:bCs/>
          <w:color w:val="000000"/>
          <w:sz w:val="28"/>
          <w:szCs w:val="28"/>
        </w:rPr>
        <w:t xml:space="preserve">egulas </w:t>
      </w:r>
      <w:r w:rsidR="00F11794">
        <w:rPr>
          <w:rFonts w:ascii="Times New Roman" w:hAnsi="Times New Roman" w:cs="Times New Roman"/>
          <w:bCs/>
          <w:color w:val="000000"/>
          <w:sz w:val="28"/>
          <w:szCs w:val="28"/>
        </w:rPr>
        <w:t>ievie</w:t>
      </w:r>
      <w:r>
        <w:rPr>
          <w:rFonts w:ascii="Times New Roman" w:hAnsi="Times New Roman" w:cs="Times New Roman"/>
          <w:bCs/>
          <w:color w:val="000000"/>
          <w:sz w:val="28"/>
          <w:szCs w:val="28"/>
        </w:rPr>
        <w:t>šanas</w:t>
      </w:r>
      <w:r w:rsidR="00A046C1">
        <w:rPr>
          <w:rFonts w:ascii="Times New Roman" w:hAnsi="Times New Roman" w:cs="Times New Roman"/>
          <w:bCs/>
          <w:color w:val="000000"/>
          <w:sz w:val="28"/>
          <w:szCs w:val="28"/>
        </w:rPr>
        <w:t>, jo</w:t>
      </w:r>
      <w:r>
        <w:rPr>
          <w:rFonts w:ascii="Times New Roman" w:hAnsi="Times New Roman" w:cs="Times New Roman"/>
          <w:bCs/>
          <w:color w:val="000000"/>
          <w:sz w:val="28"/>
          <w:szCs w:val="28"/>
        </w:rPr>
        <w:t xml:space="preserve"> </w:t>
      </w:r>
      <w:r w:rsidR="00A3258F" w:rsidRPr="00A3258F">
        <w:rPr>
          <w:rFonts w:ascii="Times New Roman" w:hAnsi="Times New Roman" w:cs="Times New Roman"/>
          <w:bCs/>
          <w:color w:val="000000"/>
          <w:sz w:val="28"/>
          <w:szCs w:val="28"/>
        </w:rPr>
        <w:t>zobārstniecības speciālistiem ir pietiekamas zināšanas un iemaņas jaunāko tehnoloģiju izmantošanā zobārstniecībā.</w:t>
      </w:r>
      <w:r>
        <w:rPr>
          <w:rFonts w:ascii="Times New Roman" w:hAnsi="Times New Roman" w:cs="Times New Roman"/>
          <w:bCs/>
          <w:color w:val="000000"/>
          <w:sz w:val="28"/>
          <w:szCs w:val="28"/>
        </w:rPr>
        <w:t xml:space="preserve"> Tomēr nav pārliecības, ka zobārstniecības speciālisti izprot amalgamas izmatošanas ietekmi uz vides piesārņojumu. Šādas izpratnes veidošanai ir nozīme, lai veicinātu amalgamu saturošo materiālu izma</w:t>
      </w:r>
      <w:r w:rsidR="003962B7">
        <w:rPr>
          <w:rFonts w:ascii="Times New Roman" w:hAnsi="Times New Roman" w:cs="Times New Roman"/>
          <w:bCs/>
          <w:color w:val="000000"/>
          <w:sz w:val="28"/>
          <w:szCs w:val="28"/>
        </w:rPr>
        <w:t>n</w:t>
      </w:r>
      <w:r>
        <w:rPr>
          <w:rFonts w:ascii="Times New Roman" w:hAnsi="Times New Roman" w:cs="Times New Roman"/>
          <w:bCs/>
          <w:color w:val="000000"/>
          <w:sz w:val="28"/>
          <w:szCs w:val="28"/>
        </w:rPr>
        <w:t>tošanas samazinājumu Regulas mērķu sasniegšanai – panākt to, ka amalgama zobārstniecībā netiek izmantota, lai novērstu vides piesārņojumu. Tādēļ nākotnē būtu jāveicina vides aizsardzības izpratnes veidošana gan zobārstniecības speci</w:t>
      </w:r>
      <w:r w:rsidR="00F11794">
        <w:rPr>
          <w:rFonts w:ascii="Times New Roman" w:hAnsi="Times New Roman" w:cs="Times New Roman"/>
          <w:bCs/>
          <w:color w:val="000000"/>
          <w:sz w:val="28"/>
          <w:szCs w:val="28"/>
        </w:rPr>
        <w:t>ā</w:t>
      </w:r>
      <w:r>
        <w:rPr>
          <w:rFonts w:ascii="Times New Roman" w:hAnsi="Times New Roman" w:cs="Times New Roman"/>
          <w:bCs/>
          <w:color w:val="000000"/>
          <w:sz w:val="28"/>
          <w:szCs w:val="28"/>
        </w:rPr>
        <w:t>listiem, gan studentiem.</w:t>
      </w:r>
    </w:p>
    <w:p w14:paraId="5A15DED2" w14:textId="382AA734" w:rsidR="00F359B3" w:rsidRPr="00F359B3" w:rsidRDefault="00F359B3" w:rsidP="003D1321">
      <w:pPr>
        <w:spacing w:after="0" w:line="240" w:lineRule="auto"/>
        <w:ind w:firstLine="720"/>
        <w:jc w:val="both"/>
        <w:rPr>
          <w:rFonts w:ascii="Times New Roman" w:hAnsi="Times New Roman" w:cs="Times New Roman"/>
          <w:bCs/>
          <w:color w:val="000000"/>
          <w:sz w:val="28"/>
          <w:szCs w:val="28"/>
        </w:rPr>
      </w:pPr>
      <w:r w:rsidRPr="00F359B3">
        <w:rPr>
          <w:rFonts w:ascii="Times New Roman" w:hAnsi="Times New Roman" w:cs="Times New Roman"/>
          <w:bCs/>
          <w:color w:val="000000"/>
          <w:sz w:val="28"/>
          <w:szCs w:val="28"/>
        </w:rPr>
        <w:t xml:space="preserve">Regula šobrīd nosaka zobārstniecības amalgamas lietošanas ierobežojumu bojātu zobu ārstēšanai bērniem vecumā līdz 15 gadiem un grūtniecēm vai sievietēm, kas baro ar krūti, izņemot gadījumus, kad zobārsts uzskata, ka tas noteikti nepieciešams sakarā ar pacienta īpašām medicīniskām vajadzībām. Taču Regula nenosaka vienotus kritērijus, pēc kuriem zobārstiem vadīties, lai pieņemtu lēmumu izmantot amalgamu izņēmuma gadījumā. Saskaņā ar </w:t>
      </w:r>
      <w:r w:rsidR="00A046C1">
        <w:rPr>
          <w:rFonts w:ascii="Times New Roman" w:hAnsi="Times New Roman" w:cs="Times New Roman"/>
          <w:bCs/>
          <w:color w:val="000000"/>
          <w:sz w:val="28"/>
          <w:szCs w:val="28"/>
        </w:rPr>
        <w:t xml:space="preserve">LZA </w:t>
      </w:r>
      <w:r w:rsidRPr="00F359B3">
        <w:rPr>
          <w:rFonts w:ascii="Times New Roman" w:hAnsi="Times New Roman" w:cs="Times New Roman"/>
          <w:bCs/>
          <w:color w:val="000000"/>
          <w:sz w:val="28"/>
          <w:szCs w:val="28"/>
        </w:rPr>
        <w:t>viedokli, zobārstiem pirms izmantot amalgamu, izvērtē</w:t>
      </w:r>
      <w:r w:rsidR="00C87BD2">
        <w:rPr>
          <w:rFonts w:ascii="Times New Roman" w:hAnsi="Times New Roman" w:cs="Times New Roman"/>
          <w:bCs/>
          <w:color w:val="000000"/>
          <w:sz w:val="28"/>
          <w:szCs w:val="28"/>
        </w:rPr>
        <w:t>jo</w:t>
      </w:r>
      <w:r w:rsidRPr="00F359B3">
        <w:rPr>
          <w:rFonts w:ascii="Times New Roman" w:hAnsi="Times New Roman" w:cs="Times New Roman"/>
          <w:bCs/>
          <w:color w:val="000000"/>
          <w:sz w:val="28"/>
          <w:szCs w:val="28"/>
        </w:rPr>
        <w:t>t medicīnisko vajadzību, būtu jāņem vērā tādi aspekti kā kariesa izplatība, vispārējais veselības stāvoklis un sadarbība ar pacientu.</w:t>
      </w:r>
    </w:p>
    <w:p w14:paraId="14120CBD" w14:textId="6B894441" w:rsidR="00F359B3" w:rsidRPr="00F359B3" w:rsidRDefault="00F359B3" w:rsidP="003F6FEF">
      <w:pPr>
        <w:spacing w:after="0" w:line="240" w:lineRule="auto"/>
        <w:ind w:firstLine="720"/>
        <w:jc w:val="both"/>
        <w:rPr>
          <w:rFonts w:ascii="Times New Roman" w:hAnsi="Times New Roman" w:cs="Times New Roman"/>
          <w:bCs/>
          <w:color w:val="000000"/>
          <w:sz w:val="28"/>
          <w:szCs w:val="28"/>
        </w:rPr>
      </w:pPr>
      <w:r w:rsidRPr="00F359B3">
        <w:rPr>
          <w:rFonts w:ascii="Times New Roman" w:hAnsi="Times New Roman" w:cs="Times New Roman"/>
          <w:bCs/>
          <w:color w:val="000000"/>
          <w:sz w:val="28"/>
          <w:szCs w:val="28"/>
        </w:rPr>
        <w:t xml:space="preserve">Tāpat zobārstiem nepieciešami skaidri norādījumi par komunikāciju ar pacientiem vai to aizbildņiem, lai saņemtu to piekrišanu par zobu plombēšanas materiāla izvēli. Šādi norādījumi ir nepieciešami  arī attiecībā uz detalizēto informāciju, kas uzglabājama par sarunām, kurās tiek pieņemti šādi lēmumi. Šādu vadlīniju izstrādes vadību būtu jāuzņemas </w:t>
      </w:r>
      <w:r w:rsidR="00562A28">
        <w:rPr>
          <w:rFonts w:ascii="Times New Roman" w:hAnsi="Times New Roman" w:cs="Times New Roman"/>
          <w:bCs/>
          <w:color w:val="000000"/>
          <w:sz w:val="28"/>
          <w:szCs w:val="28"/>
        </w:rPr>
        <w:t>LZA</w:t>
      </w:r>
      <w:r w:rsidRPr="00F359B3">
        <w:rPr>
          <w:rFonts w:ascii="Times New Roman" w:hAnsi="Times New Roman" w:cs="Times New Roman"/>
          <w:bCs/>
          <w:color w:val="000000"/>
          <w:sz w:val="28"/>
          <w:szCs w:val="28"/>
        </w:rPr>
        <w:t xml:space="preserve"> kopā ar </w:t>
      </w:r>
      <w:r w:rsidR="00F11794">
        <w:rPr>
          <w:rFonts w:ascii="Times New Roman" w:hAnsi="Times New Roman" w:cs="Times New Roman"/>
          <w:bCs/>
          <w:color w:val="000000"/>
          <w:sz w:val="28"/>
          <w:szCs w:val="28"/>
        </w:rPr>
        <w:t>S</w:t>
      </w:r>
      <w:r w:rsidR="00562A28">
        <w:rPr>
          <w:rFonts w:ascii="Times New Roman" w:hAnsi="Times New Roman" w:cs="Times New Roman"/>
          <w:bCs/>
          <w:color w:val="000000"/>
          <w:sz w:val="28"/>
          <w:szCs w:val="28"/>
        </w:rPr>
        <w:t>PKC</w:t>
      </w:r>
      <w:r w:rsidRPr="00F359B3">
        <w:rPr>
          <w:rFonts w:ascii="Times New Roman" w:hAnsi="Times New Roman" w:cs="Times New Roman"/>
          <w:bCs/>
          <w:color w:val="000000"/>
          <w:sz w:val="28"/>
          <w:szCs w:val="28"/>
        </w:rPr>
        <w:t>, sniedzot padziļinātas konsultācijas zobārstniecības speciālistiem. Tāpat gadījumos, ja  daži pacienti neizprot vides aspektus, kuru dēļ pakāpeniski tiek samazināta zobārstniecības amalgamas lietošana, nepieciešams izskaidrošanas darbs. Piemēram, pacients var lūgt nomainīt amalgamu saturošo plomb</w:t>
      </w:r>
      <w:r w:rsidR="00335281">
        <w:rPr>
          <w:rFonts w:ascii="Times New Roman" w:hAnsi="Times New Roman" w:cs="Times New Roman"/>
          <w:bCs/>
          <w:color w:val="000000"/>
          <w:sz w:val="28"/>
          <w:szCs w:val="28"/>
        </w:rPr>
        <w:t>u</w:t>
      </w:r>
      <w:r w:rsidRPr="00F359B3">
        <w:rPr>
          <w:rFonts w:ascii="Times New Roman" w:hAnsi="Times New Roman" w:cs="Times New Roman"/>
          <w:bCs/>
          <w:color w:val="000000"/>
          <w:sz w:val="28"/>
          <w:szCs w:val="28"/>
        </w:rPr>
        <w:t>, kas ne tikai nav nepieciešams, bet var kaitēt veselībai. Plānveida ārstēšanas veikšanai nepieciešams saņemt rūpīgi pārdomātu un derīgu pacienta piekrišanu.</w:t>
      </w:r>
      <w:r w:rsidR="00B72817" w:rsidRPr="00B72817">
        <w:rPr>
          <w:rFonts w:ascii="Times New Roman" w:hAnsi="Times New Roman" w:cs="Times New Roman"/>
          <w:sz w:val="28"/>
          <w:szCs w:val="28"/>
        </w:rPr>
        <w:t xml:space="preserve"> </w:t>
      </w:r>
      <w:r w:rsidR="00B72817">
        <w:rPr>
          <w:rFonts w:ascii="Times New Roman" w:hAnsi="Times New Roman" w:cs="Times New Roman"/>
          <w:sz w:val="28"/>
          <w:szCs w:val="28"/>
        </w:rPr>
        <w:t>SPKC galvenais zobārstniecības speciālists un</w:t>
      </w:r>
      <w:r w:rsidR="00B72817" w:rsidRPr="00F359B3">
        <w:rPr>
          <w:rFonts w:ascii="Times New Roman" w:hAnsi="Times New Roman" w:cs="Times New Roman"/>
          <w:sz w:val="28"/>
          <w:szCs w:val="28"/>
        </w:rPr>
        <w:t xml:space="preserve"> </w:t>
      </w:r>
      <w:r w:rsidR="00B72817" w:rsidRPr="00B72817">
        <w:rPr>
          <w:rFonts w:ascii="Times New Roman" w:hAnsi="Times New Roman" w:cs="Times New Roman"/>
          <w:sz w:val="28"/>
          <w:szCs w:val="28"/>
        </w:rPr>
        <w:t>L</w:t>
      </w:r>
      <w:r w:rsidR="00562A28">
        <w:rPr>
          <w:rFonts w:ascii="Times New Roman" w:hAnsi="Times New Roman" w:cs="Times New Roman"/>
          <w:sz w:val="28"/>
          <w:szCs w:val="28"/>
        </w:rPr>
        <w:t>ZA</w:t>
      </w:r>
      <w:r w:rsidRPr="00B72817">
        <w:rPr>
          <w:rFonts w:ascii="Times New Roman" w:hAnsi="Times New Roman" w:cs="Times New Roman"/>
          <w:bCs/>
          <w:color w:val="000000"/>
          <w:sz w:val="28"/>
          <w:szCs w:val="28"/>
        </w:rPr>
        <w:t xml:space="preserve"> </w:t>
      </w:r>
      <w:r w:rsidRPr="00F359B3">
        <w:rPr>
          <w:rFonts w:ascii="Times New Roman" w:hAnsi="Times New Roman" w:cs="Times New Roman"/>
          <w:bCs/>
          <w:color w:val="000000"/>
          <w:sz w:val="28"/>
          <w:szCs w:val="28"/>
        </w:rPr>
        <w:t xml:space="preserve">var palīdzēt, konsultējot zobārstus, lai tie zinātu, kā atbildēt uz šādiem jautājumiem, un varētu pārvaldīt riskus, kas var rasties nevajadzīgas ārstēšanas izraisītu nevēlamu seku dēļ. </w:t>
      </w:r>
    </w:p>
    <w:p w14:paraId="79E8A57D" w14:textId="1C008D1B" w:rsidR="005D7B37" w:rsidRDefault="00F359B3" w:rsidP="006F545E">
      <w:pPr>
        <w:ind w:firstLine="720"/>
        <w:jc w:val="both"/>
        <w:rPr>
          <w:rFonts w:ascii="Times New Roman" w:hAnsi="Times New Roman" w:cs="Times New Roman"/>
          <w:bCs/>
          <w:color w:val="000000"/>
          <w:sz w:val="28"/>
          <w:szCs w:val="28"/>
        </w:rPr>
      </w:pPr>
      <w:r w:rsidRPr="00F359B3">
        <w:rPr>
          <w:rFonts w:ascii="Times New Roman" w:hAnsi="Times New Roman" w:cs="Times New Roman"/>
          <w:bCs/>
          <w:color w:val="000000"/>
          <w:sz w:val="28"/>
          <w:szCs w:val="28"/>
        </w:rPr>
        <w:t>Ieviešot zobārstniecības amalgamas lietošanas ierobežojumus, it īpaši pacientiem līdz 15 gadu vecumam, sabiedrībā un pacientu vidū var rasties nepamatotas bažas par zobārstniecības amalgamas iespējamo negatīvo ietekmi uz veselību, pacienti var  neizprast amalgamas un alternatīvo materiālu izvēles apsvērumus.  Tādēļ svarīgi izstrādāt un vienoties</w:t>
      </w:r>
      <w:r w:rsidR="006F545E" w:rsidRPr="006F545E">
        <w:rPr>
          <w:rFonts w:ascii="Times New Roman" w:hAnsi="Times New Roman" w:cs="Times New Roman"/>
          <w:sz w:val="28"/>
          <w:szCs w:val="28"/>
        </w:rPr>
        <w:t xml:space="preserve"> </w:t>
      </w:r>
      <w:r w:rsidR="006F545E" w:rsidRPr="006F545E">
        <w:rPr>
          <w:rFonts w:ascii="Times New Roman" w:hAnsi="Times New Roman" w:cs="Times New Roman"/>
          <w:bCs/>
          <w:color w:val="000000"/>
          <w:sz w:val="28"/>
          <w:szCs w:val="28"/>
        </w:rPr>
        <w:t>par konsekventu komunikāciju, uzsverot, ka ierobežojumi galvenokārt saistīti ar šī materiāla ietekmi uz vidi</w:t>
      </w:r>
      <w:r w:rsidR="00832D57" w:rsidRPr="00832D57">
        <w:t xml:space="preserve"> </w:t>
      </w:r>
      <w:r w:rsidR="00832D57">
        <w:rPr>
          <w:rFonts w:ascii="Times New Roman" w:hAnsi="Times New Roman" w:cs="Times New Roman"/>
          <w:bCs/>
          <w:color w:val="000000"/>
          <w:sz w:val="28"/>
          <w:szCs w:val="28"/>
        </w:rPr>
        <w:t>un</w:t>
      </w:r>
      <w:r w:rsidR="00832D57" w:rsidRPr="00832D57">
        <w:rPr>
          <w:rFonts w:ascii="Times New Roman" w:hAnsi="Times New Roman" w:cs="Times New Roman"/>
          <w:bCs/>
          <w:color w:val="000000"/>
          <w:sz w:val="28"/>
          <w:szCs w:val="28"/>
        </w:rPr>
        <w:t xml:space="preserve"> </w:t>
      </w:r>
      <w:r w:rsidR="00832D57">
        <w:rPr>
          <w:rFonts w:ascii="Times New Roman" w:hAnsi="Times New Roman" w:cs="Times New Roman"/>
          <w:bCs/>
          <w:color w:val="000000"/>
          <w:sz w:val="28"/>
          <w:szCs w:val="28"/>
        </w:rPr>
        <w:t>sekojošu</w:t>
      </w:r>
      <w:r w:rsidR="00832D57" w:rsidRPr="00832D57">
        <w:rPr>
          <w:rFonts w:ascii="Times New Roman" w:hAnsi="Times New Roman" w:cs="Times New Roman"/>
          <w:bCs/>
          <w:color w:val="000000"/>
          <w:sz w:val="28"/>
          <w:szCs w:val="28"/>
        </w:rPr>
        <w:t xml:space="preserve"> netieš</w:t>
      </w:r>
      <w:r w:rsidR="00832D57">
        <w:rPr>
          <w:rFonts w:ascii="Times New Roman" w:hAnsi="Times New Roman" w:cs="Times New Roman"/>
          <w:bCs/>
          <w:color w:val="000000"/>
          <w:sz w:val="28"/>
          <w:szCs w:val="28"/>
        </w:rPr>
        <w:t>u</w:t>
      </w:r>
      <w:r w:rsidR="00832D57" w:rsidRPr="00832D57">
        <w:rPr>
          <w:rFonts w:ascii="Times New Roman" w:hAnsi="Times New Roman" w:cs="Times New Roman"/>
          <w:bCs/>
          <w:color w:val="000000"/>
          <w:sz w:val="28"/>
          <w:szCs w:val="28"/>
        </w:rPr>
        <w:t xml:space="preserve"> ietekm</w:t>
      </w:r>
      <w:r w:rsidR="00832D57">
        <w:rPr>
          <w:rFonts w:ascii="Times New Roman" w:hAnsi="Times New Roman" w:cs="Times New Roman"/>
          <w:bCs/>
          <w:color w:val="000000"/>
          <w:sz w:val="28"/>
          <w:szCs w:val="28"/>
        </w:rPr>
        <w:t xml:space="preserve">i </w:t>
      </w:r>
      <w:r w:rsidR="00832D57" w:rsidRPr="00832D57">
        <w:rPr>
          <w:rFonts w:ascii="Times New Roman" w:hAnsi="Times New Roman" w:cs="Times New Roman"/>
          <w:bCs/>
          <w:color w:val="000000"/>
          <w:sz w:val="28"/>
          <w:szCs w:val="28"/>
        </w:rPr>
        <w:t>cilvēku veselību</w:t>
      </w:r>
      <w:r w:rsidR="002E00C3">
        <w:rPr>
          <w:rFonts w:ascii="Times New Roman" w:hAnsi="Times New Roman" w:cs="Times New Roman"/>
          <w:bCs/>
          <w:color w:val="000000"/>
          <w:sz w:val="28"/>
          <w:szCs w:val="28"/>
        </w:rPr>
        <w:t xml:space="preserve"> (</w:t>
      </w:r>
      <w:r w:rsidR="00832D57" w:rsidRPr="00832D57">
        <w:rPr>
          <w:rFonts w:ascii="Times New Roman" w:hAnsi="Times New Roman" w:cs="Times New Roman"/>
          <w:bCs/>
          <w:color w:val="000000"/>
          <w:sz w:val="28"/>
          <w:szCs w:val="28"/>
        </w:rPr>
        <w:t>piemēram, lietojot uzturā noteikta veida zivis</w:t>
      </w:r>
      <w:r w:rsidR="002E00C3">
        <w:rPr>
          <w:rFonts w:ascii="Times New Roman" w:hAnsi="Times New Roman" w:cs="Times New Roman"/>
          <w:bCs/>
          <w:color w:val="000000"/>
          <w:sz w:val="28"/>
          <w:szCs w:val="28"/>
        </w:rPr>
        <w:t>),</w:t>
      </w:r>
      <w:r w:rsidR="00832D57">
        <w:rPr>
          <w:rFonts w:ascii="Times New Roman" w:hAnsi="Times New Roman" w:cs="Times New Roman"/>
          <w:bCs/>
          <w:color w:val="000000"/>
          <w:sz w:val="28"/>
          <w:szCs w:val="28"/>
        </w:rPr>
        <w:t xml:space="preserve"> un</w:t>
      </w:r>
      <w:r w:rsidR="00680D71">
        <w:rPr>
          <w:rFonts w:ascii="Times New Roman" w:hAnsi="Times New Roman" w:cs="Times New Roman"/>
          <w:bCs/>
          <w:color w:val="000000"/>
          <w:sz w:val="28"/>
          <w:szCs w:val="28"/>
        </w:rPr>
        <w:t xml:space="preserve"> s</w:t>
      </w:r>
      <w:r w:rsidR="005D7B37">
        <w:rPr>
          <w:rFonts w:ascii="Times New Roman" w:hAnsi="Times New Roman" w:cs="Times New Roman"/>
          <w:bCs/>
          <w:color w:val="000000"/>
          <w:sz w:val="28"/>
          <w:szCs w:val="28"/>
        </w:rPr>
        <w:t xml:space="preserve">kaidrojot, ka amalgamu saturošo materiālu negatīvā ietekme uz veselību šobrīd nav pierādīta. </w:t>
      </w:r>
      <w:r w:rsidR="006F545E" w:rsidRPr="006F545E">
        <w:rPr>
          <w:rFonts w:ascii="Times New Roman" w:hAnsi="Times New Roman" w:cs="Times New Roman"/>
          <w:bCs/>
          <w:color w:val="000000"/>
          <w:sz w:val="28"/>
          <w:szCs w:val="28"/>
        </w:rPr>
        <w:t xml:space="preserve"> </w:t>
      </w:r>
      <w:r w:rsidR="005D7B37">
        <w:rPr>
          <w:rFonts w:ascii="Times New Roman" w:hAnsi="Times New Roman" w:cs="Times New Roman"/>
          <w:bCs/>
          <w:color w:val="000000"/>
          <w:sz w:val="28"/>
          <w:szCs w:val="28"/>
        </w:rPr>
        <w:t xml:space="preserve">Lai mazinātu sabiedrības bažas par amalgamu saturošo materiālu ietekmi uz veselību, ir jāparedz pasākumi sabiedrības izglītošanai un </w:t>
      </w:r>
      <w:r w:rsidR="005D7B37">
        <w:rPr>
          <w:rFonts w:ascii="Times New Roman" w:hAnsi="Times New Roman" w:cs="Times New Roman"/>
          <w:bCs/>
          <w:color w:val="000000"/>
          <w:sz w:val="28"/>
          <w:szCs w:val="28"/>
        </w:rPr>
        <w:lastRenderedPageBreak/>
        <w:t>satraukuma novēršanai, kā arī jāparedz pasākumi, lai nodrošinātu efektīvu komunikāciju gadījumā, ja sabiedrībā šādas bažas ir izplatījušās.</w:t>
      </w:r>
    </w:p>
    <w:p w14:paraId="127B129E" w14:textId="77777777" w:rsidR="006F545E" w:rsidRDefault="006F545E" w:rsidP="006F545E">
      <w:pPr>
        <w:ind w:firstLine="720"/>
        <w:jc w:val="both"/>
        <w:rPr>
          <w:rFonts w:ascii="Times New Roman" w:hAnsi="Times New Roman" w:cs="Times New Roman"/>
          <w:b/>
          <w:bCs/>
          <w:color w:val="000000"/>
          <w:sz w:val="28"/>
          <w:szCs w:val="28"/>
        </w:rPr>
      </w:pPr>
      <w:r w:rsidRPr="006F545E">
        <w:rPr>
          <w:rFonts w:ascii="Times New Roman" w:hAnsi="Times New Roman" w:cs="Times New Roman"/>
          <w:b/>
          <w:bCs/>
          <w:color w:val="000000"/>
          <w:sz w:val="28"/>
          <w:szCs w:val="28"/>
        </w:rPr>
        <w:t xml:space="preserve">Identificētās problēmas: </w:t>
      </w:r>
    </w:p>
    <w:p w14:paraId="769EEABE" w14:textId="52B359FB" w:rsidR="006F545E" w:rsidRPr="006F545E" w:rsidRDefault="006F545E" w:rsidP="006F545E">
      <w:pPr>
        <w:ind w:firstLine="720"/>
        <w:jc w:val="both"/>
        <w:rPr>
          <w:rFonts w:ascii="Times New Roman" w:hAnsi="Times New Roman" w:cs="Times New Roman"/>
          <w:b/>
          <w:bCs/>
          <w:color w:val="000000"/>
          <w:sz w:val="28"/>
          <w:szCs w:val="28"/>
        </w:rPr>
      </w:pPr>
      <w:r w:rsidRPr="006F545E">
        <w:rPr>
          <w:rFonts w:ascii="Times New Roman" w:hAnsi="Times New Roman" w:cs="Times New Roman"/>
          <w:b/>
          <w:bCs/>
          <w:color w:val="000000"/>
          <w:sz w:val="28"/>
          <w:szCs w:val="28"/>
        </w:rPr>
        <w:t>1.</w:t>
      </w:r>
      <w:r w:rsidR="00BB24F2">
        <w:rPr>
          <w:rFonts w:ascii="Times New Roman" w:hAnsi="Times New Roman" w:cs="Times New Roman"/>
          <w:b/>
          <w:bCs/>
          <w:color w:val="000000"/>
          <w:sz w:val="28"/>
          <w:szCs w:val="28"/>
        </w:rPr>
        <w:t xml:space="preserve"> </w:t>
      </w:r>
      <w:r w:rsidRPr="006F545E">
        <w:rPr>
          <w:rFonts w:ascii="Times New Roman" w:hAnsi="Times New Roman" w:cs="Times New Roman"/>
          <w:b/>
          <w:bCs/>
          <w:color w:val="000000"/>
          <w:sz w:val="28"/>
          <w:szCs w:val="28"/>
        </w:rPr>
        <w:t>Nepietiekoša informācija par amalgamas lietošanas mazināšanas pamatojumu speciālistiem.</w:t>
      </w:r>
    </w:p>
    <w:p w14:paraId="49A07F46" w14:textId="77777777" w:rsidR="006F545E" w:rsidRPr="006F545E" w:rsidRDefault="006F545E" w:rsidP="006F545E">
      <w:pPr>
        <w:ind w:firstLine="720"/>
        <w:jc w:val="both"/>
        <w:rPr>
          <w:rFonts w:ascii="Times New Roman" w:hAnsi="Times New Roman" w:cs="Times New Roman"/>
          <w:b/>
          <w:bCs/>
          <w:color w:val="000000"/>
          <w:sz w:val="28"/>
          <w:szCs w:val="28"/>
        </w:rPr>
      </w:pPr>
      <w:r w:rsidRPr="006F545E">
        <w:rPr>
          <w:rFonts w:ascii="Times New Roman" w:hAnsi="Times New Roman" w:cs="Times New Roman"/>
          <w:b/>
          <w:bCs/>
          <w:color w:val="000000"/>
          <w:sz w:val="28"/>
          <w:szCs w:val="28"/>
        </w:rPr>
        <w:t>2. Nepietiekoša informācija speciālistiem par indikācijām, kad amalgamas izmantošana jutīgajām grupām ir pieļaujama.</w:t>
      </w:r>
    </w:p>
    <w:p w14:paraId="2D3F6AD6" w14:textId="2CFF93E9" w:rsidR="006F545E" w:rsidRPr="006F545E" w:rsidRDefault="006F545E" w:rsidP="006F545E">
      <w:pPr>
        <w:ind w:firstLine="720"/>
        <w:jc w:val="both"/>
        <w:rPr>
          <w:rFonts w:ascii="Times New Roman" w:hAnsi="Times New Roman" w:cs="Times New Roman"/>
          <w:b/>
          <w:bCs/>
          <w:color w:val="000000"/>
          <w:sz w:val="28"/>
          <w:szCs w:val="28"/>
        </w:rPr>
      </w:pPr>
      <w:r w:rsidRPr="006F545E">
        <w:rPr>
          <w:rFonts w:ascii="Times New Roman" w:hAnsi="Times New Roman" w:cs="Times New Roman"/>
          <w:b/>
          <w:bCs/>
          <w:color w:val="000000"/>
          <w:sz w:val="28"/>
          <w:szCs w:val="28"/>
        </w:rPr>
        <w:t>3. Nepietiekoša informācija speciālistiem par komunikāciju ar klientiem</w:t>
      </w:r>
      <w:r w:rsidR="005D7B37">
        <w:rPr>
          <w:rFonts w:ascii="Times New Roman" w:hAnsi="Times New Roman" w:cs="Times New Roman"/>
          <w:b/>
          <w:bCs/>
          <w:color w:val="000000"/>
          <w:sz w:val="28"/>
          <w:szCs w:val="28"/>
        </w:rPr>
        <w:t xml:space="preserve">, </w:t>
      </w:r>
      <w:r w:rsidR="00B05372">
        <w:rPr>
          <w:rFonts w:ascii="Times New Roman" w:hAnsi="Times New Roman" w:cs="Times New Roman"/>
          <w:b/>
          <w:bCs/>
          <w:color w:val="000000"/>
          <w:sz w:val="28"/>
          <w:szCs w:val="28"/>
        </w:rPr>
        <w:t>lai</w:t>
      </w:r>
      <w:r w:rsidR="005D7B37">
        <w:rPr>
          <w:rFonts w:ascii="Times New Roman" w:hAnsi="Times New Roman" w:cs="Times New Roman"/>
          <w:b/>
          <w:bCs/>
          <w:color w:val="000000"/>
          <w:sz w:val="28"/>
          <w:szCs w:val="28"/>
        </w:rPr>
        <w:t xml:space="preserve"> skaidrotu amalgamu saturošo materiālu izmantošanu vai aizvietošanu.</w:t>
      </w:r>
    </w:p>
    <w:p w14:paraId="74F25560" w14:textId="77777777" w:rsidR="006F545E" w:rsidRPr="006F545E" w:rsidRDefault="006F545E" w:rsidP="006F545E">
      <w:pPr>
        <w:ind w:firstLine="720"/>
        <w:jc w:val="both"/>
        <w:rPr>
          <w:rFonts w:ascii="Times New Roman" w:hAnsi="Times New Roman" w:cs="Times New Roman"/>
          <w:b/>
          <w:bCs/>
          <w:color w:val="000000"/>
          <w:sz w:val="28"/>
          <w:szCs w:val="28"/>
        </w:rPr>
      </w:pPr>
      <w:r w:rsidRPr="006F545E">
        <w:rPr>
          <w:rFonts w:ascii="Times New Roman" w:hAnsi="Times New Roman" w:cs="Times New Roman"/>
          <w:b/>
          <w:bCs/>
          <w:color w:val="000000"/>
          <w:sz w:val="28"/>
          <w:szCs w:val="28"/>
        </w:rPr>
        <w:t>4. Sabiedrības nesapratne par amalgamas ierobežošanas pasākumu būtību.</w:t>
      </w:r>
    </w:p>
    <w:p w14:paraId="0FC24894" w14:textId="77777777" w:rsidR="006F545E" w:rsidRPr="006F545E" w:rsidRDefault="006F545E" w:rsidP="006F545E">
      <w:pPr>
        <w:ind w:firstLine="720"/>
        <w:jc w:val="both"/>
        <w:rPr>
          <w:rFonts w:ascii="Times New Roman" w:hAnsi="Times New Roman" w:cs="Times New Roman"/>
          <w:bCs/>
          <w:color w:val="000000"/>
          <w:sz w:val="28"/>
          <w:szCs w:val="28"/>
        </w:rPr>
      </w:pPr>
    </w:p>
    <w:bookmarkEnd w:id="46"/>
    <w:p w14:paraId="6B05328E" w14:textId="0DC34DA3" w:rsidR="00721A50" w:rsidRPr="002C7783" w:rsidRDefault="00721A50" w:rsidP="00F359B3">
      <w:pPr>
        <w:spacing w:after="0" w:line="240" w:lineRule="auto"/>
        <w:ind w:firstLine="720"/>
        <w:jc w:val="both"/>
        <w:rPr>
          <w:rFonts w:ascii="Times New Roman" w:hAnsi="Times New Roman" w:cs="Times New Roman"/>
          <w:sz w:val="24"/>
          <w:szCs w:val="24"/>
        </w:rPr>
        <w:sectPr w:rsidR="00721A50" w:rsidRPr="002C7783" w:rsidSect="00721A50">
          <w:pgSz w:w="11906" w:h="16838"/>
          <w:pgMar w:top="1021" w:right="1134" w:bottom="1021" w:left="1588" w:header="709" w:footer="709" w:gutter="0"/>
          <w:cols w:space="708"/>
          <w:docGrid w:linePitch="360"/>
        </w:sectPr>
      </w:pPr>
    </w:p>
    <w:p w14:paraId="71EE01BC" w14:textId="3A9E647A" w:rsidR="00700A02" w:rsidRPr="006C49B8" w:rsidRDefault="006C49B8" w:rsidP="00700A02">
      <w:pPr>
        <w:jc w:val="center"/>
        <w:rPr>
          <w:rFonts w:ascii="Times New Roman" w:hAnsi="Times New Roman" w:cs="Times New Roman"/>
          <w:b/>
          <w:sz w:val="32"/>
          <w:szCs w:val="32"/>
        </w:rPr>
      </w:pPr>
      <w:bookmarkStart w:id="53" w:name="_Toc525809752"/>
      <w:bookmarkStart w:id="54" w:name="_Toc525809983"/>
      <w:bookmarkStart w:id="55" w:name="_Toc525835962"/>
      <w:bookmarkStart w:id="56" w:name="_Toc525836149"/>
      <w:r>
        <w:rPr>
          <w:rFonts w:ascii="Times New Roman" w:hAnsi="Times New Roman" w:cs="Times New Roman"/>
          <w:b/>
          <w:sz w:val="24"/>
          <w:szCs w:val="24"/>
        </w:rPr>
        <w:lastRenderedPageBreak/>
        <w:t xml:space="preserve"> </w:t>
      </w:r>
      <w:r w:rsidRPr="006C49B8">
        <w:rPr>
          <w:rFonts w:ascii="Times New Roman" w:hAnsi="Times New Roman" w:cs="Times New Roman"/>
          <w:b/>
          <w:sz w:val="32"/>
          <w:szCs w:val="32"/>
        </w:rPr>
        <w:t xml:space="preserve">III. </w:t>
      </w:r>
      <w:r w:rsidR="00700A02" w:rsidRPr="006C49B8">
        <w:rPr>
          <w:rFonts w:ascii="Times New Roman" w:hAnsi="Times New Roman" w:cs="Times New Roman"/>
          <w:b/>
          <w:sz w:val="32"/>
          <w:szCs w:val="32"/>
        </w:rPr>
        <w:t>Pasākumu plāns</w:t>
      </w:r>
    </w:p>
    <w:p w14:paraId="52C576FE" w14:textId="77777777" w:rsidR="00700A02" w:rsidRPr="00700A02" w:rsidRDefault="00700A02" w:rsidP="00700A02">
      <w:pPr>
        <w:rPr>
          <w:rFonts w:ascii="Times New Roman" w:hAnsi="Times New Roman" w:cs="Times New Roman"/>
          <w:sz w:val="24"/>
          <w:szCs w:val="24"/>
        </w:rPr>
      </w:pPr>
    </w:p>
    <w:tbl>
      <w:tblPr>
        <w:tblW w:w="4674"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88"/>
        <w:gridCol w:w="2977"/>
        <w:gridCol w:w="2698"/>
        <w:gridCol w:w="2833"/>
        <w:gridCol w:w="1131"/>
        <w:gridCol w:w="998"/>
        <w:gridCol w:w="8"/>
        <w:gridCol w:w="1700"/>
      </w:tblGrid>
      <w:tr w:rsidR="00E460D7" w:rsidRPr="00700A02" w14:paraId="6D53892A" w14:textId="77777777" w:rsidTr="008854D3">
        <w:tc>
          <w:tcPr>
            <w:tcW w:w="140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C72C51D" w14:textId="77777777"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Plāna mērķis</w:t>
            </w:r>
          </w:p>
        </w:tc>
        <w:tc>
          <w:tcPr>
            <w:tcW w:w="3594"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A00D761" w14:textId="361E9893" w:rsidR="00E460D7" w:rsidRPr="00700A02" w:rsidRDefault="00E460D7" w:rsidP="005D0793">
            <w:pPr>
              <w:rPr>
                <w:rFonts w:ascii="Times New Roman" w:hAnsi="Times New Roman" w:cs="Times New Roman"/>
                <w:b/>
                <w:sz w:val="24"/>
                <w:szCs w:val="24"/>
              </w:rPr>
            </w:pPr>
            <w:r w:rsidRPr="00700A02">
              <w:rPr>
                <w:rFonts w:ascii="Times New Roman" w:hAnsi="Times New Roman" w:cs="Times New Roman"/>
                <w:b/>
                <w:sz w:val="24"/>
                <w:szCs w:val="24"/>
              </w:rPr>
              <w:t xml:space="preserve">Pakāpeniski samazināt zobārstniecības amalgamas kā būtiska vides piesārņotāja izmantošanu </w:t>
            </w:r>
          </w:p>
        </w:tc>
      </w:tr>
      <w:tr w:rsidR="00E460D7" w:rsidRPr="00700A02" w14:paraId="57419F6B" w14:textId="77777777" w:rsidTr="008854D3">
        <w:tc>
          <w:tcPr>
            <w:tcW w:w="140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8C203CC" w14:textId="77777777"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Politikas rezultāts/-i un rezultatīvais rādītājs/-i</w:t>
            </w:r>
          </w:p>
        </w:tc>
        <w:tc>
          <w:tcPr>
            <w:tcW w:w="3594"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65453D71" w14:textId="20D54C27" w:rsidR="00E460D7" w:rsidRPr="002F1C23" w:rsidRDefault="00E460D7" w:rsidP="002F1C23">
            <w:pPr>
              <w:rPr>
                <w:rFonts w:ascii="Times New Roman" w:hAnsi="Times New Roman" w:cs="Times New Roman"/>
                <w:b/>
                <w:bCs/>
                <w:i/>
                <w:sz w:val="24"/>
                <w:szCs w:val="24"/>
              </w:rPr>
            </w:pPr>
            <w:r w:rsidRPr="002F1C23">
              <w:rPr>
                <w:rFonts w:ascii="Times New Roman" w:hAnsi="Times New Roman" w:cs="Times New Roman"/>
                <w:b/>
                <w:bCs/>
                <w:i/>
                <w:sz w:val="24"/>
                <w:szCs w:val="24"/>
              </w:rPr>
              <w:t>Uzlabota mutes veselīb</w:t>
            </w:r>
            <w:r>
              <w:rPr>
                <w:rFonts w:ascii="Times New Roman" w:hAnsi="Times New Roman" w:cs="Times New Roman"/>
                <w:b/>
                <w:bCs/>
                <w:i/>
                <w:sz w:val="24"/>
                <w:szCs w:val="24"/>
              </w:rPr>
              <w:t>a</w:t>
            </w:r>
            <w:r w:rsidRPr="002F1C23">
              <w:rPr>
                <w:rFonts w:ascii="Times New Roman" w:hAnsi="Times New Roman" w:cs="Times New Roman"/>
                <w:b/>
                <w:bCs/>
                <w:i/>
                <w:sz w:val="24"/>
                <w:szCs w:val="24"/>
              </w:rPr>
              <w:t xml:space="preserve"> sabiedrībā,</w:t>
            </w:r>
            <w:r w:rsidRPr="002F1C23">
              <w:rPr>
                <w:rFonts w:ascii="Times New Roman" w:hAnsi="Times New Roman" w:cs="Times New Roman"/>
                <w:b/>
                <w:bCs/>
                <w:sz w:val="24"/>
                <w:szCs w:val="24"/>
              </w:rPr>
              <w:t xml:space="preserve"> </w:t>
            </w:r>
            <w:r w:rsidRPr="002F1C23">
              <w:rPr>
                <w:rFonts w:ascii="Times New Roman" w:hAnsi="Times New Roman" w:cs="Times New Roman"/>
                <w:b/>
                <w:bCs/>
                <w:i/>
                <w:sz w:val="24"/>
                <w:szCs w:val="24"/>
              </w:rPr>
              <w:t>sasniedzot KPE rādītāju</w:t>
            </w:r>
            <w:r>
              <w:rPr>
                <w:rFonts w:ascii="Times New Roman" w:hAnsi="Times New Roman" w:cs="Times New Roman"/>
                <w:b/>
                <w:bCs/>
                <w:i/>
                <w:sz w:val="24"/>
                <w:szCs w:val="24"/>
              </w:rPr>
              <w:t xml:space="preserve"> 12 gadus veciem bērniem</w:t>
            </w:r>
            <w:r w:rsidRPr="002F1C23">
              <w:rPr>
                <w:rFonts w:ascii="Times New Roman" w:hAnsi="Times New Roman" w:cs="Times New Roman"/>
                <w:b/>
                <w:bCs/>
                <w:i/>
                <w:sz w:val="24"/>
                <w:szCs w:val="24"/>
              </w:rPr>
              <w:t xml:space="preserve"> (</w:t>
            </w:r>
            <w:proofErr w:type="spellStart"/>
            <w:r w:rsidRPr="002F1C23">
              <w:rPr>
                <w:rFonts w:ascii="Times New Roman" w:hAnsi="Times New Roman" w:cs="Times New Roman"/>
                <w:b/>
                <w:bCs/>
                <w:i/>
                <w:sz w:val="24"/>
                <w:szCs w:val="24"/>
              </w:rPr>
              <w:t>kariozie</w:t>
            </w:r>
            <w:proofErr w:type="spellEnd"/>
            <w:r w:rsidRPr="002F1C23">
              <w:rPr>
                <w:rFonts w:ascii="Times New Roman" w:hAnsi="Times New Roman" w:cs="Times New Roman"/>
                <w:b/>
                <w:bCs/>
                <w:i/>
                <w:sz w:val="24"/>
                <w:szCs w:val="24"/>
              </w:rPr>
              <w:t>, plombētie un izrautie zobi, aprēķināti uz vienu teritorijas iedzīvotāju) ne lielāku par 2,0  2020.gadā</w:t>
            </w:r>
          </w:p>
          <w:p w14:paraId="75EE6FBD" w14:textId="77777777" w:rsidR="00E460D7" w:rsidRPr="00700A02" w:rsidRDefault="00E460D7" w:rsidP="005D0793">
            <w:pPr>
              <w:rPr>
                <w:rFonts w:ascii="Times New Roman" w:hAnsi="Times New Roman" w:cs="Times New Roman"/>
                <w:sz w:val="24"/>
                <w:szCs w:val="24"/>
              </w:rPr>
            </w:pPr>
          </w:p>
        </w:tc>
      </w:tr>
      <w:tr w:rsidR="00E460D7" w:rsidRPr="00700A02" w14:paraId="37D4995F" w14:textId="77777777" w:rsidTr="008854D3">
        <w:tc>
          <w:tcPr>
            <w:tcW w:w="140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664F769" w14:textId="5A744DFC" w:rsidR="00E460D7" w:rsidRPr="00CA25FC" w:rsidRDefault="00E460D7" w:rsidP="00CA25FC">
            <w:pPr>
              <w:pStyle w:val="ListParagraph"/>
              <w:numPr>
                <w:ilvl w:val="0"/>
                <w:numId w:val="43"/>
              </w:numPr>
              <w:rPr>
                <w:rFonts w:ascii="Times New Roman" w:hAnsi="Times New Roman" w:cs="Times New Roman"/>
                <w:b/>
                <w:bCs/>
                <w:sz w:val="24"/>
                <w:szCs w:val="24"/>
              </w:rPr>
            </w:pPr>
            <w:r w:rsidRPr="00CA25FC">
              <w:rPr>
                <w:rFonts w:ascii="Times New Roman" w:hAnsi="Times New Roman" w:cs="Times New Roman"/>
                <w:b/>
                <w:bCs/>
                <w:sz w:val="24"/>
                <w:szCs w:val="24"/>
              </w:rPr>
              <w:t>Rīcības virziens</w:t>
            </w:r>
          </w:p>
          <w:p w14:paraId="07BB4F36" w14:textId="77777777" w:rsidR="00E460D7" w:rsidRDefault="00E460D7" w:rsidP="00CA25FC">
            <w:pPr>
              <w:pStyle w:val="ListParagraph"/>
              <w:rPr>
                <w:rFonts w:ascii="Times New Roman" w:hAnsi="Times New Roman" w:cs="Times New Roman"/>
                <w:b/>
                <w:bCs/>
                <w:sz w:val="24"/>
                <w:szCs w:val="24"/>
              </w:rPr>
            </w:pPr>
          </w:p>
          <w:p w14:paraId="0B8DAC28" w14:textId="129F108B" w:rsidR="00E460D7" w:rsidRPr="00CA25FC" w:rsidRDefault="00E460D7" w:rsidP="00CA25FC">
            <w:pPr>
              <w:pStyle w:val="ListParagraph"/>
              <w:rPr>
                <w:rFonts w:ascii="Times New Roman" w:hAnsi="Times New Roman" w:cs="Times New Roman"/>
                <w:b/>
                <w:bCs/>
                <w:i/>
                <w:sz w:val="24"/>
                <w:szCs w:val="24"/>
              </w:rPr>
            </w:pPr>
          </w:p>
        </w:tc>
        <w:tc>
          <w:tcPr>
            <w:tcW w:w="3594"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5123DAB" w14:textId="5DB1B5CF" w:rsidR="00E460D7" w:rsidRPr="008854D3" w:rsidRDefault="00E460D7" w:rsidP="008854D3">
            <w:pPr>
              <w:rPr>
                <w:rFonts w:ascii="Times New Roman" w:hAnsi="Times New Roman" w:cs="Times New Roman"/>
                <w:b/>
                <w:bCs/>
                <w:sz w:val="24"/>
                <w:szCs w:val="24"/>
              </w:rPr>
            </w:pPr>
            <w:bookmarkStart w:id="57" w:name="_Hlk535585599"/>
            <w:r w:rsidRPr="00700A02">
              <w:rPr>
                <w:rFonts w:ascii="Times New Roman" w:hAnsi="Times New Roman" w:cs="Times New Roman"/>
                <w:b/>
                <w:sz w:val="24"/>
                <w:szCs w:val="24"/>
              </w:rPr>
              <w:t xml:space="preserve">Amalgamas lietošanas rādītāju noteikšana un </w:t>
            </w:r>
            <w:r w:rsidRPr="00700A02">
              <w:rPr>
                <w:rFonts w:ascii="Times New Roman" w:hAnsi="Times New Roman" w:cs="Times New Roman"/>
                <w:b/>
                <w:bCs/>
                <w:sz w:val="24"/>
                <w:szCs w:val="24"/>
              </w:rPr>
              <w:t>analīze</w:t>
            </w:r>
            <w:bookmarkEnd w:id="57"/>
          </w:p>
        </w:tc>
      </w:tr>
      <w:tr w:rsidR="00E460D7" w:rsidRPr="00700A02" w14:paraId="7FBE2DEB" w14:textId="77777777" w:rsidTr="008854D3">
        <w:tc>
          <w:tcPr>
            <w:tcW w:w="2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C9997" w14:textId="77777777"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Nr. p. k.</w:t>
            </w:r>
          </w:p>
        </w:tc>
        <w:tc>
          <w:tcPr>
            <w:tcW w:w="11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D2C04" w14:textId="77777777"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Pasākums</w:t>
            </w:r>
          </w:p>
        </w:tc>
        <w:tc>
          <w:tcPr>
            <w:tcW w:w="10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3E8087" w14:textId="654B4DCF"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Darbības rezultāts</w:t>
            </w:r>
            <w:r>
              <w:rPr>
                <w:rFonts w:ascii="Times New Roman" w:hAnsi="Times New Roman" w:cs="Times New Roman"/>
                <w:b/>
                <w:bCs/>
                <w:sz w:val="24"/>
                <w:szCs w:val="24"/>
              </w:rPr>
              <w:t xml:space="preserve"> </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3ECB3E51" w14:textId="77777777" w:rsidR="00E460D7" w:rsidRDefault="00E460D7" w:rsidP="00027EF7">
            <w:pPr>
              <w:jc w:val="center"/>
              <w:rPr>
                <w:rFonts w:ascii="Times New Roman" w:hAnsi="Times New Roman" w:cs="Times New Roman"/>
                <w:b/>
                <w:bCs/>
                <w:sz w:val="24"/>
                <w:szCs w:val="24"/>
              </w:rPr>
            </w:pPr>
          </w:p>
          <w:p w14:paraId="4665CA1D" w14:textId="77777777" w:rsidR="00E460D7" w:rsidRDefault="00E460D7" w:rsidP="00027EF7">
            <w:pPr>
              <w:jc w:val="center"/>
              <w:rPr>
                <w:rFonts w:ascii="Times New Roman" w:hAnsi="Times New Roman" w:cs="Times New Roman"/>
                <w:b/>
                <w:bCs/>
                <w:sz w:val="24"/>
                <w:szCs w:val="24"/>
              </w:rPr>
            </w:pPr>
          </w:p>
          <w:p w14:paraId="00DBDEF2" w14:textId="16228C1C" w:rsidR="00E460D7" w:rsidRPr="00027EF7" w:rsidRDefault="00E460D7" w:rsidP="00027EF7">
            <w:pPr>
              <w:jc w:val="center"/>
              <w:rPr>
                <w:rFonts w:ascii="Times New Roman" w:hAnsi="Times New Roman" w:cs="Times New Roman"/>
                <w:b/>
                <w:bCs/>
                <w:sz w:val="24"/>
                <w:szCs w:val="24"/>
              </w:rPr>
            </w:pPr>
            <w:r w:rsidRPr="00027EF7">
              <w:rPr>
                <w:rFonts w:ascii="Times New Roman" w:hAnsi="Times New Roman" w:cs="Times New Roman"/>
                <w:b/>
                <w:bCs/>
                <w:sz w:val="24"/>
                <w:szCs w:val="24"/>
              </w:rPr>
              <w:t>Rezultatīvais rādītājs</w:t>
            </w:r>
          </w:p>
        </w:tc>
        <w:tc>
          <w:tcPr>
            <w:tcW w:w="4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C709D" w14:textId="5810355C"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Atbildīgā institūcija</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90EB4" w14:textId="14450CC2"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Līdzatbildīgās institūcijas</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5D6CB" w14:textId="77777777"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Izpildes termiņš</w:t>
            </w:r>
            <w:r w:rsidRPr="00700A02">
              <w:rPr>
                <w:rFonts w:ascii="Times New Roman" w:hAnsi="Times New Roman" w:cs="Times New Roman"/>
                <w:b/>
                <w:bCs/>
                <w:sz w:val="24"/>
                <w:szCs w:val="24"/>
              </w:rPr>
              <w:br/>
              <w:t>(ar precizitāti līdz pusgadam)</w:t>
            </w:r>
          </w:p>
        </w:tc>
      </w:tr>
      <w:tr w:rsidR="00E460D7" w:rsidRPr="00700A02" w14:paraId="66FCCFF2" w14:textId="77777777" w:rsidTr="008854D3">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3DF47A18" w14:textId="052FB97F" w:rsidR="00E460D7" w:rsidRPr="00700A02" w:rsidRDefault="00E460D7" w:rsidP="005D0793">
            <w:pPr>
              <w:rPr>
                <w:rFonts w:ascii="Times New Roman" w:hAnsi="Times New Roman" w:cs="Times New Roman"/>
                <w:sz w:val="24"/>
                <w:szCs w:val="24"/>
              </w:rPr>
            </w:pPr>
          </w:p>
        </w:tc>
      </w:tr>
      <w:tr w:rsidR="00E460D7" w:rsidRPr="00700A02" w14:paraId="05AEC255" w14:textId="77777777" w:rsidTr="008854D3">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0BC25FF8" w14:textId="77777777" w:rsidR="00E460D7" w:rsidRPr="00700A02" w:rsidRDefault="00E460D7" w:rsidP="005D0793">
            <w:pPr>
              <w:rPr>
                <w:rFonts w:ascii="Times New Roman" w:hAnsi="Times New Roman" w:cs="Times New Roman"/>
                <w:sz w:val="24"/>
                <w:szCs w:val="24"/>
              </w:rPr>
            </w:pPr>
            <w:r w:rsidRPr="00700A02">
              <w:rPr>
                <w:rFonts w:ascii="Times New Roman" w:hAnsi="Times New Roman" w:cs="Times New Roman"/>
                <w:sz w:val="24"/>
                <w:szCs w:val="24"/>
              </w:rPr>
              <w:t> 1.</w:t>
            </w:r>
          </w:p>
        </w:tc>
        <w:tc>
          <w:tcPr>
            <w:tcW w:w="1142" w:type="pct"/>
            <w:tcBorders>
              <w:top w:val="outset" w:sz="6" w:space="0" w:color="414142"/>
              <w:left w:val="outset" w:sz="6" w:space="0" w:color="414142"/>
              <w:bottom w:val="outset" w:sz="6" w:space="0" w:color="414142"/>
              <w:right w:val="outset" w:sz="6" w:space="0" w:color="414142"/>
            </w:tcBorders>
            <w:shd w:val="clear" w:color="auto" w:fill="FFFFFF"/>
            <w:hideMark/>
          </w:tcPr>
          <w:p w14:paraId="3AE85388" w14:textId="0F9E8B66" w:rsidR="00E460D7" w:rsidRPr="00700A02" w:rsidRDefault="00E460D7" w:rsidP="005D0793">
            <w:pPr>
              <w:rPr>
                <w:rFonts w:ascii="Times New Roman" w:hAnsi="Times New Roman" w:cs="Times New Roman"/>
                <w:sz w:val="24"/>
                <w:szCs w:val="24"/>
              </w:rPr>
            </w:pPr>
            <w:r>
              <w:rPr>
                <w:rFonts w:ascii="Times New Roman" w:hAnsi="Times New Roman" w:cs="Times New Roman"/>
                <w:sz w:val="24"/>
                <w:szCs w:val="24"/>
              </w:rPr>
              <w:t xml:space="preserve">Uzsākt </w:t>
            </w:r>
            <w:r w:rsidRPr="00700A02">
              <w:rPr>
                <w:rFonts w:ascii="Times New Roman" w:hAnsi="Times New Roman" w:cs="Times New Roman"/>
                <w:sz w:val="24"/>
                <w:szCs w:val="24"/>
              </w:rPr>
              <w:t xml:space="preserve">NVD </w:t>
            </w:r>
            <w:r>
              <w:rPr>
                <w:rFonts w:ascii="Times New Roman" w:hAnsi="Times New Roman" w:cs="Times New Roman"/>
                <w:sz w:val="24"/>
                <w:szCs w:val="24"/>
              </w:rPr>
              <w:t>pieejamās</w:t>
            </w:r>
            <w:r w:rsidRPr="00700A02">
              <w:rPr>
                <w:rFonts w:ascii="Times New Roman" w:hAnsi="Times New Roman" w:cs="Times New Roman"/>
                <w:sz w:val="24"/>
                <w:szCs w:val="24"/>
              </w:rPr>
              <w:t xml:space="preserve"> informācij</w:t>
            </w:r>
            <w:r>
              <w:rPr>
                <w:rFonts w:ascii="Times New Roman" w:hAnsi="Times New Roman" w:cs="Times New Roman"/>
                <w:sz w:val="24"/>
                <w:szCs w:val="24"/>
              </w:rPr>
              <w:t>as apkopošanu un analīzi, lai vērtētu amalgamas izmantošanas tendences Latvijā</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14:paraId="3D7276A4" w14:textId="3B836E77" w:rsidR="00E460D7" w:rsidRPr="008854D3" w:rsidRDefault="00E460D7" w:rsidP="00992669">
            <w:pPr>
              <w:rPr>
                <w:rFonts w:ascii="Times New Roman" w:hAnsi="Times New Roman" w:cs="Times New Roman"/>
                <w:sz w:val="24"/>
                <w:szCs w:val="24"/>
              </w:rPr>
            </w:pPr>
            <w:r w:rsidRPr="008854D3">
              <w:rPr>
                <w:rFonts w:ascii="Times New Roman" w:hAnsi="Times New Roman" w:cs="Times New Roman"/>
                <w:sz w:val="24"/>
                <w:szCs w:val="24"/>
              </w:rPr>
              <w:t> Pieejama informācija par amalgamas izmantošanas tendencēm valsts budžeta apmaksātajiem pakalpojumiem</w:t>
            </w:r>
          </w:p>
          <w:p w14:paraId="7DD96936" w14:textId="78B73EEB" w:rsidR="00E460D7" w:rsidRPr="008854D3" w:rsidRDefault="00E460D7" w:rsidP="005D0793">
            <w:pPr>
              <w:rPr>
                <w:rFonts w:ascii="Times New Roman" w:hAnsi="Times New Roman" w:cs="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69AE1F62" w14:textId="54DB7006" w:rsidR="00E460D7" w:rsidRDefault="00E460D7" w:rsidP="005D0793">
            <w:pPr>
              <w:rPr>
                <w:rFonts w:ascii="Times New Roman" w:hAnsi="Times New Roman" w:cs="Times New Roman"/>
                <w:sz w:val="24"/>
                <w:szCs w:val="24"/>
              </w:rPr>
            </w:pPr>
            <w:r w:rsidRPr="001E256F">
              <w:rPr>
                <w:rFonts w:ascii="Times New Roman" w:hAnsi="Times New Roman" w:cs="Times New Roman"/>
                <w:sz w:val="24"/>
                <w:szCs w:val="24"/>
              </w:rPr>
              <w:t xml:space="preserve">Izstrādāts informatīvais materiāls </w:t>
            </w:r>
            <w:r w:rsidR="00611ECB" w:rsidRPr="00611ECB">
              <w:rPr>
                <w:rFonts w:ascii="Times New Roman" w:hAnsi="Times New Roman" w:cs="Times New Roman"/>
                <w:sz w:val="24"/>
                <w:szCs w:val="24"/>
              </w:rPr>
              <w:t>politikas plānošanai</w:t>
            </w:r>
            <w:r w:rsidR="00611ECB">
              <w:rPr>
                <w:sz w:val="24"/>
                <w:szCs w:val="24"/>
              </w:rPr>
              <w:t xml:space="preserve"> </w:t>
            </w:r>
            <w:r w:rsidRPr="001E256F">
              <w:rPr>
                <w:rFonts w:ascii="Times New Roman" w:hAnsi="Times New Roman" w:cs="Times New Roman"/>
                <w:sz w:val="24"/>
                <w:szCs w:val="24"/>
              </w:rPr>
              <w:t>par amalgamas izmantošanas tendencēm</w:t>
            </w:r>
          </w:p>
        </w:tc>
        <w:tc>
          <w:tcPr>
            <w:tcW w:w="434" w:type="pct"/>
            <w:tcBorders>
              <w:top w:val="outset" w:sz="6" w:space="0" w:color="414142"/>
              <w:left w:val="outset" w:sz="6" w:space="0" w:color="414142"/>
              <w:bottom w:val="outset" w:sz="6" w:space="0" w:color="414142"/>
              <w:right w:val="outset" w:sz="6" w:space="0" w:color="414142"/>
            </w:tcBorders>
            <w:shd w:val="clear" w:color="auto" w:fill="FFFFFF"/>
            <w:hideMark/>
          </w:tcPr>
          <w:p w14:paraId="047967DC" w14:textId="01DBD605" w:rsidR="00E460D7" w:rsidRDefault="00E460D7" w:rsidP="005D0793">
            <w:pPr>
              <w:rPr>
                <w:rFonts w:ascii="Times New Roman" w:hAnsi="Times New Roman" w:cs="Times New Roman"/>
                <w:strike/>
                <w:sz w:val="24"/>
                <w:szCs w:val="24"/>
              </w:rPr>
            </w:pPr>
            <w:r>
              <w:rPr>
                <w:rFonts w:ascii="Times New Roman" w:hAnsi="Times New Roman" w:cs="Times New Roman"/>
                <w:sz w:val="24"/>
                <w:szCs w:val="24"/>
              </w:rPr>
              <w:t>SPKC</w:t>
            </w:r>
          </w:p>
          <w:p w14:paraId="7B698456" w14:textId="77777777" w:rsidR="00E460D7" w:rsidRPr="00095A10" w:rsidRDefault="00E460D7" w:rsidP="005D0793">
            <w:pPr>
              <w:rPr>
                <w:rFonts w:ascii="Times New Roman" w:hAnsi="Times New Roman" w:cs="Times New Roman"/>
                <w:strike/>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hideMark/>
          </w:tcPr>
          <w:p w14:paraId="1A06CBD5" w14:textId="015D9E7F" w:rsidR="00E460D7" w:rsidRPr="00700A02" w:rsidRDefault="00E460D7" w:rsidP="005D0793">
            <w:pPr>
              <w:rPr>
                <w:rFonts w:ascii="Times New Roman" w:hAnsi="Times New Roman" w:cs="Times New Roman"/>
                <w:sz w:val="24"/>
                <w:szCs w:val="24"/>
              </w:rPr>
            </w:pPr>
            <w:r>
              <w:rPr>
                <w:rFonts w:ascii="Times New Roman" w:hAnsi="Times New Roman" w:cs="Times New Roman"/>
                <w:sz w:val="24"/>
                <w:szCs w:val="24"/>
              </w:rPr>
              <w:t>NVD</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1C67622" w14:textId="20BB3716" w:rsidR="00E460D7" w:rsidRPr="00700A02" w:rsidRDefault="00E460D7" w:rsidP="005D0793">
            <w:pPr>
              <w:rPr>
                <w:rFonts w:ascii="Times New Roman" w:hAnsi="Times New Roman" w:cs="Times New Roman"/>
                <w:sz w:val="24"/>
                <w:szCs w:val="24"/>
              </w:rPr>
            </w:pPr>
            <w:r w:rsidRPr="00700A02">
              <w:rPr>
                <w:rFonts w:ascii="Times New Roman" w:hAnsi="Times New Roman" w:cs="Times New Roman"/>
                <w:sz w:val="24"/>
                <w:szCs w:val="24"/>
              </w:rPr>
              <w:t xml:space="preserve"> 2020.gada </w:t>
            </w:r>
            <w:r>
              <w:rPr>
                <w:rFonts w:ascii="Times New Roman" w:hAnsi="Times New Roman" w:cs="Times New Roman"/>
                <w:sz w:val="24"/>
                <w:szCs w:val="24"/>
              </w:rPr>
              <w:t>3</w:t>
            </w:r>
            <w:r w:rsidRPr="00700A02">
              <w:rPr>
                <w:rFonts w:ascii="Times New Roman" w:hAnsi="Times New Roman" w:cs="Times New Roman"/>
                <w:sz w:val="24"/>
                <w:szCs w:val="24"/>
              </w:rPr>
              <w:t>1.</w:t>
            </w:r>
            <w:r>
              <w:rPr>
                <w:rFonts w:ascii="Times New Roman" w:hAnsi="Times New Roman" w:cs="Times New Roman"/>
                <w:sz w:val="24"/>
                <w:szCs w:val="24"/>
              </w:rPr>
              <w:t>decembris</w:t>
            </w:r>
          </w:p>
        </w:tc>
      </w:tr>
      <w:tr w:rsidR="002E00C3" w:rsidRPr="00700A02" w14:paraId="2BFCE21E"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6E8A8FFD" w14:textId="10760FA4" w:rsidR="002E00C3" w:rsidRPr="00700A02" w:rsidRDefault="00843F9D" w:rsidP="009B7BF7">
            <w:pPr>
              <w:rPr>
                <w:rFonts w:ascii="Times New Roman" w:hAnsi="Times New Roman" w:cs="Times New Roman"/>
                <w:sz w:val="24"/>
                <w:szCs w:val="24"/>
              </w:rPr>
            </w:pPr>
            <w:r>
              <w:rPr>
                <w:rFonts w:ascii="Times New Roman" w:hAnsi="Times New Roman" w:cs="Times New Roman"/>
                <w:sz w:val="24"/>
                <w:szCs w:val="24"/>
              </w:rPr>
              <w:t>2</w:t>
            </w:r>
            <w:r w:rsidR="00431F65">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54C2DE03" w14:textId="77777777" w:rsidR="002E00C3" w:rsidRPr="00700A02" w:rsidRDefault="002E00C3" w:rsidP="009B7BF7">
            <w:pPr>
              <w:rPr>
                <w:rFonts w:ascii="Times New Roman" w:hAnsi="Times New Roman" w:cs="Times New Roman"/>
                <w:sz w:val="24"/>
                <w:szCs w:val="24"/>
              </w:rPr>
            </w:pPr>
            <w:r w:rsidRPr="0035574A">
              <w:rPr>
                <w:rFonts w:ascii="Times New Roman" w:hAnsi="Times New Roman" w:cs="Times New Roman"/>
                <w:sz w:val="24"/>
                <w:szCs w:val="24"/>
              </w:rPr>
              <w:t>Sadarbībā ar zobārstniecības speciālistiem izvērtē</w:t>
            </w:r>
            <w:r>
              <w:rPr>
                <w:rFonts w:ascii="Times New Roman" w:hAnsi="Times New Roman" w:cs="Times New Roman"/>
                <w:sz w:val="24"/>
                <w:szCs w:val="24"/>
              </w:rPr>
              <w:t>t</w:t>
            </w:r>
            <w:r w:rsidRPr="0035574A">
              <w:rPr>
                <w:rFonts w:ascii="Times New Roman" w:hAnsi="Times New Roman" w:cs="Times New Roman"/>
                <w:sz w:val="24"/>
                <w:szCs w:val="24"/>
              </w:rPr>
              <w:t xml:space="preserve"> topošās </w:t>
            </w:r>
            <w:r w:rsidRPr="0035574A">
              <w:rPr>
                <w:rFonts w:ascii="Times New Roman" w:hAnsi="Times New Roman" w:cs="Times New Roman"/>
                <w:sz w:val="24"/>
                <w:szCs w:val="24"/>
              </w:rPr>
              <w:lastRenderedPageBreak/>
              <w:t>informācijas sistēmas datu izmantošanas iespējas</w:t>
            </w: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6B7B617D" w14:textId="29802FCC" w:rsidR="002E00C3" w:rsidRPr="008854D3" w:rsidRDefault="002E00C3" w:rsidP="00820883">
            <w:pPr>
              <w:rPr>
                <w:rFonts w:ascii="Times New Roman" w:hAnsi="Times New Roman" w:cs="Times New Roman"/>
                <w:sz w:val="24"/>
                <w:szCs w:val="24"/>
              </w:rPr>
            </w:pPr>
            <w:r>
              <w:rPr>
                <w:rFonts w:ascii="Times New Roman" w:hAnsi="Times New Roman" w:cs="Times New Roman"/>
                <w:sz w:val="24"/>
                <w:szCs w:val="24"/>
              </w:rPr>
              <w:lastRenderedPageBreak/>
              <w:t>Nodrošināta visaptverošāka</w:t>
            </w:r>
            <w:r w:rsidRPr="008854D3">
              <w:rPr>
                <w:rFonts w:ascii="Times New Roman" w:hAnsi="Times New Roman" w:cs="Times New Roman"/>
                <w:sz w:val="24"/>
                <w:szCs w:val="24"/>
              </w:rPr>
              <w:t xml:space="preserve"> informācija par </w:t>
            </w:r>
            <w:r>
              <w:rPr>
                <w:rFonts w:ascii="Times New Roman" w:hAnsi="Times New Roman" w:cs="Times New Roman"/>
                <w:sz w:val="24"/>
                <w:szCs w:val="24"/>
              </w:rPr>
              <w:t xml:space="preserve">zobārstniecībā izmantojamiem </w:t>
            </w:r>
            <w:r>
              <w:rPr>
                <w:rFonts w:ascii="Times New Roman" w:hAnsi="Times New Roman" w:cs="Times New Roman"/>
                <w:sz w:val="24"/>
                <w:szCs w:val="24"/>
              </w:rPr>
              <w:lastRenderedPageBreak/>
              <w:t>materiāliem, tai skaitā</w:t>
            </w:r>
            <w:r w:rsidRPr="008854D3">
              <w:rPr>
                <w:rFonts w:ascii="Times New Roman" w:hAnsi="Times New Roman" w:cs="Times New Roman"/>
                <w:sz w:val="24"/>
                <w:szCs w:val="24"/>
              </w:rPr>
              <w:t xml:space="preserve"> valsts budžeta neapmaksātajiem pakalpojumiem</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7757E714" w14:textId="77777777" w:rsidR="002E00C3" w:rsidRDefault="002E00C3" w:rsidP="009B7BF7">
            <w:pPr>
              <w:rPr>
                <w:rFonts w:ascii="Times New Roman" w:hAnsi="Times New Roman" w:cs="Times New Roman"/>
                <w:sz w:val="24"/>
                <w:szCs w:val="24"/>
              </w:rPr>
            </w:pPr>
            <w:r w:rsidRPr="001E256F">
              <w:rPr>
                <w:rFonts w:ascii="Times New Roman" w:hAnsi="Times New Roman" w:cs="Times New Roman"/>
                <w:sz w:val="24"/>
                <w:szCs w:val="24"/>
              </w:rPr>
              <w:lastRenderedPageBreak/>
              <w:t xml:space="preserve">Sagatavoti priekšlikumi par topošās zobārstniecības </w:t>
            </w:r>
            <w:r w:rsidRPr="001E256F">
              <w:rPr>
                <w:rFonts w:ascii="Times New Roman" w:hAnsi="Times New Roman" w:cs="Times New Roman"/>
                <w:sz w:val="24"/>
                <w:szCs w:val="24"/>
              </w:rPr>
              <w:lastRenderedPageBreak/>
              <w:t>informācijas sistēmas datu izmantošanas iespējām</w:t>
            </w: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0248CF0C" w14:textId="77777777" w:rsidR="002E00C3" w:rsidRPr="00611ECB" w:rsidRDefault="002E00C3" w:rsidP="009B7BF7">
            <w:pPr>
              <w:rPr>
                <w:rFonts w:ascii="Times New Roman" w:hAnsi="Times New Roman" w:cs="Times New Roman"/>
                <w:sz w:val="24"/>
                <w:szCs w:val="24"/>
              </w:rPr>
            </w:pPr>
            <w:r w:rsidRPr="00611ECB">
              <w:rPr>
                <w:rFonts w:ascii="Times New Roman" w:hAnsi="Times New Roman" w:cs="Times New Roman"/>
                <w:sz w:val="24"/>
                <w:szCs w:val="24"/>
              </w:rPr>
              <w:lastRenderedPageBreak/>
              <w:t>SPKC</w:t>
            </w:r>
          </w:p>
          <w:p w14:paraId="3E3BBEAD" w14:textId="4884B989" w:rsidR="002E00C3" w:rsidRPr="008B12B9" w:rsidRDefault="002E00C3" w:rsidP="009B7BF7">
            <w:pP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tcPr>
          <w:p w14:paraId="150EB8FC" w14:textId="77777777"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LZA</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tcPr>
          <w:p w14:paraId="70DB669F" w14:textId="77777777" w:rsidR="002E00C3" w:rsidRPr="00700A02" w:rsidRDefault="002E00C3" w:rsidP="009B7BF7">
            <w:pPr>
              <w:rPr>
                <w:rFonts w:ascii="Times New Roman" w:hAnsi="Times New Roman" w:cs="Times New Roman"/>
                <w:sz w:val="24"/>
                <w:szCs w:val="24"/>
              </w:rPr>
            </w:pPr>
            <w:r w:rsidRPr="007C511F">
              <w:rPr>
                <w:rFonts w:ascii="Times New Roman" w:hAnsi="Times New Roman" w:cs="Times New Roman"/>
                <w:sz w:val="24"/>
                <w:szCs w:val="24"/>
              </w:rPr>
              <w:t>2020.gada 31.decembris</w:t>
            </w:r>
          </w:p>
        </w:tc>
      </w:tr>
      <w:tr w:rsidR="002E00C3" w:rsidRPr="007C511F" w14:paraId="5CB4D107"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1F7B5239" w14:textId="46DA1D68" w:rsidR="002E00C3" w:rsidRDefault="00843F9D" w:rsidP="009B7BF7">
            <w:pPr>
              <w:rPr>
                <w:rFonts w:ascii="Times New Roman" w:hAnsi="Times New Roman" w:cs="Times New Roman"/>
                <w:sz w:val="24"/>
                <w:szCs w:val="24"/>
              </w:rPr>
            </w:pPr>
            <w:r>
              <w:rPr>
                <w:rFonts w:ascii="Times New Roman" w:hAnsi="Times New Roman" w:cs="Times New Roman"/>
                <w:sz w:val="24"/>
                <w:szCs w:val="24"/>
              </w:rPr>
              <w:t>3</w:t>
            </w:r>
            <w:r w:rsidR="002E00C3">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590E0675" w14:textId="77777777" w:rsidR="002E00C3" w:rsidRDefault="002E00C3" w:rsidP="009B7BF7">
            <w:pPr>
              <w:rPr>
                <w:rFonts w:ascii="Times New Roman" w:hAnsi="Times New Roman" w:cs="Times New Roman"/>
                <w:sz w:val="24"/>
                <w:szCs w:val="24"/>
              </w:rPr>
            </w:pPr>
            <w:r w:rsidRPr="0035574A">
              <w:rPr>
                <w:rFonts w:ascii="Times New Roman" w:hAnsi="Times New Roman" w:cs="Times New Roman"/>
                <w:sz w:val="24"/>
                <w:szCs w:val="24"/>
              </w:rPr>
              <w:t>Apzināt iespējas saņemt informāciju par izplatīto amalgamas daudzumu no zobārstniecības materiālu izplatītājiem</w:t>
            </w: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0A1AA7B9" w14:textId="77777777" w:rsidR="002E00C3" w:rsidRPr="008854D3" w:rsidRDefault="002E00C3" w:rsidP="009B7BF7">
            <w:pPr>
              <w:rPr>
                <w:rFonts w:ascii="Times New Roman" w:hAnsi="Times New Roman" w:cs="Times New Roman"/>
                <w:sz w:val="24"/>
                <w:szCs w:val="24"/>
              </w:rPr>
            </w:pPr>
            <w:r>
              <w:rPr>
                <w:rFonts w:ascii="Times New Roman" w:hAnsi="Times New Roman" w:cs="Times New Roman"/>
                <w:sz w:val="24"/>
                <w:szCs w:val="24"/>
              </w:rPr>
              <w:t>Uzlabojusies p</w:t>
            </w:r>
            <w:r w:rsidRPr="008854D3">
              <w:rPr>
                <w:rFonts w:ascii="Times New Roman" w:hAnsi="Times New Roman" w:cs="Times New Roman"/>
                <w:sz w:val="24"/>
                <w:szCs w:val="24"/>
              </w:rPr>
              <w:t>ieejam</w:t>
            </w:r>
            <w:r>
              <w:rPr>
                <w:rFonts w:ascii="Times New Roman" w:hAnsi="Times New Roman" w:cs="Times New Roman"/>
                <w:sz w:val="24"/>
                <w:szCs w:val="24"/>
              </w:rPr>
              <w:t>ā</w:t>
            </w:r>
            <w:r w:rsidRPr="008854D3">
              <w:rPr>
                <w:rFonts w:ascii="Times New Roman" w:hAnsi="Times New Roman" w:cs="Times New Roman"/>
                <w:sz w:val="24"/>
                <w:szCs w:val="24"/>
              </w:rPr>
              <w:t xml:space="preserve"> informācija par </w:t>
            </w:r>
            <w:r w:rsidRPr="00361F3C">
              <w:rPr>
                <w:rFonts w:ascii="Times New Roman" w:hAnsi="Times New Roman" w:cs="Times New Roman"/>
                <w:sz w:val="24"/>
                <w:szCs w:val="24"/>
              </w:rPr>
              <w:t xml:space="preserve">amalgamu saturošo materiālu tirgus tendencēm </w:t>
            </w:r>
            <w:r>
              <w:rPr>
                <w:rFonts w:ascii="Times New Roman" w:hAnsi="Times New Roman" w:cs="Times New Roman"/>
                <w:sz w:val="24"/>
                <w:szCs w:val="24"/>
              </w:rPr>
              <w:t>Latvijā</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3BA1294B" w14:textId="77777777" w:rsidR="002E00C3" w:rsidRDefault="002E00C3" w:rsidP="009B7BF7">
            <w:pPr>
              <w:rPr>
                <w:rFonts w:ascii="Times New Roman" w:hAnsi="Times New Roman" w:cs="Times New Roman"/>
                <w:sz w:val="24"/>
                <w:szCs w:val="24"/>
              </w:rPr>
            </w:pPr>
            <w:r w:rsidRPr="0035574A">
              <w:rPr>
                <w:rFonts w:ascii="Times New Roman" w:hAnsi="Times New Roman" w:cs="Times New Roman"/>
                <w:sz w:val="24"/>
                <w:szCs w:val="24"/>
              </w:rPr>
              <w:t>Sagatavoti priekšlikumi par komersantu rīcībā esošās informācijas  par amalgamu saturošo materiālu tirgus tendencēm apkopšanu un analīzi</w:t>
            </w: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30B9E7DB" w14:textId="77777777" w:rsidR="002E00C3" w:rsidRPr="00611ECB" w:rsidRDefault="002E00C3" w:rsidP="009B7BF7">
            <w:pPr>
              <w:rPr>
                <w:rFonts w:ascii="Times New Roman" w:hAnsi="Times New Roman" w:cs="Times New Roman"/>
                <w:sz w:val="24"/>
                <w:szCs w:val="24"/>
              </w:rPr>
            </w:pPr>
            <w:r w:rsidRPr="00611ECB">
              <w:rPr>
                <w:rFonts w:ascii="Times New Roman" w:hAnsi="Times New Roman" w:cs="Times New Roman"/>
                <w:sz w:val="24"/>
                <w:szCs w:val="24"/>
              </w:rPr>
              <w:t>SPKC</w:t>
            </w:r>
          </w:p>
          <w:p w14:paraId="67008C94" w14:textId="26CE951D" w:rsidR="002E00C3" w:rsidRPr="008B12B9" w:rsidRDefault="002E00C3" w:rsidP="009B7BF7">
            <w:pP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tcPr>
          <w:p w14:paraId="1B1E09AC" w14:textId="77777777" w:rsidR="002E00C3" w:rsidRDefault="002E00C3" w:rsidP="009B7BF7">
            <w:pPr>
              <w:rPr>
                <w:rFonts w:ascii="Times New Roman" w:hAnsi="Times New Roman" w:cs="Times New Roman"/>
                <w:sz w:val="24"/>
                <w:szCs w:val="24"/>
              </w:rPr>
            </w:pPr>
            <w:r>
              <w:rPr>
                <w:rFonts w:ascii="Times New Roman" w:hAnsi="Times New Roman" w:cs="Times New Roman"/>
                <w:sz w:val="24"/>
                <w:szCs w:val="24"/>
              </w:rPr>
              <w:t>LZA</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tcPr>
          <w:p w14:paraId="6A65C148" w14:textId="77777777" w:rsidR="002E00C3" w:rsidRPr="007C511F" w:rsidRDefault="002E00C3" w:rsidP="009B7BF7">
            <w:pPr>
              <w:rPr>
                <w:rFonts w:ascii="Times New Roman" w:hAnsi="Times New Roman" w:cs="Times New Roman"/>
                <w:sz w:val="24"/>
                <w:szCs w:val="24"/>
              </w:rPr>
            </w:pPr>
            <w:r w:rsidRPr="007C511F">
              <w:rPr>
                <w:rFonts w:ascii="Times New Roman" w:hAnsi="Times New Roman" w:cs="Times New Roman"/>
                <w:sz w:val="24"/>
                <w:szCs w:val="24"/>
              </w:rPr>
              <w:t>2020.gada 31.decembris</w:t>
            </w:r>
          </w:p>
        </w:tc>
      </w:tr>
      <w:tr w:rsidR="002E00C3" w:rsidRPr="00700A02" w14:paraId="721CB233" w14:textId="77777777" w:rsidTr="009B7BF7">
        <w:tc>
          <w:tcPr>
            <w:tcW w:w="140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FC3ECA3" w14:textId="77777777" w:rsidR="002E00C3" w:rsidRPr="003B7C38" w:rsidRDefault="002E00C3" w:rsidP="009B7BF7">
            <w:pPr>
              <w:pStyle w:val="ListParagraph"/>
              <w:rPr>
                <w:rFonts w:ascii="Times New Roman" w:hAnsi="Times New Roman" w:cs="Times New Roman"/>
                <w:b/>
                <w:bCs/>
                <w:sz w:val="24"/>
                <w:szCs w:val="24"/>
              </w:rPr>
            </w:pPr>
            <w:r>
              <w:rPr>
                <w:rFonts w:ascii="Times New Roman" w:hAnsi="Times New Roman" w:cs="Times New Roman"/>
                <w:b/>
                <w:bCs/>
                <w:sz w:val="24"/>
                <w:szCs w:val="24"/>
              </w:rPr>
              <w:t>2.</w:t>
            </w:r>
            <w:r w:rsidRPr="003B7C38">
              <w:rPr>
                <w:rFonts w:ascii="Times New Roman" w:hAnsi="Times New Roman" w:cs="Times New Roman"/>
                <w:b/>
                <w:bCs/>
                <w:sz w:val="24"/>
                <w:szCs w:val="24"/>
              </w:rPr>
              <w:t>Rīcības virziens</w:t>
            </w:r>
          </w:p>
          <w:p w14:paraId="3A59DCB1" w14:textId="77777777" w:rsidR="002E00C3" w:rsidRDefault="002E00C3" w:rsidP="009B7BF7">
            <w:pPr>
              <w:pStyle w:val="ListParagraph"/>
              <w:rPr>
                <w:rFonts w:ascii="Times New Roman" w:hAnsi="Times New Roman" w:cs="Times New Roman"/>
                <w:b/>
                <w:bCs/>
                <w:sz w:val="24"/>
                <w:szCs w:val="24"/>
              </w:rPr>
            </w:pPr>
          </w:p>
          <w:p w14:paraId="247443FA" w14:textId="77777777" w:rsidR="002E00C3" w:rsidRPr="003B7C38" w:rsidRDefault="002E00C3" w:rsidP="009B7BF7">
            <w:pPr>
              <w:pStyle w:val="ListParagraph"/>
              <w:rPr>
                <w:rFonts w:ascii="Times New Roman" w:hAnsi="Times New Roman" w:cs="Times New Roman"/>
                <w:b/>
                <w:bCs/>
                <w:i/>
                <w:sz w:val="24"/>
                <w:szCs w:val="24"/>
              </w:rPr>
            </w:pPr>
          </w:p>
        </w:tc>
        <w:tc>
          <w:tcPr>
            <w:tcW w:w="3594"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1B6080D9" w14:textId="77777777" w:rsidR="002E00C3" w:rsidRDefault="002E00C3" w:rsidP="009B7BF7">
            <w:pPr>
              <w:rPr>
                <w:rFonts w:ascii="Times New Roman" w:hAnsi="Times New Roman" w:cs="Times New Roman"/>
                <w:b/>
                <w:sz w:val="24"/>
                <w:szCs w:val="24"/>
              </w:rPr>
            </w:pPr>
            <w:r w:rsidRPr="00700A02">
              <w:rPr>
                <w:rFonts w:ascii="Times New Roman" w:hAnsi="Times New Roman" w:cs="Times New Roman"/>
                <w:b/>
                <w:sz w:val="24"/>
                <w:szCs w:val="24"/>
              </w:rPr>
              <w:t>Zobu veselības profilakse un mutes veselības veicināšana</w:t>
            </w:r>
          </w:p>
          <w:p w14:paraId="603BD30E" w14:textId="77777777" w:rsidR="002E00C3" w:rsidRPr="00700A02" w:rsidRDefault="002E00C3" w:rsidP="009B7BF7">
            <w:pPr>
              <w:rPr>
                <w:rFonts w:ascii="Times New Roman" w:hAnsi="Times New Roman" w:cs="Times New Roman"/>
                <w:i/>
                <w:sz w:val="24"/>
                <w:szCs w:val="24"/>
              </w:rPr>
            </w:pPr>
          </w:p>
        </w:tc>
      </w:tr>
      <w:tr w:rsidR="002E00C3" w:rsidRPr="00700A02" w14:paraId="1BFDC32C"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D40DE"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Nr. p. k.</w:t>
            </w:r>
          </w:p>
        </w:tc>
        <w:tc>
          <w:tcPr>
            <w:tcW w:w="11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E65AF"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Pasākums</w:t>
            </w:r>
          </w:p>
        </w:tc>
        <w:tc>
          <w:tcPr>
            <w:tcW w:w="10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EFA6AC"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Darbības rezultāts</w:t>
            </w:r>
            <w:r>
              <w:rPr>
                <w:rFonts w:ascii="Times New Roman" w:hAnsi="Times New Roman" w:cs="Times New Roman"/>
                <w:b/>
                <w:bCs/>
                <w:sz w:val="24"/>
                <w:szCs w:val="24"/>
              </w:rPr>
              <w:t xml:space="preserve"> </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77D9BB85" w14:textId="77777777" w:rsidR="002E00C3" w:rsidRDefault="002E00C3" w:rsidP="009B7BF7">
            <w:pPr>
              <w:rPr>
                <w:rFonts w:ascii="Times New Roman" w:hAnsi="Times New Roman" w:cs="Times New Roman"/>
                <w:b/>
                <w:bCs/>
                <w:sz w:val="24"/>
                <w:szCs w:val="24"/>
              </w:rPr>
            </w:pPr>
          </w:p>
          <w:p w14:paraId="76FBCF81" w14:textId="77777777" w:rsidR="002E00C3" w:rsidRPr="003F190B" w:rsidRDefault="002E00C3" w:rsidP="009B7BF7">
            <w:pPr>
              <w:rPr>
                <w:rFonts w:ascii="Times New Roman" w:hAnsi="Times New Roman" w:cs="Times New Roman"/>
                <w:b/>
                <w:bCs/>
                <w:sz w:val="24"/>
                <w:szCs w:val="24"/>
              </w:rPr>
            </w:pPr>
            <w:r w:rsidRPr="00027EF7">
              <w:rPr>
                <w:rFonts w:ascii="Times New Roman" w:hAnsi="Times New Roman" w:cs="Times New Roman"/>
                <w:b/>
                <w:bCs/>
                <w:sz w:val="24"/>
                <w:szCs w:val="24"/>
              </w:rPr>
              <w:t>Rezultatīvais rādītājs</w:t>
            </w:r>
          </w:p>
        </w:tc>
        <w:tc>
          <w:tcPr>
            <w:tcW w:w="43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54812C" w14:textId="77777777" w:rsidR="002E00C3" w:rsidRPr="00700A02" w:rsidRDefault="002E00C3" w:rsidP="009B7BF7">
            <w:pPr>
              <w:rPr>
                <w:rFonts w:ascii="Times New Roman" w:hAnsi="Times New Roman" w:cs="Times New Roman"/>
                <w:b/>
                <w:bCs/>
                <w:sz w:val="24"/>
                <w:szCs w:val="24"/>
              </w:rPr>
            </w:pPr>
            <w:r w:rsidRPr="003F190B">
              <w:rPr>
                <w:rFonts w:ascii="Times New Roman" w:hAnsi="Times New Roman" w:cs="Times New Roman"/>
                <w:b/>
                <w:bCs/>
                <w:sz w:val="24"/>
                <w:szCs w:val="24"/>
              </w:rPr>
              <w:t>Atbildīgā institūcija</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C51D3"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Līdzatbildīgās institūcijas</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0BC126"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Izpildes termiņš</w:t>
            </w:r>
            <w:r w:rsidRPr="00700A02">
              <w:rPr>
                <w:rFonts w:ascii="Times New Roman" w:hAnsi="Times New Roman" w:cs="Times New Roman"/>
                <w:b/>
                <w:bCs/>
                <w:sz w:val="24"/>
                <w:szCs w:val="24"/>
              </w:rPr>
              <w:br/>
              <w:t>(ar precizitāti līdz pusgadam)</w:t>
            </w:r>
          </w:p>
        </w:tc>
      </w:tr>
      <w:tr w:rsidR="002E00C3" w:rsidRPr="006F545E" w14:paraId="7DF825D7"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713525D4" w14:textId="67952CD5" w:rsidR="002E00C3" w:rsidRPr="00700A02" w:rsidRDefault="004811B4" w:rsidP="009B7BF7">
            <w:pPr>
              <w:rPr>
                <w:rFonts w:ascii="Times New Roman" w:hAnsi="Times New Roman" w:cs="Times New Roman"/>
                <w:sz w:val="24"/>
                <w:szCs w:val="24"/>
              </w:rPr>
            </w:pPr>
            <w:r>
              <w:rPr>
                <w:rFonts w:ascii="Times New Roman" w:hAnsi="Times New Roman" w:cs="Times New Roman"/>
                <w:sz w:val="24"/>
                <w:szCs w:val="24"/>
              </w:rPr>
              <w:t>4</w:t>
            </w:r>
            <w:r w:rsidR="002E00C3">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1EF934B9" w14:textId="77777777"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 xml:space="preserve">Nodrošināt </w:t>
            </w:r>
            <w:r w:rsidRPr="00700A02">
              <w:rPr>
                <w:rFonts w:ascii="Times New Roman" w:hAnsi="Times New Roman" w:cs="Times New Roman"/>
                <w:sz w:val="24"/>
                <w:szCs w:val="24"/>
              </w:rPr>
              <w:t>pirmsskolas un sākumskolas izglītības iestāžu pedagog</w:t>
            </w:r>
            <w:r>
              <w:rPr>
                <w:rFonts w:ascii="Times New Roman" w:hAnsi="Times New Roman" w:cs="Times New Roman"/>
                <w:sz w:val="24"/>
                <w:szCs w:val="24"/>
              </w:rPr>
              <w:t>u izglītošanu</w:t>
            </w:r>
            <w:r w:rsidRPr="00700A02">
              <w:rPr>
                <w:rFonts w:ascii="Times New Roman" w:hAnsi="Times New Roman" w:cs="Times New Roman"/>
                <w:sz w:val="24"/>
                <w:szCs w:val="24"/>
              </w:rPr>
              <w:t xml:space="preserve"> par mutes un zobu veselības veicināšanu saistībā ar veselīga uztura paradumiem</w:t>
            </w: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596856AD" w14:textId="77777777"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Uzlabotas p</w:t>
            </w:r>
            <w:r w:rsidRPr="00992669">
              <w:rPr>
                <w:rFonts w:ascii="Times New Roman" w:hAnsi="Times New Roman" w:cs="Times New Roman"/>
                <w:sz w:val="24"/>
                <w:szCs w:val="24"/>
              </w:rPr>
              <w:t>irmsskolas un sākumskolas izglītības iestāžu pedagog</w:t>
            </w:r>
            <w:r>
              <w:rPr>
                <w:rFonts w:ascii="Times New Roman" w:hAnsi="Times New Roman" w:cs="Times New Roman"/>
                <w:sz w:val="24"/>
                <w:szCs w:val="24"/>
              </w:rPr>
              <w:t>u</w:t>
            </w:r>
            <w:r w:rsidRPr="00992669">
              <w:rPr>
                <w:rFonts w:ascii="Times New Roman" w:hAnsi="Times New Roman" w:cs="Times New Roman"/>
                <w:sz w:val="24"/>
                <w:szCs w:val="24"/>
              </w:rPr>
              <w:t xml:space="preserve"> </w:t>
            </w:r>
            <w:r>
              <w:rPr>
                <w:rFonts w:ascii="Times New Roman" w:hAnsi="Times New Roman" w:cs="Times New Roman"/>
                <w:sz w:val="24"/>
                <w:szCs w:val="24"/>
              </w:rPr>
              <w:t>zināšanas</w:t>
            </w:r>
            <w:r w:rsidRPr="00992669">
              <w:rPr>
                <w:rFonts w:ascii="Times New Roman" w:hAnsi="Times New Roman" w:cs="Times New Roman"/>
                <w:sz w:val="24"/>
                <w:szCs w:val="24"/>
              </w:rPr>
              <w:t xml:space="preserve"> par mutes un zobu veselības veicināšanu saistībā ar veselīga uztura paradumiem</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12D210E7" w14:textId="77777777" w:rsidR="002E00C3" w:rsidRPr="006F545E" w:rsidRDefault="002E00C3" w:rsidP="009B7BF7">
            <w:pPr>
              <w:rPr>
                <w:rFonts w:ascii="Times New Roman" w:hAnsi="Times New Roman" w:cs="Times New Roman"/>
                <w:bCs/>
                <w:sz w:val="24"/>
                <w:szCs w:val="24"/>
              </w:rPr>
            </w:pPr>
            <w:r w:rsidRPr="00992669">
              <w:rPr>
                <w:rFonts w:ascii="Times New Roman" w:hAnsi="Times New Roman" w:cs="Times New Roman"/>
                <w:bCs/>
                <w:sz w:val="24"/>
                <w:szCs w:val="24"/>
              </w:rPr>
              <w:t xml:space="preserve">Projektā  „Kompleksi veselības veicināšanas un slimību profilakses pasākumi” Nr.9.2.4.1/16/I/001 īstenota Programma pirmsskolas un sākumskolas izglītības iestāžu pedagogiem par mutes un </w:t>
            </w:r>
            <w:r w:rsidRPr="00992669">
              <w:rPr>
                <w:rFonts w:ascii="Times New Roman" w:hAnsi="Times New Roman" w:cs="Times New Roman"/>
                <w:bCs/>
                <w:sz w:val="24"/>
                <w:szCs w:val="24"/>
              </w:rPr>
              <w:lastRenderedPageBreak/>
              <w:t>zobu veselības veicināšanu saistībā ar veselīga uztura paradumiem, iesaistot vismaz 300 pirmsskolas un sākumskolas pedagogus visā Latvijā</w:t>
            </w:r>
          </w:p>
        </w:tc>
        <w:tc>
          <w:tcPr>
            <w:tcW w:w="43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DF3088" w14:textId="77777777" w:rsidR="002E00C3" w:rsidRPr="00B75BC2" w:rsidRDefault="002E00C3" w:rsidP="009B7BF7">
            <w:pPr>
              <w:rPr>
                <w:rFonts w:ascii="Times New Roman" w:hAnsi="Times New Roman" w:cs="Times New Roman"/>
                <w:strike/>
                <w:sz w:val="24"/>
                <w:szCs w:val="24"/>
              </w:rPr>
            </w:pPr>
            <w:r w:rsidRPr="006F545E">
              <w:rPr>
                <w:rFonts w:ascii="Times New Roman" w:hAnsi="Times New Roman" w:cs="Times New Roman"/>
                <w:bCs/>
                <w:sz w:val="24"/>
                <w:szCs w:val="24"/>
              </w:rPr>
              <w:lastRenderedPageBreak/>
              <w:t> </w:t>
            </w:r>
            <w:r w:rsidRPr="00B75BC2">
              <w:rPr>
                <w:rFonts w:ascii="Times New Roman" w:hAnsi="Times New Roman" w:cs="Times New Roman"/>
                <w:bCs/>
                <w:sz w:val="24"/>
                <w:szCs w:val="24"/>
              </w:rPr>
              <w:t>VM</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55973D" w14:textId="77777777" w:rsidR="002E00C3" w:rsidRPr="00B75BC2" w:rsidRDefault="002E00C3" w:rsidP="009B7BF7">
            <w:pPr>
              <w:rPr>
                <w:rFonts w:ascii="Times New Roman" w:hAnsi="Times New Roman" w:cs="Times New Roman"/>
                <w:strike/>
                <w:sz w:val="24"/>
                <w:szCs w:val="24"/>
              </w:rPr>
            </w:pPr>
            <w:r w:rsidRPr="006F545E">
              <w:rPr>
                <w:rFonts w:ascii="Times New Roman" w:hAnsi="Times New Roman" w:cs="Times New Roman"/>
                <w:bCs/>
                <w:sz w:val="24"/>
                <w:szCs w:val="24"/>
              </w:rPr>
              <w:t> </w:t>
            </w:r>
            <w:r w:rsidRPr="00B75BC2">
              <w:rPr>
                <w:rFonts w:ascii="Times New Roman" w:hAnsi="Times New Roman" w:cs="Times New Roman"/>
                <w:bCs/>
                <w:sz w:val="24"/>
                <w:szCs w:val="24"/>
              </w:rPr>
              <w:t>SPKC</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E97E416" w14:textId="77777777" w:rsidR="002E00C3" w:rsidRPr="006F545E" w:rsidRDefault="002E00C3" w:rsidP="009B7BF7">
            <w:pPr>
              <w:rPr>
                <w:rFonts w:ascii="Times New Roman" w:hAnsi="Times New Roman" w:cs="Times New Roman"/>
                <w:bCs/>
                <w:sz w:val="24"/>
                <w:szCs w:val="24"/>
              </w:rPr>
            </w:pPr>
            <w:r w:rsidRPr="006F545E">
              <w:rPr>
                <w:rFonts w:ascii="Times New Roman" w:hAnsi="Times New Roman" w:cs="Times New Roman"/>
                <w:bCs/>
                <w:sz w:val="24"/>
                <w:szCs w:val="24"/>
              </w:rPr>
              <w:t> </w:t>
            </w:r>
            <w:r>
              <w:rPr>
                <w:rFonts w:ascii="Times New Roman" w:hAnsi="Times New Roman" w:cs="Times New Roman"/>
                <w:bCs/>
                <w:sz w:val="24"/>
                <w:szCs w:val="24"/>
              </w:rPr>
              <w:t>2020.gada 31.decembris</w:t>
            </w:r>
          </w:p>
          <w:p w14:paraId="24161389" w14:textId="77777777" w:rsidR="002E00C3" w:rsidRPr="006F545E" w:rsidRDefault="002E00C3" w:rsidP="009B7BF7">
            <w:pPr>
              <w:rPr>
                <w:rFonts w:ascii="Times New Roman" w:hAnsi="Times New Roman" w:cs="Times New Roman"/>
                <w:sz w:val="24"/>
                <w:szCs w:val="24"/>
              </w:rPr>
            </w:pPr>
          </w:p>
        </w:tc>
      </w:tr>
      <w:tr w:rsidR="002E00C3" w:rsidRPr="006F545E" w14:paraId="0987FD7A"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33D0965A" w14:textId="60E5DEE3" w:rsidR="002E00C3" w:rsidRDefault="004811B4" w:rsidP="009B7BF7">
            <w:pPr>
              <w:rPr>
                <w:rFonts w:ascii="Times New Roman" w:hAnsi="Times New Roman" w:cs="Times New Roman"/>
                <w:sz w:val="24"/>
                <w:szCs w:val="24"/>
              </w:rPr>
            </w:pPr>
            <w:r>
              <w:rPr>
                <w:rFonts w:ascii="Times New Roman" w:hAnsi="Times New Roman" w:cs="Times New Roman"/>
                <w:sz w:val="24"/>
                <w:szCs w:val="24"/>
              </w:rPr>
              <w:t>5</w:t>
            </w:r>
            <w:r w:rsidR="002E00C3">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6424CE3D" w14:textId="77777777" w:rsidR="002E00C3" w:rsidRDefault="002E00C3" w:rsidP="009B7BF7">
            <w:pPr>
              <w:rPr>
                <w:rFonts w:ascii="Times New Roman" w:hAnsi="Times New Roman" w:cs="Times New Roman"/>
                <w:sz w:val="24"/>
                <w:szCs w:val="24"/>
              </w:rPr>
            </w:pPr>
            <w:r>
              <w:rPr>
                <w:rFonts w:ascii="Times New Roman" w:hAnsi="Times New Roman" w:cs="Times New Roman"/>
                <w:sz w:val="24"/>
                <w:szCs w:val="24"/>
              </w:rPr>
              <w:t>Nodrošināt</w:t>
            </w:r>
            <w:r w:rsidRPr="003B7C38">
              <w:rPr>
                <w:rFonts w:ascii="Times New Roman" w:hAnsi="Times New Roman" w:cs="Times New Roman"/>
                <w:sz w:val="24"/>
                <w:szCs w:val="24"/>
              </w:rPr>
              <w:t xml:space="preserve"> pirmsskolas un sākumskolas vecuma bērn</w:t>
            </w:r>
            <w:r>
              <w:rPr>
                <w:rFonts w:ascii="Times New Roman" w:hAnsi="Times New Roman" w:cs="Times New Roman"/>
                <w:sz w:val="24"/>
                <w:szCs w:val="24"/>
              </w:rPr>
              <w:t>u</w:t>
            </w:r>
            <w:r w:rsidRPr="003B7C38">
              <w:rPr>
                <w:rFonts w:ascii="Times New Roman" w:hAnsi="Times New Roman" w:cs="Times New Roman"/>
                <w:sz w:val="24"/>
                <w:szCs w:val="24"/>
              </w:rPr>
              <w:t xml:space="preserve"> </w:t>
            </w:r>
            <w:r>
              <w:rPr>
                <w:rFonts w:ascii="Times New Roman" w:hAnsi="Times New Roman" w:cs="Times New Roman"/>
                <w:sz w:val="24"/>
                <w:szCs w:val="24"/>
              </w:rPr>
              <w:t xml:space="preserve">izglītošanu </w:t>
            </w:r>
            <w:r w:rsidRPr="003B7C38">
              <w:rPr>
                <w:rFonts w:ascii="Times New Roman" w:hAnsi="Times New Roman" w:cs="Times New Roman"/>
                <w:sz w:val="24"/>
                <w:szCs w:val="24"/>
              </w:rPr>
              <w:t xml:space="preserve">par mutes un zobu veselības veicināšanu saistībā ar </w:t>
            </w:r>
            <w:r>
              <w:rPr>
                <w:rFonts w:ascii="Times New Roman" w:hAnsi="Times New Roman" w:cs="Times New Roman"/>
                <w:sz w:val="24"/>
                <w:szCs w:val="24"/>
              </w:rPr>
              <w:t xml:space="preserve">veselīga </w:t>
            </w:r>
            <w:r w:rsidRPr="003B7C38">
              <w:rPr>
                <w:rFonts w:ascii="Times New Roman" w:hAnsi="Times New Roman" w:cs="Times New Roman"/>
                <w:sz w:val="24"/>
                <w:szCs w:val="24"/>
              </w:rPr>
              <w:t>uztura paradumiem.</w:t>
            </w: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7308E84D" w14:textId="77777777" w:rsidR="002E00C3" w:rsidRDefault="002E00C3" w:rsidP="009B7BF7">
            <w:pPr>
              <w:rPr>
                <w:rFonts w:ascii="Times New Roman" w:hAnsi="Times New Roman" w:cs="Times New Roman"/>
                <w:sz w:val="24"/>
                <w:szCs w:val="24"/>
              </w:rPr>
            </w:pPr>
            <w:r>
              <w:rPr>
                <w:rFonts w:ascii="Times New Roman" w:hAnsi="Times New Roman" w:cs="Times New Roman"/>
                <w:sz w:val="24"/>
                <w:szCs w:val="24"/>
              </w:rPr>
              <w:t>Uzlabotas p</w:t>
            </w:r>
            <w:r w:rsidRPr="00992669">
              <w:rPr>
                <w:rFonts w:ascii="Times New Roman" w:hAnsi="Times New Roman" w:cs="Times New Roman"/>
                <w:sz w:val="24"/>
                <w:szCs w:val="24"/>
              </w:rPr>
              <w:t>irmsskolas un sākumskolas vecuma bērn</w:t>
            </w:r>
            <w:r>
              <w:rPr>
                <w:rFonts w:ascii="Times New Roman" w:hAnsi="Times New Roman" w:cs="Times New Roman"/>
                <w:sz w:val="24"/>
                <w:szCs w:val="24"/>
              </w:rPr>
              <w:t>u zināšanas</w:t>
            </w:r>
            <w:r w:rsidRPr="00992669">
              <w:rPr>
                <w:rFonts w:ascii="Times New Roman" w:hAnsi="Times New Roman" w:cs="Times New Roman"/>
                <w:sz w:val="24"/>
                <w:szCs w:val="24"/>
              </w:rPr>
              <w:t xml:space="preserve"> par mutes un zobu veselības veicināšanu saistībā ar veselīga uztura paradumiem.</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37C4D2A0" w14:textId="77777777" w:rsidR="002E00C3" w:rsidRPr="006F545E" w:rsidRDefault="002E00C3" w:rsidP="009B7BF7">
            <w:pPr>
              <w:rPr>
                <w:rFonts w:ascii="Times New Roman" w:hAnsi="Times New Roman" w:cs="Times New Roman"/>
                <w:bCs/>
                <w:sz w:val="24"/>
                <w:szCs w:val="24"/>
              </w:rPr>
            </w:pPr>
            <w:r w:rsidRPr="00992669">
              <w:rPr>
                <w:rFonts w:ascii="Times New Roman" w:hAnsi="Times New Roman" w:cs="Times New Roman"/>
                <w:bCs/>
                <w:sz w:val="24"/>
                <w:szCs w:val="24"/>
              </w:rPr>
              <w:t>Projektā  „Kompleksi veselības veicināšanas un slimību profilakses pasākumi” Nr.9.2.4.1/16/I/001 īstenota  Programma pirmsskolas un sākumskolas vecuma bērniem Latvijā par mutes un zobu veselības veicināšanu saistībā ar uztura paradumiem iesaistot vismaz 18 000 pirmsskolas un sākumskolas bērnus visā Latvijā.</w:t>
            </w:r>
          </w:p>
        </w:tc>
        <w:tc>
          <w:tcPr>
            <w:tcW w:w="43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D11952" w14:textId="77777777" w:rsidR="002E00C3" w:rsidRPr="006F545E" w:rsidRDefault="002E00C3" w:rsidP="009B7BF7">
            <w:pPr>
              <w:rPr>
                <w:rFonts w:ascii="Times New Roman" w:hAnsi="Times New Roman" w:cs="Times New Roman"/>
                <w:sz w:val="24"/>
                <w:szCs w:val="24"/>
              </w:rPr>
            </w:pPr>
            <w:r w:rsidRPr="006F545E">
              <w:rPr>
                <w:rFonts w:ascii="Times New Roman" w:hAnsi="Times New Roman" w:cs="Times New Roman"/>
                <w:bCs/>
                <w:sz w:val="24"/>
                <w:szCs w:val="24"/>
              </w:rPr>
              <w:t> </w:t>
            </w:r>
            <w:r w:rsidRPr="00B75BC2">
              <w:rPr>
                <w:rFonts w:ascii="Times New Roman" w:hAnsi="Times New Roman" w:cs="Times New Roman"/>
                <w:bCs/>
                <w:sz w:val="24"/>
                <w:szCs w:val="24"/>
              </w:rPr>
              <w:t>VM</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C5266C" w14:textId="77777777" w:rsidR="002E00C3" w:rsidRPr="006F545E" w:rsidRDefault="002E00C3" w:rsidP="009B7BF7">
            <w:pPr>
              <w:rPr>
                <w:rFonts w:ascii="Times New Roman" w:hAnsi="Times New Roman" w:cs="Times New Roman"/>
                <w:sz w:val="24"/>
                <w:szCs w:val="24"/>
              </w:rPr>
            </w:pPr>
            <w:r w:rsidRPr="00B75BC2">
              <w:rPr>
                <w:rFonts w:ascii="Times New Roman" w:hAnsi="Times New Roman" w:cs="Times New Roman"/>
                <w:bCs/>
                <w:sz w:val="24"/>
                <w:szCs w:val="24"/>
              </w:rPr>
              <w:t>SPKC</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A5FC997" w14:textId="77777777" w:rsidR="002E00C3" w:rsidRPr="006F545E" w:rsidRDefault="002E00C3" w:rsidP="009B7BF7">
            <w:pPr>
              <w:rPr>
                <w:rFonts w:ascii="Times New Roman" w:hAnsi="Times New Roman" w:cs="Times New Roman"/>
                <w:bCs/>
                <w:sz w:val="24"/>
                <w:szCs w:val="24"/>
              </w:rPr>
            </w:pPr>
            <w:r>
              <w:rPr>
                <w:rFonts w:ascii="Times New Roman" w:hAnsi="Times New Roman" w:cs="Times New Roman"/>
                <w:bCs/>
                <w:sz w:val="24"/>
                <w:szCs w:val="24"/>
              </w:rPr>
              <w:t>2020.gada 31.decembris</w:t>
            </w:r>
          </w:p>
          <w:p w14:paraId="17C55CDB" w14:textId="77777777" w:rsidR="002E00C3" w:rsidRPr="006F545E" w:rsidRDefault="002E00C3" w:rsidP="009B7BF7">
            <w:pPr>
              <w:rPr>
                <w:rFonts w:ascii="Times New Roman" w:hAnsi="Times New Roman" w:cs="Times New Roman"/>
                <w:sz w:val="24"/>
                <w:szCs w:val="24"/>
              </w:rPr>
            </w:pPr>
          </w:p>
        </w:tc>
      </w:tr>
      <w:tr w:rsidR="002E00C3" w:rsidRPr="00700A02" w14:paraId="58F6BF79"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4113E279" w14:textId="6DA49FCD" w:rsidR="002E00C3" w:rsidRPr="00700A02" w:rsidRDefault="002E00C3" w:rsidP="009B7BF7">
            <w:pPr>
              <w:rPr>
                <w:rFonts w:ascii="Times New Roman" w:hAnsi="Times New Roman" w:cs="Times New Roman"/>
                <w:sz w:val="24"/>
                <w:szCs w:val="24"/>
              </w:rPr>
            </w:pPr>
            <w:r w:rsidRPr="00700A02">
              <w:rPr>
                <w:rFonts w:ascii="Times New Roman" w:hAnsi="Times New Roman" w:cs="Times New Roman"/>
                <w:sz w:val="24"/>
                <w:szCs w:val="24"/>
              </w:rPr>
              <w:t> </w:t>
            </w:r>
            <w:r w:rsidR="004811B4">
              <w:rPr>
                <w:rFonts w:ascii="Times New Roman" w:hAnsi="Times New Roman" w:cs="Times New Roman"/>
                <w:sz w:val="24"/>
                <w:szCs w:val="24"/>
              </w:rPr>
              <w:t>6</w:t>
            </w:r>
            <w:r w:rsidRPr="00700A02">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32E41BCB" w14:textId="77777777"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Izvērtēt</w:t>
            </w:r>
            <w:r w:rsidRPr="00700A02">
              <w:rPr>
                <w:rFonts w:ascii="Times New Roman" w:hAnsi="Times New Roman" w:cs="Times New Roman"/>
                <w:sz w:val="24"/>
                <w:szCs w:val="24"/>
              </w:rPr>
              <w:t xml:space="preserve"> iespēju</w:t>
            </w:r>
            <w:r>
              <w:rPr>
                <w:rFonts w:ascii="Times New Roman" w:hAnsi="Times New Roman" w:cs="Times New Roman"/>
                <w:sz w:val="24"/>
                <w:szCs w:val="24"/>
              </w:rPr>
              <w:t xml:space="preserve"> nodrošināt</w:t>
            </w:r>
            <w:r w:rsidRPr="00700A02">
              <w:rPr>
                <w:rFonts w:ascii="Times New Roman" w:hAnsi="Times New Roman" w:cs="Times New Roman"/>
                <w:sz w:val="24"/>
                <w:szCs w:val="24"/>
              </w:rPr>
              <w:t xml:space="preserve"> </w:t>
            </w:r>
            <w:r>
              <w:rPr>
                <w:rFonts w:ascii="Times New Roman" w:hAnsi="Times New Roman" w:cs="Times New Roman"/>
                <w:sz w:val="24"/>
                <w:szCs w:val="24"/>
              </w:rPr>
              <w:t xml:space="preserve">šādus </w:t>
            </w:r>
            <w:r w:rsidRPr="00700A02">
              <w:rPr>
                <w:rFonts w:ascii="Times New Roman" w:hAnsi="Times New Roman" w:cs="Times New Roman"/>
                <w:sz w:val="24"/>
                <w:szCs w:val="24"/>
              </w:rPr>
              <w:t>valsts apmaksāt</w:t>
            </w:r>
            <w:r>
              <w:rPr>
                <w:rFonts w:ascii="Times New Roman" w:hAnsi="Times New Roman" w:cs="Times New Roman"/>
                <w:sz w:val="24"/>
                <w:szCs w:val="24"/>
              </w:rPr>
              <w:t>us pakalpojumus bērniem:</w:t>
            </w:r>
            <w:r w:rsidRPr="00700A02">
              <w:rPr>
                <w:rFonts w:ascii="Times New Roman" w:hAnsi="Times New Roman" w:cs="Times New Roman"/>
                <w:sz w:val="24"/>
                <w:szCs w:val="24"/>
              </w:rPr>
              <w:t xml:space="preserve"> fluorīdu lakas aplikācijas 2-4 reizes gadā, </w:t>
            </w:r>
            <w:proofErr w:type="spellStart"/>
            <w:r w:rsidRPr="00700A02">
              <w:rPr>
                <w:rFonts w:ascii="Times New Roman" w:hAnsi="Times New Roman" w:cs="Times New Roman"/>
                <w:sz w:val="24"/>
                <w:szCs w:val="24"/>
              </w:rPr>
              <w:t>okluzālo</w:t>
            </w:r>
            <w:proofErr w:type="spellEnd"/>
            <w:r w:rsidRPr="00700A02">
              <w:rPr>
                <w:rFonts w:ascii="Times New Roman" w:hAnsi="Times New Roman" w:cs="Times New Roman"/>
                <w:sz w:val="24"/>
                <w:szCs w:val="24"/>
              </w:rPr>
              <w:t xml:space="preserve"> </w:t>
            </w:r>
            <w:proofErr w:type="spellStart"/>
            <w:r w:rsidRPr="00700A02">
              <w:rPr>
                <w:rFonts w:ascii="Times New Roman" w:hAnsi="Times New Roman" w:cs="Times New Roman"/>
                <w:sz w:val="24"/>
                <w:szCs w:val="24"/>
              </w:rPr>
              <w:t>silantu</w:t>
            </w:r>
            <w:proofErr w:type="spellEnd"/>
            <w:r w:rsidRPr="00700A02">
              <w:rPr>
                <w:rFonts w:ascii="Times New Roman" w:hAnsi="Times New Roman" w:cs="Times New Roman"/>
                <w:sz w:val="24"/>
                <w:szCs w:val="24"/>
              </w:rPr>
              <w:t xml:space="preserve"> aplikācijas </w:t>
            </w:r>
            <w:proofErr w:type="spellStart"/>
            <w:r w:rsidRPr="00700A02">
              <w:rPr>
                <w:rFonts w:ascii="Times New Roman" w:hAnsi="Times New Roman" w:cs="Times New Roman"/>
                <w:sz w:val="24"/>
                <w:szCs w:val="24"/>
              </w:rPr>
              <w:t>premolāriem</w:t>
            </w:r>
            <w:proofErr w:type="spellEnd"/>
            <w:r w:rsidRPr="00700A02">
              <w:rPr>
                <w:rFonts w:ascii="Times New Roman" w:hAnsi="Times New Roman" w:cs="Times New Roman"/>
                <w:sz w:val="24"/>
                <w:szCs w:val="24"/>
              </w:rPr>
              <w:t xml:space="preserve"> un </w:t>
            </w:r>
            <w:proofErr w:type="spellStart"/>
            <w:r w:rsidRPr="00700A02">
              <w:rPr>
                <w:rFonts w:ascii="Times New Roman" w:hAnsi="Times New Roman" w:cs="Times New Roman"/>
                <w:sz w:val="24"/>
                <w:szCs w:val="24"/>
              </w:rPr>
              <w:t>molāriem</w:t>
            </w:r>
            <w:proofErr w:type="spellEnd"/>
            <w:r>
              <w:rPr>
                <w:rFonts w:ascii="Times New Roman" w:hAnsi="Times New Roman" w:cs="Times New Roman"/>
                <w:sz w:val="24"/>
                <w:szCs w:val="24"/>
              </w:rPr>
              <w:t xml:space="preserve"> un </w:t>
            </w:r>
            <w:r w:rsidRPr="005F4C93">
              <w:rPr>
                <w:rFonts w:ascii="Times New Roman" w:hAnsi="Times New Roman" w:cs="Times New Roman"/>
                <w:sz w:val="24"/>
                <w:szCs w:val="24"/>
              </w:rPr>
              <w:t xml:space="preserve">uzraudzītas zobu </w:t>
            </w:r>
            <w:r w:rsidRPr="005F4C93">
              <w:rPr>
                <w:rFonts w:ascii="Times New Roman" w:hAnsi="Times New Roman" w:cs="Times New Roman"/>
                <w:sz w:val="24"/>
                <w:szCs w:val="24"/>
              </w:rPr>
              <w:lastRenderedPageBreak/>
              <w:t xml:space="preserve">tīrīšanas programmas izglītības iestādēs. </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14:paraId="740AFA6F" w14:textId="77777777" w:rsidR="002E00C3" w:rsidRPr="00006C6A" w:rsidRDefault="002E00C3" w:rsidP="009B7BF7">
            <w:pPr>
              <w:rPr>
                <w:rFonts w:ascii="Times New Roman" w:hAnsi="Times New Roman" w:cs="Times New Roman"/>
                <w:sz w:val="24"/>
                <w:szCs w:val="24"/>
              </w:rPr>
            </w:pPr>
            <w:r w:rsidRPr="00006C6A">
              <w:rPr>
                <w:rFonts w:ascii="Times New Roman" w:hAnsi="Times New Roman" w:cs="Times New Roman"/>
                <w:sz w:val="24"/>
                <w:szCs w:val="24"/>
              </w:rPr>
              <w:lastRenderedPageBreak/>
              <w:t>Pilnveidoti pasākumi agrīnai kariesa ārstēšanai un profilaksei</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64365D4C" w14:textId="77777777" w:rsidR="002E00C3" w:rsidRPr="00992669" w:rsidRDefault="002E00C3" w:rsidP="009B7BF7">
            <w:pPr>
              <w:rPr>
                <w:rFonts w:ascii="Times New Roman" w:hAnsi="Times New Roman" w:cs="Times New Roman"/>
                <w:sz w:val="24"/>
                <w:szCs w:val="24"/>
              </w:rPr>
            </w:pPr>
            <w:r w:rsidRPr="00992669">
              <w:rPr>
                <w:rFonts w:ascii="Times New Roman" w:hAnsi="Times New Roman" w:cs="Times New Roman"/>
                <w:sz w:val="24"/>
                <w:szCs w:val="24"/>
              </w:rPr>
              <w:t xml:space="preserve">Sagatavoti priekšlikumi valsts apmaksātu fluorīdu lakas aplikāciju un </w:t>
            </w:r>
            <w:proofErr w:type="spellStart"/>
            <w:r w:rsidRPr="00992669">
              <w:rPr>
                <w:rFonts w:ascii="Times New Roman" w:hAnsi="Times New Roman" w:cs="Times New Roman"/>
                <w:sz w:val="24"/>
                <w:szCs w:val="24"/>
              </w:rPr>
              <w:t>okluzālo</w:t>
            </w:r>
            <w:proofErr w:type="spellEnd"/>
            <w:r w:rsidRPr="00992669">
              <w:rPr>
                <w:rFonts w:ascii="Times New Roman" w:hAnsi="Times New Roman" w:cs="Times New Roman"/>
                <w:sz w:val="24"/>
                <w:szCs w:val="24"/>
              </w:rPr>
              <w:t xml:space="preserve"> </w:t>
            </w:r>
            <w:proofErr w:type="spellStart"/>
            <w:r w:rsidRPr="00992669">
              <w:rPr>
                <w:rFonts w:ascii="Times New Roman" w:hAnsi="Times New Roman" w:cs="Times New Roman"/>
                <w:sz w:val="24"/>
                <w:szCs w:val="24"/>
              </w:rPr>
              <w:t>silantu</w:t>
            </w:r>
            <w:proofErr w:type="spellEnd"/>
            <w:r w:rsidRPr="00992669">
              <w:rPr>
                <w:rFonts w:ascii="Times New Roman" w:hAnsi="Times New Roman" w:cs="Times New Roman"/>
                <w:sz w:val="24"/>
                <w:szCs w:val="24"/>
              </w:rPr>
              <w:t xml:space="preserve"> aplikāciju ieviešanai un uzraudzītas zobu tīrīšanas programmas </w:t>
            </w:r>
            <w:r w:rsidRPr="00992669">
              <w:rPr>
                <w:rFonts w:ascii="Times New Roman" w:hAnsi="Times New Roman" w:cs="Times New Roman"/>
                <w:sz w:val="24"/>
                <w:szCs w:val="24"/>
              </w:rPr>
              <w:lastRenderedPageBreak/>
              <w:t>ieviešanai izglītības iestādēs.</w:t>
            </w:r>
          </w:p>
          <w:p w14:paraId="14A618E2" w14:textId="77777777" w:rsidR="002E00C3" w:rsidRPr="00700A02" w:rsidRDefault="002E00C3" w:rsidP="009B7BF7">
            <w:pPr>
              <w:rPr>
                <w:rFonts w:ascii="Times New Roman" w:hAnsi="Times New Roman" w:cs="Times New Roman"/>
                <w:sz w:val="24"/>
                <w:szCs w:val="24"/>
              </w:rPr>
            </w:pP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25694546" w14:textId="1468AD62" w:rsidR="002E00C3" w:rsidRPr="008B12B9" w:rsidRDefault="00E836A6" w:rsidP="009B7BF7">
            <w:pPr>
              <w:rPr>
                <w:rFonts w:ascii="Times New Roman" w:hAnsi="Times New Roman" w:cs="Times New Roman"/>
                <w:strike/>
                <w:sz w:val="24"/>
                <w:szCs w:val="24"/>
              </w:rPr>
            </w:pPr>
            <w:r>
              <w:rPr>
                <w:rFonts w:ascii="Times New Roman" w:hAnsi="Times New Roman" w:cs="Times New Roman"/>
                <w:sz w:val="24"/>
                <w:szCs w:val="24"/>
              </w:rPr>
              <w:lastRenderedPageBreak/>
              <w:t>SPKC</w:t>
            </w:r>
          </w:p>
        </w:tc>
        <w:tc>
          <w:tcPr>
            <w:tcW w:w="3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1F96FAF" w14:textId="77777777" w:rsidR="002E00C3" w:rsidRDefault="002E00C3" w:rsidP="009B7BF7">
            <w:pPr>
              <w:rPr>
                <w:rFonts w:ascii="Times New Roman" w:hAnsi="Times New Roman" w:cs="Times New Roman"/>
                <w:sz w:val="24"/>
                <w:szCs w:val="24"/>
              </w:rPr>
            </w:pPr>
            <w:r w:rsidRPr="00700A02">
              <w:rPr>
                <w:rFonts w:ascii="Times New Roman" w:hAnsi="Times New Roman" w:cs="Times New Roman"/>
                <w:sz w:val="24"/>
                <w:szCs w:val="24"/>
              </w:rPr>
              <w:t xml:space="preserve"> VM, </w:t>
            </w:r>
            <w:r>
              <w:rPr>
                <w:rFonts w:ascii="Times New Roman" w:hAnsi="Times New Roman" w:cs="Times New Roman"/>
                <w:sz w:val="24"/>
                <w:szCs w:val="24"/>
              </w:rPr>
              <w:t xml:space="preserve">NVD, </w:t>
            </w:r>
            <w:r w:rsidRPr="008B12B9">
              <w:rPr>
                <w:rFonts w:ascii="Times New Roman" w:hAnsi="Times New Roman" w:cs="Times New Roman"/>
                <w:sz w:val="24"/>
                <w:szCs w:val="24"/>
              </w:rPr>
              <w:t>RSU,LU</w:t>
            </w:r>
          </w:p>
          <w:p w14:paraId="529345BA" w14:textId="6A4C83C9" w:rsidR="002324B1" w:rsidRPr="00700A02" w:rsidRDefault="002324B1" w:rsidP="009B7BF7">
            <w:pPr>
              <w:rPr>
                <w:rFonts w:ascii="Times New Roman" w:hAnsi="Times New Roman" w:cs="Times New Roman"/>
                <w:sz w:val="24"/>
                <w:szCs w:val="24"/>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76E6CC5B" w14:textId="77777777"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2020.gada 31.decembris</w:t>
            </w:r>
          </w:p>
          <w:p w14:paraId="0F3AAC75" w14:textId="77777777" w:rsidR="002E00C3" w:rsidRPr="00700A02" w:rsidRDefault="002E00C3" w:rsidP="009B7BF7">
            <w:pPr>
              <w:rPr>
                <w:rFonts w:ascii="Times New Roman" w:hAnsi="Times New Roman" w:cs="Times New Roman"/>
                <w:sz w:val="24"/>
                <w:szCs w:val="24"/>
              </w:rPr>
            </w:pPr>
          </w:p>
        </w:tc>
      </w:tr>
      <w:tr w:rsidR="002E00C3" w:rsidRPr="00700A02" w14:paraId="2F5EE72B" w14:textId="77777777" w:rsidTr="009B7BF7">
        <w:tc>
          <w:tcPr>
            <w:tcW w:w="140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621807E" w14:textId="52429C0E" w:rsidR="002E00C3" w:rsidRDefault="00611ECB" w:rsidP="00611ECB">
            <w:pPr>
              <w:pStyle w:val="ListParagraph"/>
              <w:rPr>
                <w:rFonts w:ascii="Times New Roman" w:hAnsi="Times New Roman" w:cs="Times New Roman"/>
                <w:b/>
                <w:bCs/>
                <w:sz w:val="24"/>
                <w:szCs w:val="24"/>
              </w:rPr>
            </w:pPr>
            <w:r>
              <w:rPr>
                <w:rFonts w:ascii="Times New Roman" w:hAnsi="Times New Roman" w:cs="Times New Roman"/>
                <w:b/>
                <w:bCs/>
                <w:sz w:val="24"/>
                <w:szCs w:val="24"/>
              </w:rPr>
              <w:t>3.</w:t>
            </w:r>
            <w:r w:rsidR="002E00C3" w:rsidRPr="00B05372">
              <w:rPr>
                <w:rFonts w:ascii="Times New Roman" w:hAnsi="Times New Roman" w:cs="Times New Roman"/>
                <w:b/>
                <w:bCs/>
                <w:sz w:val="24"/>
                <w:szCs w:val="24"/>
              </w:rPr>
              <w:t>Rīcības virziens</w:t>
            </w:r>
            <w:r w:rsidR="002E00C3">
              <w:rPr>
                <w:rFonts w:ascii="Times New Roman" w:hAnsi="Times New Roman" w:cs="Times New Roman"/>
                <w:b/>
                <w:bCs/>
                <w:sz w:val="24"/>
                <w:szCs w:val="24"/>
              </w:rPr>
              <w:t xml:space="preserve">                 </w:t>
            </w:r>
          </w:p>
          <w:p w14:paraId="7E4B46EC" w14:textId="77777777" w:rsidR="002E00C3" w:rsidRPr="00CA25FC" w:rsidRDefault="002E00C3" w:rsidP="009B7BF7">
            <w:pPr>
              <w:ind w:left="360"/>
              <w:rPr>
                <w:rFonts w:ascii="Times New Roman" w:hAnsi="Times New Roman" w:cs="Times New Roman"/>
                <w:b/>
                <w:bCs/>
                <w:sz w:val="24"/>
                <w:szCs w:val="24"/>
              </w:rPr>
            </w:pPr>
          </w:p>
          <w:p w14:paraId="28ECD455" w14:textId="77777777" w:rsidR="002E00C3" w:rsidRPr="00B05372" w:rsidRDefault="002E00C3" w:rsidP="009B7BF7">
            <w:pPr>
              <w:ind w:left="360"/>
              <w:rPr>
                <w:rFonts w:ascii="Times New Roman" w:hAnsi="Times New Roman" w:cs="Times New Roman"/>
                <w:b/>
                <w:bCs/>
                <w:sz w:val="24"/>
                <w:szCs w:val="24"/>
              </w:rPr>
            </w:pPr>
          </w:p>
        </w:tc>
        <w:tc>
          <w:tcPr>
            <w:tcW w:w="3594"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209A7974" w14:textId="77777777" w:rsidR="002E00C3" w:rsidRDefault="002E00C3" w:rsidP="009B7BF7">
            <w:pPr>
              <w:ind w:left="360"/>
              <w:rPr>
                <w:rFonts w:ascii="Times New Roman" w:hAnsi="Times New Roman" w:cs="Times New Roman"/>
                <w:b/>
                <w:bCs/>
                <w:sz w:val="24"/>
                <w:szCs w:val="24"/>
              </w:rPr>
            </w:pPr>
            <w:r w:rsidRPr="00700A02">
              <w:rPr>
                <w:rFonts w:ascii="Times New Roman" w:hAnsi="Times New Roman" w:cs="Times New Roman"/>
                <w:b/>
                <w:bCs/>
                <w:sz w:val="24"/>
                <w:szCs w:val="24"/>
              </w:rPr>
              <w:t xml:space="preserve">Studentu, praktizējošu mediķu apmācība un </w:t>
            </w:r>
            <w:proofErr w:type="spellStart"/>
            <w:r w:rsidRPr="00700A02">
              <w:rPr>
                <w:rFonts w:ascii="Times New Roman" w:hAnsi="Times New Roman" w:cs="Times New Roman"/>
                <w:b/>
                <w:bCs/>
                <w:sz w:val="24"/>
                <w:szCs w:val="24"/>
              </w:rPr>
              <w:t>tālākizglītošana</w:t>
            </w:r>
            <w:proofErr w:type="spellEnd"/>
            <w:r>
              <w:rPr>
                <w:rFonts w:ascii="Times New Roman" w:hAnsi="Times New Roman" w:cs="Times New Roman"/>
                <w:b/>
                <w:bCs/>
                <w:sz w:val="24"/>
                <w:szCs w:val="24"/>
              </w:rPr>
              <w:t xml:space="preserve">, sabiedrības izglītošana par amalgamas lietošanas mazināšanu </w:t>
            </w:r>
          </w:p>
          <w:p w14:paraId="61320FEF" w14:textId="77777777" w:rsidR="002E00C3" w:rsidRPr="00700A02" w:rsidRDefault="002E00C3" w:rsidP="009B7BF7">
            <w:pPr>
              <w:ind w:left="360"/>
              <w:rPr>
                <w:rFonts w:ascii="Times New Roman" w:hAnsi="Times New Roman" w:cs="Times New Roman"/>
                <w:b/>
                <w:bCs/>
                <w:sz w:val="24"/>
                <w:szCs w:val="24"/>
              </w:rPr>
            </w:pPr>
          </w:p>
          <w:p w14:paraId="589A37E3" w14:textId="77777777" w:rsidR="002E00C3" w:rsidRPr="00700A02" w:rsidRDefault="002E00C3" w:rsidP="009B7BF7">
            <w:pPr>
              <w:rPr>
                <w:rFonts w:ascii="Times New Roman" w:hAnsi="Times New Roman" w:cs="Times New Roman"/>
                <w:sz w:val="24"/>
                <w:szCs w:val="24"/>
              </w:rPr>
            </w:pPr>
          </w:p>
        </w:tc>
      </w:tr>
      <w:tr w:rsidR="002E00C3" w:rsidRPr="00700A02" w14:paraId="621D0E3F"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D71F15"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Nr. p. k.</w:t>
            </w:r>
          </w:p>
        </w:tc>
        <w:tc>
          <w:tcPr>
            <w:tcW w:w="11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D046E3"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Pasākums</w:t>
            </w:r>
          </w:p>
        </w:tc>
        <w:tc>
          <w:tcPr>
            <w:tcW w:w="10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3C5FA4"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Darbības rezultāts</w:t>
            </w:r>
            <w:r w:rsidRPr="006C49B8">
              <w:rPr>
                <w:rFonts w:ascii="Times New Roman" w:hAnsi="Times New Roman" w:cs="Times New Roman"/>
                <w:b/>
                <w:bCs/>
                <w:sz w:val="24"/>
                <w:szCs w:val="24"/>
              </w:rPr>
              <w:t xml:space="preserve"> </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612DBCA4" w14:textId="77777777" w:rsidR="002E00C3" w:rsidRDefault="002E00C3" w:rsidP="009B7BF7">
            <w:pPr>
              <w:rPr>
                <w:rFonts w:ascii="Times New Roman" w:hAnsi="Times New Roman" w:cs="Times New Roman"/>
                <w:b/>
                <w:bCs/>
                <w:sz w:val="24"/>
                <w:szCs w:val="24"/>
              </w:rPr>
            </w:pPr>
          </w:p>
          <w:p w14:paraId="32AAC3E9" w14:textId="77777777" w:rsidR="002E00C3" w:rsidRDefault="002E00C3" w:rsidP="009B7BF7">
            <w:pPr>
              <w:rPr>
                <w:rFonts w:ascii="Times New Roman" w:hAnsi="Times New Roman" w:cs="Times New Roman"/>
                <w:b/>
                <w:bCs/>
                <w:sz w:val="24"/>
                <w:szCs w:val="24"/>
              </w:rPr>
            </w:pPr>
          </w:p>
          <w:p w14:paraId="5C2A9470" w14:textId="77777777" w:rsidR="002E00C3" w:rsidRPr="00700A02" w:rsidRDefault="002E00C3" w:rsidP="009B7BF7">
            <w:pPr>
              <w:rPr>
                <w:rFonts w:ascii="Times New Roman" w:hAnsi="Times New Roman" w:cs="Times New Roman"/>
                <w:b/>
                <w:bCs/>
                <w:sz w:val="24"/>
                <w:szCs w:val="24"/>
              </w:rPr>
            </w:pPr>
            <w:r w:rsidRPr="00027EF7">
              <w:rPr>
                <w:rFonts w:ascii="Times New Roman" w:hAnsi="Times New Roman" w:cs="Times New Roman"/>
                <w:b/>
                <w:bCs/>
                <w:sz w:val="24"/>
                <w:szCs w:val="24"/>
              </w:rPr>
              <w:t>Rezultatīvais rādītājs</w:t>
            </w: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688D81E0" w14:textId="77777777" w:rsidR="002E00C3" w:rsidRPr="00700A02" w:rsidRDefault="002E00C3" w:rsidP="009B7BF7">
            <w:pPr>
              <w:rPr>
                <w:rFonts w:ascii="Times New Roman" w:hAnsi="Times New Roman" w:cs="Times New Roman"/>
                <w:b/>
                <w:bCs/>
                <w:sz w:val="24"/>
                <w:szCs w:val="24"/>
              </w:rPr>
            </w:pPr>
            <w:r w:rsidRPr="00E460D7">
              <w:rPr>
                <w:rFonts w:ascii="Times New Roman" w:hAnsi="Times New Roman" w:cs="Times New Roman"/>
                <w:b/>
                <w:bCs/>
                <w:sz w:val="24"/>
                <w:szCs w:val="24"/>
              </w:rPr>
              <w:t>Atbildīgā institūcija</w:t>
            </w:r>
          </w:p>
        </w:tc>
        <w:tc>
          <w:tcPr>
            <w:tcW w:w="38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C4B83"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Līdzatbildīgās institūcijas</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9B1F7"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Izpildes termiņš</w:t>
            </w:r>
            <w:r w:rsidRPr="00700A02">
              <w:rPr>
                <w:rFonts w:ascii="Times New Roman" w:hAnsi="Times New Roman" w:cs="Times New Roman"/>
                <w:b/>
                <w:bCs/>
                <w:sz w:val="24"/>
                <w:szCs w:val="24"/>
              </w:rPr>
              <w:br/>
              <w:t>(ar precizitāti līdz pusgadam)</w:t>
            </w:r>
          </w:p>
        </w:tc>
      </w:tr>
      <w:tr w:rsidR="002E00C3" w:rsidRPr="00700A02" w14:paraId="301E68D6" w14:textId="77777777" w:rsidTr="009B7BF7">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0FB86599" w14:textId="77777777" w:rsidR="002E00C3" w:rsidRPr="00700A02" w:rsidRDefault="002E00C3" w:rsidP="009B7BF7">
            <w:pPr>
              <w:rPr>
                <w:rFonts w:ascii="Times New Roman" w:hAnsi="Times New Roman" w:cs="Times New Roman"/>
                <w:sz w:val="24"/>
                <w:szCs w:val="24"/>
              </w:rPr>
            </w:pPr>
          </w:p>
        </w:tc>
      </w:tr>
      <w:tr w:rsidR="002E00C3" w:rsidRPr="00700A02" w14:paraId="3C2E9B63"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1E5D6CF8" w14:textId="17BCF1B5" w:rsidR="002E00C3" w:rsidRDefault="00E836A6" w:rsidP="009B7BF7">
            <w:pPr>
              <w:rPr>
                <w:rFonts w:ascii="Times New Roman" w:hAnsi="Times New Roman" w:cs="Times New Roman"/>
                <w:sz w:val="24"/>
                <w:szCs w:val="24"/>
              </w:rPr>
            </w:pPr>
            <w:r>
              <w:rPr>
                <w:rFonts w:ascii="Times New Roman" w:hAnsi="Times New Roman" w:cs="Times New Roman"/>
                <w:sz w:val="24"/>
                <w:szCs w:val="24"/>
              </w:rPr>
              <w:t>7</w:t>
            </w:r>
            <w:r w:rsidR="002E00C3">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012A3AD8" w14:textId="20BCB1A5"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Nodrošināt vienotus kritērijus zobārstiem amalgamu saturošo materiālu izmantošanai.</w:t>
            </w:r>
          </w:p>
          <w:p w14:paraId="4C200E4A" w14:textId="77777777" w:rsidR="002E00C3" w:rsidRPr="00700A02" w:rsidRDefault="002E00C3" w:rsidP="009B7BF7">
            <w:pPr>
              <w:rPr>
                <w:rFonts w:ascii="Times New Roman" w:hAnsi="Times New Roman" w:cs="Times New Roman"/>
                <w:sz w:val="24"/>
                <w:szCs w:val="24"/>
              </w:rPr>
            </w:pP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04D111F7" w14:textId="37BD642D" w:rsidR="002E00C3" w:rsidRPr="00F039CD" w:rsidRDefault="002E00C3" w:rsidP="009B7BF7">
            <w:pPr>
              <w:rPr>
                <w:rFonts w:ascii="Times New Roman" w:hAnsi="Times New Roman" w:cs="Times New Roman"/>
                <w:bCs/>
                <w:sz w:val="24"/>
                <w:szCs w:val="24"/>
              </w:rPr>
            </w:pPr>
            <w:r w:rsidRPr="00F039CD">
              <w:rPr>
                <w:rFonts w:ascii="Times New Roman" w:hAnsi="Times New Roman" w:cs="Times New Roman"/>
                <w:bCs/>
                <w:sz w:val="24"/>
                <w:szCs w:val="24"/>
              </w:rPr>
              <w:t xml:space="preserve">Uzlabojušās zobārstniecības speciālistu zināšanas par zobu plombēšanas materiāla izvēles </w:t>
            </w:r>
            <w:r>
              <w:rPr>
                <w:rFonts w:ascii="Times New Roman" w:hAnsi="Times New Roman" w:cs="Times New Roman"/>
                <w:bCs/>
                <w:sz w:val="24"/>
                <w:szCs w:val="24"/>
              </w:rPr>
              <w:t>kritērijiem</w:t>
            </w:r>
          </w:p>
          <w:p w14:paraId="2FEA40F1" w14:textId="77777777" w:rsidR="002E00C3" w:rsidRPr="00F039CD" w:rsidRDefault="002E00C3" w:rsidP="009B7BF7">
            <w:pPr>
              <w:rPr>
                <w:rFonts w:ascii="Times New Roman" w:hAnsi="Times New Roman" w:cs="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48CA2CE6" w14:textId="2DCB0B55" w:rsidR="002E00C3" w:rsidRPr="00700A02" w:rsidRDefault="002E00C3" w:rsidP="009B7BF7">
            <w:pPr>
              <w:rPr>
                <w:rFonts w:ascii="Times New Roman" w:hAnsi="Times New Roman" w:cs="Times New Roman"/>
                <w:sz w:val="24"/>
                <w:szCs w:val="24"/>
              </w:rPr>
            </w:pPr>
            <w:r w:rsidRPr="009A71E4">
              <w:rPr>
                <w:rFonts w:ascii="Times New Roman" w:hAnsi="Times New Roman" w:cs="Times New Roman"/>
                <w:sz w:val="24"/>
                <w:szCs w:val="24"/>
              </w:rPr>
              <w:t>Izstrādāt</w:t>
            </w:r>
            <w:r w:rsidR="00A65C94">
              <w:rPr>
                <w:rFonts w:ascii="Times New Roman" w:hAnsi="Times New Roman" w:cs="Times New Roman"/>
                <w:sz w:val="24"/>
                <w:szCs w:val="24"/>
              </w:rPr>
              <w:t>as rekomendācijas</w:t>
            </w:r>
            <w:r w:rsidRPr="009A71E4">
              <w:rPr>
                <w:rFonts w:ascii="Times New Roman" w:hAnsi="Times New Roman" w:cs="Times New Roman"/>
                <w:sz w:val="24"/>
                <w:szCs w:val="24"/>
              </w:rPr>
              <w:t xml:space="preserve"> zobārstiem medicīnisko vajadzību amalgamas lietošanai izvērtēšanai.</w:t>
            </w: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4098F5B2" w14:textId="1CB9ACD1" w:rsidR="002E00C3" w:rsidRPr="00700A02" w:rsidRDefault="00E836A6" w:rsidP="009B7BF7">
            <w:pPr>
              <w:rPr>
                <w:rFonts w:ascii="Times New Roman" w:hAnsi="Times New Roman" w:cs="Times New Roman"/>
                <w:sz w:val="24"/>
                <w:szCs w:val="24"/>
              </w:rPr>
            </w:pPr>
            <w:r>
              <w:rPr>
                <w:rFonts w:ascii="Times New Roman" w:hAnsi="Times New Roman" w:cs="Times New Roman"/>
                <w:sz w:val="24"/>
                <w:szCs w:val="24"/>
              </w:rPr>
              <w:t>SPKC</w:t>
            </w:r>
          </w:p>
        </w:tc>
        <w:tc>
          <w:tcPr>
            <w:tcW w:w="386" w:type="pct"/>
            <w:gridSpan w:val="2"/>
            <w:tcBorders>
              <w:top w:val="outset" w:sz="6" w:space="0" w:color="414142"/>
              <w:left w:val="outset" w:sz="6" w:space="0" w:color="414142"/>
              <w:bottom w:val="outset" w:sz="6" w:space="0" w:color="414142"/>
              <w:right w:val="outset" w:sz="6" w:space="0" w:color="414142"/>
            </w:tcBorders>
            <w:shd w:val="clear" w:color="auto" w:fill="FFFFFF"/>
          </w:tcPr>
          <w:p w14:paraId="4716942A" w14:textId="7E23CCF1" w:rsidR="002E00C3" w:rsidRPr="00700A02" w:rsidRDefault="002E00C3" w:rsidP="009B7BF7">
            <w:pPr>
              <w:rPr>
                <w:rFonts w:ascii="Times New Roman" w:hAnsi="Times New Roman" w:cs="Times New Roman"/>
                <w:sz w:val="24"/>
                <w:szCs w:val="24"/>
              </w:rPr>
            </w:pPr>
            <w:r w:rsidRPr="00700A02">
              <w:rPr>
                <w:rFonts w:ascii="Times New Roman" w:hAnsi="Times New Roman" w:cs="Times New Roman"/>
                <w:sz w:val="24"/>
                <w:szCs w:val="24"/>
              </w:rPr>
              <w:t>LZA</w:t>
            </w:r>
            <w:r>
              <w:rPr>
                <w:rFonts w:ascii="Times New Roman" w:hAnsi="Times New Roman" w:cs="Times New Roman"/>
                <w:sz w:val="24"/>
                <w:szCs w:val="24"/>
              </w:rPr>
              <w:t xml:space="preserve">, </w:t>
            </w:r>
            <w:r w:rsidRPr="00C90C6C">
              <w:rPr>
                <w:rFonts w:ascii="Times New Roman" w:hAnsi="Times New Roman" w:cs="Times New Roman"/>
                <w:sz w:val="24"/>
                <w:szCs w:val="24"/>
              </w:rPr>
              <w:t>RSU, 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483EFBAE" w14:textId="52CEF62C" w:rsidR="002E00C3" w:rsidRPr="00700A02" w:rsidRDefault="002E00C3" w:rsidP="009B7BF7">
            <w:pPr>
              <w:rPr>
                <w:rFonts w:ascii="Times New Roman" w:hAnsi="Times New Roman" w:cs="Times New Roman"/>
                <w:sz w:val="24"/>
                <w:szCs w:val="24"/>
              </w:rPr>
            </w:pPr>
            <w:r w:rsidRPr="00700A02">
              <w:rPr>
                <w:rFonts w:ascii="Times New Roman" w:hAnsi="Times New Roman" w:cs="Times New Roman"/>
                <w:sz w:val="24"/>
                <w:szCs w:val="24"/>
              </w:rPr>
              <w:t>2019.gada 2. pusgads</w:t>
            </w:r>
          </w:p>
          <w:p w14:paraId="334A15AF" w14:textId="77777777" w:rsidR="002E00C3" w:rsidRPr="00700A02" w:rsidRDefault="002E00C3" w:rsidP="009B7BF7">
            <w:pPr>
              <w:rPr>
                <w:rFonts w:ascii="Times New Roman" w:hAnsi="Times New Roman" w:cs="Times New Roman"/>
                <w:sz w:val="24"/>
                <w:szCs w:val="24"/>
              </w:rPr>
            </w:pPr>
          </w:p>
        </w:tc>
      </w:tr>
      <w:tr w:rsidR="002E00C3" w:rsidRPr="00700A02" w14:paraId="262917BA"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630C035F" w14:textId="086B5CA6" w:rsidR="002E00C3" w:rsidRPr="00700A02" w:rsidRDefault="00E836A6" w:rsidP="009B7BF7">
            <w:pPr>
              <w:rPr>
                <w:rFonts w:ascii="Times New Roman" w:hAnsi="Times New Roman" w:cs="Times New Roman"/>
                <w:sz w:val="24"/>
                <w:szCs w:val="24"/>
              </w:rPr>
            </w:pPr>
            <w:r>
              <w:rPr>
                <w:rFonts w:ascii="Times New Roman" w:hAnsi="Times New Roman" w:cs="Times New Roman"/>
                <w:sz w:val="24"/>
                <w:szCs w:val="24"/>
              </w:rPr>
              <w:t>8</w:t>
            </w:r>
            <w:r w:rsidR="002E00C3">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5EEA4E9E" w14:textId="746BC1C8"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Nodrošināt informatīvo atbalstu</w:t>
            </w:r>
            <w:r w:rsidRPr="00700A02">
              <w:rPr>
                <w:rFonts w:ascii="Times New Roman" w:hAnsi="Times New Roman" w:cs="Times New Roman"/>
                <w:sz w:val="24"/>
                <w:szCs w:val="24"/>
              </w:rPr>
              <w:t xml:space="preserve"> zobārstiem  par komunikāciju ar pacientiem vai to </w:t>
            </w:r>
            <w:r>
              <w:rPr>
                <w:rFonts w:ascii="Times New Roman" w:hAnsi="Times New Roman" w:cs="Times New Roman"/>
                <w:sz w:val="24"/>
                <w:szCs w:val="24"/>
              </w:rPr>
              <w:t>likumiskajiem pārstāv</w:t>
            </w:r>
            <w:r w:rsidR="002324B1">
              <w:rPr>
                <w:rFonts w:ascii="Times New Roman" w:hAnsi="Times New Roman" w:cs="Times New Roman"/>
                <w:sz w:val="24"/>
                <w:szCs w:val="24"/>
              </w:rPr>
              <w:t>j</w:t>
            </w:r>
            <w:r>
              <w:rPr>
                <w:rFonts w:ascii="Times New Roman" w:hAnsi="Times New Roman" w:cs="Times New Roman"/>
                <w:sz w:val="24"/>
                <w:szCs w:val="24"/>
              </w:rPr>
              <w:t>iem</w:t>
            </w:r>
            <w:r w:rsidRPr="00700A02">
              <w:rPr>
                <w:rFonts w:ascii="Times New Roman" w:hAnsi="Times New Roman" w:cs="Times New Roman"/>
                <w:sz w:val="24"/>
                <w:szCs w:val="24"/>
              </w:rPr>
              <w:t xml:space="preserve">, lai saņemtu to piekrišanu par zobu </w:t>
            </w:r>
            <w:r w:rsidRPr="00700A02">
              <w:rPr>
                <w:rFonts w:ascii="Times New Roman" w:hAnsi="Times New Roman" w:cs="Times New Roman"/>
                <w:sz w:val="24"/>
                <w:szCs w:val="24"/>
              </w:rPr>
              <w:lastRenderedPageBreak/>
              <w:t xml:space="preserve">plombēšanas materiāla izvēli, par detalizēto informāciju, kas uzglabājama par sarunām, kurās tiek pieņemti šādi lēmumi, kā arī par vides aspekta nozīmi lēmuma pieņemšanā. </w:t>
            </w: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5DD6EDF2" w14:textId="77777777"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lastRenderedPageBreak/>
              <w:t>Zobārstniecības speciālisti nodrošināti ar pilnvērtīgu informāciju komunikācijai ar pacientiem</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197341FF" w14:textId="77777777" w:rsidR="002E00C3" w:rsidRDefault="002E00C3" w:rsidP="009B7BF7">
            <w:pPr>
              <w:rPr>
                <w:rFonts w:ascii="Times New Roman" w:hAnsi="Times New Roman" w:cs="Times New Roman"/>
                <w:sz w:val="24"/>
                <w:szCs w:val="24"/>
              </w:rPr>
            </w:pPr>
            <w:r w:rsidRPr="00230E96">
              <w:rPr>
                <w:rFonts w:ascii="Times New Roman" w:hAnsi="Times New Roman" w:cs="Times New Roman"/>
                <w:sz w:val="24"/>
                <w:szCs w:val="24"/>
              </w:rPr>
              <w:t xml:space="preserve">Izstrādāts informatīvais materiāls, kā arī  sniegtas konsultācijas zobārstiem  komunikācijai ar pacientiem </w:t>
            </w:r>
            <w:r w:rsidRPr="00230E96">
              <w:rPr>
                <w:rFonts w:ascii="Times New Roman" w:hAnsi="Times New Roman" w:cs="Times New Roman"/>
                <w:sz w:val="24"/>
                <w:szCs w:val="24"/>
              </w:rPr>
              <w:lastRenderedPageBreak/>
              <w:t>par zobu plombēšanas materiāla izvēli</w:t>
            </w: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1CF81303" w14:textId="19CE1164" w:rsidR="002E00C3" w:rsidRDefault="002324B1" w:rsidP="009B7BF7">
            <w:pPr>
              <w:rPr>
                <w:rFonts w:ascii="Times New Roman" w:hAnsi="Times New Roman" w:cs="Times New Roman"/>
                <w:sz w:val="24"/>
                <w:szCs w:val="24"/>
              </w:rPr>
            </w:pPr>
            <w:r>
              <w:rPr>
                <w:rFonts w:ascii="Times New Roman" w:hAnsi="Times New Roman" w:cs="Times New Roman"/>
                <w:sz w:val="24"/>
                <w:szCs w:val="24"/>
              </w:rPr>
              <w:lastRenderedPageBreak/>
              <w:t>SPKC</w:t>
            </w:r>
          </w:p>
        </w:tc>
        <w:tc>
          <w:tcPr>
            <w:tcW w:w="386" w:type="pct"/>
            <w:gridSpan w:val="2"/>
            <w:tcBorders>
              <w:top w:val="outset" w:sz="6" w:space="0" w:color="414142"/>
              <w:left w:val="outset" w:sz="6" w:space="0" w:color="414142"/>
              <w:bottom w:val="outset" w:sz="6" w:space="0" w:color="414142"/>
              <w:right w:val="outset" w:sz="6" w:space="0" w:color="414142"/>
            </w:tcBorders>
            <w:shd w:val="clear" w:color="auto" w:fill="FFFFFF"/>
          </w:tcPr>
          <w:p w14:paraId="754CBA7B" w14:textId="25B9D3E6" w:rsidR="002E00C3" w:rsidRDefault="002E00C3" w:rsidP="009B7BF7">
            <w:pPr>
              <w:rPr>
                <w:rFonts w:ascii="Times New Roman" w:hAnsi="Times New Roman" w:cs="Times New Roman"/>
                <w:sz w:val="24"/>
                <w:szCs w:val="24"/>
              </w:rPr>
            </w:pPr>
            <w:r w:rsidRPr="00D812A6">
              <w:rPr>
                <w:rFonts w:ascii="Times New Roman" w:hAnsi="Times New Roman" w:cs="Times New Roman"/>
                <w:sz w:val="24"/>
                <w:szCs w:val="24"/>
              </w:rPr>
              <w:t>RSU,LU</w:t>
            </w:r>
          </w:p>
          <w:p w14:paraId="1B9AFFB1" w14:textId="0CE97CF7" w:rsidR="002E00C3" w:rsidRPr="00D812A6" w:rsidRDefault="002E00C3" w:rsidP="009B7BF7">
            <w:pPr>
              <w:rPr>
                <w:rFonts w:ascii="Times New Roman" w:hAnsi="Times New Roman" w:cs="Times New Roman"/>
                <w:strike/>
                <w:sz w:val="24"/>
                <w:szCs w:val="24"/>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44FD848" w14:textId="77777777" w:rsidR="002E00C3" w:rsidRPr="00700A02" w:rsidRDefault="002E00C3" w:rsidP="009B7BF7">
            <w:pPr>
              <w:rPr>
                <w:rFonts w:ascii="Times New Roman" w:hAnsi="Times New Roman" w:cs="Times New Roman"/>
                <w:sz w:val="24"/>
                <w:szCs w:val="24"/>
              </w:rPr>
            </w:pPr>
            <w:r w:rsidRPr="00700A02">
              <w:rPr>
                <w:rFonts w:ascii="Times New Roman" w:hAnsi="Times New Roman" w:cs="Times New Roman"/>
                <w:sz w:val="24"/>
                <w:szCs w:val="24"/>
              </w:rPr>
              <w:t>2019.</w:t>
            </w:r>
            <w:r>
              <w:rPr>
                <w:rFonts w:ascii="Times New Roman" w:hAnsi="Times New Roman" w:cs="Times New Roman"/>
                <w:sz w:val="24"/>
                <w:szCs w:val="24"/>
              </w:rPr>
              <w:t>gada 31.decembris</w:t>
            </w:r>
          </w:p>
        </w:tc>
      </w:tr>
      <w:tr w:rsidR="002E00C3" w:rsidRPr="00700A02" w14:paraId="3FB84875" w14:textId="77777777" w:rsidTr="00FA20C5">
        <w:trPr>
          <w:trHeight w:val="2585"/>
        </w:trPr>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117FFEAF" w14:textId="27443D36" w:rsidR="002E00C3" w:rsidRPr="00224207" w:rsidRDefault="002E00C3" w:rsidP="009B7BF7">
            <w:pPr>
              <w:rPr>
                <w:rFonts w:ascii="Times New Roman" w:hAnsi="Times New Roman" w:cs="Times New Roman"/>
                <w:sz w:val="24"/>
                <w:szCs w:val="24"/>
                <w:highlight w:val="yellow"/>
              </w:rPr>
            </w:pPr>
            <w:r w:rsidRPr="00700A02">
              <w:rPr>
                <w:rFonts w:ascii="Times New Roman" w:hAnsi="Times New Roman" w:cs="Times New Roman"/>
                <w:sz w:val="24"/>
                <w:szCs w:val="24"/>
              </w:rPr>
              <w:t> </w:t>
            </w:r>
            <w:r w:rsidR="00E836A6">
              <w:rPr>
                <w:rFonts w:ascii="Times New Roman" w:hAnsi="Times New Roman" w:cs="Times New Roman"/>
                <w:sz w:val="24"/>
                <w:szCs w:val="24"/>
              </w:rPr>
              <w:t>9</w:t>
            </w:r>
            <w:r>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7E092405" w14:textId="36A9ACC4" w:rsidR="002E00C3" w:rsidRPr="00224207" w:rsidRDefault="002E00C3" w:rsidP="00FA20C5">
            <w:pPr>
              <w:rPr>
                <w:rFonts w:ascii="Times New Roman" w:hAnsi="Times New Roman" w:cs="Times New Roman"/>
                <w:sz w:val="24"/>
                <w:szCs w:val="24"/>
                <w:highlight w:val="yellow"/>
              </w:rPr>
            </w:pPr>
            <w:r>
              <w:rPr>
                <w:rFonts w:ascii="Times New Roman" w:hAnsi="Times New Roman" w:cs="Times New Roman"/>
                <w:bCs/>
                <w:sz w:val="24"/>
                <w:szCs w:val="24"/>
              </w:rPr>
              <w:t xml:space="preserve">Izstrādāt informatīvo materiālu </w:t>
            </w:r>
            <w:r w:rsidRPr="002F1C23">
              <w:rPr>
                <w:rFonts w:ascii="Times New Roman" w:hAnsi="Times New Roman" w:cs="Times New Roman"/>
                <w:bCs/>
                <w:sz w:val="24"/>
                <w:szCs w:val="24"/>
              </w:rPr>
              <w:t>efektīv</w:t>
            </w:r>
            <w:r>
              <w:rPr>
                <w:rFonts w:ascii="Times New Roman" w:hAnsi="Times New Roman" w:cs="Times New Roman"/>
                <w:bCs/>
                <w:sz w:val="24"/>
                <w:szCs w:val="24"/>
              </w:rPr>
              <w:t>ai</w:t>
            </w:r>
            <w:r w:rsidRPr="002F1C23">
              <w:rPr>
                <w:rFonts w:ascii="Times New Roman" w:hAnsi="Times New Roman" w:cs="Times New Roman"/>
                <w:bCs/>
                <w:sz w:val="24"/>
                <w:szCs w:val="24"/>
              </w:rPr>
              <w:t xml:space="preserve"> komunikācij</w:t>
            </w:r>
            <w:r>
              <w:rPr>
                <w:rFonts w:ascii="Times New Roman" w:hAnsi="Times New Roman" w:cs="Times New Roman"/>
                <w:bCs/>
                <w:sz w:val="24"/>
                <w:szCs w:val="24"/>
              </w:rPr>
              <w:t>ai</w:t>
            </w:r>
            <w:r w:rsidRPr="002F1C23">
              <w:rPr>
                <w:rFonts w:ascii="Times New Roman" w:hAnsi="Times New Roman" w:cs="Times New Roman"/>
                <w:bCs/>
                <w:sz w:val="24"/>
                <w:szCs w:val="24"/>
              </w:rPr>
              <w:t xml:space="preserve"> gadījumā, ja sabiedrībā ir izplatījušās</w:t>
            </w:r>
            <w:r>
              <w:rPr>
                <w:rFonts w:ascii="Times New Roman" w:hAnsi="Times New Roman" w:cs="Times New Roman"/>
                <w:bCs/>
                <w:sz w:val="24"/>
                <w:szCs w:val="24"/>
              </w:rPr>
              <w:t xml:space="preserve"> bažas par</w:t>
            </w:r>
            <w:r w:rsidRPr="002F1C23">
              <w:rPr>
                <w:rFonts w:ascii="Times New Roman" w:hAnsi="Times New Roman" w:cs="Times New Roman"/>
                <w:bCs/>
                <w:sz w:val="24"/>
                <w:szCs w:val="24"/>
              </w:rPr>
              <w:t xml:space="preserve"> amalgamu saturošo materiālu ietekmi uz veselību</w:t>
            </w:r>
            <w:r>
              <w:rPr>
                <w:rFonts w:ascii="Times New Roman" w:hAnsi="Times New Roman" w:cs="Times New Roman"/>
                <w:bCs/>
                <w:sz w:val="24"/>
                <w:szCs w:val="24"/>
              </w:rPr>
              <w:t>,  un</w:t>
            </w:r>
            <w:r w:rsidRPr="0011703F">
              <w:rPr>
                <w:rFonts w:ascii="Times New Roman" w:hAnsi="Times New Roman" w:cs="Times New Roman"/>
                <w:bCs/>
                <w:sz w:val="24"/>
                <w:szCs w:val="24"/>
              </w:rPr>
              <w:t xml:space="preserve"> sabiedrības izglītošanai</w:t>
            </w:r>
            <w:r>
              <w:rPr>
                <w:rFonts w:ascii="Times New Roman" w:hAnsi="Times New Roman" w:cs="Times New Roman"/>
                <w:bCs/>
                <w:sz w:val="24"/>
                <w:szCs w:val="24"/>
              </w:rPr>
              <w:t>, lai novērstu šādu bažu rašanos.</w:t>
            </w: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3FB7CEED" w14:textId="77777777" w:rsidR="002E00C3" w:rsidRPr="00A111BD" w:rsidRDefault="002E00C3" w:rsidP="009B7BF7">
            <w:pPr>
              <w:rPr>
                <w:rFonts w:ascii="Times New Roman" w:hAnsi="Times New Roman" w:cs="Times New Roman"/>
                <w:bCs/>
                <w:i/>
                <w:sz w:val="24"/>
                <w:szCs w:val="24"/>
              </w:rPr>
            </w:pPr>
            <w:r w:rsidRPr="00700A02">
              <w:rPr>
                <w:rFonts w:ascii="Times New Roman" w:hAnsi="Times New Roman" w:cs="Times New Roman"/>
                <w:sz w:val="24"/>
                <w:szCs w:val="24"/>
              </w:rPr>
              <w:t> </w:t>
            </w:r>
            <w:r w:rsidRPr="00074A57">
              <w:rPr>
                <w:rFonts w:ascii="Times New Roman" w:hAnsi="Times New Roman" w:cs="Times New Roman"/>
                <w:bCs/>
                <w:sz w:val="24"/>
                <w:szCs w:val="24"/>
              </w:rPr>
              <w:t>Uzlabojusies  sabiedrības izpratne par amalgamu saturošo materiālu zobārstniecībā ierobežošanas mērķiem</w:t>
            </w:r>
          </w:p>
          <w:p w14:paraId="098A1E5C" w14:textId="77777777" w:rsidR="002E00C3" w:rsidRPr="00700A02" w:rsidRDefault="002E00C3" w:rsidP="009B7BF7">
            <w:pPr>
              <w:rPr>
                <w:rFonts w:ascii="Times New Roman" w:hAnsi="Times New Roman" w:cs="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12BB751C" w14:textId="2E7DC898" w:rsidR="002E00C3" w:rsidRPr="00700A02" w:rsidRDefault="002E00C3" w:rsidP="009B7BF7">
            <w:pPr>
              <w:rPr>
                <w:rFonts w:ascii="Times New Roman" w:hAnsi="Times New Roman" w:cs="Times New Roman"/>
                <w:sz w:val="24"/>
                <w:szCs w:val="24"/>
              </w:rPr>
            </w:pPr>
            <w:r w:rsidRPr="009A71E4">
              <w:rPr>
                <w:rFonts w:ascii="Times New Roman" w:hAnsi="Times New Roman" w:cs="Times New Roman"/>
                <w:sz w:val="24"/>
                <w:szCs w:val="24"/>
              </w:rPr>
              <w:t xml:space="preserve">Sagatavots informatīvais materiāls sabiedrības bažu mazināšanai par </w:t>
            </w:r>
            <w:r w:rsidRPr="009A71E4">
              <w:rPr>
                <w:rFonts w:ascii="Times New Roman" w:hAnsi="Times New Roman" w:cs="Times New Roman"/>
                <w:bCs/>
                <w:sz w:val="24"/>
                <w:szCs w:val="24"/>
              </w:rPr>
              <w:t xml:space="preserve">amalgamu saturošo materiālu ietekmi uz </w:t>
            </w:r>
            <w:r w:rsidRPr="00D812A6">
              <w:rPr>
                <w:rFonts w:ascii="Times New Roman" w:hAnsi="Times New Roman" w:cs="Times New Roman"/>
                <w:bCs/>
                <w:sz w:val="24"/>
                <w:szCs w:val="24"/>
              </w:rPr>
              <w:t>vidi</w:t>
            </w: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576984E4" w14:textId="7FED1A27" w:rsidR="002E00C3" w:rsidRPr="00700A02" w:rsidRDefault="002324B1" w:rsidP="009B7BF7">
            <w:pPr>
              <w:rPr>
                <w:rFonts w:ascii="Times New Roman" w:hAnsi="Times New Roman" w:cs="Times New Roman"/>
                <w:sz w:val="24"/>
                <w:szCs w:val="24"/>
              </w:rPr>
            </w:pPr>
            <w:r>
              <w:rPr>
                <w:rFonts w:ascii="Times New Roman" w:hAnsi="Times New Roman" w:cs="Times New Roman"/>
                <w:sz w:val="24"/>
                <w:szCs w:val="24"/>
              </w:rPr>
              <w:t>SPKC</w:t>
            </w:r>
          </w:p>
        </w:tc>
        <w:tc>
          <w:tcPr>
            <w:tcW w:w="386" w:type="pct"/>
            <w:gridSpan w:val="2"/>
            <w:tcBorders>
              <w:top w:val="outset" w:sz="6" w:space="0" w:color="414142"/>
              <w:left w:val="outset" w:sz="6" w:space="0" w:color="414142"/>
              <w:bottom w:val="outset" w:sz="6" w:space="0" w:color="414142"/>
              <w:right w:val="outset" w:sz="6" w:space="0" w:color="414142"/>
            </w:tcBorders>
            <w:shd w:val="clear" w:color="auto" w:fill="FFFFFF"/>
          </w:tcPr>
          <w:p w14:paraId="28DCEE33" w14:textId="59EFC2ED" w:rsidR="002E00C3" w:rsidRPr="00700A02" w:rsidRDefault="002E00C3" w:rsidP="00431F65">
            <w:pPr>
              <w:rPr>
                <w:rFonts w:ascii="Times New Roman" w:hAnsi="Times New Roman" w:cs="Times New Roman"/>
                <w:sz w:val="24"/>
                <w:szCs w:val="24"/>
              </w:rPr>
            </w:pPr>
            <w:r w:rsidRPr="00D812A6">
              <w:rPr>
                <w:rFonts w:ascii="Times New Roman" w:hAnsi="Times New Roman" w:cs="Times New Roman"/>
                <w:sz w:val="24"/>
                <w:szCs w:val="24"/>
              </w:rPr>
              <w:t>RSU,</w:t>
            </w:r>
            <w:r w:rsidR="00431F65">
              <w:rPr>
                <w:rFonts w:ascii="Times New Roman" w:hAnsi="Times New Roman" w:cs="Times New Roman"/>
                <w:sz w:val="24"/>
                <w:szCs w:val="24"/>
              </w:rPr>
              <w:t xml:space="preserve"> </w:t>
            </w:r>
            <w:r w:rsidRPr="00D812A6">
              <w:rPr>
                <w:rFonts w:ascii="Times New Roman" w:hAnsi="Times New Roman" w:cs="Times New Roman"/>
                <w:sz w:val="24"/>
                <w:szCs w:val="24"/>
              </w:rPr>
              <w:t>LU</w:t>
            </w:r>
            <w:r w:rsidR="00431F65">
              <w:rPr>
                <w:rFonts w:ascii="Times New Roman" w:hAnsi="Times New Roman" w:cs="Times New Roman"/>
                <w:sz w:val="24"/>
                <w:szCs w:val="24"/>
              </w:rPr>
              <w:t xml:space="preserve"> </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3EAAF651" w14:textId="77777777" w:rsidR="002E00C3" w:rsidRPr="00700A02" w:rsidRDefault="002E00C3" w:rsidP="009B7BF7">
            <w:pPr>
              <w:rPr>
                <w:rFonts w:ascii="Times New Roman" w:hAnsi="Times New Roman" w:cs="Times New Roman"/>
                <w:sz w:val="24"/>
                <w:szCs w:val="24"/>
              </w:rPr>
            </w:pPr>
            <w:r w:rsidRPr="00700A02">
              <w:rPr>
                <w:rFonts w:ascii="Times New Roman" w:hAnsi="Times New Roman" w:cs="Times New Roman"/>
                <w:sz w:val="24"/>
                <w:szCs w:val="24"/>
              </w:rPr>
              <w:t> 2020.</w:t>
            </w:r>
            <w:r>
              <w:rPr>
                <w:rFonts w:ascii="Times New Roman" w:hAnsi="Times New Roman" w:cs="Times New Roman"/>
                <w:sz w:val="24"/>
                <w:szCs w:val="24"/>
              </w:rPr>
              <w:t>gada 31.decembris</w:t>
            </w:r>
          </w:p>
        </w:tc>
      </w:tr>
      <w:bookmarkEnd w:id="53"/>
      <w:bookmarkEnd w:id="54"/>
      <w:bookmarkEnd w:id="55"/>
      <w:bookmarkEnd w:id="56"/>
    </w:tbl>
    <w:p w14:paraId="704C75C0" w14:textId="2B227AC1" w:rsidR="00FC7B01" w:rsidRDefault="00FC7B01" w:rsidP="0065355D">
      <w:pPr>
        <w:tabs>
          <w:tab w:val="left" w:pos="6000"/>
        </w:tabs>
        <w:rPr>
          <w:rFonts w:ascii="Times New Roman" w:eastAsia="Times New Roman" w:hAnsi="Times New Roman" w:cs="Times New Roman"/>
          <w:b/>
          <w:lang w:eastAsia="lv-LV"/>
        </w:rPr>
      </w:pPr>
    </w:p>
    <w:p w14:paraId="2D01EB0D" w14:textId="784710E8" w:rsidR="00FA20C5" w:rsidRDefault="00FA20C5" w:rsidP="00FA20C5">
      <w:pPr>
        <w:tabs>
          <w:tab w:val="left" w:pos="2410"/>
          <w:tab w:val="left" w:pos="6237"/>
        </w:tabs>
        <w:spacing w:after="0" w:line="240" w:lineRule="auto"/>
        <w:rPr>
          <w:rFonts w:ascii="Times New Roman" w:hAnsi="Times New Roman"/>
          <w:sz w:val="28"/>
        </w:rPr>
      </w:pPr>
      <w:r>
        <w:rPr>
          <w:rFonts w:ascii="Times New Roman" w:hAnsi="Times New Roman"/>
          <w:sz w:val="28"/>
        </w:rPr>
        <w:t>Veselības ministre</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proofErr w:type="spellStart"/>
      <w:r>
        <w:rPr>
          <w:rFonts w:ascii="Times New Roman" w:hAnsi="Times New Roman"/>
          <w:sz w:val="28"/>
        </w:rPr>
        <w:t>I</w:t>
      </w:r>
      <w:r>
        <w:rPr>
          <w:rFonts w:ascii="Times New Roman" w:hAnsi="Times New Roman"/>
          <w:sz w:val="28"/>
        </w:rPr>
        <w:t>.</w:t>
      </w:r>
      <w:r>
        <w:rPr>
          <w:rFonts w:ascii="Times New Roman" w:hAnsi="Times New Roman"/>
          <w:sz w:val="28"/>
        </w:rPr>
        <w:t>Vinķele</w:t>
      </w:r>
      <w:proofErr w:type="spellEnd"/>
    </w:p>
    <w:p w14:paraId="3DA32B7D" w14:textId="77777777" w:rsidR="00FA20C5" w:rsidRDefault="00FA20C5" w:rsidP="00FA20C5">
      <w:pPr>
        <w:tabs>
          <w:tab w:val="left" w:pos="2410"/>
          <w:tab w:val="left" w:pos="6237"/>
        </w:tabs>
        <w:spacing w:after="0" w:line="240" w:lineRule="auto"/>
        <w:rPr>
          <w:rFonts w:ascii="Times New Roman" w:hAnsi="Times New Roman"/>
          <w:sz w:val="48"/>
          <w:szCs w:val="48"/>
        </w:rPr>
      </w:pPr>
    </w:p>
    <w:p w14:paraId="37C8251D" w14:textId="77777777" w:rsidR="00FA20C5" w:rsidRDefault="00FA20C5" w:rsidP="00FA20C5">
      <w:pPr>
        <w:spacing w:after="0" w:line="240" w:lineRule="auto"/>
        <w:jc w:val="both"/>
        <w:rPr>
          <w:rFonts w:ascii="Times New Roman" w:hAnsi="Times New Roman"/>
          <w:sz w:val="28"/>
          <w:szCs w:val="28"/>
          <w:lang w:val="en-US"/>
        </w:rPr>
      </w:pPr>
      <w:r>
        <w:rPr>
          <w:rFonts w:ascii="Times New Roman" w:hAnsi="Times New Roman"/>
          <w:sz w:val="28"/>
          <w:szCs w:val="28"/>
        </w:rPr>
        <w:t>Iesniedzējs:</w:t>
      </w:r>
    </w:p>
    <w:p w14:paraId="1444A70C" w14:textId="1A757326" w:rsidR="00FA20C5" w:rsidRDefault="00FA20C5" w:rsidP="00FA20C5">
      <w:pPr>
        <w:tabs>
          <w:tab w:val="left" w:pos="2410"/>
          <w:tab w:val="left" w:pos="6237"/>
        </w:tabs>
        <w:spacing w:after="0" w:line="240" w:lineRule="auto"/>
        <w:rPr>
          <w:rFonts w:ascii="Times New Roman" w:hAnsi="Times New Roman"/>
          <w:sz w:val="28"/>
          <w:szCs w:val="28"/>
        </w:rPr>
      </w:pPr>
      <w:r>
        <w:rPr>
          <w:rFonts w:ascii="Times New Roman" w:hAnsi="Times New Roman"/>
          <w:sz w:val="28"/>
          <w:szCs w:val="28"/>
        </w:rPr>
        <w:t xml:space="preserve">Veselības ministre </w:t>
      </w:r>
      <w:r>
        <w:rPr>
          <w:rFonts w:ascii="Times New Roman" w:hAnsi="Times New Roman"/>
          <w:sz w:val="28"/>
          <w:szCs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bookmarkStart w:id="58" w:name="_GoBack"/>
      <w:bookmarkEnd w:id="58"/>
      <w:r>
        <w:rPr>
          <w:rFonts w:ascii="Times New Roman" w:hAnsi="Times New Roman"/>
          <w:sz w:val="28"/>
        </w:rPr>
        <w:t>I</w:t>
      </w:r>
      <w:r>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Vinķele</w:t>
      </w:r>
      <w:proofErr w:type="spellEnd"/>
    </w:p>
    <w:p w14:paraId="28C94536" w14:textId="77777777" w:rsidR="00FA20C5" w:rsidRDefault="00FA20C5" w:rsidP="00FA20C5">
      <w:pPr>
        <w:spacing w:after="0" w:line="240" w:lineRule="auto"/>
        <w:jc w:val="both"/>
        <w:rPr>
          <w:rFonts w:ascii="Times New Roman" w:hAnsi="Times New Roman"/>
          <w:sz w:val="48"/>
          <w:szCs w:val="48"/>
          <w:lang w:val="en-US"/>
        </w:rPr>
      </w:pPr>
    </w:p>
    <w:p w14:paraId="415FB50C" w14:textId="77777777" w:rsidR="00FA20C5" w:rsidRDefault="00FA20C5" w:rsidP="00FA20C5">
      <w:pPr>
        <w:spacing w:after="0" w:line="240" w:lineRule="auto"/>
        <w:jc w:val="both"/>
        <w:rPr>
          <w:rFonts w:ascii="Times New Roman" w:hAnsi="Times New Roman"/>
          <w:color w:val="3D3D3D"/>
          <w:sz w:val="24"/>
          <w:szCs w:val="24"/>
          <w:shd w:val="clear" w:color="auto" w:fill="FFFFFF"/>
        </w:rPr>
      </w:pPr>
      <w:r>
        <w:rPr>
          <w:rFonts w:ascii="Times New Roman" w:hAnsi="Times New Roman"/>
          <w:sz w:val="24"/>
          <w:szCs w:val="24"/>
        </w:rPr>
        <w:t>Segliņa</w:t>
      </w:r>
      <w:r>
        <w:rPr>
          <w:rFonts w:ascii="Times New Roman" w:hAnsi="Times New Roman"/>
          <w:sz w:val="24"/>
          <w:szCs w:val="24"/>
        </w:rPr>
        <w:t xml:space="preserve"> </w:t>
      </w:r>
      <w:r>
        <w:rPr>
          <w:rFonts w:ascii="Times New Roman" w:hAnsi="Times New Roman"/>
          <w:color w:val="3D3D3D"/>
          <w:sz w:val="24"/>
          <w:szCs w:val="24"/>
          <w:shd w:val="clear" w:color="auto" w:fill="FFFFFF"/>
        </w:rPr>
        <w:t>678761</w:t>
      </w:r>
      <w:r>
        <w:rPr>
          <w:rFonts w:ascii="Times New Roman" w:hAnsi="Times New Roman"/>
          <w:color w:val="3D3D3D"/>
          <w:sz w:val="24"/>
          <w:szCs w:val="24"/>
          <w:shd w:val="clear" w:color="auto" w:fill="FFFFFF"/>
        </w:rPr>
        <w:t>02</w:t>
      </w:r>
    </w:p>
    <w:p w14:paraId="24E2C66A" w14:textId="57224D5D" w:rsidR="00FA20C5" w:rsidRDefault="00FA20C5" w:rsidP="00FA20C5">
      <w:pPr>
        <w:spacing w:after="0" w:line="240" w:lineRule="auto"/>
        <w:jc w:val="both"/>
        <w:rPr>
          <w:rFonts w:ascii="Times New Roman" w:eastAsia="Times New Roman" w:hAnsi="Times New Roman"/>
          <w:b/>
          <w:bCs/>
          <w:sz w:val="24"/>
          <w:szCs w:val="24"/>
          <w:lang w:eastAsia="lv-LV"/>
        </w:rPr>
      </w:pPr>
      <w:r>
        <w:rPr>
          <w:rFonts w:ascii="Times New Roman" w:hAnsi="Times New Roman"/>
          <w:sz w:val="24"/>
          <w:szCs w:val="24"/>
        </w:rPr>
        <w:t>anita.seglina</w:t>
      </w:r>
      <w:r>
        <w:rPr>
          <w:rFonts w:ascii="Times New Roman" w:hAnsi="Times New Roman"/>
          <w:sz w:val="24"/>
          <w:szCs w:val="24"/>
        </w:rPr>
        <w:t>@vm.gov.lv</w:t>
      </w:r>
    </w:p>
    <w:p w14:paraId="64CC19D3" w14:textId="77777777" w:rsidR="00FA20C5" w:rsidRPr="002C7783" w:rsidRDefault="00FA20C5" w:rsidP="0065355D">
      <w:pPr>
        <w:tabs>
          <w:tab w:val="left" w:pos="6000"/>
        </w:tabs>
        <w:rPr>
          <w:rFonts w:ascii="Times New Roman" w:eastAsia="Times New Roman" w:hAnsi="Times New Roman" w:cs="Times New Roman"/>
          <w:b/>
          <w:lang w:eastAsia="lv-LV"/>
        </w:rPr>
      </w:pPr>
    </w:p>
    <w:sectPr w:rsidR="00FA20C5" w:rsidRPr="002C7783" w:rsidSect="00611ECB">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4EC9" w14:textId="77777777" w:rsidR="009B7BF7" w:rsidRDefault="009B7BF7" w:rsidP="00AB2B28">
      <w:pPr>
        <w:spacing w:after="0" w:line="240" w:lineRule="auto"/>
      </w:pPr>
      <w:r>
        <w:separator/>
      </w:r>
    </w:p>
  </w:endnote>
  <w:endnote w:type="continuationSeparator" w:id="0">
    <w:p w14:paraId="79F245FC" w14:textId="77777777" w:rsidR="009B7BF7" w:rsidRDefault="009B7BF7" w:rsidP="00AB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1C37" w14:textId="4171FA0A" w:rsidR="009B7BF7" w:rsidRPr="00327912" w:rsidRDefault="009B7BF7" w:rsidP="00A51AD9">
    <w:pPr>
      <w:pStyle w:val="Footer"/>
      <w:jc w:val="both"/>
      <w:rPr>
        <w:rFonts w:ascii="Times New Roman" w:hAnsi="Times New Roman" w:cs="Times New Roman"/>
        <w:sz w:val="18"/>
        <w:szCs w:val="18"/>
      </w:rPr>
    </w:pPr>
    <w:bookmarkStart w:id="18" w:name="_Hlk440114"/>
    <w:r w:rsidRPr="00B20758">
      <w:rPr>
        <w:rFonts w:ascii="Times New Roman" w:hAnsi="Times New Roman" w:cs="Times New Roman"/>
        <w:sz w:val="20"/>
        <w:szCs w:val="20"/>
      </w:rPr>
      <w:t>VMPlans</w:t>
    </w:r>
    <w:r w:rsidRPr="00B20758">
      <w:rPr>
        <w:rFonts w:ascii="Times New Roman" w:hAnsi="Times New Roman" w:cs="Times New Roman"/>
        <w:sz w:val="20"/>
        <w:szCs w:val="20"/>
      </w:rPr>
      <w:softHyphen/>
    </w:r>
    <w:r w:rsidRPr="00B20758">
      <w:rPr>
        <w:rFonts w:ascii="Times New Roman" w:hAnsi="Times New Roman" w:cs="Times New Roman"/>
        <w:sz w:val="20"/>
        <w:szCs w:val="20"/>
      </w:rPr>
      <w:softHyphen/>
    </w:r>
    <w:r w:rsidRPr="00B20758">
      <w:rPr>
        <w:rFonts w:ascii="Times New Roman" w:hAnsi="Times New Roman" w:cs="Times New Roman"/>
        <w:sz w:val="20"/>
        <w:szCs w:val="20"/>
      </w:rPr>
      <w:softHyphen/>
    </w:r>
    <w:r w:rsidRPr="00B20758">
      <w:rPr>
        <w:rFonts w:ascii="Times New Roman" w:hAnsi="Times New Roman" w:cs="Times New Roman"/>
        <w:sz w:val="20"/>
        <w:szCs w:val="20"/>
      </w:rPr>
      <w:softHyphen/>
    </w:r>
    <w:bookmarkStart w:id="19" w:name="_Hlk440094"/>
    <w:r w:rsidRPr="00B20758">
      <w:rPr>
        <w:rFonts w:ascii="Times New Roman" w:hAnsi="Times New Roman" w:cs="Times New Roman"/>
        <w:sz w:val="20"/>
        <w:szCs w:val="20"/>
      </w:rPr>
      <w:t>_</w:t>
    </w:r>
    <w:bookmarkEnd w:id="19"/>
    <w:r w:rsidR="000449C4">
      <w:rPr>
        <w:rFonts w:ascii="Times New Roman" w:hAnsi="Times New Roman" w:cs="Times New Roman"/>
        <w:sz w:val="20"/>
        <w:szCs w:val="20"/>
      </w:rPr>
      <w:t>1306</w:t>
    </w:r>
    <w:r w:rsidRPr="00B20758">
      <w:rPr>
        <w:rFonts w:ascii="Times New Roman" w:hAnsi="Times New Roman" w:cs="Times New Roman"/>
        <w:sz w:val="20"/>
        <w:szCs w:val="20"/>
      </w:rPr>
      <w:t>19_amalg</w:t>
    </w:r>
    <w:r w:rsidRPr="00B20758">
      <w:rPr>
        <w:rFonts w:ascii="Times New Roman" w:hAnsi="Times New Roman" w:cs="Times New Roman"/>
        <w:sz w:val="20"/>
        <w:szCs w:val="20"/>
      </w:rPr>
      <w:softHyphen/>
      <w:t>;</w:t>
    </w:r>
    <w:r w:rsidRPr="00B20758">
      <w:rPr>
        <w:rFonts w:ascii="Times New Roman" w:hAnsi="Times New Roman" w:cs="Times New Roman"/>
        <w:sz w:val="20"/>
        <w:szCs w:val="20"/>
      </w:rPr>
      <w:softHyphen/>
    </w:r>
    <w:bookmarkEnd w:id="18"/>
    <w:r>
      <w:rPr>
        <w:rFonts w:ascii="Times New Roman" w:hAnsi="Times New Roman" w:cs="Times New Roman"/>
        <w:sz w:val="18"/>
        <w:szCs w:val="18"/>
      </w:rPr>
      <w:t xml:space="preserve"> </w:t>
    </w:r>
    <w:r w:rsidR="00327912" w:rsidRPr="00327912">
      <w:rPr>
        <w:rFonts w:ascii="Times New Roman" w:hAnsi="Times New Roman" w:cs="Times New Roman"/>
        <w:sz w:val="18"/>
        <w:szCs w:val="18"/>
      </w:rPr>
      <w:t>Zobārstniecības amalgamas pakāpeniskas lietošanas samazināšanas plāns 2019. – 2020.gadam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F573" w14:textId="77777777" w:rsidR="009B7BF7" w:rsidRDefault="009B7BF7" w:rsidP="00AB2B28">
      <w:pPr>
        <w:spacing w:after="0" w:line="240" w:lineRule="auto"/>
      </w:pPr>
      <w:r>
        <w:separator/>
      </w:r>
    </w:p>
  </w:footnote>
  <w:footnote w:type="continuationSeparator" w:id="0">
    <w:p w14:paraId="32ED832B" w14:textId="77777777" w:rsidR="009B7BF7" w:rsidRDefault="009B7BF7" w:rsidP="00AB2B28">
      <w:pPr>
        <w:spacing w:after="0" w:line="240" w:lineRule="auto"/>
      </w:pPr>
      <w:r>
        <w:continuationSeparator/>
      </w:r>
    </w:p>
  </w:footnote>
  <w:footnote w:id="1">
    <w:p w14:paraId="3F4995BF" w14:textId="77777777" w:rsidR="009B7BF7" w:rsidRDefault="009B7BF7" w:rsidP="00023238">
      <w:pPr>
        <w:pStyle w:val="FootnoteText"/>
      </w:pPr>
      <w:r>
        <w:rPr>
          <w:rStyle w:val="FootnoteReference"/>
        </w:rPr>
        <w:footnoteRef/>
      </w:r>
      <w:r>
        <w:t xml:space="preserve"> </w:t>
      </w:r>
      <w:r w:rsidRPr="006B0D42">
        <w:t>http://tirizobi.lv/skolotajiem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920904"/>
      <w:docPartObj>
        <w:docPartGallery w:val="Page Numbers (Top of Page)"/>
        <w:docPartUnique/>
      </w:docPartObj>
    </w:sdtPr>
    <w:sdtEndPr>
      <w:rPr>
        <w:noProof/>
      </w:rPr>
    </w:sdtEndPr>
    <w:sdtContent>
      <w:p w14:paraId="4973C912" w14:textId="5B4A59C1" w:rsidR="00611ECB" w:rsidRDefault="00611EC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sdt>
    <w:sdtPr>
      <w:id w:val="1715157391"/>
      <w:docPartObj>
        <w:docPartGallery w:val="Watermarks"/>
        <w:docPartUnique/>
      </w:docPartObj>
    </w:sdtPr>
    <w:sdtEndPr/>
    <w:sdtContent>
      <w:p w14:paraId="0759577E" w14:textId="2C2C413D" w:rsidR="009B7BF7" w:rsidRDefault="00FA20C5">
        <w:pPr>
          <w:pStyle w:val="Header"/>
        </w:pPr>
        <w:r>
          <w:rPr>
            <w:noProof/>
            <w:lang w:val="en-US"/>
          </w:rPr>
          <w:pict w14:anchorId="27DEC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385955" o:spid="_x0000_s2049" type="#_x0000_t136" style="position:absolute;margin-left:0;margin-top:0;width:447.55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2F"/>
      </v:shape>
    </w:pict>
  </w:numPicBullet>
  <w:abstractNum w:abstractNumId="0" w15:restartNumberingAfterBreak="0">
    <w:nsid w:val="04CD6EA3"/>
    <w:multiLevelType w:val="hybridMultilevel"/>
    <w:tmpl w:val="717E78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8E5930"/>
    <w:multiLevelType w:val="hybridMultilevel"/>
    <w:tmpl w:val="AD7E3D4E"/>
    <w:lvl w:ilvl="0" w:tplc="553EBF2C">
      <w:start w:val="1"/>
      <w:numFmt w:val="decimal"/>
      <w:lvlText w:val="%1."/>
      <w:lvlJc w:val="left"/>
      <w:pPr>
        <w:ind w:left="580" w:hanging="360"/>
      </w:pPr>
      <w:rPr>
        <w:rFonts w:eastAsiaTheme="minorHAnsi" w:hint="default"/>
        <w:color w:val="0563C1" w:themeColor="hyperlink"/>
        <w:u w:val="single"/>
      </w:rPr>
    </w:lvl>
    <w:lvl w:ilvl="1" w:tplc="04260019" w:tentative="1">
      <w:start w:val="1"/>
      <w:numFmt w:val="lowerLetter"/>
      <w:lvlText w:val="%2."/>
      <w:lvlJc w:val="left"/>
      <w:pPr>
        <w:ind w:left="1300" w:hanging="360"/>
      </w:pPr>
    </w:lvl>
    <w:lvl w:ilvl="2" w:tplc="0426001B" w:tentative="1">
      <w:start w:val="1"/>
      <w:numFmt w:val="lowerRoman"/>
      <w:lvlText w:val="%3."/>
      <w:lvlJc w:val="right"/>
      <w:pPr>
        <w:ind w:left="2020" w:hanging="180"/>
      </w:pPr>
    </w:lvl>
    <w:lvl w:ilvl="3" w:tplc="0426000F" w:tentative="1">
      <w:start w:val="1"/>
      <w:numFmt w:val="decimal"/>
      <w:lvlText w:val="%4."/>
      <w:lvlJc w:val="left"/>
      <w:pPr>
        <w:ind w:left="2740" w:hanging="360"/>
      </w:pPr>
    </w:lvl>
    <w:lvl w:ilvl="4" w:tplc="04260019" w:tentative="1">
      <w:start w:val="1"/>
      <w:numFmt w:val="lowerLetter"/>
      <w:lvlText w:val="%5."/>
      <w:lvlJc w:val="left"/>
      <w:pPr>
        <w:ind w:left="3460" w:hanging="360"/>
      </w:pPr>
    </w:lvl>
    <w:lvl w:ilvl="5" w:tplc="0426001B" w:tentative="1">
      <w:start w:val="1"/>
      <w:numFmt w:val="lowerRoman"/>
      <w:lvlText w:val="%6."/>
      <w:lvlJc w:val="right"/>
      <w:pPr>
        <w:ind w:left="4180" w:hanging="180"/>
      </w:pPr>
    </w:lvl>
    <w:lvl w:ilvl="6" w:tplc="0426000F" w:tentative="1">
      <w:start w:val="1"/>
      <w:numFmt w:val="decimal"/>
      <w:lvlText w:val="%7."/>
      <w:lvlJc w:val="left"/>
      <w:pPr>
        <w:ind w:left="4900" w:hanging="360"/>
      </w:pPr>
    </w:lvl>
    <w:lvl w:ilvl="7" w:tplc="04260019" w:tentative="1">
      <w:start w:val="1"/>
      <w:numFmt w:val="lowerLetter"/>
      <w:lvlText w:val="%8."/>
      <w:lvlJc w:val="left"/>
      <w:pPr>
        <w:ind w:left="5620" w:hanging="360"/>
      </w:pPr>
    </w:lvl>
    <w:lvl w:ilvl="8" w:tplc="0426001B" w:tentative="1">
      <w:start w:val="1"/>
      <w:numFmt w:val="lowerRoman"/>
      <w:lvlText w:val="%9."/>
      <w:lvlJc w:val="right"/>
      <w:pPr>
        <w:ind w:left="6340" w:hanging="180"/>
      </w:pPr>
    </w:lvl>
  </w:abstractNum>
  <w:abstractNum w:abstractNumId="2" w15:restartNumberingAfterBreak="0">
    <w:nsid w:val="0C92729A"/>
    <w:multiLevelType w:val="hybridMultilevel"/>
    <w:tmpl w:val="8D46413C"/>
    <w:lvl w:ilvl="0" w:tplc="04260001">
      <w:start w:val="1"/>
      <w:numFmt w:val="bullet"/>
      <w:lvlText w:val=""/>
      <w:lvlJc w:val="left"/>
      <w:pPr>
        <w:ind w:left="-131" w:hanging="360"/>
      </w:pPr>
      <w:rPr>
        <w:rFonts w:ascii="Symbol" w:hAnsi="Symbol"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3" w15:restartNumberingAfterBreak="0">
    <w:nsid w:val="0DCC7802"/>
    <w:multiLevelType w:val="hybridMultilevel"/>
    <w:tmpl w:val="8D8E1D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B05E49"/>
    <w:multiLevelType w:val="hybridMultilevel"/>
    <w:tmpl w:val="42B8EA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72910"/>
    <w:multiLevelType w:val="hybridMultilevel"/>
    <w:tmpl w:val="099047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B36EAC"/>
    <w:multiLevelType w:val="hybridMultilevel"/>
    <w:tmpl w:val="1234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A93AB0"/>
    <w:multiLevelType w:val="hybridMultilevel"/>
    <w:tmpl w:val="7A08EBD4"/>
    <w:lvl w:ilvl="0" w:tplc="1F789F94">
      <w:numFmt w:val="bullet"/>
      <w:lvlText w:val=""/>
      <w:lvlJc w:val="left"/>
      <w:pPr>
        <w:ind w:left="360" w:hanging="360"/>
      </w:pPr>
      <w:rPr>
        <w:rFonts w:ascii="Symbol" w:eastAsia="Symbol" w:hAnsi="Symbol" w:cs="Symbol" w:hint="default"/>
        <w:sz w:val="24"/>
        <w:szCs w:val="24"/>
        <w:lang w:val="en-US" w:eastAsia="en-US" w:bidi="en-US"/>
      </w:rPr>
    </w:lvl>
    <w:lvl w:ilvl="1" w:tplc="7BA4D614">
      <w:numFmt w:val="bullet"/>
      <w:lvlText w:val="o"/>
      <w:lvlJc w:val="left"/>
      <w:pPr>
        <w:ind w:left="968" w:hanging="425"/>
      </w:pPr>
      <w:rPr>
        <w:rFonts w:ascii="Courier New" w:eastAsia="Courier New" w:hAnsi="Courier New" w:cs="Courier New" w:hint="default"/>
        <w:spacing w:val="-2"/>
        <w:sz w:val="24"/>
        <w:szCs w:val="24"/>
        <w:lang w:val="en-US" w:eastAsia="en-US" w:bidi="en-US"/>
      </w:rPr>
    </w:lvl>
    <w:lvl w:ilvl="2" w:tplc="35767A82">
      <w:numFmt w:val="bullet"/>
      <w:lvlText w:val=""/>
      <w:lvlJc w:val="left"/>
      <w:pPr>
        <w:ind w:left="1393" w:hanging="360"/>
      </w:pPr>
      <w:rPr>
        <w:rFonts w:ascii="Wingdings" w:eastAsia="Wingdings" w:hAnsi="Wingdings" w:cs="Wingdings" w:hint="default"/>
        <w:sz w:val="24"/>
        <w:szCs w:val="24"/>
        <w:lang w:val="en-US" w:eastAsia="en-US" w:bidi="en-US"/>
      </w:rPr>
    </w:lvl>
    <w:lvl w:ilvl="3" w:tplc="3666411C">
      <w:numFmt w:val="bullet"/>
      <w:lvlText w:val="•"/>
      <w:lvlJc w:val="left"/>
      <w:pPr>
        <w:ind w:left="2388" w:hanging="360"/>
      </w:pPr>
      <w:rPr>
        <w:rFonts w:hint="default"/>
        <w:lang w:val="en-US" w:eastAsia="en-US" w:bidi="en-US"/>
      </w:rPr>
    </w:lvl>
    <w:lvl w:ilvl="4" w:tplc="33209FCE">
      <w:numFmt w:val="bullet"/>
      <w:lvlText w:val="•"/>
      <w:lvlJc w:val="left"/>
      <w:pPr>
        <w:ind w:left="3376" w:hanging="360"/>
      </w:pPr>
      <w:rPr>
        <w:rFonts w:hint="default"/>
        <w:lang w:val="en-US" w:eastAsia="en-US" w:bidi="en-US"/>
      </w:rPr>
    </w:lvl>
    <w:lvl w:ilvl="5" w:tplc="52D898B4">
      <w:numFmt w:val="bullet"/>
      <w:lvlText w:val="•"/>
      <w:lvlJc w:val="left"/>
      <w:pPr>
        <w:ind w:left="4364" w:hanging="360"/>
      </w:pPr>
      <w:rPr>
        <w:rFonts w:hint="default"/>
        <w:lang w:val="en-US" w:eastAsia="en-US" w:bidi="en-US"/>
      </w:rPr>
    </w:lvl>
    <w:lvl w:ilvl="6" w:tplc="B9B6F4E2">
      <w:numFmt w:val="bullet"/>
      <w:lvlText w:val="•"/>
      <w:lvlJc w:val="left"/>
      <w:pPr>
        <w:ind w:left="5353" w:hanging="360"/>
      </w:pPr>
      <w:rPr>
        <w:rFonts w:hint="default"/>
        <w:lang w:val="en-US" w:eastAsia="en-US" w:bidi="en-US"/>
      </w:rPr>
    </w:lvl>
    <w:lvl w:ilvl="7" w:tplc="324045BE">
      <w:numFmt w:val="bullet"/>
      <w:lvlText w:val="•"/>
      <w:lvlJc w:val="left"/>
      <w:pPr>
        <w:ind w:left="6341" w:hanging="360"/>
      </w:pPr>
      <w:rPr>
        <w:rFonts w:hint="default"/>
        <w:lang w:val="en-US" w:eastAsia="en-US" w:bidi="en-US"/>
      </w:rPr>
    </w:lvl>
    <w:lvl w:ilvl="8" w:tplc="0B02BE86">
      <w:numFmt w:val="bullet"/>
      <w:lvlText w:val="•"/>
      <w:lvlJc w:val="left"/>
      <w:pPr>
        <w:ind w:left="7329" w:hanging="360"/>
      </w:pPr>
      <w:rPr>
        <w:rFonts w:hint="default"/>
        <w:lang w:val="en-US" w:eastAsia="en-US" w:bidi="en-US"/>
      </w:rPr>
    </w:lvl>
  </w:abstractNum>
  <w:abstractNum w:abstractNumId="8" w15:restartNumberingAfterBreak="0">
    <w:nsid w:val="28190625"/>
    <w:multiLevelType w:val="hybridMultilevel"/>
    <w:tmpl w:val="753C07CE"/>
    <w:lvl w:ilvl="0" w:tplc="46803228">
      <w:start w:val="1"/>
      <w:numFmt w:val="upperRoman"/>
      <w:lvlText w:val="%1."/>
      <w:lvlJc w:val="left"/>
      <w:pPr>
        <w:ind w:left="795" w:hanging="72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9" w15:restartNumberingAfterBreak="0">
    <w:nsid w:val="29AC6209"/>
    <w:multiLevelType w:val="hybridMultilevel"/>
    <w:tmpl w:val="7536FD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DA67C0"/>
    <w:multiLevelType w:val="hybridMultilevel"/>
    <w:tmpl w:val="F2CE6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1">
    <w:nsid w:val="2E471A17"/>
    <w:multiLevelType w:val="hybridMultilevel"/>
    <w:tmpl w:val="914EC384"/>
    <w:lvl w:ilvl="0" w:tplc="E094319E">
      <w:start w:val="2"/>
      <w:numFmt w:val="decimal"/>
      <w:lvlText w:val="%1)"/>
      <w:lvlJc w:val="left"/>
      <w:pPr>
        <w:ind w:left="644" w:hanging="360"/>
      </w:pPr>
      <w:rPr>
        <w:rFonts w:hint="default"/>
      </w:rPr>
    </w:lvl>
    <w:lvl w:ilvl="1" w:tplc="C2BADFEC">
      <w:start w:val="1"/>
      <w:numFmt w:val="lowerLetter"/>
      <w:lvlText w:val="%2."/>
      <w:lvlJc w:val="left"/>
      <w:pPr>
        <w:ind w:left="1364" w:hanging="360"/>
      </w:pPr>
    </w:lvl>
    <w:lvl w:ilvl="2" w:tplc="0E8C7698">
      <w:start w:val="1"/>
      <w:numFmt w:val="lowerRoman"/>
      <w:lvlText w:val="%3."/>
      <w:lvlJc w:val="right"/>
      <w:pPr>
        <w:ind w:left="2084" w:hanging="180"/>
      </w:pPr>
    </w:lvl>
    <w:lvl w:ilvl="3" w:tplc="44107EF4" w:tentative="1">
      <w:start w:val="1"/>
      <w:numFmt w:val="decimal"/>
      <w:lvlText w:val="%4."/>
      <w:lvlJc w:val="left"/>
      <w:pPr>
        <w:ind w:left="2804" w:hanging="360"/>
      </w:pPr>
    </w:lvl>
    <w:lvl w:ilvl="4" w:tplc="B3E60276" w:tentative="1">
      <w:start w:val="1"/>
      <w:numFmt w:val="lowerLetter"/>
      <w:lvlText w:val="%5."/>
      <w:lvlJc w:val="left"/>
      <w:pPr>
        <w:ind w:left="3524" w:hanging="360"/>
      </w:pPr>
    </w:lvl>
    <w:lvl w:ilvl="5" w:tplc="B5E81454" w:tentative="1">
      <w:start w:val="1"/>
      <w:numFmt w:val="lowerRoman"/>
      <w:lvlText w:val="%6."/>
      <w:lvlJc w:val="right"/>
      <w:pPr>
        <w:ind w:left="4244" w:hanging="180"/>
      </w:pPr>
    </w:lvl>
    <w:lvl w:ilvl="6" w:tplc="5AA00B5A" w:tentative="1">
      <w:start w:val="1"/>
      <w:numFmt w:val="decimal"/>
      <w:lvlText w:val="%7."/>
      <w:lvlJc w:val="left"/>
      <w:pPr>
        <w:ind w:left="4964" w:hanging="360"/>
      </w:pPr>
    </w:lvl>
    <w:lvl w:ilvl="7" w:tplc="F1C6EE50" w:tentative="1">
      <w:start w:val="1"/>
      <w:numFmt w:val="lowerLetter"/>
      <w:lvlText w:val="%8."/>
      <w:lvlJc w:val="left"/>
      <w:pPr>
        <w:ind w:left="5684" w:hanging="360"/>
      </w:pPr>
    </w:lvl>
    <w:lvl w:ilvl="8" w:tplc="3516E3A8" w:tentative="1">
      <w:start w:val="1"/>
      <w:numFmt w:val="lowerRoman"/>
      <w:lvlText w:val="%9."/>
      <w:lvlJc w:val="right"/>
      <w:pPr>
        <w:ind w:left="6404" w:hanging="180"/>
      </w:pPr>
    </w:lvl>
  </w:abstractNum>
  <w:abstractNum w:abstractNumId="12" w15:restartNumberingAfterBreak="0">
    <w:nsid w:val="399A0C1D"/>
    <w:multiLevelType w:val="hybridMultilevel"/>
    <w:tmpl w:val="E34C8282"/>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9B502E1"/>
    <w:multiLevelType w:val="hybridMultilevel"/>
    <w:tmpl w:val="26ACE0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E057F4"/>
    <w:multiLevelType w:val="hybridMultilevel"/>
    <w:tmpl w:val="7BA255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C979BB"/>
    <w:multiLevelType w:val="hybridMultilevel"/>
    <w:tmpl w:val="A860DF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57FA7714">
      <w:start w:val="2030"/>
      <w:numFmt w:val="bullet"/>
      <w:lvlText w:val="•"/>
      <w:lvlJc w:val="left"/>
      <w:pPr>
        <w:ind w:left="2520" w:hanging="720"/>
      </w:pPr>
      <w:rPr>
        <w:rFonts w:ascii="Times New Roman" w:eastAsiaTheme="minorHAnsi"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8A60A2"/>
    <w:multiLevelType w:val="hybridMultilevel"/>
    <w:tmpl w:val="8F40EE32"/>
    <w:lvl w:ilvl="0" w:tplc="0686B61A">
      <w:start w:val="1"/>
      <w:numFmt w:val="upperRoman"/>
      <w:lvlText w:val="%1."/>
      <w:lvlJc w:val="left"/>
      <w:pPr>
        <w:ind w:left="795" w:hanging="72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17" w15:restartNumberingAfterBreak="0">
    <w:nsid w:val="455E750C"/>
    <w:multiLevelType w:val="hybridMultilevel"/>
    <w:tmpl w:val="7898F5D4"/>
    <w:lvl w:ilvl="0" w:tplc="433CB760">
      <w:start w:val="3"/>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61C6A6E"/>
    <w:multiLevelType w:val="hybridMultilevel"/>
    <w:tmpl w:val="B17EB27C"/>
    <w:lvl w:ilvl="0" w:tplc="E0BACE4C">
      <w:start w:val="1"/>
      <w:numFmt w:val="decimal"/>
      <w:lvlText w:val="%1."/>
      <w:lvlJc w:val="left"/>
      <w:pPr>
        <w:ind w:left="384" w:hanging="269"/>
      </w:pPr>
      <w:rPr>
        <w:rFonts w:ascii="Arial" w:eastAsia="Arial" w:hAnsi="Arial" w:cs="Arial" w:hint="default"/>
        <w:b/>
        <w:bCs/>
        <w:sz w:val="24"/>
        <w:szCs w:val="24"/>
        <w:lang w:val="en-US" w:eastAsia="en-US" w:bidi="en-US"/>
      </w:rPr>
    </w:lvl>
    <w:lvl w:ilvl="1" w:tplc="D2908388">
      <w:numFmt w:val="bullet"/>
      <w:lvlText w:val=""/>
      <w:lvlJc w:val="left"/>
      <w:pPr>
        <w:ind w:left="836" w:hanging="360"/>
      </w:pPr>
      <w:rPr>
        <w:rFonts w:ascii="Symbol" w:eastAsia="Symbol" w:hAnsi="Symbol" w:cs="Symbol" w:hint="default"/>
        <w:sz w:val="24"/>
        <w:szCs w:val="24"/>
        <w:lang w:val="en-US" w:eastAsia="en-US" w:bidi="en-US"/>
      </w:rPr>
    </w:lvl>
    <w:lvl w:ilvl="2" w:tplc="95A45134">
      <w:numFmt w:val="bullet"/>
      <w:lvlText w:val="•"/>
      <w:lvlJc w:val="left"/>
      <w:pPr>
        <w:ind w:left="1780" w:hanging="360"/>
      </w:pPr>
      <w:rPr>
        <w:rFonts w:hint="default"/>
        <w:lang w:val="en-US" w:eastAsia="en-US" w:bidi="en-US"/>
      </w:rPr>
    </w:lvl>
    <w:lvl w:ilvl="3" w:tplc="8FECE5CE">
      <w:numFmt w:val="bullet"/>
      <w:lvlText w:val="•"/>
      <w:lvlJc w:val="left"/>
      <w:pPr>
        <w:ind w:left="2721" w:hanging="360"/>
      </w:pPr>
      <w:rPr>
        <w:rFonts w:hint="default"/>
        <w:lang w:val="en-US" w:eastAsia="en-US" w:bidi="en-US"/>
      </w:rPr>
    </w:lvl>
    <w:lvl w:ilvl="4" w:tplc="A434C840">
      <w:numFmt w:val="bullet"/>
      <w:lvlText w:val="•"/>
      <w:lvlJc w:val="left"/>
      <w:pPr>
        <w:ind w:left="3662" w:hanging="360"/>
      </w:pPr>
      <w:rPr>
        <w:rFonts w:hint="default"/>
        <w:lang w:val="en-US" w:eastAsia="en-US" w:bidi="en-US"/>
      </w:rPr>
    </w:lvl>
    <w:lvl w:ilvl="5" w:tplc="C9C656EA">
      <w:numFmt w:val="bullet"/>
      <w:lvlText w:val="•"/>
      <w:lvlJc w:val="left"/>
      <w:pPr>
        <w:ind w:left="4602" w:hanging="360"/>
      </w:pPr>
      <w:rPr>
        <w:rFonts w:hint="default"/>
        <w:lang w:val="en-US" w:eastAsia="en-US" w:bidi="en-US"/>
      </w:rPr>
    </w:lvl>
    <w:lvl w:ilvl="6" w:tplc="B4549602">
      <w:numFmt w:val="bullet"/>
      <w:lvlText w:val="•"/>
      <w:lvlJc w:val="left"/>
      <w:pPr>
        <w:ind w:left="5543" w:hanging="360"/>
      </w:pPr>
      <w:rPr>
        <w:rFonts w:hint="default"/>
        <w:lang w:val="en-US" w:eastAsia="en-US" w:bidi="en-US"/>
      </w:rPr>
    </w:lvl>
    <w:lvl w:ilvl="7" w:tplc="3D88FC58">
      <w:numFmt w:val="bullet"/>
      <w:lvlText w:val="•"/>
      <w:lvlJc w:val="left"/>
      <w:pPr>
        <w:ind w:left="6484" w:hanging="360"/>
      </w:pPr>
      <w:rPr>
        <w:rFonts w:hint="default"/>
        <w:lang w:val="en-US" w:eastAsia="en-US" w:bidi="en-US"/>
      </w:rPr>
    </w:lvl>
    <w:lvl w:ilvl="8" w:tplc="5E184432">
      <w:numFmt w:val="bullet"/>
      <w:lvlText w:val="•"/>
      <w:lvlJc w:val="left"/>
      <w:pPr>
        <w:ind w:left="7424" w:hanging="360"/>
      </w:pPr>
      <w:rPr>
        <w:rFonts w:hint="default"/>
        <w:lang w:val="en-US" w:eastAsia="en-US" w:bidi="en-US"/>
      </w:rPr>
    </w:lvl>
  </w:abstractNum>
  <w:abstractNum w:abstractNumId="19" w15:restartNumberingAfterBreak="0">
    <w:nsid w:val="484B18DB"/>
    <w:multiLevelType w:val="multilevel"/>
    <w:tmpl w:val="6EC4D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DE5B19"/>
    <w:multiLevelType w:val="hybridMultilevel"/>
    <w:tmpl w:val="0E0425F6"/>
    <w:lvl w:ilvl="0" w:tplc="04260001">
      <w:start w:val="1"/>
      <w:numFmt w:val="bullet"/>
      <w:lvlText w:val=""/>
      <w:lvlJc w:val="left"/>
      <w:pPr>
        <w:ind w:left="417" w:hanging="360"/>
      </w:pPr>
      <w:rPr>
        <w:rFonts w:ascii="Symbol" w:hAnsi="Symbol"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1" w15:restartNumberingAfterBreak="0">
    <w:nsid w:val="4EFA2446"/>
    <w:multiLevelType w:val="hybridMultilevel"/>
    <w:tmpl w:val="9B4E6996"/>
    <w:lvl w:ilvl="0" w:tplc="2530E63C">
      <w:start w:val="1"/>
      <w:numFmt w:val="decimal"/>
      <w:lvlText w:val="%1."/>
      <w:lvlJc w:val="left"/>
      <w:pPr>
        <w:ind w:left="836" w:hanging="360"/>
      </w:pPr>
      <w:rPr>
        <w:rFonts w:ascii="Arial" w:eastAsia="Arial" w:hAnsi="Arial" w:cs="Arial" w:hint="default"/>
        <w:spacing w:val="-7"/>
        <w:sz w:val="24"/>
        <w:szCs w:val="24"/>
        <w:lang w:val="en-US" w:eastAsia="en-US" w:bidi="en-US"/>
      </w:rPr>
    </w:lvl>
    <w:lvl w:ilvl="1" w:tplc="2A928FDE">
      <w:start w:val="1"/>
      <w:numFmt w:val="lowerLetter"/>
      <w:lvlText w:val="%2."/>
      <w:lvlJc w:val="left"/>
      <w:pPr>
        <w:ind w:left="1556" w:hanging="360"/>
      </w:pPr>
      <w:rPr>
        <w:rFonts w:ascii="Arial" w:eastAsia="Arial" w:hAnsi="Arial" w:cs="Arial" w:hint="default"/>
        <w:sz w:val="24"/>
        <w:szCs w:val="24"/>
        <w:lang w:val="en-US" w:eastAsia="en-US" w:bidi="en-US"/>
      </w:rPr>
    </w:lvl>
    <w:lvl w:ilvl="2" w:tplc="A7088550">
      <w:numFmt w:val="bullet"/>
      <w:lvlText w:val="•"/>
      <w:lvlJc w:val="left"/>
      <w:pPr>
        <w:ind w:left="2420" w:hanging="360"/>
      </w:pPr>
      <w:rPr>
        <w:rFonts w:hint="default"/>
        <w:lang w:val="en-US" w:eastAsia="en-US" w:bidi="en-US"/>
      </w:rPr>
    </w:lvl>
    <w:lvl w:ilvl="3" w:tplc="F2BA73F0">
      <w:numFmt w:val="bullet"/>
      <w:lvlText w:val="•"/>
      <w:lvlJc w:val="left"/>
      <w:pPr>
        <w:ind w:left="3281" w:hanging="360"/>
      </w:pPr>
      <w:rPr>
        <w:rFonts w:hint="default"/>
        <w:lang w:val="en-US" w:eastAsia="en-US" w:bidi="en-US"/>
      </w:rPr>
    </w:lvl>
    <w:lvl w:ilvl="4" w:tplc="34786E74">
      <w:numFmt w:val="bullet"/>
      <w:lvlText w:val="•"/>
      <w:lvlJc w:val="left"/>
      <w:pPr>
        <w:ind w:left="4142" w:hanging="360"/>
      </w:pPr>
      <w:rPr>
        <w:rFonts w:hint="default"/>
        <w:lang w:val="en-US" w:eastAsia="en-US" w:bidi="en-US"/>
      </w:rPr>
    </w:lvl>
    <w:lvl w:ilvl="5" w:tplc="F3164A78">
      <w:numFmt w:val="bullet"/>
      <w:lvlText w:val="•"/>
      <w:lvlJc w:val="left"/>
      <w:pPr>
        <w:ind w:left="5002" w:hanging="360"/>
      </w:pPr>
      <w:rPr>
        <w:rFonts w:hint="default"/>
        <w:lang w:val="en-US" w:eastAsia="en-US" w:bidi="en-US"/>
      </w:rPr>
    </w:lvl>
    <w:lvl w:ilvl="6" w:tplc="64A0A5A0">
      <w:numFmt w:val="bullet"/>
      <w:lvlText w:val="•"/>
      <w:lvlJc w:val="left"/>
      <w:pPr>
        <w:ind w:left="5863" w:hanging="360"/>
      </w:pPr>
      <w:rPr>
        <w:rFonts w:hint="default"/>
        <w:lang w:val="en-US" w:eastAsia="en-US" w:bidi="en-US"/>
      </w:rPr>
    </w:lvl>
    <w:lvl w:ilvl="7" w:tplc="831C6B20">
      <w:numFmt w:val="bullet"/>
      <w:lvlText w:val="•"/>
      <w:lvlJc w:val="left"/>
      <w:pPr>
        <w:ind w:left="6724" w:hanging="360"/>
      </w:pPr>
      <w:rPr>
        <w:rFonts w:hint="default"/>
        <w:lang w:val="en-US" w:eastAsia="en-US" w:bidi="en-US"/>
      </w:rPr>
    </w:lvl>
    <w:lvl w:ilvl="8" w:tplc="28F001DC">
      <w:numFmt w:val="bullet"/>
      <w:lvlText w:val="•"/>
      <w:lvlJc w:val="left"/>
      <w:pPr>
        <w:ind w:left="7584" w:hanging="360"/>
      </w:pPr>
      <w:rPr>
        <w:rFonts w:hint="default"/>
        <w:lang w:val="en-US" w:eastAsia="en-US" w:bidi="en-US"/>
      </w:rPr>
    </w:lvl>
  </w:abstractNum>
  <w:abstractNum w:abstractNumId="22" w15:restartNumberingAfterBreak="0">
    <w:nsid w:val="536F1A8B"/>
    <w:multiLevelType w:val="hybridMultilevel"/>
    <w:tmpl w:val="FE1E4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2672CF"/>
    <w:multiLevelType w:val="hybridMultilevel"/>
    <w:tmpl w:val="C882B82C"/>
    <w:lvl w:ilvl="0" w:tplc="3FEE193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98A5142"/>
    <w:multiLevelType w:val="hybridMultilevel"/>
    <w:tmpl w:val="6628A29E"/>
    <w:lvl w:ilvl="0" w:tplc="1E48F256">
      <w:start w:val="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A7D3456"/>
    <w:multiLevelType w:val="hybridMultilevel"/>
    <w:tmpl w:val="F2564C8C"/>
    <w:lvl w:ilvl="0" w:tplc="04260007">
      <w:start w:val="1"/>
      <w:numFmt w:val="bullet"/>
      <w:lvlText w:val=""/>
      <w:lvlPicBulletId w:val="0"/>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7619C9"/>
    <w:multiLevelType w:val="multilevel"/>
    <w:tmpl w:val="71449844"/>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60585009"/>
    <w:multiLevelType w:val="hybridMultilevel"/>
    <w:tmpl w:val="5F4A1D3C"/>
    <w:lvl w:ilvl="0" w:tplc="04260003">
      <w:start w:val="1"/>
      <w:numFmt w:val="bullet"/>
      <w:lvlText w:val="o"/>
      <w:lvlJc w:val="left"/>
      <w:pPr>
        <w:ind w:left="605" w:hanging="360"/>
      </w:pPr>
      <w:rPr>
        <w:rFonts w:ascii="Courier New" w:hAnsi="Courier New" w:cs="Courier New" w:hint="default"/>
      </w:rPr>
    </w:lvl>
    <w:lvl w:ilvl="1" w:tplc="04260003">
      <w:start w:val="1"/>
      <w:numFmt w:val="bullet"/>
      <w:lvlText w:val="o"/>
      <w:lvlJc w:val="left"/>
      <w:pPr>
        <w:ind w:left="1325" w:hanging="360"/>
      </w:pPr>
      <w:rPr>
        <w:rFonts w:ascii="Courier New" w:hAnsi="Courier New" w:cs="Courier New" w:hint="default"/>
      </w:rPr>
    </w:lvl>
    <w:lvl w:ilvl="2" w:tplc="04260005">
      <w:start w:val="1"/>
      <w:numFmt w:val="bullet"/>
      <w:lvlText w:val=""/>
      <w:lvlJc w:val="left"/>
      <w:pPr>
        <w:ind w:left="2045" w:hanging="360"/>
      </w:pPr>
      <w:rPr>
        <w:rFonts w:ascii="Wingdings" w:hAnsi="Wingdings" w:hint="default"/>
      </w:rPr>
    </w:lvl>
    <w:lvl w:ilvl="3" w:tplc="04260001" w:tentative="1">
      <w:start w:val="1"/>
      <w:numFmt w:val="bullet"/>
      <w:lvlText w:val=""/>
      <w:lvlJc w:val="left"/>
      <w:pPr>
        <w:ind w:left="2765" w:hanging="360"/>
      </w:pPr>
      <w:rPr>
        <w:rFonts w:ascii="Symbol" w:hAnsi="Symbol" w:hint="default"/>
      </w:rPr>
    </w:lvl>
    <w:lvl w:ilvl="4" w:tplc="04260003" w:tentative="1">
      <w:start w:val="1"/>
      <w:numFmt w:val="bullet"/>
      <w:lvlText w:val="o"/>
      <w:lvlJc w:val="left"/>
      <w:pPr>
        <w:ind w:left="3485" w:hanging="360"/>
      </w:pPr>
      <w:rPr>
        <w:rFonts w:ascii="Courier New" w:hAnsi="Courier New" w:cs="Courier New" w:hint="default"/>
      </w:rPr>
    </w:lvl>
    <w:lvl w:ilvl="5" w:tplc="04260005" w:tentative="1">
      <w:start w:val="1"/>
      <w:numFmt w:val="bullet"/>
      <w:lvlText w:val=""/>
      <w:lvlJc w:val="left"/>
      <w:pPr>
        <w:ind w:left="4205" w:hanging="360"/>
      </w:pPr>
      <w:rPr>
        <w:rFonts w:ascii="Wingdings" w:hAnsi="Wingdings" w:hint="default"/>
      </w:rPr>
    </w:lvl>
    <w:lvl w:ilvl="6" w:tplc="04260001" w:tentative="1">
      <w:start w:val="1"/>
      <w:numFmt w:val="bullet"/>
      <w:lvlText w:val=""/>
      <w:lvlJc w:val="left"/>
      <w:pPr>
        <w:ind w:left="4925" w:hanging="360"/>
      </w:pPr>
      <w:rPr>
        <w:rFonts w:ascii="Symbol" w:hAnsi="Symbol" w:hint="default"/>
      </w:rPr>
    </w:lvl>
    <w:lvl w:ilvl="7" w:tplc="04260003" w:tentative="1">
      <w:start w:val="1"/>
      <w:numFmt w:val="bullet"/>
      <w:lvlText w:val="o"/>
      <w:lvlJc w:val="left"/>
      <w:pPr>
        <w:ind w:left="5645" w:hanging="360"/>
      </w:pPr>
      <w:rPr>
        <w:rFonts w:ascii="Courier New" w:hAnsi="Courier New" w:cs="Courier New" w:hint="default"/>
      </w:rPr>
    </w:lvl>
    <w:lvl w:ilvl="8" w:tplc="04260005" w:tentative="1">
      <w:start w:val="1"/>
      <w:numFmt w:val="bullet"/>
      <w:lvlText w:val=""/>
      <w:lvlJc w:val="left"/>
      <w:pPr>
        <w:ind w:left="6365" w:hanging="360"/>
      </w:pPr>
      <w:rPr>
        <w:rFonts w:ascii="Wingdings" w:hAnsi="Wingdings" w:hint="default"/>
      </w:rPr>
    </w:lvl>
  </w:abstractNum>
  <w:abstractNum w:abstractNumId="28" w15:restartNumberingAfterBreak="0">
    <w:nsid w:val="61750733"/>
    <w:multiLevelType w:val="hybridMultilevel"/>
    <w:tmpl w:val="05F27592"/>
    <w:lvl w:ilvl="0" w:tplc="AABA11E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2F7B1D"/>
    <w:multiLevelType w:val="hybridMultilevel"/>
    <w:tmpl w:val="994ED8A2"/>
    <w:lvl w:ilvl="0" w:tplc="0426000F">
      <w:start w:val="1"/>
      <w:numFmt w:val="decimal"/>
      <w:lvlText w:val="%1."/>
      <w:lvlJc w:val="left"/>
      <w:pPr>
        <w:ind w:left="1080" w:hanging="360"/>
      </w:pPr>
      <w:rPr>
        <w:rFonts w:hint="default"/>
      </w:rPr>
    </w:lvl>
    <w:lvl w:ilvl="1" w:tplc="169A6776">
      <w:start w:val="2"/>
      <w:numFmt w:val="bullet"/>
      <w:lvlText w:val="•"/>
      <w:lvlJc w:val="left"/>
      <w:pPr>
        <w:ind w:left="2160" w:hanging="720"/>
      </w:pPr>
      <w:rPr>
        <w:rFonts w:ascii="Times New Roman" w:eastAsia="Times New Roman"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8E14DB7"/>
    <w:multiLevelType w:val="hybridMultilevel"/>
    <w:tmpl w:val="66F0A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9E0110F"/>
    <w:multiLevelType w:val="hybridMultilevel"/>
    <w:tmpl w:val="5EBCF060"/>
    <w:lvl w:ilvl="0" w:tplc="33A81F2C">
      <w:start w:val="3"/>
      <w:numFmt w:val="decimal"/>
      <w:lvlText w:val="%1."/>
      <w:lvlJc w:val="left"/>
      <w:pPr>
        <w:ind w:left="385" w:hanging="269"/>
      </w:pPr>
      <w:rPr>
        <w:rFonts w:ascii="Arial" w:eastAsia="Arial" w:hAnsi="Arial" w:cs="Arial" w:hint="default"/>
        <w:b/>
        <w:bCs/>
        <w:sz w:val="24"/>
        <w:szCs w:val="24"/>
        <w:lang w:val="en-US" w:eastAsia="en-US" w:bidi="en-US"/>
      </w:rPr>
    </w:lvl>
    <w:lvl w:ilvl="1" w:tplc="2A4C1648">
      <w:numFmt w:val="bullet"/>
      <w:lvlText w:val=""/>
      <w:lvlJc w:val="left"/>
      <w:pPr>
        <w:ind w:left="836" w:hanging="360"/>
      </w:pPr>
      <w:rPr>
        <w:rFonts w:ascii="Symbol" w:eastAsia="Symbol" w:hAnsi="Symbol" w:cs="Symbol" w:hint="default"/>
        <w:sz w:val="24"/>
        <w:szCs w:val="24"/>
        <w:lang w:val="en-US" w:eastAsia="en-US" w:bidi="en-US"/>
      </w:rPr>
    </w:lvl>
    <w:lvl w:ilvl="2" w:tplc="2ED895FA">
      <w:numFmt w:val="bullet"/>
      <w:lvlText w:val="•"/>
      <w:lvlJc w:val="left"/>
      <w:pPr>
        <w:ind w:left="1780" w:hanging="360"/>
      </w:pPr>
      <w:rPr>
        <w:rFonts w:hint="default"/>
        <w:lang w:val="en-US" w:eastAsia="en-US" w:bidi="en-US"/>
      </w:rPr>
    </w:lvl>
    <w:lvl w:ilvl="3" w:tplc="0D5615D0">
      <w:numFmt w:val="bullet"/>
      <w:lvlText w:val="•"/>
      <w:lvlJc w:val="left"/>
      <w:pPr>
        <w:ind w:left="2721" w:hanging="360"/>
      </w:pPr>
      <w:rPr>
        <w:rFonts w:hint="default"/>
        <w:lang w:val="en-US" w:eastAsia="en-US" w:bidi="en-US"/>
      </w:rPr>
    </w:lvl>
    <w:lvl w:ilvl="4" w:tplc="41466464">
      <w:numFmt w:val="bullet"/>
      <w:lvlText w:val="•"/>
      <w:lvlJc w:val="left"/>
      <w:pPr>
        <w:ind w:left="3662" w:hanging="360"/>
      </w:pPr>
      <w:rPr>
        <w:rFonts w:hint="default"/>
        <w:lang w:val="en-US" w:eastAsia="en-US" w:bidi="en-US"/>
      </w:rPr>
    </w:lvl>
    <w:lvl w:ilvl="5" w:tplc="A63CC842">
      <w:numFmt w:val="bullet"/>
      <w:lvlText w:val="•"/>
      <w:lvlJc w:val="left"/>
      <w:pPr>
        <w:ind w:left="4602" w:hanging="360"/>
      </w:pPr>
      <w:rPr>
        <w:rFonts w:hint="default"/>
        <w:lang w:val="en-US" w:eastAsia="en-US" w:bidi="en-US"/>
      </w:rPr>
    </w:lvl>
    <w:lvl w:ilvl="6" w:tplc="3EFA6BA4">
      <w:numFmt w:val="bullet"/>
      <w:lvlText w:val="•"/>
      <w:lvlJc w:val="left"/>
      <w:pPr>
        <w:ind w:left="5543" w:hanging="360"/>
      </w:pPr>
      <w:rPr>
        <w:rFonts w:hint="default"/>
        <w:lang w:val="en-US" w:eastAsia="en-US" w:bidi="en-US"/>
      </w:rPr>
    </w:lvl>
    <w:lvl w:ilvl="7" w:tplc="E046910C">
      <w:numFmt w:val="bullet"/>
      <w:lvlText w:val="•"/>
      <w:lvlJc w:val="left"/>
      <w:pPr>
        <w:ind w:left="6484" w:hanging="360"/>
      </w:pPr>
      <w:rPr>
        <w:rFonts w:hint="default"/>
        <w:lang w:val="en-US" w:eastAsia="en-US" w:bidi="en-US"/>
      </w:rPr>
    </w:lvl>
    <w:lvl w:ilvl="8" w:tplc="0DF25176">
      <w:numFmt w:val="bullet"/>
      <w:lvlText w:val="•"/>
      <w:lvlJc w:val="left"/>
      <w:pPr>
        <w:ind w:left="7424" w:hanging="360"/>
      </w:pPr>
      <w:rPr>
        <w:rFonts w:hint="default"/>
        <w:lang w:val="en-US" w:eastAsia="en-US" w:bidi="en-US"/>
      </w:rPr>
    </w:lvl>
  </w:abstractNum>
  <w:abstractNum w:abstractNumId="32" w15:restartNumberingAfterBreak="0">
    <w:nsid w:val="6A575130"/>
    <w:multiLevelType w:val="hybridMultilevel"/>
    <w:tmpl w:val="E3A848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C281656"/>
    <w:multiLevelType w:val="hybridMultilevel"/>
    <w:tmpl w:val="0C242A2C"/>
    <w:lvl w:ilvl="0" w:tplc="246807F8">
      <w:start w:val="1"/>
      <w:numFmt w:val="upperRoman"/>
      <w:lvlText w:val="%1."/>
      <w:lvlJc w:val="left"/>
      <w:pPr>
        <w:ind w:left="795" w:hanging="72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4" w15:restartNumberingAfterBreak="0">
    <w:nsid w:val="6D23309F"/>
    <w:multiLevelType w:val="hybridMultilevel"/>
    <w:tmpl w:val="737CBFD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5D6037"/>
    <w:multiLevelType w:val="hybridMultilevel"/>
    <w:tmpl w:val="AC26CA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57FA7714">
      <w:start w:val="2030"/>
      <w:numFmt w:val="bullet"/>
      <w:lvlText w:val="•"/>
      <w:lvlJc w:val="left"/>
      <w:pPr>
        <w:ind w:left="2520" w:hanging="720"/>
      </w:pPr>
      <w:rPr>
        <w:rFonts w:ascii="Times New Roman" w:eastAsiaTheme="minorHAnsi"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1BF7B63"/>
    <w:multiLevelType w:val="hybridMultilevel"/>
    <w:tmpl w:val="B52E4A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06178D"/>
    <w:multiLevelType w:val="hybridMultilevel"/>
    <w:tmpl w:val="C264FF36"/>
    <w:lvl w:ilvl="0" w:tplc="D8AE3118">
      <w:start w:val="1"/>
      <w:numFmt w:val="upperRoman"/>
      <w:lvlText w:val="%1."/>
      <w:lvlJc w:val="left"/>
      <w:pPr>
        <w:ind w:left="1931" w:hanging="72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8" w15:restartNumberingAfterBreak="0">
    <w:nsid w:val="77E4433F"/>
    <w:multiLevelType w:val="hybridMultilevel"/>
    <w:tmpl w:val="291A3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CE41564"/>
    <w:multiLevelType w:val="hybridMultilevel"/>
    <w:tmpl w:val="B14ADF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1">
    <w:nsid w:val="7CE6586C"/>
    <w:multiLevelType w:val="hybridMultilevel"/>
    <w:tmpl w:val="62EED0FA"/>
    <w:lvl w:ilvl="0" w:tplc="DDD4A448">
      <w:start w:val="1"/>
      <w:numFmt w:val="decimal"/>
      <w:lvlText w:val="%1)"/>
      <w:lvlJc w:val="left"/>
      <w:pPr>
        <w:ind w:left="735" w:hanging="375"/>
      </w:pPr>
      <w:rPr>
        <w:rFonts w:hint="default"/>
      </w:rPr>
    </w:lvl>
    <w:lvl w:ilvl="1" w:tplc="EA7C1B94" w:tentative="1">
      <w:start w:val="1"/>
      <w:numFmt w:val="lowerLetter"/>
      <w:lvlText w:val="%2."/>
      <w:lvlJc w:val="left"/>
      <w:pPr>
        <w:ind w:left="1440" w:hanging="360"/>
      </w:pPr>
    </w:lvl>
    <w:lvl w:ilvl="2" w:tplc="5C28CA42" w:tentative="1">
      <w:start w:val="1"/>
      <w:numFmt w:val="lowerRoman"/>
      <w:lvlText w:val="%3."/>
      <w:lvlJc w:val="right"/>
      <w:pPr>
        <w:ind w:left="2160" w:hanging="180"/>
      </w:pPr>
    </w:lvl>
    <w:lvl w:ilvl="3" w:tplc="B8C6F50C" w:tentative="1">
      <w:start w:val="1"/>
      <w:numFmt w:val="decimal"/>
      <w:lvlText w:val="%4."/>
      <w:lvlJc w:val="left"/>
      <w:pPr>
        <w:ind w:left="2880" w:hanging="360"/>
      </w:pPr>
    </w:lvl>
    <w:lvl w:ilvl="4" w:tplc="8BD4B3C4" w:tentative="1">
      <w:start w:val="1"/>
      <w:numFmt w:val="lowerLetter"/>
      <w:lvlText w:val="%5."/>
      <w:lvlJc w:val="left"/>
      <w:pPr>
        <w:ind w:left="3600" w:hanging="360"/>
      </w:pPr>
    </w:lvl>
    <w:lvl w:ilvl="5" w:tplc="14987DBA" w:tentative="1">
      <w:start w:val="1"/>
      <w:numFmt w:val="lowerRoman"/>
      <w:lvlText w:val="%6."/>
      <w:lvlJc w:val="right"/>
      <w:pPr>
        <w:ind w:left="4320" w:hanging="180"/>
      </w:pPr>
    </w:lvl>
    <w:lvl w:ilvl="6" w:tplc="B6989E6C" w:tentative="1">
      <w:start w:val="1"/>
      <w:numFmt w:val="decimal"/>
      <w:lvlText w:val="%7."/>
      <w:lvlJc w:val="left"/>
      <w:pPr>
        <w:ind w:left="5040" w:hanging="360"/>
      </w:pPr>
    </w:lvl>
    <w:lvl w:ilvl="7" w:tplc="33FCC06A" w:tentative="1">
      <w:start w:val="1"/>
      <w:numFmt w:val="lowerLetter"/>
      <w:lvlText w:val="%8."/>
      <w:lvlJc w:val="left"/>
      <w:pPr>
        <w:ind w:left="5760" w:hanging="360"/>
      </w:pPr>
    </w:lvl>
    <w:lvl w:ilvl="8" w:tplc="530E9F32" w:tentative="1">
      <w:start w:val="1"/>
      <w:numFmt w:val="lowerRoman"/>
      <w:lvlText w:val="%9."/>
      <w:lvlJc w:val="right"/>
      <w:pPr>
        <w:ind w:left="6480" w:hanging="180"/>
      </w:pPr>
    </w:lvl>
  </w:abstractNum>
  <w:abstractNum w:abstractNumId="41" w15:restartNumberingAfterBreak="1">
    <w:nsid w:val="7E820E44"/>
    <w:multiLevelType w:val="hybridMultilevel"/>
    <w:tmpl w:val="CE2AC590"/>
    <w:lvl w:ilvl="0" w:tplc="F9445E8C">
      <w:start w:val="1"/>
      <w:numFmt w:val="bullet"/>
      <w:lvlText w:val=""/>
      <w:lvlJc w:val="left"/>
      <w:pPr>
        <w:ind w:left="2095" w:hanging="360"/>
      </w:pPr>
      <w:rPr>
        <w:rFonts w:ascii="Symbol" w:hAnsi="Symbol" w:hint="default"/>
      </w:rPr>
    </w:lvl>
    <w:lvl w:ilvl="1" w:tplc="B54497D0" w:tentative="1">
      <w:start w:val="1"/>
      <w:numFmt w:val="bullet"/>
      <w:lvlText w:val="o"/>
      <w:lvlJc w:val="left"/>
      <w:pPr>
        <w:ind w:left="2815" w:hanging="360"/>
      </w:pPr>
      <w:rPr>
        <w:rFonts w:ascii="Courier New" w:hAnsi="Courier New" w:cs="Courier New" w:hint="default"/>
      </w:rPr>
    </w:lvl>
    <w:lvl w:ilvl="2" w:tplc="6AFA5D0A" w:tentative="1">
      <w:start w:val="1"/>
      <w:numFmt w:val="bullet"/>
      <w:lvlText w:val=""/>
      <w:lvlJc w:val="left"/>
      <w:pPr>
        <w:ind w:left="3535" w:hanging="360"/>
      </w:pPr>
      <w:rPr>
        <w:rFonts w:ascii="Wingdings" w:hAnsi="Wingdings" w:hint="default"/>
      </w:rPr>
    </w:lvl>
    <w:lvl w:ilvl="3" w:tplc="AEB03446" w:tentative="1">
      <w:start w:val="1"/>
      <w:numFmt w:val="bullet"/>
      <w:lvlText w:val=""/>
      <w:lvlJc w:val="left"/>
      <w:pPr>
        <w:ind w:left="4255" w:hanging="360"/>
      </w:pPr>
      <w:rPr>
        <w:rFonts w:ascii="Symbol" w:hAnsi="Symbol" w:hint="default"/>
      </w:rPr>
    </w:lvl>
    <w:lvl w:ilvl="4" w:tplc="C63A4502" w:tentative="1">
      <w:start w:val="1"/>
      <w:numFmt w:val="bullet"/>
      <w:lvlText w:val="o"/>
      <w:lvlJc w:val="left"/>
      <w:pPr>
        <w:ind w:left="4975" w:hanging="360"/>
      </w:pPr>
      <w:rPr>
        <w:rFonts w:ascii="Courier New" w:hAnsi="Courier New" w:cs="Courier New" w:hint="default"/>
      </w:rPr>
    </w:lvl>
    <w:lvl w:ilvl="5" w:tplc="E62476E8" w:tentative="1">
      <w:start w:val="1"/>
      <w:numFmt w:val="bullet"/>
      <w:lvlText w:val=""/>
      <w:lvlJc w:val="left"/>
      <w:pPr>
        <w:ind w:left="5695" w:hanging="360"/>
      </w:pPr>
      <w:rPr>
        <w:rFonts w:ascii="Wingdings" w:hAnsi="Wingdings" w:hint="default"/>
      </w:rPr>
    </w:lvl>
    <w:lvl w:ilvl="6" w:tplc="140A4412" w:tentative="1">
      <w:start w:val="1"/>
      <w:numFmt w:val="bullet"/>
      <w:lvlText w:val=""/>
      <w:lvlJc w:val="left"/>
      <w:pPr>
        <w:ind w:left="6415" w:hanging="360"/>
      </w:pPr>
      <w:rPr>
        <w:rFonts w:ascii="Symbol" w:hAnsi="Symbol" w:hint="default"/>
      </w:rPr>
    </w:lvl>
    <w:lvl w:ilvl="7" w:tplc="D56E8EF2" w:tentative="1">
      <w:start w:val="1"/>
      <w:numFmt w:val="bullet"/>
      <w:lvlText w:val="o"/>
      <w:lvlJc w:val="left"/>
      <w:pPr>
        <w:ind w:left="7135" w:hanging="360"/>
      </w:pPr>
      <w:rPr>
        <w:rFonts w:ascii="Courier New" w:hAnsi="Courier New" w:cs="Courier New" w:hint="default"/>
      </w:rPr>
    </w:lvl>
    <w:lvl w:ilvl="8" w:tplc="4E9E840E" w:tentative="1">
      <w:start w:val="1"/>
      <w:numFmt w:val="bullet"/>
      <w:lvlText w:val=""/>
      <w:lvlJc w:val="left"/>
      <w:pPr>
        <w:ind w:left="7855" w:hanging="360"/>
      </w:pPr>
      <w:rPr>
        <w:rFonts w:ascii="Wingdings" w:hAnsi="Wingdings" w:hint="default"/>
      </w:rPr>
    </w:lvl>
  </w:abstractNum>
  <w:abstractNum w:abstractNumId="42" w15:restartNumberingAfterBreak="0">
    <w:nsid w:val="7EDB6359"/>
    <w:multiLevelType w:val="hybridMultilevel"/>
    <w:tmpl w:val="9CF270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F967BC5"/>
    <w:multiLevelType w:val="multilevel"/>
    <w:tmpl w:val="FBBE2C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20"/>
  </w:num>
  <w:num w:numId="2">
    <w:abstractNumId w:val="38"/>
  </w:num>
  <w:num w:numId="3">
    <w:abstractNumId w:val="42"/>
  </w:num>
  <w:num w:numId="4">
    <w:abstractNumId w:val="30"/>
  </w:num>
  <w:num w:numId="5">
    <w:abstractNumId w:val="2"/>
  </w:num>
  <w:num w:numId="6">
    <w:abstractNumId w:val="9"/>
  </w:num>
  <w:num w:numId="7">
    <w:abstractNumId w:val="5"/>
  </w:num>
  <w:num w:numId="8">
    <w:abstractNumId w:val="26"/>
  </w:num>
  <w:num w:numId="9">
    <w:abstractNumId w:val="3"/>
  </w:num>
  <w:num w:numId="10">
    <w:abstractNumId w:val="6"/>
  </w:num>
  <w:num w:numId="11">
    <w:abstractNumId w:val="10"/>
  </w:num>
  <w:num w:numId="12">
    <w:abstractNumId w:val="32"/>
  </w:num>
  <w:num w:numId="13">
    <w:abstractNumId w:val="22"/>
  </w:num>
  <w:num w:numId="14">
    <w:abstractNumId w:val="43"/>
  </w:num>
  <w:num w:numId="15">
    <w:abstractNumId w:val="12"/>
  </w:num>
  <w:num w:numId="16">
    <w:abstractNumId w:val="29"/>
  </w:num>
  <w:num w:numId="17">
    <w:abstractNumId w:val="36"/>
  </w:num>
  <w:num w:numId="18">
    <w:abstractNumId w:val="13"/>
  </w:num>
  <w:num w:numId="19">
    <w:abstractNumId w:val="11"/>
  </w:num>
  <w:num w:numId="20">
    <w:abstractNumId w:val="39"/>
  </w:num>
  <w:num w:numId="21">
    <w:abstractNumId w:val="24"/>
  </w:num>
  <w:num w:numId="22">
    <w:abstractNumId w:val="40"/>
  </w:num>
  <w:num w:numId="23">
    <w:abstractNumId w:val="41"/>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1"/>
  </w:num>
  <w:num w:numId="30">
    <w:abstractNumId w:val="21"/>
  </w:num>
  <w:num w:numId="31">
    <w:abstractNumId w:val="18"/>
  </w:num>
  <w:num w:numId="32">
    <w:abstractNumId w:val="27"/>
  </w:num>
  <w:num w:numId="33">
    <w:abstractNumId w:val="25"/>
  </w:num>
  <w:num w:numId="34">
    <w:abstractNumId w:val="23"/>
  </w:num>
  <w:num w:numId="35">
    <w:abstractNumId w:val="34"/>
  </w:num>
  <w:num w:numId="36">
    <w:abstractNumId w:val="35"/>
  </w:num>
  <w:num w:numId="37">
    <w:abstractNumId w:val="15"/>
  </w:num>
  <w:num w:numId="38">
    <w:abstractNumId w:val="37"/>
  </w:num>
  <w:num w:numId="39">
    <w:abstractNumId w:val="4"/>
  </w:num>
  <w:num w:numId="40">
    <w:abstractNumId w:val="17"/>
  </w:num>
  <w:num w:numId="41">
    <w:abstractNumId w:val="0"/>
  </w:num>
  <w:num w:numId="42">
    <w:abstractNumId w:val="1"/>
  </w:num>
  <w:num w:numId="43">
    <w:abstractNumId w:val="14"/>
  </w:num>
  <w:num w:numId="44">
    <w:abstractNumId w:val="28"/>
  </w:num>
  <w:num w:numId="45">
    <w:abstractNumId w:val="16"/>
  </w:num>
  <w:num w:numId="46">
    <w:abstractNumId w:val="8"/>
  </w:num>
  <w:num w:numId="47">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93"/>
    <w:rsid w:val="00003243"/>
    <w:rsid w:val="00005EAD"/>
    <w:rsid w:val="00006C6A"/>
    <w:rsid w:val="00006CF4"/>
    <w:rsid w:val="00010BC0"/>
    <w:rsid w:val="000165D9"/>
    <w:rsid w:val="000229A3"/>
    <w:rsid w:val="00023238"/>
    <w:rsid w:val="00024A81"/>
    <w:rsid w:val="00027EF7"/>
    <w:rsid w:val="000316A4"/>
    <w:rsid w:val="0003708A"/>
    <w:rsid w:val="00037343"/>
    <w:rsid w:val="0004202D"/>
    <w:rsid w:val="000435C6"/>
    <w:rsid w:val="000449C4"/>
    <w:rsid w:val="00045221"/>
    <w:rsid w:val="00050417"/>
    <w:rsid w:val="00051524"/>
    <w:rsid w:val="00051E81"/>
    <w:rsid w:val="0005355B"/>
    <w:rsid w:val="00054929"/>
    <w:rsid w:val="00056461"/>
    <w:rsid w:val="0005732A"/>
    <w:rsid w:val="0005778A"/>
    <w:rsid w:val="0006272D"/>
    <w:rsid w:val="00063DCD"/>
    <w:rsid w:val="00074A57"/>
    <w:rsid w:val="00075302"/>
    <w:rsid w:val="00095A10"/>
    <w:rsid w:val="000A284C"/>
    <w:rsid w:val="000A36B0"/>
    <w:rsid w:val="000A78B0"/>
    <w:rsid w:val="000B2EDF"/>
    <w:rsid w:val="000B2F8B"/>
    <w:rsid w:val="000C0534"/>
    <w:rsid w:val="000C3A0A"/>
    <w:rsid w:val="000C6724"/>
    <w:rsid w:val="000E6E96"/>
    <w:rsid w:val="000E7D39"/>
    <w:rsid w:val="000F314E"/>
    <w:rsid w:val="000F5B2D"/>
    <w:rsid w:val="001010A7"/>
    <w:rsid w:val="00106774"/>
    <w:rsid w:val="001107FB"/>
    <w:rsid w:val="0011246B"/>
    <w:rsid w:val="00115F2C"/>
    <w:rsid w:val="0011703F"/>
    <w:rsid w:val="00121199"/>
    <w:rsid w:val="00133C86"/>
    <w:rsid w:val="00136A73"/>
    <w:rsid w:val="001374CD"/>
    <w:rsid w:val="00137B18"/>
    <w:rsid w:val="001418D0"/>
    <w:rsid w:val="001525EE"/>
    <w:rsid w:val="0015610D"/>
    <w:rsid w:val="001702B3"/>
    <w:rsid w:val="00173C6C"/>
    <w:rsid w:val="00175922"/>
    <w:rsid w:val="00175E48"/>
    <w:rsid w:val="00176931"/>
    <w:rsid w:val="00176AA8"/>
    <w:rsid w:val="00182308"/>
    <w:rsid w:val="00192FD8"/>
    <w:rsid w:val="00195673"/>
    <w:rsid w:val="0019599E"/>
    <w:rsid w:val="001A0A94"/>
    <w:rsid w:val="001B577C"/>
    <w:rsid w:val="001B768E"/>
    <w:rsid w:val="001C082D"/>
    <w:rsid w:val="001C0A16"/>
    <w:rsid w:val="001C1EA7"/>
    <w:rsid w:val="001C3B20"/>
    <w:rsid w:val="001C53B5"/>
    <w:rsid w:val="001C5B84"/>
    <w:rsid w:val="001C7DC8"/>
    <w:rsid w:val="001D0F3B"/>
    <w:rsid w:val="001D12E4"/>
    <w:rsid w:val="001D2039"/>
    <w:rsid w:val="001D29D7"/>
    <w:rsid w:val="001D586A"/>
    <w:rsid w:val="001D773B"/>
    <w:rsid w:val="001E256F"/>
    <w:rsid w:val="001E50E7"/>
    <w:rsid w:val="001F539C"/>
    <w:rsid w:val="00206050"/>
    <w:rsid w:val="00207B5A"/>
    <w:rsid w:val="00216144"/>
    <w:rsid w:val="00220F5D"/>
    <w:rsid w:val="002220A0"/>
    <w:rsid w:val="00224207"/>
    <w:rsid w:val="002247CC"/>
    <w:rsid w:val="00230E96"/>
    <w:rsid w:val="00231430"/>
    <w:rsid w:val="002324B1"/>
    <w:rsid w:val="00232ECF"/>
    <w:rsid w:val="00233EE0"/>
    <w:rsid w:val="00242DFB"/>
    <w:rsid w:val="00244C4D"/>
    <w:rsid w:val="0025048E"/>
    <w:rsid w:val="0025626C"/>
    <w:rsid w:val="00256B2F"/>
    <w:rsid w:val="00256D82"/>
    <w:rsid w:val="0025711D"/>
    <w:rsid w:val="00261D1C"/>
    <w:rsid w:val="00267419"/>
    <w:rsid w:val="00271172"/>
    <w:rsid w:val="002740CA"/>
    <w:rsid w:val="00274A05"/>
    <w:rsid w:val="00276E0A"/>
    <w:rsid w:val="00280BAC"/>
    <w:rsid w:val="00285C7C"/>
    <w:rsid w:val="002961D0"/>
    <w:rsid w:val="00297CE8"/>
    <w:rsid w:val="002A4C03"/>
    <w:rsid w:val="002A51E0"/>
    <w:rsid w:val="002A580D"/>
    <w:rsid w:val="002A687E"/>
    <w:rsid w:val="002B1F99"/>
    <w:rsid w:val="002B400A"/>
    <w:rsid w:val="002C1682"/>
    <w:rsid w:val="002C7783"/>
    <w:rsid w:val="002D0F18"/>
    <w:rsid w:val="002D1A34"/>
    <w:rsid w:val="002D2DF3"/>
    <w:rsid w:val="002D2EC2"/>
    <w:rsid w:val="002D51FC"/>
    <w:rsid w:val="002E00C3"/>
    <w:rsid w:val="002E2F4E"/>
    <w:rsid w:val="002E302B"/>
    <w:rsid w:val="002E3261"/>
    <w:rsid w:val="002E4D49"/>
    <w:rsid w:val="002E6984"/>
    <w:rsid w:val="002F0A13"/>
    <w:rsid w:val="002F1C23"/>
    <w:rsid w:val="00302B12"/>
    <w:rsid w:val="003033CF"/>
    <w:rsid w:val="00303D04"/>
    <w:rsid w:val="00306A50"/>
    <w:rsid w:val="00306B9C"/>
    <w:rsid w:val="003108AA"/>
    <w:rsid w:val="003136E5"/>
    <w:rsid w:val="00317969"/>
    <w:rsid w:val="003216A9"/>
    <w:rsid w:val="00324923"/>
    <w:rsid w:val="003269AE"/>
    <w:rsid w:val="0032757F"/>
    <w:rsid w:val="00327912"/>
    <w:rsid w:val="00327F98"/>
    <w:rsid w:val="0033058E"/>
    <w:rsid w:val="00335281"/>
    <w:rsid w:val="00335EC1"/>
    <w:rsid w:val="0034104F"/>
    <w:rsid w:val="003479EF"/>
    <w:rsid w:val="003529E5"/>
    <w:rsid w:val="0035574A"/>
    <w:rsid w:val="00361F3C"/>
    <w:rsid w:val="0036543F"/>
    <w:rsid w:val="00365F93"/>
    <w:rsid w:val="003675D3"/>
    <w:rsid w:val="00367C9C"/>
    <w:rsid w:val="003909D4"/>
    <w:rsid w:val="00391F01"/>
    <w:rsid w:val="003962B7"/>
    <w:rsid w:val="003A4DC2"/>
    <w:rsid w:val="003A58EC"/>
    <w:rsid w:val="003B3031"/>
    <w:rsid w:val="003B4653"/>
    <w:rsid w:val="003B7C38"/>
    <w:rsid w:val="003C033A"/>
    <w:rsid w:val="003C141E"/>
    <w:rsid w:val="003C1AD7"/>
    <w:rsid w:val="003C5083"/>
    <w:rsid w:val="003D1321"/>
    <w:rsid w:val="003D138D"/>
    <w:rsid w:val="003D4A56"/>
    <w:rsid w:val="003D7A23"/>
    <w:rsid w:val="003E056D"/>
    <w:rsid w:val="003E3F71"/>
    <w:rsid w:val="003E7CF7"/>
    <w:rsid w:val="003F0BCC"/>
    <w:rsid w:val="003F190B"/>
    <w:rsid w:val="003F2725"/>
    <w:rsid w:val="003F2A0D"/>
    <w:rsid w:val="003F52D3"/>
    <w:rsid w:val="003F6FEF"/>
    <w:rsid w:val="00400E8C"/>
    <w:rsid w:val="004105E0"/>
    <w:rsid w:val="0041296C"/>
    <w:rsid w:val="00413C42"/>
    <w:rsid w:val="00431F65"/>
    <w:rsid w:val="00436BEF"/>
    <w:rsid w:val="0044735E"/>
    <w:rsid w:val="00450140"/>
    <w:rsid w:val="00451C8A"/>
    <w:rsid w:val="00452148"/>
    <w:rsid w:val="00456604"/>
    <w:rsid w:val="004568BE"/>
    <w:rsid w:val="00460E9F"/>
    <w:rsid w:val="00465FB8"/>
    <w:rsid w:val="004713FA"/>
    <w:rsid w:val="00474240"/>
    <w:rsid w:val="00477D45"/>
    <w:rsid w:val="004811B4"/>
    <w:rsid w:val="00496641"/>
    <w:rsid w:val="004A5D10"/>
    <w:rsid w:val="004C1425"/>
    <w:rsid w:val="004C2C83"/>
    <w:rsid w:val="004C7E80"/>
    <w:rsid w:val="004D0713"/>
    <w:rsid w:val="004E0801"/>
    <w:rsid w:val="004E141C"/>
    <w:rsid w:val="004F19A2"/>
    <w:rsid w:val="004F383E"/>
    <w:rsid w:val="00506AAB"/>
    <w:rsid w:val="00510D74"/>
    <w:rsid w:val="00511244"/>
    <w:rsid w:val="005171F9"/>
    <w:rsid w:val="005228F3"/>
    <w:rsid w:val="0052406D"/>
    <w:rsid w:val="00525DB3"/>
    <w:rsid w:val="005321EF"/>
    <w:rsid w:val="00533D9D"/>
    <w:rsid w:val="00535C71"/>
    <w:rsid w:val="0053777C"/>
    <w:rsid w:val="005400B7"/>
    <w:rsid w:val="005429C0"/>
    <w:rsid w:val="0054761A"/>
    <w:rsid w:val="00554548"/>
    <w:rsid w:val="00556408"/>
    <w:rsid w:val="00560E02"/>
    <w:rsid w:val="00562A28"/>
    <w:rsid w:val="00562A80"/>
    <w:rsid w:val="005670CD"/>
    <w:rsid w:val="00575256"/>
    <w:rsid w:val="00585760"/>
    <w:rsid w:val="005903D6"/>
    <w:rsid w:val="00590A83"/>
    <w:rsid w:val="005920B5"/>
    <w:rsid w:val="005A01D6"/>
    <w:rsid w:val="005A2C0F"/>
    <w:rsid w:val="005B40B3"/>
    <w:rsid w:val="005C3F8D"/>
    <w:rsid w:val="005C4BDD"/>
    <w:rsid w:val="005C7656"/>
    <w:rsid w:val="005D0793"/>
    <w:rsid w:val="005D129E"/>
    <w:rsid w:val="005D3641"/>
    <w:rsid w:val="005D7B37"/>
    <w:rsid w:val="005E20D9"/>
    <w:rsid w:val="005F23B8"/>
    <w:rsid w:val="005F4C93"/>
    <w:rsid w:val="005F5CC0"/>
    <w:rsid w:val="00602BDF"/>
    <w:rsid w:val="00605A12"/>
    <w:rsid w:val="00611ECB"/>
    <w:rsid w:val="0062016D"/>
    <w:rsid w:val="00625972"/>
    <w:rsid w:val="00626D81"/>
    <w:rsid w:val="006306D0"/>
    <w:rsid w:val="00632201"/>
    <w:rsid w:val="00637620"/>
    <w:rsid w:val="00640331"/>
    <w:rsid w:val="0064247D"/>
    <w:rsid w:val="006431B6"/>
    <w:rsid w:val="0064510E"/>
    <w:rsid w:val="006467F5"/>
    <w:rsid w:val="00647232"/>
    <w:rsid w:val="006477BB"/>
    <w:rsid w:val="006501AB"/>
    <w:rsid w:val="006503A9"/>
    <w:rsid w:val="0065355D"/>
    <w:rsid w:val="00656196"/>
    <w:rsid w:val="006609E5"/>
    <w:rsid w:val="00661727"/>
    <w:rsid w:val="00666469"/>
    <w:rsid w:val="006769EC"/>
    <w:rsid w:val="00676FE8"/>
    <w:rsid w:val="00677F25"/>
    <w:rsid w:val="00680D71"/>
    <w:rsid w:val="006837C8"/>
    <w:rsid w:val="00684EC5"/>
    <w:rsid w:val="006903FD"/>
    <w:rsid w:val="00692CBA"/>
    <w:rsid w:val="006957EA"/>
    <w:rsid w:val="006A16E8"/>
    <w:rsid w:val="006A3D9D"/>
    <w:rsid w:val="006B3074"/>
    <w:rsid w:val="006B3DFD"/>
    <w:rsid w:val="006B568D"/>
    <w:rsid w:val="006B67E9"/>
    <w:rsid w:val="006B6D9B"/>
    <w:rsid w:val="006C49B8"/>
    <w:rsid w:val="006C5D83"/>
    <w:rsid w:val="006D0705"/>
    <w:rsid w:val="006D19A8"/>
    <w:rsid w:val="006D2EDD"/>
    <w:rsid w:val="006D55D9"/>
    <w:rsid w:val="006E3165"/>
    <w:rsid w:val="006E5D3D"/>
    <w:rsid w:val="006E5FCC"/>
    <w:rsid w:val="006E600D"/>
    <w:rsid w:val="006E6B59"/>
    <w:rsid w:val="006E6B83"/>
    <w:rsid w:val="006E6D3E"/>
    <w:rsid w:val="006E7892"/>
    <w:rsid w:val="006F545E"/>
    <w:rsid w:val="006F7DA8"/>
    <w:rsid w:val="00700A02"/>
    <w:rsid w:val="00704883"/>
    <w:rsid w:val="00711AB0"/>
    <w:rsid w:val="00716950"/>
    <w:rsid w:val="00720CC4"/>
    <w:rsid w:val="00721A50"/>
    <w:rsid w:val="00731DA8"/>
    <w:rsid w:val="00740615"/>
    <w:rsid w:val="00740F84"/>
    <w:rsid w:val="00746705"/>
    <w:rsid w:val="007551F5"/>
    <w:rsid w:val="00760867"/>
    <w:rsid w:val="00760A37"/>
    <w:rsid w:val="00762A82"/>
    <w:rsid w:val="00765A31"/>
    <w:rsid w:val="00766D42"/>
    <w:rsid w:val="00771266"/>
    <w:rsid w:val="00773AB5"/>
    <w:rsid w:val="007747E5"/>
    <w:rsid w:val="00780F05"/>
    <w:rsid w:val="00782A85"/>
    <w:rsid w:val="00783584"/>
    <w:rsid w:val="00785699"/>
    <w:rsid w:val="00791CE1"/>
    <w:rsid w:val="00792A11"/>
    <w:rsid w:val="00795E5E"/>
    <w:rsid w:val="007A1955"/>
    <w:rsid w:val="007A3CE8"/>
    <w:rsid w:val="007A41D7"/>
    <w:rsid w:val="007A5963"/>
    <w:rsid w:val="007A7531"/>
    <w:rsid w:val="007B1DD7"/>
    <w:rsid w:val="007B3ADD"/>
    <w:rsid w:val="007B4708"/>
    <w:rsid w:val="007B573A"/>
    <w:rsid w:val="007C070D"/>
    <w:rsid w:val="007C35B9"/>
    <w:rsid w:val="007C506E"/>
    <w:rsid w:val="007C511F"/>
    <w:rsid w:val="007C79D8"/>
    <w:rsid w:val="007D2465"/>
    <w:rsid w:val="007D2BBE"/>
    <w:rsid w:val="007D2D81"/>
    <w:rsid w:val="007D4E68"/>
    <w:rsid w:val="007D70A6"/>
    <w:rsid w:val="007E1F37"/>
    <w:rsid w:val="007E3A5D"/>
    <w:rsid w:val="007F725F"/>
    <w:rsid w:val="00801A69"/>
    <w:rsid w:val="00803343"/>
    <w:rsid w:val="00803890"/>
    <w:rsid w:val="00806F25"/>
    <w:rsid w:val="008107D3"/>
    <w:rsid w:val="008108D4"/>
    <w:rsid w:val="0081752F"/>
    <w:rsid w:val="00820852"/>
    <w:rsid w:val="00820883"/>
    <w:rsid w:val="00820EDA"/>
    <w:rsid w:val="008235C4"/>
    <w:rsid w:val="00824329"/>
    <w:rsid w:val="00824EB3"/>
    <w:rsid w:val="00825140"/>
    <w:rsid w:val="0082631C"/>
    <w:rsid w:val="00830BD9"/>
    <w:rsid w:val="00832D57"/>
    <w:rsid w:val="0083472A"/>
    <w:rsid w:val="00843F9D"/>
    <w:rsid w:val="008504AF"/>
    <w:rsid w:val="008508C9"/>
    <w:rsid w:val="00865D32"/>
    <w:rsid w:val="0087067F"/>
    <w:rsid w:val="00880B08"/>
    <w:rsid w:val="00881C8C"/>
    <w:rsid w:val="008833C6"/>
    <w:rsid w:val="008854D3"/>
    <w:rsid w:val="008855A0"/>
    <w:rsid w:val="00885724"/>
    <w:rsid w:val="00893032"/>
    <w:rsid w:val="008A1F2B"/>
    <w:rsid w:val="008A6028"/>
    <w:rsid w:val="008B0D4C"/>
    <w:rsid w:val="008B2CFC"/>
    <w:rsid w:val="008B5913"/>
    <w:rsid w:val="008B5B09"/>
    <w:rsid w:val="008C0991"/>
    <w:rsid w:val="008C0EA7"/>
    <w:rsid w:val="008C1D63"/>
    <w:rsid w:val="008C454E"/>
    <w:rsid w:val="008C5958"/>
    <w:rsid w:val="008C7652"/>
    <w:rsid w:val="008D09D5"/>
    <w:rsid w:val="008D23B5"/>
    <w:rsid w:val="008D49F0"/>
    <w:rsid w:val="008F72E8"/>
    <w:rsid w:val="00901609"/>
    <w:rsid w:val="00901B10"/>
    <w:rsid w:val="00902076"/>
    <w:rsid w:val="00904050"/>
    <w:rsid w:val="00904A64"/>
    <w:rsid w:val="00906EF8"/>
    <w:rsid w:val="00910511"/>
    <w:rsid w:val="00910F04"/>
    <w:rsid w:val="00912D35"/>
    <w:rsid w:val="00915AA2"/>
    <w:rsid w:val="00915DA5"/>
    <w:rsid w:val="00915ECE"/>
    <w:rsid w:val="009174D8"/>
    <w:rsid w:val="009176B7"/>
    <w:rsid w:val="00917C19"/>
    <w:rsid w:val="00920D3F"/>
    <w:rsid w:val="00920D66"/>
    <w:rsid w:val="00925D8F"/>
    <w:rsid w:val="00950E84"/>
    <w:rsid w:val="00952848"/>
    <w:rsid w:val="009552CF"/>
    <w:rsid w:val="00955F63"/>
    <w:rsid w:val="00962467"/>
    <w:rsid w:val="00967256"/>
    <w:rsid w:val="00970DCB"/>
    <w:rsid w:val="009774DE"/>
    <w:rsid w:val="0097781E"/>
    <w:rsid w:val="00977E18"/>
    <w:rsid w:val="00981A2B"/>
    <w:rsid w:val="00983CD4"/>
    <w:rsid w:val="00984961"/>
    <w:rsid w:val="00987FF0"/>
    <w:rsid w:val="00992669"/>
    <w:rsid w:val="009939C0"/>
    <w:rsid w:val="009A0C26"/>
    <w:rsid w:val="009A6068"/>
    <w:rsid w:val="009A653E"/>
    <w:rsid w:val="009A6CA1"/>
    <w:rsid w:val="009A71E4"/>
    <w:rsid w:val="009B1169"/>
    <w:rsid w:val="009B7BF7"/>
    <w:rsid w:val="009C0D33"/>
    <w:rsid w:val="009C3C99"/>
    <w:rsid w:val="009C51E5"/>
    <w:rsid w:val="009C5A34"/>
    <w:rsid w:val="009C65E8"/>
    <w:rsid w:val="009D69E8"/>
    <w:rsid w:val="009E17D0"/>
    <w:rsid w:val="009F0E3D"/>
    <w:rsid w:val="009F13A0"/>
    <w:rsid w:val="009F72F5"/>
    <w:rsid w:val="00A02286"/>
    <w:rsid w:val="00A046C1"/>
    <w:rsid w:val="00A06B84"/>
    <w:rsid w:val="00A06E82"/>
    <w:rsid w:val="00A07F18"/>
    <w:rsid w:val="00A111BD"/>
    <w:rsid w:val="00A1131E"/>
    <w:rsid w:val="00A11A98"/>
    <w:rsid w:val="00A11AAA"/>
    <w:rsid w:val="00A11B8F"/>
    <w:rsid w:val="00A20115"/>
    <w:rsid w:val="00A2361B"/>
    <w:rsid w:val="00A24FA6"/>
    <w:rsid w:val="00A259F3"/>
    <w:rsid w:val="00A30048"/>
    <w:rsid w:val="00A30EED"/>
    <w:rsid w:val="00A31AE8"/>
    <w:rsid w:val="00A3258F"/>
    <w:rsid w:val="00A35062"/>
    <w:rsid w:val="00A35914"/>
    <w:rsid w:val="00A35C73"/>
    <w:rsid w:val="00A37024"/>
    <w:rsid w:val="00A430C0"/>
    <w:rsid w:val="00A46E33"/>
    <w:rsid w:val="00A51AD9"/>
    <w:rsid w:val="00A56B8D"/>
    <w:rsid w:val="00A601FF"/>
    <w:rsid w:val="00A626EB"/>
    <w:rsid w:val="00A6388A"/>
    <w:rsid w:val="00A658B5"/>
    <w:rsid w:val="00A65C94"/>
    <w:rsid w:val="00A762D8"/>
    <w:rsid w:val="00A762E1"/>
    <w:rsid w:val="00A94206"/>
    <w:rsid w:val="00AA3961"/>
    <w:rsid w:val="00AA66A8"/>
    <w:rsid w:val="00AA7C19"/>
    <w:rsid w:val="00AA7E43"/>
    <w:rsid w:val="00AB2B28"/>
    <w:rsid w:val="00AB7B36"/>
    <w:rsid w:val="00AC04CC"/>
    <w:rsid w:val="00AC1125"/>
    <w:rsid w:val="00AC5381"/>
    <w:rsid w:val="00AD1ECD"/>
    <w:rsid w:val="00AD3871"/>
    <w:rsid w:val="00AD4BBA"/>
    <w:rsid w:val="00AD5D82"/>
    <w:rsid w:val="00AD7360"/>
    <w:rsid w:val="00AE13F6"/>
    <w:rsid w:val="00AE2009"/>
    <w:rsid w:val="00AE4217"/>
    <w:rsid w:val="00AF38A4"/>
    <w:rsid w:val="00AF3E06"/>
    <w:rsid w:val="00AF4450"/>
    <w:rsid w:val="00AF4FEF"/>
    <w:rsid w:val="00B014AC"/>
    <w:rsid w:val="00B025D2"/>
    <w:rsid w:val="00B05372"/>
    <w:rsid w:val="00B0790A"/>
    <w:rsid w:val="00B07D58"/>
    <w:rsid w:val="00B169F6"/>
    <w:rsid w:val="00B20758"/>
    <w:rsid w:val="00B21CEE"/>
    <w:rsid w:val="00B225DC"/>
    <w:rsid w:val="00B22A6E"/>
    <w:rsid w:val="00B265C2"/>
    <w:rsid w:val="00B26752"/>
    <w:rsid w:val="00B2734F"/>
    <w:rsid w:val="00B3115C"/>
    <w:rsid w:val="00B34AB4"/>
    <w:rsid w:val="00B35CB8"/>
    <w:rsid w:val="00B379A5"/>
    <w:rsid w:val="00B403AB"/>
    <w:rsid w:val="00B40A91"/>
    <w:rsid w:val="00B42F71"/>
    <w:rsid w:val="00B432BE"/>
    <w:rsid w:val="00B45B17"/>
    <w:rsid w:val="00B4746F"/>
    <w:rsid w:val="00B57A73"/>
    <w:rsid w:val="00B60C6C"/>
    <w:rsid w:val="00B60D13"/>
    <w:rsid w:val="00B64F93"/>
    <w:rsid w:val="00B72817"/>
    <w:rsid w:val="00B75BC2"/>
    <w:rsid w:val="00B90BC0"/>
    <w:rsid w:val="00B93AC6"/>
    <w:rsid w:val="00BA56F8"/>
    <w:rsid w:val="00BA6499"/>
    <w:rsid w:val="00BB14F8"/>
    <w:rsid w:val="00BB24F2"/>
    <w:rsid w:val="00BC3A16"/>
    <w:rsid w:val="00BC3E91"/>
    <w:rsid w:val="00BC5186"/>
    <w:rsid w:val="00BC530E"/>
    <w:rsid w:val="00BD2151"/>
    <w:rsid w:val="00BD510A"/>
    <w:rsid w:val="00BE0023"/>
    <w:rsid w:val="00BE201C"/>
    <w:rsid w:val="00BE33B9"/>
    <w:rsid w:val="00BE5837"/>
    <w:rsid w:val="00BE7873"/>
    <w:rsid w:val="00BE7FD8"/>
    <w:rsid w:val="00BF7372"/>
    <w:rsid w:val="00C00019"/>
    <w:rsid w:val="00C01567"/>
    <w:rsid w:val="00C0418A"/>
    <w:rsid w:val="00C059F0"/>
    <w:rsid w:val="00C07DE0"/>
    <w:rsid w:val="00C07F5B"/>
    <w:rsid w:val="00C119A6"/>
    <w:rsid w:val="00C11E0A"/>
    <w:rsid w:val="00C216DC"/>
    <w:rsid w:val="00C2302C"/>
    <w:rsid w:val="00C40848"/>
    <w:rsid w:val="00C434ED"/>
    <w:rsid w:val="00C4409E"/>
    <w:rsid w:val="00C44157"/>
    <w:rsid w:val="00C44DB9"/>
    <w:rsid w:val="00C60C93"/>
    <w:rsid w:val="00C670BF"/>
    <w:rsid w:val="00C67A24"/>
    <w:rsid w:val="00C7509A"/>
    <w:rsid w:val="00C75F4D"/>
    <w:rsid w:val="00C81085"/>
    <w:rsid w:val="00C845B1"/>
    <w:rsid w:val="00C8517E"/>
    <w:rsid w:val="00C85DBB"/>
    <w:rsid w:val="00C86AB3"/>
    <w:rsid w:val="00C87BD2"/>
    <w:rsid w:val="00C90C6C"/>
    <w:rsid w:val="00C9543D"/>
    <w:rsid w:val="00C95CB4"/>
    <w:rsid w:val="00C95CC4"/>
    <w:rsid w:val="00CA25FC"/>
    <w:rsid w:val="00CA4125"/>
    <w:rsid w:val="00CA6DBB"/>
    <w:rsid w:val="00CB58FF"/>
    <w:rsid w:val="00CC3240"/>
    <w:rsid w:val="00CC4543"/>
    <w:rsid w:val="00CD6A3C"/>
    <w:rsid w:val="00CE115A"/>
    <w:rsid w:val="00CF03B8"/>
    <w:rsid w:val="00CF3F3D"/>
    <w:rsid w:val="00CF5386"/>
    <w:rsid w:val="00CF7B78"/>
    <w:rsid w:val="00D0356F"/>
    <w:rsid w:val="00D11979"/>
    <w:rsid w:val="00D1792E"/>
    <w:rsid w:val="00D21F86"/>
    <w:rsid w:val="00D22B1B"/>
    <w:rsid w:val="00D266BA"/>
    <w:rsid w:val="00D32F8C"/>
    <w:rsid w:val="00D355E2"/>
    <w:rsid w:val="00D405A6"/>
    <w:rsid w:val="00D413B2"/>
    <w:rsid w:val="00D41767"/>
    <w:rsid w:val="00D41A8B"/>
    <w:rsid w:val="00D4561F"/>
    <w:rsid w:val="00D508BB"/>
    <w:rsid w:val="00D527FA"/>
    <w:rsid w:val="00D553D2"/>
    <w:rsid w:val="00D62B37"/>
    <w:rsid w:val="00D64C27"/>
    <w:rsid w:val="00D6747E"/>
    <w:rsid w:val="00D804E0"/>
    <w:rsid w:val="00D81EAC"/>
    <w:rsid w:val="00D82076"/>
    <w:rsid w:val="00D8226D"/>
    <w:rsid w:val="00D8453A"/>
    <w:rsid w:val="00D854F8"/>
    <w:rsid w:val="00D90C6A"/>
    <w:rsid w:val="00D924D2"/>
    <w:rsid w:val="00D933FC"/>
    <w:rsid w:val="00D9485D"/>
    <w:rsid w:val="00D97952"/>
    <w:rsid w:val="00DA06DB"/>
    <w:rsid w:val="00DA1411"/>
    <w:rsid w:val="00DA1F75"/>
    <w:rsid w:val="00DA6607"/>
    <w:rsid w:val="00DB26C7"/>
    <w:rsid w:val="00DC27C1"/>
    <w:rsid w:val="00DD1C43"/>
    <w:rsid w:val="00DD2AFB"/>
    <w:rsid w:val="00DE35B4"/>
    <w:rsid w:val="00DE469F"/>
    <w:rsid w:val="00DE5220"/>
    <w:rsid w:val="00DE5350"/>
    <w:rsid w:val="00DE7AC8"/>
    <w:rsid w:val="00DE7F6C"/>
    <w:rsid w:val="00DF7480"/>
    <w:rsid w:val="00DF797F"/>
    <w:rsid w:val="00DF7AED"/>
    <w:rsid w:val="00DF7ECF"/>
    <w:rsid w:val="00E00B30"/>
    <w:rsid w:val="00E07E9C"/>
    <w:rsid w:val="00E10FBD"/>
    <w:rsid w:val="00E16453"/>
    <w:rsid w:val="00E251D8"/>
    <w:rsid w:val="00E26784"/>
    <w:rsid w:val="00E27C39"/>
    <w:rsid w:val="00E432FC"/>
    <w:rsid w:val="00E4507F"/>
    <w:rsid w:val="00E460D7"/>
    <w:rsid w:val="00E50A7F"/>
    <w:rsid w:val="00E52C4E"/>
    <w:rsid w:val="00E5398F"/>
    <w:rsid w:val="00E54634"/>
    <w:rsid w:val="00E67C31"/>
    <w:rsid w:val="00E67E19"/>
    <w:rsid w:val="00E71C42"/>
    <w:rsid w:val="00E71F1A"/>
    <w:rsid w:val="00E7583B"/>
    <w:rsid w:val="00E836A6"/>
    <w:rsid w:val="00E85DD6"/>
    <w:rsid w:val="00E86AEF"/>
    <w:rsid w:val="00E87FCC"/>
    <w:rsid w:val="00EA44EB"/>
    <w:rsid w:val="00EB12BC"/>
    <w:rsid w:val="00EB348E"/>
    <w:rsid w:val="00EB4C0D"/>
    <w:rsid w:val="00EC3E4B"/>
    <w:rsid w:val="00EC4A2B"/>
    <w:rsid w:val="00EC5C90"/>
    <w:rsid w:val="00ED0DA9"/>
    <w:rsid w:val="00ED5C42"/>
    <w:rsid w:val="00EE1349"/>
    <w:rsid w:val="00EF171C"/>
    <w:rsid w:val="00EF1A85"/>
    <w:rsid w:val="00F039CD"/>
    <w:rsid w:val="00F06A77"/>
    <w:rsid w:val="00F073D0"/>
    <w:rsid w:val="00F1022D"/>
    <w:rsid w:val="00F11715"/>
    <w:rsid w:val="00F11794"/>
    <w:rsid w:val="00F11837"/>
    <w:rsid w:val="00F1288E"/>
    <w:rsid w:val="00F161C8"/>
    <w:rsid w:val="00F2656B"/>
    <w:rsid w:val="00F2748F"/>
    <w:rsid w:val="00F277C8"/>
    <w:rsid w:val="00F30821"/>
    <w:rsid w:val="00F359B3"/>
    <w:rsid w:val="00F36931"/>
    <w:rsid w:val="00F461F0"/>
    <w:rsid w:val="00F50927"/>
    <w:rsid w:val="00F6222D"/>
    <w:rsid w:val="00F85151"/>
    <w:rsid w:val="00F93B4A"/>
    <w:rsid w:val="00FA080D"/>
    <w:rsid w:val="00FA20C5"/>
    <w:rsid w:val="00FA5D21"/>
    <w:rsid w:val="00FA6C2D"/>
    <w:rsid w:val="00FA6CA7"/>
    <w:rsid w:val="00FB0F3B"/>
    <w:rsid w:val="00FB3894"/>
    <w:rsid w:val="00FC0AA2"/>
    <w:rsid w:val="00FC5D46"/>
    <w:rsid w:val="00FC6051"/>
    <w:rsid w:val="00FC7305"/>
    <w:rsid w:val="00FC7B01"/>
    <w:rsid w:val="00FD6587"/>
    <w:rsid w:val="00FF3096"/>
    <w:rsid w:val="00FF3B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F548BC"/>
  <w15:chartTrackingRefBased/>
  <w15:docId w15:val="{40E693C3-2199-406C-B8F7-5156EBAE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A34"/>
  </w:style>
  <w:style w:type="paragraph" w:styleId="Heading1">
    <w:name w:val="heading 1"/>
    <w:basedOn w:val="Normal"/>
    <w:next w:val="Normal"/>
    <w:link w:val="Heading1Char"/>
    <w:uiPriority w:val="9"/>
    <w:qFormat/>
    <w:rsid w:val="00970D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7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46705"/>
    <w:pPr>
      <w:ind w:left="720"/>
      <w:contextualSpacing/>
    </w:pPr>
  </w:style>
  <w:style w:type="character" w:styleId="CommentReference">
    <w:name w:val="annotation reference"/>
    <w:basedOn w:val="DefaultParagraphFont"/>
    <w:uiPriority w:val="99"/>
    <w:semiHidden/>
    <w:unhideWhenUsed/>
    <w:rsid w:val="00DF7480"/>
    <w:rPr>
      <w:sz w:val="16"/>
      <w:szCs w:val="16"/>
    </w:rPr>
  </w:style>
  <w:style w:type="paragraph" w:styleId="CommentText">
    <w:name w:val="annotation text"/>
    <w:basedOn w:val="Normal"/>
    <w:link w:val="CommentTextChar"/>
    <w:uiPriority w:val="99"/>
    <w:unhideWhenUsed/>
    <w:rsid w:val="00DF7480"/>
    <w:pPr>
      <w:spacing w:line="240" w:lineRule="auto"/>
    </w:pPr>
    <w:rPr>
      <w:sz w:val="20"/>
      <w:szCs w:val="20"/>
    </w:rPr>
  </w:style>
  <w:style w:type="character" w:customStyle="1" w:styleId="CommentTextChar">
    <w:name w:val="Comment Text Char"/>
    <w:basedOn w:val="DefaultParagraphFont"/>
    <w:link w:val="CommentText"/>
    <w:uiPriority w:val="99"/>
    <w:rsid w:val="00DF7480"/>
    <w:rPr>
      <w:sz w:val="20"/>
      <w:szCs w:val="20"/>
    </w:rPr>
  </w:style>
  <w:style w:type="paragraph" w:styleId="CommentSubject">
    <w:name w:val="annotation subject"/>
    <w:basedOn w:val="CommentText"/>
    <w:next w:val="CommentText"/>
    <w:link w:val="CommentSubjectChar"/>
    <w:uiPriority w:val="99"/>
    <w:semiHidden/>
    <w:unhideWhenUsed/>
    <w:rsid w:val="00DF7480"/>
    <w:rPr>
      <w:b/>
      <w:bCs/>
    </w:rPr>
  </w:style>
  <w:style w:type="character" w:customStyle="1" w:styleId="CommentSubjectChar">
    <w:name w:val="Comment Subject Char"/>
    <w:basedOn w:val="CommentTextChar"/>
    <w:link w:val="CommentSubject"/>
    <w:uiPriority w:val="99"/>
    <w:semiHidden/>
    <w:rsid w:val="00DF7480"/>
    <w:rPr>
      <w:b/>
      <w:bCs/>
      <w:sz w:val="20"/>
      <w:szCs w:val="20"/>
    </w:rPr>
  </w:style>
  <w:style w:type="paragraph" w:styleId="BalloonText">
    <w:name w:val="Balloon Text"/>
    <w:basedOn w:val="Normal"/>
    <w:link w:val="BalloonTextChar"/>
    <w:uiPriority w:val="99"/>
    <w:semiHidden/>
    <w:unhideWhenUsed/>
    <w:rsid w:val="00DF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80"/>
    <w:rPr>
      <w:rFonts w:ascii="Segoe UI" w:hAnsi="Segoe UI" w:cs="Segoe UI"/>
      <w:sz w:val="18"/>
      <w:szCs w:val="18"/>
    </w:rPr>
  </w:style>
  <w:style w:type="table" w:customStyle="1" w:styleId="TableGrid1">
    <w:name w:val="Table Grid1"/>
    <w:basedOn w:val="TableNormal"/>
    <w:next w:val="TableGrid"/>
    <w:uiPriority w:val="59"/>
    <w:rsid w:val="0097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970D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970D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0D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790A"/>
    <w:rPr>
      <w:rFonts w:asciiTheme="majorHAnsi" w:eastAsiaTheme="majorEastAsia" w:hAnsiTheme="majorHAnsi" w:cstheme="majorBidi"/>
      <w:color w:val="1F4D78" w:themeColor="accent1" w:themeShade="7F"/>
      <w:sz w:val="24"/>
      <w:szCs w:val="24"/>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AB2B28"/>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uiPriority w:val="99"/>
    <w:rsid w:val="00AB2B28"/>
    <w:rPr>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AB2B28"/>
    <w:rPr>
      <w:vertAlign w:val="superscript"/>
    </w:rPr>
  </w:style>
  <w:style w:type="character" w:styleId="Hyperlink">
    <w:name w:val="Hyperlink"/>
    <w:basedOn w:val="DefaultParagraphFont"/>
    <w:uiPriority w:val="99"/>
    <w:unhideWhenUsed/>
    <w:rsid w:val="00AB2B28"/>
    <w:rPr>
      <w:color w:val="0563C1" w:themeColor="hyperlink"/>
      <w:u w:val="single"/>
    </w:rPr>
  </w:style>
  <w:style w:type="paragraph" w:styleId="Header">
    <w:name w:val="header"/>
    <w:basedOn w:val="Normal"/>
    <w:link w:val="HeaderChar"/>
    <w:uiPriority w:val="99"/>
    <w:unhideWhenUsed/>
    <w:rsid w:val="00CE11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115A"/>
  </w:style>
  <w:style w:type="paragraph" w:styleId="Footer">
    <w:name w:val="footer"/>
    <w:basedOn w:val="Normal"/>
    <w:link w:val="FooterChar"/>
    <w:uiPriority w:val="99"/>
    <w:unhideWhenUsed/>
    <w:rsid w:val="00CE11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115A"/>
  </w:style>
  <w:style w:type="character" w:styleId="Emphasis">
    <w:name w:val="Emphasis"/>
    <w:basedOn w:val="DefaultParagraphFont"/>
    <w:uiPriority w:val="20"/>
    <w:qFormat/>
    <w:rsid w:val="00915ECE"/>
    <w:rPr>
      <w:i/>
      <w:iCs/>
    </w:rPr>
  </w:style>
  <w:style w:type="table" w:styleId="GridTable1Light-Accent1">
    <w:name w:val="Grid Table 1 Light Accent 1"/>
    <w:basedOn w:val="TableNormal"/>
    <w:uiPriority w:val="46"/>
    <w:rsid w:val="001374C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376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95CB4"/>
    <w:pPr>
      <w:outlineLvl w:val="9"/>
    </w:pPr>
    <w:rPr>
      <w:lang w:val="en-US"/>
    </w:rPr>
  </w:style>
  <w:style w:type="paragraph" w:styleId="TOC1">
    <w:name w:val="toc 1"/>
    <w:basedOn w:val="Normal"/>
    <w:next w:val="Normal"/>
    <w:autoRedefine/>
    <w:uiPriority w:val="39"/>
    <w:unhideWhenUsed/>
    <w:rsid w:val="00C95CB4"/>
    <w:pPr>
      <w:spacing w:after="100"/>
    </w:pPr>
  </w:style>
  <w:style w:type="paragraph" w:styleId="TOC2">
    <w:name w:val="toc 2"/>
    <w:basedOn w:val="Normal"/>
    <w:next w:val="Normal"/>
    <w:autoRedefine/>
    <w:uiPriority w:val="39"/>
    <w:unhideWhenUsed/>
    <w:rsid w:val="00216144"/>
    <w:pPr>
      <w:tabs>
        <w:tab w:val="right" w:leader="dot" w:pos="9736"/>
      </w:tabs>
      <w:spacing w:after="100" w:line="240" w:lineRule="auto"/>
      <w:ind w:left="220"/>
    </w:pPr>
  </w:style>
  <w:style w:type="paragraph" w:styleId="NormalWeb">
    <w:name w:val="Normal (Web)"/>
    <w:basedOn w:val="Normal"/>
    <w:uiPriority w:val="99"/>
    <w:semiHidden/>
    <w:unhideWhenUsed/>
    <w:rsid w:val="00AF3E06"/>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NoSpacing">
    <w:name w:val="No Spacing"/>
    <w:aliases w:val="Normal1,No Spacing1,Parastais"/>
    <w:link w:val="NoSpacingChar"/>
    <w:uiPriority w:val="1"/>
    <w:qFormat/>
    <w:rsid w:val="00302B12"/>
    <w:pPr>
      <w:spacing w:after="0" w:line="240" w:lineRule="auto"/>
    </w:p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B40A91"/>
    <w:rPr>
      <w:rFonts w:ascii="Calibri" w:hAnsi="Calibri" w:cs="Times New Roman"/>
      <w:sz w:val="20"/>
      <w:szCs w:val="20"/>
      <w:lang w:val="lv-LV"/>
    </w:rPr>
  </w:style>
  <w:style w:type="character" w:customStyle="1" w:styleId="CommentTextChar1">
    <w:name w:val="Comment Text Char1"/>
    <w:uiPriority w:val="99"/>
    <w:locked/>
    <w:rsid w:val="00B40A91"/>
    <w:rPr>
      <w:rFonts w:ascii="Times New Roman" w:hAnsi="Times New Roman" w:cs="Times New Roman"/>
      <w:sz w:val="20"/>
      <w:szCs w:val="20"/>
      <w:lang w:val="lv-LV" w:eastAsia="lv-LV"/>
    </w:rPr>
  </w:style>
  <w:style w:type="character" w:customStyle="1" w:styleId="NoSpacingChar">
    <w:name w:val="No Spacing Char"/>
    <w:aliases w:val="Normal1 Char,No Spacing1 Char,Parastais Char"/>
    <w:link w:val="NoSpacing"/>
    <w:uiPriority w:val="1"/>
    <w:locked/>
    <w:rsid w:val="00B40A91"/>
  </w:style>
  <w:style w:type="character" w:customStyle="1" w:styleId="BodytextBold">
    <w:name w:val="Body text + Bold"/>
    <w:rsid w:val="00B40A91"/>
    <w:rPr>
      <w:rFonts w:ascii="Times New Roman" w:eastAsia="Times New Roman" w:hAnsi="Times New Roman"/>
      <w:b/>
      <w:bCs/>
      <w:color w:val="000000"/>
      <w:spacing w:val="0"/>
      <w:w w:val="100"/>
      <w:position w:val="0"/>
      <w:shd w:val="clear" w:color="auto" w:fill="FFFFFF"/>
      <w:lang w:val="lv-LV" w:eastAsia="lv-LV" w:bidi="lv-LV"/>
    </w:rPr>
  </w:style>
  <w:style w:type="character" w:customStyle="1" w:styleId="UnresolvedMention1">
    <w:name w:val="Unresolved Mention1"/>
    <w:basedOn w:val="DefaultParagraphFont"/>
    <w:uiPriority w:val="99"/>
    <w:semiHidden/>
    <w:unhideWhenUsed/>
    <w:rsid w:val="00830BD9"/>
    <w:rPr>
      <w:color w:val="808080"/>
      <w:shd w:val="clear" w:color="auto" w:fill="E6E6E6"/>
    </w:rPr>
  </w:style>
  <w:style w:type="paragraph" w:styleId="BodyText">
    <w:name w:val="Body Text"/>
    <w:basedOn w:val="Normal"/>
    <w:link w:val="BodyTextChar"/>
    <w:uiPriority w:val="1"/>
    <w:qFormat/>
    <w:rsid w:val="006B6D9B"/>
    <w:pPr>
      <w:widowControl w:val="0"/>
      <w:autoSpaceDE w:val="0"/>
      <w:autoSpaceDN w:val="0"/>
      <w:spacing w:after="0" w:line="240" w:lineRule="auto"/>
      <w:ind w:left="968" w:hanging="425"/>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6B6D9B"/>
    <w:rPr>
      <w:rFonts w:ascii="Arial" w:eastAsia="Arial" w:hAnsi="Arial" w:cs="Arial"/>
      <w:sz w:val="24"/>
      <w:szCs w:val="24"/>
      <w:lang w:bidi="en-US"/>
    </w:rPr>
  </w:style>
  <w:style w:type="paragraph" w:customStyle="1" w:styleId="xmsonormal">
    <w:name w:val="x_msonormal"/>
    <w:basedOn w:val="Normal"/>
    <w:rsid w:val="006A16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E1F37"/>
    <w:rPr>
      <w:color w:val="605E5C"/>
      <w:shd w:val="clear" w:color="auto" w:fill="E1DFDD"/>
    </w:rPr>
  </w:style>
  <w:style w:type="character" w:styleId="FollowedHyperlink">
    <w:name w:val="FollowedHyperlink"/>
    <w:basedOn w:val="DefaultParagraphFont"/>
    <w:uiPriority w:val="99"/>
    <w:semiHidden/>
    <w:unhideWhenUsed/>
    <w:rsid w:val="00A56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6491">
      <w:bodyDiv w:val="1"/>
      <w:marLeft w:val="0"/>
      <w:marRight w:val="0"/>
      <w:marTop w:val="0"/>
      <w:marBottom w:val="0"/>
      <w:divBdr>
        <w:top w:val="none" w:sz="0" w:space="0" w:color="auto"/>
        <w:left w:val="none" w:sz="0" w:space="0" w:color="auto"/>
        <w:bottom w:val="none" w:sz="0" w:space="0" w:color="auto"/>
        <w:right w:val="none" w:sz="0" w:space="0" w:color="auto"/>
      </w:divBdr>
    </w:div>
    <w:div w:id="125123497">
      <w:bodyDiv w:val="1"/>
      <w:marLeft w:val="0"/>
      <w:marRight w:val="0"/>
      <w:marTop w:val="0"/>
      <w:marBottom w:val="0"/>
      <w:divBdr>
        <w:top w:val="none" w:sz="0" w:space="0" w:color="auto"/>
        <w:left w:val="none" w:sz="0" w:space="0" w:color="auto"/>
        <w:bottom w:val="none" w:sz="0" w:space="0" w:color="auto"/>
        <w:right w:val="none" w:sz="0" w:space="0" w:color="auto"/>
      </w:divBdr>
    </w:div>
    <w:div w:id="610476377">
      <w:bodyDiv w:val="1"/>
      <w:marLeft w:val="0"/>
      <w:marRight w:val="0"/>
      <w:marTop w:val="0"/>
      <w:marBottom w:val="0"/>
      <w:divBdr>
        <w:top w:val="none" w:sz="0" w:space="0" w:color="auto"/>
        <w:left w:val="none" w:sz="0" w:space="0" w:color="auto"/>
        <w:bottom w:val="none" w:sz="0" w:space="0" w:color="auto"/>
        <w:right w:val="none" w:sz="0" w:space="0" w:color="auto"/>
      </w:divBdr>
    </w:div>
    <w:div w:id="698360887">
      <w:bodyDiv w:val="1"/>
      <w:marLeft w:val="0"/>
      <w:marRight w:val="0"/>
      <w:marTop w:val="0"/>
      <w:marBottom w:val="0"/>
      <w:divBdr>
        <w:top w:val="none" w:sz="0" w:space="0" w:color="auto"/>
        <w:left w:val="none" w:sz="0" w:space="0" w:color="auto"/>
        <w:bottom w:val="none" w:sz="0" w:space="0" w:color="auto"/>
        <w:right w:val="none" w:sz="0" w:space="0" w:color="auto"/>
      </w:divBdr>
    </w:div>
    <w:div w:id="1093360541">
      <w:bodyDiv w:val="1"/>
      <w:marLeft w:val="0"/>
      <w:marRight w:val="0"/>
      <w:marTop w:val="0"/>
      <w:marBottom w:val="0"/>
      <w:divBdr>
        <w:top w:val="none" w:sz="0" w:space="0" w:color="auto"/>
        <w:left w:val="none" w:sz="0" w:space="0" w:color="auto"/>
        <w:bottom w:val="none" w:sz="0" w:space="0" w:color="auto"/>
        <w:right w:val="none" w:sz="0" w:space="0" w:color="auto"/>
      </w:divBdr>
    </w:div>
    <w:div w:id="1148132952">
      <w:bodyDiv w:val="1"/>
      <w:marLeft w:val="0"/>
      <w:marRight w:val="0"/>
      <w:marTop w:val="0"/>
      <w:marBottom w:val="0"/>
      <w:divBdr>
        <w:top w:val="none" w:sz="0" w:space="0" w:color="auto"/>
        <w:left w:val="none" w:sz="0" w:space="0" w:color="auto"/>
        <w:bottom w:val="none" w:sz="0" w:space="0" w:color="auto"/>
        <w:right w:val="none" w:sz="0" w:space="0" w:color="auto"/>
      </w:divBdr>
    </w:div>
    <w:div w:id="1183741882">
      <w:bodyDiv w:val="1"/>
      <w:marLeft w:val="0"/>
      <w:marRight w:val="0"/>
      <w:marTop w:val="0"/>
      <w:marBottom w:val="0"/>
      <w:divBdr>
        <w:top w:val="none" w:sz="0" w:space="0" w:color="auto"/>
        <w:left w:val="none" w:sz="0" w:space="0" w:color="auto"/>
        <w:bottom w:val="none" w:sz="0" w:space="0" w:color="auto"/>
        <w:right w:val="none" w:sz="0" w:space="0" w:color="auto"/>
      </w:divBdr>
    </w:div>
    <w:div w:id="1190601422">
      <w:bodyDiv w:val="1"/>
      <w:marLeft w:val="0"/>
      <w:marRight w:val="0"/>
      <w:marTop w:val="0"/>
      <w:marBottom w:val="0"/>
      <w:divBdr>
        <w:top w:val="none" w:sz="0" w:space="0" w:color="auto"/>
        <w:left w:val="none" w:sz="0" w:space="0" w:color="auto"/>
        <w:bottom w:val="none" w:sz="0" w:space="0" w:color="auto"/>
        <w:right w:val="none" w:sz="0" w:space="0" w:color="auto"/>
      </w:divBdr>
    </w:div>
    <w:div w:id="1671566638">
      <w:bodyDiv w:val="1"/>
      <w:marLeft w:val="0"/>
      <w:marRight w:val="0"/>
      <w:marTop w:val="0"/>
      <w:marBottom w:val="0"/>
      <w:divBdr>
        <w:top w:val="none" w:sz="0" w:space="0" w:color="auto"/>
        <w:left w:val="none" w:sz="0" w:space="0" w:color="auto"/>
        <w:bottom w:val="none" w:sz="0" w:space="0" w:color="auto"/>
        <w:right w:val="none" w:sz="0" w:space="0" w:color="auto"/>
      </w:divBdr>
    </w:div>
    <w:div w:id="18375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parveselibu.lv/"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62AE-1D19-4F30-A98B-507A054E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17208</Words>
  <Characters>9810</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Zīle-Veisberga</dc:creator>
  <cp:keywords/>
  <dc:description/>
  <cp:lastModifiedBy>Anita Segliņa</cp:lastModifiedBy>
  <cp:revision>4</cp:revision>
  <cp:lastPrinted>2019-04-09T13:07:00Z</cp:lastPrinted>
  <dcterms:created xsi:type="dcterms:W3CDTF">2019-06-13T07:27:00Z</dcterms:created>
  <dcterms:modified xsi:type="dcterms:W3CDTF">2019-06-13T09:14:00Z</dcterms:modified>
</cp:coreProperties>
</file>