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7C3F" w14:textId="6FD02530" w:rsidR="00894C55" w:rsidRDefault="0085096A" w:rsidP="00326E81">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r w:rsidR="00387B8F"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w:t>
      </w:r>
      <w:r w:rsidR="00AD7FA4">
        <w:rPr>
          <w:rFonts w:ascii="Times New Roman" w:eastAsia="Times New Roman" w:hAnsi="Times New Roman" w:cs="Times New Roman"/>
          <w:b/>
          <w:bCs/>
          <w:sz w:val="24"/>
          <w:szCs w:val="24"/>
          <w:lang w:eastAsia="lv-LV"/>
        </w:rPr>
        <w:t>05</w:t>
      </w:r>
      <w:r w:rsidR="003C3C8E" w:rsidRPr="003C3C8E">
        <w:rPr>
          <w:rFonts w:ascii="Times New Roman" w:eastAsia="Times New Roman" w:hAnsi="Times New Roman" w:cs="Times New Roman"/>
          <w:b/>
          <w:bCs/>
          <w:sz w:val="24"/>
          <w:szCs w:val="24"/>
          <w:lang w:eastAsia="lv-LV"/>
        </w:rPr>
        <w:t xml:space="preserve">. gada </w:t>
      </w:r>
      <w:r w:rsidR="00AD7FA4">
        <w:rPr>
          <w:rFonts w:ascii="Times New Roman" w:eastAsia="Times New Roman" w:hAnsi="Times New Roman" w:cs="Times New Roman"/>
          <w:b/>
          <w:bCs/>
          <w:sz w:val="24"/>
          <w:szCs w:val="24"/>
          <w:lang w:eastAsia="lv-LV"/>
        </w:rPr>
        <w:t>28</w:t>
      </w:r>
      <w:r w:rsidR="003C3C8E" w:rsidRPr="003C3C8E">
        <w:rPr>
          <w:rFonts w:ascii="Times New Roman" w:eastAsia="Times New Roman" w:hAnsi="Times New Roman" w:cs="Times New Roman"/>
          <w:b/>
          <w:bCs/>
          <w:sz w:val="24"/>
          <w:szCs w:val="24"/>
          <w:lang w:eastAsia="lv-LV"/>
        </w:rPr>
        <w:t xml:space="preserve">. </w:t>
      </w:r>
      <w:r w:rsidR="00326E81" w:rsidRPr="003C3C8E">
        <w:rPr>
          <w:rFonts w:ascii="Times New Roman" w:eastAsia="Times New Roman" w:hAnsi="Times New Roman" w:cs="Times New Roman"/>
          <w:b/>
          <w:bCs/>
          <w:sz w:val="24"/>
          <w:szCs w:val="24"/>
          <w:lang w:eastAsia="lv-LV"/>
        </w:rPr>
        <w:t>jū</w:t>
      </w:r>
      <w:r w:rsidR="00326E81">
        <w:rPr>
          <w:rFonts w:ascii="Times New Roman" w:eastAsia="Times New Roman" w:hAnsi="Times New Roman" w:cs="Times New Roman"/>
          <w:b/>
          <w:bCs/>
          <w:sz w:val="24"/>
          <w:szCs w:val="24"/>
          <w:lang w:eastAsia="lv-LV"/>
        </w:rPr>
        <w:t xml:space="preserve">nija </w:t>
      </w:r>
      <w:bookmarkStart w:id="0" w:name="_GoBack"/>
      <w:bookmarkEnd w:id="0"/>
      <w:r w:rsidR="003C3C8E" w:rsidRPr="003C3C8E">
        <w:rPr>
          <w:rFonts w:ascii="Times New Roman" w:eastAsia="Times New Roman" w:hAnsi="Times New Roman" w:cs="Times New Roman"/>
          <w:b/>
          <w:bCs/>
          <w:sz w:val="24"/>
          <w:szCs w:val="24"/>
          <w:lang w:eastAsia="lv-LV"/>
        </w:rPr>
        <w:t>noteikumos Nr.</w:t>
      </w:r>
      <w:r w:rsidR="00AD7FA4">
        <w:rPr>
          <w:rFonts w:ascii="Times New Roman" w:eastAsia="Times New Roman" w:hAnsi="Times New Roman" w:cs="Times New Roman"/>
          <w:b/>
          <w:bCs/>
          <w:sz w:val="24"/>
          <w:szCs w:val="24"/>
          <w:lang w:eastAsia="lv-LV"/>
        </w:rPr>
        <w:t>468</w:t>
      </w:r>
      <w:r w:rsidR="003C3C8E" w:rsidRPr="003C3C8E">
        <w:rPr>
          <w:rFonts w:ascii="Times New Roman" w:eastAsia="Times New Roman" w:hAnsi="Times New Roman" w:cs="Times New Roman"/>
          <w:b/>
          <w:bCs/>
          <w:sz w:val="24"/>
          <w:szCs w:val="24"/>
          <w:lang w:eastAsia="lv-LV"/>
        </w:rPr>
        <w:t xml:space="preserve"> „</w:t>
      </w:r>
      <w:r w:rsidR="00AD7FA4" w:rsidRPr="00AD7FA4">
        <w:t xml:space="preserve"> </w:t>
      </w:r>
      <w:r w:rsidR="00AD7FA4" w:rsidRPr="00AD7FA4">
        <w:rPr>
          <w:rFonts w:ascii="Times New Roman" w:eastAsia="Times New Roman" w:hAnsi="Times New Roman" w:cs="Times New Roman"/>
          <w:b/>
          <w:bCs/>
          <w:sz w:val="24"/>
          <w:szCs w:val="24"/>
          <w:lang w:eastAsia="lv-LV"/>
        </w:rPr>
        <w:t>Ārstniecībā izmantojamo medicīnisko tehnoloģiju apstiprināšanas un jaunu medicīnisko tehnoloģiju ieviešanas kārtība</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301EB6">
        <w:tc>
          <w:tcPr>
            <w:tcW w:w="311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4D652512" w14:textId="2CE42229" w:rsidR="00523F82" w:rsidRDefault="00CD6825" w:rsidP="00523F82">
            <w:pPr>
              <w:spacing w:before="45" w:line="248" w:lineRule="atLeast"/>
              <w:jc w:val="both"/>
              <w:rPr>
                <w:rFonts w:ascii="Times New Roman" w:hAnsi="Times New Roman" w:cs="Times New Roman"/>
                <w:sz w:val="24"/>
                <w:szCs w:val="24"/>
              </w:rPr>
            </w:pPr>
            <w:r>
              <w:rPr>
                <w:rFonts w:ascii="Times New Roman" w:eastAsia="Batang" w:hAnsi="Times New Roman" w:cs="Times New Roman"/>
                <w:sz w:val="24"/>
                <w:szCs w:val="24"/>
                <w:lang w:eastAsia="ko-KR"/>
              </w:rPr>
              <w:t>Noteikumu projekt</w:t>
            </w:r>
            <w:r w:rsidR="00AD7FA4">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 </w:t>
            </w:r>
            <w:r w:rsidR="00AD7FA4">
              <w:rPr>
                <w:rFonts w:ascii="Times New Roman" w:eastAsia="Batang" w:hAnsi="Times New Roman" w:cs="Times New Roman"/>
                <w:sz w:val="24"/>
                <w:szCs w:val="24"/>
                <w:lang w:eastAsia="ko-KR"/>
              </w:rPr>
              <w:t>“G</w:t>
            </w:r>
            <w:r>
              <w:rPr>
                <w:rFonts w:ascii="Times New Roman" w:eastAsia="Batang" w:hAnsi="Times New Roman" w:cs="Times New Roman"/>
                <w:sz w:val="24"/>
                <w:szCs w:val="24"/>
                <w:lang w:eastAsia="ko-KR"/>
              </w:rPr>
              <w:t>rozījumi</w:t>
            </w:r>
            <w:r w:rsidR="00AD7FA4">
              <w:t xml:space="preserve"> </w:t>
            </w:r>
            <w:r w:rsidR="00AD7FA4" w:rsidRPr="00AD7FA4">
              <w:rPr>
                <w:rFonts w:ascii="Times New Roman" w:eastAsia="Batang" w:hAnsi="Times New Roman" w:cs="Times New Roman"/>
                <w:sz w:val="24"/>
                <w:szCs w:val="24"/>
                <w:lang w:eastAsia="ko-KR"/>
              </w:rPr>
              <w:t xml:space="preserve">Ministru kabineta 2005. gada 28. </w:t>
            </w:r>
            <w:r w:rsidR="00326E81">
              <w:rPr>
                <w:rFonts w:ascii="Times New Roman" w:eastAsia="Batang" w:hAnsi="Times New Roman" w:cs="Times New Roman"/>
                <w:sz w:val="24"/>
                <w:szCs w:val="24"/>
                <w:lang w:eastAsia="ko-KR"/>
              </w:rPr>
              <w:t>jūnija</w:t>
            </w:r>
            <w:r w:rsidR="00326E81" w:rsidRPr="00AD7FA4">
              <w:rPr>
                <w:rFonts w:ascii="Times New Roman" w:eastAsia="Batang" w:hAnsi="Times New Roman" w:cs="Times New Roman"/>
                <w:sz w:val="24"/>
                <w:szCs w:val="24"/>
                <w:lang w:eastAsia="ko-KR"/>
              </w:rPr>
              <w:t xml:space="preserve"> </w:t>
            </w:r>
            <w:r w:rsidR="00AD7FA4" w:rsidRPr="00AD7FA4">
              <w:rPr>
                <w:rFonts w:ascii="Times New Roman" w:eastAsia="Batang" w:hAnsi="Times New Roman" w:cs="Times New Roman"/>
                <w:sz w:val="24"/>
                <w:szCs w:val="24"/>
                <w:lang w:eastAsia="ko-KR"/>
              </w:rPr>
              <w:t>noteikumos Nr.468 „ Ārstniecībā izmantojamo medicīnisko tehnoloģiju apstiprināšanas un jaunu medicīnisko tehnoloģiju ieviešanas kārtība”</w:t>
            </w:r>
            <w:r w:rsidR="00AD7FA4">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ir izstrādāt</w:t>
            </w:r>
            <w:r w:rsidR="00AD7FA4">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s</w:t>
            </w:r>
            <w:r w:rsidR="007F0F1F" w:rsidRPr="000B726F">
              <w:rPr>
                <w:rFonts w:ascii="Times New Roman" w:eastAsia="Batang" w:hAnsi="Times New Roman" w:cs="Times New Roman"/>
                <w:sz w:val="24"/>
                <w:szCs w:val="24"/>
                <w:lang w:eastAsia="ko-KR"/>
              </w:rPr>
              <w:t>aistībā ar</w:t>
            </w:r>
            <w:r w:rsidR="00C27351">
              <w:rPr>
                <w:rFonts w:ascii="Times New Roman" w:eastAsia="Batang" w:hAnsi="Times New Roman" w:cs="Times New Roman"/>
                <w:sz w:val="24"/>
                <w:szCs w:val="24"/>
                <w:lang w:eastAsia="ko-KR"/>
              </w:rPr>
              <w:t xml:space="preserve"> </w:t>
            </w:r>
            <w:r w:rsidR="00C636D3">
              <w:rPr>
                <w:rFonts w:ascii="Times New Roman" w:eastAsia="Batang" w:hAnsi="Times New Roman" w:cs="Times New Roman"/>
                <w:sz w:val="24"/>
                <w:szCs w:val="24"/>
                <w:lang w:eastAsia="ko-KR"/>
              </w:rPr>
              <w:t xml:space="preserve">Ministru kabineta </w:t>
            </w:r>
            <w:proofErr w:type="gramStart"/>
            <w:r w:rsidR="00C636D3">
              <w:rPr>
                <w:rFonts w:ascii="Times New Roman" w:eastAsia="Batang" w:hAnsi="Times New Roman" w:cs="Times New Roman"/>
                <w:sz w:val="24"/>
                <w:szCs w:val="24"/>
                <w:lang w:eastAsia="ko-KR"/>
              </w:rPr>
              <w:t>2017.gada</w:t>
            </w:r>
            <w:proofErr w:type="gramEnd"/>
            <w:r w:rsidR="00C636D3">
              <w:rPr>
                <w:rFonts w:ascii="Times New Roman" w:eastAsia="Batang" w:hAnsi="Times New Roman" w:cs="Times New Roman"/>
                <w:sz w:val="24"/>
                <w:szCs w:val="24"/>
                <w:lang w:eastAsia="ko-KR"/>
              </w:rPr>
              <w:t xml:space="preserve"> 7.augusta rīkojumā Nr.394 “Par</w:t>
            </w:r>
            <w:r w:rsidR="007F0F1F"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7F0F1F"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7F0F1F"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un </w:t>
            </w:r>
            <w:r w:rsidR="007F0F1F">
              <w:rPr>
                <w:rFonts w:ascii="Times New Roman" w:hAnsi="Times New Roman" w:cs="Times New Roman"/>
                <w:sz w:val="24"/>
                <w:szCs w:val="24"/>
              </w:rPr>
              <w:t xml:space="preserve">Ministru kabineta </w:t>
            </w:r>
            <w:r w:rsidR="007F0F1F" w:rsidRPr="00C636D3">
              <w:rPr>
                <w:rFonts w:ascii="Times New Roman" w:hAnsi="Times New Roman" w:cs="Times New Roman"/>
                <w:sz w:val="24"/>
                <w:szCs w:val="24"/>
              </w:rPr>
              <w:t xml:space="preserve">2018.gada </w:t>
            </w:r>
            <w:r w:rsidR="00C636D3" w:rsidRPr="00C636D3">
              <w:rPr>
                <w:rFonts w:ascii="Times New Roman" w:hAnsi="Times New Roman" w:cs="Times New Roman"/>
                <w:sz w:val="24"/>
                <w:szCs w:val="24"/>
              </w:rPr>
              <w:t>29.</w:t>
            </w:r>
            <w:r w:rsidR="007F0F1F" w:rsidRPr="00C636D3">
              <w:rPr>
                <w:rFonts w:ascii="Times New Roman" w:hAnsi="Times New Roman" w:cs="Times New Roman"/>
                <w:sz w:val="24"/>
                <w:szCs w:val="24"/>
              </w:rPr>
              <w:t>maija rīkojumā N</w:t>
            </w:r>
            <w:r w:rsidR="00C636D3" w:rsidRPr="00C636D3">
              <w:rPr>
                <w:rFonts w:ascii="Times New Roman" w:hAnsi="Times New Roman" w:cs="Times New Roman"/>
                <w:sz w:val="24"/>
                <w:szCs w:val="24"/>
              </w:rPr>
              <w:t>r.227</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Par Veselības ministrijas padotībā esošo valsts</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pārvaldes iestāžu reorganizāciju</w:t>
            </w:r>
            <w:r w:rsidR="007F0F1F">
              <w:rPr>
                <w:rFonts w:ascii="Times New Roman" w:hAnsi="Times New Roman" w:cs="Times New Roman"/>
                <w:sz w:val="24"/>
                <w:szCs w:val="24"/>
              </w:rPr>
              <w:t>”</w:t>
            </w:r>
            <w:r w:rsidR="007F0F1F" w:rsidRPr="000B726F">
              <w:rPr>
                <w:rFonts w:ascii="Times New Roman" w:hAnsi="Times New Roman" w:cs="Times New Roman"/>
                <w:sz w:val="24"/>
                <w:szCs w:val="24"/>
              </w:rPr>
              <w:t xml:space="preserve"> </w:t>
            </w:r>
            <w:r w:rsidR="007F0F1F" w:rsidRPr="000B726F">
              <w:rPr>
                <w:rFonts w:ascii="Times New Roman" w:eastAsia="Batang" w:hAnsi="Times New Roman" w:cs="Times New Roman"/>
                <w:sz w:val="24"/>
                <w:szCs w:val="24"/>
                <w:lang w:eastAsia="ko-KR"/>
              </w:rPr>
              <w:t>apstiprinātajām reformām</w:t>
            </w:r>
            <w:r w:rsidR="004149A9">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w:t>
            </w:r>
            <w:r w:rsidR="00AD7FA4">
              <w:rPr>
                <w:rFonts w:ascii="Times New Roman" w:hAnsi="Times New Roman" w:cs="Times New Roman"/>
                <w:sz w:val="24"/>
                <w:szCs w:val="24"/>
              </w:rPr>
              <w:t>paredzot, ka Zāļu valsts aģentūra a</w:t>
            </w:r>
            <w:r w:rsidR="00523F82" w:rsidRPr="00523F82">
              <w:rPr>
                <w:rFonts w:ascii="Times New Roman" w:hAnsi="Times New Roman" w:cs="Times New Roman"/>
                <w:sz w:val="24"/>
                <w:szCs w:val="24"/>
              </w:rPr>
              <w:t>pstiprin</w:t>
            </w:r>
            <w:r w:rsidR="004149A9">
              <w:rPr>
                <w:rFonts w:ascii="Times New Roman" w:hAnsi="Times New Roman" w:cs="Times New Roman"/>
                <w:sz w:val="24"/>
                <w:szCs w:val="24"/>
              </w:rPr>
              <w:t>a</w:t>
            </w:r>
            <w:r w:rsidR="00523F82" w:rsidRPr="00523F82">
              <w:rPr>
                <w:rFonts w:ascii="Times New Roman" w:hAnsi="Times New Roman" w:cs="Times New Roman"/>
                <w:sz w:val="24"/>
                <w:szCs w:val="24"/>
              </w:rPr>
              <w:t xml:space="preserve"> ārstniecībā izmantojamās medicīniskās tehnoloģijas, reģistrē apstiprinātās medicīniskās tehnoloģijas, veido un uztur apstiprināto medicīnisko tehnoloģiju uzskaites un no valsts budžeta līdzekļiem apmaksājamo medicīnisko tehnoloģiju datubāzi</w:t>
            </w:r>
            <w:r w:rsidR="00523F82">
              <w:rPr>
                <w:rFonts w:ascii="Times New Roman" w:hAnsi="Times New Roman" w:cs="Times New Roman"/>
                <w:sz w:val="24"/>
                <w:szCs w:val="24"/>
              </w:rPr>
              <w:t>.</w:t>
            </w:r>
          </w:p>
          <w:p w14:paraId="56ACDF24" w14:textId="53ACE8D3" w:rsidR="00523F82" w:rsidRPr="006D3C57" w:rsidRDefault="004149A9" w:rsidP="00523F8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projekts stājas spēkā Oficiālo publikāciju un tiesiskās informācijas likuma noteiktajā kārtībā</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0"/>
        <w:gridCol w:w="6425"/>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309" w:type="pct"/>
            <w:tcBorders>
              <w:top w:val="outset" w:sz="6" w:space="0" w:color="414142"/>
              <w:left w:val="outset" w:sz="6" w:space="0" w:color="414142"/>
              <w:bottom w:val="outset" w:sz="6" w:space="0" w:color="414142"/>
              <w:right w:val="outset" w:sz="6" w:space="0" w:color="414142"/>
            </w:tcBorders>
          </w:tcPr>
          <w:p w14:paraId="56EF9371" w14:textId="435DC4BF" w:rsidR="000B726F" w:rsidRDefault="00C636D3"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726F">
              <w:rPr>
                <w:rFonts w:ascii="Times New Roman" w:hAnsi="Times New Roman" w:cs="Times New Roman"/>
                <w:sz w:val="24"/>
                <w:szCs w:val="24"/>
              </w:rPr>
              <w:t xml:space="preserve"> </w:t>
            </w:r>
            <w:r>
              <w:rPr>
                <w:rFonts w:ascii="Times New Roman" w:eastAsia="Batang" w:hAnsi="Times New Roman" w:cs="Times New Roman"/>
                <w:sz w:val="24"/>
                <w:szCs w:val="24"/>
                <w:lang w:eastAsia="ko-KR"/>
              </w:rPr>
              <w:t xml:space="preserve">Ministru kabineta </w:t>
            </w:r>
            <w:proofErr w:type="gramStart"/>
            <w:r>
              <w:rPr>
                <w:rFonts w:ascii="Times New Roman" w:eastAsia="Batang" w:hAnsi="Times New Roman" w:cs="Times New Roman"/>
                <w:sz w:val="24"/>
                <w:szCs w:val="24"/>
                <w:lang w:eastAsia="ko-KR"/>
              </w:rPr>
              <w:t>2017.gada</w:t>
            </w:r>
            <w:proofErr w:type="gramEnd"/>
            <w:r>
              <w:rPr>
                <w:rFonts w:ascii="Times New Roman" w:eastAsia="Batang" w:hAnsi="Times New Roman" w:cs="Times New Roman"/>
                <w:sz w:val="24"/>
                <w:szCs w:val="24"/>
                <w:lang w:eastAsia="ko-KR"/>
              </w:rPr>
              <w:t xml:space="preserve">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000B726F"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w:t>
            </w:r>
            <w:r w:rsidR="00CD6825">
              <w:rPr>
                <w:rFonts w:ascii="Times New Roman" w:hAnsi="Times New Roman" w:cs="Times New Roman"/>
                <w:sz w:val="24"/>
                <w:szCs w:val="24"/>
              </w:rPr>
              <w:t xml:space="preserve">ā </w:t>
            </w:r>
            <w:r w:rsidR="000B726F">
              <w:rPr>
                <w:rFonts w:ascii="Times New Roman" w:hAnsi="Times New Roman" w:cs="Times New Roman"/>
                <w:sz w:val="24"/>
                <w:szCs w:val="24"/>
              </w:rPr>
              <w:t>reforma attiecībā uz Veselības ministrijas padotības iestāžu funkciju pārdal</w:t>
            </w:r>
            <w:r w:rsidR="00CD6825">
              <w:rPr>
                <w:rFonts w:ascii="Times New Roman" w:hAnsi="Times New Roman" w:cs="Times New Roman"/>
                <w:sz w:val="24"/>
                <w:szCs w:val="24"/>
              </w:rPr>
              <w:t>i;</w:t>
            </w:r>
          </w:p>
          <w:p w14:paraId="71E472BD" w14:textId="6C91428B" w:rsidR="00387B8F" w:rsidRPr="00FC629F" w:rsidRDefault="00C636D3" w:rsidP="00FC6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grozījumi Farmācijas likumā (pieņemti Saeimā </w:t>
            </w: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11.aprīlī)</w:t>
            </w:r>
            <w:r w:rsidR="00CD6825">
              <w:rPr>
                <w:rFonts w:ascii="Times New Roman" w:hAnsi="Times New Roman" w:cs="Times New Roman"/>
                <w:sz w:val="24"/>
                <w:szCs w:val="24"/>
              </w:rPr>
              <w:t>.</w:t>
            </w:r>
          </w:p>
        </w:tc>
      </w:tr>
      <w:tr w:rsidR="00C918F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2BF0863A" w:rsidR="00ED4E91" w:rsidRDefault="00ED4E91" w:rsidP="009726BC">
            <w:pPr>
              <w:rPr>
                <w:rFonts w:ascii="Times New Roman" w:eastAsia="Times New Roman" w:hAnsi="Times New Roman" w:cs="Times New Roman"/>
                <w:sz w:val="24"/>
                <w:szCs w:val="24"/>
                <w:lang w:eastAsia="lv-LV"/>
              </w:rPr>
            </w:pPr>
          </w:p>
          <w:p w14:paraId="6CB16043" w14:textId="77777777" w:rsidR="00ED4E91" w:rsidRPr="00ED4E91" w:rsidRDefault="00ED4E91" w:rsidP="00ED4E91">
            <w:pPr>
              <w:rPr>
                <w:rFonts w:ascii="Times New Roman" w:eastAsia="Times New Roman" w:hAnsi="Times New Roman" w:cs="Times New Roman"/>
                <w:sz w:val="24"/>
                <w:szCs w:val="24"/>
                <w:lang w:eastAsia="lv-LV"/>
              </w:rPr>
            </w:pPr>
          </w:p>
          <w:p w14:paraId="463B099C" w14:textId="77777777" w:rsidR="00ED4E91" w:rsidRPr="00ED4E91" w:rsidRDefault="00ED4E91" w:rsidP="00ED4E91">
            <w:pPr>
              <w:rPr>
                <w:rFonts w:ascii="Times New Roman" w:eastAsia="Times New Roman" w:hAnsi="Times New Roman" w:cs="Times New Roman"/>
                <w:sz w:val="24"/>
                <w:szCs w:val="24"/>
                <w:lang w:eastAsia="lv-LV"/>
              </w:rPr>
            </w:pPr>
          </w:p>
          <w:p w14:paraId="483DDDC3" w14:textId="77777777" w:rsidR="00ED4E91" w:rsidRPr="00ED4E91" w:rsidRDefault="00ED4E91" w:rsidP="00ED4E91">
            <w:pPr>
              <w:rPr>
                <w:rFonts w:ascii="Times New Roman" w:eastAsia="Times New Roman" w:hAnsi="Times New Roman" w:cs="Times New Roman"/>
                <w:sz w:val="24"/>
                <w:szCs w:val="24"/>
                <w:lang w:eastAsia="lv-LV"/>
              </w:rPr>
            </w:pPr>
          </w:p>
          <w:p w14:paraId="0118E567" w14:textId="77777777" w:rsidR="00ED4E91" w:rsidRPr="00ED4E91" w:rsidRDefault="00ED4E91" w:rsidP="00ED4E91">
            <w:pPr>
              <w:rPr>
                <w:rFonts w:ascii="Times New Roman" w:eastAsia="Times New Roman" w:hAnsi="Times New Roman" w:cs="Times New Roman"/>
                <w:sz w:val="24"/>
                <w:szCs w:val="24"/>
                <w:lang w:eastAsia="lv-LV"/>
              </w:rPr>
            </w:pPr>
          </w:p>
          <w:p w14:paraId="39D10CB6" w14:textId="77777777" w:rsidR="00ED4E91" w:rsidRPr="00ED4E91" w:rsidRDefault="00ED4E91" w:rsidP="00ED4E91">
            <w:pPr>
              <w:rPr>
                <w:rFonts w:ascii="Times New Roman" w:eastAsia="Times New Roman" w:hAnsi="Times New Roman" w:cs="Times New Roman"/>
                <w:sz w:val="24"/>
                <w:szCs w:val="24"/>
                <w:lang w:eastAsia="lv-LV"/>
              </w:rPr>
            </w:pPr>
          </w:p>
          <w:p w14:paraId="1A5C1ECD" w14:textId="77777777" w:rsidR="00ED4E91" w:rsidRPr="00ED4E91" w:rsidRDefault="00ED4E91" w:rsidP="00ED4E91">
            <w:pPr>
              <w:rPr>
                <w:rFonts w:ascii="Times New Roman" w:eastAsia="Times New Roman" w:hAnsi="Times New Roman" w:cs="Times New Roman"/>
                <w:sz w:val="24"/>
                <w:szCs w:val="24"/>
                <w:lang w:eastAsia="lv-LV"/>
              </w:rPr>
            </w:pPr>
          </w:p>
          <w:p w14:paraId="03C85824" w14:textId="77777777" w:rsidR="00ED4E91" w:rsidRPr="00ED4E91" w:rsidRDefault="00ED4E91" w:rsidP="00ED4E91">
            <w:pPr>
              <w:rPr>
                <w:rFonts w:ascii="Times New Roman" w:eastAsia="Times New Roman" w:hAnsi="Times New Roman" w:cs="Times New Roman"/>
                <w:sz w:val="24"/>
                <w:szCs w:val="24"/>
                <w:lang w:eastAsia="lv-LV"/>
              </w:rPr>
            </w:pPr>
          </w:p>
          <w:p w14:paraId="29AC67B5" w14:textId="77777777" w:rsidR="00ED4E91" w:rsidRPr="00ED4E91" w:rsidRDefault="00ED4E91" w:rsidP="00ED4E91">
            <w:pPr>
              <w:rPr>
                <w:rFonts w:ascii="Times New Roman" w:eastAsia="Times New Roman" w:hAnsi="Times New Roman" w:cs="Times New Roman"/>
                <w:sz w:val="24"/>
                <w:szCs w:val="24"/>
                <w:lang w:eastAsia="lv-LV"/>
              </w:rPr>
            </w:pPr>
          </w:p>
          <w:p w14:paraId="3F4C40CF" w14:textId="77777777" w:rsidR="00ED4E91" w:rsidRPr="00ED4E91" w:rsidRDefault="00ED4E91" w:rsidP="00ED4E91">
            <w:pPr>
              <w:rPr>
                <w:rFonts w:ascii="Times New Roman" w:eastAsia="Times New Roman" w:hAnsi="Times New Roman" w:cs="Times New Roman"/>
                <w:sz w:val="24"/>
                <w:szCs w:val="24"/>
                <w:lang w:eastAsia="lv-LV"/>
              </w:rPr>
            </w:pPr>
          </w:p>
          <w:p w14:paraId="3884B358" w14:textId="77777777" w:rsidR="00ED4E91" w:rsidRPr="00ED4E91" w:rsidRDefault="00ED4E91" w:rsidP="00ED4E91">
            <w:pPr>
              <w:rPr>
                <w:rFonts w:ascii="Times New Roman" w:eastAsia="Times New Roman" w:hAnsi="Times New Roman" w:cs="Times New Roman"/>
                <w:sz w:val="24"/>
                <w:szCs w:val="24"/>
                <w:lang w:eastAsia="lv-LV"/>
              </w:rPr>
            </w:pPr>
          </w:p>
          <w:p w14:paraId="350135E0" w14:textId="77777777" w:rsidR="00ED4E91" w:rsidRPr="00ED4E91" w:rsidRDefault="00ED4E91" w:rsidP="00ED4E91">
            <w:pPr>
              <w:rPr>
                <w:rFonts w:ascii="Times New Roman" w:eastAsia="Times New Roman" w:hAnsi="Times New Roman" w:cs="Times New Roman"/>
                <w:sz w:val="24"/>
                <w:szCs w:val="24"/>
                <w:lang w:eastAsia="lv-LV"/>
              </w:rPr>
            </w:pPr>
          </w:p>
          <w:p w14:paraId="68BCF01F" w14:textId="77777777" w:rsidR="00ED4E91" w:rsidRPr="00ED4E91" w:rsidRDefault="00ED4E91" w:rsidP="00ED4E91">
            <w:pPr>
              <w:rPr>
                <w:rFonts w:ascii="Times New Roman" w:eastAsia="Times New Roman" w:hAnsi="Times New Roman" w:cs="Times New Roman"/>
                <w:sz w:val="24"/>
                <w:szCs w:val="24"/>
                <w:lang w:eastAsia="lv-LV"/>
              </w:rPr>
            </w:pPr>
          </w:p>
          <w:p w14:paraId="546C377E" w14:textId="77777777" w:rsidR="00ED4E91" w:rsidRPr="00ED4E91" w:rsidRDefault="00ED4E91" w:rsidP="00ED4E91">
            <w:pPr>
              <w:rPr>
                <w:rFonts w:ascii="Times New Roman" w:eastAsia="Times New Roman" w:hAnsi="Times New Roman" w:cs="Times New Roman"/>
                <w:sz w:val="24"/>
                <w:szCs w:val="24"/>
                <w:lang w:eastAsia="lv-LV"/>
              </w:rPr>
            </w:pPr>
          </w:p>
          <w:p w14:paraId="64FC144E" w14:textId="77777777" w:rsidR="00ED4E91" w:rsidRPr="00ED4E91" w:rsidRDefault="00ED4E91" w:rsidP="00ED4E91">
            <w:pPr>
              <w:rPr>
                <w:rFonts w:ascii="Times New Roman" w:eastAsia="Times New Roman" w:hAnsi="Times New Roman" w:cs="Times New Roman"/>
                <w:sz w:val="24"/>
                <w:szCs w:val="24"/>
                <w:lang w:eastAsia="lv-LV"/>
              </w:rPr>
            </w:pPr>
          </w:p>
          <w:p w14:paraId="6A8ACA9A" w14:textId="77777777" w:rsidR="00ED4E91" w:rsidRPr="00ED4E91" w:rsidRDefault="00ED4E91" w:rsidP="00ED4E91">
            <w:pPr>
              <w:rPr>
                <w:rFonts w:ascii="Times New Roman" w:eastAsia="Times New Roman" w:hAnsi="Times New Roman" w:cs="Times New Roman"/>
                <w:sz w:val="24"/>
                <w:szCs w:val="24"/>
                <w:lang w:eastAsia="lv-LV"/>
              </w:rPr>
            </w:pPr>
          </w:p>
          <w:p w14:paraId="21BCD578" w14:textId="77777777" w:rsidR="00ED4E91" w:rsidRPr="00ED4E91" w:rsidRDefault="00ED4E91" w:rsidP="00ED4E91">
            <w:pPr>
              <w:rPr>
                <w:rFonts w:ascii="Times New Roman" w:eastAsia="Times New Roman" w:hAnsi="Times New Roman" w:cs="Times New Roman"/>
                <w:sz w:val="24"/>
                <w:szCs w:val="24"/>
                <w:lang w:eastAsia="lv-LV"/>
              </w:rPr>
            </w:pPr>
          </w:p>
          <w:p w14:paraId="55B048D4" w14:textId="77777777" w:rsidR="00ED4E91" w:rsidRPr="00ED4E91" w:rsidRDefault="00ED4E91" w:rsidP="00ED4E91">
            <w:pPr>
              <w:rPr>
                <w:rFonts w:ascii="Times New Roman" w:eastAsia="Times New Roman" w:hAnsi="Times New Roman" w:cs="Times New Roman"/>
                <w:sz w:val="24"/>
                <w:szCs w:val="24"/>
                <w:lang w:eastAsia="lv-LV"/>
              </w:rPr>
            </w:pPr>
          </w:p>
          <w:p w14:paraId="417B2DCC" w14:textId="77777777" w:rsidR="00ED4E91" w:rsidRPr="00ED4E91" w:rsidRDefault="00ED4E91" w:rsidP="00ED4E91">
            <w:pPr>
              <w:rPr>
                <w:rFonts w:ascii="Times New Roman" w:eastAsia="Times New Roman" w:hAnsi="Times New Roman" w:cs="Times New Roman"/>
                <w:sz w:val="24"/>
                <w:szCs w:val="24"/>
                <w:lang w:eastAsia="lv-LV"/>
              </w:rPr>
            </w:pPr>
          </w:p>
          <w:p w14:paraId="56390D6F" w14:textId="77777777" w:rsidR="00ED4E91" w:rsidRPr="00ED4E91" w:rsidRDefault="00ED4E91" w:rsidP="00ED4E91">
            <w:pPr>
              <w:rPr>
                <w:rFonts w:ascii="Times New Roman" w:eastAsia="Times New Roman" w:hAnsi="Times New Roman" w:cs="Times New Roman"/>
                <w:sz w:val="24"/>
                <w:szCs w:val="24"/>
                <w:lang w:eastAsia="lv-LV"/>
              </w:rPr>
            </w:pPr>
          </w:p>
          <w:p w14:paraId="5C587E1D" w14:textId="77777777" w:rsidR="00ED4E91" w:rsidRPr="00ED4E91" w:rsidRDefault="00ED4E91" w:rsidP="00ED4E91">
            <w:pPr>
              <w:rPr>
                <w:rFonts w:ascii="Times New Roman" w:eastAsia="Times New Roman" w:hAnsi="Times New Roman" w:cs="Times New Roman"/>
                <w:sz w:val="24"/>
                <w:szCs w:val="24"/>
                <w:lang w:eastAsia="lv-LV"/>
              </w:rPr>
            </w:pPr>
          </w:p>
          <w:p w14:paraId="5983274D" w14:textId="77777777" w:rsidR="00ED4E91" w:rsidRPr="00ED4E91" w:rsidRDefault="00ED4E91" w:rsidP="00ED4E91">
            <w:pPr>
              <w:rPr>
                <w:rFonts w:ascii="Times New Roman" w:eastAsia="Times New Roman" w:hAnsi="Times New Roman" w:cs="Times New Roman"/>
                <w:sz w:val="24"/>
                <w:szCs w:val="24"/>
                <w:lang w:eastAsia="lv-LV"/>
              </w:rPr>
            </w:pPr>
          </w:p>
          <w:p w14:paraId="46C94FDF" w14:textId="77777777" w:rsidR="00ED4E91" w:rsidRPr="00ED4E91" w:rsidRDefault="00ED4E91" w:rsidP="00ED4E91">
            <w:pPr>
              <w:rPr>
                <w:rFonts w:ascii="Times New Roman" w:eastAsia="Times New Roman" w:hAnsi="Times New Roman" w:cs="Times New Roman"/>
                <w:sz w:val="24"/>
                <w:szCs w:val="24"/>
                <w:lang w:eastAsia="lv-LV"/>
              </w:rPr>
            </w:pPr>
          </w:p>
          <w:p w14:paraId="7E95AAEE" w14:textId="77777777" w:rsidR="00ED4E91" w:rsidRPr="00ED4E91" w:rsidRDefault="00ED4E91" w:rsidP="00ED4E91">
            <w:pPr>
              <w:rPr>
                <w:rFonts w:ascii="Times New Roman" w:eastAsia="Times New Roman" w:hAnsi="Times New Roman" w:cs="Times New Roman"/>
                <w:sz w:val="24"/>
                <w:szCs w:val="24"/>
                <w:lang w:eastAsia="lv-LV"/>
              </w:rPr>
            </w:pPr>
          </w:p>
          <w:p w14:paraId="6E7EB735" w14:textId="77777777" w:rsidR="00ED4E91" w:rsidRPr="00ED4E91" w:rsidRDefault="00ED4E91" w:rsidP="00ED4E91">
            <w:pPr>
              <w:rPr>
                <w:rFonts w:ascii="Times New Roman" w:eastAsia="Times New Roman" w:hAnsi="Times New Roman" w:cs="Times New Roman"/>
                <w:sz w:val="24"/>
                <w:szCs w:val="24"/>
                <w:lang w:eastAsia="lv-LV"/>
              </w:rPr>
            </w:pPr>
          </w:p>
          <w:p w14:paraId="62FF0E5C" w14:textId="77777777" w:rsidR="00ED4E91" w:rsidRPr="00ED4E91" w:rsidRDefault="00ED4E91" w:rsidP="00ED4E91">
            <w:pPr>
              <w:rPr>
                <w:rFonts w:ascii="Times New Roman" w:eastAsia="Times New Roman" w:hAnsi="Times New Roman" w:cs="Times New Roman"/>
                <w:sz w:val="24"/>
                <w:szCs w:val="24"/>
                <w:lang w:eastAsia="lv-LV"/>
              </w:rPr>
            </w:pPr>
          </w:p>
          <w:p w14:paraId="61FE2BF7" w14:textId="77777777" w:rsidR="00ED4E91" w:rsidRPr="00ED4E91" w:rsidRDefault="00ED4E91" w:rsidP="00ED4E91">
            <w:pPr>
              <w:rPr>
                <w:rFonts w:ascii="Times New Roman" w:eastAsia="Times New Roman" w:hAnsi="Times New Roman" w:cs="Times New Roman"/>
                <w:sz w:val="24"/>
                <w:szCs w:val="24"/>
                <w:lang w:eastAsia="lv-LV"/>
              </w:rPr>
            </w:pPr>
          </w:p>
          <w:p w14:paraId="12F749B1" w14:textId="77777777" w:rsidR="00ED4E91" w:rsidRPr="00ED4E91" w:rsidRDefault="00ED4E91" w:rsidP="00ED4E91">
            <w:pPr>
              <w:rPr>
                <w:rFonts w:ascii="Times New Roman" w:eastAsia="Times New Roman" w:hAnsi="Times New Roman" w:cs="Times New Roman"/>
                <w:sz w:val="24"/>
                <w:szCs w:val="24"/>
                <w:lang w:eastAsia="lv-LV"/>
              </w:rPr>
            </w:pPr>
          </w:p>
          <w:p w14:paraId="369D2D96" w14:textId="77777777" w:rsidR="00ED4E91" w:rsidRPr="00ED4E91" w:rsidRDefault="00ED4E91" w:rsidP="00ED4E91">
            <w:pPr>
              <w:rPr>
                <w:rFonts w:ascii="Times New Roman" w:eastAsia="Times New Roman" w:hAnsi="Times New Roman" w:cs="Times New Roman"/>
                <w:sz w:val="24"/>
                <w:szCs w:val="24"/>
                <w:lang w:eastAsia="lv-LV"/>
              </w:rPr>
            </w:pPr>
          </w:p>
          <w:p w14:paraId="455A2FB1" w14:textId="46EAAD2E" w:rsidR="00ED4E91" w:rsidRDefault="00ED4E91" w:rsidP="00ED4E91">
            <w:pPr>
              <w:rPr>
                <w:rFonts w:ascii="Times New Roman" w:eastAsia="Times New Roman" w:hAnsi="Times New Roman" w:cs="Times New Roman"/>
                <w:sz w:val="24"/>
                <w:szCs w:val="24"/>
                <w:lang w:eastAsia="lv-LV"/>
              </w:rPr>
            </w:pPr>
          </w:p>
          <w:p w14:paraId="3402A7CF" w14:textId="77777777" w:rsidR="00894C55" w:rsidRPr="00ED4E91" w:rsidRDefault="00894C55" w:rsidP="00ED4E91">
            <w:pPr>
              <w:jc w:val="cente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3C90164F" w14:textId="0A3D841E" w:rsid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sidR="00C636D3">
              <w:rPr>
                <w:rFonts w:ascii="Times New Roman" w:eastAsia="Batang" w:hAnsi="Times New Roman" w:cs="Times New Roman"/>
                <w:sz w:val="24"/>
                <w:szCs w:val="24"/>
                <w:lang w:eastAsia="ko-KR"/>
              </w:rPr>
              <w:t xml:space="preserve">Ministru kabineta </w:t>
            </w:r>
            <w:proofErr w:type="gramStart"/>
            <w:r w:rsidR="00C636D3">
              <w:rPr>
                <w:rFonts w:ascii="Times New Roman" w:eastAsia="Batang" w:hAnsi="Times New Roman" w:cs="Times New Roman"/>
                <w:sz w:val="24"/>
                <w:szCs w:val="24"/>
                <w:lang w:eastAsia="ko-KR"/>
              </w:rPr>
              <w:t>2017.gada</w:t>
            </w:r>
            <w:proofErr w:type="gramEnd"/>
            <w:r w:rsidR="00C636D3">
              <w:rPr>
                <w:rFonts w:ascii="Times New Roman" w:eastAsia="Batang" w:hAnsi="Times New Roman" w:cs="Times New Roman"/>
                <w:sz w:val="24"/>
                <w:szCs w:val="24"/>
                <w:lang w:eastAsia="ko-KR"/>
              </w:rPr>
              <w:t xml:space="preserve"> 7.augusta rīkojumā Nr.394 “Par</w:t>
            </w:r>
            <w:r w:rsidR="00C636D3"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C636D3"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C636D3"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C636D3" w:rsidRPr="000B726F">
              <w:rPr>
                <w:rFonts w:ascii="Times New Roman" w:eastAsia="Batang" w:hAnsi="Times New Roman" w:cs="Times New Roman"/>
                <w:sz w:val="24"/>
                <w:szCs w:val="24"/>
                <w:lang w:eastAsia="ko-KR"/>
              </w:rPr>
              <w:t xml:space="preserve"> un </w:t>
            </w:r>
            <w:r w:rsidR="00C636D3">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Par Veselības ministrijas padotībā esošo valsts</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pārvaldes iestāžu reorganizāciju</w:t>
            </w:r>
            <w:r w:rsidR="00C636D3">
              <w:rPr>
                <w:rFonts w:ascii="Times New Roman" w:hAnsi="Times New Roman" w:cs="Times New Roman"/>
                <w:sz w:val="24"/>
                <w:szCs w:val="24"/>
              </w:rPr>
              <w:t>”</w:t>
            </w:r>
            <w:r w:rsidR="00C636D3"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 xml:space="preserve">apstiprinātajām reformām nepieciešams veikt izmaiņas </w:t>
            </w:r>
            <w:r w:rsidR="004149A9">
              <w:rPr>
                <w:rFonts w:ascii="Times New Roman" w:eastAsia="Batang" w:hAnsi="Times New Roman" w:cs="Times New Roman"/>
                <w:sz w:val="24"/>
                <w:szCs w:val="24"/>
                <w:lang w:eastAsia="ko-KR"/>
              </w:rPr>
              <w:t xml:space="preserve"> 2005.gada 28.jūnija Ministru kabineta noteikumos Nr.468 “Ārstniecībā izmantojamo medicīnisko tehnoloģiju apstiprināšanas un jaunu medicīnisko tehnoloģiju ieviešanas kārtība”.</w:t>
            </w:r>
          </w:p>
          <w:p w14:paraId="0AFE8B9F" w14:textId="750219C9" w:rsidR="00B47FAE" w:rsidRPr="000B726F" w:rsidRDefault="00B47FAE"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Ministru kabineta </w:t>
            </w:r>
            <w:proofErr w:type="gramStart"/>
            <w:r w:rsidR="00C636D3" w:rsidRPr="00C636D3">
              <w:rPr>
                <w:rFonts w:ascii="Times New Roman" w:hAnsi="Times New Roman" w:cs="Times New Roman"/>
                <w:sz w:val="24"/>
                <w:szCs w:val="24"/>
              </w:rPr>
              <w:t>2018.gada</w:t>
            </w:r>
            <w:proofErr w:type="gramEnd"/>
            <w:r w:rsidR="00C636D3" w:rsidRPr="00C636D3">
              <w:rPr>
                <w:rFonts w:ascii="Times New Roman" w:hAnsi="Times New Roman" w:cs="Times New Roman"/>
                <w:sz w:val="24"/>
                <w:szCs w:val="24"/>
              </w:rPr>
              <w:t xml:space="preserve"> 29.maija rīkojum</w:t>
            </w:r>
            <w:r w:rsidR="004149A9">
              <w:rPr>
                <w:rFonts w:ascii="Times New Roman" w:hAnsi="Times New Roman" w:cs="Times New Roman"/>
                <w:sz w:val="24"/>
                <w:szCs w:val="24"/>
              </w:rPr>
              <w:t>a</w:t>
            </w:r>
            <w:r w:rsidR="00C636D3" w:rsidRPr="00C636D3">
              <w:rPr>
                <w:rFonts w:ascii="Times New Roman" w:hAnsi="Times New Roman" w:cs="Times New Roman"/>
                <w:sz w:val="24"/>
                <w:szCs w:val="24"/>
              </w:rPr>
              <w:t xml:space="preserve"> Nr.227</w:t>
            </w:r>
            <w:r w:rsidR="00C636D3">
              <w:rPr>
                <w:rFonts w:ascii="Times New Roman" w:hAnsi="Times New Roman" w:cs="Times New Roman"/>
                <w:sz w:val="24"/>
                <w:szCs w:val="24"/>
              </w:rPr>
              <w:t xml:space="preserve"> </w:t>
            </w:r>
            <w:r>
              <w:rPr>
                <w:rFonts w:ascii="Times New Roman" w:hAnsi="Times New Roman" w:cs="Times New Roman"/>
                <w:sz w:val="24"/>
                <w:szCs w:val="24"/>
              </w:rPr>
              <w:t>„</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C636D3">
              <w:rPr>
                <w:rFonts w:ascii="Times New Roman" w:hAnsi="Times New Roman" w:cs="Times New Roman"/>
                <w:sz w:val="24"/>
                <w:szCs w:val="24"/>
              </w:rPr>
              <w:t>1.3.1</w:t>
            </w:r>
            <w:r w:rsidR="00F22841" w:rsidRPr="00C636D3">
              <w:rPr>
                <w:rFonts w:ascii="Times New Roman" w:hAnsi="Times New Roman" w:cs="Times New Roman"/>
                <w:sz w:val="24"/>
                <w:szCs w:val="24"/>
              </w:rPr>
              <w:t xml:space="preserve">. un </w:t>
            </w:r>
            <w:r w:rsidR="003C3C8E" w:rsidRPr="00C636D3">
              <w:rPr>
                <w:rFonts w:ascii="Times New Roman" w:hAnsi="Times New Roman" w:cs="Times New Roman"/>
                <w:sz w:val="24"/>
                <w:szCs w:val="24"/>
              </w:rPr>
              <w:t>3</w:t>
            </w:r>
            <w:r w:rsidR="00F22841" w:rsidRPr="00C636D3">
              <w:rPr>
                <w:rFonts w:ascii="Times New Roman" w:hAnsi="Times New Roman" w:cs="Times New Roman"/>
                <w:sz w:val="24"/>
                <w:szCs w:val="24"/>
              </w:rPr>
              <w:t>.2.</w:t>
            </w:r>
            <w:r w:rsidR="00F22841">
              <w:rPr>
                <w:rFonts w:ascii="Times New Roman" w:hAnsi="Times New Roman" w:cs="Times New Roman"/>
                <w:sz w:val="24"/>
                <w:szCs w:val="24"/>
              </w:rPr>
              <w:t xml:space="preserve"> apakšpunkts paredz </w:t>
            </w:r>
            <w:r w:rsidR="00027971">
              <w:rPr>
                <w:rFonts w:ascii="Times New Roman" w:hAnsi="Times New Roman" w:cs="Times New Roman"/>
                <w:sz w:val="24"/>
                <w:szCs w:val="24"/>
              </w:rPr>
              <w:t xml:space="preserve">reorganizēt </w:t>
            </w:r>
            <w:r w:rsidR="003C3C8E" w:rsidRPr="003C3C8E">
              <w:rPr>
                <w:rFonts w:ascii="Times New Roman" w:hAnsi="Times New Roman" w:cs="Times New Roman"/>
                <w:sz w:val="24"/>
                <w:szCs w:val="24"/>
              </w:rPr>
              <w:t>Nacionālo veselības dienestu un nodot atsevišķus Nacionālā veselības dienesta valsts pārvaldes uzdevumus</w:t>
            </w:r>
            <w:r w:rsidR="003C3C8E">
              <w:rPr>
                <w:rFonts w:ascii="Times New Roman" w:hAnsi="Times New Roman" w:cs="Times New Roman"/>
                <w:sz w:val="24"/>
                <w:szCs w:val="24"/>
              </w:rPr>
              <w:t xml:space="preserve"> Zāļu valsts aģentūrai</w:t>
            </w:r>
            <w:r w:rsidR="00F22841">
              <w:rPr>
                <w:rFonts w:ascii="Times New Roman" w:hAnsi="Times New Roman" w:cs="Times New Roman"/>
                <w:sz w:val="24"/>
                <w:szCs w:val="24"/>
              </w:rPr>
              <w:t>.</w:t>
            </w:r>
            <w:r w:rsidR="001221EB">
              <w:rPr>
                <w:rFonts w:ascii="Times New Roman" w:hAnsi="Times New Roman" w:cs="Times New Roman"/>
                <w:sz w:val="24"/>
                <w:szCs w:val="24"/>
              </w:rPr>
              <w:t xml:space="preserve"> Šie uzdevumi ir n</w:t>
            </w:r>
            <w:r w:rsidR="001221EB" w:rsidRPr="001221EB">
              <w:rPr>
                <w:rFonts w:ascii="Times New Roman" w:hAnsi="Times New Roman" w:cs="Times New Roman"/>
                <w:sz w:val="24"/>
                <w:szCs w:val="24"/>
              </w:rPr>
              <w:t>ovērtēt ārstniecībā lietojamo zāļu, medicīnisko ierīču un medicīnisko tehnoloģiju izmaksu efektivitāti</w:t>
            </w:r>
            <w:r w:rsidR="001221EB">
              <w:rPr>
                <w:rFonts w:ascii="Times New Roman" w:hAnsi="Times New Roman" w:cs="Times New Roman"/>
                <w:sz w:val="24"/>
                <w:szCs w:val="24"/>
              </w:rPr>
              <w:t>, kā arī</w:t>
            </w:r>
            <w:r w:rsidR="00D47BD3">
              <w:rPr>
                <w:rFonts w:ascii="Times New Roman" w:hAnsi="Times New Roman" w:cs="Times New Roman"/>
                <w:sz w:val="24"/>
                <w:szCs w:val="24"/>
              </w:rPr>
              <w:t xml:space="preserve"> </w:t>
            </w:r>
            <w:r w:rsidR="00C636D3">
              <w:rPr>
                <w:rFonts w:ascii="Times New Roman" w:hAnsi="Times New Roman" w:cs="Times New Roman"/>
                <w:sz w:val="24"/>
                <w:szCs w:val="24"/>
              </w:rPr>
              <w:t>a</w:t>
            </w:r>
            <w:r w:rsidR="00D47BD3" w:rsidRPr="00D47BD3">
              <w:rPr>
                <w:rFonts w:ascii="Times New Roman" w:hAnsi="Times New Roman" w:cs="Times New Roman"/>
                <w:sz w:val="24"/>
                <w:szCs w:val="24"/>
              </w:rPr>
              <w:t xml:space="preserve">pstiprināt ārstniecībā izmantojamās </w:t>
            </w:r>
            <w:r w:rsidR="00D47BD3" w:rsidRPr="00D47BD3">
              <w:rPr>
                <w:rFonts w:ascii="Times New Roman" w:hAnsi="Times New Roman" w:cs="Times New Roman"/>
                <w:sz w:val="24"/>
                <w:szCs w:val="24"/>
              </w:rPr>
              <w:lastRenderedPageBreak/>
              <w:t>medicīniskās tehnoloģijas, reģistrēt apstiprinātās medicīniskās tehnoloģijas, veidot un uzturēt apstiprināto medicīnisko tehnoloģiju uzskaites un no valsts budžeta līdzekļiem apmaksājamo medicīnisko tehnoloģiju datubāzi</w:t>
            </w:r>
            <w:r w:rsidR="00D47BD3">
              <w:rPr>
                <w:rFonts w:ascii="Times New Roman" w:hAnsi="Times New Roman" w:cs="Times New Roman"/>
                <w:sz w:val="24"/>
                <w:szCs w:val="24"/>
              </w:rPr>
              <w:t>.</w:t>
            </w:r>
            <w:r w:rsidR="001221EB">
              <w:rPr>
                <w:rFonts w:ascii="Times New Roman" w:hAnsi="Times New Roman" w:cs="Times New Roman"/>
                <w:sz w:val="24"/>
                <w:szCs w:val="24"/>
              </w:rPr>
              <w:t xml:space="preserve"> </w:t>
            </w:r>
          </w:p>
          <w:p w14:paraId="79583EB7" w14:textId="77777777" w:rsidR="00D47BD3"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14:paraId="55DEA34E" w14:textId="77777777" w:rsidR="00C16500"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1221EB">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tehnoloģiju izmaksu efektivitātes novērtēšana,</w:t>
            </w:r>
            <w:r>
              <w:rPr>
                <w:rFonts w:ascii="Times New Roman" w:eastAsia="Batang" w:hAnsi="Times New Roman" w:cs="Times New Roman"/>
                <w:sz w:val="24"/>
                <w:szCs w:val="24"/>
                <w:lang w:eastAsia="ko-KR"/>
              </w:rPr>
              <w:t xml:space="preserve"> kas tiek nodota Zāļu valsts aģentūrai.  </w:t>
            </w:r>
          </w:p>
          <w:p w14:paraId="450CB018" w14:textId="0E07829A" w:rsidR="00D47BD3" w:rsidRPr="00D47BD3" w:rsidRDefault="00AD7FA4" w:rsidP="00D47BD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E7F97" w:rsidRPr="00AE7F97">
              <w:rPr>
                <w:rFonts w:ascii="Times New Roman" w:hAnsi="Times New Roman" w:cs="Times New Roman"/>
                <w:sz w:val="24"/>
                <w:szCs w:val="24"/>
              </w:rPr>
              <w:t>edicīnisko tehnoloģiju izmaksu efektivitātes novērtējums</w:t>
            </w:r>
            <w:r w:rsidR="00ED4E91">
              <w:rPr>
                <w:rFonts w:ascii="Times New Roman" w:hAnsi="Times New Roman" w:cs="Times New Roman"/>
                <w:sz w:val="24"/>
                <w:szCs w:val="24"/>
              </w:rPr>
              <w:t xml:space="preserve"> tai skaitā</w:t>
            </w:r>
            <w:r w:rsidR="00AE7F97" w:rsidRPr="00AE7F97">
              <w:rPr>
                <w:rFonts w:ascii="Times New Roman" w:hAnsi="Times New Roman" w:cs="Times New Roman"/>
                <w:sz w:val="24"/>
                <w:szCs w:val="24"/>
              </w:rPr>
              <w:t xml:space="preserve"> tiek veikts ārstniecībā izmantojamo medicīnisko tehnoloģiju apstiprināšanas ietvaros atbilstoši Ministru kabineta </w:t>
            </w:r>
            <w:proofErr w:type="gramStart"/>
            <w:r w:rsidR="00AE7F97" w:rsidRPr="00AE7F97">
              <w:rPr>
                <w:rFonts w:ascii="Times New Roman" w:hAnsi="Times New Roman" w:cs="Times New Roman"/>
                <w:sz w:val="24"/>
                <w:szCs w:val="24"/>
              </w:rPr>
              <w:t>2005.gada</w:t>
            </w:r>
            <w:proofErr w:type="gramEnd"/>
            <w:r w:rsidR="00AE7F97" w:rsidRPr="00AE7F97">
              <w:rPr>
                <w:rFonts w:ascii="Times New Roman" w:hAnsi="Times New Roman" w:cs="Times New Roman"/>
                <w:sz w:val="24"/>
                <w:szCs w:val="24"/>
              </w:rPr>
              <w:t xml:space="preserve"> 28.jūnija noteikumu Nr.468 „Ārstniecībā izmantojamo medicīnisko tehnoloģiju apstiprināšanas un jaunu medicīnisko tehnoloģiju ieviešanas kārtība” </w:t>
            </w:r>
            <w:r w:rsidR="009D7DF2">
              <w:rPr>
                <w:rFonts w:ascii="Times New Roman" w:hAnsi="Times New Roman" w:cs="Times New Roman"/>
                <w:sz w:val="24"/>
                <w:szCs w:val="24"/>
              </w:rPr>
              <w:t xml:space="preserve">(turpmāk arī noteikumi) </w:t>
            </w:r>
            <w:r w:rsidR="00AE7F97" w:rsidRPr="00AE7F97">
              <w:rPr>
                <w:rFonts w:ascii="Times New Roman" w:hAnsi="Times New Roman" w:cs="Times New Roman"/>
                <w:sz w:val="24"/>
                <w:szCs w:val="24"/>
              </w:rPr>
              <w:t>9.punktam un šis uzdevums no Nacionālā veselības dienesta tiek nodots Zāļu valsts aģentūrai</w:t>
            </w:r>
            <w:r w:rsidR="00E32058">
              <w:rPr>
                <w:rFonts w:ascii="Times New Roman" w:hAnsi="Times New Roman" w:cs="Times New Roman"/>
                <w:sz w:val="24"/>
                <w:szCs w:val="24"/>
              </w:rPr>
              <w:t>.</w:t>
            </w:r>
            <w:r w:rsidR="00AE7F97" w:rsidRPr="00AE7F97">
              <w:rPr>
                <w:rFonts w:ascii="Times New Roman" w:hAnsi="Times New Roman" w:cs="Times New Roman"/>
                <w:sz w:val="24"/>
                <w:szCs w:val="24"/>
              </w:rPr>
              <w:t xml:space="preserve"> </w:t>
            </w:r>
          </w:p>
          <w:p w14:paraId="7F7FE6FA" w14:textId="2D460932" w:rsidR="00D47BD3" w:rsidRDefault="00D47BD3" w:rsidP="007F0F1F">
            <w:pPr>
              <w:shd w:val="clear" w:color="auto" w:fill="FFFFFF"/>
              <w:spacing w:after="0" w:line="240" w:lineRule="auto"/>
              <w:jc w:val="both"/>
              <w:rPr>
                <w:rFonts w:ascii="Times New Roman" w:hAnsi="Times New Roman" w:cs="Times New Roman"/>
                <w:sz w:val="24"/>
                <w:szCs w:val="24"/>
              </w:rPr>
            </w:pPr>
            <w:r w:rsidRPr="00D47BD3">
              <w:rPr>
                <w:rFonts w:ascii="Times New Roman" w:hAnsi="Times New Roman" w:cs="Times New Roman"/>
                <w:sz w:val="24"/>
                <w:szCs w:val="24"/>
              </w:rPr>
              <w:t xml:space="preserve">Atbilstoši Ārstniecības likuma </w:t>
            </w:r>
            <w:proofErr w:type="gramStart"/>
            <w:r w:rsidRPr="00D47BD3">
              <w:rPr>
                <w:rFonts w:ascii="Times New Roman" w:hAnsi="Times New Roman" w:cs="Times New Roman"/>
                <w:sz w:val="24"/>
                <w:szCs w:val="24"/>
              </w:rPr>
              <w:t>1.panta</w:t>
            </w:r>
            <w:proofErr w:type="gramEnd"/>
            <w:r w:rsidRPr="00D47BD3">
              <w:rPr>
                <w:rFonts w:ascii="Times New Roman" w:hAnsi="Times New Roman" w:cs="Times New Roman"/>
                <w:sz w:val="24"/>
                <w:szCs w:val="24"/>
              </w:rPr>
              <w:t xml:space="preserve"> 9.punktam medicīniskās tehnoloģijas ir ārstniecībā izmantojamās metodes, medicīniskās ierīces un zāles. Līdz šim Zāļu valsts aģentūra atbilstoši </w:t>
            </w:r>
            <w:r w:rsidR="007F0F1F">
              <w:rPr>
                <w:rFonts w:ascii="Times New Roman" w:hAnsi="Times New Roman" w:cs="Times New Roman"/>
                <w:sz w:val="24"/>
                <w:szCs w:val="24"/>
              </w:rPr>
              <w:t>Zāļu valsts aģentūras nolikuma</w:t>
            </w:r>
            <w:r w:rsidRPr="00D47BD3">
              <w:rPr>
                <w:rFonts w:ascii="Times New Roman" w:hAnsi="Times New Roman" w:cs="Times New Roman"/>
                <w:sz w:val="24"/>
                <w:szCs w:val="24"/>
              </w:rPr>
              <w:t xml:space="preserve"> 4.1.un 4.7.apakšpunktam novērtē un reģistrē zāles</w:t>
            </w:r>
            <w:proofErr w:type="gramStart"/>
            <w:r w:rsidRPr="00D47BD3">
              <w:rPr>
                <w:rFonts w:ascii="Times New Roman" w:hAnsi="Times New Roman" w:cs="Times New Roman"/>
                <w:sz w:val="24"/>
                <w:szCs w:val="24"/>
              </w:rPr>
              <w:t xml:space="preserve"> un</w:t>
            </w:r>
            <w:proofErr w:type="gramEnd"/>
            <w:r w:rsidRPr="00D47BD3">
              <w:rPr>
                <w:rFonts w:ascii="Times New Roman" w:hAnsi="Times New Roman" w:cs="Times New Roman"/>
                <w:sz w:val="24"/>
                <w:szCs w:val="24"/>
              </w:rPr>
              <w:t xml:space="preserve"> arī reģistrē Latvijā ražotas medicīniskās ierīces. Savukārt Nacionālais veselības dienests saskaņā ar Ministru kabineta </w:t>
            </w:r>
            <w:proofErr w:type="gramStart"/>
            <w:r w:rsidRPr="00D47BD3">
              <w:rPr>
                <w:rFonts w:ascii="Times New Roman" w:hAnsi="Times New Roman" w:cs="Times New Roman"/>
                <w:sz w:val="24"/>
                <w:szCs w:val="24"/>
              </w:rPr>
              <w:t>2011.gada</w:t>
            </w:r>
            <w:proofErr w:type="gramEnd"/>
            <w:r w:rsidRPr="00D47BD3">
              <w:rPr>
                <w:rFonts w:ascii="Times New Roman" w:hAnsi="Times New Roman" w:cs="Times New Roman"/>
                <w:sz w:val="24"/>
                <w:szCs w:val="24"/>
              </w:rPr>
              <w:t xml:space="preserve">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w:t>
            </w:r>
            <w:r w:rsidR="009124EE">
              <w:rPr>
                <w:rFonts w:ascii="Times New Roman" w:hAnsi="Times New Roman" w:cs="Times New Roman"/>
                <w:sz w:val="24"/>
                <w:szCs w:val="24"/>
              </w:rPr>
              <w:t xml:space="preserve">, t.i., </w:t>
            </w:r>
            <w:r w:rsidRPr="00D47BD3">
              <w:rPr>
                <w:rFonts w:ascii="Times New Roman" w:hAnsi="Times New Roman" w:cs="Times New Roman"/>
                <w:sz w:val="24"/>
                <w:szCs w:val="24"/>
              </w:rPr>
              <w:t>ārstniecībā izmantojamās metodes</w:t>
            </w:r>
            <w:r w:rsidR="0042026C">
              <w:rPr>
                <w:rFonts w:ascii="Times New Roman" w:hAnsi="Times New Roman" w:cs="Times New Roman"/>
                <w:sz w:val="24"/>
                <w:szCs w:val="24"/>
              </w:rPr>
              <w:t>.</w:t>
            </w:r>
            <w:r w:rsidR="009124EE">
              <w:rPr>
                <w:rFonts w:ascii="Times New Roman" w:hAnsi="Times New Roman" w:cs="Times New Roman"/>
                <w:sz w:val="24"/>
                <w:szCs w:val="24"/>
              </w:rPr>
              <w:t xml:space="preserve"> Ir </w:t>
            </w:r>
            <w:r w:rsidRPr="00D47BD3">
              <w:rPr>
                <w:rFonts w:ascii="Times New Roman" w:hAnsi="Times New Roman" w:cs="Times New Roman"/>
                <w:sz w:val="24"/>
                <w:szCs w:val="24"/>
              </w:rPr>
              <w:t xml:space="preserve">veikts izvērtējums un izraudzīts risinājums, lai viena rakstura funkciju veiktu viena Veselības ministrijas padotības iestāde, tādā veidā koncentrējot visus resursus, iespējas, zināšanas un informāciju, kas </w:t>
            </w:r>
            <w:proofErr w:type="gramStart"/>
            <w:r w:rsidRPr="00D47BD3">
              <w:rPr>
                <w:rFonts w:ascii="Times New Roman" w:hAnsi="Times New Roman" w:cs="Times New Roman"/>
                <w:sz w:val="24"/>
                <w:szCs w:val="24"/>
              </w:rPr>
              <w:t>nepieciešama šīs funkcijas veikšanai vienuviet</w:t>
            </w:r>
            <w:proofErr w:type="gramEnd"/>
            <w:r w:rsidRPr="00D47BD3">
              <w:rPr>
                <w:rFonts w:ascii="Times New Roman" w:hAnsi="Times New Roman" w:cs="Times New Roman"/>
                <w:sz w:val="24"/>
                <w:szCs w:val="24"/>
              </w:rPr>
              <w:t xml:space="preserve">. Šīs funkcijas pārdales rezultātā netiks izmainīta apstākļi personām kas vēlas veikt medicīnisko tehnoloģiju novērtēšanu un apstiprināšanu, kā vien tas, ka nepieciešamie dokumenti iesniedzami citā kompetentajā iestādē. Maksa par šīs funkcijas veikšanu no personām, kas iesniedz iesniegumu, netiks paredzēta, jo Zāļu valsts aģentūra to nodrošinās nevis kā maksas pakalpojumu, bet gan saņemot valsts budžeta dotāciju šīs funkcijas nodrošināšanai. </w:t>
            </w:r>
            <w:r w:rsidRPr="00D47BD3">
              <w:rPr>
                <w:rFonts w:ascii="Times New Roman" w:hAnsi="Times New Roman" w:cs="Times New Roman"/>
                <w:sz w:val="24"/>
                <w:szCs w:val="24"/>
              </w:rPr>
              <w:lastRenderedPageBreak/>
              <w:t xml:space="preserve">Saskaņā ar Publisko aģentūru likuma </w:t>
            </w:r>
            <w:proofErr w:type="gramStart"/>
            <w:r w:rsidRPr="00D47BD3">
              <w:rPr>
                <w:rFonts w:ascii="Times New Roman" w:hAnsi="Times New Roman" w:cs="Times New Roman"/>
                <w:sz w:val="24"/>
                <w:szCs w:val="24"/>
              </w:rPr>
              <w:t>5.panta</w:t>
            </w:r>
            <w:proofErr w:type="gramEnd"/>
            <w:r w:rsidRPr="00D47BD3">
              <w:rPr>
                <w:rFonts w:ascii="Times New Roman" w:hAnsi="Times New Roman" w:cs="Times New Roman"/>
                <w:sz w:val="24"/>
                <w:szCs w:val="24"/>
              </w:rPr>
              <w:t xml:space="preserve"> ceturto daļu valsts aģentūra var sniegt pakalpojumus, kas atsevišķu valsts pārvaldes uzdevumu izpildei dotēti no vispārējiem ieņēmumiem.</w:t>
            </w:r>
          </w:p>
          <w:p w14:paraId="7C406386" w14:textId="6A06F05E" w:rsidR="00DB755F" w:rsidRDefault="00C636D3" w:rsidP="007F0F1F">
            <w:pPr>
              <w:shd w:val="clear" w:color="auto" w:fill="FFFFFF"/>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2019.gada</w:t>
            </w:r>
            <w:proofErr w:type="gramEnd"/>
            <w:r>
              <w:rPr>
                <w:rFonts w:ascii="Times New Roman" w:eastAsia="Times New Roman" w:hAnsi="Times New Roman" w:cs="Times New Roman"/>
                <w:sz w:val="24"/>
                <w:szCs w:val="24"/>
                <w:lang w:eastAsia="lv-LV"/>
              </w:rPr>
              <w:t xml:space="preserve"> 11.aprīl</w:t>
            </w:r>
            <w:r w:rsidR="009124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Saeimā tika pieņemti grozījumi Farmācijas likumā, </w:t>
            </w:r>
            <w:r w:rsidR="00DB755F">
              <w:rPr>
                <w:rFonts w:ascii="Times New Roman" w:eastAsia="Times New Roman" w:hAnsi="Times New Roman" w:cs="Times New Roman"/>
                <w:sz w:val="24"/>
                <w:szCs w:val="24"/>
                <w:lang w:eastAsia="lv-LV"/>
              </w:rPr>
              <w:t xml:space="preserve">ar kuriem pamatojoties uz  </w:t>
            </w:r>
            <w:r w:rsidR="00DB755F">
              <w:rPr>
                <w:rFonts w:ascii="Times New Roman" w:hAnsi="Times New Roman" w:cs="Times New Roman"/>
                <w:sz w:val="24"/>
                <w:szCs w:val="24"/>
              </w:rPr>
              <w:t xml:space="preserve">Ministru kabineta </w:t>
            </w:r>
            <w:r w:rsidR="00DB755F" w:rsidRPr="00C636D3">
              <w:rPr>
                <w:rFonts w:ascii="Times New Roman" w:hAnsi="Times New Roman" w:cs="Times New Roman"/>
                <w:sz w:val="24"/>
                <w:szCs w:val="24"/>
              </w:rPr>
              <w:t>2018.gada 29.maija rīkojum</w:t>
            </w:r>
            <w:r w:rsidR="00DB755F">
              <w:rPr>
                <w:rFonts w:ascii="Times New Roman" w:hAnsi="Times New Roman" w:cs="Times New Roman"/>
                <w:sz w:val="24"/>
                <w:szCs w:val="24"/>
              </w:rPr>
              <w:t>u</w:t>
            </w:r>
            <w:r w:rsidR="00DB755F" w:rsidRPr="00C636D3">
              <w:rPr>
                <w:rFonts w:ascii="Times New Roman" w:hAnsi="Times New Roman" w:cs="Times New Roman"/>
                <w:sz w:val="24"/>
                <w:szCs w:val="24"/>
              </w:rPr>
              <w:t xml:space="preserve"> Nr.227</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Par Veselības ministrijas padotībā esošo valsts</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pārvaldes iestāžu reorganizāciju</w:t>
            </w:r>
            <w:r w:rsidR="00DB755F">
              <w:rPr>
                <w:rFonts w:ascii="Times New Roman" w:hAnsi="Times New Roman" w:cs="Times New Roman"/>
                <w:sz w:val="24"/>
                <w:szCs w:val="24"/>
              </w:rPr>
              <w:t>”</w:t>
            </w:r>
            <w:r w:rsidR="00DB755F" w:rsidRPr="000B726F">
              <w:rPr>
                <w:rFonts w:ascii="Times New Roman" w:hAnsi="Times New Roman" w:cs="Times New Roman"/>
                <w:sz w:val="24"/>
                <w:szCs w:val="24"/>
              </w:rPr>
              <w:t xml:space="preserve"> </w:t>
            </w:r>
            <w:r w:rsidR="00DB755F">
              <w:rPr>
                <w:rFonts w:ascii="Times New Roman" w:eastAsia="Times New Roman" w:hAnsi="Times New Roman" w:cs="Times New Roman"/>
                <w:sz w:val="24"/>
                <w:szCs w:val="24"/>
                <w:lang w:eastAsia="lv-LV"/>
              </w:rPr>
              <w:t>tika precizēta Zāļu valsts aģentūras un Nacionālā veselības dienesta kompetence</w:t>
            </w:r>
            <w:r w:rsidR="004149A9">
              <w:rPr>
                <w:rFonts w:ascii="Times New Roman" w:eastAsia="Times New Roman" w:hAnsi="Times New Roman" w:cs="Times New Roman"/>
                <w:sz w:val="24"/>
                <w:szCs w:val="24"/>
                <w:lang w:eastAsia="lv-LV"/>
              </w:rPr>
              <w:t>.</w:t>
            </w:r>
          </w:p>
          <w:p w14:paraId="10856B60" w14:textId="77777777" w:rsidR="009D7DF2" w:rsidRDefault="009D7DF2" w:rsidP="009D7DF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visā noteikumu tekstā Nacionālais veselības dienests tiek aizstāts ar Zāļu valsts aģentūru.</w:t>
            </w:r>
          </w:p>
          <w:p w14:paraId="1EC9A025" w14:textId="38116A3C"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0F255285" w14:textId="0076FA77"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sidRPr="009D7DF2">
              <w:rPr>
                <w:rFonts w:ascii="Times New Roman" w:eastAsia="Times New Roman" w:hAnsi="Times New Roman" w:cs="Times New Roman"/>
                <w:sz w:val="24"/>
                <w:szCs w:val="24"/>
                <w:lang w:eastAsia="lv-LV"/>
              </w:rPr>
              <w:t>Projekta 1.</w:t>
            </w:r>
            <w:r>
              <w:rPr>
                <w:rFonts w:ascii="Times New Roman" w:eastAsia="Times New Roman" w:hAnsi="Times New Roman" w:cs="Times New Roman"/>
                <w:sz w:val="24"/>
                <w:szCs w:val="24"/>
                <w:lang w:eastAsia="lv-LV"/>
              </w:rPr>
              <w:t>1</w:t>
            </w:r>
            <w:r w:rsidRPr="009D7DF2">
              <w:rPr>
                <w:rFonts w:ascii="Times New Roman" w:eastAsia="Times New Roman" w:hAnsi="Times New Roman" w:cs="Times New Roman"/>
                <w:sz w:val="24"/>
                <w:szCs w:val="24"/>
                <w:lang w:eastAsia="lv-LV"/>
              </w:rPr>
              <w:t>.apakšpunkts redakcionāli precizē noteikumu 2.punktu</w:t>
            </w:r>
            <w:r>
              <w:rPr>
                <w:rFonts w:ascii="Times New Roman" w:eastAsia="Times New Roman" w:hAnsi="Times New Roman" w:cs="Times New Roman"/>
                <w:sz w:val="24"/>
                <w:szCs w:val="24"/>
                <w:lang w:eastAsia="lv-LV"/>
              </w:rPr>
              <w:t>, neiekļaujot vairs apakšpunktus</w:t>
            </w:r>
            <w:r w:rsidR="004149A9">
              <w:rPr>
                <w:rFonts w:ascii="Times New Roman" w:eastAsia="Times New Roman" w:hAnsi="Times New Roman" w:cs="Times New Roman"/>
                <w:sz w:val="24"/>
                <w:szCs w:val="24"/>
                <w:lang w:eastAsia="lv-LV"/>
              </w:rPr>
              <w:t>.</w:t>
            </w:r>
          </w:p>
          <w:p w14:paraId="1CE5D0AA" w14:textId="3782BBE3"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2D6EBACC" w14:textId="6F73632C"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8., 27., un 41.punktā redakcionāli svītrots nosacījums, ka Zāļu valsts aģentūrai var tikt pieprasīta informācija. Savukārt, ja </w:t>
            </w:r>
            <w:r w:rsidR="004149A9">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āļu valsts aģentūrai vajadzēs informāciju no Nacionālā veselības dienesta</w:t>
            </w:r>
            <w:proofErr w:type="gramStart"/>
            <w:r>
              <w:rPr>
                <w:rFonts w:ascii="Times New Roman" w:eastAsia="Times New Roman" w:hAnsi="Times New Roman" w:cs="Times New Roman"/>
                <w:sz w:val="24"/>
                <w:szCs w:val="24"/>
                <w:lang w:eastAsia="lv-LV"/>
              </w:rPr>
              <w:t xml:space="preserve"> tā</w:t>
            </w:r>
            <w:proofErr w:type="gramEnd"/>
            <w:r>
              <w:rPr>
                <w:rFonts w:ascii="Times New Roman" w:eastAsia="Times New Roman" w:hAnsi="Times New Roman" w:cs="Times New Roman"/>
                <w:sz w:val="24"/>
                <w:szCs w:val="24"/>
                <w:lang w:eastAsia="lv-LV"/>
              </w:rPr>
              <w:t xml:space="preserve"> to var pieprasīt Valsts pārvaldes iekārtas likuma noteiktajā kārtībā, vienlaicīgi gan norādāms, ka šāds pieprasījums varētu būt izņēmuma gadījums, jo ar resursu koncentrēšanu Zāļu valsts aģentūrā informācija no Nacionālā veselības dienesta nebūtu nepieciešama.</w:t>
            </w:r>
          </w:p>
          <w:p w14:paraId="52220F6A" w14:textId="77777777" w:rsidR="009D7DF2"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78146F63" w14:textId="57E19C43" w:rsidR="0042026C" w:rsidRDefault="009D7DF2"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noteikumu 15.punktā </w:t>
            </w:r>
            <w:r w:rsidR="001517BB">
              <w:rPr>
                <w:rFonts w:ascii="Times New Roman" w:eastAsia="Times New Roman" w:hAnsi="Times New Roman" w:cs="Times New Roman"/>
                <w:sz w:val="24"/>
                <w:szCs w:val="24"/>
                <w:lang w:eastAsia="lv-LV"/>
              </w:rPr>
              <w:t xml:space="preserve">ir saglabāts princips, ka komisijā darbojas arī pa vienam pārstāvim no citām iestādēm, proti, Veselības inspekcijas un </w:t>
            </w:r>
            <w:r w:rsidR="00933B61">
              <w:rPr>
                <w:rFonts w:ascii="Times New Roman" w:eastAsia="Times New Roman" w:hAnsi="Times New Roman" w:cs="Times New Roman"/>
                <w:sz w:val="24"/>
                <w:szCs w:val="24"/>
                <w:lang w:eastAsia="lv-LV"/>
              </w:rPr>
              <w:t>N</w:t>
            </w:r>
            <w:r w:rsidR="001517BB">
              <w:rPr>
                <w:rFonts w:ascii="Times New Roman" w:eastAsia="Times New Roman" w:hAnsi="Times New Roman" w:cs="Times New Roman"/>
                <w:sz w:val="24"/>
                <w:szCs w:val="24"/>
                <w:lang w:eastAsia="lv-LV"/>
              </w:rPr>
              <w:t>acionālā veselības dienesta.</w:t>
            </w:r>
          </w:p>
          <w:p w14:paraId="430211F1" w14:textId="77777777" w:rsidR="009C66AA" w:rsidRDefault="009C66AA" w:rsidP="007F0F1F">
            <w:pPr>
              <w:shd w:val="clear" w:color="auto" w:fill="FFFFFF"/>
              <w:spacing w:after="0" w:line="240" w:lineRule="auto"/>
              <w:jc w:val="both"/>
              <w:rPr>
                <w:rFonts w:ascii="Times New Roman" w:eastAsia="Times New Roman" w:hAnsi="Times New Roman" w:cs="Times New Roman"/>
                <w:sz w:val="24"/>
                <w:szCs w:val="24"/>
                <w:lang w:eastAsia="lv-LV"/>
              </w:rPr>
            </w:pPr>
          </w:p>
          <w:p w14:paraId="61AF8F64" w14:textId="2FE3BAC3" w:rsidR="009C66AA" w:rsidRPr="00053C07" w:rsidRDefault="009C66AA" w:rsidP="009C66AA">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ar </w:t>
            </w:r>
            <w:proofErr w:type="gramStart"/>
            <w:r>
              <w:rPr>
                <w:rFonts w:ascii="Times New Roman" w:eastAsia="Times New Roman" w:hAnsi="Times New Roman" w:cs="Times New Roman"/>
                <w:sz w:val="24"/>
                <w:szCs w:val="24"/>
                <w:lang w:eastAsia="lv-LV"/>
              </w:rPr>
              <w:t>2019.gada</w:t>
            </w:r>
            <w:proofErr w:type="gramEnd"/>
            <w:r>
              <w:rPr>
                <w:rFonts w:ascii="Times New Roman" w:eastAsia="Times New Roman" w:hAnsi="Times New Roman" w:cs="Times New Roman"/>
                <w:sz w:val="24"/>
                <w:szCs w:val="24"/>
                <w:lang w:eastAsia="lv-LV"/>
              </w:rPr>
              <w:t xml:space="preserve"> 1.jūliju Zāļu valsts aģentūra no Nacionālā veselības dienesta pārņem ā</w:t>
            </w:r>
            <w:r w:rsidRPr="009C66AA">
              <w:rPr>
                <w:rFonts w:ascii="Times New Roman" w:eastAsia="Times New Roman" w:hAnsi="Times New Roman" w:cs="Times New Roman"/>
                <w:sz w:val="24"/>
                <w:szCs w:val="24"/>
                <w:lang w:eastAsia="lv-LV"/>
              </w:rPr>
              <w:t xml:space="preserve">rstniecībā izmantojamo medicīnisko tehnoloģiju apstiprināšanas </w:t>
            </w:r>
            <w:r>
              <w:rPr>
                <w:rFonts w:ascii="Times New Roman" w:eastAsia="Times New Roman" w:hAnsi="Times New Roman" w:cs="Times New Roman"/>
                <w:sz w:val="24"/>
                <w:szCs w:val="24"/>
                <w:lang w:eastAsia="lv-LV"/>
              </w:rPr>
              <w:t>funkciju un Nacionālajam veselības dienestam vairs nebūs resursu tās veikšanai, līdz ar to lietās, kurās vēl nav pieņemts gala lēmums to izskatīšanu pabeidz un lēmumu pieņems Zāļu valsts aģentūra (</w:t>
            </w:r>
            <w:proofErr w:type="spellStart"/>
            <w:r>
              <w:rPr>
                <w:rFonts w:ascii="Times New Roman" w:eastAsia="Times New Roman" w:hAnsi="Times New Roman" w:cs="Times New Roman"/>
                <w:sz w:val="24"/>
                <w:szCs w:val="24"/>
                <w:lang w:eastAsia="lv-LV"/>
              </w:rPr>
              <w:t>sk.projekta</w:t>
            </w:r>
            <w:proofErr w:type="spellEnd"/>
            <w:r>
              <w:rPr>
                <w:rFonts w:ascii="Times New Roman" w:eastAsia="Times New Roman" w:hAnsi="Times New Roman" w:cs="Times New Roman"/>
                <w:sz w:val="24"/>
                <w:szCs w:val="24"/>
                <w:lang w:eastAsia="lv-LV"/>
              </w:rPr>
              <w:t xml:space="preserve"> 6.punktu).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2"/>
        <w:gridCol w:w="6423"/>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06EC47A5" w14:textId="77777777" w:rsidR="00255AF2" w:rsidRDefault="008371AC"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4B895206" w:rsidR="008371AC" w:rsidRPr="008371AC" w:rsidRDefault="008371AC" w:rsidP="00284E19">
            <w:pPr>
              <w:spacing w:after="0" w:line="240" w:lineRule="auto"/>
              <w:jc w:val="both"/>
              <w:rPr>
                <w:rFonts w:ascii="Times New Roman" w:hAnsi="Times New Roman" w:cs="Times New Roman"/>
                <w:sz w:val="24"/>
                <w:szCs w:val="24"/>
              </w:rPr>
            </w:pP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Tiesiskā regulējuma ietekme uz tautsaimniecību </w:t>
            </w:r>
            <w:r w:rsidRPr="003429ED">
              <w:rPr>
                <w:rFonts w:ascii="Times New Roman" w:eastAsia="Times New Roman" w:hAnsi="Times New Roman" w:cs="Times New Roman"/>
                <w:sz w:val="24"/>
                <w:szCs w:val="24"/>
                <w:lang w:eastAsia="lv-LV"/>
              </w:rPr>
              <w:lastRenderedPageBreak/>
              <w:t>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1A01642E" w:rsidR="006D3B87" w:rsidRPr="00255AF2" w:rsidRDefault="00DB755F"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05D35AEB"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84"/>
        <w:gridCol w:w="1054"/>
        <w:gridCol w:w="867"/>
        <w:gridCol w:w="1070"/>
        <w:gridCol w:w="867"/>
        <w:gridCol w:w="1070"/>
        <w:gridCol w:w="1681"/>
      </w:tblGrid>
      <w:tr w:rsidR="009E39C4" w:rsidRPr="00271FFF" w14:paraId="06E39519" w14:textId="77777777" w:rsidTr="001277D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63914E5" w14:textId="77777777" w:rsidR="009E39C4" w:rsidRPr="00271FFF" w:rsidRDefault="009E39C4" w:rsidP="001277DF">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rsidR="009E39C4" w:rsidRPr="00271FFF" w14:paraId="1125DBF6" w14:textId="77777777" w:rsidTr="001277DF">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14:paraId="63DB95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14A27B"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roofErr w:type="gramStart"/>
            <w:r w:rsidRPr="00271FFF">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r w:rsidRPr="00271FFF">
              <w:rPr>
                <w:rFonts w:ascii="Times New Roman" w:eastAsia="Times New Roman" w:hAnsi="Times New Roman" w:cs="Times New Roman"/>
                <w:iCs/>
                <w:sz w:val="24"/>
                <w:szCs w:val="24"/>
                <w:lang w:eastAsia="lv-LV"/>
              </w:rPr>
              <w:t>.gads</w:t>
            </w:r>
            <w:proofErr w:type="gramEnd"/>
          </w:p>
        </w:tc>
        <w:tc>
          <w:tcPr>
            <w:tcW w:w="2971" w:type="pct"/>
            <w:gridSpan w:val="5"/>
            <w:tcBorders>
              <w:top w:val="outset" w:sz="6" w:space="0" w:color="auto"/>
              <w:left w:val="outset" w:sz="6" w:space="0" w:color="auto"/>
              <w:bottom w:val="outset" w:sz="6" w:space="0" w:color="auto"/>
              <w:right w:val="outset" w:sz="6" w:space="0" w:color="auto"/>
            </w:tcBorders>
            <w:vAlign w:val="center"/>
            <w:hideMark/>
          </w:tcPr>
          <w:p w14:paraId="04AA37A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proofErr w:type="spellStart"/>
            <w:r w:rsidRPr="00271FFF">
              <w:rPr>
                <w:rFonts w:ascii="Times New Roman" w:eastAsia="Times New Roman" w:hAnsi="Times New Roman" w:cs="Times New Roman"/>
                <w:i/>
                <w:iCs/>
                <w:sz w:val="24"/>
                <w:szCs w:val="24"/>
                <w:lang w:eastAsia="lv-LV"/>
              </w:rPr>
              <w:t>euro</w:t>
            </w:r>
            <w:proofErr w:type="spellEnd"/>
            <w:r w:rsidRPr="00271FFF">
              <w:rPr>
                <w:rFonts w:ascii="Times New Roman" w:eastAsia="Times New Roman" w:hAnsi="Times New Roman" w:cs="Times New Roman"/>
                <w:iCs/>
                <w:sz w:val="24"/>
                <w:szCs w:val="24"/>
                <w:lang w:eastAsia="lv-LV"/>
              </w:rPr>
              <w:t>)</w:t>
            </w:r>
          </w:p>
        </w:tc>
      </w:tr>
      <w:tr w:rsidR="009E39C4" w:rsidRPr="00271FFF" w14:paraId="2331E913"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41B1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415B4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5757F66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roofErr w:type="gramStart"/>
            <w:r w:rsidRPr="00271FFF">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271FFF">
              <w:rPr>
                <w:rFonts w:ascii="Times New Roman" w:eastAsia="Times New Roman" w:hAnsi="Times New Roman" w:cs="Times New Roman"/>
                <w:iCs/>
                <w:sz w:val="24"/>
                <w:szCs w:val="24"/>
                <w:lang w:eastAsia="lv-LV"/>
              </w:rPr>
              <w:t>.gads</w:t>
            </w:r>
            <w:proofErr w:type="gramEnd"/>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6495BDEA"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roofErr w:type="gramStart"/>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271FFF">
              <w:rPr>
                <w:rFonts w:ascii="Times New Roman" w:eastAsia="Times New Roman" w:hAnsi="Times New Roman" w:cs="Times New Roman"/>
                <w:iCs/>
                <w:sz w:val="24"/>
                <w:szCs w:val="24"/>
                <w:lang w:eastAsia="lv-LV"/>
              </w:rPr>
              <w:t>.gads</w:t>
            </w:r>
            <w:proofErr w:type="gramEnd"/>
          </w:p>
        </w:tc>
        <w:tc>
          <w:tcPr>
            <w:tcW w:w="858" w:type="pct"/>
            <w:tcBorders>
              <w:top w:val="outset" w:sz="6" w:space="0" w:color="auto"/>
              <w:left w:val="outset" w:sz="6" w:space="0" w:color="auto"/>
              <w:bottom w:val="outset" w:sz="6" w:space="0" w:color="auto"/>
              <w:right w:val="outset" w:sz="6" w:space="0" w:color="auto"/>
            </w:tcBorders>
            <w:vAlign w:val="center"/>
            <w:hideMark/>
          </w:tcPr>
          <w:p w14:paraId="5FA39FA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roofErr w:type="gramStart"/>
            <w:r w:rsidRPr="00271FF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271FFF">
              <w:rPr>
                <w:rFonts w:ascii="Times New Roman" w:eastAsia="Times New Roman" w:hAnsi="Times New Roman" w:cs="Times New Roman"/>
                <w:iCs/>
                <w:sz w:val="24"/>
                <w:szCs w:val="24"/>
                <w:lang w:eastAsia="lv-LV"/>
              </w:rPr>
              <w:t>.gads</w:t>
            </w:r>
            <w:proofErr w:type="gramEnd"/>
          </w:p>
        </w:tc>
      </w:tr>
      <w:tr w:rsidR="009E39C4" w:rsidRPr="00271FFF" w14:paraId="759AD8CF" w14:textId="77777777" w:rsidTr="00127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731F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0D526E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5C413E2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4DFA7C1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1D7860D8"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n+1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2E27FF0F"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4F70ABF4"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c>
          <w:tcPr>
            <w:tcW w:w="858" w:type="pct"/>
            <w:tcBorders>
              <w:top w:val="outset" w:sz="6" w:space="0" w:color="auto"/>
              <w:left w:val="outset" w:sz="6" w:space="0" w:color="auto"/>
              <w:bottom w:val="outset" w:sz="6" w:space="0" w:color="auto"/>
              <w:right w:val="outset" w:sz="6" w:space="0" w:color="auto"/>
            </w:tcBorders>
            <w:vAlign w:val="center"/>
            <w:hideMark/>
          </w:tcPr>
          <w:p w14:paraId="308190C0"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r>
      <w:tr w:rsidR="009E39C4" w:rsidRPr="00271FFF" w14:paraId="35E082B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14:paraId="507C6CD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532" w:type="pct"/>
            <w:tcBorders>
              <w:top w:val="outset" w:sz="6" w:space="0" w:color="auto"/>
              <w:left w:val="outset" w:sz="6" w:space="0" w:color="auto"/>
              <w:bottom w:val="outset" w:sz="6" w:space="0" w:color="auto"/>
              <w:right w:val="outset" w:sz="6" w:space="0" w:color="auto"/>
            </w:tcBorders>
            <w:vAlign w:val="center"/>
            <w:hideMark/>
          </w:tcPr>
          <w:p w14:paraId="506866D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3D63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5E24BD9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4289D4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3CAF9DC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38449A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858" w:type="pct"/>
            <w:tcBorders>
              <w:top w:val="outset" w:sz="6" w:space="0" w:color="auto"/>
              <w:left w:val="outset" w:sz="6" w:space="0" w:color="auto"/>
              <w:bottom w:val="outset" w:sz="6" w:space="0" w:color="auto"/>
              <w:right w:val="outset" w:sz="6" w:space="0" w:color="auto"/>
            </w:tcBorders>
            <w:vAlign w:val="center"/>
            <w:hideMark/>
          </w:tcPr>
          <w:p w14:paraId="3AFA782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9E39C4" w:rsidRPr="00271FFF" w14:paraId="3FBED55D"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103FE81"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532" w:type="pct"/>
            <w:tcBorders>
              <w:top w:val="outset" w:sz="6" w:space="0" w:color="auto"/>
              <w:left w:val="outset" w:sz="6" w:space="0" w:color="auto"/>
              <w:bottom w:val="outset" w:sz="6" w:space="0" w:color="auto"/>
              <w:right w:val="outset" w:sz="6" w:space="0" w:color="auto"/>
            </w:tcBorders>
            <w:vAlign w:val="center"/>
          </w:tcPr>
          <w:p w14:paraId="114741AE" w14:textId="6E1C7CD4"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5AF6722" w14:textId="55EDCA40"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5146E29" w14:textId="1E74CF0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BD30537" w14:textId="0237B204"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97C0584" w14:textId="2DB4EED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5EC806E" w14:textId="113B681B"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D07CFE1" w14:textId="2F158E8E"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5298430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70C167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2" w:type="pct"/>
            <w:tcBorders>
              <w:top w:val="outset" w:sz="6" w:space="0" w:color="auto"/>
              <w:left w:val="outset" w:sz="6" w:space="0" w:color="auto"/>
              <w:bottom w:val="outset" w:sz="6" w:space="0" w:color="auto"/>
              <w:right w:val="outset" w:sz="6" w:space="0" w:color="auto"/>
            </w:tcBorders>
            <w:vAlign w:val="center"/>
          </w:tcPr>
          <w:p w14:paraId="45C6D09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3CDFE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566CA2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3672D2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83B7D3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D40921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131125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3B06750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364F6331"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1E9D2E56" w14:textId="690AA0A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0F07636D" w14:textId="57C1C99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97DF955" w14:textId="405F4BB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D2F636" w14:textId="22E7BB1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83C68A3" w14:textId="2F012983"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86E1B8" w14:textId="5AA25D5B" w:rsidR="009E39C4" w:rsidRPr="006F5081" w:rsidRDefault="009E39C4" w:rsidP="001277DF">
            <w:pPr>
              <w:jc w:val="center"/>
              <w:rPr>
                <w:rFonts w:ascii="Times New Roman" w:hAnsi="Times New Roman" w:cs="Times New Roman"/>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318E4C00" w14:textId="21E452F0" w:rsidR="009E39C4" w:rsidRPr="006F5081" w:rsidRDefault="009E39C4" w:rsidP="001277DF">
            <w:pPr>
              <w:jc w:val="center"/>
              <w:rPr>
                <w:rFonts w:ascii="Times New Roman" w:hAnsi="Times New Roman" w:cs="Times New Roman"/>
                <w:sz w:val="20"/>
                <w:szCs w:val="20"/>
              </w:rPr>
            </w:pPr>
          </w:p>
        </w:tc>
      </w:tr>
      <w:tr w:rsidR="009E39C4" w14:paraId="75839A1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01C3EC34" w14:textId="77777777" w:rsidR="009E39C4" w:rsidRPr="00B02517" w:rsidRDefault="009E39C4" w:rsidP="001277DF">
            <w:pPr>
              <w:spacing w:after="0" w:line="240" w:lineRule="auto"/>
              <w:rPr>
                <w:rFonts w:ascii="Times New Roman" w:hAnsi="Times New Roman" w:cs="Times New Roman"/>
              </w:rPr>
            </w:pPr>
            <w:r w:rsidRPr="00B02517">
              <w:rPr>
                <w:rFonts w:ascii="Times New Roman" w:hAnsi="Times New Roman" w:cs="Times New Roman"/>
              </w:rPr>
              <w:t>97.00.00</w:t>
            </w:r>
          </w:p>
        </w:tc>
        <w:tc>
          <w:tcPr>
            <w:tcW w:w="532" w:type="pct"/>
            <w:tcBorders>
              <w:top w:val="outset" w:sz="6" w:space="0" w:color="auto"/>
              <w:left w:val="outset" w:sz="6" w:space="0" w:color="auto"/>
              <w:bottom w:val="outset" w:sz="6" w:space="0" w:color="auto"/>
              <w:right w:val="outset" w:sz="6" w:space="0" w:color="auto"/>
            </w:tcBorders>
            <w:vAlign w:val="center"/>
          </w:tcPr>
          <w:p w14:paraId="544940E2" w14:textId="4F4E83B9"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94B0E93" w14:textId="12203570" w:rsidR="009E39C4"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F7ADA2B" w14:textId="78AECC5F" w:rsidR="009E39C4" w:rsidRPr="00271FFF" w:rsidRDefault="009E39C4" w:rsidP="001277DF">
            <w:pPr>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710895F" w14:textId="64E34BAD" w:rsidR="009E39C4"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072F521" w14:textId="7EDB0CBA" w:rsidR="009E39C4" w:rsidRPr="00271FFF" w:rsidRDefault="009E39C4" w:rsidP="001277DF">
            <w:pPr>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532B0E1" w14:textId="34843674" w:rsidR="009E39C4" w:rsidRDefault="009E39C4" w:rsidP="001277DF">
            <w:pPr>
              <w:jc w:val="center"/>
              <w:rPr>
                <w:rFonts w:ascii="Times New Roman" w:hAnsi="Times New Roman" w:cs="Times New Roman"/>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44B882ED" w14:textId="4F29D5C8" w:rsidR="009E39C4" w:rsidRDefault="009E39C4" w:rsidP="001277DF">
            <w:pPr>
              <w:jc w:val="center"/>
              <w:rPr>
                <w:rFonts w:ascii="Times New Roman" w:hAnsi="Times New Roman" w:cs="Times New Roman"/>
                <w:sz w:val="20"/>
                <w:szCs w:val="20"/>
              </w:rPr>
            </w:pPr>
          </w:p>
        </w:tc>
      </w:tr>
      <w:tr w:rsidR="009E39C4" w:rsidRPr="00271FFF" w14:paraId="77DBDB92"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4BC001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4B5D07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AEAA90A"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763B93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7C5C2A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8CA7A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ACB8DC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7E0A9A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674731E0"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883674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741CDB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228B08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E09AE8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478FEF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0DAB4C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1562F13"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4258E49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1690330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1514C3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532" w:type="pct"/>
            <w:tcBorders>
              <w:top w:val="outset" w:sz="6" w:space="0" w:color="auto"/>
              <w:left w:val="outset" w:sz="6" w:space="0" w:color="auto"/>
              <w:bottom w:val="outset" w:sz="6" w:space="0" w:color="auto"/>
              <w:right w:val="outset" w:sz="6" w:space="0" w:color="auto"/>
            </w:tcBorders>
            <w:vAlign w:val="center"/>
          </w:tcPr>
          <w:p w14:paraId="16E5E520" w14:textId="12FB4B1A"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0C93BBDE" w14:textId="4D7CD81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A9AF2D1" w14:textId="497A0A26"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561F41F" w14:textId="69E424F3"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9DF2BF1" w14:textId="706A739D"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1A59EDB" w14:textId="3EE2391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9CC1D63" w14:textId="07B5B06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01C38F6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502B27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4385630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F35280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54CC97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DD9B41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3DDE83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32239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2F1CFF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382487C7"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4660E1AB"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t>45.01.00</w:t>
            </w:r>
          </w:p>
        </w:tc>
        <w:tc>
          <w:tcPr>
            <w:tcW w:w="532" w:type="pct"/>
            <w:tcBorders>
              <w:top w:val="outset" w:sz="6" w:space="0" w:color="auto"/>
              <w:left w:val="outset" w:sz="6" w:space="0" w:color="auto"/>
              <w:bottom w:val="outset" w:sz="6" w:space="0" w:color="auto"/>
              <w:right w:val="outset" w:sz="6" w:space="0" w:color="auto"/>
            </w:tcBorders>
            <w:vAlign w:val="center"/>
          </w:tcPr>
          <w:p w14:paraId="0DBE3E02" w14:textId="603C3E78"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565D97E2" w14:textId="02357B8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F98AC0A" w14:textId="58CFCBA5"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F0CEDE5" w14:textId="36C4533C"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E0F6A78" w14:textId="24B9EA8F"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074563C" w14:textId="0B68278D" w:rsidR="009E39C4" w:rsidRPr="00271FFF" w:rsidRDefault="009E39C4" w:rsidP="001277DF">
            <w:pPr>
              <w:jc w:val="center"/>
              <w:rPr>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2A1D1111" w14:textId="35C1F728" w:rsidR="009E39C4" w:rsidRPr="00271FFF" w:rsidRDefault="009E39C4" w:rsidP="001277DF">
            <w:pPr>
              <w:jc w:val="center"/>
              <w:rPr>
                <w:sz w:val="20"/>
                <w:szCs w:val="20"/>
              </w:rPr>
            </w:pPr>
          </w:p>
        </w:tc>
      </w:tr>
      <w:tr w:rsidR="009E39C4" w:rsidRPr="00271FFF" w14:paraId="4CFD1D36"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tcPr>
          <w:p w14:paraId="6C79A585" w14:textId="77777777" w:rsidR="009E39C4" w:rsidRPr="00B02517" w:rsidRDefault="009E39C4" w:rsidP="001277DF">
            <w:pPr>
              <w:spacing w:after="0" w:line="240" w:lineRule="auto"/>
              <w:rPr>
                <w:rFonts w:ascii="Times New Roman" w:eastAsia="Times New Roman" w:hAnsi="Times New Roman" w:cs="Times New Roman"/>
                <w:iCs/>
                <w:lang w:eastAsia="lv-LV"/>
              </w:rPr>
            </w:pPr>
            <w:r w:rsidRPr="00B02517">
              <w:rPr>
                <w:rFonts w:ascii="Times New Roman" w:eastAsia="Times New Roman" w:hAnsi="Times New Roman" w:cs="Times New Roman"/>
                <w:iCs/>
                <w:lang w:eastAsia="lv-LV"/>
              </w:rPr>
              <w:lastRenderedPageBreak/>
              <w:t>97.00.00</w:t>
            </w:r>
          </w:p>
        </w:tc>
        <w:tc>
          <w:tcPr>
            <w:tcW w:w="532" w:type="pct"/>
            <w:tcBorders>
              <w:top w:val="outset" w:sz="6" w:space="0" w:color="auto"/>
              <w:left w:val="outset" w:sz="6" w:space="0" w:color="auto"/>
              <w:bottom w:val="outset" w:sz="6" w:space="0" w:color="auto"/>
              <w:right w:val="outset" w:sz="6" w:space="0" w:color="auto"/>
            </w:tcBorders>
            <w:vAlign w:val="center"/>
          </w:tcPr>
          <w:p w14:paraId="11CFE36B" w14:textId="6D33967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F543C56" w14:textId="6F1F4FE1"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D9B9F7D" w14:textId="1F485B0F"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4235C9" w14:textId="35DA0CB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161C69" w14:textId="0926A026"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C4CD16B" w14:textId="29DA9937" w:rsidR="009E39C4" w:rsidRPr="00271FFF" w:rsidRDefault="009E39C4" w:rsidP="001277DF">
            <w:pPr>
              <w:jc w:val="center"/>
              <w:rPr>
                <w:sz w:val="20"/>
                <w:szCs w:val="20"/>
              </w:rPr>
            </w:pPr>
          </w:p>
        </w:tc>
        <w:tc>
          <w:tcPr>
            <w:tcW w:w="858" w:type="pct"/>
            <w:tcBorders>
              <w:top w:val="outset" w:sz="6" w:space="0" w:color="auto"/>
              <w:left w:val="outset" w:sz="6" w:space="0" w:color="auto"/>
              <w:bottom w:val="outset" w:sz="6" w:space="0" w:color="auto"/>
              <w:right w:val="outset" w:sz="6" w:space="0" w:color="auto"/>
            </w:tcBorders>
            <w:vAlign w:val="center"/>
          </w:tcPr>
          <w:p w14:paraId="3A0AD794" w14:textId="42348A6D" w:rsidR="009E39C4" w:rsidRPr="00271FFF" w:rsidRDefault="009E39C4" w:rsidP="001277DF">
            <w:pPr>
              <w:jc w:val="center"/>
              <w:rPr>
                <w:sz w:val="20"/>
                <w:szCs w:val="20"/>
              </w:rPr>
            </w:pPr>
          </w:p>
        </w:tc>
      </w:tr>
      <w:tr w:rsidR="009E39C4" w:rsidRPr="00271FFF" w14:paraId="76FC977F"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5566F4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7FF85F7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672720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F8D59A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0CB6015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3D5D2E22"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ABFA08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647EFEA9"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4A1028EB"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34CD7E0"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602863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9E3BDA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0EF890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6069D2A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6C4029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8A499EC"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DB1D39E"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6F5081" w14:paraId="40E26AB5"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8FE9503"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 Finansiālā ietekme</w:t>
            </w:r>
          </w:p>
        </w:tc>
        <w:tc>
          <w:tcPr>
            <w:tcW w:w="532" w:type="pct"/>
            <w:tcBorders>
              <w:top w:val="outset" w:sz="6" w:space="0" w:color="auto"/>
              <w:left w:val="outset" w:sz="6" w:space="0" w:color="auto"/>
              <w:bottom w:val="outset" w:sz="6" w:space="0" w:color="auto"/>
              <w:right w:val="outset" w:sz="6" w:space="0" w:color="auto"/>
            </w:tcBorders>
            <w:vAlign w:val="center"/>
          </w:tcPr>
          <w:p w14:paraId="09A78589"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ABA8C64"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1A8DE4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665011F"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0BE8D13D"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DAFD5DE"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DAC9524"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6F5081" w14:paraId="5396B6E1"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924796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532" w:type="pct"/>
            <w:tcBorders>
              <w:top w:val="outset" w:sz="6" w:space="0" w:color="auto"/>
              <w:left w:val="outset" w:sz="6" w:space="0" w:color="auto"/>
              <w:bottom w:val="outset" w:sz="6" w:space="0" w:color="auto"/>
              <w:right w:val="outset" w:sz="6" w:space="0" w:color="auto"/>
            </w:tcBorders>
            <w:vAlign w:val="center"/>
          </w:tcPr>
          <w:p w14:paraId="1752EBA5"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326D06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3154FB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39EF817"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44A06C7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96CD59C"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3F4BA21B" w14:textId="77777777" w:rsidR="009E39C4" w:rsidRPr="006F5081"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271FFF" w14:paraId="18F3B3D9"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7F2C41B"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532" w:type="pct"/>
            <w:tcBorders>
              <w:top w:val="outset" w:sz="6" w:space="0" w:color="auto"/>
              <w:left w:val="outset" w:sz="6" w:space="0" w:color="auto"/>
              <w:bottom w:val="outset" w:sz="6" w:space="0" w:color="auto"/>
              <w:right w:val="outset" w:sz="6" w:space="0" w:color="auto"/>
            </w:tcBorders>
            <w:vAlign w:val="center"/>
          </w:tcPr>
          <w:p w14:paraId="175A2F01"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9CA021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5C0210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46C0B5C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6A0A8D20"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1D4EBC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066F5E2"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271FFF" w14:paraId="63400A6D"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847500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532" w:type="pct"/>
            <w:tcBorders>
              <w:top w:val="outset" w:sz="6" w:space="0" w:color="auto"/>
              <w:left w:val="outset" w:sz="6" w:space="0" w:color="auto"/>
              <w:bottom w:val="outset" w:sz="6" w:space="0" w:color="auto"/>
              <w:right w:val="outset" w:sz="6" w:space="0" w:color="auto"/>
            </w:tcBorders>
            <w:vAlign w:val="center"/>
          </w:tcPr>
          <w:p w14:paraId="42D58E88"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15C9D286"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7A9E0D5B"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1C73627C"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1195DD6E"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D5C892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22063586"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r>
      <w:tr w:rsidR="009E39C4" w:rsidRPr="00BA4782" w14:paraId="052A3B92"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ADCF30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2" w:type="pct"/>
            <w:tcBorders>
              <w:top w:val="outset" w:sz="6" w:space="0" w:color="auto"/>
              <w:left w:val="outset" w:sz="6" w:space="0" w:color="auto"/>
              <w:bottom w:val="outset" w:sz="6" w:space="0" w:color="auto"/>
              <w:right w:val="outset" w:sz="6" w:space="0" w:color="auto"/>
            </w:tcBorders>
            <w:vAlign w:val="center"/>
          </w:tcPr>
          <w:p w14:paraId="79634D6B" w14:textId="74AF615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19DFCD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54F92DB3" w14:textId="07356BF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65B2063" w14:textId="7777777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tcBorders>
              <w:top w:val="outset" w:sz="6" w:space="0" w:color="auto"/>
              <w:left w:val="outset" w:sz="6" w:space="0" w:color="auto"/>
              <w:bottom w:val="outset" w:sz="6" w:space="0" w:color="auto"/>
              <w:right w:val="outset" w:sz="6" w:space="0" w:color="auto"/>
            </w:tcBorders>
            <w:vAlign w:val="center"/>
          </w:tcPr>
          <w:p w14:paraId="20F6798B" w14:textId="277ADEA2"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2AA17B7A"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00AB0B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26AF2FC"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403BF069"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 Precizēta finansiālā ietekme</w:t>
            </w:r>
          </w:p>
        </w:tc>
        <w:tc>
          <w:tcPr>
            <w:tcW w:w="532" w:type="pct"/>
            <w:vMerge w:val="restart"/>
            <w:tcBorders>
              <w:top w:val="outset" w:sz="6" w:space="0" w:color="auto"/>
              <w:left w:val="outset" w:sz="6" w:space="0" w:color="auto"/>
              <w:bottom w:val="outset" w:sz="6" w:space="0" w:color="auto"/>
              <w:right w:val="outset" w:sz="6" w:space="0" w:color="auto"/>
            </w:tcBorders>
            <w:vAlign w:val="center"/>
          </w:tcPr>
          <w:p w14:paraId="0CB9A2A5" w14:textId="2FBBBDC7" w:rsidR="009E39C4" w:rsidRPr="00271FFF"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48A1440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tcPr>
          <w:p w14:paraId="77D194A2" w14:textId="506C355D"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E3FF8D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461" w:type="pct"/>
            <w:vMerge w:val="restart"/>
            <w:tcBorders>
              <w:top w:val="outset" w:sz="6" w:space="0" w:color="auto"/>
              <w:left w:val="outset" w:sz="6" w:space="0" w:color="auto"/>
              <w:bottom w:val="outset" w:sz="6" w:space="0" w:color="auto"/>
              <w:right w:val="outset" w:sz="6" w:space="0" w:color="auto"/>
            </w:tcBorders>
            <w:vAlign w:val="center"/>
          </w:tcPr>
          <w:p w14:paraId="5AA31714" w14:textId="624801DB"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DB9433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0755675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095B042" w14:textId="77777777" w:rsidTr="009C66AA">
        <w:trPr>
          <w:trHeight w:val="988"/>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BF8A11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5.1. valsts pamatbudžets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5C48A66D"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6A2590D7"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281DD"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32ACDB7F"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6D534E"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7921ABB4"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1BC50676"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3505298A"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3997DA8C"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11A80F65"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tcPr>
          <w:p w14:paraId="776343B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28F1BC"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BCE8CB1"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84283"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tcPr>
          <w:p w14:paraId="581C57C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tcPr>
          <w:p w14:paraId="525F81D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BA4782" w14:paraId="7583D26C"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2176675"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76C24961" w14:textId="77777777" w:rsidR="009E39C4" w:rsidRPr="00271FFF" w:rsidRDefault="009E39C4" w:rsidP="001277DF">
            <w:pPr>
              <w:spacing w:after="0" w:line="240" w:lineRule="auto"/>
              <w:jc w:val="center"/>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1685F4E5"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10A2F9"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154903A0"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CCA7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48F4F88"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c>
          <w:tcPr>
            <w:tcW w:w="858" w:type="pct"/>
            <w:tcBorders>
              <w:top w:val="outset" w:sz="6" w:space="0" w:color="auto"/>
              <w:left w:val="outset" w:sz="6" w:space="0" w:color="auto"/>
              <w:bottom w:val="outset" w:sz="6" w:space="0" w:color="auto"/>
              <w:right w:val="outset" w:sz="6" w:space="0" w:color="auto"/>
            </w:tcBorders>
            <w:vAlign w:val="center"/>
            <w:hideMark/>
          </w:tcPr>
          <w:p w14:paraId="48EADF42" w14:textId="77777777" w:rsidR="009E39C4" w:rsidRPr="00BA4782" w:rsidRDefault="009E39C4" w:rsidP="001277DF">
            <w:pPr>
              <w:spacing w:after="0" w:line="240" w:lineRule="auto"/>
              <w:jc w:val="center"/>
              <w:rPr>
                <w:rFonts w:ascii="Times New Roman" w:eastAsia="Times New Roman" w:hAnsi="Times New Roman" w:cs="Times New Roman"/>
                <w:iCs/>
                <w:sz w:val="20"/>
                <w:szCs w:val="20"/>
                <w:lang w:eastAsia="lv-LV"/>
              </w:rPr>
            </w:pPr>
          </w:p>
        </w:tc>
      </w:tr>
      <w:tr w:rsidR="009E39C4" w:rsidRPr="00EF6C56" w14:paraId="4EBEA8E2"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5D2C6534"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271FFF">
              <w:rPr>
                <w:rFonts w:ascii="Times New Roman" w:eastAsia="Times New Roman" w:hAnsi="Times New Roman" w:cs="Times New Roman"/>
                <w:iCs/>
                <w:sz w:val="24"/>
                <w:szCs w:val="24"/>
                <w:lang w:eastAsia="lv-LV"/>
              </w:rPr>
              <w:lastRenderedPageBreak/>
              <w:t>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vAlign w:val="center"/>
          </w:tcPr>
          <w:p w14:paraId="214E2A6F" w14:textId="77777777" w:rsidR="009E39C4" w:rsidRPr="00EF6C56" w:rsidRDefault="009E39C4" w:rsidP="001277DF">
            <w:pPr>
              <w:spacing w:after="0" w:line="240" w:lineRule="auto"/>
              <w:ind w:right="136"/>
              <w:jc w:val="both"/>
              <w:rPr>
                <w:rFonts w:ascii="Times New Roman" w:hAnsi="Times New Roman" w:cs="Times New Roman"/>
              </w:rPr>
            </w:pPr>
          </w:p>
        </w:tc>
      </w:tr>
      <w:tr w:rsidR="009E39C4" w:rsidRPr="00271FFF" w14:paraId="706CC8D5"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0361C7AA"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593564E7"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0FC56E5B" w14:textId="77777777" w:rsidTr="009C66AA">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18618832"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70B2A088"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p>
        </w:tc>
      </w:tr>
      <w:tr w:rsidR="009E39C4" w:rsidRPr="00271FFF" w14:paraId="16DE643A" w14:textId="77777777" w:rsidTr="009C66AA">
        <w:trPr>
          <w:trHeight w:val="501"/>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242750BB" w14:textId="30E08D82" w:rsidR="009E39C4"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7. Amata vietu skaita izmaiņas</w:t>
            </w:r>
          </w:p>
          <w:p w14:paraId="31A16F59" w14:textId="193968E0" w:rsidR="009E39C4" w:rsidRDefault="009E39C4" w:rsidP="009E39C4">
            <w:pPr>
              <w:rPr>
                <w:rFonts w:ascii="Times New Roman" w:eastAsia="Times New Roman" w:hAnsi="Times New Roman" w:cs="Times New Roman"/>
                <w:sz w:val="24"/>
                <w:szCs w:val="24"/>
                <w:lang w:eastAsia="lv-LV"/>
              </w:rPr>
            </w:pPr>
          </w:p>
          <w:p w14:paraId="4A790E0D" w14:textId="77777777" w:rsidR="009E39C4" w:rsidRPr="009E39C4" w:rsidRDefault="009E39C4" w:rsidP="009E39C4">
            <w:pPr>
              <w:jc w:val="center"/>
              <w:rPr>
                <w:rFonts w:ascii="Times New Roman" w:eastAsia="Times New Roman" w:hAnsi="Times New Roman" w:cs="Times New Roman"/>
                <w:sz w:val="24"/>
                <w:szCs w:val="24"/>
                <w:lang w:eastAsia="lv-LV"/>
              </w:rPr>
            </w:pPr>
          </w:p>
        </w:tc>
        <w:tc>
          <w:tcPr>
            <w:tcW w:w="4081" w:type="pct"/>
            <w:gridSpan w:val="7"/>
            <w:tcBorders>
              <w:top w:val="outset" w:sz="6" w:space="0" w:color="auto"/>
              <w:left w:val="outset" w:sz="6" w:space="0" w:color="auto"/>
              <w:bottom w:val="outset" w:sz="6" w:space="0" w:color="auto"/>
              <w:right w:val="outset" w:sz="6" w:space="0" w:color="auto"/>
            </w:tcBorders>
          </w:tcPr>
          <w:p w14:paraId="7441AEDE" w14:textId="77777777" w:rsidR="009E39C4" w:rsidRPr="00271FFF" w:rsidRDefault="009E39C4" w:rsidP="001277DF">
            <w:pPr>
              <w:spacing w:after="0" w:line="240" w:lineRule="auto"/>
              <w:jc w:val="both"/>
              <w:rPr>
                <w:rFonts w:ascii="Times New Roman" w:eastAsia="Calibri" w:hAnsi="Times New Roman" w:cs="Times New Roman"/>
                <w:noProof/>
                <w:sz w:val="24"/>
                <w:szCs w:val="24"/>
              </w:rPr>
            </w:pPr>
          </w:p>
        </w:tc>
      </w:tr>
      <w:tr w:rsidR="009E39C4" w:rsidRPr="00EF6C56" w14:paraId="1C6DBE84" w14:textId="77777777" w:rsidTr="001277DF">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14:paraId="6CB7B5FF" w14:textId="77777777" w:rsidR="009E39C4" w:rsidRPr="00271FFF" w:rsidRDefault="009E39C4" w:rsidP="001277D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14:paraId="789C4A97" w14:textId="77777777" w:rsidR="00E45C0A" w:rsidRDefault="00E45C0A" w:rsidP="001277DF">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Precīzi aprēķini ir ietverti tiesību aktu projektos:</w:t>
            </w:r>
          </w:p>
          <w:p w14:paraId="303ABAE8" w14:textId="77777777" w:rsidR="00E45C0A" w:rsidRDefault="00E45C0A" w:rsidP="00E45C0A">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 xml:space="preserve"> </w:t>
            </w:r>
            <w:r w:rsidRPr="00E45C0A">
              <w:rPr>
                <w:rFonts w:ascii="Times New Roman" w:eastAsia="Calibri" w:hAnsi="Times New Roman" w:cs="Times New Roman"/>
                <w:noProof/>
              </w:rPr>
              <w:t>Noteikumu projekts "Grozījumi Ministru kabineta 2011.gada 1.novembra noteikumos Nr.850 "Nacionālā veselības dienesta nolikums""</w:t>
            </w:r>
            <w:r>
              <w:t xml:space="preserve"> </w:t>
            </w:r>
            <w:r w:rsidRPr="00E45C0A">
              <w:rPr>
                <w:rFonts w:ascii="Times New Roman" w:eastAsia="Calibri" w:hAnsi="Times New Roman" w:cs="Times New Roman"/>
                <w:noProof/>
              </w:rPr>
              <w:tab/>
              <w:t>VSS-425</w:t>
            </w:r>
          </w:p>
          <w:p w14:paraId="7732C0BD" w14:textId="77777777" w:rsidR="00E45C0A" w:rsidRDefault="00E45C0A" w:rsidP="00E45C0A">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2012.gada 31.jūlija noteikumos Nr.537 "Zāļu valsts aģentūras nolikums""</w:t>
            </w:r>
            <w:r>
              <w:rPr>
                <w:rFonts w:ascii="Times New Roman" w:eastAsia="Calibri" w:hAnsi="Times New Roman" w:cs="Times New Roman"/>
                <w:noProof/>
              </w:rPr>
              <w:t xml:space="preserve"> </w:t>
            </w:r>
            <w:r w:rsidRPr="00E45C0A">
              <w:rPr>
                <w:rFonts w:ascii="Times New Roman" w:eastAsia="Calibri" w:hAnsi="Times New Roman" w:cs="Times New Roman"/>
                <w:noProof/>
              </w:rPr>
              <w:tab/>
              <w:t>VSS-426</w:t>
            </w:r>
          </w:p>
          <w:p w14:paraId="0A8C9BA7" w14:textId="4F3C1129" w:rsidR="00E45C0A" w:rsidRDefault="00E45C0A" w:rsidP="001277DF">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2013.gada 3.septembra noteikumos Nr.744 "Nacionālā veselības dienesta maksas pakalpojumu cenrādis""</w:t>
            </w:r>
            <w:r>
              <w:rPr>
                <w:rFonts w:ascii="Times New Roman" w:eastAsia="Calibri" w:hAnsi="Times New Roman" w:cs="Times New Roman"/>
                <w:noProof/>
              </w:rPr>
              <w:t xml:space="preserve"> </w:t>
            </w:r>
            <w:r w:rsidRPr="00E45C0A">
              <w:rPr>
                <w:rFonts w:ascii="Times New Roman" w:eastAsia="Calibri" w:hAnsi="Times New Roman" w:cs="Times New Roman"/>
                <w:noProof/>
              </w:rPr>
              <w:t>VSS-525</w:t>
            </w:r>
          </w:p>
          <w:p w14:paraId="4E6B3446" w14:textId="03EAFCDE" w:rsidR="00E45C0A" w:rsidRDefault="00E45C0A" w:rsidP="001277DF">
            <w:pPr>
              <w:spacing w:before="40" w:after="40"/>
              <w:ind w:right="135"/>
              <w:jc w:val="both"/>
              <w:rPr>
                <w:rFonts w:ascii="Times New Roman" w:eastAsia="Calibri" w:hAnsi="Times New Roman" w:cs="Times New Roman"/>
                <w:noProof/>
              </w:rPr>
            </w:pPr>
            <w:r w:rsidRPr="00E45C0A">
              <w:rPr>
                <w:rFonts w:ascii="Times New Roman" w:eastAsia="Calibri" w:hAnsi="Times New Roman" w:cs="Times New Roman"/>
                <w:noProof/>
              </w:rPr>
              <w:t>Noteikumu projekts "Grozījumi Ministru kabineta 2013.gada 17.septembra noteikumos Nr.873 "Zāļu valsts aģentūras maksas pakalpojumu cenrādis""</w:t>
            </w:r>
            <w:r>
              <w:rPr>
                <w:rFonts w:ascii="Times New Roman" w:eastAsia="Calibri" w:hAnsi="Times New Roman" w:cs="Times New Roman"/>
                <w:noProof/>
              </w:rPr>
              <w:t xml:space="preserve"> </w:t>
            </w:r>
            <w:r w:rsidRPr="00E45C0A">
              <w:rPr>
                <w:rFonts w:ascii="Times New Roman" w:eastAsia="Calibri" w:hAnsi="Times New Roman" w:cs="Times New Roman"/>
                <w:noProof/>
              </w:rPr>
              <w:t>VSS-526</w:t>
            </w:r>
          </w:p>
          <w:p w14:paraId="5ECDE8ED" w14:textId="6DAE0FCA" w:rsidR="009E39C4" w:rsidRPr="00EF6C56" w:rsidRDefault="009E39C4" w:rsidP="001277DF">
            <w:pPr>
              <w:spacing w:before="40" w:after="40"/>
              <w:ind w:right="135"/>
              <w:jc w:val="both"/>
              <w:rPr>
                <w:rFonts w:ascii="Times New Roman" w:eastAsia="Calibri" w:hAnsi="Times New Roman" w:cs="Times New Roman"/>
                <w:noProof/>
              </w:rPr>
            </w:pPr>
            <w:r w:rsidRPr="00EF6C56">
              <w:rPr>
                <w:rFonts w:ascii="Times New Roman" w:eastAsia="Calibri" w:hAnsi="Times New Roman" w:cs="Times New Roman"/>
                <w:noProof/>
              </w:rPr>
              <w:t>.</w:t>
            </w:r>
          </w:p>
        </w:tc>
      </w:tr>
    </w:tbl>
    <w:p w14:paraId="7E895970" w14:textId="77777777" w:rsidR="009E39C4" w:rsidRDefault="009E39C4"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3"/>
        <w:gridCol w:w="2712"/>
        <w:gridCol w:w="6423"/>
      </w:tblGrid>
      <w:tr w:rsidR="00C040DE" w:rsidRPr="003429ED" w14:paraId="6F5CCA3D"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242E4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286C079A" w14:textId="197438F6" w:rsidR="00E45C0A" w:rsidRPr="00E45C0A" w:rsidRDefault="00E45C0A" w:rsidP="00E45C0A">
            <w:pPr>
              <w:spacing w:after="0" w:line="240" w:lineRule="auto"/>
              <w:jc w:val="both"/>
              <w:rPr>
                <w:rFonts w:ascii="Times New Roman" w:hAnsi="Times New Roman" w:cs="Times New Roman"/>
                <w:sz w:val="24"/>
                <w:szCs w:val="24"/>
              </w:rPr>
            </w:pPr>
            <w:r w:rsidRPr="00E45C0A">
              <w:rPr>
                <w:rFonts w:ascii="Times New Roman" w:hAnsi="Times New Roman" w:cs="Times New Roman"/>
                <w:sz w:val="24"/>
                <w:szCs w:val="24"/>
              </w:rPr>
              <w:t xml:space="preserve">"Grozījumi Ministru kabineta 2011.gada 1.novembra noteikumos Nr.850 "Nacionālā veselības dienesta nolikums"" </w:t>
            </w:r>
            <w:r w:rsidRPr="00E45C0A">
              <w:rPr>
                <w:rFonts w:ascii="Times New Roman" w:hAnsi="Times New Roman" w:cs="Times New Roman"/>
                <w:sz w:val="24"/>
                <w:szCs w:val="24"/>
              </w:rPr>
              <w:tab/>
              <w:t>VSS-425</w:t>
            </w:r>
            <w:r w:rsidR="00933B61">
              <w:rPr>
                <w:rFonts w:ascii="Times New Roman" w:hAnsi="Times New Roman" w:cs="Times New Roman"/>
                <w:sz w:val="24"/>
                <w:szCs w:val="24"/>
              </w:rPr>
              <w:t>, iesniegti Valsts kancelejā izskatīšanai Ministru kabineta sēdē</w:t>
            </w:r>
          </w:p>
          <w:p w14:paraId="536C65AD" w14:textId="2D17BCAB" w:rsidR="00E45C0A" w:rsidRPr="00E45C0A" w:rsidRDefault="00E45C0A" w:rsidP="00E45C0A">
            <w:pPr>
              <w:spacing w:after="0" w:line="240" w:lineRule="auto"/>
              <w:jc w:val="both"/>
              <w:rPr>
                <w:rFonts w:ascii="Times New Roman" w:hAnsi="Times New Roman" w:cs="Times New Roman"/>
                <w:sz w:val="24"/>
                <w:szCs w:val="24"/>
              </w:rPr>
            </w:pPr>
            <w:r w:rsidRPr="00E45C0A">
              <w:rPr>
                <w:rFonts w:ascii="Times New Roman" w:hAnsi="Times New Roman" w:cs="Times New Roman"/>
                <w:sz w:val="24"/>
                <w:szCs w:val="24"/>
              </w:rPr>
              <w:t xml:space="preserve">"Grozījumi Ministru kabineta 2012.gada 31.jūlija noteikumos Nr.537 "Zāļu valsts aģentūras nolikums"" </w:t>
            </w:r>
            <w:r w:rsidRPr="00E45C0A">
              <w:rPr>
                <w:rFonts w:ascii="Times New Roman" w:hAnsi="Times New Roman" w:cs="Times New Roman"/>
                <w:sz w:val="24"/>
                <w:szCs w:val="24"/>
              </w:rPr>
              <w:tab/>
              <w:t>VSS-426</w:t>
            </w:r>
            <w:r w:rsidR="00933B61">
              <w:rPr>
                <w:rFonts w:ascii="Times New Roman" w:hAnsi="Times New Roman" w:cs="Times New Roman"/>
                <w:sz w:val="24"/>
                <w:szCs w:val="24"/>
              </w:rPr>
              <w:t>, iesniegti Valsts kancelejā izskatīšanai Ministru kabineta sēdē</w:t>
            </w:r>
          </w:p>
          <w:p w14:paraId="168810E6" w14:textId="6A71484E" w:rsidR="00DB755F" w:rsidRPr="00C040DE" w:rsidRDefault="00DB755F" w:rsidP="008371AC">
            <w:pPr>
              <w:spacing w:after="0" w:line="240" w:lineRule="auto"/>
              <w:jc w:val="both"/>
              <w:rPr>
                <w:rFonts w:ascii="Times New Roman" w:eastAsia="Times New Roman" w:hAnsi="Times New Roman" w:cs="Times New Roman"/>
                <w:sz w:val="24"/>
                <w:szCs w:val="24"/>
                <w:lang w:eastAsia="lv-LV"/>
              </w:rPr>
            </w:pPr>
          </w:p>
        </w:tc>
      </w:tr>
      <w:tr w:rsidR="00C040DE" w:rsidRPr="003429ED" w14:paraId="5939D2F3"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DB755F">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DB755F">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0"/>
        <w:gridCol w:w="1458"/>
        <w:gridCol w:w="8044"/>
      </w:tblGrid>
      <w:tr w:rsidR="003429ED" w:rsidRPr="003429ED" w14:paraId="6328CC43" w14:textId="77777777" w:rsidTr="00DB755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DB755F">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Plānotās sabiedrības līdzdalības un </w:t>
            </w:r>
            <w:r w:rsidRPr="003429ED">
              <w:rPr>
                <w:rFonts w:ascii="Times New Roman" w:eastAsia="Times New Roman" w:hAnsi="Times New Roman" w:cs="Times New Roman"/>
                <w:sz w:val="24"/>
                <w:szCs w:val="24"/>
                <w:lang w:eastAsia="lv-LV"/>
              </w:rPr>
              <w:lastRenderedPageBreak/>
              <w:t>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w:t>
            </w:r>
            <w:r w:rsidRPr="00255AF2">
              <w:rPr>
                <w:rFonts w:ascii="Times New Roman" w:hAnsi="Times New Roman" w:cs="Times New Roman"/>
                <w:sz w:val="24"/>
                <w:szCs w:val="24"/>
              </w:rPr>
              <w:lastRenderedPageBreak/>
              <w:t xml:space="preserve">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3BE7C2C2"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w:t>
            </w:r>
            <w:r w:rsidR="00933B61">
              <w:rPr>
                <w:rFonts w:ascii="Times New Roman" w:hAnsi="Times New Roman" w:cs="Times New Roman"/>
                <w:sz w:val="24"/>
                <w:szCs w:val="24"/>
              </w:rPr>
              <w:t xml:space="preserve"> vienlaikus ar izsludināšanu Valsts sekretāru sanāksmē</w:t>
            </w:r>
            <w:r>
              <w:rPr>
                <w:rFonts w:ascii="Times New Roman" w:hAnsi="Times New Roman" w:cs="Times New Roman"/>
                <w:sz w:val="24"/>
                <w:szCs w:val="24"/>
              </w:rPr>
              <w:t xml:space="preserve"> publicēts Veselības ministrijas tīmekļvietnē pie sabiedrības līdzdalības</w:t>
            </w:r>
            <w:r w:rsidR="00933B6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10"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DB755F">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74D16918" w:rsidR="00244DBB" w:rsidRPr="003429ED" w:rsidRDefault="00DB755F" w:rsidP="00DB7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ietvaros neviens priekšlikums no sabiedrības pārstāvjiem netika saņemts.</w:t>
            </w:r>
          </w:p>
        </w:tc>
      </w:tr>
      <w:tr w:rsidR="00655340" w:rsidRPr="003429ED" w14:paraId="125A13D3"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3"/>
        <w:gridCol w:w="3946"/>
        <w:gridCol w:w="5197"/>
      </w:tblGrid>
      <w:tr w:rsidR="00894C55" w:rsidRPr="006E52FA" w14:paraId="33F2D3DB" w14:textId="77777777" w:rsidTr="00DB755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1B5F84">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033"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677"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1B5F84">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033"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77"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1B5F84">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033"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677"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16EFCAC1" w:rsidR="00C25B1A" w:rsidRPr="004457CA" w:rsidRDefault="004457CA" w:rsidP="00C25B1A">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t>I</w:t>
      </w:r>
      <w:r w:rsidR="00933B61">
        <w:rPr>
          <w:rFonts w:ascii="Times New Roman" w:eastAsia="Calibri" w:hAnsi="Times New Roman" w:cs="Times New Roman"/>
          <w:sz w:val="28"/>
          <w:szCs w:val="28"/>
        </w:rPr>
        <w:t>.</w:t>
      </w:r>
      <w:r w:rsidR="001B5F84">
        <w:rPr>
          <w:rFonts w:ascii="Times New Roman" w:eastAsia="Calibri" w:hAnsi="Times New Roman" w:cs="Times New Roman"/>
          <w:sz w:val="28"/>
          <w:szCs w:val="28"/>
        </w:rPr>
        <w:t xml:space="preserve"> Viņķele</w:t>
      </w:r>
      <w:r w:rsidRPr="004457CA">
        <w:rPr>
          <w:rFonts w:ascii="Times New Roman" w:eastAsia="Calibri" w:hAnsi="Times New Roman" w:cs="Times New Roman"/>
          <w:sz w:val="28"/>
          <w:szCs w:val="28"/>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08420F9B" w:rsidR="00C25B1A" w:rsidRPr="009B3186" w:rsidRDefault="004D48CF" w:rsidP="00C25B1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proofErr w:type="gramStart"/>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proofErr w:type="gramEnd"/>
      <w:r w:rsidR="001B5F84">
        <w:rPr>
          <w:rFonts w:ascii="Times New Roman" w:eastAsia="Calibri" w:hAnsi="Times New Roman" w:cs="Times New Roman"/>
          <w:sz w:val="27"/>
          <w:szCs w:val="27"/>
        </w:rPr>
        <w:t>D</w:t>
      </w:r>
      <w:r w:rsidR="00933B61">
        <w:rPr>
          <w:rFonts w:ascii="Times New Roman" w:eastAsia="Calibri" w:hAnsi="Times New Roman" w:cs="Times New Roman"/>
          <w:sz w:val="27"/>
          <w:szCs w:val="27"/>
        </w:rPr>
        <w:t>.</w:t>
      </w:r>
      <w:r w:rsidR="001B5F84">
        <w:rPr>
          <w:rFonts w:ascii="Times New Roman" w:eastAsia="Calibri" w:hAnsi="Times New Roman" w:cs="Times New Roman"/>
          <w:sz w:val="27"/>
          <w:szCs w:val="27"/>
        </w:rPr>
        <w:t xml:space="preserve">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3CC5060E" w14:textId="77777777" w:rsidR="00E45C0A" w:rsidRPr="00E45C0A" w:rsidRDefault="00E45C0A" w:rsidP="00E45C0A">
      <w:pPr>
        <w:tabs>
          <w:tab w:val="left" w:pos="6237"/>
        </w:tabs>
        <w:spacing w:after="0" w:line="240" w:lineRule="auto"/>
        <w:rPr>
          <w:rFonts w:ascii="Times New Roman" w:eastAsia="Calibri" w:hAnsi="Times New Roman" w:cs="Times New Roman"/>
          <w:sz w:val="24"/>
          <w:szCs w:val="24"/>
        </w:rPr>
      </w:pPr>
      <w:r w:rsidRPr="00E45C0A">
        <w:rPr>
          <w:rFonts w:ascii="Times New Roman" w:eastAsia="Calibri" w:hAnsi="Times New Roman" w:cs="Times New Roman"/>
          <w:sz w:val="24"/>
          <w:szCs w:val="24"/>
        </w:rPr>
        <w:t>Artūrs Grīgs  67876116</w:t>
      </w:r>
    </w:p>
    <w:p w14:paraId="7CE32072" w14:textId="5FA05BDA" w:rsidR="00D95FF5" w:rsidRPr="001B5F84" w:rsidRDefault="00E45C0A" w:rsidP="00E45C0A">
      <w:pPr>
        <w:tabs>
          <w:tab w:val="left" w:pos="6237"/>
        </w:tabs>
        <w:spacing w:after="0" w:line="240" w:lineRule="auto"/>
        <w:rPr>
          <w:rFonts w:ascii="Times New Roman" w:eastAsia="Calibri" w:hAnsi="Times New Roman" w:cs="Times New Roman"/>
          <w:sz w:val="24"/>
          <w:szCs w:val="24"/>
        </w:rPr>
      </w:pPr>
      <w:r w:rsidRPr="00E45C0A">
        <w:rPr>
          <w:rFonts w:ascii="Times New Roman" w:eastAsia="Calibri" w:hAnsi="Times New Roman" w:cs="Times New Roman"/>
          <w:sz w:val="24"/>
          <w:szCs w:val="24"/>
        </w:rPr>
        <w:t>arturs.grigs@vm.gov.lv</w:t>
      </w:r>
    </w:p>
    <w:sectPr w:rsidR="00D95FF5" w:rsidRPr="001B5F84" w:rsidSect="003760E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23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23A12" w16cid:durableId="20BC6C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D974" w14:textId="77777777" w:rsidR="00F62B2A" w:rsidRDefault="00F62B2A" w:rsidP="00894C55">
      <w:pPr>
        <w:spacing w:after="0" w:line="240" w:lineRule="auto"/>
      </w:pPr>
      <w:r>
        <w:separator/>
      </w:r>
    </w:p>
  </w:endnote>
  <w:endnote w:type="continuationSeparator" w:id="0">
    <w:p w14:paraId="16FCB90E" w14:textId="77777777" w:rsidR="00F62B2A" w:rsidRDefault="00F62B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709E" w14:textId="21E4885B" w:rsidR="001D4A29" w:rsidRPr="00ED4E91" w:rsidRDefault="00ED4E91" w:rsidP="00ED4E91">
    <w:pPr>
      <w:pStyle w:val="Footer"/>
    </w:pPr>
    <w:r w:rsidRPr="00ED4E91">
      <w:rPr>
        <w:rFonts w:ascii="Times New Roman" w:hAnsi="Times New Roman" w:cs="Times New Roman"/>
        <w:sz w:val="20"/>
        <w:szCs w:val="20"/>
      </w:rPr>
      <w:t>VManot_210619_reorg.468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22CC" w14:textId="1E9B9B9C"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ED4E91">
      <w:rPr>
        <w:rFonts w:ascii="Times New Roman" w:hAnsi="Times New Roman" w:cs="Times New Roman"/>
        <w:sz w:val="20"/>
        <w:szCs w:val="20"/>
      </w:rPr>
      <w:t>21</w:t>
    </w:r>
    <w:r w:rsidR="00522C52">
      <w:rPr>
        <w:rFonts w:ascii="Times New Roman" w:hAnsi="Times New Roman" w:cs="Times New Roman"/>
        <w:sz w:val="20"/>
        <w:szCs w:val="20"/>
      </w:rPr>
      <w:t>0</w:t>
    </w:r>
    <w:r w:rsidR="00ED4E91">
      <w:rPr>
        <w:rFonts w:ascii="Times New Roman" w:hAnsi="Times New Roman" w:cs="Times New Roman"/>
        <w:sz w:val="20"/>
        <w:szCs w:val="20"/>
      </w:rPr>
      <w:t>6</w:t>
    </w:r>
    <w:r w:rsidR="00522C52">
      <w:rPr>
        <w:rFonts w:ascii="Times New Roman" w:hAnsi="Times New Roman" w:cs="Times New Roman"/>
        <w:sz w:val="20"/>
        <w:szCs w:val="20"/>
      </w:rPr>
      <w:t>1</w:t>
    </w:r>
    <w:r w:rsidR="001B5F84">
      <w:rPr>
        <w:rFonts w:ascii="Times New Roman" w:hAnsi="Times New Roman" w:cs="Times New Roman"/>
        <w:sz w:val="20"/>
        <w:szCs w:val="20"/>
      </w:rPr>
      <w:t>9</w:t>
    </w:r>
    <w:r w:rsidR="00522C52">
      <w:rPr>
        <w:rFonts w:ascii="Times New Roman" w:hAnsi="Times New Roman" w:cs="Times New Roman"/>
        <w:sz w:val="20"/>
        <w:szCs w:val="20"/>
      </w:rPr>
      <w:t>_</w:t>
    </w:r>
    <w:r w:rsidR="00370198">
      <w:rPr>
        <w:rFonts w:ascii="Times New Roman" w:hAnsi="Times New Roman" w:cs="Times New Roman"/>
        <w:sz w:val="20"/>
        <w:szCs w:val="20"/>
      </w:rPr>
      <w:t>reorg</w:t>
    </w:r>
    <w:r w:rsidR="00ED4E91">
      <w:rPr>
        <w:rFonts w:ascii="Times New Roman" w:hAnsi="Times New Roman" w:cs="Times New Roman"/>
        <w:sz w:val="20"/>
        <w:szCs w:val="20"/>
      </w:rPr>
      <w:t>.468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386A" w14:textId="77777777" w:rsidR="00F62B2A" w:rsidRDefault="00F62B2A" w:rsidP="00894C55">
      <w:pPr>
        <w:spacing w:after="0" w:line="240" w:lineRule="auto"/>
      </w:pPr>
      <w:r>
        <w:separator/>
      </w:r>
    </w:p>
  </w:footnote>
  <w:footnote w:type="continuationSeparator" w:id="0">
    <w:p w14:paraId="7A96204E" w14:textId="77777777" w:rsidR="00F62B2A" w:rsidRDefault="00F62B2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66A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urševica">
    <w15:presenceInfo w15:providerId="AD" w15:userId="S-1-5-21-845712077-409477922-3010365362-1421"/>
  </w15:person>
  <w15:person w15:author="Artūrs Grīgs">
    <w15:presenceInfo w15:providerId="AD" w15:userId="S-1-5-21-845712077-409477922-3010365362-4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58C"/>
    <w:rsid w:val="00001C7E"/>
    <w:rsid w:val="00006C8D"/>
    <w:rsid w:val="00007FDE"/>
    <w:rsid w:val="000144BD"/>
    <w:rsid w:val="00023A15"/>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5554"/>
    <w:rsid w:val="000E6B3E"/>
    <w:rsid w:val="001221EB"/>
    <w:rsid w:val="00132A1C"/>
    <w:rsid w:val="001517BB"/>
    <w:rsid w:val="001572B4"/>
    <w:rsid w:val="0017102F"/>
    <w:rsid w:val="00183508"/>
    <w:rsid w:val="00183CAC"/>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38B4"/>
    <w:rsid w:val="00226287"/>
    <w:rsid w:val="002353CB"/>
    <w:rsid w:val="00242E45"/>
    <w:rsid w:val="00243426"/>
    <w:rsid w:val="00244DBB"/>
    <w:rsid w:val="00246B81"/>
    <w:rsid w:val="00255421"/>
    <w:rsid w:val="00255AF2"/>
    <w:rsid w:val="00257AA9"/>
    <w:rsid w:val="002621F3"/>
    <w:rsid w:val="00263C8F"/>
    <w:rsid w:val="00266D3B"/>
    <w:rsid w:val="00267F87"/>
    <w:rsid w:val="00284E19"/>
    <w:rsid w:val="002975DD"/>
    <w:rsid w:val="002B3157"/>
    <w:rsid w:val="002B7BAF"/>
    <w:rsid w:val="002E1C05"/>
    <w:rsid w:val="002F1B03"/>
    <w:rsid w:val="002F438A"/>
    <w:rsid w:val="002F7100"/>
    <w:rsid w:val="00301EB6"/>
    <w:rsid w:val="00313618"/>
    <w:rsid w:val="00317382"/>
    <w:rsid w:val="00326E81"/>
    <w:rsid w:val="00336FC3"/>
    <w:rsid w:val="003429ED"/>
    <w:rsid w:val="00370198"/>
    <w:rsid w:val="00375A17"/>
    <w:rsid w:val="003760E0"/>
    <w:rsid w:val="00386530"/>
    <w:rsid w:val="00387B8F"/>
    <w:rsid w:val="00392F7E"/>
    <w:rsid w:val="003942FB"/>
    <w:rsid w:val="00395BA5"/>
    <w:rsid w:val="003A5CDD"/>
    <w:rsid w:val="003A5F9F"/>
    <w:rsid w:val="003B0BF9"/>
    <w:rsid w:val="003B4641"/>
    <w:rsid w:val="003C3C8E"/>
    <w:rsid w:val="003C7D24"/>
    <w:rsid w:val="003E0791"/>
    <w:rsid w:val="003E3785"/>
    <w:rsid w:val="003E4E65"/>
    <w:rsid w:val="003F28AC"/>
    <w:rsid w:val="00401B38"/>
    <w:rsid w:val="004149A9"/>
    <w:rsid w:val="0042026C"/>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D6391"/>
    <w:rsid w:val="004E6C83"/>
    <w:rsid w:val="004E6F88"/>
    <w:rsid w:val="004F072A"/>
    <w:rsid w:val="004F1617"/>
    <w:rsid w:val="004F5882"/>
    <w:rsid w:val="004F7FCE"/>
    <w:rsid w:val="0050178F"/>
    <w:rsid w:val="00503A8D"/>
    <w:rsid w:val="00512BF1"/>
    <w:rsid w:val="00522C52"/>
    <w:rsid w:val="00523F82"/>
    <w:rsid w:val="00526408"/>
    <w:rsid w:val="005456E4"/>
    <w:rsid w:val="00551DD6"/>
    <w:rsid w:val="00557646"/>
    <w:rsid w:val="00571DF8"/>
    <w:rsid w:val="00573620"/>
    <w:rsid w:val="005767DD"/>
    <w:rsid w:val="00585222"/>
    <w:rsid w:val="005A1C49"/>
    <w:rsid w:val="005A2E90"/>
    <w:rsid w:val="005D7654"/>
    <w:rsid w:val="005E3268"/>
    <w:rsid w:val="005F4D5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C5D9B"/>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F1F"/>
    <w:rsid w:val="007F48A4"/>
    <w:rsid w:val="00816C11"/>
    <w:rsid w:val="00824478"/>
    <w:rsid w:val="008371AC"/>
    <w:rsid w:val="0085096A"/>
    <w:rsid w:val="00853C0C"/>
    <w:rsid w:val="0085426B"/>
    <w:rsid w:val="00856F27"/>
    <w:rsid w:val="008638F5"/>
    <w:rsid w:val="00894C55"/>
    <w:rsid w:val="008B0595"/>
    <w:rsid w:val="008C5243"/>
    <w:rsid w:val="008C5EA5"/>
    <w:rsid w:val="008D1D41"/>
    <w:rsid w:val="008E64E9"/>
    <w:rsid w:val="00911109"/>
    <w:rsid w:val="009124EE"/>
    <w:rsid w:val="00915048"/>
    <w:rsid w:val="00927167"/>
    <w:rsid w:val="00933B61"/>
    <w:rsid w:val="00936F39"/>
    <w:rsid w:val="009511A5"/>
    <w:rsid w:val="00952B23"/>
    <w:rsid w:val="009571A4"/>
    <w:rsid w:val="00960F02"/>
    <w:rsid w:val="009726BC"/>
    <w:rsid w:val="00975E30"/>
    <w:rsid w:val="00985097"/>
    <w:rsid w:val="0098529C"/>
    <w:rsid w:val="00992EE5"/>
    <w:rsid w:val="009A2654"/>
    <w:rsid w:val="009A3565"/>
    <w:rsid w:val="009A4807"/>
    <w:rsid w:val="009A6553"/>
    <w:rsid w:val="009B18BD"/>
    <w:rsid w:val="009B6133"/>
    <w:rsid w:val="009C3B95"/>
    <w:rsid w:val="009C66AA"/>
    <w:rsid w:val="009D7DF2"/>
    <w:rsid w:val="009E39C4"/>
    <w:rsid w:val="009E4DF0"/>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935E8"/>
    <w:rsid w:val="00AB3242"/>
    <w:rsid w:val="00AC2E53"/>
    <w:rsid w:val="00AD4DCF"/>
    <w:rsid w:val="00AD7FA4"/>
    <w:rsid w:val="00AE10D3"/>
    <w:rsid w:val="00AE5567"/>
    <w:rsid w:val="00AE6A74"/>
    <w:rsid w:val="00AE7F97"/>
    <w:rsid w:val="00AF72F7"/>
    <w:rsid w:val="00B02A0D"/>
    <w:rsid w:val="00B05329"/>
    <w:rsid w:val="00B16480"/>
    <w:rsid w:val="00B2165C"/>
    <w:rsid w:val="00B22839"/>
    <w:rsid w:val="00B32082"/>
    <w:rsid w:val="00B47FAE"/>
    <w:rsid w:val="00B64638"/>
    <w:rsid w:val="00B672A8"/>
    <w:rsid w:val="00B710EA"/>
    <w:rsid w:val="00B73380"/>
    <w:rsid w:val="00B80128"/>
    <w:rsid w:val="00B85744"/>
    <w:rsid w:val="00B9495E"/>
    <w:rsid w:val="00B97A93"/>
    <w:rsid w:val="00BA20AA"/>
    <w:rsid w:val="00BA70C2"/>
    <w:rsid w:val="00BB1EAD"/>
    <w:rsid w:val="00BC19CE"/>
    <w:rsid w:val="00BD0541"/>
    <w:rsid w:val="00BD4425"/>
    <w:rsid w:val="00BE4259"/>
    <w:rsid w:val="00C03EAF"/>
    <w:rsid w:val="00C040DE"/>
    <w:rsid w:val="00C05B3C"/>
    <w:rsid w:val="00C16500"/>
    <w:rsid w:val="00C23FD3"/>
    <w:rsid w:val="00C25B1A"/>
    <w:rsid w:val="00C25B49"/>
    <w:rsid w:val="00C2705E"/>
    <w:rsid w:val="00C27351"/>
    <w:rsid w:val="00C348D1"/>
    <w:rsid w:val="00C42985"/>
    <w:rsid w:val="00C636D3"/>
    <w:rsid w:val="00C855DA"/>
    <w:rsid w:val="00C918F0"/>
    <w:rsid w:val="00C9361F"/>
    <w:rsid w:val="00CB5445"/>
    <w:rsid w:val="00CC27F7"/>
    <w:rsid w:val="00CD6825"/>
    <w:rsid w:val="00CE5657"/>
    <w:rsid w:val="00CF4856"/>
    <w:rsid w:val="00D133F8"/>
    <w:rsid w:val="00D14A3E"/>
    <w:rsid w:val="00D30519"/>
    <w:rsid w:val="00D47BD3"/>
    <w:rsid w:val="00D53E6F"/>
    <w:rsid w:val="00D6475C"/>
    <w:rsid w:val="00D75962"/>
    <w:rsid w:val="00D80610"/>
    <w:rsid w:val="00D93B2A"/>
    <w:rsid w:val="00D95FF5"/>
    <w:rsid w:val="00DB35F7"/>
    <w:rsid w:val="00DB6534"/>
    <w:rsid w:val="00DB755F"/>
    <w:rsid w:val="00DD2387"/>
    <w:rsid w:val="00DF1F6B"/>
    <w:rsid w:val="00DF2333"/>
    <w:rsid w:val="00E05D5E"/>
    <w:rsid w:val="00E14BAD"/>
    <w:rsid w:val="00E17344"/>
    <w:rsid w:val="00E22F05"/>
    <w:rsid w:val="00E31AD1"/>
    <w:rsid w:val="00E32058"/>
    <w:rsid w:val="00E3716B"/>
    <w:rsid w:val="00E45C0A"/>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077"/>
    <w:rsid w:val="00EC57E6"/>
    <w:rsid w:val="00ED4E91"/>
    <w:rsid w:val="00ED7434"/>
    <w:rsid w:val="00EF0BD5"/>
    <w:rsid w:val="00EF1BD0"/>
    <w:rsid w:val="00EF3E4B"/>
    <w:rsid w:val="00F07C13"/>
    <w:rsid w:val="00F15B67"/>
    <w:rsid w:val="00F200E4"/>
    <w:rsid w:val="00F22841"/>
    <w:rsid w:val="00F35871"/>
    <w:rsid w:val="00F50D49"/>
    <w:rsid w:val="00F57B0C"/>
    <w:rsid w:val="00F62B2A"/>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vm.gov.lv/lv/aktualitates/sabiedribas_lidzdaliba/publiska_apspriesa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D8B6-4817-4820-8379-0A236D31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 gada 28. jūnija noteikumos Nr.468 „ Ārstniecībā izmantojamo medicīnisko tehnoloģiju apstiprināšanas un jaunu medicīnisko tehnoloģiju ieviešanas kārtība”” projekta sākotnējās ietekmes novērtēju</vt:lpstr>
    </vt:vector>
  </TitlesOfParts>
  <Company>Veselības ministrija</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 gada 28. jūnija noteikumos Nr.468 „ Ārstniecībā izmantojamo medicīnisko tehnoloģiju apstiprināšanas un jaunu medicīnisko tehnoloģiju ieviešanas kārtība”” projekta sākotnējās ietekmes novērtējuma ziņojums (anotācija)</dc:title>
  <dc:subject>Anotācija</dc:subject>
  <dc:creator>Artūrs Grīgs</dc:creator>
  <dc:description>67876116 arturs.grigs@vm.gov.lv</dc:description>
  <cp:lastModifiedBy>HOME</cp:lastModifiedBy>
  <cp:revision>2</cp:revision>
  <dcterms:created xsi:type="dcterms:W3CDTF">2019-06-25T07:13:00Z</dcterms:created>
  <dcterms:modified xsi:type="dcterms:W3CDTF">2019-06-25T07:13:00Z</dcterms:modified>
</cp:coreProperties>
</file>