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676C9" w14:textId="3034F69A" w:rsidR="001031C4" w:rsidRPr="00B74611" w:rsidRDefault="001031C4" w:rsidP="00EE2812">
      <w:pPr>
        <w:tabs>
          <w:tab w:val="left" w:pos="6804"/>
        </w:tabs>
        <w:rPr>
          <w:sz w:val="28"/>
          <w:szCs w:val="28"/>
        </w:rPr>
      </w:pPr>
      <w:bookmarkStart w:id="0" w:name="OLE_LINK1"/>
      <w:bookmarkStart w:id="1" w:name="OLE_LINK2"/>
    </w:p>
    <w:p w14:paraId="7AE53291" w14:textId="77777777" w:rsidR="00EE2812" w:rsidRPr="00B74611" w:rsidRDefault="00EE2812" w:rsidP="00EE2812">
      <w:pPr>
        <w:tabs>
          <w:tab w:val="left" w:pos="6804"/>
        </w:tabs>
        <w:rPr>
          <w:sz w:val="28"/>
          <w:szCs w:val="28"/>
        </w:rPr>
      </w:pPr>
    </w:p>
    <w:p w14:paraId="72F0DF91" w14:textId="1D372AD3" w:rsidR="00EE2812" w:rsidRPr="00B74611" w:rsidRDefault="00EE2812" w:rsidP="00EE2812">
      <w:pPr>
        <w:tabs>
          <w:tab w:val="left" w:pos="6663"/>
        </w:tabs>
        <w:rPr>
          <w:sz w:val="28"/>
          <w:szCs w:val="28"/>
        </w:rPr>
      </w:pPr>
      <w:r w:rsidRPr="00B74611">
        <w:rPr>
          <w:sz w:val="28"/>
          <w:szCs w:val="28"/>
        </w:rPr>
        <w:t xml:space="preserve">2019. gada </w:t>
      </w:r>
      <w:r w:rsidR="007811C9">
        <w:rPr>
          <w:sz w:val="28"/>
          <w:szCs w:val="28"/>
        </w:rPr>
        <w:t>9. jūlijā</w:t>
      </w:r>
      <w:r w:rsidRPr="00B74611">
        <w:rPr>
          <w:sz w:val="28"/>
          <w:szCs w:val="28"/>
        </w:rPr>
        <w:tab/>
        <w:t>Noteikumi Nr.</w:t>
      </w:r>
      <w:r w:rsidR="007811C9">
        <w:rPr>
          <w:sz w:val="28"/>
          <w:szCs w:val="28"/>
        </w:rPr>
        <w:t> 309</w:t>
      </w:r>
    </w:p>
    <w:p w14:paraId="1DBDBAF5" w14:textId="02843AFD" w:rsidR="00EE2812" w:rsidRPr="00B74611" w:rsidRDefault="00EE2812" w:rsidP="00EE2812">
      <w:pPr>
        <w:tabs>
          <w:tab w:val="left" w:pos="6663"/>
        </w:tabs>
        <w:rPr>
          <w:sz w:val="28"/>
          <w:szCs w:val="28"/>
        </w:rPr>
      </w:pPr>
      <w:r w:rsidRPr="00B74611">
        <w:rPr>
          <w:sz w:val="28"/>
          <w:szCs w:val="28"/>
        </w:rPr>
        <w:t>Rīgā</w:t>
      </w:r>
      <w:r w:rsidRPr="00B74611">
        <w:rPr>
          <w:sz w:val="28"/>
          <w:szCs w:val="28"/>
        </w:rPr>
        <w:tab/>
        <w:t>(prot. Nr. </w:t>
      </w:r>
      <w:r w:rsidR="007811C9">
        <w:rPr>
          <w:sz w:val="28"/>
          <w:szCs w:val="28"/>
        </w:rPr>
        <w:t>32</w:t>
      </w:r>
      <w:r w:rsidRPr="00B74611">
        <w:rPr>
          <w:sz w:val="28"/>
          <w:szCs w:val="28"/>
        </w:rPr>
        <w:t> </w:t>
      </w:r>
      <w:r w:rsidR="007811C9">
        <w:rPr>
          <w:sz w:val="28"/>
          <w:szCs w:val="28"/>
        </w:rPr>
        <w:t>25</w:t>
      </w:r>
      <w:bookmarkStart w:id="2" w:name="_GoBack"/>
      <w:bookmarkEnd w:id="2"/>
      <w:r w:rsidRPr="00B74611">
        <w:rPr>
          <w:sz w:val="28"/>
          <w:szCs w:val="28"/>
        </w:rPr>
        <w:t>. §)</w:t>
      </w:r>
    </w:p>
    <w:p w14:paraId="09E14A19" w14:textId="3DFECC50" w:rsidR="006A4F31" w:rsidRPr="00B74611" w:rsidRDefault="006A4F31" w:rsidP="00EE2812">
      <w:pPr>
        <w:tabs>
          <w:tab w:val="left" w:pos="6804"/>
        </w:tabs>
        <w:rPr>
          <w:sz w:val="28"/>
          <w:szCs w:val="28"/>
        </w:rPr>
      </w:pPr>
    </w:p>
    <w:p w14:paraId="56F6ECED" w14:textId="77777777" w:rsidR="006A4F31" w:rsidRPr="00B74611" w:rsidRDefault="006A4F31" w:rsidP="00EE2812">
      <w:pPr>
        <w:jc w:val="center"/>
        <w:rPr>
          <w:b/>
          <w:sz w:val="28"/>
          <w:szCs w:val="28"/>
        </w:rPr>
      </w:pPr>
      <w:bookmarkStart w:id="3" w:name="OLE_LINK12"/>
      <w:bookmarkStart w:id="4" w:name="OLE_LINK13"/>
      <w:r w:rsidRPr="00B74611">
        <w:rPr>
          <w:b/>
          <w:sz w:val="28"/>
          <w:szCs w:val="28"/>
        </w:rPr>
        <w:t>Veselības inspekcijas nolikums</w:t>
      </w:r>
    </w:p>
    <w:bookmarkEnd w:id="3"/>
    <w:bookmarkEnd w:id="4"/>
    <w:p w14:paraId="59EC13DE" w14:textId="77777777" w:rsidR="006A4F31" w:rsidRPr="00B74611" w:rsidRDefault="006A4F31" w:rsidP="005C017C">
      <w:pPr>
        <w:shd w:val="clear" w:color="auto" w:fill="FFFFFF"/>
        <w:ind w:firstLine="709"/>
        <w:jc w:val="both"/>
        <w:rPr>
          <w:sz w:val="28"/>
          <w:szCs w:val="28"/>
        </w:rPr>
      </w:pPr>
    </w:p>
    <w:bookmarkEnd w:id="0"/>
    <w:bookmarkEnd w:id="1"/>
    <w:p w14:paraId="50C30856" w14:textId="77777777" w:rsidR="006A4F31" w:rsidRPr="00B74611" w:rsidRDefault="006A4F31" w:rsidP="00EE2812">
      <w:pPr>
        <w:jc w:val="right"/>
        <w:rPr>
          <w:rFonts w:eastAsia="Calibri"/>
          <w:sz w:val="28"/>
          <w:szCs w:val="28"/>
        </w:rPr>
      </w:pPr>
      <w:r w:rsidRPr="00B74611">
        <w:rPr>
          <w:rFonts w:eastAsia="Calibri"/>
          <w:sz w:val="28"/>
          <w:szCs w:val="28"/>
        </w:rPr>
        <w:t xml:space="preserve">Izdoti saskaņā ar </w:t>
      </w:r>
    </w:p>
    <w:p w14:paraId="6523992A" w14:textId="77777777" w:rsidR="006A4F31" w:rsidRPr="00B74611" w:rsidRDefault="006A4F31" w:rsidP="00EE2812">
      <w:pPr>
        <w:jc w:val="right"/>
        <w:rPr>
          <w:rFonts w:eastAsia="Calibri"/>
          <w:sz w:val="28"/>
          <w:szCs w:val="28"/>
        </w:rPr>
      </w:pPr>
      <w:r w:rsidRPr="00B74611">
        <w:rPr>
          <w:rFonts w:eastAsia="Calibri"/>
          <w:sz w:val="28"/>
          <w:szCs w:val="28"/>
        </w:rPr>
        <w:t xml:space="preserve">Valsts pārvaldes iekārtas likuma </w:t>
      </w:r>
    </w:p>
    <w:p w14:paraId="21B7DCDE" w14:textId="77777777" w:rsidR="006A4F31" w:rsidRPr="00B74611" w:rsidRDefault="006A4F31" w:rsidP="00EE2812">
      <w:pPr>
        <w:jc w:val="right"/>
        <w:rPr>
          <w:sz w:val="28"/>
          <w:szCs w:val="28"/>
        </w:rPr>
      </w:pPr>
      <w:r w:rsidRPr="00B74611">
        <w:rPr>
          <w:rFonts w:eastAsia="Calibri"/>
          <w:sz w:val="28"/>
          <w:szCs w:val="28"/>
        </w:rPr>
        <w:t>16. panta pirmo daļu</w:t>
      </w:r>
    </w:p>
    <w:p w14:paraId="25A0E6C0" w14:textId="77777777" w:rsidR="006A4F31" w:rsidRPr="00B74611" w:rsidRDefault="006A4F31" w:rsidP="005C017C">
      <w:pPr>
        <w:shd w:val="clear" w:color="auto" w:fill="FFFFFF"/>
        <w:ind w:firstLine="709"/>
        <w:jc w:val="both"/>
        <w:rPr>
          <w:sz w:val="28"/>
          <w:szCs w:val="28"/>
        </w:rPr>
      </w:pPr>
    </w:p>
    <w:p w14:paraId="28C10CC6" w14:textId="101D66E9" w:rsidR="006A4F31" w:rsidRPr="00B74611" w:rsidRDefault="006A4F31" w:rsidP="00EE2812">
      <w:pPr>
        <w:contextualSpacing/>
        <w:jc w:val="center"/>
        <w:rPr>
          <w:b/>
          <w:bCs/>
          <w:sz w:val="28"/>
          <w:szCs w:val="28"/>
        </w:rPr>
      </w:pPr>
      <w:bookmarkStart w:id="5" w:name="n1"/>
      <w:bookmarkEnd w:id="5"/>
      <w:r w:rsidRPr="00B74611">
        <w:rPr>
          <w:b/>
          <w:bCs/>
          <w:sz w:val="28"/>
          <w:szCs w:val="28"/>
        </w:rPr>
        <w:t>I</w:t>
      </w:r>
      <w:r w:rsidR="001031C4" w:rsidRPr="00B74611">
        <w:rPr>
          <w:b/>
          <w:bCs/>
          <w:sz w:val="28"/>
          <w:szCs w:val="28"/>
        </w:rPr>
        <w:t>.</w:t>
      </w:r>
      <w:r w:rsidRPr="00B74611">
        <w:rPr>
          <w:b/>
          <w:bCs/>
          <w:sz w:val="28"/>
          <w:szCs w:val="28"/>
        </w:rPr>
        <w:t xml:space="preserve"> Vispārīgie jautājumi</w:t>
      </w:r>
    </w:p>
    <w:p w14:paraId="1113C42D" w14:textId="77777777" w:rsidR="006A4F31" w:rsidRPr="00B74611" w:rsidRDefault="006A4F31" w:rsidP="005C017C">
      <w:pPr>
        <w:shd w:val="clear" w:color="auto" w:fill="FFFFFF"/>
        <w:ind w:firstLine="709"/>
        <w:jc w:val="both"/>
        <w:rPr>
          <w:sz w:val="28"/>
          <w:szCs w:val="28"/>
        </w:rPr>
      </w:pPr>
    </w:p>
    <w:p w14:paraId="3E59A753" w14:textId="7FA48199" w:rsidR="006A4F31" w:rsidRPr="00B74611" w:rsidRDefault="006A4F31" w:rsidP="00EE2812">
      <w:pPr>
        <w:ind w:firstLine="709"/>
        <w:jc w:val="both"/>
        <w:rPr>
          <w:sz w:val="28"/>
          <w:szCs w:val="28"/>
        </w:rPr>
      </w:pPr>
      <w:bookmarkStart w:id="6" w:name="p1"/>
      <w:bookmarkStart w:id="7" w:name="p-167319"/>
      <w:bookmarkEnd w:id="6"/>
      <w:bookmarkEnd w:id="7"/>
      <w:r w:rsidRPr="00B74611">
        <w:rPr>
          <w:sz w:val="28"/>
          <w:szCs w:val="28"/>
        </w:rPr>
        <w:t xml:space="preserve">1. Veselības inspekcija (turpmāk – </w:t>
      </w:r>
      <w:r w:rsidR="008F4065" w:rsidRPr="00B74611">
        <w:rPr>
          <w:sz w:val="28"/>
          <w:szCs w:val="28"/>
        </w:rPr>
        <w:t>i</w:t>
      </w:r>
      <w:r w:rsidRPr="00B74611">
        <w:rPr>
          <w:sz w:val="28"/>
          <w:szCs w:val="28"/>
        </w:rPr>
        <w:t>nspekcija) ir veselības ministra pakļautībā esoša tiešās pārvaldes iestāde.</w:t>
      </w:r>
    </w:p>
    <w:p w14:paraId="3EF36E1C" w14:textId="77777777" w:rsidR="00EE2812" w:rsidRPr="00B74611" w:rsidRDefault="00EE2812" w:rsidP="00EE2812">
      <w:pPr>
        <w:shd w:val="clear" w:color="auto" w:fill="FFFFFF"/>
        <w:ind w:firstLine="709"/>
        <w:jc w:val="both"/>
        <w:rPr>
          <w:sz w:val="28"/>
          <w:szCs w:val="28"/>
        </w:rPr>
      </w:pPr>
      <w:bookmarkStart w:id="8" w:name="p2"/>
      <w:bookmarkStart w:id="9" w:name="p-167320"/>
      <w:bookmarkEnd w:id="8"/>
      <w:bookmarkEnd w:id="9"/>
    </w:p>
    <w:p w14:paraId="1074DEBE" w14:textId="532B4B45" w:rsidR="006A4F31" w:rsidRPr="00B74611" w:rsidRDefault="006A4F31" w:rsidP="00EE2812">
      <w:pPr>
        <w:shd w:val="clear" w:color="auto" w:fill="FFFFFF"/>
        <w:ind w:firstLine="709"/>
        <w:jc w:val="both"/>
        <w:rPr>
          <w:sz w:val="28"/>
          <w:szCs w:val="28"/>
        </w:rPr>
      </w:pPr>
      <w:r w:rsidRPr="00B74611">
        <w:rPr>
          <w:sz w:val="28"/>
          <w:szCs w:val="28"/>
        </w:rPr>
        <w:t>2. Inspekcijas darbības mērķis ir īstenot valsts pārvaldes funkcijas veselības nozares uzraudzībā un kontrolē, lai nodrošinātu minēto jomu regulējošo normatīvo aktu prasību ievērošanu un izpildi kvalitatīvai un kvalificētai veselības aprūpei, kā arī drošai un veselīgai dzīves videi.</w:t>
      </w:r>
    </w:p>
    <w:p w14:paraId="6E91CC5A" w14:textId="77777777" w:rsidR="006A4F31" w:rsidRPr="00B74611" w:rsidRDefault="006A4F31" w:rsidP="005C017C">
      <w:pPr>
        <w:shd w:val="clear" w:color="auto" w:fill="FFFFFF"/>
        <w:ind w:firstLine="709"/>
        <w:jc w:val="both"/>
        <w:rPr>
          <w:sz w:val="28"/>
          <w:szCs w:val="28"/>
        </w:rPr>
      </w:pPr>
    </w:p>
    <w:p w14:paraId="6A5994C6" w14:textId="5301B7BC" w:rsidR="006A4F31" w:rsidRPr="00B74611" w:rsidRDefault="006A4F31" w:rsidP="00EE2812">
      <w:pPr>
        <w:contextualSpacing/>
        <w:jc w:val="center"/>
        <w:rPr>
          <w:b/>
          <w:bCs/>
          <w:sz w:val="28"/>
          <w:szCs w:val="28"/>
        </w:rPr>
      </w:pPr>
      <w:bookmarkStart w:id="10" w:name="n2"/>
      <w:bookmarkEnd w:id="10"/>
      <w:r w:rsidRPr="00B74611">
        <w:rPr>
          <w:b/>
          <w:bCs/>
          <w:sz w:val="28"/>
          <w:szCs w:val="28"/>
        </w:rPr>
        <w:t>II</w:t>
      </w:r>
      <w:r w:rsidR="001031C4" w:rsidRPr="00B74611">
        <w:rPr>
          <w:b/>
          <w:bCs/>
          <w:sz w:val="28"/>
          <w:szCs w:val="28"/>
        </w:rPr>
        <w:t>.</w:t>
      </w:r>
      <w:r w:rsidRPr="00B74611">
        <w:rPr>
          <w:b/>
          <w:bCs/>
          <w:sz w:val="28"/>
          <w:szCs w:val="28"/>
        </w:rPr>
        <w:t xml:space="preserve"> Inspekcijas funkcijas, uzdevumi un tiesības</w:t>
      </w:r>
    </w:p>
    <w:p w14:paraId="09AD6858" w14:textId="77777777" w:rsidR="006A4F31" w:rsidRPr="00B74611" w:rsidRDefault="006A4F31" w:rsidP="005C017C">
      <w:pPr>
        <w:shd w:val="clear" w:color="auto" w:fill="FFFFFF"/>
        <w:ind w:firstLine="709"/>
        <w:jc w:val="both"/>
        <w:rPr>
          <w:sz w:val="28"/>
          <w:szCs w:val="28"/>
        </w:rPr>
      </w:pPr>
    </w:p>
    <w:p w14:paraId="5C88A779" w14:textId="77777777" w:rsidR="006A4F31" w:rsidRPr="00B74611" w:rsidRDefault="006A4F31" w:rsidP="00EE2812">
      <w:pPr>
        <w:ind w:firstLine="709"/>
        <w:jc w:val="both"/>
        <w:rPr>
          <w:sz w:val="28"/>
          <w:szCs w:val="28"/>
        </w:rPr>
      </w:pPr>
      <w:bookmarkStart w:id="11" w:name="p3"/>
      <w:bookmarkStart w:id="12" w:name="p-445036"/>
      <w:bookmarkEnd w:id="11"/>
      <w:bookmarkEnd w:id="12"/>
      <w:r w:rsidRPr="00B74611">
        <w:rPr>
          <w:sz w:val="28"/>
          <w:szCs w:val="28"/>
        </w:rPr>
        <w:t>3. Inspekcijai ir šādas funkcijas:</w:t>
      </w:r>
    </w:p>
    <w:p w14:paraId="018DACF2" w14:textId="77777777" w:rsidR="006A4F31" w:rsidRPr="00B74611" w:rsidRDefault="006A4F31" w:rsidP="00EE2812">
      <w:pPr>
        <w:ind w:firstLine="709"/>
        <w:contextualSpacing/>
        <w:jc w:val="both"/>
        <w:rPr>
          <w:spacing w:val="-2"/>
          <w:sz w:val="28"/>
          <w:szCs w:val="28"/>
        </w:rPr>
      </w:pPr>
      <w:r w:rsidRPr="00B74611">
        <w:rPr>
          <w:spacing w:val="-2"/>
          <w:sz w:val="28"/>
          <w:szCs w:val="28"/>
        </w:rPr>
        <w:t>3.1. </w:t>
      </w:r>
      <w:r w:rsidRPr="00B74611">
        <w:rPr>
          <w:iCs/>
          <w:spacing w:val="-2"/>
          <w:sz w:val="28"/>
          <w:szCs w:val="28"/>
        </w:rPr>
        <w:t>uzraudzīt ārstniecības iestādēm saistošo normatīvo aktu izpildi veselības aprūpes un darbspējas ekspertīzes jomā, kā arī veselības aprūpes profesionālo un darbspējas ekspertīzes kvalitāti;</w:t>
      </w:r>
    </w:p>
    <w:p w14:paraId="3330672D" w14:textId="663E85B2" w:rsidR="006A4F31" w:rsidRPr="00B74611" w:rsidRDefault="006A4F31" w:rsidP="00EE2812">
      <w:pPr>
        <w:ind w:firstLine="709"/>
        <w:contextualSpacing/>
        <w:jc w:val="both"/>
        <w:rPr>
          <w:sz w:val="28"/>
          <w:szCs w:val="28"/>
        </w:rPr>
      </w:pPr>
      <w:r w:rsidRPr="00B74611">
        <w:rPr>
          <w:sz w:val="28"/>
          <w:szCs w:val="28"/>
        </w:rPr>
        <w:t>3.2. uzraudzīt farmācijas jom</w:t>
      </w:r>
      <w:r w:rsidR="00882F71" w:rsidRPr="00B74611">
        <w:rPr>
          <w:sz w:val="28"/>
          <w:szCs w:val="28"/>
        </w:rPr>
        <w:t xml:space="preserve">u regulējošo </w:t>
      </w:r>
      <w:r w:rsidRPr="00B74611">
        <w:rPr>
          <w:sz w:val="28"/>
          <w:szCs w:val="28"/>
        </w:rPr>
        <w:t>normatīvo aktu izpildi attiecībā uz cilvēkiem paredzēto zāļu un aktīvo vielu apriti un reklamēšanu, narkotisko un psihotropo vielu un zāļu apriti, spirta apriti, kā arī prekursoru apriti;</w:t>
      </w:r>
    </w:p>
    <w:p w14:paraId="62F30A14" w14:textId="6BE766FB" w:rsidR="006A4F31" w:rsidRPr="00B74611" w:rsidRDefault="006A4F31" w:rsidP="00EE2812">
      <w:pPr>
        <w:ind w:firstLine="709"/>
        <w:contextualSpacing/>
        <w:jc w:val="both"/>
        <w:rPr>
          <w:sz w:val="28"/>
          <w:szCs w:val="28"/>
        </w:rPr>
      </w:pPr>
      <w:r w:rsidRPr="00B74611">
        <w:rPr>
          <w:sz w:val="28"/>
          <w:szCs w:val="28"/>
        </w:rPr>
        <w:t>3.3. uzraudzīt paaugstināta riska subjektu, iedzīvotāju veselību ietekmējošo vides faktoru, tirgū pieejamo ķīmisko vielu, ķīmisko maisījumu</w:t>
      </w:r>
      <w:r w:rsidR="001A09F8" w:rsidRPr="00B74611">
        <w:rPr>
          <w:sz w:val="28"/>
          <w:szCs w:val="28"/>
        </w:rPr>
        <w:t xml:space="preserve"> (</w:t>
      </w:r>
      <w:r w:rsidRPr="00B74611">
        <w:rPr>
          <w:sz w:val="28"/>
          <w:szCs w:val="28"/>
        </w:rPr>
        <w:t>tai skaitā biocīdu un mazgāšanas līdzekļu</w:t>
      </w:r>
      <w:r w:rsidR="001A09F8" w:rsidRPr="00B74611">
        <w:rPr>
          <w:sz w:val="28"/>
          <w:szCs w:val="28"/>
        </w:rPr>
        <w:t>)</w:t>
      </w:r>
      <w:r w:rsidRPr="00B74611">
        <w:rPr>
          <w:sz w:val="28"/>
          <w:szCs w:val="28"/>
        </w:rPr>
        <w:t>, kosmētikas līdzekļu, tabakas izstrādājumu</w:t>
      </w:r>
      <w:r w:rsidR="001A09F8" w:rsidRPr="00B74611">
        <w:rPr>
          <w:sz w:val="28"/>
          <w:szCs w:val="28"/>
        </w:rPr>
        <w:t xml:space="preserve"> (tai skaitā </w:t>
      </w:r>
      <w:proofErr w:type="spellStart"/>
      <w:r w:rsidRPr="00B74611">
        <w:rPr>
          <w:sz w:val="28"/>
          <w:szCs w:val="28"/>
        </w:rPr>
        <w:t>jaunieviesto</w:t>
      </w:r>
      <w:proofErr w:type="spellEnd"/>
      <w:r w:rsidRPr="00B74611">
        <w:rPr>
          <w:sz w:val="28"/>
          <w:szCs w:val="28"/>
        </w:rPr>
        <w:t xml:space="preserve"> tabakas izstrādājumu</w:t>
      </w:r>
      <w:r w:rsidR="00E12F2E" w:rsidRPr="00B74611">
        <w:rPr>
          <w:sz w:val="28"/>
          <w:szCs w:val="28"/>
        </w:rPr>
        <w:t>)</w:t>
      </w:r>
      <w:r w:rsidRPr="00B74611">
        <w:rPr>
          <w:sz w:val="28"/>
          <w:szCs w:val="28"/>
        </w:rPr>
        <w:t>, augu smēķēšanas produktu, elektronisko cigarešu un uzpildes flakonu atbilstību normatīvajos aktos noteiktajām prasībām;</w:t>
      </w:r>
    </w:p>
    <w:p w14:paraId="20D699B7" w14:textId="77777777" w:rsidR="006A4F31" w:rsidRPr="00B74611" w:rsidRDefault="006A4F31" w:rsidP="00EE2812">
      <w:pPr>
        <w:ind w:firstLine="709"/>
        <w:contextualSpacing/>
        <w:jc w:val="both"/>
        <w:rPr>
          <w:sz w:val="28"/>
          <w:szCs w:val="28"/>
        </w:rPr>
      </w:pPr>
      <w:r w:rsidRPr="00B74611">
        <w:rPr>
          <w:sz w:val="28"/>
          <w:szCs w:val="28"/>
        </w:rPr>
        <w:t>3.4. uzraudzīt medicīniskajām ierīcēm noteikto prasību ievērošanu;</w:t>
      </w:r>
    </w:p>
    <w:p w14:paraId="63D3C79D" w14:textId="77777777" w:rsidR="006A4F31" w:rsidRPr="00B74611" w:rsidRDefault="006A4F31" w:rsidP="00EE2812">
      <w:pPr>
        <w:ind w:firstLine="709"/>
        <w:contextualSpacing/>
        <w:jc w:val="both"/>
        <w:rPr>
          <w:sz w:val="28"/>
          <w:szCs w:val="28"/>
        </w:rPr>
      </w:pPr>
      <w:r w:rsidRPr="00B74611">
        <w:rPr>
          <w:sz w:val="28"/>
          <w:szCs w:val="28"/>
        </w:rPr>
        <w:t>3.5. uzturēt ārstniecības iestāžu, ārstniecības personu un ārstniecības atbalsta personu reģistru;</w:t>
      </w:r>
    </w:p>
    <w:p w14:paraId="4E9DAC79" w14:textId="77777777" w:rsidR="006A4F31" w:rsidRPr="00B74611" w:rsidRDefault="006A4F31" w:rsidP="00EE2812">
      <w:pPr>
        <w:ind w:firstLine="709"/>
        <w:contextualSpacing/>
        <w:jc w:val="both"/>
        <w:rPr>
          <w:sz w:val="28"/>
          <w:szCs w:val="28"/>
        </w:rPr>
      </w:pPr>
      <w:bookmarkStart w:id="13" w:name="p4"/>
      <w:bookmarkStart w:id="14" w:name="p-490239"/>
      <w:bookmarkEnd w:id="13"/>
      <w:bookmarkEnd w:id="14"/>
      <w:r w:rsidRPr="00B74611">
        <w:rPr>
          <w:sz w:val="28"/>
          <w:szCs w:val="28"/>
        </w:rPr>
        <w:t>3.6. pieņemt lēmumu par atlīdzības izmaksu vai atteikumu izmaksāt atlīdzību no Ārstniecības riska fonda;</w:t>
      </w:r>
    </w:p>
    <w:p w14:paraId="11EE8104" w14:textId="262E9008" w:rsidR="006A4F31" w:rsidRPr="00B74611" w:rsidRDefault="006A4F31" w:rsidP="00EE2812">
      <w:pPr>
        <w:ind w:firstLine="709"/>
        <w:contextualSpacing/>
        <w:jc w:val="both"/>
        <w:rPr>
          <w:sz w:val="28"/>
          <w:szCs w:val="28"/>
        </w:rPr>
      </w:pPr>
      <w:r w:rsidRPr="00B74611">
        <w:rPr>
          <w:spacing w:val="-2"/>
          <w:sz w:val="28"/>
          <w:szCs w:val="28"/>
        </w:rPr>
        <w:lastRenderedPageBreak/>
        <w:t>3.7. veikt kompetentajai iestādei paredzētos uzdevumus atbilstoši prasībām,</w:t>
      </w:r>
      <w:r w:rsidRPr="00B74611">
        <w:rPr>
          <w:sz w:val="28"/>
          <w:szCs w:val="28"/>
        </w:rPr>
        <w:t xml:space="preserve"> ko nosaka</w:t>
      </w:r>
      <w:r w:rsidR="001031C4" w:rsidRPr="00B74611">
        <w:rPr>
          <w:sz w:val="28"/>
          <w:szCs w:val="28"/>
        </w:rPr>
        <w:t>:</w:t>
      </w:r>
    </w:p>
    <w:p w14:paraId="05D82EE1" w14:textId="63C3DEC4" w:rsidR="006A4F31" w:rsidRPr="00B74611" w:rsidRDefault="006A4F31" w:rsidP="00EE2812">
      <w:pPr>
        <w:ind w:firstLine="709"/>
        <w:contextualSpacing/>
        <w:jc w:val="both"/>
        <w:rPr>
          <w:sz w:val="28"/>
          <w:szCs w:val="28"/>
        </w:rPr>
      </w:pPr>
      <w:r w:rsidRPr="00B74611">
        <w:rPr>
          <w:spacing w:val="-2"/>
          <w:sz w:val="28"/>
          <w:szCs w:val="28"/>
        </w:rPr>
        <w:t>3.7.1. Eiropas Parlamenta un Padomes 2004. gada 27. oktobra (EK) Regula</w:t>
      </w:r>
      <w:r w:rsidR="00D967B8" w:rsidRPr="00B74611">
        <w:rPr>
          <w:spacing w:val="-2"/>
          <w:sz w:val="28"/>
          <w:szCs w:val="28"/>
        </w:rPr>
        <w:t>s</w:t>
      </w:r>
      <w:r w:rsidRPr="00B74611">
        <w:rPr>
          <w:sz w:val="28"/>
          <w:szCs w:val="28"/>
        </w:rPr>
        <w:t xml:space="preserve"> Nr. 2006/2004 par sadarbību starp valstu iestādēm, kas atbildīgas par tiesību aktu īstenošanu patērētāju tiesību aizsardzības jomā</w:t>
      </w:r>
      <w:r w:rsidR="007F2D7E">
        <w:rPr>
          <w:sz w:val="28"/>
          <w:szCs w:val="28"/>
        </w:rPr>
        <w:t>,</w:t>
      </w:r>
      <w:r w:rsidRPr="00B74611">
        <w:rPr>
          <w:sz w:val="28"/>
          <w:szCs w:val="28"/>
        </w:rPr>
        <w:t xml:space="preserve"> 4., 7., 9., 11. un 14. pants;</w:t>
      </w:r>
    </w:p>
    <w:p w14:paraId="518B1899" w14:textId="3BA0B1E8" w:rsidR="006A4F31" w:rsidRPr="00B74611" w:rsidRDefault="006A4F31" w:rsidP="00EE2812">
      <w:pPr>
        <w:ind w:firstLine="709"/>
        <w:contextualSpacing/>
        <w:jc w:val="both"/>
        <w:rPr>
          <w:sz w:val="28"/>
          <w:szCs w:val="28"/>
        </w:rPr>
      </w:pPr>
      <w:r w:rsidRPr="00B74611">
        <w:rPr>
          <w:sz w:val="28"/>
          <w:szCs w:val="28"/>
        </w:rPr>
        <w:t>3.7.2. Eiropas Parlamenta un Padomes 2016. gada 11. maija (ES) Regula</w:t>
      </w:r>
      <w:r w:rsidR="00D967B8" w:rsidRPr="00B74611">
        <w:rPr>
          <w:sz w:val="28"/>
          <w:szCs w:val="28"/>
        </w:rPr>
        <w:t>s</w:t>
      </w:r>
      <w:r w:rsidRPr="00B74611">
        <w:rPr>
          <w:sz w:val="28"/>
          <w:szCs w:val="28"/>
        </w:rPr>
        <w:t xml:space="preserve"> Nr. 2016/793 par izvairīšanos no dažu svarīgāko zāļu tirdzniecības novirzīšanas uz Eiropas Savienību 9. panta pirmā daļa;</w:t>
      </w:r>
    </w:p>
    <w:p w14:paraId="603B7B86" w14:textId="0DCF8B47" w:rsidR="006A4F31" w:rsidRPr="00B74611" w:rsidRDefault="006A4F31" w:rsidP="00EE2812">
      <w:pPr>
        <w:ind w:firstLine="709"/>
        <w:contextualSpacing/>
        <w:jc w:val="both"/>
        <w:rPr>
          <w:sz w:val="28"/>
          <w:szCs w:val="28"/>
        </w:rPr>
      </w:pPr>
      <w:r w:rsidRPr="00B74611">
        <w:rPr>
          <w:sz w:val="28"/>
          <w:szCs w:val="28"/>
        </w:rPr>
        <w:t>3.7.3. Eiropas Parlamenta un Padomes 2006. gada 17. maija (EK) Regula</w:t>
      </w:r>
      <w:r w:rsidR="00D967B8" w:rsidRPr="00B74611">
        <w:rPr>
          <w:sz w:val="28"/>
          <w:szCs w:val="28"/>
        </w:rPr>
        <w:t>s</w:t>
      </w:r>
      <w:r w:rsidRPr="00B74611">
        <w:rPr>
          <w:sz w:val="28"/>
          <w:szCs w:val="28"/>
        </w:rPr>
        <w:t xml:space="preserve"> </w:t>
      </w:r>
      <w:r w:rsidRPr="00B74611">
        <w:rPr>
          <w:spacing w:val="-2"/>
          <w:sz w:val="28"/>
          <w:szCs w:val="28"/>
        </w:rPr>
        <w:t>Nr. 816/2006 par patentu piespiedu licencēšanu attiecībā uz farmaceitisko produktu</w:t>
      </w:r>
      <w:r w:rsidRPr="00B74611">
        <w:rPr>
          <w:sz w:val="28"/>
          <w:szCs w:val="28"/>
        </w:rPr>
        <w:t xml:space="preserve"> ražošanu eksportam uz valstīm, kurās ir sabiedrības veselības aizsardzības problēmas</w:t>
      </w:r>
      <w:r w:rsidR="00D967B8" w:rsidRPr="00B74611">
        <w:rPr>
          <w:sz w:val="28"/>
          <w:szCs w:val="28"/>
        </w:rPr>
        <w:t>,</w:t>
      </w:r>
      <w:r w:rsidRPr="00B74611">
        <w:rPr>
          <w:sz w:val="28"/>
          <w:szCs w:val="28"/>
        </w:rPr>
        <w:t xml:space="preserve"> 14. panta pirmā daļa;</w:t>
      </w:r>
    </w:p>
    <w:p w14:paraId="64FEAAA1" w14:textId="4E7D7903" w:rsidR="006A4F31" w:rsidRPr="00B74611" w:rsidRDefault="006A4F31" w:rsidP="00EE2812">
      <w:pPr>
        <w:ind w:firstLine="709"/>
        <w:jc w:val="both"/>
        <w:rPr>
          <w:sz w:val="28"/>
          <w:szCs w:val="28"/>
          <w:shd w:val="clear" w:color="auto" w:fill="FFFFFF"/>
        </w:rPr>
      </w:pPr>
      <w:r w:rsidRPr="00B74611">
        <w:rPr>
          <w:sz w:val="28"/>
          <w:szCs w:val="28"/>
          <w:shd w:val="clear" w:color="auto" w:fill="FFFFFF"/>
        </w:rPr>
        <w:t>3.7.4.</w:t>
      </w:r>
      <w:r w:rsidRPr="00B74611">
        <w:rPr>
          <w:sz w:val="28"/>
          <w:szCs w:val="28"/>
        </w:rPr>
        <w:t> </w:t>
      </w:r>
      <w:r w:rsidRPr="00B74611">
        <w:rPr>
          <w:sz w:val="28"/>
          <w:szCs w:val="28"/>
          <w:shd w:val="clear" w:color="auto" w:fill="FFFFFF"/>
        </w:rPr>
        <w:t>Eiropas Parlamenta un Padomes 2004. gada 11. februāra (EK) Regula</w:t>
      </w:r>
      <w:r w:rsidR="00D967B8" w:rsidRPr="00B74611">
        <w:rPr>
          <w:sz w:val="28"/>
          <w:szCs w:val="28"/>
          <w:shd w:val="clear" w:color="auto" w:fill="FFFFFF"/>
        </w:rPr>
        <w:t>s</w:t>
      </w:r>
      <w:r w:rsidRPr="00B74611">
        <w:rPr>
          <w:sz w:val="28"/>
          <w:szCs w:val="28"/>
          <w:shd w:val="clear" w:color="auto" w:fill="FFFFFF"/>
        </w:rPr>
        <w:t xml:space="preserve"> Nr. 273/2004 par narkotisko vielu prekursoriem 10. panta otrā daļa;</w:t>
      </w:r>
    </w:p>
    <w:p w14:paraId="18E4D25C" w14:textId="3E9834F7" w:rsidR="006A4F31" w:rsidRPr="00B74611" w:rsidRDefault="006A4F31" w:rsidP="00EE2812">
      <w:pPr>
        <w:autoSpaceDE w:val="0"/>
        <w:autoSpaceDN w:val="0"/>
        <w:adjustRightInd w:val="0"/>
        <w:ind w:firstLine="709"/>
        <w:jc w:val="both"/>
        <w:rPr>
          <w:rFonts w:eastAsia="Calibri"/>
          <w:sz w:val="28"/>
          <w:szCs w:val="28"/>
          <w:lang w:eastAsia="en-US"/>
        </w:rPr>
      </w:pPr>
      <w:r w:rsidRPr="00B74611">
        <w:rPr>
          <w:rFonts w:eastAsia="Calibri"/>
          <w:sz w:val="28"/>
          <w:szCs w:val="28"/>
          <w:shd w:val="clear" w:color="auto" w:fill="FFFFFF"/>
          <w:lang w:eastAsia="en-US"/>
        </w:rPr>
        <w:t>3.7.5. Eiropas Parlamenta un Padomes 2004. gada 22. decembra (EK) Regula</w:t>
      </w:r>
      <w:r w:rsidR="00D967B8" w:rsidRPr="00B74611">
        <w:rPr>
          <w:rFonts w:eastAsia="Calibri"/>
          <w:sz w:val="28"/>
          <w:szCs w:val="28"/>
          <w:shd w:val="clear" w:color="auto" w:fill="FFFFFF"/>
          <w:lang w:eastAsia="en-US"/>
        </w:rPr>
        <w:t>s</w:t>
      </w:r>
      <w:r w:rsidRPr="00B74611">
        <w:rPr>
          <w:rFonts w:eastAsia="Calibri"/>
          <w:sz w:val="28"/>
          <w:szCs w:val="28"/>
          <w:shd w:val="clear" w:color="auto" w:fill="FFFFFF"/>
          <w:lang w:eastAsia="en-US"/>
        </w:rPr>
        <w:t xml:space="preserve"> Nr. 111/2005, ar ko paredz noteikumus par uzraudzību attiecībā uz narkotisko vielu prekursoru tirdzniecību starp Kopienu un </w:t>
      </w:r>
      <w:proofErr w:type="spellStart"/>
      <w:r w:rsidRPr="00B74611">
        <w:rPr>
          <w:rFonts w:eastAsia="Calibri"/>
          <w:sz w:val="28"/>
          <w:szCs w:val="28"/>
          <w:shd w:val="clear" w:color="auto" w:fill="FFFFFF"/>
          <w:lang w:eastAsia="en-US"/>
        </w:rPr>
        <w:t>trešām</w:t>
      </w:r>
      <w:proofErr w:type="spellEnd"/>
      <w:r w:rsidRPr="00B74611">
        <w:rPr>
          <w:rFonts w:eastAsia="Calibri"/>
          <w:sz w:val="28"/>
          <w:szCs w:val="28"/>
          <w:shd w:val="clear" w:color="auto" w:fill="FFFFFF"/>
          <w:lang w:eastAsia="en-US"/>
        </w:rPr>
        <w:t xml:space="preserve"> valstīm,</w:t>
      </w:r>
      <w:r w:rsidRPr="00B74611">
        <w:rPr>
          <w:rFonts w:eastAsia="Calibri"/>
          <w:sz w:val="28"/>
          <w:szCs w:val="28"/>
          <w:lang w:eastAsia="en-US"/>
        </w:rPr>
        <w:t xml:space="preserve"> 26. panta pirmā, otrā un trešā daļa;</w:t>
      </w:r>
    </w:p>
    <w:p w14:paraId="1D66CE2B" w14:textId="0A63C015" w:rsidR="006A4F31" w:rsidRPr="00B74611" w:rsidRDefault="006A4F31" w:rsidP="00EE2812">
      <w:pPr>
        <w:ind w:firstLine="709"/>
        <w:contextualSpacing/>
        <w:jc w:val="both"/>
        <w:rPr>
          <w:sz w:val="28"/>
          <w:szCs w:val="28"/>
        </w:rPr>
      </w:pPr>
      <w:r w:rsidRPr="00B74611">
        <w:rPr>
          <w:sz w:val="28"/>
          <w:szCs w:val="28"/>
        </w:rPr>
        <w:t>3.7.6. Eiropas Parlamenta un Padomes 2009. gada 30. novembra Regula</w:t>
      </w:r>
      <w:r w:rsidR="00D967B8" w:rsidRPr="00B74611">
        <w:rPr>
          <w:sz w:val="28"/>
          <w:szCs w:val="28"/>
        </w:rPr>
        <w:t>s</w:t>
      </w:r>
      <w:r w:rsidRPr="00B74611">
        <w:rPr>
          <w:sz w:val="28"/>
          <w:szCs w:val="28"/>
        </w:rPr>
        <w:t xml:space="preserve"> (EK) Nr. 1223/2009 par kosmētikas līdzekļiem </w:t>
      </w:r>
      <w:r w:rsidRPr="00B74611">
        <w:rPr>
          <w:bCs/>
          <w:sz w:val="28"/>
          <w:szCs w:val="28"/>
          <w:shd w:val="clear" w:color="auto" w:fill="FFFFFF"/>
        </w:rPr>
        <w:t xml:space="preserve">34. panta </w:t>
      </w:r>
      <w:r w:rsidR="00D967B8" w:rsidRPr="00B74611">
        <w:rPr>
          <w:bCs/>
          <w:sz w:val="28"/>
          <w:szCs w:val="28"/>
          <w:shd w:val="clear" w:color="auto" w:fill="FFFFFF"/>
        </w:rPr>
        <w:t>1. </w:t>
      </w:r>
      <w:r w:rsidRPr="00B74611">
        <w:rPr>
          <w:bCs/>
          <w:sz w:val="28"/>
          <w:szCs w:val="28"/>
          <w:shd w:val="clear" w:color="auto" w:fill="FFFFFF"/>
        </w:rPr>
        <w:t>punkts</w:t>
      </w:r>
      <w:r w:rsidRPr="00B74611">
        <w:rPr>
          <w:sz w:val="28"/>
          <w:szCs w:val="28"/>
        </w:rPr>
        <w:t>;</w:t>
      </w:r>
    </w:p>
    <w:p w14:paraId="0C000AAF" w14:textId="3E02F0DD" w:rsidR="006A4F31" w:rsidRPr="00B74611" w:rsidRDefault="006A4F31" w:rsidP="00EE2812">
      <w:pPr>
        <w:autoSpaceDE w:val="0"/>
        <w:autoSpaceDN w:val="0"/>
        <w:adjustRightInd w:val="0"/>
        <w:ind w:firstLine="709"/>
        <w:jc w:val="both"/>
        <w:rPr>
          <w:rFonts w:eastAsia="Calibri"/>
          <w:sz w:val="28"/>
          <w:szCs w:val="28"/>
          <w:lang w:eastAsia="en-US"/>
        </w:rPr>
      </w:pPr>
      <w:r w:rsidRPr="00B74611">
        <w:rPr>
          <w:rFonts w:eastAsia="Calibri"/>
          <w:sz w:val="28"/>
          <w:szCs w:val="28"/>
          <w:lang w:eastAsia="en-US"/>
        </w:rPr>
        <w:t>3.7.7. Eiropas Parlamenta un Padomes 2017. gada 5. aprīļa (ES) Regula</w:t>
      </w:r>
      <w:r w:rsidR="00D967B8" w:rsidRPr="00B74611">
        <w:rPr>
          <w:rFonts w:eastAsia="Calibri"/>
          <w:sz w:val="28"/>
          <w:szCs w:val="28"/>
          <w:lang w:eastAsia="en-US"/>
        </w:rPr>
        <w:t>s</w:t>
      </w:r>
      <w:r w:rsidRPr="00B74611">
        <w:rPr>
          <w:rFonts w:eastAsia="Calibri"/>
          <w:sz w:val="28"/>
          <w:szCs w:val="28"/>
          <w:lang w:eastAsia="en-US"/>
        </w:rPr>
        <w:t xml:space="preserve"> 2017/745, kas attiecas uz medicīniskām ierīcēm, ar ko groza Direktīvu 2001/83/EK, Regulu (EK) Nr. 178/2002 un Regulu (EK) Nr. 1223/2009 un atceļ Padomes Direktīvas 90/385/EK un 93/42/EEK, </w:t>
      </w:r>
      <w:r w:rsidRPr="00B74611">
        <w:rPr>
          <w:rFonts w:eastAsia="Calibri"/>
          <w:bCs/>
          <w:sz w:val="28"/>
          <w:szCs w:val="28"/>
          <w:shd w:val="clear" w:color="auto" w:fill="FFFFFF"/>
          <w:lang w:eastAsia="en-US"/>
        </w:rPr>
        <w:t>93., 94., 95. pants un 97. panta pirmā un otrā daļa;</w:t>
      </w:r>
    </w:p>
    <w:p w14:paraId="78A6A4DA" w14:textId="2B591CB4" w:rsidR="006A4F31" w:rsidRPr="00B74611" w:rsidRDefault="006A4F31" w:rsidP="00EE2812">
      <w:pPr>
        <w:autoSpaceDE w:val="0"/>
        <w:autoSpaceDN w:val="0"/>
        <w:adjustRightInd w:val="0"/>
        <w:ind w:firstLine="709"/>
        <w:jc w:val="both"/>
        <w:rPr>
          <w:rFonts w:eastAsia="Calibri"/>
          <w:sz w:val="28"/>
          <w:szCs w:val="28"/>
          <w:lang w:eastAsia="en-US"/>
        </w:rPr>
      </w:pPr>
      <w:r w:rsidRPr="00B74611">
        <w:rPr>
          <w:rFonts w:eastAsia="Calibri"/>
          <w:sz w:val="28"/>
          <w:szCs w:val="28"/>
          <w:lang w:eastAsia="en-US"/>
        </w:rPr>
        <w:t>3.7.8. Eiropas Parlamenta un Padomes 2017. gada 5. aprīļa Regula</w:t>
      </w:r>
      <w:r w:rsidR="00D967B8" w:rsidRPr="00B74611">
        <w:rPr>
          <w:rFonts w:eastAsia="Calibri"/>
          <w:sz w:val="28"/>
          <w:szCs w:val="28"/>
          <w:lang w:eastAsia="en-US"/>
        </w:rPr>
        <w:t>s</w:t>
      </w:r>
      <w:r w:rsidRPr="00B74611">
        <w:rPr>
          <w:rFonts w:eastAsia="Calibri"/>
          <w:sz w:val="28"/>
          <w:szCs w:val="28"/>
          <w:lang w:eastAsia="en-US"/>
        </w:rPr>
        <w:t xml:space="preserve"> (ES) 2017/746 par </w:t>
      </w:r>
      <w:proofErr w:type="spellStart"/>
      <w:r w:rsidRPr="00B74611">
        <w:rPr>
          <w:rFonts w:eastAsia="Calibri"/>
          <w:i/>
          <w:sz w:val="28"/>
          <w:szCs w:val="28"/>
          <w:lang w:eastAsia="en-US"/>
        </w:rPr>
        <w:t>in</w:t>
      </w:r>
      <w:proofErr w:type="spellEnd"/>
      <w:r w:rsidRPr="00B74611">
        <w:rPr>
          <w:rFonts w:eastAsia="Calibri"/>
          <w:i/>
          <w:sz w:val="28"/>
          <w:szCs w:val="28"/>
          <w:lang w:eastAsia="en-US"/>
        </w:rPr>
        <w:t xml:space="preserve"> </w:t>
      </w:r>
      <w:proofErr w:type="spellStart"/>
      <w:r w:rsidRPr="00B74611">
        <w:rPr>
          <w:rFonts w:eastAsia="Calibri"/>
          <w:i/>
          <w:sz w:val="28"/>
          <w:szCs w:val="28"/>
          <w:lang w:eastAsia="en-US"/>
        </w:rPr>
        <w:t>vitro</w:t>
      </w:r>
      <w:proofErr w:type="spellEnd"/>
      <w:r w:rsidRPr="00B74611">
        <w:rPr>
          <w:rFonts w:eastAsia="Calibri"/>
          <w:sz w:val="28"/>
          <w:szCs w:val="28"/>
          <w:lang w:eastAsia="en-US"/>
        </w:rPr>
        <w:t xml:space="preserve"> diagnostikas medicīniskām ierīcēm un ar ko atceļ Direktīvu 98/79/EK un Komisijas Lēmumu, </w:t>
      </w:r>
      <w:r w:rsidRPr="00B74611">
        <w:rPr>
          <w:rFonts w:eastAsia="Calibri"/>
          <w:bCs/>
          <w:sz w:val="28"/>
          <w:szCs w:val="28"/>
          <w:shd w:val="clear" w:color="auto" w:fill="FFFFFF"/>
          <w:lang w:eastAsia="en-US"/>
        </w:rPr>
        <w:t>88., 89.</w:t>
      </w:r>
      <w:r w:rsidR="00D967B8" w:rsidRPr="00B74611">
        <w:rPr>
          <w:rFonts w:eastAsia="Calibri"/>
          <w:bCs/>
          <w:sz w:val="28"/>
          <w:szCs w:val="28"/>
          <w:shd w:val="clear" w:color="auto" w:fill="FFFFFF"/>
          <w:lang w:eastAsia="en-US"/>
        </w:rPr>
        <w:t xml:space="preserve"> un</w:t>
      </w:r>
      <w:r w:rsidRPr="00B74611">
        <w:rPr>
          <w:rFonts w:eastAsia="Calibri"/>
          <w:bCs/>
          <w:sz w:val="28"/>
          <w:szCs w:val="28"/>
          <w:shd w:val="clear" w:color="auto" w:fill="FFFFFF"/>
          <w:lang w:eastAsia="en-US"/>
        </w:rPr>
        <w:t xml:space="preserve"> 90. pants</w:t>
      </w:r>
      <w:r w:rsidRPr="00B74611">
        <w:rPr>
          <w:rFonts w:eastAsia="Calibri"/>
          <w:sz w:val="28"/>
          <w:szCs w:val="28"/>
          <w:lang w:eastAsia="en-US"/>
        </w:rPr>
        <w:t>;</w:t>
      </w:r>
    </w:p>
    <w:p w14:paraId="2C0F31C3" w14:textId="14AEFB30" w:rsidR="006A4F31" w:rsidRPr="00B74611" w:rsidRDefault="006A4F31" w:rsidP="00EE2812">
      <w:pPr>
        <w:autoSpaceDE w:val="0"/>
        <w:autoSpaceDN w:val="0"/>
        <w:adjustRightInd w:val="0"/>
        <w:ind w:firstLine="709"/>
        <w:jc w:val="both"/>
        <w:rPr>
          <w:rFonts w:eastAsia="Calibri"/>
          <w:sz w:val="28"/>
          <w:szCs w:val="28"/>
          <w:shd w:val="clear" w:color="auto" w:fill="FFFFFF"/>
          <w:lang w:eastAsia="en-US"/>
        </w:rPr>
      </w:pPr>
      <w:r w:rsidRPr="00B74611">
        <w:rPr>
          <w:rFonts w:eastAsia="Calibri"/>
          <w:sz w:val="28"/>
          <w:szCs w:val="28"/>
          <w:lang w:eastAsia="en-US"/>
        </w:rPr>
        <w:t>3.7.9. </w:t>
      </w:r>
      <w:r w:rsidRPr="00B74611">
        <w:rPr>
          <w:rFonts w:eastAsia="Calibri"/>
          <w:sz w:val="28"/>
          <w:szCs w:val="28"/>
          <w:shd w:val="clear" w:color="auto" w:fill="FFFFFF"/>
          <w:lang w:eastAsia="en-US"/>
        </w:rPr>
        <w:t>Eiropas Parlamenta un Padomes 2008. gada 9. jūlija (EK) Regula</w:t>
      </w:r>
      <w:r w:rsidR="00D967B8" w:rsidRPr="00B74611">
        <w:rPr>
          <w:rFonts w:eastAsia="Calibri"/>
          <w:sz w:val="28"/>
          <w:szCs w:val="28"/>
          <w:shd w:val="clear" w:color="auto" w:fill="FFFFFF"/>
          <w:lang w:eastAsia="en-US"/>
        </w:rPr>
        <w:t>s</w:t>
      </w:r>
      <w:r w:rsidRPr="00B74611">
        <w:rPr>
          <w:rFonts w:eastAsia="Calibri"/>
          <w:sz w:val="28"/>
          <w:szCs w:val="28"/>
          <w:shd w:val="clear" w:color="auto" w:fill="FFFFFF"/>
          <w:lang w:eastAsia="en-US"/>
        </w:rPr>
        <w:t xml:space="preserve"> Nr. 765/2008, ar ko nosaka akreditācijas un tirgus uzraudzības prasības attiecībā uz produktu tirdzniecību un atceļ Regulu (EEK) Nr. 339/93, 19. un 26. pants.</w:t>
      </w:r>
    </w:p>
    <w:p w14:paraId="5DF4D556" w14:textId="77777777" w:rsidR="006A4F31" w:rsidRPr="00B74611" w:rsidRDefault="006A4F31" w:rsidP="00EE2812">
      <w:pPr>
        <w:autoSpaceDE w:val="0"/>
        <w:autoSpaceDN w:val="0"/>
        <w:adjustRightInd w:val="0"/>
        <w:ind w:firstLine="709"/>
        <w:jc w:val="both"/>
        <w:rPr>
          <w:rFonts w:eastAsia="Calibri"/>
          <w:sz w:val="28"/>
          <w:szCs w:val="28"/>
          <w:shd w:val="clear" w:color="auto" w:fill="FFFFFF"/>
          <w:lang w:eastAsia="en-US"/>
        </w:rPr>
      </w:pPr>
    </w:p>
    <w:p w14:paraId="14A939BC" w14:textId="545D9772" w:rsidR="006A4F31" w:rsidRPr="00B74611" w:rsidRDefault="006A4F31" w:rsidP="00EE2812">
      <w:pPr>
        <w:ind w:firstLine="709"/>
        <w:contextualSpacing/>
        <w:jc w:val="both"/>
        <w:rPr>
          <w:sz w:val="28"/>
          <w:szCs w:val="28"/>
        </w:rPr>
      </w:pPr>
      <w:r w:rsidRPr="00B74611">
        <w:rPr>
          <w:sz w:val="28"/>
          <w:szCs w:val="28"/>
        </w:rPr>
        <w:t>4. </w:t>
      </w:r>
      <w:r w:rsidR="00D967B8" w:rsidRPr="00B74611">
        <w:rPr>
          <w:sz w:val="28"/>
          <w:szCs w:val="28"/>
        </w:rPr>
        <w:t>Lai izpildītu noteiktās funkcijas, inspekcijai </w:t>
      </w:r>
      <w:r w:rsidRPr="00B74611">
        <w:rPr>
          <w:sz w:val="28"/>
          <w:szCs w:val="28"/>
        </w:rPr>
        <w:t>ir šādi uzdevumi:</w:t>
      </w:r>
    </w:p>
    <w:p w14:paraId="3B188D95" w14:textId="77777777" w:rsidR="006A4F31" w:rsidRPr="00B74611" w:rsidRDefault="006A4F31" w:rsidP="00EE2812">
      <w:pPr>
        <w:ind w:firstLine="709"/>
        <w:contextualSpacing/>
        <w:jc w:val="both"/>
        <w:rPr>
          <w:sz w:val="28"/>
          <w:szCs w:val="28"/>
        </w:rPr>
      </w:pPr>
      <w:r w:rsidRPr="00B74611">
        <w:rPr>
          <w:sz w:val="28"/>
          <w:szCs w:val="28"/>
        </w:rPr>
        <w:t>4.1. veikt pārbaudes, ekspertīzes un sniegt atzinumus par veselības aprūpes un darbspējas ekspertīzes kvalitāti;</w:t>
      </w:r>
    </w:p>
    <w:p w14:paraId="37FC4E05" w14:textId="1DE19C65" w:rsidR="006A4F31" w:rsidRPr="00B74611" w:rsidRDefault="006A4F31" w:rsidP="00EE2812">
      <w:pPr>
        <w:ind w:firstLine="709"/>
        <w:contextualSpacing/>
        <w:jc w:val="both"/>
        <w:rPr>
          <w:sz w:val="28"/>
          <w:szCs w:val="28"/>
        </w:rPr>
      </w:pPr>
      <w:r w:rsidRPr="00B74611">
        <w:rPr>
          <w:sz w:val="28"/>
          <w:szCs w:val="28"/>
        </w:rPr>
        <w:t>4.2. kontrolēt ārstniecības iestāžu darbības atbilstību veselības aprūpes jomu regulējošajiem normatīvajiem aktiem un to, vai ārstniecības personām ir sertifikācijas institūcijas izsniegti ārstniecības personas sertifikāti. Pārbaudīt</w:t>
      </w:r>
      <w:r w:rsidR="0004099D">
        <w:rPr>
          <w:sz w:val="28"/>
          <w:szCs w:val="28"/>
        </w:rPr>
        <w:t xml:space="preserve">, vai </w:t>
      </w:r>
      <w:r w:rsidRPr="00B74611">
        <w:rPr>
          <w:sz w:val="28"/>
          <w:szCs w:val="28"/>
        </w:rPr>
        <w:t xml:space="preserve"> ārstniecības iestā</w:t>
      </w:r>
      <w:r w:rsidR="0004099D">
        <w:rPr>
          <w:sz w:val="28"/>
          <w:szCs w:val="28"/>
        </w:rPr>
        <w:t>des</w:t>
      </w:r>
      <w:r w:rsidRPr="00B74611">
        <w:rPr>
          <w:sz w:val="28"/>
          <w:szCs w:val="28"/>
        </w:rPr>
        <w:t xml:space="preserve"> atbilst obligātajām prasībām</w:t>
      </w:r>
      <w:r w:rsidR="0004099D">
        <w:rPr>
          <w:sz w:val="28"/>
          <w:szCs w:val="28"/>
        </w:rPr>
        <w:t>, kas noteiktas</w:t>
      </w:r>
      <w:r w:rsidRPr="00B74611">
        <w:rPr>
          <w:sz w:val="28"/>
          <w:szCs w:val="28"/>
        </w:rPr>
        <w:t xml:space="preserve"> ārstniecības iestādēm un to struktūrvienībām</w:t>
      </w:r>
      <w:r w:rsidR="00D967B8" w:rsidRPr="00B74611">
        <w:rPr>
          <w:sz w:val="28"/>
          <w:szCs w:val="28"/>
        </w:rPr>
        <w:t xml:space="preserve"> (</w:t>
      </w:r>
      <w:r w:rsidRPr="00B74611">
        <w:rPr>
          <w:sz w:val="28"/>
          <w:szCs w:val="28"/>
        </w:rPr>
        <w:t xml:space="preserve">tai skaitā </w:t>
      </w:r>
      <w:r w:rsidR="00D967B8" w:rsidRPr="00B74611">
        <w:rPr>
          <w:sz w:val="28"/>
          <w:szCs w:val="28"/>
        </w:rPr>
        <w:t xml:space="preserve">attiecībā uz </w:t>
      </w:r>
      <w:r w:rsidRPr="00B74611">
        <w:rPr>
          <w:sz w:val="28"/>
          <w:szCs w:val="28"/>
        </w:rPr>
        <w:t>zāļu aprites kārtības ievērošanu un kvalitatīvu un kvalificētu veselības aprūpes pakalpojumu sniegšan</w:t>
      </w:r>
      <w:r w:rsidR="00D967B8" w:rsidRPr="00B74611">
        <w:rPr>
          <w:sz w:val="28"/>
          <w:szCs w:val="28"/>
        </w:rPr>
        <w:t>u)</w:t>
      </w:r>
      <w:r w:rsidRPr="00B74611">
        <w:rPr>
          <w:sz w:val="28"/>
          <w:szCs w:val="28"/>
        </w:rPr>
        <w:t>, kā arī apturēt neatļautu ārstniecību;</w:t>
      </w:r>
    </w:p>
    <w:p w14:paraId="6549D4D4" w14:textId="1AC52A4B" w:rsidR="006A4F31" w:rsidRPr="00B74611" w:rsidRDefault="006A4F31" w:rsidP="00EE2812">
      <w:pPr>
        <w:ind w:firstLine="709"/>
        <w:contextualSpacing/>
        <w:jc w:val="both"/>
        <w:rPr>
          <w:sz w:val="28"/>
          <w:szCs w:val="28"/>
        </w:rPr>
      </w:pPr>
      <w:r w:rsidRPr="00B74611">
        <w:rPr>
          <w:sz w:val="28"/>
          <w:szCs w:val="28"/>
        </w:rPr>
        <w:t>4.3. kontrolēt farmaceitiskās darbības uzņēmumu atbilstīb</w:t>
      </w:r>
      <w:r w:rsidR="00D967B8" w:rsidRPr="00B74611">
        <w:rPr>
          <w:sz w:val="28"/>
          <w:szCs w:val="28"/>
        </w:rPr>
        <w:t>u</w:t>
      </w:r>
      <w:r w:rsidRPr="00B74611">
        <w:rPr>
          <w:sz w:val="28"/>
          <w:szCs w:val="28"/>
        </w:rPr>
        <w:t xml:space="preserve"> farmācijas jomu regulējošajiem normatīvajiem aktiem;</w:t>
      </w:r>
    </w:p>
    <w:p w14:paraId="5C76C000" w14:textId="77777777" w:rsidR="006A4F31" w:rsidRPr="00B74611" w:rsidRDefault="006A4F31" w:rsidP="00EE2812">
      <w:pPr>
        <w:ind w:firstLine="709"/>
        <w:contextualSpacing/>
        <w:jc w:val="both"/>
        <w:rPr>
          <w:sz w:val="28"/>
          <w:szCs w:val="28"/>
        </w:rPr>
      </w:pPr>
      <w:r w:rsidRPr="00B74611">
        <w:rPr>
          <w:sz w:val="28"/>
          <w:szCs w:val="28"/>
        </w:rPr>
        <w:lastRenderedPageBreak/>
        <w:t>4.4. kontrolēt narkotisko un psihotropo vielu un zāļu, kā arī prekursoru apriti;</w:t>
      </w:r>
    </w:p>
    <w:p w14:paraId="52B0AAEC" w14:textId="77777777" w:rsidR="006A4F31" w:rsidRPr="00B74611" w:rsidRDefault="006A4F31" w:rsidP="00EE2812">
      <w:pPr>
        <w:ind w:firstLine="709"/>
        <w:contextualSpacing/>
        <w:jc w:val="both"/>
        <w:rPr>
          <w:sz w:val="28"/>
          <w:szCs w:val="28"/>
        </w:rPr>
      </w:pPr>
      <w:r w:rsidRPr="00B74611">
        <w:rPr>
          <w:sz w:val="28"/>
          <w:szCs w:val="28"/>
        </w:rPr>
        <w:t>4.5. kontrolēt farmaceitiskās darbības uzņēmumos ambulatorajai ārstēšanai paredzēto zāļu un medicīnisko ierīču iegādes izdevumu kompensācijas kārtības ievērošanu;</w:t>
      </w:r>
    </w:p>
    <w:p w14:paraId="5E9A014A" w14:textId="77777777" w:rsidR="006A4F31" w:rsidRPr="00B74611" w:rsidRDefault="006A4F31" w:rsidP="00EE2812">
      <w:pPr>
        <w:ind w:firstLine="709"/>
        <w:contextualSpacing/>
        <w:jc w:val="both"/>
        <w:rPr>
          <w:sz w:val="28"/>
          <w:szCs w:val="28"/>
        </w:rPr>
      </w:pPr>
      <w:r w:rsidRPr="00B74611">
        <w:rPr>
          <w:sz w:val="28"/>
          <w:szCs w:val="28"/>
        </w:rPr>
        <w:t>4.6. kontrolēt zāļu izplatīšanas un reklamēšanas prasību ievērošanu;</w:t>
      </w:r>
    </w:p>
    <w:p w14:paraId="553060C1" w14:textId="77777777" w:rsidR="006A4F31" w:rsidRPr="00B74611" w:rsidRDefault="006A4F31" w:rsidP="00EE2812">
      <w:pPr>
        <w:tabs>
          <w:tab w:val="left" w:pos="993"/>
        </w:tabs>
        <w:ind w:firstLine="709"/>
        <w:contextualSpacing/>
        <w:jc w:val="both"/>
        <w:rPr>
          <w:sz w:val="28"/>
          <w:szCs w:val="28"/>
        </w:rPr>
      </w:pPr>
      <w:r w:rsidRPr="00B74611">
        <w:rPr>
          <w:sz w:val="28"/>
          <w:szCs w:val="28"/>
        </w:rPr>
        <w:t>4.7. kontrolēt normatīvajos aktos noteikto infekcijas slimību profilakses un pretepidēmijas pasākumu izpildi, kā arī higiēnas prasību ievērošanu paaugstināta riska subjektos;</w:t>
      </w:r>
    </w:p>
    <w:p w14:paraId="3BFCA308" w14:textId="5638E70C" w:rsidR="006A4F31" w:rsidRPr="00B74611" w:rsidRDefault="006A4F31" w:rsidP="00EE2812">
      <w:pPr>
        <w:tabs>
          <w:tab w:val="left" w:pos="993"/>
        </w:tabs>
        <w:ind w:firstLine="709"/>
        <w:contextualSpacing/>
        <w:jc w:val="both"/>
        <w:rPr>
          <w:sz w:val="28"/>
          <w:szCs w:val="28"/>
        </w:rPr>
      </w:pPr>
      <w:r w:rsidRPr="00B74611">
        <w:rPr>
          <w:sz w:val="28"/>
          <w:szCs w:val="28"/>
        </w:rPr>
        <w:t xml:space="preserve">4.8. normatīvajos aktos noteiktajos gadījumos vai arī pēc fiziskas vai </w:t>
      </w:r>
      <w:r w:rsidRPr="00B74611">
        <w:rPr>
          <w:spacing w:val="-2"/>
          <w:sz w:val="28"/>
          <w:szCs w:val="28"/>
        </w:rPr>
        <w:t>juridiskas personas pieprasījuma izsniegt nosacījumus higiēnas prasību ievērošanai</w:t>
      </w:r>
      <w:r w:rsidRPr="00B74611">
        <w:rPr>
          <w:sz w:val="28"/>
          <w:szCs w:val="28"/>
        </w:rPr>
        <w:t xml:space="preserve"> un novērtēt būvprojekta un objekta atbilstību higiēnas prasībām;</w:t>
      </w:r>
    </w:p>
    <w:p w14:paraId="6607385B" w14:textId="583D738A" w:rsidR="006A4F31" w:rsidRPr="00B74611" w:rsidRDefault="006A4F31" w:rsidP="00EE2812">
      <w:pPr>
        <w:ind w:firstLine="709"/>
        <w:jc w:val="both"/>
        <w:rPr>
          <w:sz w:val="28"/>
          <w:szCs w:val="28"/>
        </w:rPr>
      </w:pPr>
      <w:r w:rsidRPr="00B74611">
        <w:rPr>
          <w:sz w:val="28"/>
          <w:szCs w:val="28"/>
        </w:rPr>
        <w:t>4.9. novērtēt vides veselības riska faktorus</w:t>
      </w:r>
      <w:r w:rsidR="001A09F8" w:rsidRPr="00B74611">
        <w:rPr>
          <w:sz w:val="28"/>
          <w:szCs w:val="28"/>
        </w:rPr>
        <w:t xml:space="preserve"> un</w:t>
      </w:r>
      <w:r w:rsidRPr="00B74611">
        <w:rPr>
          <w:sz w:val="28"/>
          <w:szCs w:val="28"/>
        </w:rPr>
        <w:t xml:space="preserve"> to ietekmi uz cilvēka veselību un dzīves kvalitāti</w:t>
      </w:r>
      <w:r w:rsidR="001A09F8" w:rsidRPr="00B74611">
        <w:rPr>
          <w:sz w:val="28"/>
          <w:szCs w:val="28"/>
        </w:rPr>
        <w:t xml:space="preserve"> (</w:t>
      </w:r>
      <w:r w:rsidRPr="00B74611">
        <w:rPr>
          <w:sz w:val="28"/>
          <w:szCs w:val="28"/>
        </w:rPr>
        <w:t>tai skaitā ķīmisko vielu riskus cilvēka veselībai</w:t>
      </w:r>
      <w:r w:rsidR="001A09F8" w:rsidRPr="00B74611">
        <w:rPr>
          <w:sz w:val="28"/>
          <w:szCs w:val="28"/>
        </w:rPr>
        <w:t>)</w:t>
      </w:r>
      <w:r w:rsidRPr="00B74611">
        <w:rPr>
          <w:sz w:val="28"/>
          <w:szCs w:val="28"/>
        </w:rPr>
        <w:t>;</w:t>
      </w:r>
    </w:p>
    <w:p w14:paraId="3E09DBB7" w14:textId="77777777" w:rsidR="006A4F31" w:rsidRPr="00B74611" w:rsidRDefault="006A4F31" w:rsidP="00EE2812">
      <w:pPr>
        <w:ind w:firstLine="709"/>
        <w:jc w:val="both"/>
        <w:rPr>
          <w:sz w:val="28"/>
          <w:szCs w:val="28"/>
        </w:rPr>
      </w:pPr>
      <w:r w:rsidRPr="00B74611">
        <w:rPr>
          <w:sz w:val="28"/>
          <w:szCs w:val="28"/>
        </w:rPr>
        <w:t>4.10. kontrolēt dzeramā ūdens nekaitīguma un kvalitātes nodrošināšanas prasību izpildi publiskajos dzeramā ūdens apgādes objektos no ūdens ņemšanas vietas līdz patērētājam, kā arī kontrolēt dzeramā ūdens ņemšanas vietu aizsardzības prasību izpildi, organizēt un veikt dzeramā ūdens un peldvietu ūdens kvalitātes monitoringu;</w:t>
      </w:r>
    </w:p>
    <w:p w14:paraId="1B3EE176" w14:textId="480937F5" w:rsidR="006A4F31" w:rsidRPr="00B74611" w:rsidRDefault="006A4F31" w:rsidP="00EE2812">
      <w:pPr>
        <w:ind w:firstLine="709"/>
        <w:contextualSpacing/>
        <w:jc w:val="both"/>
        <w:rPr>
          <w:sz w:val="28"/>
          <w:szCs w:val="28"/>
        </w:rPr>
      </w:pPr>
      <w:r w:rsidRPr="00B74611">
        <w:rPr>
          <w:sz w:val="28"/>
          <w:szCs w:val="28"/>
        </w:rPr>
        <w:t>4.11. kontrolēt tirdzniecībā esošo (tirgū laisto un izplatīto) ķīmisko vielu, ķīmisko maisījumu</w:t>
      </w:r>
      <w:r w:rsidR="001A09F8" w:rsidRPr="00B74611">
        <w:rPr>
          <w:sz w:val="28"/>
          <w:szCs w:val="28"/>
        </w:rPr>
        <w:t xml:space="preserve"> (</w:t>
      </w:r>
      <w:r w:rsidRPr="00B74611">
        <w:rPr>
          <w:sz w:val="28"/>
          <w:szCs w:val="28"/>
        </w:rPr>
        <w:t>tai skaitā biocīdu un mazgāšanas līdzekļu</w:t>
      </w:r>
      <w:r w:rsidR="001A09F8" w:rsidRPr="00B74611">
        <w:rPr>
          <w:sz w:val="28"/>
          <w:szCs w:val="28"/>
        </w:rPr>
        <w:t>) un</w:t>
      </w:r>
      <w:r w:rsidRPr="00B74611">
        <w:rPr>
          <w:sz w:val="28"/>
          <w:szCs w:val="28"/>
        </w:rPr>
        <w:t xml:space="preserve"> kosmētikas līdzekļu atbilstību normatīvajos aktos noteiktajām prasībām;</w:t>
      </w:r>
    </w:p>
    <w:p w14:paraId="565C2782" w14:textId="788EFE8F" w:rsidR="006A4F31" w:rsidRPr="00B74611" w:rsidRDefault="006A4F31" w:rsidP="00EE2812">
      <w:pPr>
        <w:ind w:firstLine="709"/>
        <w:contextualSpacing/>
        <w:jc w:val="both"/>
        <w:rPr>
          <w:sz w:val="28"/>
          <w:szCs w:val="28"/>
        </w:rPr>
      </w:pPr>
      <w:r w:rsidRPr="00B74611">
        <w:rPr>
          <w:sz w:val="28"/>
          <w:szCs w:val="28"/>
        </w:rPr>
        <w:t xml:space="preserve">4.12. kontrolēt sniegtās informācijas un tirgū laisto tabakas izstrādājumu, augu smēķēšanas produktu, elektronisko cigarešu, uzpildes flakonu un </w:t>
      </w:r>
      <w:proofErr w:type="spellStart"/>
      <w:r w:rsidRPr="00B74611">
        <w:rPr>
          <w:sz w:val="28"/>
          <w:szCs w:val="28"/>
        </w:rPr>
        <w:t>jaunieviesto</w:t>
      </w:r>
      <w:proofErr w:type="spellEnd"/>
      <w:r w:rsidRPr="00B74611">
        <w:rPr>
          <w:sz w:val="28"/>
          <w:szCs w:val="28"/>
        </w:rPr>
        <w:t xml:space="preserve"> tabakas izstrādājumu atbilstību normatīvajos aktos noteiktajām prasībām;</w:t>
      </w:r>
    </w:p>
    <w:p w14:paraId="2864968C" w14:textId="3417FCC8" w:rsidR="006A4F31" w:rsidRPr="00B74611" w:rsidRDefault="006A4F31" w:rsidP="00EE2812">
      <w:pPr>
        <w:ind w:firstLine="709"/>
        <w:contextualSpacing/>
        <w:jc w:val="both"/>
        <w:rPr>
          <w:sz w:val="28"/>
          <w:szCs w:val="28"/>
        </w:rPr>
      </w:pPr>
      <w:r w:rsidRPr="00B74611">
        <w:rPr>
          <w:sz w:val="28"/>
          <w:szCs w:val="28"/>
        </w:rPr>
        <w:t>4.13. piedalīties ātrās ziņošanas sistēmā par nepārtikas preču un pakalpojumu drošumu starp Eiropas Komisiju un dalībvalstīm</w:t>
      </w:r>
      <w:r w:rsidRPr="00B74611" w:rsidDel="009B2C7D">
        <w:rPr>
          <w:sz w:val="28"/>
          <w:szCs w:val="28"/>
        </w:rPr>
        <w:t xml:space="preserve"> </w:t>
      </w:r>
      <w:r w:rsidRPr="00B74611">
        <w:rPr>
          <w:sz w:val="28"/>
          <w:szCs w:val="28"/>
        </w:rPr>
        <w:t>(RAPEX)</w:t>
      </w:r>
      <w:r w:rsidR="00E12F2E" w:rsidRPr="00B74611">
        <w:rPr>
          <w:sz w:val="28"/>
          <w:szCs w:val="28"/>
        </w:rPr>
        <w:t xml:space="preserve">, </w:t>
      </w:r>
      <w:r w:rsidRPr="00B74611">
        <w:rPr>
          <w:sz w:val="28"/>
          <w:szCs w:val="28"/>
        </w:rPr>
        <w:t>lai sniegtu informāciju par Latvijas tirgū atklātajām bīstamajām precēm un pārbaudītu saņemto informāciju par bīstamām precēm;</w:t>
      </w:r>
    </w:p>
    <w:p w14:paraId="35F0370D" w14:textId="2766A338" w:rsidR="006A4F31" w:rsidRPr="00B74611" w:rsidRDefault="006A4F31" w:rsidP="00EE2812">
      <w:pPr>
        <w:ind w:firstLine="709"/>
        <w:contextualSpacing/>
        <w:jc w:val="both"/>
        <w:rPr>
          <w:sz w:val="28"/>
          <w:szCs w:val="28"/>
        </w:rPr>
      </w:pPr>
      <w:r w:rsidRPr="00B74611">
        <w:rPr>
          <w:sz w:val="28"/>
          <w:szCs w:val="28"/>
        </w:rPr>
        <w:t>4.14. kontrolēt medicīnisko ierīču ekspluatāciju ārstniecības iestādēs un tirgū laisto medicīnisko ierīču atbilstību normatīvajiem aktiem;</w:t>
      </w:r>
    </w:p>
    <w:p w14:paraId="5B7CBE6B" w14:textId="4FC4A935" w:rsidR="006A4F31" w:rsidRPr="00B74611" w:rsidRDefault="006A4F31" w:rsidP="00EE2812">
      <w:pPr>
        <w:ind w:firstLine="709"/>
        <w:contextualSpacing/>
        <w:jc w:val="both"/>
        <w:rPr>
          <w:sz w:val="28"/>
          <w:szCs w:val="28"/>
          <w:highlight w:val="yellow"/>
        </w:rPr>
      </w:pPr>
      <w:r w:rsidRPr="00B74611">
        <w:rPr>
          <w:sz w:val="28"/>
          <w:szCs w:val="28"/>
        </w:rPr>
        <w:t>4.15. veikt ārstniecības iestāžu, ārstniecības personu un ārstniecības atbalsta personu reģistrāciju, attiecīgo reģistru datu papildināšanu</w:t>
      </w:r>
      <w:r w:rsidR="00E12F2E" w:rsidRPr="00B74611">
        <w:rPr>
          <w:sz w:val="28"/>
          <w:szCs w:val="28"/>
        </w:rPr>
        <w:t xml:space="preserve"> un</w:t>
      </w:r>
      <w:r w:rsidRPr="00B74611">
        <w:rPr>
          <w:sz w:val="28"/>
          <w:szCs w:val="28"/>
        </w:rPr>
        <w:t xml:space="preserve"> uzturēšanu</w:t>
      </w:r>
      <w:r w:rsidR="00E12F2E" w:rsidRPr="00B74611">
        <w:rPr>
          <w:sz w:val="28"/>
          <w:szCs w:val="28"/>
        </w:rPr>
        <w:t>,</w:t>
      </w:r>
      <w:r w:rsidRPr="00B74611">
        <w:rPr>
          <w:sz w:val="28"/>
          <w:szCs w:val="28"/>
        </w:rPr>
        <w:t xml:space="preserve"> nodrošināt to publisku pieejamību, kā arī vei</w:t>
      </w:r>
      <w:r w:rsidR="00E12F2E" w:rsidRPr="00B74611">
        <w:rPr>
          <w:sz w:val="28"/>
          <w:szCs w:val="28"/>
        </w:rPr>
        <w:t>kt</w:t>
      </w:r>
      <w:r w:rsidRPr="00B74611">
        <w:rPr>
          <w:sz w:val="28"/>
          <w:szCs w:val="28"/>
        </w:rPr>
        <w:t xml:space="preserve"> reģistru datu analīzi;</w:t>
      </w:r>
    </w:p>
    <w:p w14:paraId="5BA200C3" w14:textId="0466B262" w:rsidR="006A4F31" w:rsidRPr="00B74611" w:rsidRDefault="006A4F31" w:rsidP="00EE2812">
      <w:pPr>
        <w:ind w:firstLine="709"/>
        <w:contextualSpacing/>
        <w:jc w:val="both"/>
        <w:rPr>
          <w:sz w:val="28"/>
          <w:szCs w:val="28"/>
        </w:rPr>
      </w:pPr>
      <w:r w:rsidRPr="00B74611">
        <w:rPr>
          <w:sz w:val="28"/>
          <w:szCs w:val="28"/>
        </w:rPr>
        <w:t>4.16. izsniegt dokumentus profesionālās kvalifikācijas atzīšanai ārvalstīs un Latvijā un veikt kompetenta</w:t>
      </w:r>
      <w:r w:rsidR="00E646E8" w:rsidRPr="00B74611">
        <w:rPr>
          <w:sz w:val="28"/>
          <w:szCs w:val="28"/>
        </w:rPr>
        <w:t>ja</w:t>
      </w:r>
      <w:r w:rsidRPr="00B74611">
        <w:rPr>
          <w:sz w:val="28"/>
          <w:szCs w:val="28"/>
        </w:rPr>
        <w:t>i iestādei paredzētos uzdevumus Iekšējā tirgus informācijas sistēmā attiecībā uz ārstniecības personām reglamentētajā profesijā veselības aprūpes jomā atbilstoši normatīvaj</w:t>
      </w:r>
      <w:r w:rsidR="00E646E8" w:rsidRPr="00B74611">
        <w:rPr>
          <w:sz w:val="28"/>
          <w:szCs w:val="28"/>
        </w:rPr>
        <w:t>iem</w:t>
      </w:r>
      <w:r w:rsidRPr="00B74611">
        <w:rPr>
          <w:sz w:val="28"/>
          <w:szCs w:val="28"/>
        </w:rPr>
        <w:t xml:space="preserve"> akt</w:t>
      </w:r>
      <w:r w:rsidR="00E646E8" w:rsidRPr="00B74611">
        <w:rPr>
          <w:sz w:val="28"/>
          <w:szCs w:val="28"/>
        </w:rPr>
        <w:t>iem</w:t>
      </w:r>
      <w:r w:rsidRPr="00B74611">
        <w:rPr>
          <w:sz w:val="28"/>
          <w:szCs w:val="28"/>
        </w:rPr>
        <w:t xml:space="preserve"> par reglamentētajām profesijām un profesionālās kvalifikācijas atzīšanu;</w:t>
      </w:r>
    </w:p>
    <w:p w14:paraId="71041646" w14:textId="77777777" w:rsidR="006A4F31" w:rsidRPr="00B74611" w:rsidRDefault="006A4F31" w:rsidP="00EE2812">
      <w:pPr>
        <w:ind w:firstLine="709"/>
        <w:contextualSpacing/>
        <w:jc w:val="both"/>
        <w:rPr>
          <w:sz w:val="28"/>
          <w:szCs w:val="28"/>
        </w:rPr>
      </w:pPr>
      <w:r w:rsidRPr="00B74611">
        <w:rPr>
          <w:sz w:val="28"/>
          <w:szCs w:val="28"/>
        </w:rPr>
        <w:t>4.17. veikt ekspertīzes, sniegt atzinumus Ārstniecības riska fonda ietvaros par personas veselībai un dzīvībai nodarītā kaitējuma esību, kaitējuma un atlīdzības apmēru, kā arī vērtēt ārstniecības izdevumu saistību ar pacientam nodarītā kaitējuma seku mazināšanu vai novēršanu;</w:t>
      </w:r>
    </w:p>
    <w:p w14:paraId="44D768AD" w14:textId="20C8ACA9" w:rsidR="006A4F31" w:rsidRPr="00B74611" w:rsidRDefault="006A4F31" w:rsidP="00EE2812">
      <w:pPr>
        <w:ind w:firstLine="709"/>
        <w:contextualSpacing/>
        <w:jc w:val="both"/>
        <w:rPr>
          <w:sz w:val="28"/>
          <w:szCs w:val="28"/>
        </w:rPr>
      </w:pPr>
      <w:r w:rsidRPr="00B74611">
        <w:rPr>
          <w:sz w:val="28"/>
          <w:szCs w:val="28"/>
        </w:rPr>
        <w:lastRenderedPageBreak/>
        <w:t xml:space="preserve">4.18. piedalīties </w:t>
      </w:r>
      <w:r w:rsidR="001031C4" w:rsidRPr="00B74611">
        <w:rPr>
          <w:sz w:val="28"/>
          <w:szCs w:val="28"/>
        </w:rPr>
        <w:t>s</w:t>
      </w:r>
      <w:r w:rsidRPr="00B74611">
        <w:rPr>
          <w:sz w:val="28"/>
          <w:szCs w:val="28"/>
        </w:rPr>
        <w:t>tarptautisko veselības aizsardzības noteikumu izpildē veselības aizsardzības īstenošanas jomā;</w:t>
      </w:r>
    </w:p>
    <w:p w14:paraId="16D78865" w14:textId="55BBCB3C" w:rsidR="006A4F31" w:rsidRPr="00B74611" w:rsidRDefault="006A4F31" w:rsidP="00EE2812">
      <w:pPr>
        <w:ind w:firstLine="709"/>
        <w:contextualSpacing/>
        <w:jc w:val="both"/>
        <w:rPr>
          <w:sz w:val="28"/>
          <w:szCs w:val="28"/>
        </w:rPr>
      </w:pPr>
      <w:r w:rsidRPr="00B74611">
        <w:rPr>
          <w:sz w:val="28"/>
          <w:szCs w:val="28"/>
        </w:rPr>
        <w:t>4.19. </w:t>
      </w:r>
      <w:r w:rsidR="00E646E8" w:rsidRPr="00B74611">
        <w:rPr>
          <w:sz w:val="28"/>
          <w:szCs w:val="28"/>
        </w:rPr>
        <w:t xml:space="preserve">atbilstoši </w:t>
      </w:r>
      <w:r w:rsidRPr="00B74611">
        <w:rPr>
          <w:sz w:val="28"/>
          <w:szCs w:val="28"/>
        </w:rPr>
        <w:t>kompetence</w:t>
      </w:r>
      <w:r w:rsidR="00E646E8" w:rsidRPr="00B74611">
        <w:rPr>
          <w:sz w:val="28"/>
          <w:szCs w:val="28"/>
        </w:rPr>
        <w:t>i</w:t>
      </w:r>
      <w:r w:rsidRPr="00B74611">
        <w:rPr>
          <w:sz w:val="28"/>
          <w:szCs w:val="28"/>
        </w:rPr>
        <w:t xml:space="preserve"> sniegt atbalstu Nacionālajam veselības dienestam pārrobežu veselības aprūpes kontaktpunkta darbības nodrošināšanai;</w:t>
      </w:r>
    </w:p>
    <w:p w14:paraId="65985279" w14:textId="77777777" w:rsidR="006A4F31" w:rsidRPr="00B74611" w:rsidRDefault="006A4F31" w:rsidP="00EE2812">
      <w:pPr>
        <w:ind w:firstLine="709"/>
        <w:contextualSpacing/>
        <w:jc w:val="both"/>
        <w:rPr>
          <w:sz w:val="28"/>
          <w:szCs w:val="28"/>
        </w:rPr>
      </w:pPr>
      <w:r w:rsidRPr="00B74611">
        <w:rPr>
          <w:sz w:val="28"/>
          <w:szCs w:val="28"/>
        </w:rPr>
        <w:t>4.20. iekļaut ārstniecības iestādes veselības tūrisma pakalpojumu sniedzēju sarakstā;</w:t>
      </w:r>
    </w:p>
    <w:p w14:paraId="1FA0C63F" w14:textId="2445F0CB" w:rsidR="006A4F31" w:rsidRPr="00B74611" w:rsidRDefault="006A4F31" w:rsidP="00EE2812">
      <w:pPr>
        <w:tabs>
          <w:tab w:val="left" w:pos="993"/>
        </w:tabs>
        <w:ind w:firstLine="709"/>
        <w:contextualSpacing/>
        <w:jc w:val="both"/>
        <w:rPr>
          <w:sz w:val="28"/>
          <w:szCs w:val="28"/>
        </w:rPr>
      </w:pPr>
      <w:r w:rsidRPr="00B74611">
        <w:rPr>
          <w:sz w:val="28"/>
          <w:szCs w:val="28"/>
        </w:rPr>
        <w:t>4.21. veikt cit</w:t>
      </w:r>
      <w:r w:rsidR="00E646E8" w:rsidRPr="00B74611">
        <w:rPr>
          <w:sz w:val="28"/>
          <w:szCs w:val="28"/>
        </w:rPr>
        <w:t>u</w:t>
      </w:r>
      <w:r w:rsidRPr="00B74611">
        <w:rPr>
          <w:sz w:val="28"/>
          <w:szCs w:val="28"/>
        </w:rPr>
        <w:t>s normatīvajos aktos noteiktos uzdevumus.</w:t>
      </w:r>
    </w:p>
    <w:p w14:paraId="75E23401" w14:textId="77777777" w:rsidR="006A4F31" w:rsidRPr="00B74611" w:rsidRDefault="006A4F31" w:rsidP="00EE2812">
      <w:pPr>
        <w:tabs>
          <w:tab w:val="left" w:pos="993"/>
        </w:tabs>
        <w:ind w:firstLine="709"/>
        <w:contextualSpacing/>
        <w:jc w:val="both"/>
        <w:rPr>
          <w:sz w:val="28"/>
          <w:szCs w:val="28"/>
        </w:rPr>
      </w:pPr>
    </w:p>
    <w:p w14:paraId="01F1F165" w14:textId="4695FD22" w:rsidR="006A4F31" w:rsidRPr="00B74611" w:rsidRDefault="006A4F31" w:rsidP="00EE2812">
      <w:pPr>
        <w:ind w:firstLine="709"/>
        <w:jc w:val="both"/>
        <w:rPr>
          <w:sz w:val="28"/>
          <w:szCs w:val="28"/>
        </w:rPr>
      </w:pPr>
      <w:r w:rsidRPr="00B74611">
        <w:rPr>
          <w:sz w:val="28"/>
          <w:szCs w:val="28"/>
        </w:rPr>
        <w:t>5. </w:t>
      </w:r>
      <w:r w:rsidR="00E646E8" w:rsidRPr="00B74611">
        <w:rPr>
          <w:sz w:val="28"/>
          <w:szCs w:val="28"/>
        </w:rPr>
        <w:t>Lai paveiktu noteiktos uzdevumus, i</w:t>
      </w:r>
      <w:r w:rsidRPr="00B74611">
        <w:rPr>
          <w:sz w:val="28"/>
          <w:szCs w:val="28"/>
        </w:rPr>
        <w:t>nspekcijai ir šādas tiesības:</w:t>
      </w:r>
    </w:p>
    <w:p w14:paraId="39C659E0" w14:textId="77777777" w:rsidR="006A4F31" w:rsidRPr="00B74611" w:rsidRDefault="006A4F31" w:rsidP="00EE2812">
      <w:pPr>
        <w:ind w:firstLine="709"/>
        <w:contextualSpacing/>
        <w:jc w:val="both"/>
        <w:rPr>
          <w:sz w:val="28"/>
          <w:szCs w:val="28"/>
        </w:rPr>
      </w:pPr>
      <w:r w:rsidRPr="00B74611">
        <w:rPr>
          <w:sz w:val="28"/>
          <w:szCs w:val="28"/>
        </w:rPr>
        <w:t>5.1. pieprasīt un bez maksas saņemt no valsts un pašvaldību institūcijām, ārstniecības iestādēm, kā arī no fiziskajām personām un privāto tiesību juridiskajām personām uzdevumu izpildei nepieciešamo informāciju un dokumentus (tai skaitā medicīniskos dokumentus);</w:t>
      </w:r>
    </w:p>
    <w:p w14:paraId="0972CA56" w14:textId="77777777" w:rsidR="006A4F31" w:rsidRPr="00B74611" w:rsidRDefault="006A4F31" w:rsidP="00EE2812">
      <w:pPr>
        <w:ind w:firstLine="709"/>
        <w:contextualSpacing/>
        <w:jc w:val="both"/>
        <w:rPr>
          <w:sz w:val="28"/>
          <w:szCs w:val="28"/>
        </w:rPr>
      </w:pPr>
      <w:r w:rsidRPr="00B74611">
        <w:rPr>
          <w:sz w:val="28"/>
          <w:szCs w:val="28"/>
        </w:rPr>
        <w:t>5.2. izņemt dokumentus (tai skaitā medicīniskos dokumentus) vai saņemt to apliecinātas kopijas;</w:t>
      </w:r>
    </w:p>
    <w:p w14:paraId="13C8F533" w14:textId="77777777" w:rsidR="006A4F31" w:rsidRPr="00B74611" w:rsidRDefault="006A4F31" w:rsidP="00EE2812">
      <w:pPr>
        <w:ind w:firstLine="709"/>
        <w:contextualSpacing/>
        <w:jc w:val="both"/>
        <w:rPr>
          <w:sz w:val="28"/>
          <w:szCs w:val="28"/>
        </w:rPr>
      </w:pPr>
      <w:r w:rsidRPr="00B74611">
        <w:rPr>
          <w:sz w:val="28"/>
          <w:szCs w:val="28"/>
        </w:rPr>
        <w:t>5.3. pieprasīt un saņemt to personu paskaidrojumus, kuras ir atbildīgas par normatīvo aktu prasību ievērošanu;</w:t>
      </w:r>
    </w:p>
    <w:p w14:paraId="1F736299" w14:textId="7F12F3A5" w:rsidR="006A4F31" w:rsidRPr="00B74611" w:rsidRDefault="006A4F31" w:rsidP="00EE2812">
      <w:pPr>
        <w:ind w:firstLine="709"/>
        <w:contextualSpacing/>
        <w:jc w:val="both"/>
        <w:rPr>
          <w:sz w:val="28"/>
          <w:szCs w:val="28"/>
        </w:rPr>
      </w:pPr>
      <w:r w:rsidRPr="00B74611">
        <w:rPr>
          <w:sz w:val="28"/>
          <w:szCs w:val="28"/>
        </w:rPr>
        <w:t>5.4. normatīvajos aktos paredzētajos gadījumos uzdot fiziskajām vai juridiskajām personām pārtraukt sabiedrības un indivīda interesēm, veselībai un dzīvībai kaitīgas darbības vai bezdarbību</w:t>
      </w:r>
      <w:r w:rsidR="00E646E8" w:rsidRPr="00B74611">
        <w:rPr>
          <w:sz w:val="28"/>
          <w:szCs w:val="28"/>
        </w:rPr>
        <w:t xml:space="preserve"> un</w:t>
      </w:r>
      <w:r w:rsidRPr="00B74611">
        <w:rPr>
          <w:sz w:val="28"/>
          <w:szCs w:val="28"/>
        </w:rPr>
        <w:t xml:space="preserve"> novērst konstatētās neatbilstības</w:t>
      </w:r>
      <w:r w:rsidR="00E646E8" w:rsidRPr="00B74611">
        <w:rPr>
          <w:sz w:val="28"/>
          <w:szCs w:val="28"/>
        </w:rPr>
        <w:t>.</w:t>
      </w:r>
      <w:r w:rsidRPr="00B74611">
        <w:rPr>
          <w:sz w:val="28"/>
          <w:szCs w:val="28"/>
        </w:rPr>
        <w:t xml:space="preserve"> </w:t>
      </w:r>
      <w:r w:rsidR="00E646E8" w:rsidRPr="00B74611">
        <w:rPr>
          <w:sz w:val="28"/>
          <w:szCs w:val="28"/>
        </w:rPr>
        <w:t>K</w:t>
      </w:r>
      <w:r w:rsidRPr="00B74611">
        <w:rPr>
          <w:sz w:val="28"/>
          <w:szCs w:val="28"/>
        </w:rPr>
        <w:t xml:space="preserve">ontrolēt </w:t>
      </w:r>
      <w:r w:rsidR="00E646E8" w:rsidRPr="00B74611">
        <w:rPr>
          <w:sz w:val="28"/>
          <w:szCs w:val="28"/>
        </w:rPr>
        <w:t xml:space="preserve">minētajām personām doto uzdevumu </w:t>
      </w:r>
      <w:r w:rsidRPr="00B74611">
        <w:rPr>
          <w:sz w:val="28"/>
          <w:szCs w:val="28"/>
        </w:rPr>
        <w:t>izpildi;</w:t>
      </w:r>
    </w:p>
    <w:p w14:paraId="289A3C7C" w14:textId="2E4BA478" w:rsidR="006A4F31" w:rsidRPr="00B74611" w:rsidRDefault="006A4F31" w:rsidP="00EE2812">
      <w:pPr>
        <w:ind w:firstLine="709"/>
        <w:contextualSpacing/>
        <w:jc w:val="both"/>
        <w:rPr>
          <w:sz w:val="28"/>
          <w:szCs w:val="28"/>
        </w:rPr>
      </w:pPr>
      <w:r w:rsidRPr="00B74611">
        <w:rPr>
          <w:sz w:val="28"/>
          <w:szCs w:val="28"/>
        </w:rPr>
        <w:t xml:space="preserve">5.5. sniegt kompetentajām institūcijām </w:t>
      </w:r>
      <w:r w:rsidR="00E646E8" w:rsidRPr="00B74611">
        <w:rPr>
          <w:sz w:val="28"/>
          <w:szCs w:val="28"/>
        </w:rPr>
        <w:t xml:space="preserve">priekšlikumus </w:t>
      </w:r>
      <w:r w:rsidRPr="00B74611">
        <w:rPr>
          <w:sz w:val="28"/>
          <w:szCs w:val="28"/>
        </w:rPr>
        <w:t xml:space="preserve">par nepieciešamību </w:t>
      </w:r>
      <w:r w:rsidRPr="00B74611">
        <w:rPr>
          <w:spacing w:val="-3"/>
          <w:sz w:val="28"/>
          <w:szCs w:val="28"/>
        </w:rPr>
        <w:t>apturēt vai anulēt speciālās atļaujas (licences) un profesionālās darbības sertifikātus,</w:t>
      </w:r>
      <w:r w:rsidRPr="00B74611">
        <w:rPr>
          <w:sz w:val="28"/>
          <w:szCs w:val="28"/>
        </w:rPr>
        <w:t xml:space="preserve"> ja konstatēti pārkāpumi </w:t>
      </w:r>
      <w:r w:rsidR="008F4065" w:rsidRPr="00B74611">
        <w:rPr>
          <w:sz w:val="28"/>
          <w:szCs w:val="28"/>
        </w:rPr>
        <w:t>inspekcij</w:t>
      </w:r>
      <w:r w:rsidRPr="00B74611">
        <w:rPr>
          <w:sz w:val="28"/>
          <w:szCs w:val="28"/>
        </w:rPr>
        <w:t>as kompetencē esošajās darbības jomās;</w:t>
      </w:r>
    </w:p>
    <w:p w14:paraId="400F1DAA" w14:textId="77777777" w:rsidR="006A4F31" w:rsidRPr="00B74611" w:rsidRDefault="006A4F31" w:rsidP="00EE2812">
      <w:pPr>
        <w:ind w:firstLine="709"/>
        <w:contextualSpacing/>
        <w:jc w:val="both"/>
        <w:rPr>
          <w:sz w:val="28"/>
          <w:szCs w:val="28"/>
        </w:rPr>
      </w:pPr>
      <w:r w:rsidRPr="00B74611">
        <w:rPr>
          <w:sz w:val="28"/>
          <w:szCs w:val="28"/>
        </w:rPr>
        <w:t>5.6. ārējos normatīvajos aktos noteiktajos gadījumos izdot administratīvos aktus vai pārvaldes lēmumus, kā arī veikt administratīvā pārkāpuma procesu;</w:t>
      </w:r>
    </w:p>
    <w:p w14:paraId="1EF1DA93" w14:textId="161EBFA6" w:rsidR="006A4F31" w:rsidRPr="00B74611" w:rsidRDefault="006A4F31" w:rsidP="00EE2812">
      <w:pPr>
        <w:ind w:firstLine="709"/>
        <w:contextualSpacing/>
        <w:jc w:val="both"/>
        <w:rPr>
          <w:sz w:val="28"/>
          <w:szCs w:val="28"/>
        </w:rPr>
      </w:pPr>
      <w:r w:rsidRPr="00B74611">
        <w:rPr>
          <w:sz w:val="28"/>
          <w:szCs w:val="28"/>
        </w:rPr>
        <w:t xml:space="preserve">5.7. uzdot veikt konkrētus pasākumus preces neatbilstības novēršanai un kontrolēt </w:t>
      </w:r>
      <w:r w:rsidR="00E646E8" w:rsidRPr="00B74611">
        <w:rPr>
          <w:sz w:val="28"/>
          <w:szCs w:val="28"/>
        </w:rPr>
        <w:t xml:space="preserve">doto uzdevumu </w:t>
      </w:r>
      <w:r w:rsidRPr="00B74611">
        <w:rPr>
          <w:sz w:val="28"/>
          <w:szCs w:val="28"/>
        </w:rPr>
        <w:t>izpildi, normatīvajos aktos paredzētajos gadījumos aizliegt vai apturēt</w:t>
      </w:r>
      <w:r w:rsidR="00347026" w:rsidRPr="00B74611">
        <w:rPr>
          <w:sz w:val="28"/>
          <w:szCs w:val="28"/>
        </w:rPr>
        <w:t xml:space="preserve"> izplatīšanu</w:t>
      </w:r>
      <w:r w:rsidRPr="00B74611">
        <w:rPr>
          <w:sz w:val="28"/>
          <w:szCs w:val="28"/>
        </w:rPr>
        <w:t>, izņemt, atsaukt tirgū laistās vai izplatītās ķīmiskās vielas un maisījumus</w:t>
      </w:r>
      <w:r w:rsidR="001A09F8" w:rsidRPr="00B74611">
        <w:rPr>
          <w:sz w:val="28"/>
          <w:szCs w:val="28"/>
        </w:rPr>
        <w:t xml:space="preserve"> (</w:t>
      </w:r>
      <w:r w:rsidRPr="00B74611">
        <w:rPr>
          <w:sz w:val="28"/>
          <w:szCs w:val="28"/>
        </w:rPr>
        <w:t>tai skaitā biocīdus un mazgāšanas līdzekļus</w:t>
      </w:r>
      <w:r w:rsidR="001A09F8" w:rsidRPr="00B74611">
        <w:rPr>
          <w:sz w:val="28"/>
          <w:szCs w:val="28"/>
        </w:rPr>
        <w:t>)</w:t>
      </w:r>
      <w:r w:rsidRPr="00B74611">
        <w:rPr>
          <w:sz w:val="28"/>
          <w:szCs w:val="28"/>
        </w:rPr>
        <w:t>, kosmētikas līdzekļus, tabakas izstrādājumus, augu smēķēšanas produktus, elektroniskās cigaretes, to uzpildes flakonus, zāles un narkotiskās un psihotropās zāles, medicīniskās ierīces, pārtraukt ūdensapgādi;</w:t>
      </w:r>
    </w:p>
    <w:p w14:paraId="3F5B0EBF" w14:textId="1961D646" w:rsidR="006A4F31" w:rsidRPr="00B74611" w:rsidRDefault="006A4F31" w:rsidP="00EE2812">
      <w:pPr>
        <w:ind w:firstLine="709"/>
        <w:contextualSpacing/>
        <w:jc w:val="both"/>
        <w:rPr>
          <w:sz w:val="28"/>
          <w:szCs w:val="28"/>
        </w:rPr>
      </w:pPr>
      <w:r w:rsidRPr="00B74611">
        <w:rPr>
          <w:spacing w:val="-2"/>
          <w:sz w:val="28"/>
          <w:szCs w:val="28"/>
        </w:rPr>
        <w:t>5.8. normatīvajos aktos paredzētajos gadījumos bez iepriekšēja brīdinājuma,</w:t>
      </w:r>
      <w:r w:rsidRPr="00B74611">
        <w:rPr>
          <w:sz w:val="28"/>
          <w:szCs w:val="28"/>
        </w:rPr>
        <w:t xml:space="preserve"> </w:t>
      </w:r>
      <w:r w:rsidRPr="00B74611">
        <w:rPr>
          <w:spacing w:val="-2"/>
          <w:sz w:val="28"/>
          <w:szCs w:val="28"/>
        </w:rPr>
        <w:t>īpašas atļaujas, maksas un citiem ierobežojumiem netraucēti apmeklēt</w:t>
      </w:r>
      <w:r w:rsidR="00347026" w:rsidRPr="00B74611">
        <w:rPr>
          <w:spacing w:val="-2"/>
          <w:sz w:val="28"/>
          <w:szCs w:val="28"/>
        </w:rPr>
        <w:t xml:space="preserve"> un</w:t>
      </w:r>
      <w:r w:rsidRPr="00B74611">
        <w:rPr>
          <w:spacing w:val="-2"/>
          <w:sz w:val="28"/>
          <w:szCs w:val="28"/>
        </w:rPr>
        <w:t xml:space="preserve"> kontrolēt</w:t>
      </w:r>
      <w:r w:rsidRPr="00B74611">
        <w:rPr>
          <w:sz w:val="28"/>
          <w:szCs w:val="28"/>
        </w:rPr>
        <w:t xml:space="preserve"> jebkuru objektu visā Latvijas Republikas teritorijā neatkarīgi no tā padotības un apmeklēšanas režīma, izņemot ieslodzījuma vietas un citas normatīvajos aktos </w:t>
      </w:r>
      <w:r w:rsidRPr="00B74611">
        <w:rPr>
          <w:spacing w:val="-2"/>
          <w:sz w:val="28"/>
          <w:szCs w:val="28"/>
        </w:rPr>
        <w:t>noteiktās ierobežotas pieejas iestādes un teritorijas, kuru apmeklēšana saskaņojama</w:t>
      </w:r>
      <w:r w:rsidRPr="00B74611">
        <w:rPr>
          <w:sz w:val="28"/>
          <w:szCs w:val="28"/>
        </w:rPr>
        <w:t xml:space="preserve"> ar attiecīgās iestādes vadību vai teritorijas administrāciju;</w:t>
      </w:r>
    </w:p>
    <w:p w14:paraId="23518AF5" w14:textId="77777777" w:rsidR="006A4F31" w:rsidRPr="00B74611" w:rsidRDefault="006A4F31" w:rsidP="00EE2812">
      <w:pPr>
        <w:ind w:firstLine="709"/>
        <w:contextualSpacing/>
        <w:jc w:val="both"/>
        <w:rPr>
          <w:sz w:val="28"/>
          <w:szCs w:val="28"/>
        </w:rPr>
      </w:pPr>
      <w:r w:rsidRPr="00B74611">
        <w:rPr>
          <w:sz w:val="28"/>
          <w:szCs w:val="28"/>
        </w:rPr>
        <w:t>5.9. pieprasīt, lai kontrolējamās fiziskās un juridiskās personas nodrošinātu pārbaudāmā objekta vadītāja, atbildīgās amatpersonas vai cita pārstāvja klātbūtni kontroles laikā;</w:t>
      </w:r>
    </w:p>
    <w:p w14:paraId="0A4C9D1E" w14:textId="574B7881" w:rsidR="006A4F31" w:rsidRPr="00B74611" w:rsidRDefault="006A4F31" w:rsidP="00EE2812">
      <w:pPr>
        <w:ind w:firstLine="709"/>
        <w:contextualSpacing/>
        <w:jc w:val="both"/>
        <w:rPr>
          <w:sz w:val="28"/>
          <w:szCs w:val="28"/>
        </w:rPr>
      </w:pPr>
      <w:r w:rsidRPr="00B74611">
        <w:rPr>
          <w:sz w:val="28"/>
          <w:szCs w:val="28"/>
        </w:rPr>
        <w:t>5.10. normatīvajos aktos noteiktajā kārtībā pārbaudāmajos objektos ņemt vides un preču paraugus, organizēt to laboratorisko pārbaudi vai cit</w:t>
      </w:r>
      <w:r w:rsidR="00347026" w:rsidRPr="00B74611">
        <w:rPr>
          <w:sz w:val="28"/>
          <w:szCs w:val="28"/>
        </w:rPr>
        <w:t>a</w:t>
      </w:r>
      <w:r w:rsidRPr="00B74611">
        <w:rPr>
          <w:sz w:val="28"/>
          <w:szCs w:val="28"/>
        </w:rPr>
        <w:t xml:space="preserve"> veid</w:t>
      </w:r>
      <w:r w:rsidR="00347026" w:rsidRPr="00B74611">
        <w:rPr>
          <w:sz w:val="28"/>
          <w:szCs w:val="28"/>
        </w:rPr>
        <w:t>a</w:t>
      </w:r>
      <w:r w:rsidRPr="00B74611">
        <w:rPr>
          <w:sz w:val="28"/>
          <w:szCs w:val="28"/>
        </w:rPr>
        <w:t xml:space="preserve"> </w:t>
      </w:r>
      <w:r w:rsidRPr="00B74611">
        <w:rPr>
          <w:sz w:val="28"/>
          <w:szCs w:val="28"/>
        </w:rPr>
        <w:lastRenderedPageBreak/>
        <w:t xml:space="preserve">ekspertīzi atbilstoši gada uzraudzības un kontroles plānam (programmai) vai gadījumos, ja ir pamatotas aizdomas par </w:t>
      </w:r>
      <w:r w:rsidR="00347026" w:rsidRPr="00B74611">
        <w:rPr>
          <w:sz w:val="28"/>
          <w:szCs w:val="28"/>
        </w:rPr>
        <w:t xml:space="preserve">attiecīgā </w:t>
      </w:r>
      <w:r w:rsidRPr="00B74611">
        <w:rPr>
          <w:sz w:val="28"/>
          <w:szCs w:val="28"/>
        </w:rPr>
        <w:t>objekt</w:t>
      </w:r>
      <w:r w:rsidR="00347026" w:rsidRPr="00B74611">
        <w:rPr>
          <w:sz w:val="28"/>
          <w:szCs w:val="28"/>
        </w:rPr>
        <w:t>a</w:t>
      </w:r>
      <w:r w:rsidRPr="00B74611">
        <w:rPr>
          <w:sz w:val="28"/>
          <w:szCs w:val="28"/>
        </w:rPr>
        <w:t xml:space="preserve"> darbības neatbilstību normatīvajos aktos noteiktajām prasībām;</w:t>
      </w:r>
    </w:p>
    <w:p w14:paraId="38343FA5" w14:textId="77777777" w:rsidR="006A4F31" w:rsidRPr="00B74611" w:rsidRDefault="006A4F31" w:rsidP="00EE2812">
      <w:pPr>
        <w:ind w:firstLine="709"/>
        <w:contextualSpacing/>
        <w:jc w:val="both"/>
        <w:rPr>
          <w:sz w:val="28"/>
          <w:szCs w:val="28"/>
        </w:rPr>
      </w:pPr>
      <w:r w:rsidRPr="00B74611">
        <w:rPr>
          <w:sz w:val="28"/>
          <w:szCs w:val="28"/>
        </w:rPr>
        <w:t>5.11. veikt mērījumus un kontrolpirkumus;</w:t>
      </w:r>
    </w:p>
    <w:p w14:paraId="477A7C2D" w14:textId="060E184A" w:rsidR="006A4F31" w:rsidRPr="00B74611" w:rsidRDefault="006A4F31" w:rsidP="00EE2812">
      <w:pPr>
        <w:ind w:firstLine="709"/>
        <w:contextualSpacing/>
        <w:jc w:val="both"/>
        <w:rPr>
          <w:sz w:val="28"/>
          <w:szCs w:val="28"/>
        </w:rPr>
      </w:pPr>
      <w:r w:rsidRPr="00B74611">
        <w:rPr>
          <w:sz w:val="28"/>
          <w:szCs w:val="28"/>
        </w:rPr>
        <w:t xml:space="preserve">5.12. iekasēt maksu par sniegtajiem pakalpojumiem saskaņā ar </w:t>
      </w:r>
      <w:r w:rsidR="008F4065" w:rsidRPr="00B74611">
        <w:rPr>
          <w:sz w:val="28"/>
          <w:szCs w:val="28"/>
        </w:rPr>
        <w:t>inspekcij</w:t>
      </w:r>
      <w:r w:rsidRPr="00B74611">
        <w:rPr>
          <w:sz w:val="28"/>
          <w:szCs w:val="28"/>
        </w:rPr>
        <w:t>as maksas pakalpojumu cenrādi;</w:t>
      </w:r>
    </w:p>
    <w:p w14:paraId="40FA9F04" w14:textId="77777777" w:rsidR="006A4F31" w:rsidRPr="00B74611" w:rsidRDefault="006A4F31" w:rsidP="00EE2812">
      <w:pPr>
        <w:ind w:firstLine="709"/>
        <w:contextualSpacing/>
        <w:jc w:val="both"/>
        <w:rPr>
          <w:sz w:val="28"/>
          <w:szCs w:val="28"/>
        </w:rPr>
      </w:pPr>
      <w:r w:rsidRPr="00B74611">
        <w:rPr>
          <w:spacing w:val="-2"/>
          <w:sz w:val="28"/>
          <w:szCs w:val="28"/>
        </w:rPr>
        <w:t>5.13. ja nepieciešams, veicot ekspertīzi, pieaicināt profesionālo organizāciju</w:t>
      </w:r>
      <w:r w:rsidRPr="00B74611">
        <w:rPr>
          <w:sz w:val="28"/>
          <w:szCs w:val="28"/>
        </w:rPr>
        <w:t xml:space="preserve"> speciālistus;</w:t>
      </w:r>
    </w:p>
    <w:p w14:paraId="69B34008" w14:textId="055ADB29" w:rsidR="006A4F31" w:rsidRPr="00B74611" w:rsidRDefault="006A4F31" w:rsidP="00EE2812">
      <w:pPr>
        <w:ind w:firstLine="709"/>
        <w:contextualSpacing/>
        <w:jc w:val="both"/>
        <w:rPr>
          <w:sz w:val="28"/>
          <w:szCs w:val="28"/>
        </w:rPr>
      </w:pPr>
      <w:r w:rsidRPr="00B74611">
        <w:rPr>
          <w:sz w:val="28"/>
          <w:szCs w:val="28"/>
        </w:rPr>
        <w:t>5.14. pārbaudīt</w:t>
      </w:r>
      <w:r w:rsidR="00347026" w:rsidRPr="00B74611">
        <w:rPr>
          <w:sz w:val="28"/>
          <w:szCs w:val="28"/>
        </w:rPr>
        <w:t>,</w:t>
      </w:r>
      <w:r w:rsidRPr="00B74611">
        <w:rPr>
          <w:sz w:val="28"/>
          <w:szCs w:val="28"/>
        </w:rPr>
        <w:t xml:space="preserve"> vai ārstniecības iestādes, ārstniecības personas un ārstniecības atbalsta personas ir veikušas reģistrāciju attiecīgajos reģistros;</w:t>
      </w:r>
    </w:p>
    <w:p w14:paraId="1CAC5C1C" w14:textId="27689F77" w:rsidR="006A4F31" w:rsidRPr="00B74611" w:rsidRDefault="006A4F31" w:rsidP="00EE2812">
      <w:pPr>
        <w:ind w:firstLine="709"/>
        <w:jc w:val="both"/>
        <w:rPr>
          <w:sz w:val="28"/>
          <w:szCs w:val="28"/>
        </w:rPr>
      </w:pPr>
      <w:r w:rsidRPr="00B74611">
        <w:rPr>
          <w:spacing w:val="-2"/>
          <w:sz w:val="28"/>
          <w:szCs w:val="28"/>
        </w:rPr>
        <w:t>4.15. </w:t>
      </w:r>
      <w:r w:rsidR="00347026" w:rsidRPr="00B74611">
        <w:rPr>
          <w:spacing w:val="-2"/>
          <w:sz w:val="28"/>
          <w:szCs w:val="28"/>
        </w:rPr>
        <w:t xml:space="preserve">atbilstoši kompetencei </w:t>
      </w:r>
      <w:r w:rsidRPr="00B74611">
        <w:rPr>
          <w:spacing w:val="-2"/>
          <w:sz w:val="28"/>
          <w:szCs w:val="28"/>
        </w:rPr>
        <w:t>izstrādāt informatīvus materiālus, lai informētu</w:t>
      </w:r>
      <w:r w:rsidRPr="00B74611">
        <w:rPr>
          <w:sz w:val="28"/>
          <w:szCs w:val="28"/>
        </w:rPr>
        <w:t xml:space="preserve"> vai brīdinātu sabiedrību;</w:t>
      </w:r>
    </w:p>
    <w:p w14:paraId="1B56528D" w14:textId="77777777" w:rsidR="006A4F31" w:rsidRPr="00B74611" w:rsidRDefault="006A4F31" w:rsidP="00EE2812">
      <w:pPr>
        <w:ind w:firstLine="709"/>
        <w:contextualSpacing/>
        <w:jc w:val="both"/>
        <w:rPr>
          <w:sz w:val="28"/>
          <w:szCs w:val="28"/>
        </w:rPr>
      </w:pPr>
      <w:r w:rsidRPr="00B74611">
        <w:rPr>
          <w:sz w:val="28"/>
          <w:szCs w:val="28"/>
        </w:rPr>
        <w:t>5.16. veikt citas normatīvajos aktos noteiktās darbības.</w:t>
      </w:r>
    </w:p>
    <w:p w14:paraId="59A99D6C" w14:textId="77777777" w:rsidR="006A4F31" w:rsidRPr="00B74611" w:rsidRDefault="006A4F31" w:rsidP="00EE2812">
      <w:pPr>
        <w:ind w:firstLine="709"/>
        <w:jc w:val="both"/>
        <w:rPr>
          <w:sz w:val="28"/>
          <w:szCs w:val="28"/>
        </w:rPr>
      </w:pPr>
      <w:bookmarkStart w:id="15" w:name="n3"/>
      <w:bookmarkEnd w:id="15"/>
    </w:p>
    <w:p w14:paraId="5B092CE5" w14:textId="03F27EE4" w:rsidR="006A4F31" w:rsidRPr="00B74611" w:rsidRDefault="006A4F31" w:rsidP="00EE2812">
      <w:pPr>
        <w:contextualSpacing/>
        <w:jc w:val="center"/>
        <w:rPr>
          <w:b/>
          <w:bCs/>
          <w:sz w:val="28"/>
          <w:szCs w:val="28"/>
        </w:rPr>
      </w:pPr>
      <w:r w:rsidRPr="00B74611">
        <w:rPr>
          <w:b/>
          <w:bCs/>
          <w:sz w:val="28"/>
          <w:szCs w:val="28"/>
        </w:rPr>
        <w:t>III</w:t>
      </w:r>
      <w:r w:rsidR="001031C4" w:rsidRPr="00B74611">
        <w:rPr>
          <w:b/>
          <w:bCs/>
          <w:sz w:val="28"/>
          <w:szCs w:val="28"/>
        </w:rPr>
        <w:t>.</w:t>
      </w:r>
      <w:r w:rsidRPr="00B74611">
        <w:rPr>
          <w:b/>
          <w:bCs/>
          <w:sz w:val="28"/>
          <w:szCs w:val="28"/>
        </w:rPr>
        <w:t xml:space="preserve"> Inspekcijas darbības organizācija</w:t>
      </w:r>
    </w:p>
    <w:p w14:paraId="0A0C4647" w14:textId="77777777" w:rsidR="006A4F31" w:rsidRPr="00B74611" w:rsidRDefault="006A4F31" w:rsidP="005C017C">
      <w:pPr>
        <w:ind w:firstLine="709"/>
        <w:jc w:val="both"/>
        <w:rPr>
          <w:sz w:val="28"/>
          <w:szCs w:val="28"/>
        </w:rPr>
      </w:pPr>
    </w:p>
    <w:p w14:paraId="13F0D9A7" w14:textId="6B902EFD" w:rsidR="006A4F31" w:rsidRPr="00B74611" w:rsidRDefault="006A4F31" w:rsidP="00EE2812">
      <w:pPr>
        <w:ind w:firstLine="709"/>
        <w:jc w:val="both"/>
        <w:rPr>
          <w:sz w:val="28"/>
          <w:szCs w:val="28"/>
        </w:rPr>
      </w:pPr>
      <w:bookmarkStart w:id="16" w:name="p6"/>
      <w:bookmarkStart w:id="17" w:name="p-167326"/>
      <w:bookmarkEnd w:id="16"/>
      <w:bookmarkEnd w:id="17"/>
      <w:r w:rsidRPr="00B74611">
        <w:rPr>
          <w:spacing w:val="-2"/>
          <w:sz w:val="28"/>
          <w:szCs w:val="28"/>
        </w:rPr>
        <w:t xml:space="preserve">6. Inspekcijas darbu vada </w:t>
      </w:r>
      <w:r w:rsidR="001031C4" w:rsidRPr="00B74611">
        <w:rPr>
          <w:spacing w:val="-2"/>
          <w:sz w:val="28"/>
          <w:szCs w:val="28"/>
        </w:rPr>
        <w:t>i</w:t>
      </w:r>
      <w:r w:rsidRPr="00B74611">
        <w:rPr>
          <w:spacing w:val="-2"/>
          <w:sz w:val="28"/>
          <w:szCs w:val="28"/>
        </w:rPr>
        <w:t>nspekcijas vadītājs. Vadītājs ir valsts civildienesta</w:t>
      </w:r>
      <w:r w:rsidRPr="00B74611">
        <w:rPr>
          <w:sz w:val="28"/>
          <w:szCs w:val="28"/>
        </w:rPr>
        <w:t xml:space="preserve"> ierēdnis. </w:t>
      </w:r>
    </w:p>
    <w:p w14:paraId="1CBC3EF8" w14:textId="77777777" w:rsidR="00EE2812" w:rsidRPr="00B74611" w:rsidRDefault="00EE2812" w:rsidP="00EE2812">
      <w:pPr>
        <w:ind w:firstLine="709"/>
        <w:jc w:val="both"/>
        <w:rPr>
          <w:sz w:val="28"/>
          <w:szCs w:val="28"/>
        </w:rPr>
      </w:pPr>
      <w:bookmarkStart w:id="18" w:name="p7"/>
      <w:bookmarkStart w:id="19" w:name="p-167327"/>
      <w:bookmarkEnd w:id="18"/>
      <w:bookmarkEnd w:id="19"/>
    </w:p>
    <w:p w14:paraId="19DA9690" w14:textId="01686375" w:rsidR="006A4F31" w:rsidRPr="00B74611" w:rsidRDefault="006A4F31" w:rsidP="00EE2812">
      <w:pPr>
        <w:ind w:firstLine="709"/>
        <w:jc w:val="both"/>
        <w:rPr>
          <w:sz w:val="28"/>
          <w:szCs w:val="28"/>
        </w:rPr>
      </w:pPr>
      <w:r w:rsidRPr="00B74611">
        <w:rPr>
          <w:sz w:val="28"/>
          <w:szCs w:val="28"/>
        </w:rPr>
        <w:t>7. Inspekcijas vadītāju ieceļ amatā un atbrīvo no amata veselības ministrs.</w:t>
      </w:r>
    </w:p>
    <w:p w14:paraId="019D1D8B" w14:textId="77777777" w:rsidR="00EE2812" w:rsidRPr="00B74611" w:rsidRDefault="00EE2812" w:rsidP="00EE2812">
      <w:pPr>
        <w:ind w:firstLine="709"/>
        <w:jc w:val="both"/>
        <w:rPr>
          <w:sz w:val="28"/>
          <w:szCs w:val="28"/>
        </w:rPr>
      </w:pPr>
      <w:bookmarkStart w:id="20" w:name="p8"/>
      <w:bookmarkStart w:id="21" w:name="p-167328"/>
      <w:bookmarkEnd w:id="20"/>
      <w:bookmarkEnd w:id="21"/>
    </w:p>
    <w:p w14:paraId="71CEE34F" w14:textId="6E45AA24" w:rsidR="006A4F31" w:rsidRPr="00B74611" w:rsidRDefault="006A4F31" w:rsidP="00EE2812">
      <w:pPr>
        <w:ind w:firstLine="709"/>
        <w:jc w:val="both"/>
        <w:rPr>
          <w:sz w:val="28"/>
          <w:szCs w:val="28"/>
        </w:rPr>
      </w:pPr>
      <w:r w:rsidRPr="00B74611">
        <w:rPr>
          <w:sz w:val="28"/>
          <w:szCs w:val="28"/>
        </w:rPr>
        <w:t xml:space="preserve">8. Inspekcijas vadītājs nosaka </w:t>
      </w:r>
      <w:r w:rsidR="001031C4" w:rsidRPr="00B74611">
        <w:rPr>
          <w:sz w:val="28"/>
          <w:szCs w:val="28"/>
        </w:rPr>
        <w:t>i</w:t>
      </w:r>
      <w:r w:rsidRPr="00B74611">
        <w:rPr>
          <w:sz w:val="28"/>
          <w:szCs w:val="28"/>
        </w:rPr>
        <w:t>nspekcijas organizatorisko struktūru.</w:t>
      </w:r>
      <w:bookmarkStart w:id="22" w:name="p9"/>
      <w:bookmarkStart w:id="23" w:name="p-167329"/>
      <w:bookmarkEnd w:id="22"/>
      <w:bookmarkEnd w:id="23"/>
    </w:p>
    <w:p w14:paraId="52FEC447" w14:textId="77777777" w:rsidR="00EE2812" w:rsidRPr="00B74611" w:rsidRDefault="00EE2812" w:rsidP="00EE2812">
      <w:pPr>
        <w:ind w:firstLine="709"/>
        <w:jc w:val="both"/>
        <w:rPr>
          <w:sz w:val="28"/>
          <w:szCs w:val="28"/>
        </w:rPr>
      </w:pPr>
    </w:p>
    <w:p w14:paraId="28F3351A" w14:textId="6A15D718" w:rsidR="006A4F31" w:rsidRPr="00B74611" w:rsidRDefault="006A4F31" w:rsidP="00EE2812">
      <w:pPr>
        <w:ind w:firstLine="709"/>
        <w:jc w:val="both"/>
        <w:rPr>
          <w:sz w:val="28"/>
          <w:szCs w:val="28"/>
        </w:rPr>
      </w:pPr>
      <w:r w:rsidRPr="00B74611">
        <w:rPr>
          <w:sz w:val="28"/>
          <w:szCs w:val="28"/>
        </w:rPr>
        <w:t>9.</w:t>
      </w:r>
      <w:bookmarkStart w:id="24" w:name="n4"/>
      <w:bookmarkEnd w:id="24"/>
      <w:r w:rsidRPr="00B74611">
        <w:rPr>
          <w:sz w:val="28"/>
          <w:szCs w:val="28"/>
        </w:rPr>
        <w:t xml:space="preserve"> Kontroles un uzraudzības pilnvaras ir šādām </w:t>
      </w:r>
      <w:r w:rsidR="001031C4" w:rsidRPr="00B74611">
        <w:rPr>
          <w:sz w:val="28"/>
          <w:szCs w:val="28"/>
        </w:rPr>
        <w:t>i</w:t>
      </w:r>
      <w:r w:rsidRPr="00B74611">
        <w:rPr>
          <w:sz w:val="28"/>
          <w:szCs w:val="28"/>
        </w:rPr>
        <w:t xml:space="preserve">nspekcijas amatpersonām: </w:t>
      </w:r>
      <w:r w:rsidR="001031C4" w:rsidRPr="00B74611">
        <w:rPr>
          <w:sz w:val="28"/>
          <w:szCs w:val="28"/>
        </w:rPr>
        <w:t>i</w:t>
      </w:r>
      <w:r w:rsidRPr="00B74611">
        <w:rPr>
          <w:sz w:val="28"/>
          <w:szCs w:val="28"/>
        </w:rPr>
        <w:t xml:space="preserve">nspekcijas vadītājam, </w:t>
      </w:r>
      <w:r w:rsidR="001031C4" w:rsidRPr="00B74611">
        <w:rPr>
          <w:sz w:val="28"/>
          <w:szCs w:val="28"/>
        </w:rPr>
        <w:t>i</w:t>
      </w:r>
      <w:r w:rsidRPr="00B74611">
        <w:rPr>
          <w:sz w:val="28"/>
          <w:szCs w:val="28"/>
        </w:rPr>
        <w:t>nspekcijas vadītāja vietniekiem, departamentu vadītājiem un vadītāju vietniekiem, kontroles un uzraudzības struktūrvienību vadītājiem un vadītāju vietniekiem, vecākajiem inspektoriem, inspektoriem, vecākajiem ārstiem ekspertiem, ārstiem ekspertiem, ārstu ekspertu palīgiem, vecākajiem higiēnas ārstiem, higiēnas ārstiem un higiēnas ārstu palīgiem, vecākajiem tehniskās uzraudzības inspektoriem, tehniskās uzraudzības inspektoriem, sabiedrības veselības analītiķiem, vides veselības analītiķiem. Inspekcijas amatpersonām, veicot amata pienākumus, ir dienesta apliecības.</w:t>
      </w:r>
    </w:p>
    <w:p w14:paraId="1548F366" w14:textId="77777777" w:rsidR="006A4F31" w:rsidRPr="00B74611" w:rsidRDefault="006A4F31" w:rsidP="005C017C">
      <w:pPr>
        <w:ind w:firstLine="709"/>
        <w:jc w:val="both"/>
        <w:rPr>
          <w:sz w:val="28"/>
          <w:szCs w:val="28"/>
        </w:rPr>
      </w:pPr>
    </w:p>
    <w:p w14:paraId="2AAE5870" w14:textId="6A7A1F76" w:rsidR="006A4F31" w:rsidRPr="00B74611" w:rsidRDefault="006A4F31" w:rsidP="005C017C">
      <w:pPr>
        <w:contextualSpacing/>
        <w:jc w:val="center"/>
        <w:rPr>
          <w:b/>
          <w:bCs/>
          <w:sz w:val="28"/>
          <w:szCs w:val="28"/>
        </w:rPr>
      </w:pPr>
      <w:r w:rsidRPr="00B74611">
        <w:rPr>
          <w:b/>
          <w:bCs/>
          <w:sz w:val="28"/>
          <w:szCs w:val="28"/>
        </w:rPr>
        <w:t>IV</w:t>
      </w:r>
      <w:r w:rsidR="001031C4" w:rsidRPr="00B74611">
        <w:rPr>
          <w:b/>
          <w:bCs/>
          <w:sz w:val="28"/>
          <w:szCs w:val="28"/>
        </w:rPr>
        <w:t>.</w:t>
      </w:r>
      <w:r w:rsidRPr="00B74611">
        <w:rPr>
          <w:b/>
          <w:bCs/>
          <w:sz w:val="28"/>
          <w:szCs w:val="28"/>
        </w:rPr>
        <w:t xml:space="preserve"> Inspekcijas darbības tiesiskuma nodrošināšana un </w:t>
      </w:r>
      <w:r w:rsidR="005C017C" w:rsidRPr="00B74611">
        <w:rPr>
          <w:b/>
          <w:bCs/>
          <w:sz w:val="28"/>
          <w:szCs w:val="28"/>
        </w:rPr>
        <w:br/>
      </w:r>
      <w:r w:rsidRPr="00B74611">
        <w:rPr>
          <w:b/>
          <w:bCs/>
          <w:sz w:val="28"/>
          <w:szCs w:val="28"/>
        </w:rPr>
        <w:t>pārskatu sniegšana</w:t>
      </w:r>
    </w:p>
    <w:p w14:paraId="7D8385FE" w14:textId="77777777" w:rsidR="006A4F31" w:rsidRPr="00B74611" w:rsidRDefault="006A4F31" w:rsidP="005C017C">
      <w:pPr>
        <w:ind w:firstLine="709"/>
        <w:jc w:val="both"/>
        <w:rPr>
          <w:sz w:val="28"/>
          <w:szCs w:val="28"/>
        </w:rPr>
      </w:pPr>
    </w:p>
    <w:p w14:paraId="39B86227" w14:textId="16632093" w:rsidR="006A4F31" w:rsidRPr="00B74611" w:rsidRDefault="006A4F31" w:rsidP="00EE2812">
      <w:pPr>
        <w:ind w:firstLine="709"/>
        <w:jc w:val="both"/>
        <w:rPr>
          <w:sz w:val="28"/>
          <w:szCs w:val="28"/>
        </w:rPr>
      </w:pPr>
      <w:bookmarkStart w:id="25" w:name="p10"/>
      <w:bookmarkStart w:id="26" w:name="p-167331"/>
      <w:bookmarkEnd w:id="25"/>
      <w:bookmarkEnd w:id="26"/>
      <w:r w:rsidRPr="00B74611">
        <w:rPr>
          <w:sz w:val="28"/>
          <w:szCs w:val="28"/>
        </w:rPr>
        <w:t xml:space="preserve">10. Inspekcijas darbības tiesiskumu nodrošina </w:t>
      </w:r>
      <w:r w:rsidR="001031C4" w:rsidRPr="00B74611">
        <w:rPr>
          <w:sz w:val="28"/>
          <w:szCs w:val="28"/>
        </w:rPr>
        <w:t>i</w:t>
      </w:r>
      <w:r w:rsidRPr="00B74611">
        <w:rPr>
          <w:sz w:val="28"/>
          <w:szCs w:val="28"/>
        </w:rPr>
        <w:t>nspekcijas vadītājs. Inspekcijas vadītājs ir atbildīgs par pārvaldes lēmumu pārbaudes sistēmas izveidošanu un darbību.</w:t>
      </w:r>
    </w:p>
    <w:p w14:paraId="3FAE68FD" w14:textId="77777777" w:rsidR="00B74611" w:rsidRPr="00B74611" w:rsidRDefault="00B74611" w:rsidP="00EE2812">
      <w:pPr>
        <w:ind w:firstLine="709"/>
        <w:jc w:val="both"/>
        <w:rPr>
          <w:sz w:val="28"/>
          <w:szCs w:val="28"/>
        </w:rPr>
      </w:pPr>
      <w:bookmarkStart w:id="27" w:name="p11"/>
      <w:bookmarkStart w:id="28" w:name="p-167332"/>
      <w:bookmarkEnd w:id="27"/>
      <w:bookmarkEnd w:id="28"/>
    </w:p>
    <w:p w14:paraId="719A35D3" w14:textId="73E55302" w:rsidR="006A4F31" w:rsidRPr="00B74611" w:rsidRDefault="006A4F31" w:rsidP="00EE2812">
      <w:pPr>
        <w:ind w:firstLine="709"/>
        <w:jc w:val="both"/>
        <w:rPr>
          <w:sz w:val="28"/>
          <w:szCs w:val="28"/>
        </w:rPr>
      </w:pPr>
      <w:r w:rsidRPr="00B74611">
        <w:rPr>
          <w:sz w:val="28"/>
          <w:szCs w:val="28"/>
        </w:rPr>
        <w:t xml:space="preserve">11. Inspekcijas amatpersonu lēmumus un faktisko rīcību var apstrīdēt, iesniedzot attiecīgu iesniegumu </w:t>
      </w:r>
      <w:r w:rsidR="001031C4" w:rsidRPr="00B74611">
        <w:rPr>
          <w:sz w:val="28"/>
          <w:szCs w:val="28"/>
        </w:rPr>
        <w:t>i</w:t>
      </w:r>
      <w:r w:rsidRPr="00B74611">
        <w:rPr>
          <w:sz w:val="28"/>
          <w:szCs w:val="28"/>
        </w:rPr>
        <w:t>nspekcijas vadītājam. Inspekcijas vadītāja lēmumu var pārsūdzēt tiesā.</w:t>
      </w:r>
    </w:p>
    <w:p w14:paraId="6E07890D" w14:textId="77777777" w:rsidR="00EE2812" w:rsidRPr="00B74611" w:rsidRDefault="00EE2812" w:rsidP="00EE2812">
      <w:pPr>
        <w:ind w:firstLine="709"/>
        <w:jc w:val="both"/>
        <w:rPr>
          <w:sz w:val="28"/>
          <w:szCs w:val="28"/>
        </w:rPr>
      </w:pPr>
      <w:bookmarkStart w:id="29" w:name="p12"/>
      <w:bookmarkStart w:id="30" w:name="p-167333"/>
      <w:bookmarkEnd w:id="29"/>
      <w:bookmarkEnd w:id="30"/>
    </w:p>
    <w:p w14:paraId="440FE0AE" w14:textId="3FA66899" w:rsidR="006A4F31" w:rsidRPr="00B74611" w:rsidRDefault="006A4F31" w:rsidP="00EE2812">
      <w:pPr>
        <w:ind w:firstLine="709"/>
        <w:jc w:val="both"/>
        <w:rPr>
          <w:sz w:val="28"/>
          <w:szCs w:val="28"/>
        </w:rPr>
      </w:pPr>
      <w:r w:rsidRPr="00B74611">
        <w:rPr>
          <w:sz w:val="28"/>
          <w:szCs w:val="28"/>
        </w:rPr>
        <w:lastRenderedPageBreak/>
        <w:t>12. Inspekcijas vadītāja lēmumus (izņemot šo noteikumu 11. punktā minēto lēmumu) un faktisko rīcību var apstrīdēt Veselības ministrijā. Veselības ministrijas lēmumu var pārsūdzēt tiesā.</w:t>
      </w:r>
    </w:p>
    <w:p w14:paraId="1DF3CA33" w14:textId="77777777" w:rsidR="00EE2812" w:rsidRPr="00B74611" w:rsidRDefault="00EE2812" w:rsidP="00EE2812">
      <w:pPr>
        <w:ind w:firstLine="709"/>
        <w:jc w:val="both"/>
        <w:rPr>
          <w:sz w:val="28"/>
          <w:szCs w:val="28"/>
        </w:rPr>
      </w:pPr>
      <w:bookmarkStart w:id="31" w:name="p13"/>
      <w:bookmarkStart w:id="32" w:name="p-167334"/>
      <w:bookmarkEnd w:id="31"/>
      <w:bookmarkEnd w:id="32"/>
    </w:p>
    <w:p w14:paraId="302B44F6" w14:textId="4BFF5885" w:rsidR="006A4F31" w:rsidRPr="00B74611" w:rsidRDefault="006A4F31" w:rsidP="00EE2812">
      <w:pPr>
        <w:ind w:firstLine="709"/>
        <w:jc w:val="both"/>
        <w:rPr>
          <w:sz w:val="28"/>
          <w:szCs w:val="28"/>
        </w:rPr>
      </w:pPr>
      <w:r w:rsidRPr="00B74611">
        <w:rPr>
          <w:sz w:val="28"/>
          <w:szCs w:val="28"/>
        </w:rPr>
        <w:t xml:space="preserve">13. Inspekcija ne retāk kā reizi gadā sniedz veselības ministram pārskatu par pārvaldes funkciju izpildi un </w:t>
      </w:r>
      <w:r w:rsidR="001031C4" w:rsidRPr="00B74611">
        <w:rPr>
          <w:sz w:val="28"/>
          <w:szCs w:val="28"/>
        </w:rPr>
        <w:t>i</w:t>
      </w:r>
      <w:r w:rsidRPr="00B74611">
        <w:rPr>
          <w:sz w:val="28"/>
          <w:szCs w:val="28"/>
        </w:rPr>
        <w:t>nspekcijai piešķirto valsts budžeta līdzekļu izlietojumu.</w:t>
      </w:r>
    </w:p>
    <w:p w14:paraId="07014B5E" w14:textId="77777777" w:rsidR="006A4F31" w:rsidRPr="00B74611" w:rsidRDefault="006A4F31" w:rsidP="005C017C">
      <w:pPr>
        <w:ind w:firstLine="709"/>
        <w:jc w:val="both"/>
        <w:rPr>
          <w:sz w:val="28"/>
          <w:szCs w:val="28"/>
        </w:rPr>
      </w:pPr>
      <w:bookmarkStart w:id="33" w:name="n5"/>
      <w:bookmarkEnd w:id="33"/>
    </w:p>
    <w:p w14:paraId="57B4F8E3" w14:textId="146F5FA3" w:rsidR="006A4F31" w:rsidRPr="00B74611" w:rsidRDefault="006A4F31" w:rsidP="00EE2812">
      <w:pPr>
        <w:contextualSpacing/>
        <w:jc w:val="center"/>
        <w:rPr>
          <w:b/>
          <w:bCs/>
          <w:sz w:val="28"/>
          <w:szCs w:val="28"/>
        </w:rPr>
      </w:pPr>
      <w:r w:rsidRPr="00B74611">
        <w:rPr>
          <w:b/>
          <w:bCs/>
          <w:sz w:val="28"/>
          <w:szCs w:val="28"/>
        </w:rPr>
        <w:t>V</w:t>
      </w:r>
      <w:r w:rsidR="001031C4" w:rsidRPr="00B74611">
        <w:rPr>
          <w:b/>
          <w:bCs/>
          <w:sz w:val="28"/>
          <w:szCs w:val="28"/>
        </w:rPr>
        <w:t>.</w:t>
      </w:r>
      <w:r w:rsidRPr="00B74611">
        <w:rPr>
          <w:b/>
          <w:bCs/>
          <w:sz w:val="28"/>
          <w:szCs w:val="28"/>
        </w:rPr>
        <w:t xml:space="preserve"> Noslēguma jautājums</w:t>
      </w:r>
    </w:p>
    <w:p w14:paraId="54BD0EF4" w14:textId="77777777" w:rsidR="006A4F31" w:rsidRPr="00B74611" w:rsidRDefault="006A4F31" w:rsidP="005C017C">
      <w:pPr>
        <w:ind w:firstLine="709"/>
        <w:jc w:val="both"/>
        <w:rPr>
          <w:bCs/>
          <w:sz w:val="28"/>
          <w:szCs w:val="28"/>
        </w:rPr>
      </w:pPr>
    </w:p>
    <w:p w14:paraId="73F39575" w14:textId="7B67EAA2" w:rsidR="006A4F31" w:rsidRPr="00B74611" w:rsidRDefault="006A4F31" w:rsidP="005C017C">
      <w:pPr>
        <w:ind w:firstLine="709"/>
        <w:jc w:val="both"/>
        <w:rPr>
          <w:sz w:val="28"/>
          <w:szCs w:val="28"/>
        </w:rPr>
      </w:pPr>
      <w:bookmarkStart w:id="34" w:name="p14"/>
      <w:bookmarkStart w:id="35" w:name="p-167336"/>
      <w:bookmarkEnd w:id="34"/>
      <w:bookmarkEnd w:id="35"/>
      <w:r w:rsidRPr="00B74611">
        <w:rPr>
          <w:sz w:val="28"/>
          <w:szCs w:val="28"/>
        </w:rPr>
        <w:t xml:space="preserve">14. Atzīt par spēku zaudējušiem Ministru kabineta 2008. gada 5. februāra noteikumus Nr. 76 </w:t>
      </w:r>
      <w:r w:rsidR="00FE3680" w:rsidRPr="00B74611">
        <w:rPr>
          <w:sz w:val="28"/>
          <w:szCs w:val="28"/>
        </w:rPr>
        <w:t>"</w:t>
      </w:r>
      <w:r w:rsidRPr="00B74611">
        <w:rPr>
          <w:sz w:val="28"/>
          <w:szCs w:val="28"/>
        </w:rPr>
        <w:t>Veselības inspekcijas nolikums</w:t>
      </w:r>
      <w:r w:rsidR="00FE3680" w:rsidRPr="00B74611">
        <w:rPr>
          <w:sz w:val="28"/>
          <w:szCs w:val="28"/>
        </w:rPr>
        <w:t>"</w:t>
      </w:r>
      <w:r w:rsidRPr="00B74611">
        <w:rPr>
          <w:sz w:val="28"/>
          <w:szCs w:val="28"/>
        </w:rPr>
        <w:t xml:space="preserve"> (Latvijas Vēstnesis, 2008, 22.</w:t>
      </w:r>
      <w:r w:rsidR="001031C4" w:rsidRPr="00B74611">
        <w:rPr>
          <w:sz w:val="28"/>
          <w:szCs w:val="28"/>
        </w:rPr>
        <w:t> </w:t>
      </w:r>
      <w:r w:rsidRPr="00B74611">
        <w:rPr>
          <w:sz w:val="28"/>
          <w:szCs w:val="28"/>
        </w:rPr>
        <w:t>nr.</w:t>
      </w:r>
      <w:r w:rsidR="001031C4" w:rsidRPr="00B74611">
        <w:rPr>
          <w:sz w:val="28"/>
          <w:szCs w:val="28"/>
        </w:rPr>
        <w:t>;</w:t>
      </w:r>
      <w:r w:rsidRPr="00B74611">
        <w:rPr>
          <w:sz w:val="28"/>
          <w:szCs w:val="28"/>
        </w:rPr>
        <w:t xml:space="preserve"> 2009, 147.</w:t>
      </w:r>
      <w:r w:rsidR="001031C4" w:rsidRPr="00B74611">
        <w:rPr>
          <w:sz w:val="28"/>
          <w:szCs w:val="28"/>
        </w:rPr>
        <w:t> </w:t>
      </w:r>
      <w:r w:rsidRPr="00B74611">
        <w:rPr>
          <w:sz w:val="28"/>
          <w:szCs w:val="28"/>
        </w:rPr>
        <w:t>nr.</w:t>
      </w:r>
      <w:r w:rsidR="001031C4" w:rsidRPr="00B74611">
        <w:rPr>
          <w:sz w:val="28"/>
          <w:szCs w:val="28"/>
        </w:rPr>
        <w:t>;</w:t>
      </w:r>
      <w:r w:rsidRPr="00B74611">
        <w:rPr>
          <w:sz w:val="28"/>
          <w:szCs w:val="28"/>
        </w:rPr>
        <w:t xml:space="preserve"> 2010, 204.</w:t>
      </w:r>
      <w:r w:rsidR="001031C4" w:rsidRPr="00B74611">
        <w:rPr>
          <w:sz w:val="28"/>
          <w:szCs w:val="28"/>
        </w:rPr>
        <w:t> </w:t>
      </w:r>
      <w:r w:rsidRPr="00B74611">
        <w:rPr>
          <w:sz w:val="28"/>
          <w:szCs w:val="28"/>
        </w:rPr>
        <w:t>nr.</w:t>
      </w:r>
      <w:r w:rsidR="001031C4" w:rsidRPr="00B74611">
        <w:rPr>
          <w:sz w:val="28"/>
          <w:szCs w:val="28"/>
        </w:rPr>
        <w:t>;</w:t>
      </w:r>
      <w:r w:rsidRPr="00B74611">
        <w:rPr>
          <w:sz w:val="28"/>
          <w:szCs w:val="28"/>
        </w:rPr>
        <w:t xml:space="preserve"> 2012, 66.</w:t>
      </w:r>
      <w:r w:rsidR="001031C4" w:rsidRPr="00B74611">
        <w:rPr>
          <w:sz w:val="28"/>
          <w:szCs w:val="28"/>
        </w:rPr>
        <w:t> </w:t>
      </w:r>
      <w:r w:rsidRPr="00B74611">
        <w:rPr>
          <w:sz w:val="28"/>
          <w:szCs w:val="28"/>
        </w:rPr>
        <w:t>nr.</w:t>
      </w:r>
      <w:r w:rsidR="001031C4" w:rsidRPr="00B74611">
        <w:rPr>
          <w:sz w:val="28"/>
          <w:szCs w:val="28"/>
        </w:rPr>
        <w:t>;</w:t>
      </w:r>
      <w:r w:rsidRPr="00B74611">
        <w:rPr>
          <w:sz w:val="28"/>
          <w:szCs w:val="28"/>
        </w:rPr>
        <w:t xml:space="preserve"> 2013, 208.</w:t>
      </w:r>
      <w:r w:rsidR="001031C4" w:rsidRPr="00B74611">
        <w:rPr>
          <w:sz w:val="28"/>
          <w:szCs w:val="28"/>
        </w:rPr>
        <w:t> </w:t>
      </w:r>
      <w:r w:rsidRPr="00B74611">
        <w:rPr>
          <w:sz w:val="28"/>
          <w:szCs w:val="28"/>
        </w:rPr>
        <w:t>nr.).</w:t>
      </w:r>
    </w:p>
    <w:p w14:paraId="659776FE" w14:textId="77777777" w:rsidR="00EE2812" w:rsidRPr="00B74611" w:rsidRDefault="00EE2812" w:rsidP="005C017C">
      <w:pPr>
        <w:pStyle w:val="ListParagraph"/>
        <w:ind w:left="0" w:firstLine="709"/>
        <w:jc w:val="both"/>
        <w:rPr>
          <w:sz w:val="28"/>
          <w:szCs w:val="28"/>
        </w:rPr>
      </w:pPr>
    </w:p>
    <w:p w14:paraId="7EBCCF87" w14:textId="77777777" w:rsidR="00EE2812" w:rsidRPr="00B74611" w:rsidRDefault="00EE2812" w:rsidP="005C017C">
      <w:pPr>
        <w:ind w:firstLine="709"/>
        <w:jc w:val="both"/>
        <w:rPr>
          <w:sz w:val="28"/>
          <w:szCs w:val="28"/>
          <w:lang w:eastAsia="en-US"/>
        </w:rPr>
      </w:pPr>
    </w:p>
    <w:p w14:paraId="2C726568" w14:textId="77777777" w:rsidR="00EE2812" w:rsidRPr="00B74611" w:rsidRDefault="00EE2812" w:rsidP="005C017C">
      <w:pPr>
        <w:ind w:firstLine="709"/>
        <w:contextualSpacing/>
        <w:jc w:val="both"/>
        <w:rPr>
          <w:sz w:val="28"/>
          <w:szCs w:val="28"/>
        </w:rPr>
      </w:pPr>
    </w:p>
    <w:p w14:paraId="5B9C3A2B" w14:textId="77777777" w:rsidR="00B26193" w:rsidRDefault="00B26193"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13705B71" w14:textId="77777777" w:rsidR="00B26193" w:rsidRDefault="00B26193"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5870AD08" w14:textId="77777777" w:rsidR="00B26193" w:rsidRPr="008D42CB" w:rsidRDefault="00B26193"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5EA0B01C" w14:textId="77777777" w:rsidR="00EE2812" w:rsidRPr="00B74611" w:rsidRDefault="00EE2812" w:rsidP="005C017C">
      <w:pPr>
        <w:pStyle w:val="naisf"/>
        <w:tabs>
          <w:tab w:val="left" w:pos="6237"/>
          <w:tab w:val="right" w:pos="8820"/>
        </w:tabs>
        <w:spacing w:before="0" w:after="0"/>
        <w:ind w:firstLine="709"/>
        <w:rPr>
          <w:sz w:val="28"/>
          <w:szCs w:val="28"/>
        </w:rPr>
      </w:pPr>
    </w:p>
    <w:p w14:paraId="55910CCB" w14:textId="77777777" w:rsidR="00EE2812" w:rsidRPr="00B74611" w:rsidRDefault="00EE2812" w:rsidP="005C017C">
      <w:pPr>
        <w:pStyle w:val="naisf"/>
        <w:tabs>
          <w:tab w:val="left" w:pos="6237"/>
          <w:tab w:val="right" w:pos="8820"/>
        </w:tabs>
        <w:spacing w:before="0" w:after="0"/>
        <w:ind w:firstLine="709"/>
        <w:rPr>
          <w:sz w:val="28"/>
          <w:szCs w:val="28"/>
        </w:rPr>
      </w:pPr>
    </w:p>
    <w:p w14:paraId="38A4B3CB" w14:textId="77777777" w:rsidR="00EE2812" w:rsidRPr="00B74611" w:rsidRDefault="00EE2812" w:rsidP="005C017C">
      <w:pPr>
        <w:pStyle w:val="naisf"/>
        <w:tabs>
          <w:tab w:val="left" w:pos="6237"/>
          <w:tab w:val="right" w:pos="8820"/>
        </w:tabs>
        <w:spacing w:before="0" w:after="0"/>
        <w:ind w:firstLine="709"/>
        <w:rPr>
          <w:sz w:val="28"/>
          <w:szCs w:val="28"/>
        </w:rPr>
      </w:pPr>
    </w:p>
    <w:p w14:paraId="219249BD" w14:textId="0845339B" w:rsidR="00EE2812" w:rsidRPr="00B74611" w:rsidRDefault="00EE2812" w:rsidP="005C017C">
      <w:pPr>
        <w:pStyle w:val="naisf"/>
        <w:tabs>
          <w:tab w:val="left" w:pos="6521"/>
          <w:tab w:val="right" w:pos="8820"/>
        </w:tabs>
        <w:spacing w:before="0" w:after="0"/>
        <w:ind w:firstLine="709"/>
        <w:rPr>
          <w:sz w:val="28"/>
          <w:szCs w:val="28"/>
        </w:rPr>
      </w:pPr>
      <w:r w:rsidRPr="00B74611">
        <w:rPr>
          <w:sz w:val="28"/>
          <w:szCs w:val="28"/>
        </w:rPr>
        <w:t>Veselības ministre</w:t>
      </w:r>
      <w:r w:rsidRPr="00B74611">
        <w:rPr>
          <w:sz w:val="28"/>
          <w:szCs w:val="28"/>
        </w:rPr>
        <w:tab/>
        <w:t>I. </w:t>
      </w:r>
      <w:proofErr w:type="spellStart"/>
      <w:r w:rsidRPr="00B74611">
        <w:rPr>
          <w:sz w:val="28"/>
          <w:szCs w:val="28"/>
        </w:rPr>
        <w:t>Viņķele</w:t>
      </w:r>
      <w:proofErr w:type="spellEnd"/>
    </w:p>
    <w:sectPr w:rsidR="00EE2812" w:rsidRPr="00B74611" w:rsidSect="00EE281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3BE59" w14:textId="77777777" w:rsidR="009E77D1" w:rsidRDefault="009E77D1">
      <w:r>
        <w:separator/>
      </w:r>
    </w:p>
  </w:endnote>
  <w:endnote w:type="continuationSeparator" w:id="0">
    <w:p w14:paraId="7FBB42B5" w14:textId="77777777" w:rsidR="009E77D1" w:rsidRDefault="009E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C03BF" w14:textId="77777777" w:rsidR="00EE2812" w:rsidRPr="00EE2812" w:rsidRDefault="00EE2812" w:rsidP="00EE2812">
    <w:pPr>
      <w:pStyle w:val="Footer"/>
      <w:rPr>
        <w:sz w:val="16"/>
        <w:szCs w:val="16"/>
      </w:rPr>
    </w:pPr>
    <w:r>
      <w:rPr>
        <w:sz w:val="16"/>
        <w:szCs w:val="16"/>
      </w:rPr>
      <w:t>N1161_9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4245" w14:textId="5848BF00" w:rsidR="00FE0C64" w:rsidRPr="00EE2812" w:rsidRDefault="00EE2812" w:rsidP="00FE0C64">
    <w:pPr>
      <w:pStyle w:val="Footer"/>
      <w:rPr>
        <w:sz w:val="16"/>
        <w:szCs w:val="16"/>
      </w:rPr>
    </w:pPr>
    <w:r>
      <w:rPr>
        <w:sz w:val="16"/>
        <w:szCs w:val="16"/>
      </w:rPr>
      <w:t>N1161_9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D3540" w14:textId="77777777" w:rsidR="009E77D1" w:rsidRDefault="009E77D1">
      <w:r>
        <w:separator/>
      </w:r>
    </w:p>
  </w:footnote>
  <w:footnote w:type="continuationSeparator" w:id="0">
    <w:p w14:paraId="3E4F3AD1" w14:textId="77777777" w:rsidR="009E77D1" w:rsidRDefault="009E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569776"/>
      <w:docPartObj>
        <w:docPartGallery w:val="Page Numbers (Top of Page)"/>
        <w:docPartUnique/>
      </w:docPartObj>
    </w:sdtPr>
    <w:sdtEndPr>
      <w:rPr>
        <w:noProof/>
      </w:rPr>
    </w:sdtEndPr>
    <w:sdtContent>
      <w:p w14:paraId="7E728325" w14:textId="55B7C82D" w:rsidR="004736E2" w:rsidRDefault="00911E1C">
        <w:pPr>
          <w:pStyle w:val="Header"/>
          <w:jc w:val="center"/>
        </w:pPr>
        <w:r>
          <w:fldChar w:fldCharType="begin"/>
        </w:r>
        <w:r>
          <w:instrText xml:space="preserve"> PAGE   \* MERGEFORMAT </w:instrText>
        </w:r>
        <w:r>
          <w:fldChar w:fldCharType="separate"/>
        </w:r>
        <w:r w:rsidR="00B26193">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E0F9" w14:textId="4D0D2802" w:rsidR="00EE2812" w:rsidRDefault="00EE2812">
    <w:pPr>
      <w:pStyle w:val="Header"/>
    </w:pPr>
  </w:p>
  <w:p w14:paraId="172C658C" w14:textId="3F0865E7" w:rsidR="00EE2812" w:rsidRPr="00A142D0" w:rsidRDefault="00EE2812" w:rsidP="00501350">
    <w:pPr>
      <w:pStyle w:val="Header"/>
    </w:pPr>
    <w:r>
      <w:rPr>
        <w:noProof/>
      </w:rPr>
      <w:drawing>
        <wp:inline distT="0" distB="0" distL="0" distR="0" wp14:anchorId="6703C86A" wp14:editId="619F8043">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6C102BFE">
      <w:start w:val="1"/>
      <w:numFmt w:val="decimal"/>
      <w:lvlText w:val="%1."/>
      <w:lvlJc w:val="left"/>
      <w:pPr>
        <w:ind w:left="720" w:hanging="360"/>
      </w:pPr>
    </w:lvl>
    <w:lvl w:ilvl="1" w:tplc="15607CD4" w:tentative="1">
      <w:start w:val="1"/>
      <w:numFmt w:val="lowerLetter"/>
      <w:lvlText w:val="%2."/>
      <w:lvlJc w:val="left"/>
      <w:pPr>
        <w:ind w:left="1440" w:hanging="360"/>
      </w:pPr>
    </w:lvl>
    <w:lvl w:ilvl="2" w:tplc="3E42B598" w:tentative="1">
      <w:start w:val="1"/>
      <w:numFmt w:val="lowerRoman"/>
      <w:lvlText w:val="%3."/>
      <w:lvlJc w:val="right"/>
      <w:pPr>
        <w:ind w:left="2160" w:hanging="180"/>
      </w:pPr>
    </w:lvl>
    <w:lvl w:ilvl="3" w:tplc="05946454" w:tentative="1">
      <w:start w:val="1"/>
      <w:numFmt w:val="decimal"/>
      <w:lvlText w:val="%4."/>
      <w:lvlJc w:val="left"/>
      <w:pPr>
        <w:ind w:left="2880" w:hanging="360"/>
      </w:pPr>
    </w:lvl>
    <w:lvl w:ilvl="4" w:tplc="897A701A" w:tentative="1">
      <w:start w:val="1"/>
      <w:numFmt w:val="lowerLetter"/>
      <w:lvlText w:val="%5."/>
      <w:lvlJc w:val="left"/>
      <w:pPr>
        <w:ind w:left="3600" w:hanging="360"/>
      </w:pPr>
    </w:lvl>
    <w:lvl w:ilvl="5" w:tplc="061E05C2" w:tentative="1">
      <w:start w:val="1"/>
      <w:numFmt w:val="lowerRoman"/>
      <w:lvlText w:val="%6."/>
      <w:lvlJc w:val="right"/>
      <w:pPr>
        <w:ind w:left="4320" w:hanging="180"/>
      </w:pPr>
    </w:lvl>
    <w:lvl w:ilvl="6" w:tplc="30220D42" w:tentative="1">
      <w:start w:val="1"/>
      <w:numFmt w:val="decimal"/>
      <w:lvlText w:val="%7."/>
      <w:lvlJc w:val="left"/>
      <w:pPr>
        <w:ind w:left="5040" w:hanging="360"/>
      </w:pPr>
    </w:lvl>
    <w:lvl w:ilvl="7" w:tplc="1E5E755A" w:tentative="1">
      <w:start w:val="1"/>
      <w:numFmt w:val="lowerLetter"/>
      <w:lvlText w:val="%8."/>
      <w:lvlJc w:val="left"/>
      <w:pPr>
        <w:ind w:left="5760" w:hanging="360"/>
      </w:pPr>
    </w:lvl>
    <w:lvl w:ilvl="8" w:tplc="82D476B4" w:tentative="1">
      <w:start w:val="1"/>
      <w:numFmt w:val="lowerRoman"/>
      <w:lvlText w:val="%9."/>
      <w:lvlJc w:val="right"/>
      <w:pPr>
        <w:ind w:left="6480" w:hanging="180"/>
      </w:pPr>
    </w:lvl>
  </w:abstractNum>
  <w:abstractNum w:abstractNumId="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1">
    <w:nsid w:val="6B4B6EFD"/>
    <w:multiLevelType w:val="hybridMultilevel"/>
    <w:tmpl w:val="78D282CC"/>
    <w:lvl w:ilvl="0" w:tplc="99C81422">
      <w:start w:val="1"/>
      <w:numFmt w:val="decimal"/>
      <w:lvlText w:val="%1."/>
      <w:lvlJc w:val="left"/>
      <w:pPr>
        <w:ind w:left="1080" w:hanging="720"/>
      </w:pPr>
      <w:rPr>
        <w:rFonts w:hint="default"/>
      </w:rPr>
    </w:lvl>
    <w:lvl w:ilvl="1" w:tplc="9F86498A" w:tentative="1">
      <w:start w:val="1"/>
      <w:numFmt w:val="lowerLetter"/>
      <w:lvlText w:val="%2."/>
      <w:lvlJc w:val="left"/>
      <w:pPr>
        <w:ind w:left="1440" w:hanging="360"/>
      </w:pPr>
    </w:lvl>
    <w:lvl w:ilvl="2" w:tplc="A6DCE2B0" w:tentative="1">
      <w:start w:val="1"/>
      <w:numFmt w:val="lowerRoman"/>
      <w:lvlText w:val="%3."/>
      <w:lvlJc w:val="right"/>
      <w:pPr>
        <w:ind w:left="2160" w:hanging="180"/>
      </w:pPr>
    </w:lvl>
    <w:lvl w:ilvl="3" w:tplc="2534A598" w:tentative="1">
      <w:start w:val="1"/>
      <w:numFmt w:val="decimal"/>
      <w:lvlText w:val="%4."/>
      <w:lvlJc w:val="left"/>
      <w:pPr>
        <w:ind w:left="2880" w:hanging="360"/>
      </w:pPr>
    </w:lvl>
    <w:lvl w:ilvl="4" w:tplc="54081D02" w:tentative="1">
      <w:start w:val="1"/>
      <w:numFmt w:val="lowerLetter"/>
      <w:lvlText w:val="%5."/>
      <w:lvlJc w:val="left"/>
      <w:pPr>
        <w:ind w:left="3600" w:hanging="360"/>
      </w:pPr>
    </w:lvl>
    <w:lvl w:ilvl="5" w:tplc="52CA7F1E" w:tentative="1">
      <w:start w:val="1"/>
      <w:numFmt w:val="lowerRoman"/>
      <w:lvlText w:val="%6."/>
      <w:lvlJc w:val="right"/>
      <w:pPr>
        <w:ind w:left="4320" w:hanging="180"/>
      </w:pPr>
    </w:lvl>
    <w:lvl w:ilvl="6" w:tplc="22DEE8C8" w:tentative="1">
      <w:start w:val="1"/>
      <w:numFmt w:val="decimal"/>
      <w:lvlText w:val="%7."/>
      <w:lvlJc w:val="left"/>
      <w:pPr>
        <w:ind w:left="5040" w:hanging="360"/>
      </w:pPr>
    </w:lvl>
    <w:lvl w:ilvl="7" w:tplc="EF82DFF6" w:tentative="1">
      <w:start w:val="1"/>
      <w:numFmt w:val="lowerLetter"/>
      <w:lvlText w:val="%8."/>
      <w:lvlJc w:val="left"/>
      <w:pPr>
        <w:ind w:left="5760" w:hanging="360"/>
      </w:pPr>
    </w:lvl>
    <w:lvl w:ilvl="8" w:tplc="5ECC50F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3004"/>
    <w:rsid w:val="000343F2"/>
    <w:rsid w:val="0004099D"/>
    <w:rsid w:val="00052D2B"/>
    <w:rsid w:val="00064A65"/>
    <w:rsid w:val="00065417"/>
    <w:rsid w:val="00070967"/>
    <w:rsid w:val="00072BD5"/>
    <w:rsid w:val="000803E3"/>
    <w:rsid w:val="00097A3F"/>
    <w:rsid w:val="000A5426"/>
    <w:rsid w:val="000A7D69"/>
    <w:rsid w:val="000B5288"/>
    <w:rsid w:val="000B5AE1"/>
    <w:rsid w:val="000D0BD6"/>
    <w:rsid w:val="000D76FC"/>
    <w:rsid w:val="000F2D8F"/>
    <w:rsid w:val="001031C4"/>
    <w:rsid w:val="001032A8"/>
    <w:rsid w:val="00104BF9"/>
    <w:rsid w:val="00114B31"/>
    <w:rsid w:val="001229D1"/>
    <w:rsid w:val="00122A47"/>
    <w:rsid w:val="00124EC4"/>
    <w:rsid w:val="001254CA"/>
    <w:rsid w:val="00137AC9"/>
    <w:rsid w:val="00143392"/>
    <w:rsid w:val="00143694"/>
    <w:rsid w:val="00156187"/>
    <w:rsid w:val="00162B07"/>
    <w:rsid w:val="00166916"/>
    <w:rsid w:val="00166FCA"/>
    <w:rsid w:val="0017478B"/>
    <w:rsid w:val="00181AD6"/>
    <w:rsid w:val="001920E1"/>
    <w:rsid w:val="00196238"/>
    <w:rsid w:val="001A09F8"/>
    <w:rsid w:val="001C2481"/>
    <w:rsid w:val="001C54BD"/>
    <w:rsid w:val="001D31F3"/>
    <w:rsid w:val="001D7F58"/>
    <w:rsid w:val="001E7AF4"/>
    <w:rsid w:val="001E7CF0"/>
    <w:rsid w:val="001F0F8C"/>
    <w:rsid w:val="002040C5"/>
    <w:rsid w:val="00216C6D"/>
    <w:rsid w:val="00230106"/>
    <w:rsid w:val="002324E9"/>
    <w:rsid w:val="00240843"/>
    <w:rsid w:val="00242C98"/>
    <w:rsid w:val="002639AA"/>
    <w:rsid w:val="00291A7E"/>
    <w:rsid w:val="00294ED1"/>
    <w:rsid w:val="002A72A1"/>
    <w:rsid w:val="002B1439"/>
    <w:rsid w:val="002B6A4F"/>
    <w:rsid w:val="002C51C0"/>
    <w:rsid w:val="002D5D3B"/>
    <w:rsid w:val="002D5FC0"/>
    <w:rsid w:val="002E057E"/>
    <w:rsid w:val="002F09CE"/>
    <w:rsid w:val="002F71E6"/>
    <w:rsid w:val="00325DD4"/>
    <w:rsid w:val="00334371"/>
    <w:rsid w:val="0033510F"/>
    <w:rsid w:val="003460CE"/>
    <w:rsid w:val="003461B0"/>
    <w:rsid w:val="00347026"/>
    <w:rsid w:val="003657FB"/>
    <w:rsid w:val="00370725"/>
    <w:rsid w:val="00376CF7"/>
    <w:rsid w:val="00385D5A"/>
    <w:rsid w:val="00394279"/>
    <w:rsid w:val="00395BC5"/>
    <w:rsid w:val="003B6775"/>
    <w:rsid w:val="003C368A"/>
    <w:rsid w:val="003E1992"/>
    <w:rsid w:val="003E2C11"/>
    <w:rsid w:val="003E2C68"/>
    <w:rsid w:val="003E5CCA"/>
    <w:rsid w:val="003F2AFD"/>
    <w:rsid w:val="00404CAA"/>
    <w:rsid w:val="00420148"/>
    <w:rsid w:val="004203E7"/>
    <w:rsid w:val="00433DAD"/>
    <w:rsid w:val="004466A0"/>
    <w:rsid w:val="004513CB"/>
    <w:rsid w:val="00452998"/>
    <w:rsid w:val="00453D76"/>
    <w:rsid w:val="00455B8D"/>
    <w:rsid w:val="004736E2"/>
    <w:rsid w:val="00482603"/>
    <w:rsid w:val="004944D5"/>
    <w:rsid w:val="00497C20"/>
    <w:rsid w:val="004B0B67"/>
    <w:rsid w:val="004B6E00"/>
    <w:rsid w:val="004C0159"/>
    <w:rsid w:val="004C12D1"/>
    <w:rsid w:val="004C60C4"/>
    <w:rsid w:val="004D4846"/>
    <w:rsid w:val="004E3E9C"/>
    <w:rsid w:val="004E5A1D"/>
    <w:rsid w:val="004E6372"/>
    <w:rsid w:val="004E74DA"/>
    <w:rsid w:val="005003A0"/>
    <w:rsid w:val="00523B02"/>
    <w:rsid w:val="005256C0"/>
    <w:rsid w:val="00537199"/>
    <w:rsid w:val="0055244A"/>
    <w:rsid w:val="00572852"/>
    <w:rsid w:val="00574B34"/>
    <w:rsid w:val="0058034F"/>
    <w:rsid w:val="00580FC7"/>
    <w:rsid w:val="005966AB"/>
    <w:rsid w:val="0059785F"/>
    <w:rsid w:val="005A2632"/>
    <w:rsid w:val="005A6234"/>
    <w:rsid w:val="005C017C"/>
    <w:rsid w:val="005C2A8B"/>
    <w:rsid w:val="005C2E05"/>
    <w:rsid w:val="005C78D9"/>
    <w:rsid w:val="005C7F82"/>
    <w:rsid w:val="005D285F"/>
    <w:rsid w:val="005D534B"/>
    <w:rsid w:val="005E19D7"/>
    <w:rsid w:val="005E2B87"/>
    <w:rsid w:val="005E457C"/>
    <w:rsid w:val="005F289F"/>
    <w:rsid w:val="005F5401"/>
    <w:rsid w:val="00600472"/>
    <w:rsid w:val="0060088B"/>
    <w:rsid w:val="00610E8F"/>
    <w:rsid w:val="00610F10"/>
    <w:rsid w:val="00615BB4"/>
    <w:rsid w:val="00623DF2"/>
    <w:rsid w:val="00631730"/>
    <w:rsid w:val="006457F2"/>
    <w:rsid w:val="00651934"/>
    <w:rsid w:val="00664357"/>
    <w:rsid w:val="00665111"/>
    <w:rsid w:val="00671D14"/>
    <w:rsid w:val="00681C24"/>
    <w:rsid w:val="00681F12"/>
    <w:rsid w:val="00684B30"/>
    <w:rsid w:val="0068514E"/>
    <w:rsid w:val="00692104"/>
    <w:rsid w:val="00695B9B"/>
    <w:rsid w:val="006979EC"/>
    <w:rsid w:val="006A4F31"/>
    <w:rsid w:val="006A4F8B"/>
    <w:rsid w:val="006B60F9"/>
    <w:rsid w:val="006B616E"/>
    <w:rsid w:val="006C0BDC"/>
    <w:rsid w:val="006C4B76"/>
    <w:rsid w:val="006E083B"/>
    <w:rsid w:val="006E0A0B"/>
    <w:rsid w:val="006E5D5F"/>
    <w:rsid w:val="006E5FE2"/>
    <w:rsid w:val="006E6314"/>
    <w:rsid w:val="007171A4"/>
    <w:rsid w:val="00721036"/>
    <w:rsid w:val="00746861"/>
    <w:rsid w:val="00746F4F"/>
    <w:rsid w:val="00750EE3"/>
    <w:rsid w:val="00762E50"/>
    <w:rsid w:val="00774A4B"/>
    <w:rsid w:val="00775F74"/>
    <w:rsid w:val="00777358"/>
    <w:rsid w:val="007811C9"/>
    <w:rsid w:val="00787DA8"/>
    <w:rsid w:val="007947CC"/>
    <w:rsid w:val="00796BFD"/>
    <w:rsid w:val="007B06A4"/>
    <w:rsid w:val="007B5DBD"/>
    <w:rsid w:val="007C4838"/>
    <w:rsid w:val="007C63F0"/>
    <w:rsid w:val="007E0FDD"/>
    <w:rsid w:val="007E2446"/>
    <w:rsid w:val="007E6756"/>
    <w:rsid w:val="007F2D7E"/>
    <w:rsid w:val="007F7F31"/>
    <w:rsid w:val="0080189A"/>
    <w:rsid w:val="008025BE"/>
    <w:rsid w:val="00812AFA"/>
    <w:rsid w:val="00837BBE"/>
    <w:rsid w:val="008467C5"/>
    <w:rsid w:val="0086399E"/>
    <w:rsid w:val="008644A0"/>
    <w:rsid w:val="00864D00"/>
    <w:rsid w:val="008677E5"/>
    <w:rsid w:val="008678E7"/>
    <w:rsid w:val="00871391"/>
    <w:rsid w:val="00875C9C"/>
    <w:rsid w:val="008769BC"/>
    <w:rsid w:val="00882F71"/>
    <w:rsid w:val="00890DE3"/>
    <w:rsid w:val="008A7539"/>
    <w:rsid w:val="008B1FBE"/>
    <w:rsid w:val="008B464F"/>
    <w:rsid w:val="008B5A9F"/>
    <w:rsid w:val="008C0C2F"/>
    <w:rsid w:val="008C7A3B"/>
    <w:rsid w:val="008D0DFE"/>
    <w:rsid w:val="008D5B06"/>
    <w:rsid w:val="008D5CC2"/>
    <w:rsid w:val="008E7807"/>
    <w:rsid w:val="008F0423"/>
    <w:rsid w:val="008F4065"/>
    <w:rsid w:val="00900023"/>
    <w:rsid w:val="00907025"/>
    <w:rsid w:val="009079D9"/>
    <w:rsid w:val="00910156"/>
    <w:rsid w:val="00911E1C"/>
    <w:rsid w:val="009172AE"/>
    <w:rsid w:val="00932D89"/>
    <w:rsid w:val="00947B4D"/>
    <w:rsid w:val="00966814"/>
    <w:rsid w:val="00966BCF"/>
    <w:rsid w:val="0097781C"/>
    <w:rsid w:val="00980D1E"/>
    <w:rsid w:val="0098390C"/>
    <w:rsid w:val="009A7A12"/>
    <w:rsid w:val="009C5A63"/>
    <w:rsid w:val="009D1238"/>
    <w:rsid w:val="009E77D1"/>
    <w:rsid w:val="009F1BB6"/>
    <w:rsid w:val="009F1E4B"/>
    <w:rsid w:val="009F3EFB"/>
    <w:rsid w:val="009F79A4"/>
    <w:rsid w:val="00A02F96"/>
    <w:rsid w:val="00A16CE2"/>
    <w:rsid w:val="00A35240"/>
    <w:rsid w:val="00A442F3"/>
    <w:rsid w:val="00A6794B"/>
    <w:rsid w:val="00A71891"/>
    <w:rsid w:val="00A75F12"/>
    <w:rsid w:val="00A816A6"/>
    <w:rsid w:val="00A81C8B"/>
    <w:rsid w:val="00A850FD"/>
    <w:rsid w:val="00A94F3A"/>
    <w:rsid w:val="00A955E2"/>
    <w:rsid w:val="00A95D0E"/>
    <w:rsid w:val="00A97155"/>
    <w:rsid w:val="00AB0AC9"/>
    <w:rsid w:val="00AB0D2B"/>
    <w:rsid w:val="00AB25C5"/>
    <w:rsid w:val="00AC23DE"/>
    <w:rsid w:val="00AD28A5"/>
    <w:rsid w:val="00AF5AB5"/>
    <w:rsid w:val="00B12F17"/>
    <w:rsid w:val="00B1583A"/>
    <w:rsid w:val="00B249E8"/>
    <w:rsid w:val="00B26193"/>
    <w:rsid w:val="00B3031A"/>
    <w:rsid w:val="00B30445"/>
    <w:rsid w:val="00B30D1A"/>
    <w:rsid w:val="00B34413"/>
    <w:rsid w:val="00B45565"/>
    <w:rsid w:val="00B57ACD"/>
    <w:rsid w:val="00B60DB3"/>
    <w:rsid w:val="00B74611"/>
    <w:rsid w:val="00B77A0F"/>
    <w:rsid w:val="00B81177"/>
    <w:rsid w:val="00B81218"/>
    <w:rsid w:val="00B83E78"/>
    <w:rsid w:val="00B9584F"/>
    <w:rsid w:val="00BA506B"/>
    <w:rsid w:val="00BA575D"/>
    <w:rsid w:val="00BB487A"/>
    <w:rsid w:val="00BB7393"/>
    <w:rsid w:val="00BC4543"/>
    <w:rsid w:val="00BD688C"/>
    <w:rsid w:val="00C00364"/>
    <w:rsid w:val="00C00A8E"/>
    <w:rsid w:val="00C01226"/>
    <w:rsid w:val="00C22DD9"/>
    <w:rsid w:val="00C26766"/>
    <w:rsid w:val="00C27AF9"/>
    <w:rsid w:val="00C31E7D"/>
    <w:rsid w:val="00C35D49"/>
    <w:rsid w:val="00C370F3"/>
    <w:rsid w:val="00C406ED"/>
    <w:rsid w:val="00C449F1"/>
    <w:rsid w:val="00C44DE9"/>
    <w:rsid w:val="00C53AD0"/>
    <w:rsid w:val="00C903DE"/>
    <w:rsid w:val="00C91B39"/>
    <w:rsid w:val="00C93126"/>
    <w:rsid w:val="00CA30A6"/>
    <w:rsid w:val="00CA7A60"/>
    <w:rsid w:val="00CB6776"/>
    <w:rsid w:val="00CE04CC"/>
    <w:rsid w:val="00CE0B90"/>
    <w:rsid w:val="00CF00EE"/>
    <w:rsid w:val="00CF14BD"/>
    <w:rsid w:val="00D1431D"/>
    <w:rsid w:val="00D14B43"/>
    <w:rsid w:val="00D34E8D"/>
    <w:rsid w:val="00D451B5"/>
    <w:rsid w:val="00D46149"/>
    <w:rsid w:val="00D5285E"/>
    <w:rsid w:val="00D53187"/>
    <w:rsid w:val="00D56E2A"/>
    <w:rsid w:val="00D61E73"/>
    <w:rsid w:val="00D65840"/>
    <w:rsid w:val="00D76D68"/>
    <w:rsid w:val="00D81E23"/>
    <w:rsid w:val="00D917DA"/>
    <w:rsid w:val="00D92529"/>
    <w:rsid w:val="00D962ED"/>
    <w:rsid w:val="00D967B8"/>
    <w:rsid w:val="00DA34CB"/>
    <w:rsid w:val="00DA35F8"/>
    <w:rsid w:val="00DA4BAA"/>
    <w:rsid w:val="00DC25B2"/>
    <w:rsid w:val="00DD38E6"/>
    <w:rsid w:val="00DD3A2A"/>
    <w:rsid w:val="00E027E3"/>
    <w:rsid w:val="00E12F2E"/>
    <w:rsid w:val="00E25C04"/>
    <w:rsid w:val="00E36A1B"/>
    <w:rsid w:val="00E41E89"/>
    <w:rsid w:val="00E43197"/>
    <w:rsid w:val="00E50E8E"/>
    <w:rsid w:val="00E555E7"/>
    <w:rsid w:val="00E64241"/>
    <w:rsid w:val="00E6461F"/>
    <w:rsid w:val="00E646E8"/>
    <w:rsid w:val="00E80E83"/>
    <w:rsid w:val="00E826B4"/>
    <w:rsid w:val="00E85751"/>
    <w:rsid w:val="00E94494"/>
    <w:rsid w:val="00EA055E"/>
    <w:rsid w:val="00EA363C"/>
    <w:rsid w:val="00EA43C2"/>
    <w:rsid w:val="00EA441A"/>
    <w:rsid w:val="00EA498C"/>
    <w:rsid w:val="00EA7694"/>
    <w:rsid w:val="00EB0545"/>
    <w:rsid w:val="00EB16AA"/>
    <w:rsid w:val="00EC266E"/>
    <w:rsid w:val="00EC7F10"/>
    <w:rsid w:val="00EE2812"/>
    <w:rsid w:val="00EF258D"/>
    <w:rsid w:val="00F04334"/>
    <w:rsid w:val="00F0572A"/>
    <w:rsid w:val="00F10F30"/>
    <w:rsid w:val="00F12337"/>
    <w:rsid w:val="00F14001"/>
    <w:rsid w:val="00F143BD"/>
    <w:rsid w:val="00F160BE"/>
    <w:rsid w:val="00F16D93"/>
    <w:rsid w:val="00F23BB8"/>
    <w:rsid w:val="00F2734A"/>
    <w:rsid w:val="00F416E7"/>
    <w:rsid w:val="00F43C28"/>
    <w:rsid w:val="00F52EFA"/>
    <w:rsid w:val="00F54E5F"/>
    <w:rsid w:val="00F62C80"/>
    <w:rsid w:val="00F749DB"/>
    <w:rsid w:val="00F77E25"/>
    <w:rsid w:val="00F801B9"/>
    <w:rsid w:val="00F844B6"/>
    <w:rsid w:val="00F85B78"/>
    <w:rsid w:val="00F870C8"/>
    <w:rsid w:val="00F900BC"/>
    <w:rsid w:val="00FA08B2"/>
    <w:rsid w:val="00FA63F1"/>
    <w:rsid w:val="00FB16E8"/>
    <w:rsid w:val="00FB35E9"/>
    <w:rsid w:val="00FB47BE"/>
    <w:rsid w:val="00FD34BC"/>
    <w:rsid w:val="00FD3805"/>
    <w:rsid w:val="00FE0C64"/>
    <w:rsid w:val="00FE3680"/>
    <w:rsid w:val="00FE36CC"/>
    <w:rsid w:val="00FF0B30"/>
    <w:rsid w:val="00FF7F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F65B2"/>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link w:val="naisfChar"/>
    <w:rsid w:val="006457F2"/>
    <w:pPr>
      <w:spacing w:before="75" w:after="75"/>
      <w:ind w:firstLine="375"/>
      <w:jc w:val="both"/>
    </w:pPr>
  </w:style>
  <w:style w:type="table" w:styleId="TableGrid">
    <w:name w:val="Table Grid"/>
    <w:basedOn w:val="TableNormal"/>
    <w:uiPriority w:val="59"/>
    <w:rsid w:val="00C2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39AA"/>
    <w:rPr>
      <w:rFonts w:ascii="Times New Roman" w:eastAsia="Times New Roman" w:hAnsi="Times New Roman"/>
      <w:sz w:val="24"/>
      <w:szCs w:val="24"/>
    </w:rPr>
  </w:style>
  <w:style w:type="paragraph" w:customStyle="1" w:styleId="Body">
    <w:name w:val="Body"/>
    <w:rsid w:val="00B2619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 w:type="character" w:customStyle="1" w:styleId="naisfChar">
    <w:name w:val="naisf Char"/>
    <w:link w:val="naisf"/>
    <w:locked/>
    <w:rsid w:val="00B261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2851-F8FA-41CC-84C8-5FB1C432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8454</Words>
  <Characters>4819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projekts „Veselības inspekcijas nolikums"</vt:lpstr>
    </vt:vector>
  </TitlesOfParts>
  <Company>Veselības ministrija</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„Veselības inspekcijas nolikums"</dc:title>
  <dc:subject>Noteikumu projekts</dc:subject>
  <dc:creator>Alvis.Bless@vm.gov.lv</dc:creator>
  <dc:description>67876177, Alvis.Bless@vm.gov.lv</dc:description>
  <cp:lastModifiedBy>Leontine Babkina</cp:lastModifiedBy>
  <cp:revision>24</cp:revision>
  <cp:lastPrinted>2019-07-01T07:49:00Z</cp:lastPrinted>
  <dcterms:created xsi:type="dcterms:W3CDTF">2019-06-05T06:22:00Z</dcterms:created>
  <dcterms:modified xsi:type="dcterms:W3CDTF">2019-07-10T05:37:00Z</dcterms:modified>
</cp:coreProperties>
</file>