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D3" w:rsidRPr="00233874" w:rsidRDefault="00D34264" w:rsidP="007A61D3">
      <w:pPr>
        <w:pStyle w:val="Bezatstarpm"/>
        <w:jc w:val="right"/>
        <w:rPr>
          <w:rFonts w:ascii="Times New Roman" w:hAnsi="Times New Roman"/>
          <w:sz w:val="28"/>
          <w:szCs w:val="28"/>
        </w:rPr>
      </w:pPr>
      <w:bookmarkStart w:id="0" w:name="424613"/>
      <w:r w:rsidRPr="00233874">
        <w:rPr>
          <w:rFonts w:ascii="Times New Roman" w:hAnsi="Times New Roman"/>
          <w:sz w:val="28"/>
          <w:szCs w:val="28"/>
        </w:rPr>
        <w:t>4</w:t>
      </w:r>
      <w:r w:rsidR="007A61D3" w:rsidRPr="00233874">
        <w:rPr>
          <w:rFonts w:ascii="Times New Roman" w:hAnsi="Times New Roman"/>
          <w:sz w:val="28"/>
          <w:szCs w:val="28"/>
        </w:rPr>
        <w:t>.pielikums</w:t>
      </w:r>
    </w:p>
    <w:p w:rsidR="007A61D3" w:rsidRPr="00233874" w:rsidRDefault="007A61D3" w:rsidP="007A61D3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233874">
        <w:rPr>
          <w:rFonts w:ascii="Times New Roman" w:hAnsi="Times New Roman"/>
          <w:sz w:val="28"/>
          <w:szCs w:val="28"/>
        </w:rPr>
        <w:t>Ministru kabineta</w:t>
      </w:r>
    </w:p>
    <w:p w:rsidR="007A61D3" w:rsidRPr="00233874" w:rsidRDefault="007A61D3" w:rsidP="007A61D3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233874">
        <w:rPr>
          <w:rFonts w:ascii="Times New Roman" w:hAnsi="Times New Roman"/>
          <w:sz w:val="28"/>
          <w:szCs w:val="28"/>
        </w:rPr>
        <w:t>201</w:t>
      </w:r>
      <w:r w:rsidR="00484F47">
        <w:rPr>
          <w:rFonts w:ascii="Times New Roman" w:hAnsi="Times New Roman"/>
          <w:sz w:val="28"/>
          <w:szCs w:val="28"/>
        </w:rPr>
        <w:t>9</w:t>
      </w:r>
      <w:r w:rsidRPr="00233874">
        <w:rPr>
          <w:rFonts w:ascii="Times New Roman" w:hAnsi="Times New Roman"/>
          <w:sz w:val="28"/>
          <w:szCs w:val="28"/>
        </w:rPr>
        <w:t>.</w:t>
      </w:r>
      <w:r w:rsidR="00EF233F">
        <w:rPr>
          <w:rFonts w:ascii="Times New Roman" w:hAnsi="Times New Roman"/>
          <w:sz w:val="28"/>
          <w:szCs w:val="28"/>
        </w:rPr>
        <w:t xml:space="preserve"> </w:t>
      </w:r>
      <w:r w:rsidRPr="00233874">
        <w:rPr>
          <w:rFonts w:ascii="Times New Roman" w:hAnsi="Times New Roman"/>
          <w:sz w:val="28"/>
          <w:szCs w:val="28"/>
        </w:rPr>
        <w:t xml:space="preserve">gada </w:t>
      </w:r>
      <w:r w:rsidRPr="00233874">
        <w:rPr>
          <w:rFonts w:ascii="Times New Roman" w:hAnsi="Times New Roman"/>
          <w:sz w:val="28"/>
          <w:szCs w:val="28"/>
        </w:rPr>
        <w:tab/>
      </w:r>
      <w:proofErr w:type="gramStart"/>
      <w:r w:rsidR="00EF233F">
        <w:rPr>
          <w:rFonts w:ascii="Times New Roman" w:hAnsi="Times New Roman"/>
          <w:sz w:val="28"/>
          <w:szCs w:val="28"/>
        </w:rPr>
        <w:t xml:space="preserve">   </w:t>
      </w:r>
      <w:r w:rsidRPr="00233874">
        <w:rPr>
          <w:rFonts w:ascii="Times New Roman" w:hAnsi="Times New Roman"/>
          <w:sz w:val="28"/>
          <w:szCs w:val="28"/>
        </w:rPr>
        <w:t>.</w:t>
      </w:r>
      <w:proofErr w:type="gramEnd"/>
      <w:r w:rsidR="00EF233F">
        <w:rPr>
          <w:rFonts w:ascii="Times New Roman" w:hAnsi="Times New Roman"/>
          <w:sz w:val="28"/>
          <w:szCs w:val="28"/>
        </w:rPr>
        <w:t xml:space="preserve"> </w:t>
      </w:r>
      <w:r w:rsidR="005C0777">
        <w:rPr>
          <w:rFonts w:ascii="Times New Roman" w:hAnsi="Times New Roman"/>
          <w:sz w:val="28"/>
          <w:szCs w:val="28"/>
        </w:rPr>
        <w:t>j</w:t>
      </w:r>
      <w:r w:rsidR="005D3AC4">
        <w:rPr>
          <w:rFonts w:ascii="Times New Roman" w:hAnsi="Times New Roman"/>
          <w:sz w:val="28"/>
          <w:szCs w:val="28"/>
        </w:rPr>
        <w:t>ūl</w:t>
      </w:r>
      <w:r w:rsidR="005C0777">
        <w:rPr>
          <w:rFonts w:ascii="Times New Roman" w:hAnsi="Times New Roman"/>
          <w:sz w:val="28"/>
          <w:szCs w:val="28"/>
        </w:rPr>
        <w:t>ija</w:t>
      </w:r>
    </w:p>
    <w:p w:rsidR="00D526EC" w:rsidRPr="00233874" w:rsidRDefault="007A61D3" w:rsidP="007A61D3">
      <w:pPr>
        <w:jc w:val="right"/>
        <w:rPr>
          <w:sz w:val="28"/>
          <w:szCs w:val="28"/>
        </w:rPr>
      </w:pPr>
      <w:r w:rsidRPr="00233874">
        <w:rPr>
          <w:sz w:val="28"/>
          <w:szCs w:val="28"/>
        </w:rPr>
        <w:t>noteikumiem Nr.</w:t>
      </w:r>
      <w:r w:rsidRPr="00233874">
        <w:rPr>
          <w:sz w:val="28"/>
          <w:szCs w:val="28"/>
        </w:rPr>
        <w:tab/>
      </w:r>
    </w:p>
    <w:p w:rsidR="007543DF" w:rsidRPr="00233874" w:rsidRDefault="007543DF" w:rsidP="00C22BFF">
      <w:pPr>
        <w:pStyle w:val="Bezatstarpm"/>
        <w:jc w:val="right"/>
        <w:rPr>
          <w:rFonts w:ascii="Times New Roman" w:hAnsi="Times New Roman"/>
          <w:sz w:val="28"/>
          <w:szCs w:val="28"/>
        </w:rPr>
      </w:pPr>
    </w:p>
    <w:p w:rsidR="009659A1" w:rsidRPr="00233874" w:rsidRDefault="00072CC3" w:rsidP="007A61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33874">
        <w:rPr>
          <w:b/>
          <w:bCs/>
          <w:color w:val="000000"/>
          <w:sz w:val="28"/>
          <w:szCs w:val="28"/>
        </w:rPr>
        <w:t xml:space="preserve">Informācija par </w:t>
      </w:r>
      <w:r w:rsidR="007D341B" w:rsidRPr="00233874">
        <w:rPr>
          <w:b/>
          <w:sz w:val="28"/>
          <w:szCs w:val="28"/>
        </w:rPr>
        <w:t xml:space="preserve">preču un pakalpojumu </w:t>
      </w:r>
      <w:r w:rsidR="00CD0C5B" w:rsidRPr="00233874">
        <w:rPr>
          <w:b/>
          <w:bCs/>
          <w:color w:val="000000"/>
          <w:sz w:val="28"/>
          <w:szCs w:val="28"/>
        </w:rPr>
        <w:t xml:space="preserve">apgrozījumu </w:t>
      </w:r>
      <w:r w:rsidRPr="00233874">
        <w:rPr>
          <w:b/>
          <w:bCs/>
          <w:color w:val="000000"/>
          <w:sz w:val="28"/>
          <w:szCs w:val="28"/>
        </w:rPr>
        <w:t>starp sabiedrību un personām, kas nav sabiedrības biedri</w:t>
      </w:r>
      <w:bookmarkEnd w:id="0"/>
    </w:p>
    <w:p w:rsidR="00906E84" w:rsidRDefault="00906E84" w:rsidP="007A61D3">
      <w:pPr>
        <w:shd w:val="clear" w:color="auto" w:fill="FFFFFF"/>
        <w:jc w:val="center"/>
        <w:rPr>
          <w:b/>
          <w:bCs/>
          <w:color w:val="000000"/>
        </w:rPr>
      </w:pPr>
    </w:p>
    <w:p w:rsidR="00906E84" w:rsidRPr="006937DC" w:rsidRDefault="00906E84" w:rsidP="00906E84">
      <w:pPr>
        <w:shd w:val="clear" w:color="auto" w:fill="FFFFFF"/>
        <w:rPr>
          <w:b/>
          <w:bCs/>
          <w:color w:val="000000"/>
        </w:rPr>
      </w:pPr>
      <w:r w:rsidRPr="006937DC">
        <w:rPr>
          <w:b/>
          <w:bCs/>
          <w:color w:val="000000"/>
        </w:rPr>
        <w:t xml:space="preserve">1.Apgrozījums </w:t>
      </w:r>
      <w:r w:rsidR="00E36595" w:rsidRPr="006937DC">
        <w:rPr>
          <w:b/>
          <w:bCs/>
          <w:color w:val="000000"/>
        </w:rPr>
        <w:t>starp sabiedrību un</w:t>
      </w:r>
      <w:r w:rsidRPr="006937DC">
        <w:rPr>
          <w:b/>
          <w:bCs/>
          <w:color w:val="000000"/>
        </w:rPr>
        <w:t xml:space="preserve"> personu, kas nav sabiedrības biedrs</w:t>
      </w:r>
      <w:r w:rsidR="00E36595" w:rsidRPr="006937DC">
        <w:rPr>
          <w:b/>
          <w:bCs/>
          <w:color w:val="000000"/>
        </w:rPr>
        <w:t>,</w:t>
      </w:r>
      <w:r w:rsidRPr="006937DC">
        <w:rPr>
          <w:b/>
          <w:bCs/>
          <w:color w:val="000000"/>
        </w:rPr>
        <w:t xml:space="preserve"> ja tas pārskata periodā pārsniedz 1000 </w:t>
      </w:r>
      <w:proofErr w:type="spellStart"/>
      <w:r w:rsidRPr="006937DC">
        <w:rPr>
          <w:b/>
          <w:bCs/>
          <w:i/>
          <w:color w:val="000000"/>
        </w:rPr>
        <w:t>eur</w:t>
      </w:r>
      <w:r w:rsidR="008E23CC" w:rsidRPr="006937DC">
        <w:rPr>
          <w:b/>
          <w:bCs/>
          <w:i/>
          <w:color w:val="000000"/>
        </w:rPr>
        <w:t>o</w:t>
      </w:r>
      <w:proofErr w:type="spellEnd"/>
    </w:p>
    <w:p w:rsidR="007A61D3" w:rsidRPr="004E3338" w:rsidRDefault="007A61D3" w:rsidP="007A61D3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Style w:val="Reatabula1gaia1"/>
        <w:tblW w:w="4819" w:type="pct"/>
        <w:tblLook w:val="04A0" w:firstRow="1" w:lastRow="0" w:firstColumn="1" w:lastColumn="0" w:noHBand="0" w:noVBand="1"/>
      </w:tblPr>
      <w:tblGrid>
        <w:gridCol w:w="1414"/>
        <w:gridCol w:w="2526"/>
        <w:gridCol w:w="1483"/>
        <w:gridCol w:w="2328"/>
        <w:gridCol w:w="1491"/>
        <w:gridCol w:w="269"/>
        <w:gridCol w:w="2073"/>
        <w:gridCol w:w="2175"/>
      </w:tblGrid>
      <w:tr w:rsidR="006937DC" w:rsidRPr="00CE52B1" w:rsidTr="0069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</w:tcPr>
          <w:p w:rsidR="007262F0" w:rsidRPr="00CE52B1" w:rsidRDefault="006750D3" w:rsidP="00C22BFF">
            <w:pPr>
              <w:pStyle w:val="tvhtml"/>
              <w:spacing w:before="0" w:beforeAutospacing="0" w:after="0" w:afterAutospacing="0"/>
              <w:jc w:val="center"/>
            </w:pPr>
            <w:r>
              <w:rPr>
                <w:rStyle w:val="tvhtml1"/>
                <w:bdr w:val="none" w:sz="0" w:space="0" w:color="auto" w:frame="1"/>
              </w:rPr>
              <w:t>Nr. </w:t>
            </w:r>
            <w:r w:rsidR="00C22BFF">
              <w:rPr>
                <w:rStyle w:val="tvhtml1"/>
                <w:bdr w:val="none" w:sz="0" w:space="0" w:color="auto" w:frame="1"/>
              </w:rPr>
              <w:br/>
            </w:r>
            <w:r w:rsidR="007262F0" w:rsidRPr="00CE52B1">
              <w:rPr>
                <w:rStyle w:val="tvhtml1"/>
                <w:bdr w:val="none" w:sz="0" w:space="0" w:color="auto" w:frame="1"/>
              </w:rPr>
              <w:t>p.</w:t>
            </w:r>
            <w:r>
              <w:rPr>
                <w:rStyle w:val="tvhtml1"/>
                <w:bdr w:val="none" w:sz="0" w:space="0" w:color="auto" w:frame="1"/>
              </w:rPr>
              <w:t> </w:t>
            </w:r>
            <w:r w:rsidR="007262F0" w:rsidRPr="00CE52B1">
              <w:rPr>
                <w:rStyle w:val="tvhtml1"/>
                <w:bdr w:val="none" w:sz="0" w:space="0" w:color="auto" w:frame="1"/>
              </w:rPr>
              <w:t>k.</w:t>
            </w:r>
          </w:p>
        </w:tc>
        <w:tc>
          <w:tcPr>
            <w:tcW w:w="927" w:type="pct"/>
          </w:tcPr>
          <w:p w:rsidR="007262F0" w:rsidRPr="00CE52B1" w:rsidRDefault="007262F0" w:rsidP="00906E84">
            <w:pPr>
              <w:pStyle w:val="tvhtml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Persona, kas nav sabiedrības biedrs</w:t>
            </w:r>
            <w:r w:rsidRPr="00CE52B1">
              <w:rPr>
                <w:bdr w:val="none" w:sz="0" w:space="0" w:color="auto" w:frame="1"/>
              </w:rPr>
              <w:br/>
            </w:r>
            <w:r w:rsidRPr="00CE52B1">
              <w:rPr>
                <w:rStyle w:val="tvhtml1"/>
                <w:bdr w:val="none" w:sz="0" w:space="0" w:color="auto" w:frame="1"/>
              </w:rPr>
              <w:t>(fiziskas personas vārds, uzvārds vai juridiskas personas nosaukums)</w:t>
            </w:r>
            <w:r w:rsidRPr="00CE52B1">
              <w:rPr>
                <w:bdr w:val="none" w:sz="0" w:space="0" w:color="auto" w:frame="1"/>
              </w:rPr>
              <w:br/>
            </w:r>
            <w:r w:rsidRPr="00CE52B1">
              <w:rPr>
                <w:rStyle w:val="tvhtml1"/>
                <w:bdr w:val="none" w:sz="0" w:space="0" w:color="auto" w:frame="1"/>
              </w:rPr>
              <w:t>(turpmāk – persona)</w:t>
            </w:r>
            <w:r w:rsidR="00BD27C7">
              <w:rPr>
                <w:rStyle w:val="tvhtml1"/>
                <w:bdr w:val="none" w:sz="0" w:space="0" w:color="auto" w:frame="1"/>
              </w:rPr>
              <w:t xml:space="preserve"> </w:t>
            </w:r>
          </w:p>
        </w:tc>
        <w:tc>
          <w:tcPr>
            <w:tcW w:w="476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Personas kods vai reģistrācijas numurs</w:t>
            </w:r>
          </w:p>
        </w:tc>
        <w:tc>
          <w:tcPr>
            <w:tcW w:w="855" w:type="pct"/>
          </w:tcPr>
          <w:p w:rsidR="007262F0" w:rsidRPr="00CE52B1" w:rsidRDefault="007262F0" w:rsidP="00906E84">
            <w:pPr>
              <w:pStyle w:val="tvhtml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 xml:space="preserve">Personai pārdotā </w:t>
            </w:r>
            <w:r w:rsidR="00BC0701">
              <w:rPr>
                <w:rStyle w:val="tvhtml1"/>
                <w:bdr w:val="none" w:sz="0" w:space="0" w:color="auto" w:frame="1"/>
              </w:rPr>
              <w:t>prece</w:t>
            </w:r>
            <w:r w:rsidRPr="00CE52B1">
              <w:rPr>
                <w:rStyle w:val="tvhtml1"/>
                <w:bdr w:val="none" w:sz="0" w:space="0" w:color="auto" w:frame="1"/>
              </w:rPr>
              <w:t xml:space="preserve">, kas </w:t>
            </w:r>
            <w:r w:rsidR="00466333" w:rsidRPr="00CE52B1">
              <w:rPr>
                <w:rStyle w:val="tvhtml1"/>
                <w:bdr w:val="none" w:sz="0" w:space="0" w:color="auto" w:frame="1"/>
              </w:rPr>
              <w:t>nepieciešam</w:t>
            </w:r>
            <w:r w:rsidR="00BC0701">
              <w:rPr>
                <w:rStyle w:val="tvhtml1"/>
                <w:bdr w:val="none" w:sz="0" w:space="0" w:color="auto" w:frame="1"/>
              </w:rPr>
              <w:t xml:space="preserve">a </w:t>
            </w:r>
            <w:r w:rsidRPr="00CE52B1">
              <w:rPr>
                <w:rStyle w:val="tvhtml1"/>
                <w:bdr w:val="none" w:sz="0" w:space="0" w:color="auto" w:frame="1"/>
              </w:rPr>
              <w:t>produkcijas r</w:t>
            </w:r>
            <w:r w:rsidR="006750D3">
              <w:rPr>
                <w:rStyle w:val="tvhtml1"/>
                <w:bdr w:val="none" w:sz="0" w:space="0" w:color="auto" w:frame="1"/>
              </w:rPr>
              <w:t>ažošanai (pārdošanas cena</w:t>
            </w:r>
            <w:r w:rsidR="00BC0701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BC0701" w:rsidRPr="006750D3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658" w:type="pct"/>
            <w:gridSpan w:val="2"/>
          </w:tcPr>
          <w:p w:rsidR="007262F0" w:rsidRPr="00CE52B1" w:rsidRDefault="007262F0" w:rsidP="00906E84">
            <w:pPr>
              <w:pStyle w:val="tvhtml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Personai sniegtie pak</w:t>
            </w:r>
            <w:r w:rsidR="006750D3">
              <w:rPr>
                <w:rStyle w:val="tvhtml1"/>
                <w:bdr w:val="none" w:sz="0" w:space="0" w:color="auto" w:frame="1"/>
              </w:rPr>
              <w:t>alpojumi (pārdošanas cena</w:t>
            </w:r>
            <w:r w:rsidR="00BC0701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BC0701" w:rsidRPr="006750D3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762" w:type="pct"/>
          </w:tcPr>
          <w:p w:rsidR="007262F0" w:rsidRPr="00CE52B1" w:rsidRDefault="007262F0" w:rsidP="00906E84">
            <w:pPr>
              <w:pStyle w:val="tvhtml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No personas realizācijai iepirktā pro</w:t>
            </w:r>
            <w:r w:rsidR="006750D3">
              <w:rPr>
                <w:rStyle w:val="tvhtml1"/>
                <w:bdr w:val="none" w:sz="0" w:space="0" w:color="auto" w:frame="1"/>
              </w:rPr>
              <w:t>dukcija (iepirkšanas cena</w:t>
            </w:r>
            <w:r w:rsidR="00BC0701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BC0701" w:rsidRPr="006750D3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799" w:type="pct"/>
          </w:tcPr>
          <w:p w:rsidR="007262F0" w:rsidRPr="00466333" w:rsidRDefault="00CF1940" w:rsidP="00906E84">
            <w:pPr>
              <w:pStyle w:val="tvhtml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Sabiedrības</w:t>
            </w:r>
            <w:r w:rsidRPr="00CE52B1">
              <w:rPr>
                <w:rStyle w:val="tvhtml1"/>
                <w:bdr w:val="none" w:sz="0" w:space="0" w:color="auto" w:frame="1"/>
              </w:rPr>
              <w:t xml:space="preserve"> </w:t>
            </w:r>
            <w:r w:rsidR="007262F0" w:rsidRPr="00CE52B1">
              <w:rPr>
                <w:rStyle w:val="tvhtml1"/>
                <w:bdr w:val="none" w:sz="0" w:space="0" w:color="auto" w:frame="1"/>
              </w:rPr>
              <w:t xml:space="preserve">preču un pakalpojumu </w:t>
            </w:r>
            <w:r w:rsidR="00CD0C5B" w:rsidRPr="00CE52B1">
              <w:rPr>
                <w:rStyle w:val="tvhtml1"/>
                <w:bdr w:val="none" w:sz="0" w:space="0" w:color="auto" w:frame="1"/>
              </w:rPr>
              <w:t>apgrozījums</w:t>
            </w:r>
            <w:r w:rsidR="00466333">
              <w:rPr>
                <w:rStyle w:val="tvhtml1"/>
                <w:bdr w:val="none" w:sz="0" w:space="0" w:color="auto" w:frame="1"/>
              </w:rPr>
              <w:t xml:space="preserve"> </w:t>
            </w:r>
            <w:r w:rsidR="007262F0" w:rsidRPr="00CE52B1">
              <w:rPr>
                <w:rStyle w:val="tvhtml1"/>
                <w:bdr w:val="none" w:sz="0" w:space="0" w:color="auto" w:frame="1"/>
              </w:rPr>
              <w:t>st</w:t>
            </w:r>
            <w:r w:rsidR="00BC0701">
              <w:rPr>
                <w:rStyle w:val="tvhtml1"/>
                <w:bdr w:val="none" w:sz="0" w:space="0" w:color="auto" w:frame="1"/>
              </w:rPr>
              <w:t>arp sabiedrību un personu (</w:t>
            </w:r>
            <w:proofErr w:type="spellStart"/>
            <w:r w:rsidR="00BC0701" w:rsidRPr="006750D3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="007262F0"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</w:tr>
      <w:tr w:rsidR="006937DC" w:rsidRPr="00CE52B1" w:rsidTr="0069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1</w:t>
            </w:r>
          </w:p>
        </w:tc>
        <w:tc>
          <w:tcPr>
            <w:tcW w:w="927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2</w:t>
            </w:r>
          </w:p>
        </w:tc>
        <w:tc>
          <w:tcPr>
            <w:tcW w:w="476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3</w:t>
            </w:r>
          </w:p>
        </w:tc>
        <w:tc>
          <w:tcPr>
            <w:tcW w:w="855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4</w:t>
            </w:r>
          </w:p>
        </w:tc>
        <w:tc>
          <w:tcPr>
            <w:tcW w:w="658" w:type="pct"/>
            <w:gridSpan w:val="2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5</w:t>
            </w:r>
          </w:p>
        </w:tc>
        <w:tc>
          <w:tcPr>
            <w:tcW w:w="762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6</w:t>
            </w:r>
          </w:p>
        </w:tc>
        <w:tc>
          <w:tcPr>
            <w:tcW w:w="799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7 = 4 + 5 + 6</w:t>
            </w:r>
          </w:p>
        </w:tc>
      </w:tr>
      <w:tr w:rsidR="006937DC" w:rsidRPr="00CE52B1" w:rsidTr="0069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</w:tcPr>
          <w:p w:rsidR="00112912" w:rsidRPr="00CE52B1" w:rsidRDefault="00112912" w:rsidP="00C22BFF">
            <w:pPr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927" w:type="pct"/>
          </w:tcPr>
          <w:p w:rsidR="00112912" w:rsidRPr="00CE52B1" w:rsidRDefault="00112912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76" w:type="pct"/>
          </w:tcPr>
          <w:p w:rsidR="00112912" w:rsidRPr="00CE52B1" w:rsidRDefault="00112912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855" w:type="pct"/>
          </w:tcPr>
          <w:p w:rsidR="00112912" w:rsidRPr="00CE52B1" w:rsidRDefault="00112912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658" w:type="pct"/>
            <w:gridSpan w:val="2"/>
          </w:tcPr>
          <w:p w:rsidR="00112912" w:rsidRPr="00CE52B1" w:rsidRDefault="00112912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762" w:type="pct"/>
          </w:tcPr>
          <w:p w:rsidR="00112912" w:rsidRPr="00CE52B1" w:rsidRDefault="00112912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799" w:type="pct"/>
          </w:tcPr>
          <w:p w:rsidR="00112912" w:rsidRPr="00CE52B1" w:rsidRDefault="00112912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37DC" w:rsidRPr="00CE52B1" w:rsidTr="0069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</w:tcPr>
          <w:p w:rsidR="00662728" w:rsidRPr="00CE52B1" w:rsidRDefault="00662728" w:rsidP="00C22BFF">
            <w:pPr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927" w:type="pct"/>
          </w:tcPr>
          <w:p w:rsidR="00662728" w:rsidRPr="00CE52B1" w:rsidRDefault="00662728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76" w:type="pct"/>
          </w:tcPr>
          <w:p w:rsidR="00662728" w:rsidRPr="00CE52B1" w:rsidRDefault="00662728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855" w:type="pct"/>
          </w:tcPr>
          <w:p w:rsidR="00662728" w:rsidRPr="00CE52B1" w:rsidRDefault="00662728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658" w:type="pct"/>
            <w:gridSpan w:val="2"/>
          </w:tcPr>
          <w:p w:rsidR="00662728" w:rsidRPr="00CE52B1" w:rsidRDefault="00662728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762" w:type="pct"/>
          </w:tcPr>
          <w:p w:rsidR="00662728" w:rsidRPr="00CE52B1" w:rsidRDefault="00662728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799" w:type="pct"/>
          </w:tcPr>
          <w:p w:rsidR="00662728" w:rsidRPr="00CE52B1" w:rsidRDefault="00662728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EE7" w:rsidRPr="00CE52B1" w:rsidTr="0069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gridSpan w:val="5"/>
          </w:tcPr>
          <w:p w:rsidR="00906E84" w:rsidRDefault="00906E84" w:rsidP="00FE0EE7">
            <w:pPr>
              <w:rPr>
                <w:rStyle w:val="tvhtml1"/>
                <w:bdr w:val="none" w:sz="0" w:space="0" w:color="auto" w:frame="1"/>
              </w:rPr>
            </w:pPr>
          </w:p>
          <w:p w:rsidR="00FE0EE7" w:rsidRPr="00E36595" w:rsidRDefault="00906E84" w:rsidP="00FE0EE7">
            <w:pPr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 xml:space="preserve">2. Apgrozījums </w:t>
            </w:r>
            <w:r w:rsidR="00E36595">
              <w:rPr>
                <w:rStyle w:val="tvhtml1"/>
                <w:bdr w:val="none" w:sz="0" w:space="0" w:color="auto" w:frame="1"/>
              </w:rPr>
              <w:t xml:space="preserve">starp sabiedrību un </w:t>
            </w:r>
            <w:r w:rsidR="006937DC">
              <w:rPr>
                <w:rStyle w:val="tvhtml1"/>
                <w:bdr w:val="none" w:sz="0" w:space="0" w:color="auto" w:frame="1"/>
              </w:rPr>
              <w:t>personu</w:t>
            </w:r>
            <w:r>
              <w:rPr>
                <w:rStyle w:val="tvhtml1"/>
                <w:bdr w:val="none" w:sz="0" w:space="0" w:color="auto" w:frame="1"/>
              </w:rPr>
              <w:t>, kas nav sabiedrības biedr</w:t>
            </w:r>
            <w:r w:rsidR="006937DC">
              <w:rPr>
                <w:rStyle w:val="tvhtml1"/>
                <w:bdr w:val="none" w:sz="0" w:space="0" w:color="auto" w:frame="1"/>
              </w:rPr>
              <w:t>s</w:t>
            </w:r>
            <w:r>
              <w:rPr>
                <w:rStyle w:val="tvhtml1"/>
                <w:bdr w:val="none" w:sz="0" w:space="0" w:color="auto" w:frame="1"/>
              </w:rPr>
              <w:t xml:space="preserve">, ja </w:t>
            </w:r>
            <w:r w:rsidR="006937DC">
              <w:rPr>
                <w:rStyle w:val="tvhtml1"/>
                <w:bdr w:val="none" w:sz="0" w:space="0" w:color="auto" w:frame="1"/>
              </w:rPr>
              <w:t>apgrozījums starp šo personu un sabiedrību</w:t>
            </w:r>
            <w:r>
              <w:rPr>
                <w:rStyle w:val="tvhtml1"/>
                <w:bdr w:val="none" w:sz="0" w:space="0" w:color="auto" w:frame="1"/>
              </w:rPr>
              <w:t xml:space="preserve"> </w:t>
            </w:r>
            <w:r w:rsidR="008E23CC">
              <w:rPr>
                <w:rStyle w:val="tvhtml1"/>
                <w:bdr w:val="none" w:sz="0" w:space="0" w:color="auto" w:frame="1"/>
              </w:rPr>
              <w:t>ne</w:t>
            </w:r>
            <w:r>
              <w:rPr>
                <w:rStyle w:val="tvhtml1"/>
                <w:bdr w:val="none" w:sz="0" w:space="0" w:color="auto" w:frame="1"/>
              </w:rPr>
              <w:t>pārsniedz 1000</w:t>
            </w:r>
            <w:r w:rsidR="008E23CC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Pr="008E23CC">
              <w:rPr>
                <w:rStyle w:val="tvhtml1"/>
                <w:i/>
                <w:bdr w:val="none" w:sz="0" w:space="0" w:color="auto" w:frame="1"/>
              </w:rPr>
              <w:t>eur</w:t>
            </w:r>
            <w:r w:rsidR="008E23CC">
              <w:rPr>
                <w:rStyle w:val="tvhtml1"/>
                <w:i/>
                <w:bdr w:val="none" w:sz="0" w:space="0" w:color="auto" w:frame="1"/>
              </w:rPr>
              <w:t>o</w:t>
            </w:r>
            <w:proofErr w:type="spellEnd"/>
            <w:r w:rsidR="00F30296">
              <w:rPr>
                <w:rStyle w:val="tvhtml1"/>
                <w:i/>
                <w:bdr w:val="none" w:sz="0" w:space="0" w:color="auto" w:frame="1"/>
              </w:rPr>
              <w:t xml:space="preserve"> </w:t>
            </w:r>
          </w:p>
          <w:p w:rsidR="008E23CC" w:rsidRPr="00BD27C7" w:rsidRDefault="008E23CC" w:rsidP="00FE0EE7">
            <w:pPr>
              <w:rPr>
                <w:rStyle w:val="tvhtml1"/>
                <w:bdr w:val="none" w:sz="0" w:space="0" w:color="auto" w:frame="1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4345"/>
              <w:gridCol w:w="3969"/>
            </w:tblGrid>
            <w:tr w:rsidR="00906E84" w:rsidTr="008E23CC">
              <w:tc>
                <w:tcPr>
                  <w:tcW w:w="4345" w:type="dxa"/>
                </w:tcPr>
                <w:p w:rsidR="00906E84" w:rsidRPr="008E23CC" w:rsidRDefault="008E23CC" w:rsidP="00FE0EE7">
                  <w:pPr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</w:pPr>
                  <w:r w:rsidRPr="008E23CC"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  <w:t xml:space="preserve">Personu skaits, kas nav sabiedrības biedri un kuru apgrozījums ar sabiedrību pārskata periodā nepārsniedz 1000 </w:t>
                  </w:r>
                  <w:proofErr w:type="spellStart"/>
                  <w:r w:rsidRPr="008E23CC">
                    <w:rPr>
                      <w:rStyle w:val="tvhtml1"/>
                      <w:rFonts w:ascii="Times New Roman" w:hAnsi="Times New Roman"/>
                      <w:i/>
                      <w:bdr w:val="none" w:sz="0" w:space="0" w:color="auto" w:frame="1"/>
                    </w:rPr>
                    <w:t>eur</w:t>
                  </w:r>
                  <w:r>
                    <w:rPr>
                      <w:rStyle w:val="tvhtml1"/>
                      <w:rFonts w:ascii="Times New Roman" w:hAnsi="Times New Roman"/>
                      <w:i/>
                      <w:bdr w:val="none" w:sz="0" w:space="0" w:color="auto" w:frame="1"/>
                    </w:rPr>
                    <w:t>o</w:t>
                  </w:r>
                  <w:proofErr w:type="spellEnd"/>
                  <w:r w:rsidRPr="008E23CC"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  <w:t xml:space="preserve"> (gab.)</w:t>
                  </w:r>
                </w:p>
              </w:tc>
              <w:tc>
                <w:tcPr>
                  <w:tcW w:w="3969" w:type="dxa"/>
                </w:tcPr>
                <w:p w:rsidR="00906E84" w:rsidRPr="008E23CC" w:rsidRDefault="008E23CC" w:rsidP="006937DC">
                  <w:pPr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</w:pPr>
                  <w:r w:rsidRPr="008E23CC"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  <w:t xml:space="preserve">Sabiedrības preču un pakalpojumu apgrozījums starp sabiedrību un personām, kas nav sabiedrības biedri </w:t>
                  </w:r>
                  <w:r w:rsidR="006937DC"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  <w:t xml:space="preserve">kopā </w:t>
                  </w:r>
                  <w:r w:rsidRPr="008E23CC"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  <w:t>(</w:t>
                  </w:r>
                  <w:proofErr w:type="spellStart"/>
                  <w:r w:rsidRPr="008E23CC">
                    <w:rPr>
                      <w:rStyle w:val="tvhtml1"/>
                      <w:rFonts w:ascii="Times New Roman" w:hAnsi="Times New Roman"/>
                      <w:i/>
                      <w:bdr w:val="none" w:sz="0" w:space="0" w:color="auto" w:frame="1"/>
                    </w:rPr>
                    <w:t>euro</w:t>
                  </w:r>
                  <w:proofErr w:type="spellEnd"/>
                  <w:r w:rsidRPr="008E23CC"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  <w:t>)</w:t>
                  </w:r>
                </w:p>
              </w:tc>
            </w:tr>
            <w:tr w:rsidR="00906E84" w:rsidTr="008E23CC">
              <w:tc>
                <w:tcPr>
                  <w:tcW w:w="4345" w:type="dxa"/>
                </w:tcPr>
                <w:p w:rsidR="00906E84" w:rsidRDefault="00906E84" w:rsidP="00F30296">
                  <w:pPr>
                    <w:jc w:val="center"/>
                    <w:rPr>
                      <w:rStyle w:val="tvhtml1"/>
                      <w:bdr w:val="none" w:sz="0" w:space="0" w:color="auto" w:frame="1"/>
                    </w:rPr>
                  </w:pPr>
                </w:p>
              </w:tc>
              <w:tc>
                <w:tcPr>
                  <w:tcW w:w="3969" w:type="dxa"/>
                </w:tcPr>
                <w:p w:rsidR="00906E84" w:rsidRDefault="00906E84" w:rsidP="00F30296">
                  <w:pPr>
                    <w:jc w:val="center"/>
                    <w:rPr>
                      <w:rStyle w:val="tvhtml1"/>
                      <w:bdr w:val="none" w:sz="0" w:space="0" w:color="auto" w:frame="1"/>
                    </w:rPr>
                  </w:pPr>
                </w:p>
              </w:tc>
            </w:tr>
          </w:tbl>
          <w:p w:rsidR="00FE0EE7" w:rsidRDefault="00FE0EE7" w:rsidP="00FE0EE7">
            <w:pPr>
              <w:rPr>
                <w:rStyle w:val="tvhtml1"/>
                <w:bdr w:val="none" w:sz="0" w:space="0" w:color="auto" w:frame="1"/>
              </w:rPr>
            </w:pPr>
          </w:p>
          <w:p w:rsidR="00FE0EE7" w:rsidRDefault="008E23CC" w:rsidP="00FE0EE7">
            <w:pPr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 xml:space="preserve">3. Apgrozījums </w:t>
            </w:r>
            <w:r w:rsidR="006937DC">
              <w:rPr>
                <w:rStyle w:val="tvhtml1"/>
                <w:bdr w:val="none" w:sz="0" w:space="0" w:color="auto" w:frame="1"/>
              </w:rPr>
              <w:t>starp sabiedrību un</w:t>
            </w:r>
            <w:r>
              <w:rPr>
                <w:rStyle w:val="tvhtml1"/>
                <w:bdr w:val="none" w:sz="0" w:space="0" w:color="auto" w:frame="1"/>
              </w:rPr>
              <w:t xml:space="preserve"> personām, kas nav sabiedrības biedri</w:t>
            </w:r>
            <w:r w:rsidR="006937DC">
              <w:rPr>
                <w:rStyle w:val="tvhtml1"/>
                <w:bdr w:val="none" w:sz="0" w:space="0" w:color="auto" w:frame="1"/>
              </w:rPr>
              <w:t>,</w:t>
            </w:r>
            <w:r>
              <w:rPr>
                <w:rStyle w:val="tvhtml1"/>
                <w:bdr w:val="none" w:sz="0" w:space="0" w:color="auto" w:frame="1"/>
              </w:rPr>
              <w:t xml:space="preserve"> kopā </w:t>
            </w:r>
            <w:r w:rsidR="00E36595">
              <w:rPr>
                <w:rStyle w:val="tvhtml1"/>
                <w:bdr w:val="none" w:sz="0" w:space="0" w:color="auto" w:frame="1"/>
              </w:rPr>
              <w:t xml:space="preserve">ir ___________ </w:t>
            </w:r>
            <w:proofErr w:type="spellStart"/>
            <w:r w:rsidR="00E36595" w:rsidRPr="00E36595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="00E36595">
              <w:rPr>
                <w:rStyle w:val="tvhtml1"/>
                <w:bdr w:val="none" w:sz="0" w:space="0" w:color="auto" w:frame="1"/>
              </w:rPr>
              <w:t>.</w:t>
            </w:r>
          </w:p>
          <w:p w:rsidR="00F30296" w:rsidRDefault="00F30296" w:rsidP="00FE0EE7">
            <w:pPr>
              <w:rPr>
                <w:rStyle w:val="tvhtml1"/>
                <w:bdr w:val="none" w:sz="0" w:space="0" w:color="auto" w:frame="1"/>
              </w:rPr>
            </w:pPr>
          </w:p>
          <w:p w:rsidR="00FE0EE7" w:rsidRDefault="00FE0EE7" w:rsidP="00FE0EE7">
            <w:pPr>
              <w:rPr>
                <w:rStyle w:val="tvhtml1"/>
                <w:bdr w:val="none" w:sz="0" w:space="0" w:color="auto" w:frame="1"/>
              </w:rPr>
            </w:pPr>
          </w:p>
          <w:p w:rsidR="00FE0EE7" w:rsidRDefault="00FE0EE7" w:rsidP="00FE0EE7">
            <w:pPr>
              <w:rPr>
                <w:rStyle w:val="tvhtml1"/>
                <w:bdr w:val="none" w:sz="0" w:space="0" w:color="auto" w:frame="1"/>
              </w:rPr>
            </w:pPr>
            <w:r w:rsidRPr="00CE52B1">
              <w:rPr>
                <w:rStyle w:val="tvhtml1"/>
                <w:bdr w:val="none" w:sz="0" w:space="0" w:color="auto" w:frame="1"/>
              </w:rPr>
              <w:t>Valdes priekšsēdētājs</w:t>
            </w:r>
          </w:p>
          <w:p w:rsidR="00FE0EE7" w:rsidRPr="00CE52B1" w:rsidRDefault="00FE0EE7" w:rsidP="00FE0EE7"/>
        </w:tc>
        <w:tc>
          <w:tcPr>
            <w:tcW w:w="1668" w:type="pct"/>
            <w:gridSpan w:val="3"/>
          </w:tcPr>
          <w:p w:rsidR="00FE0EE7" w:rsidRPr="00CE52B1" w:rsidRDefault="00FE0EE7" w:rsidP="00FE0EE7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lastRenderedPageBreak/>
              <w:t> </w:t>
            </w:r>
          </w:p>
        </w:tc>
      </w:tr>
    </w:tbl>
    <w:p w:rsidR="00072CC3" w:rsidRPr="00CE52B1" w:rsidRDefault="00072CC3" w:rsidP="00C22BFF">
      <w:pPr>
        <w:shd w:val="clear" w:color="auto" w:fill="FFFFFF"/>
        <w:rPr>
          <w:vanish/>
          <w:color w:val="00000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0"/>
        <w:gridCol w:w="571"/>
        <w:gridCol w:w="5857"/>
        <w:gridCol w:w="429"/>
        <w:gridCol w:w="3429"/>
      </w:tblGrid>
      <w:tr w:rsidR="00072CC3" w:rsidRPr="00CE52B1" w:rsidTr="00072CC3">
        <w:tc>
          <w:tcPr>
            <w:tcW w:w="1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2CC3" w:rsidRPr="00CE52B1" w:rsidRDefault="00BC0701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 xml:space="preserve">(vārds, uzvārds)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072CC3" w:rsidRPr="00CE52B1" w:rsidRDefault="00072CC3" w:rsidP="00C22BFF">
            <w:r w:rsidRPr="00CE52B1">
              <w:t> </w:t>
            </w:r>
          </w:p>
        </w:tc>
        <w:tc>
          <w:tcPr>
            <w:tcW w:w="20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2CC3" w:rsidRPr="00CE52B1" w:rsidRDefault="00BC0701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(paraksts*)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72CC3" w:rsidRPr="00CE52B1" w:rsidRDefault="00072CC3" w:rsidP="00C22BFF">
            <w:r w:rsidRPr="00CE52B1"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2CC3" w:rsidRPr="00CE52B1" w:rsidRDefault="00072CC3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(datums*)</w:t>
            </w:r>
          </w:p>
        </w:tc>
      </w:tr>
    </w:tbl>
    <w:p w:rsidR="00072CC3" w:rsidRDefault="00072CC3" w:rsidP="00E36595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  <w:szCs w:val="18"/>
        </w:rPr>
      </w:pPr>
      <w:r w:rsidRPr="00D526EC">
        <w:rPr>
          <w:rStyle w:val="tvhtml1"/>
          <w:color w:val="000000"/>
          <w:bdr w:val="none" w:sz="0" w:space="0" w:color="auto" w:frame="1"/>
        </w:rPr>
        <w:t>Piezīme.</w:t>
      </w:r>
      <w:r w:rsidR="006750D3">
        <w:rPr>
          <w:color w:val="000000"/>
        </w:rPr>
        <w:t> </w:t>
      </w:r>
      <w:r w:rsidR="00BD27C7">
        <w:rPr>
          <w:color w:val="000000"/>
          <w:szCs w:val="18"/>
        </w:rPr>
        <w:t xml:space="preserve"> </w:t>
      </w:r>
      <w:r w:rsidR="00BD27C7" w:rsidRPr="00D526EC">
        <w:rPr>
          <w:color w:val="000000"/>
          <w:szCs w:val="18"/>
        </w:rPr>
        <w:t>*</w:t>
      </w:r>
      <w:r w:rsidRPr="00D526EC">
        <w:rPr>
          <w:color w:val="000000"/>
          <w:szCs w:val="18"/>
        </w:rPr>
        <w:t>Dokumenta rekvizītus "paraksts" un "datums" neaizpilda, ja elektroniskais dokuments ir sagatavots atbilstoši normatīvajiem aktiem par elektronisko dokumentu noformēšanu.</w:t>
      </w:r>
    </w:p>
    <w:p w:rsidR="00233874" w:rsidRDefault="00233874" w:rsidP="00E36595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  <w:szCs w:val="18"/>
        </w:rPr>
      </w:pPr>
    </w:p>
    <w:p w:rsidR="00233874" w:rsidRPr="00E36595" w:rsidRDefault="00233874" w:rsidP="00E36595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  <w:szCs w:val="18"/>
        </w:rPr>
      </w:pPr>
    </w:p>
    <w:p w:rsidR="00BC0701" w:rsidRDefault="00BC0701" w:rsidP="00C22BFF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BD11EB" w:rsidRDefault="00233874" w:rsidP="003E13F9">
      <w:pPr>
        <w:jc w:val="both"/>
      </w:pPr>
      <w:r>
        <w:rPr>
          <w:sz w:val="28"/>
          <w:szCs w:val="28"/>
        </w:rPr>
        <w:tab/>
      </w:r>
      <w:r w:rsidR="00EF233F">
        <w:rPr>
          <w:sz w:val="28"/>
          <w:szCs w:val="28"/>
        </w:rPr>
        <w:tab/>
      </w:r>
      <w:r w:rsidR="00BD11EB" w:rsidRPr="00233874">
        <w:rPr>
          <w:sz w:val="28"/>
          <w:szCs w:val="28"/>
        </w:rPr>
        <w:t>Zemkopības ministrs</w:t>
      </w:r>
      <w:r w:rsidR="00BD11EB" w:rsidRPr="00233874">
        <w:rPr>
          <w:sz w:val="28"/>
          <w:szCs w:val="28"/>
        </w:rPr>
        <w:tab/>
      </w:r>
      <w:r w:rsidR="00BD11EB" w:rsidRPr="00233874">
        <w:rPr>
          <w:sz w:val="28"/>
          <w:szCs w:val="28"/>
        </w:rPr>
        <w:tab/>
      </w:r>
      <w:r w:rsidR="00BD11EB" w:rsidRPr="00233874">
        <w:rPr>
          <w:sz w:val="28"/>
          <w:szCs w:val="28"/>
        </w:rPr>
        <w:tab/>
      </w:r>
      <w:r w:rsidR="00BD11EB" w:rsidRPr="00233874">
        <w:rPr>
          <w:sz w:val="28"/>
          <w:szCs w:val="28"/>
        </w:rPr>
        <w:tab/>
      </w:r>
      <w:r w:rsidR="00BD11EB" w:rsidRPr="00233874">
        <w:rPr>
          <w:sz w:val="28"/>
          <w:szCs w:val="28"/>
        </w:rPr>
        <w:tab/>
      </w:r>
      <w:r w:rsidR="007A61D3" w:rsidRPr="00233874">
        <w:rPr>
          <w:sz w:val="28"/>
          <w:szCs w:val="28"/>
        </w:rPr>
        <w:tab/>
      </w:r>
      <w:r w:rsidR="007A61D3" w:rsidRPr="00233874">
        <w:rPr>
          <w:sz w:val="28"/>
          <w:szCs w:val="28"/>
        </w:rPr>
        <w:tab/>
      </w:r>
      <w:r w:rsidR="007A61D3" w:rsidRPr="00233874">
        <w:rPr>
          <w:sz w:val="28"/>
          <w:szCs w:val="28"/>
        </w:rPr>
        <w:tab/>
      </w:r>
      <w:r w:rsidR="007A61D3" w:rsidRPr="00233874">
        <w:rPr>
          <w:sz w:val="28"/>
          <w:szCs w:val="28"/>
        </w:rPr>
        <w:tab/>
      </w:r>
      <w:r w:rsidR="007A61D3" w:rsidRPr="00233874">
        <w:rPr>
          <w:sz w:val="28"/>
          <w:szCs w:val="28"/>
        </w:rPr>
        <w:tab/>
      </w:r>
      <w:r w:rsidR="007A61D3" w:rsidRPr="00233874">
        <w:rPr>
          <w:sz w:val="28"/>
          <w:szCs w:val="28"/>
        </w:rPr>
        <w:tab/>
      </w:r>
      <w:r w:rsidR="00EF233F">
        <w:rPr>
          <w:sz w:val="28"/>
          <w:szCs w:val="28"/>
        </w:rPr>
        <w:t xml:space="preserve">K. </w:t>
      </w:r>
      <w:r w:rsidR="003E13F9">
        <w:rPr>
          <w:sz w:val="28"/>
          <w:szCs w:val="28"/>
        </w:rPr>
        <w:t>Gerhards</w:t>
      </w:r>
    </w:p>
    <w:p w:rsidR="007A61D3" w:rsidRPr="007A61D3" w:rsidRDefault="007A61D3" w:rsidP="00BD11EB">
      <w:pPr>
        <w:pStyle w:val="Bezatstarpm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7A61D3" w:rsidRPr="007A61D3" w:rsidSect="00EF233F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90" w:rsidRDefault="00083990">
      <w:r>
        <w:separator/>
      </w:r>
    </w:p>
  </w:endnote>
  <w:endnote w:type="continuationSeparator" w:id="0">
    <w:p w:rsidR="00083990" w:rsidRDefault="0008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4" w:rsidRPr="00EF233F" w:rsidRDefault="00EF233F" w:rsidP="00EF233F">
    <w:pPr>
      <w:pStyle w:val="Kjene"/>
    </w:pPr>
    <w:r w:rsidRPr="00EF233F">
      <w:rPr>
        <w:sz w:val="20"/>
        <w:szCs w:val="20"/>
      </w:rPr>
      <w:t>ZMNotp4_270619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FF" w:rsidRPr="00EF233F" w:rsidRDefault="00EF233F" w:rsidP="00EF233F">
    <w:pPr>
      <w:pStyle w:val="Kjene"/>
    </w:pPr>
    <w:r w:rsidRPr="00EF233F">
      <w:rPr>
        <w:sz w:val="20"/>
        <w:szCs w:val="20"/>
      </w:rPr>
      <w:t>ZMNotp4_270619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90" w:rsidRDefault="00083990">
      <w:r>
        <w:separator/>
      </w:r>
    </w:p>
  </w:footnote>
  <w:footnote w:type="continuationSeparator" w:id="0">
    <w:p w:rsidR="00083990" w:rsidRDefault="0008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4" w:rsidRDefault="00FB09C1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C3E9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C3E94" w:rsidRDefault="005C3E9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4" w:rsidRDefault="00FB09C1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C3E9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F233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C3E94" w:rsidRDefault="005C3E9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047"/>
    <w:multiLevelType w:val="hybridMultilevel"/>
    <w:tmpl w:val="FA6E0E0E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9791F"/>
    <w:multiLevelType w:val="hybridMultilevel"/>
    <w:tmpl w:val="EE1C3D1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51F65"/>
    <w:multiLevelType w:val="hybridMultilevel"/>
    <w:tmpl w:val="C7929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C"/>
    <w:rsid w:val="000014C2"/>
    <w:rsid w:val="00005E77"/>
    <w:rsid w:val="0000689B"/>
    <w:rsid w:val="00011AC2"/>
    <w:rsid w:val="00020C46"/>
    <w:rsid w:val="00021C1B"/>
    <w:rsid w:val="00025EF4"/>
    <w:rsid w:val="00040457"/>
    <w:rsid w:val="0004106C"/>
    <w:rsid w:val="00042657"/>
    <w:rsid w:val="00043027"/>
    <w:rsid w:val="00044B28"/>
    <w:rsid w:val="000506A9"/>
    <w:rsid w:val="00051C6E"/>
    <w:rsid w:val="000525DD"/>
    <w:rsid w:val="00053CDD"/>
    <w:rsid w:val="00062F12"/>
    <w:rsid w:val="00066D2B"/>
    <w:rsid w:val="00072CC3"/>
    <w:rsid w:val="00074EEB"/>
    <w:rsid w:val="00077A84"/>
    <w:rsid w:val="0008224F"/>
    <w:rsid w:val="00083990"/>
    <w:rsid w:val="000923D2"/>
    <w:rsid w:val="000946E4"/>
    <w:rsid w:val="000968D7"/>
    <w:rsid w:val="000A1877"/>
    <w:rsid w:val="000A4B9C"/>
    <w:rsid w:val="000B635F"/>
    <w:rsid w:val="000B6FAB"/>
    <w:rsid w:val="000C0C2A"/>
    <w:rsid w:val="000C4333"/>
    <w:rsid w:val="000C46E1"/>
    <w:rsid w:val="000D1620"/>
    <w:rsid w:val="000D1E97"/>
    <w:rsid w:val="000E39EA"/>
    <w:rsid w:val="000E4BF7"/>
    <w:rsid w:val="000F3AC1"/>
    <w:rsid w:val="000F5458"/>
    <w:rsid w:val="000F56C0"/>
    <w:rsid w:val="000F74E2"/>
    <w:rsid w:val="00100726"/>
    <w:rsid w:val="00105E3B"/>
    <w:rsid w:val="0010607B"/>
    <w:rsid w:val="00110234"/>
    <w:rsid w:val="00112912"/>
    <w:rsid w:val="00113230"/>
    <w:rsid w:val="0011611A"/>
    <w:rsid w:val="00116924"/>
    <w:rsid w:val="0012024A"/>
    <w:rsid w:val="00120B10"/>
    <w:rsid w:val="0012207B"/>
    <w:rsid w:val="001244E1"/>
    <w:rsid w:val="001277FD"/>
    <w:rsid w:val="001327E4"/>
    <w:rsid w:val="00140A60"/>
    <w:rsid w:val="0014640C"/>
    <w:rsid w:val="00151008"/>
    <w:rsid w:val="00157ECB"/>
    <w:rsid w:val="00157F1F"/>
    <w:rsid w:val="00165A09"/>
    <w:rsid w:val="001711FA"/>
    <w:rsid w:val="00181026"/>
    <w:rsid w:val="0018613B"/>
    <w:rsid w:val="001915A1"/>
    <w:rsid w:val="00191673"/>
    <w:rsid w:val="001918A6"/>
    <w:rsid w:val="0019286B"/>
    <w:rsid w:val="001B057B"/>
    <w:rsid w:val="001B6598"/>
    <w:rsid w:val="001C3AA9"/>
    <w:rsid w:val="001C441B"/>
    <w:rsid w:val="001C4EB1"/>
    <w:rsid w:val="001C6FBB"/>
    <w:rsid w:val="001C726F"/>
    <w:rsid w:val="001D7287"/>
    <w:rsid w:val="001D75B7"/>
    <w:rsid w:val="001E0C47"/>
    <w:rsid w:val="001E3ADA"/>
    <w:rsid w:val="001F73E9"/>
    <w:rsid w:val="001F7968"/>
    <w:rsid w:val="00201829"/>
    <w:rsid w:val="002019EC"/>
    <w:rsid w:val="0020551A"/>
    <w:rsid w:val="00205B9A"/>
    <w:rsid w:val="00211F62"/>
    <w:rsid w:val="00215547"/>
    <w:rsid w:val="00216F0F"/>
    <w:rsid w:val="00226E2C"/>
    <w:rsid w:val="00230386"/>
    <w:rsid w:val="00233874"/>
    <w:rsid w:val="00234D72"/>
    <w:rsid w:val="002355E8"/>
    <w:rsid w:val="00240B94"/>
    <w:rsid w:val="00246E30"/>
    <w:rsid w:val="00250B01"/>
    <w:rsid w:val="0025438C"/>
    <w:rsid w:val="00256D1F"/>
    <w:rsid w:val="002661F9"/>
    <w:rsid w:val="002723A9"/>
    <w:rsid w:val="00276DCA"/>
    <w:rsid w:val="00283665"/>
    <w:rsid w:val="002862D4"/>
    <w:rsid w:val="00295759"/>
    <w:rsid w:val="002960AB"/>
    <w:rsid w:val="0029679E"/>
    <w:rsid w:val="00297EF9"/>
    <w:rsid w:val="002A1C6E"/>
    <w:rsid w:val="002A21D7"/>
    <w:rsid w:val="002A546A"/>
    <w:rsid w:val="002B0941"/>
    <w:rsid w:val="002B1479"/>
    <w:rsid w:val="002B1AEF"/>
    <w:rsid w:val="002B6BD0"/>
    <w:rsid w:val="002C2984"/>
    <w:rsid w:val="002D51DA"/>
    <w:rsid w:val="002E5C26"/>
    <w:rsid w:val="002E61FA"/>
    <w:rsid w:val="002E6AF7"/>
    <w:rsid w:val="002F14AF"/>
    <w:rsid w:val="00302A9B"/>
    <w:rsid w:val="00303691"/>
    <w:rsid w:val="0031546D"/>
    <w:rsid w:val="003163DB"/>
    <w:rsid w:val="003171F5"/>
    <w:rsid w:val="00322662"/>
    <w:rsid w:val="00322A6E"/>
    <w:rsid w:val="003235CD"/>
    <w:rsid w:val="0032508B"/>
    <w:rsid w:val="003259FE"/>
    <w:rsid w:val="0032614C"/>
    <w:rsid w:val="003262A7"/>
    <w:rsid w:val="00326E5F"/>
    <w:rsid w:val="003277E8"/>
    <w:rsid w:val="00330BE0"/>
    <w:rsid w:val="003374B8"/>
    <w:rsid w:val="00341923"/>
    <w:rsid w:val="00345B2F"/>
    <w:rsid w:val="00361B5B"/>
    <w:rsid w:val="00363A10"/>
    <w:rsid w:val="00367EDA"/>
    <w:rsid w:val="0037167B"/>
    <w:rsid w:val="00381BC6"/>
    <w:rsid w:val="003840E8"/>
    <w:rsid w:val="0038623E"/>
    <w:rsid w:val="003A3796"/>
    <w:rsid w:val="003A5E23"/>
    <w:rsid w:val="003B18BE"/>
    <w:rsid w:val="003B2988"/>
    <w:rsid w:val="003B6144"/>
    <w:rsid w:val="003B626A"/>
    <w:rsid w:val="003C1B35"/>
    <w:rsid w:val="003C5E27"/>
    <w:rsid w:val="003C5FDF"/>
    <w:rsid w:val="003C6A47"/>
    <w:rsid w:val="003D2430"/>
    <w:rsid w:val="003D2441"/>
    <w:rsid w:val="003D4979"/>
    <w:rsid w:val="003D5748"/>
    <w:rsid w:val="003E0C53"/>
    <w:rsid w:val="003E13F9"/>
    <w:rsid w:val="003E2E40"/>
    <w:rsid w:val="003E468B"/>
    <w:rsid w:val="003E75FD"/>
    <w:rsid w:val="003E79D0"/>
    <w:rsid w:val="003F41FF"/>
    <w:rsid w:val="003F52E2"/>
    <w:rsid w:val="003F5ADA"/>
    <w:rsid w:val="004024BD"/>
    <w:rsid w:val="00406E49"/>
    <w:rsid w:val="00407A29"/>
    <w:rsid w:val="00433B49"/>
    <w:rsid w:val="004351C1"/>
    <w:rsid w:val="00436A7D"/>
    <w:rsid w:val="00443ED2"/>
    <w:rsid w:val="004532E7"/>
    <w:rsid w:val="004553B4"/>
    <w:rsid w:val="004561C6"/>
    <w:rsid w:val="0046274C"/>
    <w:rsid w:val="004640DD"/>
    <w:rsid w:val="00466333"/>
    <w:rsid w:val="00467C2F"/>
    <w:rsid w:val="00475B1A"/>
    <w:rsid w:val="004833CB"/>
    <w:rsid w:val="004849D5"/>
    <w:rsid w:val="00484F47"/>
    <w:rsid w:val="00487172"/>
    <w:rsid w:val="00487D2D"/>
    <w:rsid w:val="0049055C"/>
    <w:rsid w:val="004910AB"/>
    <w:rsid w:val="00492732"/>
    <w:rsid w:val="004A09C9"/>
    <w:rsid w:val="004B5D0D"/>
    <w:rsid w:val="004C2918"/>
    <w:rsid w:val="004E0D0F"/>
    <w:rsid w:val="004E3338"/>
    <w:rsid w:val="004E4CAD"/>
    <w:rsid w:val="004F41CF"/>
    <w:rsid w:val="00504CD7"/>
    <w:rsid w:val="00505D07"/>
    <w:rsid w:val="00506E09"/>
    <w:rsid w:val="00507BC6"/>
    <w:rsid w:val="00511A45"/>
    <w:rsid w:val="00512665"/>
    <w:rsid w:val="00517B2E"/>
    <w:rsid w:val="0052025B"/>
    <w:rsid w:val="00523668"/>
    <w:rsid w:val="00526A9C"/>
    <w:rsid w:val="00532847"/>
    <w:rsid w:val="005356CA"/>
    <w:rsid w:val="005443A3"/>
    <w:rsid w:val="00547930"/>
    <w:rsid w:val="005518BA"/>
    <w:rsid w:val="00551F19"/>
    <w:rsid w:val="00553532"/>
    <w:rsid w:val="00560267"/>
    <w:rsid w:val="00560BB0"/>
    <w:rsid w:val="005632EB"/>
    <w:rsid w:val="005672C7"/>
    <w:rsid w:val="00576B13"/>
    <w:rsid w:val="00580FA7"/>
    <w:rsid w:val="005969FC"/>
    <w:rsid w:val="005A0054"/>
    <w:rsid w:val="005B2FD5"/>
    <w:rsid w:val="005B7E54"/>
    <w:rsid w:val="005C0777"/>
    <w:rsid w:val="005C1A27"/>
    <w:rsid w:val="005C3E94"/>
    <w:rsid w:val="005C58F8"/>
    <w:rsid w:val="005C66F0"/>
    <w:rsid w:val="005D292E"/>
    <w:rsid w:val="005D2A3C"/>
    <w:rsid w:val="005D3AC4"/>
    <w:rsid w:val="005D5845"/>
    <w:rsid w:val="005D7917"/>
    <w:rsid w:val="005D7EFA"/>
    <w:rsid w:val="005E4E2A"/>
    <w:rsid w:val="005E5F30"/>
    <w:rsid w:val="005E638D"/>
    <w:rsid w:val="005F5D82"/>
    <w:rsid w:val="00601884"/>
    <w:rsid w:val="0060530F"/>
    <w:rsid w:val="00607F87"/>
    <w:rsid w:val="006119EC"/>
    <w:rsid w:val="0061530B"/>
    <w:rsid w:val="00617F08"/>
    <w:rsid w:val="0062604B"/>
    <w:rsid w:val="00630C57"/>
    <w:rsid w:val="00632B85"/>
    <w:rsid w:val="00635255"/>
    <w:rsid w:val="00635D51"/>
    <w:rsid w:val="00642674"/>
    <w:rsid w:val="00645E67"/>
    <w:rsid w:val="00647BF2"/>
    <w:rsid w:val="006602F3"/>
    <w:rsid w:val="00662728"/>
    <w:rsid w:val="00663512"/>
    <w:rsid w:val="00664316"/>
    <w:rsid w:val="00670A8A"/>
    <w:rsid w:val="0067143E"/>
    <w:rsid w:val="006750D3"/>
    <w:rsid w:val="006768AB"/>
    <w:rsid w:val="006864A2"/>
    <w:rsid w:val="006937DC"/>
    <w:rsid w:val="0069575B"/>
    <w:rsid w:val="00695888"/>
    <w:rsid w:val="006A540A"/>
    <w:rsid w:val="006A58AE"/>
    <w:rsid w:val="006A6F36"/>
    <w:rsid w:val="006A745D"/>
    <w:rsid w:val="006B6F05"/>
    <w:rsid w:val="006B7C88"/>
    <w:rsid w:val="006C3861"/>
    <w:rsid w:val="006D64A8"/>
    <w:rsid w:val="006E3AAC"/>
    <w:rsid w:val="006F0E36"/>
    <w:rsid w:val="006F2F14"/>
    <w:rsid w:val="006F32BB"/>
    <w:rsid w:val="006F7CEE"/>
    <w:rsid w:val="007048FB"/>
    <w:rsid w:val="007135E7"/>
    <w:rsid w:val="00716366"/>
    <w:rsid w:val="00721A7E"/>
    <w:rsid w:val="007230DB"/>
    <w:rsid w:val="00724D3B"/>
    <w:rsid w:val="007262F0"/>
    <w:rsid w:val="007314A5"/>
    <w:rsid w:val="007336E8"/>
    <w:rsid w:val="00735381"/>
    <w:rsid w:val="00735A66"/>
    <w:rsid w:val="00742C73"/>
    <w:rsid w:val="00751D89"/>
    <w:rsid w:val="00753DC5"/>
    <w:rsid w:val="007543DF"/>
    <w:rsid w:val="00755D7A"/>
    <w:rsid w:val="007568E6"/>
    <w:rsid w:val="007606E2"/>
    <w:rsid w:val="00765C54"/>
    <w:rsid w:val="007735E3"/>
    <w:rsid w:val="007807A5"/>
    <w:rsid w:val="0078631B"/>
    <w:rsid w:val="00786E52"/>
    <w:rsid w:val="007916E4"/>
    <w:rsid w:val="00791FDF"/>
    <w:rsid w:val="00795EC1"/>
    <w:rsid w:val="007A17F4"/>
    <w:rsid w:val="007A59E1"/>
    <w:rsid w:val="007A61D3"/>
    <w:rsid w:val="007A6CED"/>
    <w:rsid w:val="007B2EC1"/>
    <w:rsid w:val="007B37F5"/>
    <w:rsid w:val="007B5B4A"/>
    <w:rsid w:val="007C1D8C"/>
    <w:rsid w:val="007C487E"/>
    <w:rsid w:val="007C6B5B"/>
    <w:rsid w:val="007D341B"/>
    <w:rsid w:val="007D4323"/>
    <w:rsid w:val="007D756F"/>
    <w:rsid w:val="007E0174"/>
    <w:rsid w:val="007F2585"/>
    <w:rsid w:val="007F2FA9"/>
    <w:rsid w:val="007F42AE"/>
    <w:rsid w:val="007F4878"/>
    <w:rsid w:val="008003E4"/>
    <w:rsid w:val="00803DB7"/>
    <w:rsid w:val="008055E3"/>
    <w:rsid w:val="008105B7"/>
    <w:rsid w:val="00820D77"/>
    <w:rsid w:val="0082173F"/>
    <w:rsid w:val="00825F68"/>
    <w:rsid w:val="00826145"/>
    <w:rsid w:val="008456EC"/>
    <w:rsid w:val="008638DB"/>
    <w:rsid w:val="00864A92"/>
    <w:rsid w:val="00864F55"/>
    <w:rsid w:val="008653BE"/>
    <w:rsid w:val="00873E76"/>
    <w:rsid w:val="0087789B"/>
    <w:rsid w:val="0088163B"/>
    <w:rsid w:val="00890D37"/>
    <w:rsid w:val="00891387"/>
    <w:rsid w:val="008955C9"/>
    <w:rsid w:val="0089563D"/>
    <w:rsid w:val="00897C99"/>
    <w:rsid w:val="008A3712"/>
    <w:rsid w:val="008A3E77"/>
    <w:rsid w:val="008A624E"/>
    <w:rsid w:val="008A6B5F"/>
    <w:rsid w:val="008A7FC3"/>
    <w:rsid w:val="008B52B2"/>
    <w:rsid w:val="008C0C63"/>
    <w:rsid w:val="008C7AA8"/>
    <w:rsid w:val="008D0769"/>
    <w:rsid w:val="008D3738"/>
    <w:rsid w:val="008D6B25"/>
    <w:rsid w:val="008E18D6"/>
    <w:rsid w:val="008E23CC"/>
    <w:rsid w:val="008E37D0"/>
    <w:rsid w:val="008E5794"/>
    <w:rsid w:val="008E5C3B"/>
    <w:rsid w:val="008F3889"/>
    <w:rsid w:val="00902390"/>
    <w:rsid w:val="009044DA"/>
    <w:rsid w:val="0090523D"/>
    <w:rsid w:val="00905866"/>
    <w:rsid w:val="00906A68"/>
    <w:rsid w:val="00906E84"/>
    <w:rsid w:val="00933A55"/>
    <w:rsid w:val="00934080"/>
    <w:rsid w:val="009344E9"/>
    <w:rsid w:val="00935399"/>
    <w:rsid w:val="009360B7"/>
    <w:rsid w:val="00943E78"/>
    <w:rsid w:val="00946022"/>
    <w:rsid w:val="00957589"/>
    <w:rsid w:val="00962A1C"/>
    <w:rsid w:val="009659A1"/>
    <w:rsid w:val="00972051"/>
    <w:rsid w:val="0097320A"/>
    <w:rsid w:val="00976037"/>
    <w:rsid w:val="009826FC"/>
    <w:rsid w:val="00984455"/>
    <w:rsid w:val="009875B6"/>
    <w:rsid w:val="0098769F"/>
    <w:rsid w:val="00991E97"/>
    <w:rsid w:val="00992411"/>
    <w:rsid w:val="00994926"/>
    <w:rsid w:val="009962E8"/>
    <w:rsid w:val="009A09AD"/>
    <w:rsid w:val="009A20B5"/>
    <w:rsid w:val="009A2F0D"/>
    <w:rsid w:val="009A6ABE"/>
    <w:rsid w:val="009B00F6"/>
    <w:rsid w:val="009B43E7"/>
    <w:rsid w:val="009C7B3D"/>
    <w:rsid w:val="009D305C"/>
    <w:rsid w:val="009E3452"/>
    <w:rsid w:val="009F1B3C"/>
    <w:rsid w:val="00A0068B"/>
    <w:rsid w:val="00A012F7"/>
    <w:rsid w:val="00A10F34"/>
    <w:rsid w:val="00A266FD"/>
    <w:rsid w:val="00A26C06"/>
    <w:rsid w:val="00A303A6"/>
    <w:rsid w:val="00A3582E"/>
    <w:rsid w:val="00A35ACB"/>
    <w:rsid w:val="00A41238"/>
    <w:rsid w:val="00A459F4"/>
    <w:rsid w:val="00A45E5C"/>
    <w:rsid w:val="00A53DA2"/>
    <w:rsid w:val="00A541FC"/>
    <w:rsid w:val="00A545F4"/>
    <w:rsid w:val="00A5628E"/>
    <w:rsid w:val="00A6139B"/>
    <w:rsid w:val="00A61BC7"/>
    <w:rsid w:val="00A62C5F"/>
    <w:rsid w:val="00A63054"/>
    <w:rsid w:val="00A64888"/>
    <w:rsid w:val="00A67AC7"/>
    <w:rsid w:val="00A70FB4"/>
    <w:rsid w:val="00A7489B"/>
    <w:rsid w:val="00A77934"/>
    <w:rsid w:val="00A81D08"/>
    <w:rsid w:val="00A96172"/>
    <w:rsid w:val="00A97A5D"/>
    <w:rsid w:val="00AB3F83"/>
    <w:rsid w:val="00AB5925"/>
    <w:rsid w:val="00AC03A4"/>
    <w:rsid w:val="00AC0AAA"/>
    <w:rsid w:val="00AC1060"/>
    <w:rsid w:val="00AE1906"/>
    <w:rsid w:val="00AE3869"/>
    <w:rsid w:val="00AE45C3"/>
    <w:rsid w:val="00AE5F3D"/>
    <w:rsid w:val="00AE726C"/>
    <w:rsid w:val="00AF2B4D"/>
    <w:rsid w:val="00B10BAF"/>
    <w:rsid w:val="00B14AA1"/>
    <w:rsid w:val="00B160F0"/>
    <w:rsid w:val="00B167B6"/>
    <w:rsid w:val="00B17BA1"/>
    <w:rsid w:val="00B20774"/>
    <w:rsid w:val="00B21A6C"/>
    <w:rsid w:val="00B2697E"/>
    <w:rsid w:val="00B31946"/>
    <w:rsid w:val="00B33ADF"/>
    <w:rsid w:val="00B340CF"/>
    <w:rsid w:val="00B419E1"/>
    <w:rsid w:val="00B42E90"/>
    <w:rsid w:val="00B46A77"/>
    <w:rsid w:val="00B537DE"/>
    <w:rsid w:val="00B66046"/>
    <w:rsid w:val="00B6673D"/>
    <w:rsid w:val="00B75E3B"/>
    <w:rsid w:val="00B810FD"/>
    <w:rsid w:val="00B81507"/>
    <w:rsid w:val="00B83AC1"/>
    <w:rsid w:val="00B90011"/>
    <w:rsid w:val="00B9032E"/>
    <w:rsid w:val="00B92B05"/>
    <w:rsid w:val="00B948F4"/>
    <w:rsid w:val="00BA7B0D"/>
    <w:rsid w:val="00BB2B33"/>
    <w:rsid w:val="00BB58BF"/>
    <w:rsid w:val="00BC0701"/>
    <w:rsid w:val="00BC1003"/>
    <w:rsid w:val="00BC1E5D"/>
    <w:rsid w:val="00BC1F2F"/>
    <w:rsid w:val="00BC29ED"/>
    <w:rsid w:val="00BC6E6F"/>
    <w:rsid w:val="00BD11EB"/>
    <w:rsid w:val="00BD27C7"/>
    <w:rsid w:val="00BD3FE6"/>
    <w:rsid w:val="00BD46CF"/>
    <w:rsid w:val="00BE315E"/>
    <w:rsid w:val="00BE6CC7"/>
    <w:rsid w:val="00BE7F9C"/>
    <w:rsid w:val="00C031EE"/>
    <w:rsid w:val="00C043A3"/>
    <w:rsid w:val="00C057C6"/>
    <w:rsid w:val="00C12188"/>
    <w:rsid w:val="00C22BFF"/>
    <w:rsid w:val="00C25845"/>
    <w:rsid w:val="00C34E79"/>
    <w:rsid w:val="00C35455"/>
    <w:rsid w:val="00C3731D"/>
    <w:rsid w:val="00C420FD"/>
    <w:rsid w:val="00C51111"/>
    <w:rsid w:val="00C524CA"/>
    <w:rsid w:val="00C61C1C"/>
    <w:rsid w:val="00C779E1"/>
    <w:rsid w:val="00C8362A"/>
    <w:rsid w:val="00C8406B"/>
    <w:rsid w:val="00C85614"/>
    <w:rsid w:val="00C916AE"/>
    <w:rsid w:val="00C91784"/>
    <w:rsid w:val="00C92F47"/>
    <w:rsid w:val="00C93BFD"/>
    <w:rsid w:val="00CA7528"/>
    <w:rsid w:val="00CA7B01"/>
    <w:rsid w:val="00CB234E"/>
    <w:rsid w:val="00CC5DCB"/>
    <w:rsid w:val="00CD0C5B"/>
    <w:rsid w:val="00CD1E6D"/>
    <w:rsid w:val="00CD4E90"/>
    <w:rsid w:val="00CE2F66"/>
    <w:rsid w:val="00CE4E36"/>
    <w:rsid w:val="00CE52B1"/>
    <w:rsid w:val="00CE554C"/>
    <w:rsid w:val="00CF1270"/>
    <w:rsid w:val="00CF17B5"/>
    <w:rsid w:val="00CF1940"/>
    <w:rsid w:val="00CF285F"/>
    <w:rsid w:val="00CF2E94"/>
    <w:rsid w:val="00CF4463"/>
    <w:rsid w:val="00CF6AFC"/>
    <w:rsid w:val="00CF72C1"/>
    <w:rsid w:val="00D0081F"/>
    <w:rsid w:val="00D07F39"/>
    <w:rsid w:val="00D20179"/>
    <w:rsid w:val="00D34264"/>
    <w:rsid w:val="00D459A8"/>
    <w:rsid w:val="00D47EBB"/>
    <w:rsid w:val="00D50584"/>
    <w:rsid w:val="00D51EE1"/>
    <w:rsid w:val="00D526EC"/>
    <w:rsid w:val="00D540D3"/>
    <w:rsid w:val="00D5467C"/>
    <w:rsid w:val="00D55194"/>
    <w:rsid w:val="00D57AC3"/>
    <w:rsid w:val="00D60911"/>
    <w:rsid w:val="00D618AA"/>
    <w:rsid w:val="00D623AD"/>
    <w:rsid w:val="00D62A63"/>
    <w:rsid w:val="00D62C8D"/>
    <w:rsid w:val="00D63475"/>
    <w:rsid w:val="00D6595D"/>
    <w:rsid w:val="00D70A28"/>
    <w:rsid w:val="00D73FB7"/>
    <w:rsid w:val="00D75F64"/>
    <w:rsid w:val="00D80265"/>
    <w:rsid w:val="00D923B8"/>
    <w:rsid w:val="00DA061B"/>
    <w:rsid w:val="00DD0955"/>
    <w:rsid w:val="00DD47FC"/>
    <w:rsid w:val="00DD7D4A"/>
    <w:rsid w:val="00DE64A7"/>
    <w:rsid w:val="00DF4457"/>
    <w:rsid w:val="00DF61C6"/>
    <w:rsid w:val="00DF7559"/>
    <w:rsid w:val="00DF79B7"/>
    <w:rsid w:val="00E00679"/>
    <w:rsid w:val="00E02DA6"/>
    <w:rsid w:val="00E07A43"/>
    <w:rsid w:val="00E13B92"/>
    <w:rsid w:val="00E15B29"/>
    <w:rsid w:val="00E1668E"/>
    <w:rsid w:val="00E21B26"/>
    <w:rsid w:val="00E246BA"/>
    <w:rsid w:val="00E27D68"/>
    <w:rsid w:val="00E36595"/>
    <w:rsid w:val="00E407A3"/>
    <w:rsid w:val="00E42374"/>
    <w:rsid w:val="00E4322B"/>
    <w:rsid w:val="00E44BDC"/>
    <w:rsid w:val="00E47145"/>
    <w:rsid w:val="00E67BB8"/>
    <w:rsid w:val="00E807B0"/>
    <w:rsid w:val="00E83C03"/>
    <w:rsid w:val="00E8652E"/>
    <w:rsid w:val="00E93A94"/>
    <w:rsid w:val="00E93DFA"/>
    <w:rsid w:val="00E97418"/>
    <w:rsid w:val="00EA0461"/>
    <w:rsid w:val="00EA542A"/>
    <w:rsid w:val="00EA5EC9"/>
    <w:rsid w:val="00EB1900"/>
    <w:rsid w:val="00EB2694"/>
    <w:rsid w:val="00EC46B2"/>
    <w:rsid w:val="00EC63C4"/>
    <w:rsid w:val="00ED7FF2"/>
    <w:rsid w:val="00EE43CC"/>
    <w:rsid w:val="00EE5DA8"/>
    <w:rsid w:val="00EF1C11"/>
    <w:rsid w:val="00EF233F"/>
    <w:rsid w:val="00F005D1"/>
    <w:rsid w:val="00F04AF7"/>
    <w:rsid w:val="00F1246E"/>
    <w:rsid w:val="00F17CB6"/>
    <w:rsid w:val="00F23F4D"/>
    <w:rsid w:val="00F24627"/>
    <w:rsid w:val="00F27BE3"/>
    <w:rsid w:val="00F30296"/>
    <w:rsid w:val="00F348E4"/>
    <w:rsid w:val="00F359DC"/>
    <w:rsid w:val="00F4260E"/>
    <w:rsid w:val="00F45B15"/>
    <w:rsid w:val="00F477B7"/>
    <w:rsid w:val="00F51BAB"/>
    <w:rsid w:val="00F60E91"/>
    <w:rsid w:val="00F62C7D"/>
    <w:rsid w:val="00F63AF4"/>
    <w:rsid w:val="00F6641D"/>
    <w:rsid w:val="00F66735"/>
    <w:rsid w:val="00F669DE"/>
    <w:rsid w:val="00F77D5C"/>
    <w:rsid w:val="00F8200F"/>
    <w:rsid w:val="00F845E9"/>
    <w:rsid w:val="00F90F96"/>
    <w:rsid w:val="00F91DAF"/>
    <w:rsid w:val="00F92133"/>
    <w:rsid w:val="00F934BA"/>
    <w:rsid w:val="00F93696"/>
    <w:rsid w:val="00F942FC"/>
    <w:rsid w:val="00F97778"/>
    <w:rsid w:val="00FA6AEF"/>
    <w:rsid w:val="00FB09C1"/>
    <w:rsid w:val="00FB236D"/>
    <w:rsid w:val="00FB2E53"/>
    <w:rsid w:val="00FB546A"/>
    <w:rsid w:val="00FC1F2B"/>
    <w:rsid w:val="00FC20F2"/>
    <w:rsid w:val="00FC7B87"/>
    <w:rsid w:val="00FE0EE7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EBC4F1"/>
  <w15:docId w15:val="{37007FE3-C224-4F72-A639-92F15DC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42F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7E0174"/>
    <w:pPr>
      <w:spacing w:before="75" w:after="75"/>
      <w:ind w:firstLine="375"/>
      <w:jc w:val="both"/>
    </w:pPr>
  </w:style>
  <w:style w:type="paragraph" w:customStyle="1" w:styleId="NoSpacing1">
    <w:name w:val="No Spacing1"/>
    <w:qFormat/>
    <w:rsid w:val="007E0174"/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rsid w:val="001327E4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1327E4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1327E4"/>
  </w:style>
  <w:style w:type="paragraph" w:styleId="Balonteksts">
    <w:name w:val="Balloon Text"/>
    <w:basedOn w:val="Parasts"/>
    <w:semiHidden/>
    <w:rsid w:val="0082173F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"/>
    <w:rsid w:val="003840E8"/>
    <w:pPr>
      <w:spacing w:before="63" w:after="63"/>
      <w:jc w:val="center"/>
    </w:pPr>
  </w:style>
  <w:style w:type="character" w:styleId="Komentraatsauce">
    <w:name w:val="annotation reference"/>
    <w:semiHidden/>
    <w:rsid w:val="00F92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F92133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92133"/>
    <w:rPr>
      <w:b/>
      <w:bCs/>
    </w:rPr>
  </w:style>
  <w:style w:type="character" w:styleId="Hipersaite">
    <w:name w:val="Hyperlink"/>
    <w:rsid w:val="00F92133"/>
    <w:rPr>
      <w:color w:val="0000FF"/>
      <w:u w:val="single"/>
    </w:rPr>
  </w:style>
  <w:style w:type="paragraph" w:customStyle="1" w:styleId="Parastais1">
    <w:name w:val="Parastais1"/>
    <w:qFormat/>
    <w:rsid w:val="00972051"/>
    <w:rPr>
      <w:sz w:val="24"/>
      <w:szCs w:val="24"/>
    </w:rPr>
  </w:style>
  <w:style w:type="table" w:styleId="Reatabula">
    <w:name w:val="Table Grid"/>
    <w:basedOn w:val="Parastatabula"/>
    <w:uiPriority w:val="59"/>
    <w:rsid w:val="005D7E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87789B"/>
    <w:pPr>
      <w:spacing w:before="75" w:after="75"/>
      <w:jc w:val="right"/>
    </w:pPr>
  </w:style>
  <w:style w:type="paragraph" w:styleId="Apakvirsraksts">
    <w:name w:val="Subtitle"/>
    <w:basedOn w:val="Parasts"/>
    <w:next w:val="Parasts"/>
    <w:link w:val="ApakvirsrakstsRakstz"/>
    <w:qFormat/>
    <w:rsid w:val="00BB2B3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pakvirsrakstsRakstz">
    <w:name w:val="Apakšvirsraksts Rakstz."/>
    <w:link w:val="Apakvirsraksts"/>
    <w:rsid w:val="00BB2B33"/>
    <w:rPr>
      <w:rFonts w:ascii="Cambria" w:eastAsia="Times New Roman" w:hAnsi="Cambria" w:cs="Times New Roman"/>
      <w:sz w:val="24"/>
      <w:szCs w:val="24"/>
    </w:rPr>
  </w:style>
  <w:style w:type="character" w:customStyle="1" w:styleId="KomentratekstsRakstz">
    <w:name w:val="Komentāra teksts Rakstz."/>
    <w:link w:val="Komentrateksts"/>
    <w:uiPriority w:val="99"/>
    <w:rsid w:val="00297EF9"/>
  </w:style>
  <w:style w:type="paragraph" w:styleId="Bezatstarpm">
    <w:name w:val="No Spacing"/>
    <w:uiPriority w:val="1"/>
    <w:qFormat/>
    <w:rsid w:val="00B810F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80265"/>
  </w:style>
  <w:style w:type="paragraph" w:customStyle="1" w:styleId="tvhtml">
    <w:name w:val="tv_html"/>
    <w:basedOn w:val="Parasts"/>
    <w:rsid w:val="00D80265"/>
    <w:pPr>
      <w:spacing w:before="100" w:beforeAutospacing="1" w:after="100" w:afterAutospacing="1"/>
    </w:pPr>
  </w:style>
  <w:style w:type="character" w:customStyle="1" w:styleId="tvhtml1">
    <w:name w:val="tv_html1"/>
    <w:rsid w:val="00D80265"/>
  </w:style>
  <w:style w:type="paragraph" w:styleId="Vresteksts">
    <w:name w:val="footnote text"/>
    <w:basedOn w:val="Parasts"/>
    <w:link w:val="VrestekstsRakstz"/>
    <w:rsid w:val="00D80265"/>
    <w:rPr>
      <w:sz w:val="20"/>
      <w:szCs w:val="20"/>
      <w:lang w:val="x-none" w:eastAsia="en-US"/>
    </w:rPr>
  </w:style>
  <w:style w:type="character" w:customStyle="1" w:styleId="VrestekstsRakstz">
    <w:name w:val="Vēres teksts Rakstz."/>
    <w:link w:val="Vresteksts"/>
    <w:rsid w:val="00D80265"/>
    <w:rPr>
      <w:lang w:eastAsia="en-US"/>
    </w:rPr>
  </w:style>
  <w:style w:type="character" w:customStyle="1" w:styleId="KjeneRakstz">
    <w:name w:val="Kājene Rakstz."/>
    <w:link w:val="Kjene"/>
    <w:uiPriority w:val="99"/>
    <w:rsid w:val="00753DC5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D27C7"/>
    <w:pPr>
      <w:ind w:left="720"/>
      <w:contextualSpacing/>
    </w:pPr>
  </w:style>
  <w:style w:type="table" w:customStyle="1" w:styleId="Reatabulagaia1">
    <w:name w:val="Režģa tabula gaiša1"/>
    <w:basedOn w:val="Parastatabula"/>
    <w:uiPriority w:val="40"/>
    <w:rsid w:val="006937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Vienkratabula11">
    <w:name w:val="Vienkārša tabula_11"/>
    <w:basedOn w:val="Parastatabula"/>
    <w:uiPriority w:val="41"/>
    <w:rsid w:val="006937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21">
    <w:name w:val="Vienkārša tabula_21"/>
    <w:basedOn w:val="Parastatabula"/>
    <w:uiPriority w:val="42"/>
    <w:rsid w:val="006937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ienkratabula31">
    <w:name w:val="Vienkārša tabula_31"/>
    <w:basedOn w:val="Parastatabula"/>
    <w:uiPriority w:val="43"/>
    <w:rsid w:val="006937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ienkratabula41">
    <w:name w:val="Vienkārša tabula 41"/>
    <w:basedOn w:val="Parastatabula"/>
    <w:uiPriority w:val="44"/>
    <w:rsid w:val="006937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eatabula1gaia1">
    <w:name w:val="Režģa tabula 1 gaiša1"/>
    <w:basedOn w:val="Parastatabula"/>
    <w:uiPriority w:val="46"/>
    <w:rsid w:val="006937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8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4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38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1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6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79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1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14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69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087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3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9E56-EFD6-4CD9-B2DD-D723C75F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„Lauksaimniecības, zivsaimniecības un lauku attīstības garantiju programmas noteikumi” sākotnējās ietekmes novērtējuma ziņojums</vt:lpstr>
      <vt:lpstr>Ministru kabineta noteikumu projekta „Lauksaimniecības, zivsaimniecības un lauku attīstības garantiju programmas noteikumi” sākotnējās ietekmes novērtējuma ziņojums</vt:lpstr>
    </vt:vector>
  </TitlesOfParts>
  <Company>Zemkopības ministrija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„Lauksaimniecības, zivsaimniecības un lauku attīstības garantiju programmas noteikumi” sākotnējās ietekmes novērtējuma ziņojums</dc:title>
  <dc:subject>4.pielikums</dc:subject>
  <dc:creator>Inese Štromberga</dc:creator>
  <dc:description>Štromberga 67027156_x000d_
Inese.Stromberga@zm.gov.lv</dc:description>
  <cp:lastModifiedBy>Kristiāna Sebre</cp:lastModifiedBy>
  <cp:revision>3</cp:revision>
  <cp:lastPrinted>2018-10-29T14:21:00Z</cp:lastPrinted>
  <dcterms:created xsi:type="dcterms:W3CDTF">2019-06-26T10:48:00Z</dcterms:created>
  <dcterms:modified xsi:type="dcterms:W3CDTF">2019-06-27T10:01:00Z</dcterms:modified>
</cp:coreProperties>
</file>