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900D9" w14:textId="77777777" w:rsidR="00D12371" w:rsidRPr="00D961A8" w:rsidRDefault="00D12371" w:rsidP="005D73DE">
      <w:pPr>
        <w:pStyle w:val="naislab"/>
        <w:spacing w:before="0" w:beforeAutospacing="0" w:after="0" w:afterAutospacing="0"/>
        <w:jc w:val="center"/>
        <w:rPr>
          <w:b/>
          <w:sz w:val="28"/>
          <w:lang w:val="lv-LV"/>
        </w:rPr>
      </w:pPr>
      <w:r w:rsidRPr="00D961A8">
        <w:rPr>
          <w:b/>
          <w:sz w:val="28"/>
          <w:lang w:val="lv-LV"/>
        </w:rPr>
        <w:t>Ministru kabineta noteikumu projekta</w:t>
      </w:r>
    </w:p>
    <w:p w14:paraId="09A2602C" w14:textId="1ADDC51D" w:rsidR="00D12371" w:rsidRPr="00D961A8" w:rsidRDefault="002669C3" w:rsidP="005D73DE">
      <w:pPr>
        <w:jc w:val="center"/>
        <w:rPr>
          <w:sz w:val="28"/>
          <w:lang w:val="lv-LV"/>
        </w:rPr>
      </w:pPr>
      <w:r w:rsidRPr="00D961A8">
        <w:rPr>
          <w:b/>
          <w:bCs/>
          <w:sz w:val="28"/>
          <w:lang w:val="lv-LV"/>
        </w:rPr>
        <w:t>„</w:t>
      </w:r>
      <w:bookmarkStart w:id="0" w:name="OLE_LINK7"/>
      <w:bookmarkStart w:id="1" w:name="OLE_LINK8"/>
      <w:r w:rsidR="00D5656C" w:rsidRPr="00D961A8">
        <w:rPr>
          <w:b/>
          <w:bCs/>
          <w:sz w:val="28"/>
          <w:lang w:val="lv-LV"/>
        </w:rPr>
        <w:t>Grozījumi Ministru kabineta 2010. gada 23. februāra noteikumos Nr. 178 „Trakumsērgas profilakses un apkarošanas kārtība””</w:t>
      </w:r>
    </w:p>
    <w:p w14:paraId="35503B92" w14:textId="77777777" w:rsidR="00757B05" w:rsidRPr="00D961A8" w:rsidRDefault="00E61AD5" w:rsidP="005D73DE">
      <w:pPr>
        <w:pStyle w:val="naisf"/>
        <w:spacing w:before="0" w:beforeAutospacing="0" w:after="0" w:afterAutospacing="0"/>
        <w:jc w:val="center"/>
        <w:rPr>
          <w:b/>
          <w:sz w:val="28"/>
          <w:lang w:val="lv-LV"/>
        </w:rPr>
      </w:pPr>
      <w:r w:rsidRPr="00D961A8">
        <w:rPr>
          <w:b/>
          <w:sz w:val="28"/>
          <w:lang w:val="lv-LV"/>
        </w:rPr>
        <w:t xml:space="preserve">sākotnējās </w:t>
      </w:r>
      <w:r w:rsidR="00757B05" w:rsidRPr="00D961A8">
        <w:rPr>
          <w:b/>
          <w:sz w:val="28"/>
          <w:lang w:val="lv-LV"/>
        </w:rPr>
        <w:t>ietekmes novērtējuma ziņojums</w:t>
      </w:r>
      <w:r w:rsidR="00757B05" w:rsidRPr="00D961A8">
        <w:rPr>
          <w:b/>
          <w:bCs/>
          <w:sz w:val="28"/>
          <w:lang w:val="lv-LV"/>
        </w:rPr>
        <w:t xml:space="preserve"> (anotācija)</w:t>
      </w:r>
    </w:p>
    <w:p w14:paraId="620A23BB" w14:textId="77777777" w:rsidR="00757B05" w:rsidRPr="00D961A8" w:rsidRDefault="00757B05" w:rsidP="005D73DE">
      <w:pPr>
        <w:pStyle w:val="naisf"/>
        <w:spacing w:before="0" w:beforeAutospacing="0" w:after="0" w:afterAutospacing="0"/>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91"/>
        <w:gridCol w:w="1793"/>
        <w:gridCol w:w="6879"/>
      </w:tblGrid>
      <w:tr w:rsidR="00D961A8" w:rsidRPr="00D961A8" w14:paraId="220BA080" w14:textId="77777777" w:rsidTr="00BA4D09">
        <w:tc>
          <w:tcPr>
            <w:tcW w:w="0" w:type="auto"/>
            <w:gridSpan w:val="3"/>
            <w:tcBorders>
              <w:top w:val="single" w:sz="4" w:space="0" w:color="auto"/>
              <w:left w:val="single" w:sz="4" w:space="0" w:color="auto"/>
              <w:bottom w:val="single" w:sz="4" w:space="0" w:color="auto"/>
              <w:right w:val="single" w:sz="4" w:space="0" w:color="auto"/>
            </w:tcBorders>
            <w:vAlign w:val="center"/>
          </w:tcPr>
          <w:p w14:paraId="3A09B904" w14:textId="77777777" w:rsidR="00BA4D09" w:rsidRPr="00D961A8" w:rsidRDefault="00BA4D09" w:rsidP="00BA4D09">
            <w:pPr>
              <w:jc w:val="center"/>
              <w:rPr>
                <w:b/>
                <w:bCs/>
                <w:lang w:val="lv-LV" w:eastAsia="lv-LV"/>
              </w:rPr>
            </w:pPr>
            <w:r w:rsidRPr="00D961A8">
              <w:rPr>
                <w:b/>
                <w:bCs/>
                <w:lang w:val="lv-LV" w:eastAsia="lv-LV"/>
              </w:rPr>
              <w:t>Tiesību akta projekta anotācijas kopsavilkums</w:t>
            </w:r>
          </w:p>
        </w:tc>
      </w:tr>
      <w:tr w:rsidR="00D961A8" w:rsidRPr="003A0BA3" w14:paraId="6206988F" w14:textId="77777777" w:rsidTr="00986FF0">
        <w:tc>
          <w:tcPr>
            <w:tcW w:w="1171" w:type="pct"/>
            <w:gridSpan w:val="2"/>
            <w:shd w:val="clear" w:color="auto" w:fill="auto"/>
          </w:tcPr>
          <w:p w14:paraId="3319245E" w14:textId="51307FE5" w:rsidR="005A4DBA" w:rsidRPr="00D961A8" w:rsidRDefault="005A4DBA" w:rsidP="00D5656C">
            <w:pPr>
              <w:jc w:val="both"/>
              <w:rPr>
                <w:lang w:val="lv-LV" w:eastAsia="lv-LV"/>
              </w:rPr>
            </w:pPr>
            <w:r w:rsidRPr="00D961A8">
              <w:rPr>
                <w:lang w:val="lv-LV"/>
              </w:rPr>
              <w:t xml:space="preserve">Mērķis, risinājums un projekta spēkā stāšanās laiks </w:t>
            </w:r>
            <w:r w:rsidR="003E388F" w:rsidRPr="00D961A8">
              <w:rPr>
                <w:lang w:val="lv-LV"/>
              </w:rPr>
              <w:t>(500 zīmes bez atstarpēm)</w:t>
            </w:r>
          </w:p>
        </w:tc>
        <w:tc>
          <w:tcPr>
            <w:tcW w:w="3829" w:type="pct"/>
            <w:shd w:val="clear" w:color="auto" w:fill="auto"/>
          </w:tcPr>
          <w:p w14:paraId="28CD5B83" w14:textId="262957BD" w:rsidR="00DC0574" w:rsidRPr="00D961A8" w:rsidRDefault="000A3A60" w:rsidP="00146EA9">
            <w:pPr>
              <w:pStyle w:val="Parastais1"/>
              <w:jc w:val="both"/>
              <w:rPr>
                <w:lang w:val="lv-LV"/>
              </w:rPr>
            </w:pPr>
            <w:r w:rsidRPr="00D961A8">
              <w:rPr>
                <w:lang w:val="lv-LV"/>
              </w:rPr>
              <w:t>Ministru kabineta noteikumu projekts „</w:t>
            </w:r>
            <w:r w:rsidRPr="00D961A8">
              <w:rPr>
                <w:bCs/>
                <w:lang w:val="lv-LV"/>
              </w:rPr>
              <w:t xml:space="preserve">Grozījumi Ministru kabineta </w:t>
            </w:r>
            <w:r w:rsidRPr="00D961A8">
              <w:rPr>
                <w:lang w:val="lv-LV"/>
              </w:rPr>
              <w:t xml:space="preserve">2010. gada 23. februāra </w:t>
            </w:r>
            <w:r w:rsidRPr="00D961A8">
              <w:rPr>
                <w:bCs/>
                <w:lang w:val="lv-LV"/>
              </w:rPr>
              <w:t>noteikumos Nr. 178 „</w:t>
            </w:r>
            <w:r w:rsidRPr="00D961A8">
              <w:rPr>
                <w:lang w:val="lv-LV"/>
              </w:rPr>
              <w:t>Trakumsērgas profilakses un apkarošanas kārtība”</w:t>
            </w:r>
            <w:r w:rsidRPr="00D961A8">
              <w:rPr>
                <w:bCs/>
                <w:lang w:val="lv-LV"/>
              </w:rPr>
              <w:t xml:space="preserve">” </w:t>
            </w:r>
            <w:r w:rsidRPr="00D961A8">
              <w:rPr>
                <w:lang w:val="lv-LV"/>
              </w:rPr>
              <w:t xml:space="preserve">(turpmāk – noteikumu projekts) sagatavots, lai </w:t>
            </w:r>
            <w:r w:rsidR="00C02750" w:rsidRPr="00D961A8">
              <w:rPr>
                <w:lang w:val="lv-LV"/>
              </w:rPr>
              <w:t xml:space="preserve">noteiktu </w:t>
            </w:r>
            <w:r w:rsidR="00681183" w:rsidRPr="00D961A8">
              <w:rPr>
                <w:lang w:val="lv-LV"/>
              </w:rPr>
              <w:t xml:space="preserve">papildu prasības </w:t>
            </w:r>
            <w:r w:rsidR="009D5F90" w:rsidRPr="00D961A8">
              <w:rPr>
                <w:lang w:val="lv-LV"/>
              </w:rPr>
              <w:t>trakumsērgas profilakse</w:t>
            </w:r>
            <w:r w:rsidR="00681183">
              <w:rPr>
                <w:lang w:val="lv-LV"/>
              </w:rPr>
              <w:t>i</w:t>
            </w:r>
            <w:r w:rsidR="009D5F90" w:rsidRPr="00D961A8">
              <w:rPr>
                <w:lang w:val="lv-LV"/>
              </w:rPr>
              <w:t xml:space="preserve"> un apkarošana</w:t>
            </w:r>
            <w:r w:rsidR="00681183">
              <w:rPr>
                <w:lang w:val="lv-LV"/>
              </w:rPr>
              <w:t>i</w:t>
            </w:r>
            <w:r w:rsidR="009D5F90" w:rsidRPr="00D961A8">
              <w:rPr>
                <w:lang w:val="lv-LV"/>
              </w:rPr>
              <w:t>, lai Latvija saglabātu Pasaules Dzīvnieku veselības organizācijas atzīto no trakumsērgas brīvas valsts statusu,</w:t>
            </w:r>
            <w:r w:rsidR="00D61A0F" w:rsidRPr="00D961A8">
              <w:rPr>
                <w:lang w:val="lv-LV"/>
              </w:rPr>
              <w:t xml:space="preserve"> </w:t>
            </w:r>
            <w:r w:rsidR="00854DC7" w:rsidRPr="00D961A8">
              <w:rPr>
                <w:lang w:val="lv-LV"/>
              </w:rPr>
              <w:t xml:space="preserve">lai </w:t>
            </w:r>
            <w:r w:rsidR="00D61A0F" w:rsidRPr="00D961A8">
              <w:rPr>
                <w:lang w:val="lv-LV"/>
              </w:rPr>
              <w:t xml:space="preserve">precizētu tiesību normas par ierakstu izdarīšanu mājas (istabas) dzīvnieku dokumentos </w:t>
            </w:r>
            <w:r w:rsidR="00A84416" w:rsidRPr="00D961A8">
              <w:rPr>
                <w:lang w:val="lv-LV"/>
              </w:rPr>
              <w:t xml:space="preserve">un Lauksaimniecības datu centra datubāzē </w:t>
            </w:r>
            <w:r w:rsidR="00D61A0F" w:rsidRPr="00D961A8">
              <w:rPr>
                <w:lang w:val="lv-LV"/>
              </w:rPr>
              <w:t>par vakcin</w:t>
            </w:r>
            <w:r w:rsidR="00EA5E96" w:rsidRPr="00D961A8">
              <w:rPr>
                <w:lang w:val="lv-LV"/>
              </w:rPr>
              <w:t>āciju p</w:t>
            </w:r>
            <w:r w:rsidR="00D61A0F" w:rsidRPr="00D961A8">
              <w:rPr>
                <w:lang w:val="lv-LV"/>
              </w:rPr>
              <w:t>r</w:t>
            </w:r>
            <w:r w:rsidR="00EA5E96" w:rsidRPr="00D961A8">
              <w:rPr>
                <w:lang w:val="lv-LV"/>
              </w:rPr>
              <w:t>et</w:t>
            </w:r>
            <w:r w:rsidR="00D61A0F" w:rsidRPr="00D961A8">
              <w:rPr>
                <w:lang w:val="lv-LV"/>
              </w:rPr>
              <w:t xml:space="preserve"> trakumsērgu, kā arī </w:t>
            </w:r>
            <w:r w:rsidR="00854DC7" w:rsidRPr="00D961A8">
              <w:rPr>
                <w:lang w:val="lv-LV"/>
              </w:rPr>
              <w:t>lai</w:t>
            </w:r>
            <w:r w:rsidR="008C2583" w:rsidRPr="00D961A8">
              <w:rPr>
                <w:lang w:val="lv-LV"/>
              </w:rPr>
              <w:t xml:space="preserve"> </w:t>
            </w:r>
            <w:r w:rsidR="009D5F90" w:rsidRPr="00D961A8">
              <w:rPr>
                <w:lang w:val="lv-LV"/>
              </w:rPr>
              <w:t xml:space="preserve">nodrošinātu </w:t>
            </w:r>
            <w:r w:rsidR="00C02750" w:rsidRPr="00D961A8">
              <w:rPr>
                <w:lang w:val="lv-LV"/>
              </w:rPr>
              <w:t>fizisk</w:t>
            </w:r>
            <w:r w:rsidR="009D5F90" w:rsidRPr="00D961A8">
              <w:rPr>
                <w:lang w:val="lv-LV"/>
              </w:rPr>
              <w:t>o</w:t>
            </w:r>
            <w:r w:rsidR="00C02750" w:rsidRPr="00D961A8">
              <w:rPr>
                <w:lang w:val="lv-LV"/>
              </w:rPr>
              <w:t xml:space="preserve"> person</w:t>
            </w:r>
            <w:r w:rsidR="009D5F90" w:rsidRPr="00D961A8">
              <w:rPr>
                <w:lang w:val="lv-LV"/>
              </w:rPr>
              <w:t>u</w:t>
            </w:r>
            <w:r w:rsidR="00C02750" w:rsidRPr="00D961A8">
              <w:rPr>
                <w:lang w:val="lv-LV"/>
              </w:rPr>
              <w:t xml:space="preserve"> datu </w:t>
            </w:r>
            <w:r w:rsidR="009D5F90" w:rsidRPr="00D961A8">
              <w:rPr>
                <w:lang w:val="lv-LV"/>
              </w:rPr>
              <w:t>aizsardzību</w:t>
            </w:r>
            <w:r w:rsidR="00A84416" w:rsidRPr="00D961A8">
              <w:rPr>
                <w:lang w:val="lv-LV"/>
              </w:rPr>
              <w:t>.</w:t>
            </w:r>
          </w:p>
          <w:p w14:paraId="563C4A98" w14:textId="4FB8A9E0" w:rsidR="007F04A3" w:rsidRPr="00D961A8" w:rsidRDefault="007F04A3" w:rsidP="00146EA9">
            <w:pPr>
              <w:pStyle w:val="Parastais1"/>
              <w:jc w:val="both"/>
              <w:rPr>
                <w:lang w:val="lv-LV"/>
              </w:rPr>
            </w:pPr>
            <w:r w:rsidRPr="00D961A8">
              <w:rPr>
                <w:lang w:val="lv-LV"/>
              </w:rPr>
              <w:t>Noteikumu projekts stāsies spēkā nākamajā dienā pēc tā izsludināšanas oficiālajā izdevumā „Latvijas Vēstnesis”.</w:t>
            </w:r>
          </w:p>
        </w:tc>
      </w:tr>
      <w:bookmarkEnd w:id="0"/>
      <w:bookmarkEnd w:id="1"/>
      <w:tr w:rsidR="00D961A8" w:rsidRPr="00D961A8" w14:paraId="4FD53D45" w14:textId="77777777" w:rsidTr="00CA1F22">
        <w:tc>
          <w:tcPr>
            <w:tcW w:w="0" w:type="auto"/>
            <w:gridSpan w:val="3"/>
            <w:vAlign w:val="center"/>
          </w:tcPr>
          <w:p w14:paraId="3217A301" w14:textId="77777777" w:rsidR="00A162FE" w:rsidRPr="00D961A8" w:rsidRDefault="00A162FE" w:rsidP="005D73DE">
            <w:pPr>
              <w:jc w:val="center"/>
              <w:rPr>
                <w:b/>
                <w:bCs/>
                <w:lang w:val="lv-LV" w:eastAsia="lv-LV"/>
              </w:rPr>
            </w:pPr>
            <w:r w:rsidRPr="00D961A8">
              <w:rPr>
                <w:b/>
                <w:bCs/>
                <w:lang w:val="lv-LV" w:eastAsia="lv-LV"/>
              </w:rPr>
              <w:t>I. Tiesību akta projekta izstrādes nepieciešamība</w:t>
            </w:r>
          </w:p>
        </w:tc>
      </w:tr>
      <w:tr w:rsidR="00D961A8" w:rsidRPr="00D961A8" w14:paraId="7BFD6B90" w14:textId="77777777" w:rsidTr="003E71A3">
        <w:tc>
          <w:tcPr>
            <w:tcW w:w="250" w:type="pct"/>
          </w:tcPr>
          <w:p w14:paraId="429C6D16" w14:textId="77777777" w:rsidR="00A162FE" w:rsidRPr="00D961A8" w:rsidRDefault="00A162FE" w:rsidP="00C21DCA">
            <w:pPr>
              <w:jc w:val="center"/>
              <w:rPr>
                <w:lang w:val="lv-LV" w:eastAsia="lv-LV"/>
              </w:rPr>
            </w:pPr>
            <w:r w:rsidRPr="00D961A8">
              <w:rPr>
                <w:lang w:val="lv-LV" w:eastAsia="lv-LV"/>
              </w:rPr>
              <w:t>1.</w:t>
            </w:r>
          </w:p>
        </w:tc>
        <w:tc>
          <w:tcPr>
            <w:tcW w:w="921" w:type="pct"/>
          </w:tcPr>
          <w:p w14:paraId="0611C9D9" w14:textId="77777777" w:rsidR="00A162FE" w:rsidRPr="00D961A8" w:rsidRDefault="00A162FE" w:rsidP="005D73DE">
            <w:pPr>
              <w:jc w:val="both"/>
              <w:rPr>
                <w:lang w:val="lv-LV" w:eastAsia="lv-LV"/>
              </w:rPr>
            </w:pPr>
            <w:r w:rsidRPr="00D961A8">
              <w:rPr>
                <w:lang w:val="lv-LV" w:eastAsia="lv-LV"/>
              </w:rPr>
              <w:t>Pamatojums</w:t>
            </w:r>
          </w:p>
        </w:tc>
        <w:tc>
          <w:tcPr>
            <w:tcW w:w="3829" w:type="pct"/>
          </w:tcPr>
          <w:p w14:paraId="73795009" w14:textId="78BDBD25" w:rsidR="00DE3BC1" w:rsidRPr="00D961A8" w:rsidRDefault="00DE3BC1" w:rsidP="005D73DE">
            <w:pPr>
              <w:jc w:val="both"/>
              <w:rPr>
                <w:lang w:val="lv-LV"/>
              </w:rPr>
            </w:pPr>
            <w:r w:rsidRPr="00D961A8">
              <w:rPr>
                <w:szCs w:val="28"/>
                <w:lang w:val="lv-LV"/>
              </w:rPr>
              <w:t xml:space="preserve">1. </w:t>
            </w:r>
            <w:r w:rsidR="00B63894" w:rsidRPr="00D961A8">
              <w:rPr>
                <w:lang w:val="lv-LV"/>
              </w:rPr>
              <w:t xml:space="preserve">Eiropas Parlamenta un Padomes 2016. gada 27. aprīļa Regula (ES) 2016/679 par fizisku personu aizsardzību attiecībā uz personas datu apstrādi un šādu datu brīvu apriti un ar ko atceļ Direktīvu 95/46/EK (Vispārīgā datu aizsardzības regula) (turpmāk – </w:t>
            </w:r>
            <w:r w:rsidR="006057FA" w:rsidRPr="00D961A8">
              <w:rPr>
                <w:lang w:val="lv-LV"/>
              </w:rPr>
              <w:t>R</w:t>
            </w:r>
            <w:r w:rsidR="00B63894" w:rsidRPr="00D961A8">
              <w:rPr>
                <w:lang w:val="lv-LV"/>
              </w:rPr>
              <w:t>egula 2016/679).</w:t>
            </w:r>
          </w:p>
          <w:p w14:paraId="3C56EBA0" w14:textId="77777777" w:rsidR="00A162FE" w:rsidRPr="00D961A8" w:rsidRDefault="00DE3BC1" w:rsidP="004A2A4D">
            <w:pPr>
              <w:jc w:val="both"/>
              <w:rPr>
                <w:lang w:val="lv-LV"/>
              </w:rPr>
            </w:pPr>
            <w:r w:rsidRPr="00D961A8">
              <w:rPr>
                <w:lang w:val="lv-LV"/>
              </w:rPr>
              <w:t xml:space="preserve">2. Zemkopības ministrijas iniciatīva, ņemot vērā </w:t>
            </w:r>
            <w:r w:rsidR="00157AA2" w:rsidRPr="00D961A8">
              <w:rPr>
                <w:lang w:val="lv-LV"/>
              </w:rPr>
              <w:t xml:space="preserve">Pārtikas un veterinārā </w:t>
            </w:r>
            <w:r w:rsidRPr="00D961A8">
              <w:rPr>
                <w:lang w:val="lv-LV"/>
              </w:rPr>
              <w:t>dienesta</w:t>
            </w:r>
            <w:r w:rsidR="001A61E6" w:rsidRPr="00D961A8">
              <w:rPr>
                <w:lang w:val="lv-LV"/>
              </w:rPr>
              <w:t>,</w:t>
            </w:r>
            <w:r w:rsidR="00B63894" w:rsidRPr="00D961A8">
              <w:rPr>
                <w:lang w:val="lv-LV"/>
              </w:rPr>
              <w:t xml:space="preserve"> Latvijas Veterinārārst</w:t>
            </w:r>
            <w:r w:rsidR="004A2A4D" w:rsidRPr="00D961A8">
              <w:rPr>
                <w:lang w:val="lv-LV"/>
              </w:rPr>
              <w:t>u</w:t>
            </w:r>
            <w:r w:rsidR="00B63894" w:rsidRPr="00D961A8">
              <w:rPr>
                <w:lang w:val="lv-LV"/>
              </w:rPr>
              <w:t xml:space="preserve"> biedrības</w:t>
            </w:r>
            <w:r w:rsidR="001A61E6" w:rsidRPr="00D961A8">
              <w:rPr>
                <w:lang w:val="lv-LV"/>
              </w:rPr>
              <w:t xml:space="preserve"> un Slimību profilakses un kontroles centra</w:t>
            </w:r>
            <w:r w:rsidR="00B63894" w:rsidRPr="00D961A8">
              <w:rPr>
                <w:lang w:val="lv-LV"/>
              </w:rPr>
              <w:t xml:space="preserve"> i</w:t>
            </w:r>
            <w:r w:rsidRPr="00D961A8">
              <w:rPr>
                <w:lang w:val="lv-LV"/>
              </w:rPr>
              <w:t>erosinājumus</w:t>
            </w:r>
            <w:r w:rsidR="002C5731" w:rsidRPr="00D961A8">
              <w:rPr>
                <w:lang w:val="lv-LV"/>
              </w:rPr>
              <w:t>.</w:t>
            </w:r>
          </w:p>
          <w:p w14:paraId="1000710B" w14:textId="2C0F16D3" w:rsidR="00E858FD" w:rsidRPr="00D961A8" w:rsidRDefault="00E858FD" w:rsidP="004A2A4D">
            <w:pPr>
              <w:jc w:val="both"/>
              <w:rPr>
                <w:lang w:val="lv-LV"/>
              </w:rPr>
            </w:pPr>
            <w:r w:rsidRPr="00D961A8">
              <w:rPr>
                <w:lang w:val="lv-LV"/>
              </w:rPr>
              <w:t xml:space="preserve">3. Veterinārmedicīnas likuma 25. panta 4. punkts un 36. pants. </w:t>
            </w:r>
          </w:p>
        </w:tc>
      </w:tr>
      <w:tr w:rsidR="00D961A8" w:rsidRPr="00D961A8" w14:paraId="39A67219" w14:textId="77777777" w:rsidTr="003E71A3">
        <w:tc>
          <w:tcPr>
            <w:tcW w:w="250" w:type="pct"/>
          </w:tcPr>
          <w:p w14:paraId="441478D6" w14:textId="77777777" w:rsidR="00A162FE" w:rsidRPr="00D961A8" w:rsidRDefault="00A162FE" w:rsidP="00C21DCA">
            <w:pPr>
              <w:jc w:val="center"/>
              <w:rPr>
                <w:lang w:val="lv-LV" w:eastAsia="lv-LV"/>
              </w:rPr>
            </w:pPr>
            <w:r w:rsidRPr="00D961A8">
              <w:rPr>
                <w:lang w:val="lv-LV" w:eastAsia="lv-LV"/>
              </w:rPr>
              <w:t>2.</w:t>
            </w:r>
          </w:p>
        </w:tc>
        <w:tc>
          <w:tcPr>
            <w:tcW w:w="921" w:type="pct"/>
          </w:tcPr>
          <w:p w14:paraId="606C7797" w14:textId="4EA31306" w:rsidR="007D0E07" w:rsidRPr="00D961A8" w:rsidRDefault="00A162FE" w:rsidP="005D73DE">
            <w:pPr>
              <w:jc w:val="both"/>
              <w:rPr>
                <w:lang w:val="lv-LV" w:eastAsia="lv-LV"/>
              </w:rPr>
            </w:pPr>
            <w:r w:rsidRPr="00D961A8">
              <w:rPr>
                <w:lang w:val="lv-LV" w:eastAsia="lv-LV"/>
              </w:rPr>
              <w:t xml:space="preserve">Pašreizējā situācija </w:t>
            </w:r>
            <w:r w:rsidR="006A073E" w:rsidRPr="00D961A8">
              <w:rPr>
                <w:lang w:val="lv-LV"/>
              </w:rPr>
              <w:t>un problēmas, kuru risināšanai tiesību akta projekts izstrādāts, tiesiskā regulējuma mērķis un būtība</w:t>
            </w:r>
          </w:p>
          <w:p w14:paraId="1654C603" w14:textId="77777777" w:rsidR="007D0E07" w:rsidRPr="00D961A8" w:rsidRDefault="007D0E07" w:rsidP="0075156A">
            <w:pPr>
              <w:rPr>
                <w:lang w:val="lv-LV" w:eastAsia="lv-LV"/>
              </w:rPr>
            </w:pPr>
          </w:p>
          <w:p w14:paraId="3A5F1AF4" w14:textId="77777777" w:rsidR="007D0E07" w:rsidRPr="00D961A8" w:rsidRDefault="007D0E07" w:rsidP="0075156A">
            <w:pPr>
              <w:rPr>
                <w:lang w:val="lv-LV" w:eastAsia="lv-LV"/>
              </w:rPr>
            </w:pPr>
          </w:p>
          <w:p w14:paraId="418139CE" w14:textId="77777777" w:rsidR="007D0E07" w:rsidRPr="00D961A8" w:rsidRDefault="007D0E07" w:rsidP="0075156A">
            <w:pPr>
              <w:rPr>
                <w:lang w:val="lv-LV" w:eastAsia="lv-LV"/>
              </w:rPr>
            </w:pPr>
          </w:p>
          <w:p w14:paraId="54D4CCA8" w14:textId="77777777" w:rsidR="007D0E07" w:rsidRPr="00D961A8" w:rsidRDefault="007D0E07" w:rsidP="0075156A">
            <w:pPr>
              <w:rPr>
                <w:lang w:val="lv-LV" w:eastAsia="lv-LV"/>
              </w:rPr>
            </w:pPr>
          </w:p>
          <w:p w14:paraId="065ED904" w14:textId="77777777" w:rsidR="007D0E07" w:rsidRPr="00D961A8" w:rsidRDefault="007D0E07" w:rsidP="0075156A">
            <w:pPr>
              <w:rPr>
                <w:lang w:val="lv-LV" w:eastAsia="lv-LV"/>
              </w:rPr>
            </w:pPr>
          </w:p>
          <w:p w14:paraId="5587954C" w14:textId="77777777" w:rsidR="007D0E07" w:rsidRPr="00D961A8" w:rsidRDefault="007D0E07" w:rsidP="0075156A">
            <w:pPr>
              <w:rPr>
                <w:lang w:val="lv-LV" w:eastAsia="lv-LV"/>
              </w:rPr>
            </w:pPr>
          </w:p>
          <w:p w14:paraId="7B2F4840" w14:textId="77777777" w:rsidR="007D0E07" w:rsidRPr="00D961A8" w:rsidRDefault="007D0E07" w:rsidP="0075156A">
            <w:pPr>
              <w:rPr>
                <w:lang w:val="lv-LV" w:eastAsia="lv-LV"/>
              </w:rPr>
            </w:pPr>
          </w:p>
          <w:p w14:paraId="25A58FA6" w14:textId="77777777" w:rsidR="007D0E07" w:rsidRPr="00D961A8" w:rsidRDefault="007D0E07" w:rsidP="0075156A">
            <w:pPr>
              <w:rPr>
                <w:lang w:val="lv-LV" w:eastAsia="lv-LV"/>
              </w:rPr>
            </w:pPr>
          </w:p>
          <w:p w14:paraId="07168E1D" w14:textId="77777777" w:rsidR="007D0E07" w:rsidRPr="00D961A8" w:rsidRDefault="007D0E07" w:rsidP="0075156A">
            <w:pPr>
              <w:rPr>
                <w:lang w:val="lv-LV" w:eastAsia="lv-LV"/>
              </w:rPr>
            </w:pPr>
          </w:p>
          <w:p w14:paraId="2474DD87" w14:textId="77777777" w:rsidR="007D0E07" w:rsidRPr="00D961A8" w:rsidRDefault="007D0E07" w:rsidP="0075156A">
            <w:pPr>
              <w:rPr>
                <w:lang w:val="lv-LV" w:eastAsia="lv-LV"/>
              </w:rPr>
            </w:pPr>
          </w:p>
          <w:p w14:paraId="258641C6" w14:textId="77777777" w:rsidR="007D0E07" w:rsidRPr="00D961A8" w:rsidRDefault="007D0E07" w:rsidP="0075156A">
            <w:pPr>
              <w:rPr>
                <w:lang w:val="lv-LV" w:eastAsia="lv-LV"/>
              </w:rPr>
            </w:pPr>
          </w:p>
          <w:p w14:paraId="573D50BC" w14:textId="77777777" w:rsidR="007D0E07" w:rsidRPr="00D961A8" w:rsidRDefault="007D0E07" w:rsidP="0075156A">
            <w:pPr>
              <w:rPr>
                <w:lang w:val="lv-LV" w:eastAsia="lv-LV"/>
              </w:rPr>
            </w:pPr>
          </w:p>
          <w:p w14:paraId="0746FDE5" w14:textId="77777777" w:rsidR="007D0E07" w:rsidRPr="00D961A8" w:rsidRDefault="007D0E07" w:rsidP="0075156A">
            <w:pPr>
              <w:rPr>
                <w:lang w:val="lv-LV" w:eastAsia="lv-LV"/>
              </w:rPr>
            </w:pPr>
          </w:p>
          <w:p w14:paraId="56A67E52" w14:textId="77777777" w:rsidR="007D0E07" w:rsidRPr="00D961A8" w:rsidRDefault="007D0E07" w:rsidP="0075156A">
            <w:pPr>
              <w:rPr>
                <w:lang w:val="lv-LV" w:eastAsia="lv-LV"/>
              </w:rPr>
            </w:pPr>
          </w:p>
          <w:p w14:paraId="611DAFC9" w14:textId="4986E25A" w:rsidR="00A162FE" w:rsidRPr="00D961A8" w:rsidRDefault="00A162FE" w:rsidP="0075156A">
            <w:pPr>
              <w:rPr>
                <w:lang w:val="lv-LV" w:eastAsia="lv-LV"/>
              </w:rPr>
            </w:pPr>
          </w:p>
        </w:tc>
        <w:tc>
          <w:tcPr>
            <w:tcW w:w="3829" w:type="pct"/>
          </w:tcPr>
          <w:p w14:paraId="3C34D17E" w14:textId="18FCDE33" w:rsidR="00E015E6" w:rsidRPr="00D961A8" w:rsidRDefault="003223BD" w:rsidP="00D5656C">
            <w:pPr>
              <w:pStyle w:val="naiskr"/>
              <w:spacing w:before="0" w:beforeAutospacing="0" w:after="0" w:afterAutospacing="0"/>
              <w:jc w:val="both"/>
            </w:pPr>
            <w:r w:rsidRPr="00D961A8">
              <w:t xml:space="preserve">Patlaban </w:t>
            </w:r>
            <w:r w:rsidR="008C16A5" w:rsidRPr="00D961A8">
              <w:t xml:space="preserve">spēkā </w:t>
            </w:r>
            <w:r w:rsidRPr="00D961A8">
              <w:t>eso</w:t>
            </w:r>
            <w:r w:rsidR="00BE6C84" w:rsidRPr="00D961A8">
              <w:t>š</w:t>
            </w:r>
            <w:r w:rsidRPr="00D961A8">
              <w:t xml:space="preserve">ie </w:t>
            </w:r>
            <w:r w:rsidR="00516324" w:rsidRPr="00D961A8">
              <w:t xml:space="preserve">Ministru kabineta 2010. gada 23. februāra noteikumi Nr. 178 „Trakumsērgas profilakses un apkarošanas kārtība” (turpmāk – </w:t>
            </w:r>
            <w:r w:rsidR="00D5656C" w:rsidRPr="00D961A8">
              <w:t>noteikumi Nr. 178</w:t>
            </w:r>
            <w:r w:rsidR="00516324" w:rsidRPr="00D961A8">
              <w:t>)</w:t>
            </w:r>
            <w:r w:rsidR="00D5656C" w:rsidRPr="00D961A8">
              <w:t xml:space="preserve"> nosaka trakumsērgas profilakses un apkarošanas kārtību zīdītājdzīvniekiem, personu un institūciju kompetenci, dzīvnieku pārvadāšanas ierobežojumus, rīkojumu izziņošanas un izpildes kārtību, rīcību ar dzīvnieku izcelsmes produktiem, kas iegūti no dzīvnieka, pa</w:t>
            </w:r>
            <w:r w:rsidR="00DC0574" w:rsidRPr="00D961A8">
              <w:t>r</w:t>
            </w:r>
            <w:r w:rsidR="00D5656C" w:rsidRPr="00D961A8">
              <w:t xml:space="preserve"> kuru ir bijušas aizdomas par </w:t>
            </w:r>
            <w:r w:rsidR="001A61E6" w:rsidRPr="00D961A8">
              <w:t xml:space="preserve">inficēšanos vai </w:t>
            </w:r>
            <w:r w:rsidR="00D5656C" w:rsidRPr="00D961A8">
              <w:t>saslimšanu ar trakumsērgu</w:t>
            </w:r>
            <w:r w:rsidR="004A2A4D" w:rsidRPr="00D961A8">
              <w:t>,</w:t>
            </w:r>
            <w:r w:rsidR="00D5656C" w:rsidRPr="00D961A8">
              <w:t xml:space="preserve"> un dzīvnieku līķiem, kā arī trakumsērgas skartā punkta un apdraudētās teritorijas noteikšanas un atcelšanas kārtību un prasības saistībā par dzīvnieku vakcināciju pret trakumsērgu</w:t>
            </w:r>
            <w:r w:rsidR="001962FE" w:rsidRPr="00D961A8">
              <w:t xml:space="preserve">, </w:t>
            </w:r>
            <w:r w:rsidR="004A2A4D" w:rsidRPr="00D961A8">
              <w:t>tostarp</w:t>
            </w:r>
            <w:r w:rsidR="001962FE" w:rsidRPr="00D961A8">
              <w:t xml:space="preserve"> </w:t>
            </w:r>
            <w:r w:rsidR="004A2A4D" w:rsidRPr="00D961A8">
              <w:t xml:space="preserve">to, ka par </w:t>
            </w:r>
            <w:r w:rsidR="001962FE" w:rsidRPr="00D961A8">
              <w:t>mājas (istabas) dzīvnieku vakcināciju pret trakumsērgu var izdarīt attiecīgu ierakstu mājas (istabas) dzīvnieku pasē vai vakcinācijas apliecībā.</w:t>
            </w:r>
          </w:p>
          <w:p w14:paraId="5155AF5B" w14:textId="5813AC1B" w:rsidR="001962FE" w:rsidRPr="00D961A8" w:rsidRDefault="00E015E6" w:rsidP="00E015E6">
            <w:pPr>
              <w:jc w:val="both"/>
              <w:rPr>
                <w:lang w:val="lv-LV"/>
              </w:rPr>
            </w:pPr>
            <w:r w:rsidRPr="00D961A8">
              <w:rPr>
                <w:lang w:val="lv-LV"/>
              </w:rPr>
              <w:t xml:space="preserve">Veterinārmedicīnas likuma </w:t>
            </w:r>
            <w:r w:rsidRPr="00D961A8">
              <w:rPr>
                <w:bCs/>
                <w:lang w:val="lv-LV"/>
              </w:rPr>
              <w:t>56.</w:t>
            </w:r>
            <w:r w:rsidR="00D72893" w:rsidRPr="00D961A8">
              <w:rPr>
                <w:bCs/>
                <w:lang w:val="lv-LV"/>
              </w:rPr>
              <w:t> </w:t>
            </w:r>
            <w:r w:rsidRPr="00D961A8">
              <w:rPr>
                <w:bCs/>
                <w:lang w:val="lv-LV"/>
              </w:rPr>
              <w:t>panta 9.</w:t>
            </w:r>
            <w:r w:rsidR="00D72893" w:rsidRPr="00D961A8">
              <w:rPr>
                <w:bCs/>
                <w:lang w:val="lv-LV"/>
              </w:rPr>
              <w:t> </w:t>
            </w:r>
            <w:r w:rsidRPr="00D961A8">
              <w:rPr>
                <w:bCs/>
                <w:lang w:val="lv-LV"/>
              </w:rPr>
              <w:t xml:space="preserve">punktā noteikts, ka praktizējošam veterinārārstam ir pienākums izdarīt ierakstu par vakcināciju pret trakumsērgu </w:t>
            </w:r>
            <w:r w:rsidRPr="00D961A8">
              <w:rPr>
                <w:lang w:val="lv-LV"/>
              </w:rPr>
              <w:t xml:space="preserve">Eiropas Savienības mājas (istabas) dzīvnieka pasē saskaņā ar </w:t>
            </w:r>
            <w:r w:rsidR="001A61E6" w:rsidRPr="00D961A8">
              <w:rPr>
                <w:rStyle w:val="Izteiksmgs"/>
                <w:b w:val="0"/>
                <w:lang w:val="lv-LV"/>
              </w:rPr>
              <w:t>Eiropas Parlamenta un Padomes 2013. gada 12. jūnija Regul</w:t>
            </w:r>
            <w:r w:rsidR="00AB3010" w:rsidRPr="00D961A8">
              <w:rPr>
                <w:rStyle w:val="Izteiksmgs"/>
                <w:b w:val="0"/>
                <w:lang w:val="lv-LV"/>
              </w:rPr>
              <w:t>ā</w:t>
            </w:r>
            <w:r w:rsidR="001A61E6" w:rsidRPr="00D961A8">
              <w:rPr>
                <w:rStyle w:val="Izteiksmgs"/>
                <w:b w:val="0"/>
                <w:lang w:val="lv-LV"/>
              </w:rPr>
              <w:t xml:space="preserve"> (ES) Nr. 576/2013 par lolojumdzīvnieku nekomerciālu pārvietošanu un par Regulas </w:t>
            </w:r>
            <w:proofErr w:type="gramStart"/>
            <w:r w:rsidR="001A61E6" w:rsidRPr="00D961A8">
              <w:rPr>
                <w:rStyle w:val="Izteiksmgs"/>
                <w:b w:val="0"/>
                <w:lang w:val="lv-LV"/>
              </w:rPr>
              <w:t>(</w:t>
            </w:r>
            <w:proofErr w:type="gramEnd"/>
            <w:r w:rsidR="001A61E6" w:rsidRPr="00D961A8">
              <w:rPr>
                <w:rStyle w:val="Izteiksmgs"/>
                <w:b w:val="0"/>
                <w:lang w:val="lv-LV"/>
              </w:rPr>
              <w:t xml:space="preserve">EK) Nr. 998/2003 atcelšanu (turpmāk – </w:t>
            </w:r>
            <w:r w:rsidR="00AB3010" w:rsidRPr="00D961A8">
              <w:rPr>
                <w:rStyle w:val="Izteiksmgs"/>
                <w:b w:val="0"/>
                <w:lang w:val="lv-LV"/>
              </w:rPr>
              <w:t>R</w:t>
            </w:r>
            <w:r w:rsidR="001A61E6" w:rsidRPr="00D961A8">
              <w:rPr>
                <w:rStyle w:val="Izteiksmgs"/>
                <w:b w:val="0"/>
                <w:lang w:val="lv-LV"/>
              </w:rPr>
              <w:t xml:space="preserve">egula Nr. 576/2013) noteiktajām prasībām </w:t>
            </w:r>
            <w:r w:rsidR="00DC0574" w:rsidRPr="00D961A8">
              <w:rPr>
                <w:lang w:val="lv-LV"/>
              </w:rPr>
              <w:t>vai vakcinācijas apliecībā.</w:t>
            </w:r>
          </w:p>
          <w:p w14:paraId="5F351511" w14:textId="36E4078A" w:rsidR="00403759" w:rsidRPr="00D961A8" w:rsidRDefault="00865491" w:rsidP="00D5656C">
            <w:pPr>
              <w:pStyle w:val="naiskr"/>
              <w:spacing w:before="0" w:beforeAutospacing="0" w:after="0" w:afterAutospacing="0"/>
              <w:jc w:val="both"/>
            </w:pPr>
            <w:r w:rsidRPr="00D961A8">
              <w:t>Veterinārmedicīnas likumā ir sagatavoti grozījumi</w:t>
            </w:r>
            <w:r w:rsidR="00083938" w:rsidRPr="00D961A8">
              <w:t xml:space="preserve"> </w:t>
            </w:r>
            <w:proofErr w:type="gramStart"/>
            <w:r w:rsidR="00083938" w:rsidRPr="00D961A8">
              <w:t>(</w:t>
            </w:r>
            <w:proofErr w:type="gramEnd"/>
            <w:r w:rsidR="00083938" w:rsidRPr="00D961A8">
              <w:t>likumprojekts 201</w:t>
            </w:r>
            <w:r w:rsidR="00EF34CF" w:rsidRPr="00D961A8">
              <w:t>9</w:t>
            </w:r>
            <w:r w:rsidR="00083938" w:rsidRPr="00D961A8">
              <w:t xml:space="preserve">. gada </w:t>
            </w:r>
            <w:r w:rsidR="00EF34CF" w:rsidRPr="00D961A8">
              <w:t>11. aprīlī</w:t>
            </w:r>
            <w:r w:rsidR="00083938" w:rsidRPr="00D961A8">
              <w:t xml:space="preserve"> pieņemts </w:t>
            </w:r>
            <w:r w:rsidR="00EF34CF" w:rsidRPr="00D961A8">
              <w:t>2</w:t>
            </w:r>
            <w:r w:rsidR="00083938" w:rsidRPr="00D961A8">
              <w:t>. lasījumā, reģ. Nr. 120/Lp13)</w:t>
            </w:r>
            <w:r w:rsidRPr="00D961A8">
              <w:t xml:space="preserve">, kas </w:t>
            </w:r>
            <w:r w:rsidRPr="00D961A8">
              <w:lastRenderedPageBreak/>
              <w:t>21. pantu papildina ar sesto daļu</w:t>
            </w:r>
            <w:r w:rsidR="00D5656C" w:rsidRPr="00D961A8">
              <w:rPr>
                <w:bCs/>
              </w:rPr>
              <w:t>, nosak</w:t>
            </w:r>
            <w:r w:rsidRPr="00D961A8">
              <w:rPr>
                <w:bCs/>
              </w:rPr>
              <w:t>ot</w:t>
            </w:r>
            <w:r w:rsidR="00D5656C" w:rsidRPr="00D961A8">
              <w:rPr>
                <w:bCs/>
              </w:rPr>
              <w:t xml:space="preserve">, ka </w:t>
            </w:r>
            <w:r w:rsidRPr="00D961A8">
              <w:rPr>
                <w:bCs/>
              </w:rPr>
              <w:t>praktizējošs veterinārārsts suņa īpašniekam izsniedz mājas (istabas) dzīvnieka pasi, kas noformēta saskaņā ar Komisijas 2013. gada 28. jūnija Īstenošanas regul</w:t>
            </w:r>
            <w:r w:rsidR="00083938" w:rsidRPr="00D961A8">
              <w:rPr>
                <w:bCs/>
              </w:rPr>
              <w:t>ā</w:t>
            </w:r>
            <w:r w:rsidRPr="00D961A8">
              <w:rPr>
                <w:bCs/>
              </w:rPr>
              <w:t xml:space="preserve"> (ES) Nr. 577/2013 par identifikācijas dokumentu paraugiem suņu, kaķu un mājas sesku nekomerciālai pārvietošanai, teritoriju un trešo valstu saraksta izveidošanu un par deklarāciju formas, izkārtojuma un valodas prasībām atbilstoši Eiropas Parlamenta un Padomes </w:t>
            </w:r>
            <w:r w:rsidR="00083938" w:rsidRPr="00D961A8">
              <w:rPr>
                <w:bCs/>
              </w:rPr>
              <w:t>R</w:t>
            </w:r>
            <w:r w:rsidRPr="00D961A8">
              <w:rPr>
                <w:bCs/>
              </w:rPr>
              <w:t>egulā (ES) Nr.</w:t>
            </w:r>
            <w:r w:rsidR="001A61E6" w:rsidRPr="00D961A8">
              <w:rPr>
                <w:bCs/>
              </w:rPr>
              <w:t> </w:t>
            </w:r>
            <w:r w:rsidRPr="00D961A8">
              <w:rPr>
                <w:bCs/>
              </w:rPr>
              <w:t xml:space="preserve">576/2013 </w:t>
            </w:r>
            <w:r w:rsidR="00083938" w:rsidRPr="00D961A8">
              <w:rPr>
                <w:bCs/>
              </w:rPr>
              <w:t xml:space="preserve">paredzētajiem konkrētiem nosacījumiem </w:t>
            </w:r>
            <w:r w:rsidR="000F4878" w:rsidRPr="00D961A8">
              <w:rPr>
                <w:bCs/>
              </w:rPr>
              <w:t xml:space="preserve">(turpmāk – </w:t>
            </w:r>
            <w:r w:rsidR="00083938" w:rsidRPr="00D961A8">
              <w:rPr>
                <w:bCs/>
              </w:rPr>
              <w:t xml:space="preserve">Īstenošanas </w:t>
            </w:r>
            <w:r w:rsidR="000F4878" w:rsidRPr="00D961A8">
              <w:rPr>
                <w:bCs/>
              </w:rPr>
              <w:t>regula Nr. 577/2013)</w:t>
            </w:r>
            <w:r w:rsidR="00083938" w:rsidRPr="00D961A8">
              <w:rPr>
                <w:bCs/>
              </w:rPr>
              <w:t xml:space="preserve"> noteiktajām prasībām</w:t>
            </w:r>
            <w:r w:rsidRPr="00D961A8">
              <w:t xml:space="preserve">. </w:t>
            </w:r>
            <w:r w:rsidR="00854DC7" w:rsidRPr="00D961A8">
              <w:t>Tādējādi</w:t>
            </w:r>
            <w:r w:rsidRPr="00D961A8">
              <w:t xml:space="preserve"> grozījumi Veterinārmedicīnas likumā nosaka, ka </w:t>
            </w:r>
            <w:r w:rsidR="00DB54FF" w:rsidRPr="00D961A8">
              <w:t>suņiem neatkarīgi no tā, vai tie tiek izvesti no valsts vai visu mūžu dzīvo Latvijā, ir viens veselību apliecinošs dokuments –</w:t>
            </w:r>
            <w:r w:rsidR="00EF332E" w:rsidRPr="00D961A8">
              <w:t xml:space="preserve"> </w:t>
            </w:r>
            <w:r w:rsidR="00DB54FF" w:rsidRPr="00D961A8">
              <w:t xml:space="preserve">mājas (istabas) dzīvnieka pase. Suņa īpašnieks nodrošinās, ka praktizējošs veterinārārsts suni apzīmēs ar mikroshēmu, vakcinēs pret trakumsērgu un izsniegs mājas (istabas) dzīvnieka pasi. Tādējādi suņa īpašnieks izmantos vienu veselību apliecinošu dokumentu, kurā vienuviet redzamas visas sunim veiktās vakcinācijas, un pēc nepieciešamības varēs brīvi ar suni pārvietoties Eiropas Savienības teritorijā, nemainot dokumentus un dzīvnieku </w:t>
            </w:r>
            <w:r w:rsidR="003F4024" w:rsidRPr="00D961A8">
              <w:t>re</w:t>
            </w:r>
            <w:r w:rsidR="00DB54FF" w:rsidRPr="00D961A8">
              <w:t>vakcinējot pret trakumsērgu</w:t>
            </w:r>
            <w:r w:rsidR="003F4024" w:rsidRPr="00D961A8">
              <w:t xml:space="preserve"> saskaņā ar veterināro zāļu lietošana</w:t>
            </w:r>
            <w:r w:rsidR="00F927CE" w:rsidRPr="00D961A8">
              <w:t xml:space="preserve">s instrukcijā noteikto termiņu, </w:t>
            </w:r>
            <w:r w:rsidR="00E8779E" w:rsidRPr="00D961A8">
              <w:t xml:space="preserve">un </w:t>
            </w:r>
            <w:r w:rsidR="00F927CE" w:rsidRPr="00D961A8">
              <w:t xml:space="preserve">tā </w:t>
            </w:r>
            <w:r w:rsidR="00854DC7" w:rsidRPr="00D961A8">
              <w:t>nepieļaujot</w:t>
            </w:r>
            <w:r w:rsidR="00F927CE" w:rsidRPr="00D961A8">
              <w:t xml:space="preserve"> suņa </w:t>
            </w:r>
            <w:proofErr w:type="spellStart"/>
            <w:r w:rsidR="00F927CE" w:rsidRPr="00D961A8">
              <w:t>pārvakcināciju</w:t>
            </w:r>
            <w:proofErr w:type="spellEnd"/>
            <w:r w:rsidR="00F927CE" w:rsidRPr="00D961A8">
              <w:t xml:space="preserve"> pret trakumsērgu, </w:t>
            </w:r>
            <w:r w:rsidR="00854DC7" w:rsidRPr="00D961A8">
              <w:t>jo tā</w:t>
            </w:r>
            <w:r w:rsidR="00F927CE" w:rsidRPr="00D961A8">
              <w:t xml:space="preserve"> var izraisīt dzīvnieka veselības stāvokļa pasliktināšanos.</w:t>
            </w:r>
            <w:r w:rsidR="00883347" w:rsidRPr="00D961A8">
              <w:t xml:space="preserve"> </w:t>
            </w:r>
            <w:r w:rsidR="00B831BD" w:rsidRPr="00D961A8">
              <w:t>Saskaņ</w:t>
            </w:r>
            <w:r w:rsidR="00B9467C" w:rsidRPr="00D961A8">
              <w:t>ā ar V</w:t>
            </w:r>
            <w:r w:rsidR="00B831BD" w:rsidRPr="00D961A8">
              <w:t xml:space="preserve">eterinārmedicīnas likuma grozījumos noteikto </w:t>
            </w:r>
            <w:r w:rsidR="00B9467C" w:rsidRPr="00D961A8">
              <w:t xml:space="preserve">līdz grozījumu spēkā stāšanās dienai izsniegtās vakcinācijas apliecības būs derīgas visā suņa dzīves laikā un to īpašniekiem nav nepieciešams saņemt mājas (istabas) dzīvnieka pasi, </w:t>
            </w:r>
            <w:r w:rsidR="007D32C0" w:rsidRPr="00D961A8">
              <w:rPr>
                <w:rStyle w:val="Izteiksmgs"/>
                <w:b w:val="0"/>
              </w:rPr>
              <w:t>ja</w:t>
            </w:r>
            <w:r w:rsidR="007D32C0" w:rsidRPr="00D961A8">
              <w:t xml:space="preserve"> </w:t>
            </w:r>
            <w:r w:rsidR="00854DC7" w:rsidRPr="00D961A8">
              <w:t xml:space="preserve">vien </w:t>
            </w:r>
            <w:r w:rsidR="007D32C0" w:rsidRPr="00D961A8">
              <w:t xml:space="preserve">īpašnieks ar suni </w:t>
            </w:r>
            <w:r w:rsidR="00854DC7" w:rsidRPr="00D961A8">
              <w:t>ne</w:t>
            </w:r>
            <w:r w:rsidR="007D32C0" w:rsidRPr="00D961A8">
              <w:t>izceļo ārpus valsts.</w:t>
            </w:r>
          </w:p>
          <w:p w14:paraId="4A00C153" w14:textId="67FF47CA" w:rsidR="002D7E3D" w:rsidRPr="00D961A8" w:rsidRDefault="00242A5C" w:rsidP="00D5656C">
            <w:pPr>
              <w:pStyle w:val="naiskr"/>
              <w:spacing w:before="0" w:beforeAutospacing="0" w:after="0" w:afterAutospacing="0"/>
              <w:jc w:val="both"/>
            </w:pPr>
            <w:r w:rsidRPr="00D961A8">
              <w:t xml:space="preserve">Kaķiem un mājas (istabas) seskiem arī turpmāk </w:t>
            </w:r>
            <w:r w:rsidR="00854DC7" w:rsidRPr="00D961A8">
              <w:t xml:space="preserve">tiks </w:t>
            </w:r>
            <w:r w:rsidRPr="00D961A8">
              <w:t>izsnieg</w:t>
            </w:r>
            <w:r w:rsidR="00854DC7" w:rsidRPr="00D961A8">
              <w:t>ta</w:t>
            </w:r>
            <w:r w:rsidRPr="00D961A8">
              <w:t xml:space="preserve"> v</w:t>
            </w:r>
            <w:r w:rsidR="002D7E3D" w:rsidRPr="00D961A8">
              <w:t>akcinācijas apliecīb</w:t>
            </w:r>
            <w:r w:rsidR="00854DC7" w:rsidRPr="00D961A8">
              <w:t>a</w:t>
            </w:r>
            <w:r w:rsidRPr="00D961A8">
              <w:t xml:space="preserve"> vai mājas (istabas) dzīvnieka pas</w:t>
            </w:r>
            <w:r w:rsidR="00854DC7" w:rsidRPr="00D961A8">
              <w:t>e</w:t>
            </w:r>
            <w:r w:rsidR="00E8779E" w:rsidRPr="00D961A8">
              <w:t xml:space="preserve">, </w:t>
            </w:r>
            <w:r w:rsidR="002D7E3D" w:rsidRPr="00D961A8">
              <w:rPr>
                <w:rStyle w:val="Izteiksmgs"/>
                <w:b w:val="0"/>
              </w:rPr>
              <w:t>ja</w:t>
            </w:r>
            <w:r w:rsidR="002D7E3D" w:rsidRPr="00D961A8">
              <w:t xml:space="preserve"> īpašnieks </w:t>
            </w:r>
            <w:r w:rsidR="00C84912" w:rsidRPr="00D961A8">
              <w:t xml:space="preserve">vēlēsies dzīvnieku reģistrēt </w:t>
            </w:r>
            <w:r w:rsidR="00694708" w:rsidRPr="00D961A8">
              <w:t xml:space="preserve">Lauksaimniecības </w:t>
            </w:r>
            <w:r w:rsidR="00F86465" w:rsidRPr="00D961A8">
              <w:t>datu centra</w:t>
            </w:r>
            <w:r w:rsidR="00C84912" w:rsidRPr="00D961A8">
              <w:t xml:space="preserve"> datubāzē vai </w:t>
            </w:r>
            <w:r w:rsidR="002D7E3D" w:rsidRPr="00D961A8">
              <w:t>ar dzīvnieku izceļo</w:t>
            </w:r>
            <w:r w:rsidR="00C84912" w:rsidRPr="00D961A8">
              <w:t>t</w:t>
            </w:r>
            <w:r w:rsidR="002D7E3D" w:rsidRPr="00D961A8">
              <w:t xml:space="preserve"> ārpus valsts</w:t>
            </w:r>
            <w:r w:rsidR="00677F48" w:rsidRPr="00D961A8">
              <w:t>.</w:t>
            </w:r>
          </w:p>
          <w:p w14:paraId="56CF60EA" w14:textId="09CCF9D5" w:rsidR="00D62A13" w:rsidRPr="00D961A8" w:rsidRDefault="00854DC7" w:rsidP="00D62A13">
            <w:pPr>
              <w:pStyle w:val="naiskr"/>
              <w:spacing w:before="0" w:beforeAutospacing="0" w:after="0" w:afterAutospacing="0"/>
              <w:jc w:val="both"/>
            </w:pPr>
            <w:r w:rsidRPr="00D961A8">
              <w:t>Ievērojot</w:t>
            </w:r>
            <w:r w:rsidR="00883347" w:rsidRPr="00D961A8">
              <w:t xml:space="preserve"> minēto</w:t>
            </w:r>
            <w:r w:rsidR="000D2A74" w:rsidRPr="00D961A8">
              <w:t>,</w:t>
            </w:r>
            <w:r w:rsidR="00883347" w:rsidRPr="00D961A8">
              <w:t xml:space="preserve"> </w:t>
            </w:r>
            <w:r w:rsidR="00CA0198" w:rsidRPr="00D961A8">
              <w:t xml:space="preserve">noteikumos </w:t>
            </w:r>
            <w:r w:rsidR="00883347" w:rsidRPr="00D961A8">
              <w:t>Nr. </w:t>
            </w:r>
            <w:r w:rsidR="00CA0198" w:rsidRPr="00D961A8">
              <w:t xml:space="preserve">178 </w:t>
            </w:r>
            <w:r w:rsidR="000D2A74" w:rsidRPr="00D961A8">
              <w:t xml:space="preserve">jānosaka </w:t>
            </w:r>
            <w:r w:rsidR="00CA0198" w:rsidRPr="00D961A8">
              <w:t xml:space="preserve">suņa, kaķa </w:t>
            </w:r>
            <w:r w:rsidR="000D2A74" w:rsidRPr="00D961A8">
              <w:t>un</w:t>
            </w:r>
            <w:r w:rsidR="00CA0198" w:rsidRPr="00D961A8">
              <w:t xml:space="preserve"> mājas (istabas) seska </w:t>
            </w:r>
            <w:r w:rsidR="002A73B1" w:rsidRPr="00D961A8">
              <w:t>ierakstu izdarīšanas kārtīb</w:t>
            </w:r>
            <w:r w:rsidR="006840A9" w:rsidRPr="00D961A8">
              <w:t>a</w:t>
            </w:r>
            <w:r w:rsidR="00883347" w:rsidRPr="00D961A8">
              <w:t xml:space="preserve"> </w:t>
            </w:r>
            <w:r w:rsidR="002A73B1" w:rsidRPr="00D961A8">
              <w:t>mājas (istabas) dzīvnieka pasē vai vakcinācijas apliecībā</w:t>
            </w:r>
            <w:r w:rsidR="006840A9" w:rsidRPr="00D961A8">
              <w:t xml:space="preserve"> par vakcināciju pret trakumsērgu</w:t>
            </w:r>
            <w:r w:rsidR="002A73B1" w:rsidRPr="00D961A8">
              <w:t xml:space="preserve">. </w:t>
            </w:r>
            <w:r w:rsidR="00B6284E" w:rsidRPr="00D961A8">
              <w:t>T</w:t>
            </w:r>
            <w:r w:rsidR="00CA0198" w:rsidRPr="00D961A8">
              <w:t>āpat</w:t>
            </w:r>
            <w:r w:rsidR="00B6284E" w:rsidRPr="00D961A8">
              <w:t xml:space="preserve"> noteikumos Nr. 178 </w:t>
            </w:r>
            <w:r w:rsidR="00CA0198" w:rsidRPr="00D961A8">
              <w:t>jā</w:t>
            </w:r>
            <w:r w:rsidR="00B6284E" w:rsidRPr="00D961A8">
              <w:t>precizē</w:t>
            </w:r>
            <w:r w:rsidR="00CA0198" w:rsidRPr="00D961A8">
              <w:t>,</w:t>
            </w:r>
            <w:r w:rsidR="00B6284E" w:rsidRPr="00D961A8">
              <w:t xml:space="preserve"> kād</w:t>
            </w:r>
            <w:r w:rsidRPr="00D961A8">
              <w:t>a</w:t>
            </w:r>
            <w:r w:rsidR="00B6284E" w:rsidRPr="00D961A8">
              <w:t xml:space="preserve"> informācij</w:t>
            </w:r>
            <w:r w:rsidRPr="00D961A8">
              <w:t>a</w:t>
            </w:r>
            <w:r w:rsidR="00B6284E" w:rsidRPr="00D961A8">
              <w:t xml:space="preserve"> praktizējošajam veterinārārstam pēc vakcinācijas pret trakumsērgu </w:t>
            </w:r>
            <w:r w:rsidRPr="00D961A8">
              <w:t xml:space="preserve">vakcinācijas apliecībā </w:t>
            </w:r>
            <w:r w:rsidR="00B6284E" w:rsidRPr="00D961A8">
              <w:t>jānorāda par sevi, dzīvnieka īpašnieku, dzīvnieku un vakcināciju.</w:t>
            </w:r>
            <w:r w:rsidR="00C319D5" w:rsidRPr="00D961A8">
              <w:t xml:space="preserve"> </w:t>
            </w:r>
          </w:p>
          <w:p w14:paraId="6CC5D915" w14:textId="5154744B" w:rsidR="001A61E6" w:rsidRPr="00D961A8" w:rsidRDefault="004F0C03" w:rsidP="00A65EBA">
            <w:pPr>
              <w:pStyle w:val="naiskr"/>
              <w:spacing w:before="0" w:beforeAutospacing="0" w:after="0" w:afterAutospacing="0"/>
              <w:jc w:val="both"/>
            </w:pPr>
            <w:r w:rsidRPr="00D961A8">
              <w:t xml:space="preserve">Patlaban noteikumi Nr. 178 nenosaka, ka vakcinācijas </w:t>
            </w:r>
            <w:r w:rsidR="00A65EBA" w:rsidRPr="00D961A8">
              <w:t xml:space="preserve">pret trakumsērgu </w:t>
            </w:r>
            <w:r w:rsidRPr="00D961A8">
              <w:t xml:space="preserve">datumu un nākamās revakcinācijas datumu vajadzētu reģistrēt </w:t>
            </w:r>
            <w:r w:rsidR="00694708" w:rsidRPr="00D961A8">
              <w:t xml:space="preserve">Lauksaimniecības </w:t>
            </w:r>
            <w:r w:rsidR="00A65EBA" w:rsidRPr="00D961A8">
              <w:t>datu centra datu</w:t>
            </w:r>
            <w:r w:rsidRPr="00D961A8">
              <w:t>bāzē</w:t>
            </w:r>
            <w:r w:rsidR="00A65EBA" w:rsidRPr="00D961A8">
              <w:t xml:space="preserve"> mājas (istabas) dzīvniekiem, kas reģistrēti </w:t>
            </w:r>
            <w:r w:rsidR="00694708" w:rsidRPr="00D961A8">
              <w:t xml:space="preserve">Lauksaimniecības </w:t>
            </w:r>
            <w:r w:rsidR="00A65EBA" w:rsidRPr="00D961A8">
              <w:t>datu centra datubāzē saskaņā ar Ministru kabineta 2011. gada 21. jūnija noteikum</w:t>
            </w:r>
            <w:r w:rsidR="00854DC7" w:rsidRPr="00D961A8">
              <w:t>iem</w:t>
            </w:r>
            <w:r w:rsidR="00A65EBA" w:rsidRPr="00D961A8">
              <w:t xml:space="preserve"> Nr.</w:t>
            </w:r>
            <w:r w:rsidR="00452316" w:rsidRPr="00D961A8">
              <w:t> </w:t>
            </w:r>
            <w:r w:rsidR="00A65EBA" w:rsidRPr="00D961A8">
              <w:t>491 „Mājas (istabas) dzīvnieku reģistrācijas kārtība</w:t>
            </w:r>
            <w:r w:rsidR="00A37ED1" w:rsidRPr="00D961A8">
              <w:t>” (turpmāk – noteikumi Nr. 491)</w:t>
            </w:r>
            <w:r w:rsidR="00A65EBA" w:rsidRPr="00D961A8">
              <w:t>.</w:t>
            </w:r>
            <w:r w:rsidRPr="00D961A8">
              <w:t xml:space="preserve"> </w:t>
            </w:r>
            <w:r w:rsidR="00B6284E" w:rsidRPr="00D961A8">
              <w:t>Lai Pārtikas un veterinār</w:t>
            </w:r>
            <w:r w:rsidR="005911C7" w:rsidRPr="00D961A8">
              <w:t xml:space="preserve">ais </w:t>
            </w:r>
            <w:r w:rsidR="00B6284E" w:rsidRPr="00D961A8">
              <w:t>dienest</w:t>
            </w:r>
            <w:r w:rsidR="005911C7" w:rsidRPr="00D961A8">
              <w:t xml:space="preserve">s </w:t>
            </w:r>
            <w:r w:rsidR="00B6284E" w:rsidRPr="00D961A8">
              <w:t>pilnvērtīgāk</w:t>
            </w:r>
            <w:r w:rsidR="00422D97" w:rsidRPr="00D961A8">
              <w:t xml:space="preserve"> </w:t>
            </w:r>
            <w:r w:rsidR="005911C7" w:rsidRPr="00D961A8">
              <w:t xml:space="preserve">varētu </w:t>
            </w:r>
            <w:r w:rsidR="00B6284E" w:rsidRPr="00D961A8">
              <w:t>uzraudzīt, kontrolēt un īstenot tra</w:t>
            </w:r>
            <w:r w:rsidR="00422D97" w:rsidRPr="00D961A8">
              <w:t xml:space="preserve">kumsērgas profilakses pasākumus, </w:t>
            </w:r>
            <w:r w:rsidR="005911C7" w:rsidRPr="00D961A8">
              <w:t xml:space="preserve">noteikumos Nr. 178 jānosaka, </w:t>
            </w:r>
            <w:r w:rsidR="007456EA" w:rsidRPr="00D961A8">
              <w:t>ka</w:t>
            </w:r>
            <w:r w:rsidR="005911C7" w:rsidRPr="00D961A8">
              <w:t xml:space="preserve"> </w:t>
            </w:r>
            <w:r w:rsidR="00422D97" w:rsidRPr="00D961A8">
              <w:rPr>
                <w:bCs/>
              </w:rPr>
              <w:t xml:space="preserve">praktizējošam veterinārārstam </w:t>
            </w:r>
            <w:r w:rsidR="00694708" w:rsidRPr="00D961A8">
              <w:rPr>
                <w:bCs/>
              </w:rPr>
              <w:t xml:space="preserve">Lauksaimniecības </w:t>
            </w:r>
            <w:r w:rsidR="00A65EBA" w:rsidRPr="00D961A8">
              <w:rPr>
                <w:bCs/>
              </w:rPr>
              <w:t>datu centra datu</w:t>
            </w:r>
            <w:r w:rsidR="00883347" w:rsidRPr="00D961A8">
              <w:rPr>
                <w:bCs/>
              </w:rPr>
              <w:t xml:space="preserve">bāzē </w:t>
            </w:r>
            <w:r w:rsidR="00422D97" w:rsidRPr="00D961A8">
              <w:rPr>
                <w:bCs/>
              </w:rPr>
              <w:t>jā</w:t>
            </w:r>
            <w:r w:rsidR="00883347" w:rsidRPr="00D961A8">
              <w:t xml:space="preserve">reģistrē vakcinācijas </w:t>
            </w:r>
            <w:r w:rsidR="00A65EBA" w:rsidRPr="00D961A8">
              <w:t xml:space="preserve">pret trakumsērgu </w:t>
            </w:r>
            <w:r w:rsidR="00883347" w:rsidRPr="00D961A8">
              <w:t>datum</w:t>
            </w:r>
            <w:r w:rsidRPr="00D961A8">
              <w:t>s</w:t>
            </w:r>
            <w:r w:rsidR="00883347" w:rsidRPr="00D961A8">
              <w:t xml:space="preserve"> un nākamās revakcinācijas datum</w:t>
            </w:r>
            <w:r w:rsidRPr="00D961A8">
              <w:t>s</w:t>
            </w:r>
            <w:r w:rsidR="00422D97" w:rsidRPr="00D961A8">
              <w:t xml:space="preserve">. Lai </w:t>
            </w:r>
            <w:r w:rsidR="00B6284E" w:rsidRPr="00D961A8">
              <w:rPr>
                <w:bCs/>
              </w:rPr>
              <w:t xml:space="preserve">praktizējošam veterinārārstam </w:t>
            </w:r>
            <w:r w:rsidR="00854DC7" w:rsidRPr="00D961A8">
              <w:t>a</w:t>
            </w:r>
            <w:r w:rsidR="00854DC7" w:rsidRPr="00D961A8">
              <w:rPr>
                <w:bCs/>
              </w:rPr>
              <w:t xml:space="preserve">tvieglotu </w:t>
            </w:r>
            <w:r w:rsidR="00422D97" w:rsidRPr="00D961A8">
              <w:rPr>
                <w:bCs/>
              </w:rPr>
              <w:t>nepieciešamo datu</w:t>
            </w:r>
            <w:r w:rsidR="005911C7" w:rsidRPr="00D961A8">
              <w:rPr>
                <w:bCs/>
              </w:rPr>
              <w:t>mu</w:t>
            </w:r>
            <w:r w:rsidR="00422D97" w:rsidRPr="00D961A8">
              <w:rPr>
                <w:bCs/>
              </w:rPr>
              <w:t xml:space="preserve"> </w:t>
            </w:r>
            <w:r w:rsidR="00B6284E" w:rsidRPr="00D961A8">
              <w:rPr>
                <w:bCs/>
              </w:rPr>
              <w:t>reģistrēšanu</w:t>
            </w:r>
            <w:r w:rsidR="005911C7" w:rsidRPr="00D961A8">
              <w:rPr>
                <w:bCs/>
              </w:rPr>
              <w:t xml:space="preserve"> </w:t>
            </w:r>
            <w:r w:rsidR="00F76ED8" w:rsidRPr="00D961A8">
              <w:t xml:space="preserve">Lauksaimniecības </w:t>
            </w:r>
            <w:r w:rsidR="005911C7" w:rsidRPr="00D961A8">
              <w:rPr>
                <w:bCs/>
              </w:rPr>
              <w:t>datu centra datu</w:t>
            </w:r>
            <w:r w:rsidR="00422D97" w:rsidRPr="00D961A8">
              <w:rPr>
                <w:bCs/>
              </w:rPr>
              <w:t xml:space="preserve">bāzē, </w:t>
            </w:r>
            <w:r w:rsidR="00422D97" w:rsidRPr="00D961A8">
              <w:t xml:space="preserve">Lauksaimniecības datu centrs izstrādās </w:t>
            </w:r>
            <w:r w:rsidR="00452B65" w:rsidRPr="00D961A8">
              <w:t>mobilo lietotni</w:t>
            </w:r>
            <w:r w:rsidR="005911C7" w:rsidRPr="00D961A8">
              <w:t xml:space="preserve"> </w:t>
            </w:r>
            <w:proofErr w:type="spellStart"/>
            <w:r w:rsidR="007456EA" w:rsidRPr="00D961A8">
              <w:t>viedierīcēm</w:t>
            </w:r>
            <w:proofErr w:type="spellEnd"/>
            <w:r w:rsidR="007456EA" w:rsidRPr="00D961A8">
              <w:t xml:space="preserve"> </w:t>
            </w:r>
            <w:r w:rsidR="005911C7" w:rsidRPr="00D961A8">
              <w:t xml:space="preserve">ar iespēju ātri un ērti </w:t>
            </w:r>
            <w:r w:rsidR="00422D97" w:rsidRPr="00D961A8">
              <w:lastRenderedPageBreak/>
              <w:t xml:space="preserve">reģistrēt </w:t>
            </w:r>
            <w:r w:rsidRPr="00D961A8">
              <w:t xml:space="preserve">nepieciešamos vakcinācijas datumus. </w:t>
            </w:r>
            <w:r w:rsidR="00A65EBA" w:rsidRPr="00D961A8">
              <w:t>Lai Lauksaimniecības datu centrs</w:t>
            </w:r>
            <w:r w:rsidR="00A37ED1" w:rsidRPr="00D961A8">
              <w:t xml:space="preserve"> </w:t>
            </w:r>
            <w:r w:rsidR="005911C7" w:rsidRPr="00D961A8">
              <w:t>paspētu</w:t>
            </w:r>
            <w:r w:rsidR="00A37ED1" w:rsidRPr="00D961A8">
              <w:t xml:space="preserve"> sagatavot jauno </w:t>
            </w:r>
            <w:r w:rsidR="00452B65" w:rsidRPr="00D961A8">
              <w:t>mobilo lietotni</w:t>
            </w:r>
            <w:r w:rsidR="00A37ED1" w:rsidRPr="00D961A8">
              <w:t xml:space="preserve">, </w:t>
            </w:r>
            <w:r w:rsidR="00AC0E5C" w:rsidRPr="00D961A8">
              <w:t>noteikumu projekta 1.8. apakšpunktā</w:t>
            </w:r>
            <w:r w:rsidR="007F279A" w:rsidRPr="00D961A8">
              <w:t xml:space="preserve"> </w:t>
            </w:r>
            <w:r w:rsidR="00AC0E5C" w:rsidRPr="00D961A8">
              <w:t>papildinātā</w:t>
            </w:r>
            <w:r w:rsidR="00371B11" w:rsidRPr="00D961A8">
              <w:t xml:space="preserve"> </w:t>
            </w:r>
            <w:r w:rsidR="00AC0E5C" w:rsidRPr="00D961A8">
              <w:t>20.</w:t>
            </w:r>
            <w:r w:rsidR="002F0B5A" w:rsidRPr="00D961A8">
              <w:rPr>
                <w:vertAlign w:val="superscript"/>
              </w:rPr>
              <w:t>3 </w:t>
            </w:r>
            <w:r w:rsidR="00AC0E5C" w:rsidRPr="00D961A8">
              <w:t xml:space="preserve">punkta </w:t>
            </w:r>
            <w:r w:rsidR="00A65EBA" w:rsidRPr="00D961A8">
              <w:rPr>
                <w:iCs/>
              </w:rPr>
              <w:t xml:space="preserve">prasība </w:t>
            </w:r>
            <w:r w:rsidR="00A37ED1" w:rsidRPr="00D961A8">
              <w:rPr>
                <w:iCs/>
              </w:rPr>
              <w:t xml:space="preserve">par </w:t>
            </w:r>
            <w:r w:rsidR="00A37ED1" w:rsidRPr="00D961A8">
              <w:t xml:space="preserve">vakcinācijas pret trakumsērgu datumu un nākamās revakcinācijas datumu reģistrēšanu </w:t>
            </w:r>
            <w:r w:rsidR="00694708" w:rsidRPr="00D961A8">
              <w:rPr>
                <w:bCs/>
              </w:rPr>
              <w:t xml:space="preserve">Lauksaimniecības </w:t>
            </w:r>
            <w:r w:rsidR="00A37ED1" w:rsidRPr="00D961A8">
              <w:t>datu centra datubāzē</w:t>
            </w:r>
            <w:r w:rsidR="00A37ED1" w:rsidRPr="00D961A8">
              <w:rPr>
                <w:iCs/>
              </w:rPr>
              <w:t xml:space="preserve"> </w:t>
            </w:r>
            <w:r w:rsidR="00A65EBA" w:rsidRPr="00D961A8">
              <w:rPr>
                <w:iCs/>
              </w:rPr>
              <w:t xml:space="preserve">stāsies spēkā </w:t>
            </w:r>
            <w:r w:rsidR="00694708" w:rsidRPr="00D961A8">
              <w:rPr>
                <w:iCs/>
              </w:rPr>
              <w:t xml:space="preserve">2020. gada 1. </w:t>
            </w:r>
            <w:r w:rsidR="00B74086" w:rsidRPr="00D961A8">
              <w:rPr>
                <w:iCs/>
              </w:rPr>
              <w:t>f</w:t>
            </w:r>
            <w:r w:rsidR="00694708" w:rsidRPr="00D961A8">
              <w:rPr>
                <w:iCs/>
              </w:rPr>
              <w:t>ebruārī</w:t>
            </w:r>
            <w:r w:rsidR="00B74086" w:rsidRPr="00D961A8">
              <w:rPr>
                <w:iCs/>
              </w:rPr>
              <w:t xml:space="preserve"> (skatīt noteikumu projekta </w:t>
            </w:r>
            <w:r w:rsidR="00BB193E" w:rsidRPr="00D961A8">
              <w:rPr>
                <w:iCs/>
              </w:rPr>
              <w:t>1</w:t>
            </w:r>
            <w:r w:rsidR="00B74086" w:rsidRPr="00D961A8">
              <w:rPr>
                <w:iCs/>
              </w:rPr>
              <w:t>.</w:t>
            </w:r>
            <w:r w:rsidR="00BB193E" w:rsidRPr="00D961A8">
              <w:rPr>
                <w:iCs/>
              </w:rPr>
              <w:t>17.</w:t>
            </w:r>
            <w:r w:rsidR="00B74086" w:rsidRPr="00D961A8">
              <w:rPr>
                <w:iCs/>
              </w:rPr>
              <w:t xml:space="preserve"> </w:t>
            </w:r>
            <w:r w:rsidR="00BB193E" w:rsidRPr="00D961A8">
              <w:rPr>
                <w:iCs/>
              </w:rPr>
              <w:t>apakš</w:t>
            </w:r>
            <w:r w:rsidR="00B74086" w:rsidRPr="00D961A8">
              <w:rPr>
                <w:iCs/>
              </w:rPr>
              <w:t>punktu)</w:t>
            </w:r>
            <w:r w:rsidR="00F76ED8" w:rsidRPr="00D961A8">
              <w:rPr>
                <w:iCs/>
              </w:rPr>
              <w:t>.</w:t>
            </w:r>
            <w:r w:rsidR="00F76ED8" w:rsidRPr="00D961A8" w:rsidDel="008D5095">
              <w:rPr>
                <w:iCs/>
              </w:rPr>
              <w:t xml:space="preserve"> </w:t>
            </w:r>
            <w:r w:rsidR="009A1BC8" w:rsidRPr="00D961A8">
              <w:rPr>
                <w:iCs/>
              </w:rPr>
              <w:t xml:space="preserve">Tāpat, lai </w:t>
            </w:r>
            <w:r w:rsidR="009A1BC8" w:rsidRPr="00D961A8">
              <w:t xml:space="preserve">dzīvnieku īpašniekiem vai turētājiem būtu vieglāk sekot līdzi revakcinācijas datumam, Lauksaimniecības datu centrs sagatavos </w:t>
            </w:r>
            <w:r w:rsidR="00FE1BC4" w:rsidRPr="00D961A8">
              <w:t>dator</w:t>
            </w:r>
            <w:r w:rsidR="009A1BC8" w:rsidRPr="00D961A8">
              <w:t xml:space="preserve">programmu, kas </w:t>
            </w:r>
            <w:r w:rsidR="00F94E10" w:rsidRPr="00D961A8">
              <w:t xml:space="preserve">divas reizes </w:t>
            </w:r>
            <w:r w:rsidR="00B664A7" w:rsidRPr="00D961A8">
              <w:t xml:space="preserve">sūtīs </w:t>
            </w:r>
            <w:r w:rsidR="00F94E10" w:rsidRPr="00D961A8">
              <w:t xml:space="preserve">informāciju </w:t>
            </w:r>
            <w:r w:rsidR="009A1BC8" w:rsidRPr="00D961A8">
              <w:t>uz dzīvnieka īpašnieka e</w:t>
            </w:r>
            <w:r w:rsidR="00B664A7" w:rsidRPr="00D961A8">
              <w:t xml:space="preserve">lektronisko </w:t>
            </w:r>
            <w:r w:rsidR="009A1BC8" w:rsidRPr="00D961A8">
              <w:t xml:space="preserve">pastu vai mobilo tālruni </w:t>
            </w:r>
            <w:r w:rsidR="00970673" w:rsidRPr="00D961A8">
              <w:t xml:space="preserve">par nepieciešamās vakcinācijas pret trakumsērgu tuvošanos </w:t>
            </w:r>
            <w:r w:rsidR="009A1BC8" w:rsidRPr="00D961A8">
              <w:t>– mēnesi un trīs dienas pirms</w:t>
            </w:r>
            <w:r w:rsidR="00970673" w:rsidRPr="00D961A8">
              <w:t xml:space="preserve"> nepieciešamās vakcinācijas</w:t>
            </w:r>
            <w:r w:rsidR="00EB5FC3" w:rsidRPr="00D961A8">
              <w:t xml:space="preserve">. </w:t>
            </w:r>
          </w:p>
          <w:p w14:paraId="07243EE9" w14:textId="133AE269" w:rsidR="00F44909" w:rsidRPr="00D961A8" w:rsidRDefault="00D747BA" w:rsidP="00CA1891">
            <w:pPr>
              <w:jc w:val="both"/>
              <w:rPr>
                <w:iCs/>
                <w:lang w:val="lv-LV"/>
              </w:rPr>
            </w:pPr>
            <w:r w:rsidRPr="00D961A8">
              <w:rPr>
                <w:iCs/>
                <w:lang w:val="lv-LV"/>
              </w:rPr>
              <w:t xml:space="preserve">Noteikumi Nr.178 </w:t>
            </w:r>
            <w:r w:rsidRPr="00D961A8">
              <w:rPr>
                <w:lang w:val="lv-LV"/>
              </w:rPr>
              <w:t>nosaka trakumsērgas profilakses un apkarošanas kārtību, t</w:t>
            </w:r>
            <w:r w:rsidR="00DF522F">
              <w:rPr>
                <w:lang w:val="lv-LV"/>
              </w:rPr>
              <w:t>ostarp</w:t>
            </w:r>
            <w:r w:rsidRPr="00D961A8">
              <w:rPr>
                <w:lang w:val="lv-LV"/>
              </w:rPr>
              <w:t xml:space="preserve"> prasības saistībā par dzīvnieku vakcināciju pret trakumsērgu</w:t>
            </w:r>
            <w:r w:rsidR="00DF522F">
              <w:rPr>
                <w:lang w:val="lv-LV"/>
              </w:rPr>
              <w:t>, tāpēc paredzēts, ka</w:t>
            </w:r>
            <w:r w:rsidRPr="00D961A8">
              <w:rPr>
                <w:lang w:val="lv-LV"/>
              </w:rPr>
              <w:t xml:space="preserve"> t</w:t>
            </w:r>
            <w:r w:rsidR="003A5C68" w:rsidRPr="00D961A8">
              <w:rPr>
                <w:lang w:val="lv-LV"/>
              </w:rPr>
              <w:t>urpmāk n</w:t>
            </w:r>
            <w:r w:rsidR="0075156A" w:rsidRPr="00D961A8">
              <w:rPr>
                <w:lang w:val="lv-LV"/>
              </w:rPr>
              <w:t xml:space="preserve">oteikumu Nr. 491 9.5. apakšpunktā noteikto </w:t>
            </w:r>
            <w:r w:rsidR="003A5C68" w:rsidRPr="00D961A8">
              <w:rPr>
                <w:lang w:val="lv-LV"/>
              </w:rPr>
              <w:t xml:space="preserve">datu </w:t>
            </w:r>
            <w:r w:rsidR="0075156A" w:rsidRPr="00D961A8">
              <w:rPr>
                <w:lang w:val="lv-LV"/>
              </w:rPr>
              <w:t>reģistrē</w:t>
            </w:r>
            <w:r w:rsidR="003A5C68" w:rsidRPr="00D961A8">
              <w:rPr>
                <w:lang w:val="lv-LV"/>
              </w:rPr>
              <w:t>šan</w:t>
            </w:r>
            <w:r w:rsidR="00DF522F">
              <w:rPr>
                <w:lang w:val="lv-LV"/>
              </w:rPr>
              <w:t>a</w:t>
            </w:r>
            <w:r w:rsidR="003A5C68" w:rsidRPr="00D961A8">
              <w:rPr>
                <w:lang w:val="lv-LV"/>
              </w:rPr>
              <w:t xml:space="preserve"> </w:t>
            </w:r>
            <w:r w:rsidR="0075156A" w:rsidRPr="00D961A8">
              <w:rPr>
                <w:lang w:val="lv-LV"/>
              </w:rPr>
              <w:t>par mājas (istabas) dzīvnieka vakcināciju pret trakumsērgu</w:t>
            </w:r>
            <w:r w:rsidR="003A5C68" w:rsidRPr="00D961A8">
              <w:rPr>
                <w:lang w:val="lv-LV"/>
              </w:rPr>
              <w:t xml:space="preserve"> īsteno</w:t>
            </w:r>
            <w:r w:rsidR="00DF522F">
              <w:rPr>
                <w:lang w:val="lv-LV"/>
              </w:rPr>
              <w:t>jama</w:t>
            </w:r>
            <w:r w:rsidR="003A5C68" w:rsidRPr="00D961A8">
              <w:rPr>
                <w:lang w:val="lv-LV"/>
              </w:rPr>
              <w:t xml:space="preserve">, ievērojot noteikumu projekta 1.8. apakšpunkta </w:t>
            </w:r>
            <w:r w:rsidR="0075156A" w:rsidRPr="00D961A8">
              <w:rPr>
                <w:lang w:val="lv-LV"/>
              </w:rPr>
              <w:t>20.</w:t>
            </w:r>
            <w:r w:rsidR="0075156A" w:rsidRPr="00D961A8">
              <w:rPr>
                <w:vertAlign w:val="superscript"/>
                <w:lang w:val="lv-LV"/>
              </w:rPr>
              <w:t>3 </w:t>
            </w:r>
            <w:r w:rsidR="0075156A" w:rsidRPr="00D961A8">
              <w:rPr>
                <w:lang w:val="lv-LV"/>
              </w:rPr>
              <w:t>punkt</w:t>
            </w:r>
            <w:r w:rsidR="003A5C68" w:rsidRPr="00D961A8">
              <w:rPr>
                <w:lang w:val="lv-LV"/>
              </w:rPr>
              <w:t xml:space="preserve">ā noteiktās </w:t>
            </w:r>
            <w:r w:rsidR="003A5C68" w:rsidRPr="00D961A8">
              <w:rPr>
                <w:iCs/>
                <w:lang w:val="lv-LV"/>
              </w:rPr>
              <w:t xml:space="preserve">prasības. </w:t>
            </w:r>
          </w:p>
          <w:p w14:paraId="7D25DFEE" w14:textId="29E96605" w:rsidR="00CA1891" w:rsidRPr="00D961A8" w:rsidRDefault="004A1E14" w:rsidP="00CA1891">
            <w:pPr>
              <w:jc w:val="both"/>
              <w:rPr>
                <w:lang w:val="lv-LV"/>
              </w:rPr>
            </w:pPr>
            <w:r w:rsidRPr="00D961A8">
              <w:rPr>
                <w:lang w:val="lv-LV"/>
              </w:rPr>
              <w:t>P</w:t>
            </w:r>
            <w:r w:rsidR="001D19ED" w:rsidRPr="00D961A8">
              <w:rPr>
                <w:lang w:val="lv-LV"/>
              </w:rPr>
              <w:t xml:space="preserve">ilnvarotajam veterinārārstam </w:t>
            </w:r>
            <w:r w:rsidR="00A41CE1" w:rsidRPr="00D961A8">
              <w:rPr>
                <w:lang w:val="lv-LV"/>
              </w:rPr>
              <w:t>ir</w:t>
            </w:r>
            <w:r w:rsidR="006C33C2" w:rsidRPr="00D961A8">
              <w:rPr>
                <w:lang w:val="lv-LV"/>
              </w:rPr>
              <w:t xml:space="preserve"> jāaizpilda</w:t>
            </w:r>
            <w:r w:rsidRPr="00D961A8">
              <w:rPr>
                <w:lang w:val="lv-LV"/>
              </w:rPr>
              <w:t xml:space="preserve"> un</w:t>
            </w:r>
            <w:r w:rsidR="006C33C2" w:rsidRPr="00D961A8">
              <w:rPr>
                <w:lang w:val="lv-LV"/>
              </w:rPr>
              <w:t xml:space="preserve"> jāsaglabā</w:t>
            </w:r>
            <w:r w:rsidR="00CA1891" w:rsidRPr="00D961A8">
              <w:rPr>
                <w:lang w:val="lv-LV"/>
              </w:rPr>
              <w:t xml:space="preserve"> </w:t>
            </w:r>
            <w:proofErr w:type="gramStart"/>
            <w:r w:rsidRPr="00D961A8">
              <w:rPr>
                <w:lang w:val="lv-LV"/>
              </w:rPr>
              <w:t>noteikumu</w:t>
            </w:r>
            <w:proofErr w:type="gramEnd"/>
            <w:r w:rsidRPr="00D961A8">
              <w:rPr>
                <w:lang w:val="lv-LV"/>
              </w:rPr>
              <w:t xml:space="preserve"> Nr. 178 1., 2., 3., 4. un 5. pielikumā minēti dokumenti, kā arī viens </w:t>
            </w:r>
            <w:r w:rsidR="00DF522F">
              <w:rPr>
                <w:lang w:val="lv-LV"/>
              </w:rPr>
              <w:t>dažu</w:t>
            </w:r>
            <w:r w:rsidRPr="00D961A8">
              <w:rPr>
                <w:lang w:val="lv-LV"/>
              </w:rPr>
              <w:t xml:space="preserve"> dokumentu eksemplārs jāiesniedz </w:t>
            </w:r>
            <w:r w:rsidR="00694708" w:rsidRPr="00D961A8">
              <w:rPr>
                <w:lang w:val="lv-LV"/>
              </w:rPr>
              <w:t xml:space="preserve">Pārtikas un veterinārajā </w:t>
            </w:r>
            <w:r w:rsidRPr="00D961A8">
              <w:rPr>
                <w:lang w:val="lv-LV"/>
              </w:rPr>
              <w:t xml:space="preserve">dienestā vai jāizsniedz </w:t>
            </w:r>
            <w:r w:rsidR="00A41CE1" w:rsidRPr="00D961A8">
              <w:rPr>
                <w:lang w:val="lv-LV"/>
              </w:rPr>
              <w:t>dzīvnieku īpašniekam vai turētājam</w:t>
            </w:r>
            <w:r w:rsidR="001D19ED" w:rsidRPr="00D961A8">
              <w:rPr>
                <w:lang w:val="lv-LV"/>
              </w:rPr>
              <w:t xml:space="preserve">. </w:t>
            </w:r>
            <w:r w:rsidR="00CA1891" w:rsidRPr="00D961A8">
              <w:rPr>
                <w:lang w:val="lv-LV"/>
              </w:rPr>
              <w:t>Tā kā</w:t>
            </w:r>
            <w:r w:rsidR="00854DC7" w:rsidRPr="00D961A8">
              <w:rPr>
                <w:lang w:val="lv-LV"/>
              </w:rPr>
              <w:t>,</w:t>
            </w:r>
            <w:r w:rsidR="00CA1891" w:rsidRPr="00D961A8">
              <w:rPr>
                <w:lang w:val="lv-LV"/>
              </w:rPr>
              <w:t xml:space="preserve"> </w:t>
            </w:r>
            <w:r w:rsidR="002A587E" w:rsidRPr="00D961A8">
              <w:rPr>
                <w:lang w:val="lv-LV"/>
              </w:rPr>
              <w:t xml:space="preserve">pilnvarotajam veterinārārstam aizpildot minētos dokumentus, </w:t>
            </w:r>
            <w:r w:rsidR="00A41CE1" w:rsidRPr="00D961A8">
              <w:rPr>
                <w:lang w:val="lv-LV"/>
              </w:rPr>
              <w:t>tiek</w:t>
            </w:r>
            <w:r w:rsidR="002A587E" w:rsidRPr="00D961A8">
              <w:rPr>
                <w:lang w:val="lv-LV"/>
              </w:rPr>
              <w:t xml:space="preserve"> iegūti </w:t>
            </w:r>
            <w:r w:rsidR="00CA1891" w:rsidRPr="00D961A8">
              <w:rPr>
                <w:lang w:val="lv-LV"/>
              </w:rPr>
              <w:t>dzīvnieku īpašnieka vai turētāja fiziskā</w:t>
            </w:r>
            <w:r w:rsidRPr="00D961A8">
              <w:rPr>
                <w:lang w:val="lv-LV"/>
              </w:rPr>
              <w:t>s</w:t>
            </w:r>
            <w:r w:rsidR="00CA1891" w:rsidRPr="00D961A8">
              <w:rPr>
                <w:lang w:val="lv-LV"/>
              </w:rPr>
              <w:t xml:space="preserve"> persona</w:t>
            </w:r>
            <w:r w:rsidR="002A587E" w:rsidRPr="00D961A8">
              <w:rPr>
                <w:lang w:val="lv-LV"/>
              </w:rPr>
              <w:t>s dati</w:t>
            </w:r>
            <w:r w:rsidR="00CA1891" w:rsidRPr="00D961A8">
              <w:rPr>
                <w:lang w:val="lv-LV"/>
              </w:rPr>
              <w:t xml:space="preserve">, </w:t>
            </w:r>
            <w:r w:rsidR="002A587E" w:rsidRPr="00D961A8">
              <w:rPr>
                <w:lang w:val="lv-LV"/>
              </w:rPr>
              <w:t>dokumentā</w:t>
            </w:r>
            <w:r w:rsidR="00CA1891" w:rsidRPr="00D961A8">
              <w:rPr>
                <w:lang w:val="lv-LV"/>
              </w:rPr>
              <w:t xml:space="preserve"> norādītie fiziskās personas dati (vārds, uzvārds, personas kods, </w:t>
            </w:r>
            <w:r w:rsidR="009B3459" w:rsidRPr="00D961A8">
              <w:rPr>
                <w:lang w:val="lv-LV"/>
              </w:rPr>
              <w:t xml:space="preserve">deklarētā dzīvesvietas adrese </w:t>
            </w:r>
            <w:r w:rsidR="00802125" w:rsidRPr="00D961A8">
              <w:rPr>
                <w:lang w:val="lv-LV"/>
              </w:rPr>
              <w:t xml:space="preserve">vai </w:t>
            </w:r>
            <w:r w:rsidR="009B3459" w:rsidRPr="00D961A8">
              <w:rPr>
                <w:lang w:val="lv-LV"/>
              </w:rPr>
              <w:t>elektroniskā adrese</w:t>
            </w:r>
            <w:r w:rsidR="00E33619" w:rsidRPr="00D961A8">
              <w:rPr>
                <w:lang w:val="lv-LV"/>
              </w:rPr>
              <w:t>, vai oficiāl</w:t>
            </w:r>
            <w:r w:rsidRPr="00D961A8">
              <w:rPr>
                <w:lang w:val="lv-LV"/>
              </w:rPr>
              <w:t>ā</w:t>
            </w:r>
            <w:r w:rsidR="00E33619" w:rsidRPr="00D961A8">
              <w:rPr>
                <w:lang w:val="lv-LV"/>
              </w:rPr>
              <w:t xml:space="preserve"> elektronisk</w:t>
            </w:r>
            <w:r w:rsidRPr="00D961A8">
              <w:rPr>
                <w:lang w:val="lv-LV"/>
              </w:rPr>
              <w:t>ā</w:t>
            </w:r>
            <w:r w:rsidR="00E33619" w:rsidRPr="00D961A8">
              <w:rPr>
                <w:lang w:val="lv-LV"/>
              </w:rPr>
              <w:t xml:space="preserve"> adres</w:t>
            </w:r>
            <w:r w:rsidRPr="00D961A8">
              <w:rPr>
                <w:lang w:val="lv-LV"/>
              </w:rPr>
              <w:t>e</w:t>
            </w:r>
            <w:r w:rsidR="00E33619" w:rsidRPr="00D961A8">
              <w:rPr>
                <w:lang w:val="lv-LV"/>
              </w:rPr>
              <w:t xml:space="preserve">, ja </w:t>
            </w:r>
            <w:r w:rsidR="00FA1F38" w:rsidRPr="00D961A8">
              <w:rPr>
                <w:lang w:val="lv-LV"/>
              </w:rPr>
              <w:t>personai</w:t>
            </w:r>
            <w:r w:rsidRPr="00D961A8">
              <w:rPr>
                <w:lang w:val="lv-LV"/>
              </w:rPr>
              <w:t xml:space="preserve"> </w:t>
            </w:r>
            <w:r w:rsidR="00E33619" w:rsidRPr="00D961A8">
              <w:rPr>
                <w:lang w:val="lv-LV"/>
              </w:rPr>
              <w:t>aktivizēts oficiālās elektroniskās adreses konts</w:t>
            </w:r>
            <w:r w:rsidR="00CA1891" w:rsidRPr="00D961A8">
              <w:rPr>
                <w:lang w:val="lv-LV"/>
              </w:rPr>
              <w:t xml:space="preserve">) tiks apstrādāti saskaņā ar </w:t>
            </w:r>
            <w:r w:rsidRPr="00D961A8">
              <w:rPr>
                <w:lang w:val="lv-LV"/>
              </w:rPr>
              <w:t>R</w:t>
            </w:r>
            <w:r w:rsidR="00CA1891" w:rsidRPr="00D961A8">
              <w:rPr>
                <w:lang w:val="lv-LV"/>
              </w:rPr>
              <w:t xml:space="preserve">egulā 2016/679 noteiktajām prasībām. </w:t>
            </w:r>
          </w:p>
          <w:p w14:paraId="0A67BABB" w14:textId="1971B579" w:rsidR="00755F6D" w:rsidRPr="00D961A8" w:rsidRDefault="00CA1891" w:rsidP="00B97CA6">
            <w:pPr>
              <w:pStyle w:val="Pamatteksts"/>
              <w:spacing w:after="0"/>
              <w:jc w:val="both"/>
            </w:pPr>
            <w:r w:rsidRPr="00D961A8">
              <w:t>Šī iemesla dēļ noteikumu projektā ir</w:t>
            </w:r>
            <w:r w:rsidR="00854DC7" w:rsidRPr="00D961A8">
              <w:t xml:space="preserve"> </w:t>
            </w:r>
            <w:r w:rsidRPr="00D961A8">
              <w:t xml:space="preserve">noteikts datu apstrādes mērķis – identificēt </w:t>
            </w:r>
            <w:r w:rsidR="00854DC7" w:rsidRPr="00D961A8">
              <w:t xml:space="preserve">dzīvnieku īpašnieku vai turētāju </w:t>
            </w:r>
            <w:r w:rsidR="002A587E" w:rsidRPr="00D961A8">
              <w:t xml:space="preserve">un sazināties ar </w:t>
            </w:r>
            <w:r w:rsidR="00854DC7" w:rsidRPr="00D961A8">
              <w:t xml:space="preserve">to </w:t>
            </w:r>
            <w:r w:rsidRPr="00D961A8">
              <w:t>dzīvnieku īpašnieku vai turētāju,</w:t>
            </w:r>
            <w:r w:rsidR="002A587E" w:rsidRPr="00D961A8">
              <w:t xml:space="preserve"> kam jāīsteno noteikumu Nr.</w:t>
            </w:r>
            <w:r w:rsidR="00762E4C" w:rsidRPr="00D961A8">
              <w:t> </w:t>
            </w:r>
            <w:r w:rsidR="002A587E" w:rsidRPr="00D961A8">
              <w:t>178 noteiktā trakumsērgas profilakses un apkarošanas kārtība</w:t>
            </w:r>
            <w:r w:rsidRPr="00D961A8">
              <w:t>,</w:t>
            </w:r>
            <w:r w:rsidR="00DF522F">
              <w:t> –</w:t>
            </w:r>
            <w:r w:rsidRPr="00D961A8">
              <w:t xml:space="preserve"> </w:t>
            </w:r>
            <w:r w:rsidR="00854DC7" w:rsidRPr="00D961A8">
              <w:t xml:space="preserve">un </w:t>
            </w:r>
            <w:r w:rsidRPr="00D961A8">
              <w:t xml:space="preserve">datu uzglabāšanas termiņš – </w:t>
            </w:r>
            <w:r w:rsidR="002268D0" w:rsidRPr="00D961A8">
              <w:t>pieci</w:t>
            </w:r>
            <w:r w:rsidRPr="00D961A8">
              <w:t xml:space="preserve"> gad</w:t>
            </w:r>
            <w:r w:rsidR="002268D0" w:rsidRPr="00D961A8">
              <w:t>i</w:t>
            </w:r>
            <w:r w:rsidR="00802125" w:rsidRPr="00D961A8">
              <w:t>.</w:t>
            </w:r>
            <w:r w:rsidR="008E7662" w:rsidRPr="00D961A8">
              <w:t xml:space="preserve"> Tāpat noteikumu projektā ir precizēts noteikumu Nr. 178 1., 2., 3., 4. un 5. pielikumā minētais dokuments par norādāmajiem fiziskās personas datiem (vārds, uzvārds, personas kods, deklarētā dzīvesvietas adrese vai elektroniskā adrese</w:t>
            </w:r>
            <w:r w:rsidR="00D62A13" w:rsidRPr="00D961A8">
              <w:t xml:space="preserve"> vai oficiāl</w:t>
            </w:r>
            <w:r w:rsidR="00FA1F38" w:rsidRPr="00D961A8">
              <w:t>ā</w:t>
            </w:r>
            <w:r w:rsidR="00D62A13" w:rsidRPr="00D961A8">
              <w:t xml:space="preserve"> elektronisk</w:t>
            </w:r>
            <w:r w:rsidR="00FA1F38" w:rsidRPr="00D961A8">
              <w:t>ā</w:t>
            </w:r>
            <w:r w:rsidR="00D62A13" w:rsidRPr="00D961A8">
              <w:t xml:space="preserve"> adres</w:t>
            </w:r>
            <w:r w:rsidR="00FA1F38" w:rsidRPr="00D961A8">
              <w:t>e</w:t>
            </w:r>
            <w:r w:rsidR="00D62A13" w:rsidRPr="00D961A8">
              <w:t xml:space="preserve">, ja </w:t>
            </w:r>
            <w:r w:rsidR="00FA1F38" w:rsidRPr="00D961A8">
              <w:t xml:space="preserve">personai </w:t>
            </w:r>
            <w:r w:rsidR="00D62A13" w:rsidRPr="00D961A8">
              <w:t>aktivizēts oficiālās elektroniskās adreses konts</w:t>
            </w:r>
            <w:r w:rsidR="008E7662" w:rsidRPr="00D961A8">
              <w:t>)</w:t>
            </w:r>
            <w:r w:rsidR="00755F6D" w:rsidRPr="00D961A8">
              <w:t xml:space="preserve">. </w:t>
            </w:r>
            <w:r w:rsidR="00802978" w:rsidRPr="00D961A8">
              <w:t>Pārtikas un veterinārajam d</w:t>
            </w:r>
            <w:r w:rsidRPr="00D961A8">
              <w:t>ienestam</w:t>
            </w:r>
            <w:r w:rsidR="002B79B0" w:rsidRPr="00D961A8">
              <w:t xml:space="preserve"> un pilnvarotajam veterin</w:t>
            </w:r>
            <w:r w:rsidR="000200BE" w:rsidRPr="00D961A8">
              <w:t>ā</w:t>
            </w:r>
            <w:r w:rsidR="002B79B0" w:rsidRPr="00D961A8">
              <w:t>r</w:t>
            </w:r>
            <w:r w:rsidR="000200BE" w:rsidRPr="00D961A8">
              <w:t>ā</w:t>
            </w:r>
            <w:r w:rsidR="002B79B0" w:rsidRPr="00D961A8">
              <w:t>rstam</w:t>
            </w:r>
            <w:r w:rsidRPr="00D961A8">
              <w:t xml:space="preserve">, lai identificētu </w:t>
            </w:r>
            <w:r w:rsidR="00762E4C" w:rsidRPr="00D961A8">
              <w:t>dzīvnieku īpašnieku vai turētāju</w:t>
            </w:r>
            <w:r w:rsidRPr="00D961A8">
              <w:t xml:space="preserve">, ir nepieciešams zināt iesniedzēja vārdu, uzvārdu un personas kodu, savukārt, lai </w:t>
            </w:r>
            <w:r w:rsidR="00762E4C" w:rsidRPr="00D961A8">
              <w:t xml:space="preserve">sazinātos </w:t>
            </w:r>
            <w:r w:rsidR="000200BE" w:rsidRPr="00D961A8">
              <w:t xml:space="preserve">ar dzīvnieku īpašnieku vai turētāju </w:t>
            </w:r>
            <w:r w:rsidR="00762E4C" w:rsidRPr="00D961A8">
              <w:t>par trakumsērgas profilakses un apkarošanas pasākumu īstenošanu</w:t>
            </w:r>
            <w:r w:rsidRPr="00D961A8">
              <w:t xml:space="preserve">, ir nepieciešams zināt </w:t>
            </w:r>
            <w:r w:rsidR="00802125" w:rsidRPr="00D961A8">
              <w:t xml:space="preserve">deklarēto dzīvesvietas adresi vai elektronisko </w:t>
            </w:r>
            <w:r w:rsidRPr="00D961A8">
              <w:t>adres</w:t>
            </w:r>
            <w:r w:rsidR="00802125" w:rsidRPr="00D961A8">
              <w:t>i</w:t>
            </w:r>
            <w:r w:rsidR="00D62A13" w:rsidRPr="00D961A8">
              <w:t xml:space="preserve"> vai oficiālo elektronisko adresi, ja </w:t>
            </w:r>
            <w:r w:rsidR="001013C1" w:rsidRPr="00D961A8">
              <w:t>personai</w:t>
            </w:r>
            <w:r w:rsidR="00D62A13" w:rsidRPr="00D961A8">
              <w:t xml:space="preserve"> būs aktivizēts oficiālās elektroniskās adreses konts</w:t>
            </w:r>
            <w:r w:rsidRPr="00D961A8">
              <w:t>.</w:t>
            </w:r>
            <w:r w:rsidR="00C91EC2" w:rsidRPr="00D961A8">
              <w:t xml:space="preserve"> Tāpat</w:t>
            </w:r>
            <w:r w:rsidR="00E8779E" w:rsidRPr="00D961A8">
              <w:t>,</w:t>
            </w:r>
            <w:r w:rsidR="009B7AA8" w:rsidRPr="00D961A8">
              <w:t xml:space="preserve"> ņemot vērā trakumsērgas bīstamību sabiedrības veselībai</w:t>
            </w:r>
            <w:r w:rsidR="00E8779E" w:rsidRPr="00D961A8">
              <w:t>,</w:t>
            </w:r>
            <w:r w:rsidRPr="00D961A8">
              <w:t xml:space="preserve"> </w:t>
            </w:r>
            <w:r w:rsidR="00C91EC2" w:rsidRPr="00D961A8">
              <w:t>ir nepieciešams uzglabāt fiziskās personas datus piecus gadus</w:t>
            </w:r>
            <w:r w:rsidR="005908D4" w:rsidRPr="00D961A8">
              <w:t xml:space="preserve"> saskaņā ar Pārtikas un veterinārā dienesta dokument</w:t>
            </w:r>
            <w:r w:rsidR="00E8779E" w:rsidRPr="00D961A8">
              <w:t>u</w:t>
            </w:r>
            <w:r w:rsidR="005908D4" w:rsidRPr="00D961A8">
              <w:t xml:space="preserve"> aprites kārtību trakumsērgas aizdomu vai apstiprināšanas gadījumā</w:t>
            </w:r>
            <w:r w:rsidR="009B68FB" w:rsidRPr="00D961A8">
              <w:t xml:space="preserve">, kā arī lai nodrošinātu Pārtikas un veterinārā dienesta funkcijas (uzraudzības un plānošanas) saskaņā ar Ministru kabineta 2012.gada 6.novembra noteikumu Nr.748 “Dokumentu un arhīvu pārvaldības </w:t>
            </w:r>
            <w:r w:rsidR="009B68FB" w:rsidRPr="00D961A8">
              <w:lastRenderedPageBreak/>
              <w:t>noteikumi” 40.2.apakšpunktu</w:t>
            </w:r>
            <w:r w:rsidR="00B87AB3" w:rsidRPr="00D961A8">
              <w:t>.</w:t>
            </w:r>
            <w:r w:rsidR="009B68FB" w:rsidRPr="00D961A8">
              <w:t xml:space="preserve"> </w:t>
            </w:r>
            <w:r w:rsidR="000551CD" w:rsidRPr="00D961A8">
              <w:t>Pieprasīto</w:t>
            </w:r>
            <w:r w:rsidRPr="00D961A8">
              <w:t xml:space="preserve"> fiziskās personas dat</w:t>
            </w:r>
            <w:r w:rsidR="000551CD" w:rsidRPr="00D961A8">
              <w:t>u apjoms</w:t>
            </w:r>
            <w:r w:rsidRPr="00D961A8">
              <w:t xml:space="preserve"> </w:t>
            </w:r>
            <w:r w:rsidR="00C91EC2" w:rsidRPr="00D961A8">
              <w:t xml:space="preserve">un uzglabāšanas ilgums </w:t>
            </w:r>
            <w:r w:rsidRPr="00D961A8">
              <w:t>ir samērīg</w:t>
            </w:r>
            <w:r w:rsidR="000551CD" w:rsidRPr="00D961A8">
              <w:t>s</w:t>
            </w:r>
            <w:r w:rsidRPr="00D961A8">
              <w:t xml:space="preserve"> un nepieciešam</w:t>
            </w:r>
            <w:r w:rsidR="000551CD" w:rsidRPr="00D961A8">
              <w:t>s</w:t>
            </w:r>
            <w:r w:rsidRPr="00D961A8">
              <w:t>, lai īstenot</w:t>
            </w:r>
            <w:r w:rsidR="001013C1" w:rsidRPr="00D961A8">
              <w:t>u</w:t>
            </w:r>
            <w:r w:rsidRPr="00D961A8">
              <w:t xml:space="preserve"> un sasniegtu noteikum</w:t>
            </w:r>
            <w:r w:rsidR="001013C1" w:rsidRPr="00D961A8">
              <w:t>os</w:t>
            </w:r>
            <w:r w:rsidRPr="00D961A8">
              <w:t xml:space="preserve"> </w:t>
            </w:r>
            <w:r w:rsidR="00762E4C" w:rsidRPr="00D961A8">
              <w:t>Nr.</w:t>
            </w:r>
            <w:r w:rsidR="00F126F7" w:rsidRPr="00D961A8">
              <w:t> </w:t>
            </w:r>
            <w:r w:rsidR="00762E4C" w:rsidRPr="00D961A8">
              <w:t>178</w:t>
            </w:r>
            <w:r w:rsidRPr="00D961A8">
              <w:t xml:space="preserve"> izvirzītos mērķus. </w:t>
            </w:r>
            <w:r w:rsidR="00755F6D" w:rsidRPr="00D961A8">
              <w:t>Pēc fiziskās personas datu uzglabāšanas termiņu beigām Pārtikas un veterinārais dienests un pilnvarot</w:t>
            </w:r>
            <w:r w:rsidR="00301342" w:rsidRPr="00D961A8">
              <w:t>ais</w:t>
            </w:r>
            <w:r w:rsidR="00755F6D" w:rsidRPr="00D961A8">
              <w:t xml:space="preserve"> veterinārārsts tos iznīcinās saskaņā ar Arhīvu likumā noteiktajām prasībām.</w:t>
            </w:r>
          </w:p>
          <w:p w14:paraId="310C9D7B" w14:textId="50BC5A22" w:rsidR="00C54D6B" w:rsidRPr="00D961A8" w:rsidRDefault="008E7662" w:rsidP="00C54D6B">
            <w:pPr>
              <w:jc w:val="both"/>
              <w:rPr>
                <w:lang w:val="lv-LV"/>
              </w:rPr>
            </w:pPr>
            <w:r w:rsidRPr="00D961A8">
              <w:rPr>
                <w:lang w:val="lv-LV"/>
              </w:rPr>
              <w:t xml:space="preserve">Lai </w:t>
            </w:r>
            <w:r w:rsidR="00694708" w:rsidRPr="00D961A8">
              <w:rPr>
                <w:lang w:val="lv-LV"/>
              </w:rPr>
              <w:t xml:space="preserve">Pārtikas un veterinārais </w:t>
            </w:r>
            <w:r w:rsidRPr="00D961A8">
              <w:rPr>
                <w:lang w:val="lv-LV"/>
              </w:rPr>
              <w:t>dienests varētu sagatavot un izplatīt pilnvarotajiem veterinārārstiem jaunās</w:t>
            </w:r>
            <w:r w:rsidR="00A37ED1" w:rsidRPr="00D961A8">
              <w:rPr>
                <w:lang w:val="lv-LV"/>
              </w:rPr>
              <w:t xml:space="preserve"> </w:t>
            </w:r>
            <w:r w:rsidRPr="00D961A8">
              <w:rPr>
                <w:lang w:val="lv-LV"/>
              </w:rPr>
              <w:t xml:space="preserve">dokumentu </w:t>
            </w:r>
            <w:r w:rsidR="000551CD" w:rsidRPr="00D961A8">
              <w:rPr>
                <w:lang w:val="lv-LV"/>
              </w:rPr>
              <w:t>veidlapas</w:t>
            </w:r>
            <w:r w:rsidRPr="00D961A8">
              <w:rPr>
                <w:lang w:val="lv-LV"/>
              </w:rPr>
              <w:t xml:space="preserve">, </w:t>
            </w:r>
            <w:r w:rsidR="00A37ED1" w:rsidRPr="00D961A8">
              <w:rPr>
                <w:lang w:val="lv-LV"/>
              </w:rPr>
              <w:t xml:space="preserve">paredzēts, ka </w:t>
            </w:r>
            <w:r w:rsidR="000551CD" w:rsidRPr="00D961A8">
              <w:rPr>
                <w:lang w:val="lv-LV"/>
              </w:rPr>
              <w:t>noteikumu Nr. 178 pielikumu jaunā redakcija</w:t>
            </w:r>
            <w:r w:rsidR="00A37ED1" w:rsidRPr="00D961A8">
              <w:rPr>
                <w:lang w:val="lv-LV"/>
              </w:rPr>
              <w:t xml:space="preserve"> stā</w:t>
            </w:r>
            <w:r w:rsidR="000551CD" w:rsidRPr="00D961A8">
              <w:rPr>
                <w:lang w:val="lv-LV"/>
              </w:rPr>
              <w:t>sies</w:t>
            </w:r>
            <w:r w:rsidR="00A37ED1" w:rsidRPr="00D961A8">
              <w:rPr>
                <w:lang w:val="lv-LV"/>
              </w:rPr>
              <w:t xml:space="preserve"> spēkā </w:t>
            </w:r>
            <w:r w:rsidR="00472A3E" w:rsidRPr="00D961A8">
              <w:rPr>
                <w:lang w:val="lv-LV"/>
              </w:rPr>
              <w:t>pēc trīs</w:t>
            </w:r>
            <w:r w:rsidR="00A37ED1" w:rsidRPr="00D961A8">
              <w:rPr>
                <w:lang w:val="lv-LV"/>
              </w:rPr>
              <w:t xml:space="preserve"> mēneš</w:t>
            </w:r>
            <w:r w:rsidR="00472A3E" w:rsidRPr="00D961A8">
              <w:rPr>
                <w:lang w:val="lv-LV"/>
              </w:rPr>
              <w:t>iem no</w:t>
            </w:r>
            <w:r w:rsidR="00A37ED1" w:rsidRPr="00D961A8">
              <w:rPr>
                <w:lang w:val="lv-LV"/>
              </w:rPr>
              <w:t xml:space="preserve"> </w:t>
            </w:r>
            <w:r w:rsidR="00472A3E" w:rsidRPr="00D961A8">
              <w:rPr>
                <w:lang w:val="lv-LV"/>
              </w:rPr>
              <w:t xml:space="preserve">šī </w:t>
            </w:r>
            <w:r w:rsidR="00A37ED1" w:rsidRPr="00D961A8">
              <w:rPr>
                <w:lang w:val="lv-LV"/>
              </w:rPr>
              <w:t>noteikumu projekta spēkā stāšanās dienas</w:t>
            </w:r>
            <w:r w:rsidR="00401065" w:rsidRPr="00D961A8">
              <w:rPr>
                <w:lang w:val="lv-LV"/>
              </w:rPr>
              <w:t xml:space="preserve"> </w:t>
            </w:r>
            <w:r w:rsidR="00371B11" w:rsidRPr="00D961A8">
              <w:rPr>
                <w:iCs/>
                <w:lang w:val="lv-LV"/>
              </w:rPr>
              <w:t>(skatīt noteikumu projekta 2. punktu)</w:t>
            </w:r>
            <w:r w:rsidR="00A37ED1" w:rsidRPr="00D961A8">
              <w:rPr>
                <w:lang w:val="lv-LV"/>
              </w:rPr>
              <w:t>.</w:t>
            </w:r>
            <w:r w:rsidR="00C54D6B" w:rsidRPr="00D961A8">
              <w:rPr>
                <w:lang w:val="lv-LV"/>
              </w:rPr>
              <w:t xml:space="preserve"> </w:t>
            </w:r>
          </w:p>
          <w:p w14:paraId="4C024070" w14:textId="77777777" w:rsidR="00FF483C" w:rsidRPr="00D961A8" w:rsidRDefault="00FF483C" w:rsidP="00C54D6B">
            <w:pPr>
              <w:jc w:val="both"/>
              <w:rPr>
                <w:lang w:val="lv-LV"/>
              </w:rPr>
            </w:pPr>
          </w:p>
          <w:p w14:paraId="0D6EF0D7" w14:textId="1BE6748E" w:rsidR="00D62A13" w:rsidRPr="00D961A8" w:rsidRDefault="00472C2E" w:rsidP="00C54D6B">
            <w:pPr>
              <w:jc w:val="both"/>
              <w:rPr>
                <w:lang w:val="lv-LV"/>
              </w:rPr>
            </w:pPr>
            <w:r w:rsidRPr="00D961A8">
              <w:rPr>
                <w:lang w:val="lv-LV"/>
              </w:rPr>
              <w:t>2014. gada 8. decembrī Pasaules Dzīvnieku veselības organizācijas</w:t>
            </w:r>
            <w:r w:rsidR="00754BD9" w:rsidRPr="00D961A8">
              <w:rPr>
                <w:lang w:val="lv-LV"/>
              </w:rPr>
              <w:t xml:space="preserve"> (turpmāk – </w:t>
            </w:r>
            <w:r w:rsidR="00754BD9" w:rsidRPr="00D961A8">
              <w:rPr>
                <w:i/>
                <w:lang w:val="lv-LV"/>
              </w:rPr>
              <w:t>OIE</w:t>
            </w:r>
            <w:r w:rsidR="00754BD9" w:rsidRPr="00D961A8">
              <w:rPr>
                <w:lang w:val="lv-LV"/>
              </w:rPr>
              <w:t>)</w:t>
            </w:r>
            <w:r w:rsidRPr="00D961A8">
              <w:rPr>
                <w:lang w:val="lv-LV"/>
              </w:rPr>
              <w:t xml:space="preserve"> biļeten</w:t>
            </w:r>
            <w:r w:rsidR="0086644F" w:rsidRPr="00D961A8">
              <w:rPr>
                <w:lang w:val="lv-LV"/>
              </w:rPr>
              <w:t>a</w:t>
            </w:r>
            <w:r w:rsidRPr="00D961A8">
              <w:rPr>
                <w:lang w:val="lv-LV"/>
              </w:rPr>
              <w:t xml:space="preserve"> </w:t>
            </w:r>
            <w:hyperlink r:id="rId8" w:history="1">
              <w:r w:rsidRPr="00D961A8">
                <w:rPr>
                  <w:rStyle w:val="Hipersaite"/>
                  <w:color w:val="auto"/>
                  <w:u w:val="none"/>
                  <w:lang w:val="lv-LV"/>
                </w:rPr>
                <w:t>Nr. 2015-1 88.–90. lap</w:t>
              </w:r>
              <w:r w:rsidR="00854DC7" w:rsidRPr="00D961A8">
                <w:rPr>
                  <w:rStyle w:val="Hipersaite"/>
                  <w:color w:val="auto"/>
                  <w:u w:val="none"/>
                  <w:lang w:val="lv-LV"/>
                </w:rPr>
                <w:t>pusē</w:t>
              </w:r>
              <w:r w:rsidRPr="00D961A8">
                <w:rPr>
                  <w:rStyle w:val="Hipersaite"/>
                  <w:color w:val="auto"/>
                  <w:u w:val="none"/>
                  <w:lang w:val="lv-LV"/>
                </w:rPr>
                <w:t xml:space="preserve"> </w:t>
              </w:r>
            </w:hyperlink>
            <w:r w:rsidR="00754BD9" w:rsidRPr="00D961A8">
              <w:rPr>
                <w:lang w:val="lv-LV"/>
              </w:rPr>
              <w:t>ir publicēta Latvijas deklarācija, ka valsts ir brīva no trakumsērgas un</w:t>
            </w:r>
            <w:r w:rsidR="00FF483C" w:rsidRPr="00D961A8">
              <w:rPr>
                <w:lang w:val="lv-LV"/>
              </w:rPr>
              <w:t xml:space="preserve"> </w:t>
            </w:r>
            <w:r w:rsidR="00854DC7" w:rsidRPr="00D961A8">
              <w:rPr>
                <w:lang w:val="lv-LV"/>
              </w:rPr>
              <w:t xml:space="preserve">ka </w:t>
            </w:r>
            <w:r w:rsidR="00FF483C" w:rsidRPr="00D961A8">
              <w:rPr>
                <w:lang w:val="lv-LV"/>
              </w:rPr>
              <w:t>Latvija</w:t>
            </w:r>
            <w:r w:rsidR="00754BD9" w:rsidRPr="00D961A8">
              <w:rPr>
                <w:lang w:val="lv-LV"/>
              </w:rPr>
              <w:t xml:space="preserve"> tiek pievienota no trakumsērgas brīvu </w:t>
            </w:r>
            <w:hyperlink r:id="rId9" w:history="1">
              <w:r w:rsidR="00754BD9" w:rsidRPr="00D961A8">
                <w:rPr>
                  <w:rStyle w:val="Hipersaite"/>
                  <w:color w:val="auto"/>
                  <w:u w:val="none"/>
                  <w:lang w:val="lv-LV"/>
                </w:rPr>
                <w:t>valstu sarakstam</w:t>
              </w:r>
            </w:hyperlink>
            <w:r w:rsidR="00754BD9" w:rsidRPr="00D961A8">
              <w:rPr>
                <w:lang w:val="lv-LV"/>
              </w:rPr>
              <w:t>.</w:t>
            </w:r>
            <w:r w:rsidR="00FF483C" w:rsidRPr="00D961A8">
              <w:rPr>
                <w:lang w:val="lv-LV"/>
              </w:rPr>
              <w:t xml:space="preserve"> Ņemot vērā minēto</w:t>
            </w:r>
            <w:r w:rsidR="00B105B8" w:rsidRPr="00D961A8">
              <w:rPr>
                <w:lang w:val="lv-LV"/>
              </w:rPr>
              <w:t>,</w:t>
            </w:r>
            <w:r w:rsidR="00FF483C" w:rsidRPr="00D961A8">
              <w:rPr>
                <w:lang w:val="lv-LV"/>
              </w:rPr>
              <w:t xml:space="preserve"> </w:t>
            </w:r>
            <w:r w:rsidR="00C54D6B" w:rsidRPr="00D961A8">
              <w:rPr>
                <w:lang w:val="lv-LV"/>
              </w:rPr>
              <w:t>noteikumu projekt</w:t>
            </w:r>
            <w:r w:rsidR="00D62A13" w:rsidRPr="00D961A8">
              <w:rPr>
                <w:lang w:val="lv-LV"/>
              </w:rPr>
              <w:t xml:space="preserve">ā ir </w:t>
            </w:r>
            <w:r w:rsidR="00B105B8" w:rsidRPr="00D961A8">
              <w:rPr>
                <w:lang w:val="lv-LV"/>
              </w:rPr>
              <w:t xml:space="preserve">noteikts </w:t>
            </w:r>
            <w:r w:rsidR="00B105B8" w:rsidRPr="00D961A8">
              <w:rPr>
                <w:bCs/>
                <w:lang w:val="lv-LV"/>
              </w:rPr>
              <w:t>termins “no trakumsērgas brīvas valsts statuss”</w:t>
            </w:r>
            <w:r w:rsidR="00A061DA" w:rsidRPr="00D961A8">
              <w:rPr>
                <w:bCs/>
                <w:lang w:val="lv-LV"/>
              </w:rPr>
              <w:t>, precizēt</w:t>
            </w:r>
            <w:r w:rsidR="00854DC7" w:rsidRPr="00D961A8">
              <w:rPr>
                <w:bCs/>
                <w:lang w:val="lv-LV"/>
              </w:rPr>
              <w:t>i</w:t>
            </w:r>
            <w:r w:rsidR="00B105B8" w:rsidRPr="00D961A8">
              <w:rPr>
                <w:bCs/>
                <w:lang w:val="lv-LV"/>
              </w:rPr>
              <w:t xml:space="preserve"> </w:t>
            </w:r>
            <w:r w:rsidR="00A061DA" w:rsidRPr="00D961A8">
              <w:rPr>
                <w:bCs/>
                <w:lang w:val="lv-LV"/>
              </w:rPr>
              <w:t>termin</w:t>
            </w:r>
            <w:r w:rsidR="00854DC7" w:rsidRPr="00D961A8">
              <w:rPr>
                <w:bCs/>
                <w:lang w:val="lv-LV"/>
              </w:rPr>
              <w:t>i</w:t>
            </w:r>
            <w:r w:rsidR="00A061DA" w:rsidRPr="00D961A8">
              <w:rPr>
                <w:bCs/>
                <w:lang w:val="lv-LV"/>
              </w:rPr>
              <w:t xml:space="preserve"> “vakcinācija pret trakumsērgu” </w:t>
            </w:r>
            <w:r w:rsidR="00B105B8" w:rsidRPr="00D961A8">
              <w:rPr>
                <w:bCs/>
                <w:lang w:val="lv-LV"/>
              </w:rPr>
              <w:t xml:space="preserve">un </w:t>
            </w:r>
            <w:r w:rsidR="00A061DA" w:rsidRPr="00D961A8">
              <w:rPr>
                <w:bCs/>
                <w:lang w:val="lv-LV"/>
              </w:rPr>
              <w:t xml:space="preserve">“aizdomas par saslimšanu ar trakumsērgu”, kā arī </w:t>
            </w:r>
            <w:r w:rsidR="00C54D6B" w:rsidRPr="00D961A8">
              <w:rPr>
                <w:lang w:val="lv-LV"/>
              </w:rPr>
              <w:t>noteikt</w:t>
            </w:r>
            <w:r w:rsidR="00D62A13" w:rsidRPr="00D961A8">
              <w:rPr>
                <w:lang w:val="lv-LV"/>
              </w:rPr>
              <w:t>as</w:t>
            </w:r>
            <w:r w:rsidR="00C54D6B" w:rsidRPr="00D961A8">
              <w:rPr>
                <w:lang w:val="lv-LV"/>
              </w:rPr>
              <w:t xml:space="preserve"> papildu </w:t>
            </w:r>
            <w:r w:rsidR="002C1031" w:rsidRPr="00D961A8">
              <w:rPr>
                <w:lang w:val="lv-LV"/>
              </w:rPr>
              <w:t xml:space="preserve">prasības </w:t>
            </w:r>
            <w:r w:rsidR="00C54D6B" w:rsidRPr="00D961A8">
              <w:rPr>
                <w:lang w:val="lv-LV"/>
              </w:rPr>
              <w:t>trakumsērgas profilakse</w:t>
            </w:r>
            <w:r w:rsidR="002C1031" w:rsidRPr="00D961A8">
              <w:rPr>
                <w:lang w:val="lv-LV"/>
              </w:rPr>
              <w:t>i</w:t>
            </w:r>
            <w:r w:rsidR="00C54D6B" w:rsidRPr="00D961A8">
              <w:rPr>
                <w:lang w:val="lv-LV"/>
              </w:rPr>
              <w:t xml:space="preserve"> un apkarošana</w:t>
            </w:r>
            <w:r w:rsidR="002C1031" w:rsidRPr="00D961A8">
              <w:rPr>
                <w:lang w:val="lv-LV"/>
              </w:rPr>
              <w:t>i</w:t>
            </w:r>
            <w:r w:rsidR="00C54D6B" w:rsidRPr="00D961A8">
              <w:rPr>
                <w:lang w:val="lv-LV"/>
              </w:rPr>
              <w:t>, k</w:t>
            </w:r>
            <w:r w:rsidR="00DF522F">
              <w:rPr>
                <w:lang w:val="lv-LV"/>
              </w:rPr>
              <w:t>ur</w:t>
            </w:r>
            <w:r w:rsidR="00C54D6B" w:rsidRPr="00D961A8">
              <w:rPr>
                <w:lang w:val="lv-LV"/>
              </w:rPr>
              <w:t xml:space="preserve">as </w:t>
            </w:r>
            <w:r w:rsidR="00DF522F">
              <w:rPr>
                <w:lang w:val="lv-LV"/>
              </w:rPr>
              <w:t>jāievēro</w:t>
            </w:r>
            <w:r w:rsidR="00C54D6B" w:rsidRPr="00D961A8">
              <w:rPr>
                <w:lang w:val="lv-LV"/>
              </w:rPr>
              <w:t xml:space="preserve">, lai Latvija saglabātu </w:t>
            </w:r>
            <w:r w:rsidR="007A4ABA" w:rsidRPr="00D961A8">
              <w:rPr>
                <w:i/>
                <w:lang w:val="lv-LV"/>
              </w:rPr>
              <w:t>OIE</w:t>
            </w:r>
            <w:r w:rsidR="00C54D6B" w:rsidRPr="00D961A8">
              <w:rPr>
                <w:lang w:val="lv-LV"/>
              </w:rPr>
              <w:t xml:space="preserve"> piešķirto no trakumsērgas brīvas valsts statusu. Jaunās prasības </w:t>
            </w:r>
            <w:r w:rsidR="00854DC7" w:rsidRPr="00D961A8">
              <w:rPr>
                <w:lang w:val="lv-LV"/>
              </w:rPr>
              <w:t>paredz</w:t>
            </w:r>
            <w:r w:rsidR="00452316" w:rsidRPr="00D961A8">
              <w:rPr>
                <w:lang w:val="lv-LV"/>
              </w:rPr>
              <w:t xml:space="preserve"> uzsākt</w:t>
            </w:r>
            <w:r w:rsidR="00D62A13" w:rsidRPr="00D961A8">
              <w:rPr>
                <w:lang w:val="lv-LV"/>
              </w:rPr>
              <w:t xml:space="preserve"> </w:t>
            </w:r>
            <w:r w:rsidR="00C54D6B" w:rsidRPr="00D961A8">
              <w:rPr>
                <w:lang w:val="lv-LV"/>
              </w:rPr>
              <w:t>ārkārtas savvaļas dzīvnieku perorāl</w:t>
            </w:r>
            <w:r w:rsidR="00452316" w:rsidRPr="00D961A8">
              <w:rPr>
                <w:lang w:val="lv-LV"/>
              </w:rPr>
              <w:t>o</w:t>
            </w:r>
            <w:r w:rsidR="00C54D6B" w:rsidRPr="00D961A8">
              <w:rPr>
                <w:lang w:val="lv-LV"/>
              </w:rPr>
              <w:t xml:space="preserve"> vakcinācij</w:t>
            </w:r>
            <w:r w:rsidR="00452316" w:rsidRPr="00D961A8">
              <w:rPr>
                <w:lang w:val="lv-LV"/>
              </w:rPr>
              <w:t>u</w:t>
            </w:r>
            <w:r w:rsidR="00C54D6B" w:rsidRPr="00D961A8">
              <w:rPr>
                <w:lang w:val="lv-LV"/>
              </w:rPr>
              <w:t xml:space="preserve"> pret trakumsērgu, ja </w:t>
            </w:r>
            <w:r w:rsidR="00D62A13" w:rsidRPr="00D961A8">
              <w:rPr>
                <w:lang w:val="lv-LV"/>
              </w:rPr>
              <w:t xml:space="preserve">Pārtikas un veterinārais dienests </w:t>
            </w:r>
            <w:r w:rsidR="00C54D6B" w:rsidRPr="00D961A8">
              <w:rPr>
                <w:lang w:val="lv-LV"/>
              </w:rPr>
              <w:t>saņem</w:t>
            </w:r>
            <w:r w:rsidR="00D62A13" w:rsidRPr="00D961A8">
              <w:rPr>
                <w:lang w:val="lv-LV"/>
              </w:rPr>
              <w:t>s</w:t>
            </w:r>
            <w:r w:rsidR="00C54D6B" w:rsidRPr="00D961A8">
              <w:rPr>
                <w:lang w:val="lv-LV"/>
              </w:rPr>
              <w:t xml:space="preserve"> informācij</w:t>
            </w:r>
            <w:r w:rsidR="00D62A13" w:rsidRPr="00D961A8">
              <w:rPr>
                <w:lang w:val="lv-LV"/>
              </w:rPr>
              <w:t>u</w:t>
            </w:r>
            <w:r w:rsidR="00C54D6B" w:rsidRPr="00D961A8">
              <w:rPr>
                <w:lang w:val="lv-LV"/>
              </w:rPr>
              <w:t xml:space="preserve"> par laboratoriski apstiprinātu trakumsērg</w:t>
            </w:r>
            <w:r w:rsidR="00D62A13" w:rsidRPr="00D961A8">
              <w:rPr>
                <w:lang w:val="lv-LV"/>
              </w:rPr>
              <w:t>as diagnozi savvaļas dzīvniekam.</w:t>
            </w:r>
          </w:p>
          <w:p w14:paraId="487246F0" w14:textId="77777777" w:rsidR="009B7AA8" w:rsidRPr="00D961A8" w:rsidRDefault="00D62A13" w:rsidP="00C54D6B">
            <w:pPr>
              <w:jc w:val="both"/>
              <w:rPr>
                <w:lang w:val="lv-LV"/>
              </w:rPr>
            </w:pPr>
            <w:r w:rsidRPr="00D961A8">
              <w:rPr>
                <w:lang w:val="lv-LV"/>
              </w:rPr>
              <w:t xml:space="preserve">Papildus noteikumu projektā ir skaidrāk </w:t>
            </w:r>
            <w:r w:rsidR="00C54D6B" w:rsidRPr="00D961A8">
              <w:rPr>
                <w:lang w:val="lv-LV"/>
              </w:rPr>
              <w:t>norādīt</w:t>
            </w:r>
            <w:r w:rsidRPr="00D961A8">
              <w:rPr>
                <w:lang w:val="lv-LV"/>
              </w:rPr>
              <w:t>a</w:t>
            </w:r>
            <w:r w:rsidR="009B7AA8" w:rsidRPr="00D961A8">
              <w:rPr>
                <w:lang w:val="lv-LV"/>
              </w:rPr>
              <w:t>:</w:t>
            </w:r>
          </w:p>
          <w:p w14:paraId="332EDA9A" w14:textId="77777777" w:rsidR="009B7AA8" w:rsidRPr="00D961A8" w:rsidRDefault="009B7AA8" w:rsidP="00C54D6B">
            <w:pPr>
              <w:jc w:val="both"/>
              <w:rPr>
                <w:lang w:val="lv-LV"/>
              </w:rPr>
            </w:pPr>
            <w:r w:rsidRPr="00D961A8">
              <w:rPr>
                <w:lang w:val="lv-LV"/>
              </w:rPr>
              <w:t>1)</w:t>
            </w:r>
            <w:r w:rsidR="00C54D6B" w:rsidRPr="00D961A8">
              <w:rPr>
                <w:lang w:val="lv-LV"/>
              </w:rPr>
              <w:t xml:space="preserve"> praktizējošā veterinārārsta rīcīb</w:t>
            </w:r>
            <w:r w:rsidR="00D62A13" w:rsidRPr="00D961A8">
              <w:rPr>
                <w:lang w:val="lv-LV"/>
              </w:rPr>
              <w:t>a</w:t>
            </w:r>
            <w:r w:rsidR="00C54D6B" w:rsidRPr="00D961A8">
              <w:rPr>
                <w:lang w:val="lv-LV"/>
              </w:rPr>
              <w:t xml:space="preserve"> gadījumā, </w:t>
            </w:r>
            <w:r w:rsidR="00D62A13" w:rsidRPr="00D961A8">
              <w:rPr>
                <w:lang w:val="lv-LV"/>
              </w:rPr>
              <w:t>ja</w:t>
            </w:r>
            <w:r w:rsidR="00C54D6B" w:rsidRPr="00D961A8">
              <w:rPr>
                <w:lang w:val="lv-LV"/>
              </w:rPr>
              <w:t xml:space="preserve"> </w:t>
            </w:r>
            <w:r w:rsidR="00143D68" w:rsidRPr="00D961A8">
              <w:rPr>
                <w:lang w:val="lv-LV"/>
              </w:rPr>
              <w:t>tiks</w:t>
            </w:r>
            <w:r w:rsidR="00C54D6B" w:rsidRPr="00D961A8">
              <w:rPr>
                <w:lang w:val="lv-LV"/>
              </w:rPr>
              <w:t xml:space="preserve"> saņem</w:t>
            </w:r>
            <w:r w:rsidR="00143D68" w:rsidRPr="00D961A8">
              <w:rPr>
                <w:lang w:val="lv-LV"/>
              </w:rPr>
              <w:t>ta</w:t>
            </w:r>
            <w:r w:rsidR="00C54D6B" w:rsidRPr="00D961A8">
              <w:rPr>
                <w:lang w:val="lv-LV"/>
              </w:rPr>
              <w:t xml:space="preserve"> informācij</w:t>
            </w:r>
            <w:r w:rsidR="00536EEB" w:rsidRPr="00D961A8">
              <w:rPr>
                <w:lang w:val="lv-LV"/>
              </w:rPr>
              <w:t>a</w:t>
            </w:r>
            <w:r w:rsidR="00C54D6B" w:rsidRPr="00D961A8">
              <w:rPr>
                <w:lang w:val="lv-LV"/>
              </w:rPr>
              <w:t xml:space="preserve"> par aizdomām par dzīvnieka inficēšanos vai saslimšanu ar trakumsērgu</w:t>
            </w:r>
            <w:r w:rsidRPr="00D961A8">
              <w:rPr>
                <w:lang w:val="lv-LV"/>
              </w:rPr>
              <w:t>;</w:t>
            </w:r>
          </w:p>
          <w:p w14:paraId="12F32F07" w14:textId="498D0C16" w:rsidR="009B7AA8" w:rsidRPr="00D961A8" w:rsidRDefault="009B7AA8" w:rsidP="00C54D6B">
            <w:pPr>
              <w:jc w:val="both"/>
              <w:rPr>
                <w:lang w:val="lv-LV"/>
              </w:rPr>
            </w:pPr>
            <w:r w:rsidRPr="00D961A8">
              <w:rPr>
                <w:lang w:val="lv-LV"/>
              </w:rPr>
              <w:t>2) darba samaksa pilnvarotajam veterinārārstam par dzīvnieka līķa daļēju sekciju, patoloģiskā materiāla parauga ņemšanu un nosūt</w:t>
            </w:r>
            <w:r w:rsidR="00217A7E" w:rsidRPr="00D961A8">
              <w:rPr>
                <w:lang w:val="lv-LV"/>
              </w:rPr>
              <w:t>īšanu zinātniskajam institūtam</w:t>
            </w:r>
            <w:r w:rsidR="00815F4D" w:rsidRPr="00D961A8">
              <w:rPr>
                <w:lang w:val="lv-LV"/>
              </w:rPr>
              <w:t>. P</w:t>
            </w:r>
            <w:r w:rsidR="00FF6CB3" w:rsidRPr="00D961A8">
              <w:rPr>
                <w:lang w:val="lv-LV"/>
              </w:rPr>
              <w:t>ilnvarotā veterinārārsta darbīb</w:t>
            </w:r>
            <w:r w:rsidR="00DF522F">
              <w:rPr>
                <w:lang w:val="lv-LV"/>
              </w:rPr>
              <w:t>u izmaksas</w:t>
            </w:r>
            <w:r w:rsidR="00FF6CB3" w:rsidRPr="00D961A8">
              <w:rPr>
                <w:lang w:val="lv-LV"/>
              </w:rPr>
              <w:t xml:space="preserve"> </w:t>
            </w:r>
            <w:r w:rsidR="00815F4D" w:rsidRPr="00D961A8">
              <w:rPr>
                <w:lang w:val="lv-LV"/>
              </w:rPr>
              <w:t>(</w:t>
            </w:r>
            <w:r w:rsidR="00FF6CB3" w:rsidRPr="00D961A8">
              <w:rPr>
                <w:lang w:val="lv-LV"/>
              </w:rPr>
              <w:t>arī darba samaksu) sedz no Zemkopības ministrijas kārtējā gada budžetā piešķirtā finansējuma;</w:t>
            </w:r>
          </w:p>
          <w:p w14:paraId="2B6414FD" w14:textId="0BF633A1" w:rsidR="008E7662" w:rsidRPr="00D961A8" w:rsidRDefault="007277DB" w:rsidP="00C54D6B">
            <w:pPr>
              <w:jc w:val="both"/>
              <w:rPr>
                <w:lang w:val="lv-LV"/>
              </w:rPr>
            </w:pPr>
            <w:r w:rsidRPr="00D961A8">
              <w:rPr>
                <w:lang w:val="lv-LV"/>
              </w:rPr>
              <w:t>3) esošā savvaļas dzīvnieku perorālo vakcinācija pret trakumsērgu, nosakot, ka</w:t>
            </w:r>
            <w:r w:rsidR="00E8779E" w:rsidRPr="00D961A8">
              <w:rPr>
                <w:lang w:val="lv-LV"/>
              </w:rPr>
              <w:t>,</w:t>
            </w:r>
            <w:r w:rsidRPr="00D961A8">
              <w:rPr>
                <w:lang w:val="lv-LV"/>
              </w:rPr>
              <w:t xml:space="preserve"> </w:t>
            </w:r>
            <w:r w:rsidR="005C5F54" w:rsidRPr="00D961A8">
              <w:rPr>
                <w:lang w:val="lv-LV"/>
              </w:rPr>
              <w:t xml:space="preserve">kopš </w:t>
            </w:r>
            <w:r w:rsidRPr="00D961A8">
              <w:rPr>
                <w:lang w:val="lv-LV"/>
              </w:rPr>
              <w:t>Latvija ieguvusi no trakumsērgas brīvas valsts statusu, Pārtikas un veterinārais dienests organizē savvaļas dzīvnieku perorālo vakcināciju pret trakumsērgu ne retāk kā vienu reizi gadā valsts pierobežā ar valstīm, kas nav Eiropas Savienības dalībvalstis</w:t>
            </w:r>
            <w:r w:rsidR="00E8779E" w:rsidRPr="00D961A8">
              <w:rPr>
                <w:lang w:val="lv-LV"/>
              </w:rPr>
              <w:t>,</w:t>
            </w:r>
            <w:r w:rsidRPr="00D961A8">
              <w:rPr>
                <w:lang w:val="lv-LV"/>
              </w:rPr>
              <w:t xml:space="preserve"> </w:t>
            </w:r>
            <w:r w:rsidR="00E8779E" w:rsidRPr="00D961A8">
              <w:rPr>
                <w:lang w:val="lv-LV"/>
              </w:rPr>
              <w:t>v</w:t>
            </w:r>
            <w:r w:rsidRPr="00D961A8">
              <w:rPr>
                <w:lang w:val="lv-LV"/>
              </w:rPr>
              <w:t xml:space="preserve">akcināciju nodrošinot </w:t>
            </w:r>
            <w:r w:rsidR="00E8779E" w:rsidRPr="00D961A8">
              <w:rPr>
                <w:lang w:val="lv-LV"/>
              </w:rPr>
              <w:t xml:space="preserve">par </w:t>
            </w:r>
            <w:r w:rsidRPr="00D961A8">
              <w:rPr>
                <w:lang w:val="lv-LV"/>
              </w:rPr>
              <w:t>Zemkopības ministrijas pieejam</w:t>
            </w:r>
            <w:r w:rsidR="00E8779E" w:rsidRPr="00D961A8">
              <w:rPr>
                <w:lang w:val="lv-LV"/>
              </w:rPr>
              <w:t>ajiem</w:t>
            </w:r>
            <w:r w:rsidRPr="00D961A8">
              <w:rPr>
                <w:lang w:val="lv-LV"/>
              </w:rPr>
              <w:t xml:space="preserve"> resurs</w:t>
            </w:r>
            <w:r w:rsidR="00E8779E" w:rsidRPr="00D961A8">
              <w:rPr>
                <w:lang w:val="lv-LV"/>
              </w:rPr>
              <w:t>iem</w:t>
            </w:r>
            <w:r w:rsidRPr="00D961A8">
              <w:rPr>
                <w:lang w:val="lv-LV"/>
              </w:rPr>
              <w:t xml:space="preserve">. </w:t>
            </w:r>
            <w:r w:rsidR="00D62A13" w:rsidRPr="00D961A8">
              <w:rPr>
                <w:lang w:val="lv-LV"/>
              </w:rPr>
              <w:t xml:space="preserve">Noteikumu projektā </w:t>
            </w:r>
            <w:r w:rsidR="00C54D6B" w:rsidRPr="00D961A8">
              <w:rPr>
                <w:lang w:val="lv-LV"/>
              </w:rPr>
              <w:t>precizēt</w:t>
            </w:r>
            <w:r w:rsidR="00D62A13" w:rsidRPr="00D961A8">
              <w:rPr>
                <w:lang w:val="lv-LV"/>
              </w:rPr>
              <w:t>as</w:t>
            </w:r>
            <w:r w:rsidR="00C54D6B" w:rsidRPr="00D961A8">
              <w:rPr>
                <w:lang w:val="lv-LV"/>
              </w:rPr>
              <w:t xml:space="preserve"> tiesību normas, kas nosaka prasības Slimību profilakses un kontroles centram par kontaktpersonas noteikšanu, kā arī noteikumu projekt</w:t>
            </w:r>
            <w:r w:rsidR="00473CCA" w:rsidRPr="00D961A8">
              <w:rPr>
                <w:lang w:val="lv-LV"/>
              </w:rPr>
              <w:t xml:space="preserve">ā noteikta </w:t>
            </w:r>
            <w:r w:rsidR="00C54D6B" w:rsidRPr="00D961A8">
              <w:rPr>
                <w:lang w:val="lv-LV"/>
              </w:rPr>
              <w:t>tiesību norma, kas attiec</w:t>
            </w:r>
            <w:r w:rsidR="006325BC" w:rsidRPr="00D961A8">
              <w:rPr>
                <w:lang w:val="lv-LV"/>
              </w:rPr>
              <w:t>a</w:t>
            </w:r>
            <w:r w:rsidR="00C54D6B" w:rsidRPr="00D961A8">
              <w:rPr>
                <w:lang w:val="lv-LV"/>
              </w:rPr>
              <w:t>s uz ārstniecības personu par primārās medicīniskās pārbaudes nodrošināšanu</w:t>
            </w:r>
            <w:r w:rsidR="006325BC" w:rsidRPr="00D961A8">
              <w:rPr>
                <w:lang w:val="lv-LV"/>
              </w:rPr>
              <w:t xml:space="preserve"> cilvēkiem</w:t>
            </w:r>
            <w:r w:rsidR="0038201B" w:rsidRPr="00D961A8">
              <w:rPr>
                <w:lang w:val="lv-LV"/>
              </w:rPr>
              <w:t xml:space="preserve">. </w:t>
            </w:r>
            <w:r w:rsidR="00C54D6B" w:rsidRPr="00D961A8">
              <w:rPr>
                <w:lang w:val="lv-LV"/>
              </w:rPr>
              <w:t xml:space="preserve"> </w:t>
            </w:r>
          </w:p>
          <w:p w14:paraId="0387EE09" w14:textId="5D511ED3" w:rsidR="00EB5FC3" w:rsidRPr="00D961A8" w:rsidRDefault="00EB5FC3">
            <w:pPr>
              <w:jc w:val="both"/>
              <w:rPr>
                <w:lang w:val="lv-LV"/>
              </w:rPr>
            </w:pPr>
          </w:p>
          <w:p w14:paraId="10C39136" w14:textId="77777777" w:rsidR="00762E4C" w:rsidRPr="00D961A8" w:rsidRDefault="00762E4C" w:rsidP="00EB5FC3">
            <w:pPr>
              <w:jc w:val="both"/>
              <w:rPr>
                <w:lang w:val="lv-LV"/>
              </w:rPr>
            </w:pPr>
            <w:r w:rsidRPr="00D961A8">
              <w:rPr>
                <w:lang w:val="lv-LV"/>
              </w:rPr>
              <w:t>Minētās problēmas noteikumu projekts atrisinās pilnībā.</w:t>
            </w:r>
          </w:p>
        </w:tc>
      </w:tr>
      <w:tr w:rsidR="00D961A8" w:rsidRPr="00D961A8" w14:paraId="684AB4C5" w14:textId="77777777" w:rsidTr="003E71A3">
        <w:tc>
          <w:tcPr>
            <w:tcW w:w="250" w:type="pct"/>
          </w:tcPr>
          <w:p w14:paraId="41740CBD" w14:textId="77777777" w:rsidR="00A162FE" w:rsidRPr="00D961A8" w:rsidRDefault="00A162FE" w:rsidP="00C21DCA">
            <w:pPr>
              <w:jc w:val="center"/>
              <w:rPr>
                <w:lang w:val="lv-LV" w:eastAsia="lv-LV"/>
              </w:rPr>
            </w:pPr>
            <w:r w:rsidRPr="00D961A8">
              <w:rPr>
                <w:lang w:val="lv-LV" w:eastAsia="lv-LV"/>
              </w:rPr>
              <w:lastRenderedPageBreak/>
              <w:t>3.</w:t>
            </w:r>
          </w:p>
        </w:tc>
        <w:tc>
          <w:tcPr>
            <w:tcW w:w="921" w:type="pct"/>
          </w:tcPr>
          <w:p w14:paraId="1C197878" w14:textId="77777777" w:rsidR="00A162FE" w:rsidRPr="00D961A8" w:rsidRDefault="006A073E" w:rsidP="005D73DE">
            <w:pPr>
              <w:jc w:val="both"/>
              <w:rPr>
                <w:lang w:val="lv-LV" w:eastAsia="lv-LV"/>
              </w:rPr>
            </w:pPr>
            <w:r w:rsidRPr="00D961A8">
              <w:rPr>
                <w:lang w:val="lv-LV" w:eastAsia="lv-LV"/>
              </w:rPr>
              <w:t>Projekta izstrādē iesaistītās institūcijas</w:t>
            </w:r>
            <w:r w:rsidR="00A07441" w:rsidRPr="00D961A8">
              <w:rPr>
                <w:lang w:val="lv-LV" w:eastAsia="lv-LV"/>
              </w:rPr>
              <w:t xml:space="preserve"> </w:t>
            </w:r>
            <w:r w:rsidR="00A07441" w:rsidRPr="00D961A8">
              <w:rPr>
                <w:lang w:val="lv-LV"/>
              </w:rPr>
              <w:t xml:space="preserve">un publiskas </w:t>
            </w:r>
            <w:r w:rsidR="00A07441" w:rsidRPr="00D961A8">
              <w:rPr>
                <w:lang w:val="lv-LV"/>
              </w:rPr>
              <w:lastRenderedPageBreak/>
              <w:t>personas kapitālsabiedrības</w:t>
            </w:r>
          </w:p>
        </w:tc>
        <w:tc>
          <w:tcPr>
            <w:tcW w:w="3829" w:type="pct"/>
          </w:tcPr>
          <w:p w14:paraId="182F43DA" w14:textId="5FBBD6CF" w:rsidR="00A162FE" w:rsidRPr="00D961A8" w:rsidRDefault="00637D61" w:rsidP="00F2244F">
            <w:pPr>
              <w:jc w:val="both"/>
              <w:rPr>
                <w:lang w:val="lv-LV" w:eastAsia="lv-LV"/>
              </w:rPr>
            </w:pPr>
            <w:r w:rsidRPr="00D961A8">
              <w:rPr>
                <w:lang w:val="lv-LV" w:eastAsia="lv-LV"/>
              </w:rPr>
              <w:lastRenderedPageBreak/>
              <w:t>Pārtikas un veterinārais dienests</w:t>
            </w:r>
            <w:r w:rsidR="00F2244F" w:rsidRPr="00D961A8">
              <w:rPr>
                <w:lang w:val="lv-LV" w:eastAsia="lv-LV"/>
              </w:rPr>
              <w:t>,</w:t>
            </w:r>
            <w:r w:rsidR="003C7A30" w:rsidRPr="00D961A8">
              <w:rPr>
                <w:lang w:val="lv-LV"/>
              </w:rPr>
              <w:t xml:space="preserve"> </w:t>
            </w:r>
            <w:r w:rsidR="003C7A30" w:rsidRPr="00D961A8">
              <w:rPr>
                <w:bCs/>
                <w:lang w:val="lv-LV"/>
              </w:rPr>
              <w:t>Lauksaimniecības datu centrs</w:t>
            </w:r>
            <w:r w:rsidR="00F2244F" w:rsidRPr="00D961A8">
              <w:rPr>
                <w:bCs/>
                <w:lang w:val="lv-LV"/>
              </w:rPr>
              <w:t xml:space="preserve"> un </w:t>
            </w:r>
            <w:r w:rsidR="00F2244F" w:rsidRPr="00D961A8">
              <w:rPr>
                <w:lang w:val="lv-LV"/>
              </w:rPr>
              <w:t>Slimību profilakses un kontroles centrs</w:t>
            </w:r>
          </w:p>
        </w:tc>
      </w:tr>
      <w:tr w:rsidR="00E53602" w:rsidRPr="003A0BA3" w14:paraId="3C1D8431" w14:textId="77777777" w:rsidTr="003E71A3">
        <w:tc>
          <w:tcPr>
            <w:tcW w:w="250" w:type="pct"/>
          </w:tcPr>
          <w:p w14:paraId="1505DAB6" w14:textId="77777777" w:rsidR="00A162FE" w:rsidRPr="00D961A8" w:rsidRDefault="00A162FE" w:rsidP="00C21DCA">
            <w:pPr>
              <w:jc w:val="center"/>
              <w:rPr>
                <w:lang w:val="lv-LV" w:eastAsia="lv-LV"/>
              </w:rPr>
            </w:pPr>
            <w:r w:rsidRPr="00D961A8">
              <w:rPr>
                <w:lang w:val="lv-LV" w:eastAsia="lv-LV"/>
              </w:rPr>
              <w:t>4.</w:t>
            </w:r>
          </w:p>
        </w:tc>
        <w:tc>
          <w:tcPr>
            <w:tcW w:w="921" w:type="pct"/>
          </w:tcPr>
          <w:p w14:paraId="1CA4363C" w14:textId="77777777" w:rsidR="00A162FE" w:rsidRPr="00D961A8" w:rsidRDefault="006A073E" w:rsidP="005D73DE">
            <w:pPr>
              <w:jc w:val="both"/>
              <w:rPr>
                <w:lang w:val="lv-LV" w:eastAsia="lv-LV"/>
              </w:rPr>
            </w:pPr>
            <w:r w:rsidRPr="00D961A8">
              <w:rPr>
                <w:lang w:val="lv-LV" w:eastAsia="lv-LV"/>
              </w:rPr>
              <w:t>Cita informācija</w:t>
            </w:r>
          </w:p>
        </w:tc>
        <w:tc>
          <w:tcPr>
            <w:tcW w:w="3829" w:type="pct"/>
          </w:tcPr>
          <w:p w14:paraId="62C16586" w14:textId="0D7F704B" w:rsidR="00A162FE" w:rsidRPr="00D961A8" w:rsidRDefault="00D72893" w:rsidP="002268D0">
            <w:pPr>
              <w:jc w:val="both"/>
              <w:rPr>
                <w:lang w:val="lv-LV"/>
              </w:rPr>
            </w:pPr>
            <w:r w:rsidRPr="00D961A8">
              <w:rPr>
                <w:lang w:val="lv-LV"/>
              </w:rPr>
              <w:t xml:space="preserve">Trakumsērga ir ļoti bīstama akūta infekcijas slimība, </w:t>
            </w:r>
            <w:r w:rsidR="0004234D" w:rsidRPr="00D961A8">
              <w:rPr>
                <w:lang w:val="lv-LV"/>
              </w:rPr>
              <w:t>zoonoze</w:t>
            </w:r>
            <w:r w:rsidR="00854DC7" w:rsidRPr="00D961A8">
              <w:rPr>
                <w:lang w:val="lv-LV"/>
              </w:rPr>
              <w:t>,</w:t>
            </w:r>
            <w:r w:rsidR="0004234D" w:rsidRPr="00D961A8">
              <w:rPr>
                <w:lang w:val="lv-LV"/>
              </w:rPr>
              <w:t xml:space="preserve"> a</w:t>
            </w:r>
            <w:r w:rsidRPr="00D961A8">
              <w:rPr>
                <w:lang w:val="lv-LV"/>
              </w:rPr>
              <w:t xml:space="preserve">r kuru slimo gan dzīvnieki, gan cilvēki. Slimība nav ārstējama un beidzas letāli gan cilvēkiem, gan dzīvniekiem. Latvijā šī slimība ir obligāti reģistrējama. </w:t>
            </w:r>
            <w:r w:rsidR="002268D0" w:rsidRPr="00D961A8">
              <w:rPr>
                <w:lang w:val="lv-LV"/>
              </w:rPr>
              <w:t xml:space="preserve">Kopš 2012. gada </w:t>
            </w:r>
            <w:r w:rsidRPr="00D961A8">
              <w:rPr>
                <w:lang w:val="lv-LV"/>
              </w:rPr>
              <w:t xml:space="preserve">Latvijā dzīvniekiem </w:t>
            </w:r>
            <w:r w:rsidR="002268D0" w:rsidRPr="00D961A8">
              <w:rPr>
                <w:lang w:val="lv-LV"/>
              </w:rPr>
              <w:t>nav konstatēti</w:t>
            </w:r>
            <w:r w:rsidRPr="00D961A8">
              <w:rPr>
                <w:lang w:val="lv-LV"/>
              </w:rPr>
              <w:t xml:space="preserve"> trakumsērgas gadījumi, jo mājas (istabas) dzīvnieki un savvaļas dzīvnieki</w:t>
            </w:r>
            <w:r w:rsidR="002268D0" w:rsidRPr="00D961A8">
              <w:rPr>
                <w:lang w:val="lv-LV"/>
              </w:rPr>
              <w:t xml:space="preserve"> (lapsas un jenotsuņi)</w:t>
            </w:r>
            <w:r w:rsidRPr="00D961A8">
              <w:rPr>
                <w:lang w:val="lv-LV"/>
              </w:rPr>
              <w:t xml:space="preserve"> tiek vakcinēti pret trakumsērgu.</w:t>
            </w:r>
          </w:p>
          <w:p w14:paraId="3060BBB1" w14:textId="77777777" w:rsidR="00DC0574" w:rsidRPr="00D961A8" w:rsidRDefault="00DC0574" w:rsidP="002268D0">
            <w:pPr>
              <w:jc w:val="both"/>
              <w:rPr>
                <w:lang w:val="lv-LV"/>
              </w:rPr>
            </w:pPr>
          </w:p>
          <w:p w14:paraId="0A0D525E" w14:textId="0C47FE6D" w:rsidR="000F4878" w:rsidRPr="00D961A8" w:rsidRDefault="00DC0574" w:rsidP="00810B69">
            <w:pPr>
              <w:jc w:val="both"/>
              <w:rPr>
                <w:lang w:val="lv-LV"/>
              </w:rPr>
            </w:pPr>
            <w:r w:rsidRPr="00D961A8">
              <w:rPr>
                <w:lang w:val="lv-LV"/>
              </w:rPr>
              <w:t>Aizpildāmo pases paraug</w:t>
            </w:r>
            <w:r w:rsidR="00854DC7" w:rsidRPr="00D961A8">
              <w:rPr>
                <w:lang w:val="lv-LV"/>
              </w:rPr>
              <w:t>i</w:t>
            </w:r>
            <w:r w:rsidRPr="00D961A8">
              <w:rPr>
                <w:lang w:val="lv-LV"/>
              </w:rPr>
              <w:t xml:space="preserve"> </w:t>
            </w:r>
            <w:r w:rsidRPr="00D961A8">
              <w:rPr>
                <w:bCs/>
                <w:lang w:val="lv-LV"/>
              </w:rPr>
              <w:t>suņu, kaķu vai mājas sesku nekomerciālai pārvietošanai</w:t>
            </w:r>
            <w:r w:rsidRPr="00D961A8">
              <w:rPr>
                <w:lang w:val="lv-LV"/>
              </w:rPr>
              <w:t xml:space="preserve"> un papildu prasības noteiktas </w:t>
            </w:r>
            <w:r w:rsidR="000D4C72" w:rsidRPr="00D961A8">
              <w:rPr>
                <w:lang w:val="lv-LV"/>
              </w:rPr>
              <w:t xml:space="preserve">Īstenošanas </w:t>
            </w:r>
            <w:r w:rsidR="000F4878" w:rsidRPr="00D961A8">
              <w:rPr>
                <w:lang w:val="lv-LV"/>
              </w:rPr>
              <w:t>r</w:t>
            </w:r>
            <w:r w:rsidRPr="00D961A8">
              <w:rPr>
                <w:lang w:val="lv-LV"/>
              </w:rPr>
              <w:t>egulā Nr. 577/2013.</w:t>
            </w:r>
          </w:p>
        </w:tc>
      </w:tr>
    </w:tbl>
    <w:p w14:paraId="53650D70" w14:textId="77777777" w:rsidR="00C21DCA" w:rsidRPr="00D961A8" w:rsidRDefault="00C21DCA">
      <w:pPr>
        <w:rPr>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46"/>
        <w:gridCol w:w="1642"/>
        <w:gridCol w:w="6973"/>
      </w:tblGrid>
      <w:tr w:rsidR="00D961A8" w:rsidRPr="003A0BA3" w14:paraId="238D93F5" w14:textId="77777777" w:rsidTr="003C6CBA">
        <w:tc>
          <w:tcPr>
            <w:tcW w:w="5000" w:type="pct"/>
            <w:gridSpan w:val="3"/>
            <w:vAlign w:val="center"/>
          </w:tcPr>
          <w:p w14:paraId="66C16005" w14:textId="77777777" w:rsidR="00C85AF2" w:rsidRPr="00D961A8" w:rsidRDefault="00C85AF2" w:rsidP="00DF02A2">
            <w:pPr>
              <w:jc w:val="center"/>
              <w:rPr>
                <w:b/>
                <w:bCs/>
                <w:lang w:val="lv-LV" w:eastAsia="lv-LV"/>
              </w:rPr>
            </w:pPr>
            <w:r w:rsidRPr="00D961A8">
              <w:rPr>
                <w:b/>
                <w:lang w:val="lv-LV"/>
              </w:rPr>
              <w:t>II. Tiesību akta projekta ietekme uz sabiedrību,</w:t>
            </w:r>
            <w:r w:rsidRPr="00D961A8">
              <w:rPr>
                <w:b/>
                <w:bCs/>
                <w:lang w:val="lv-LV"/>
              </w:rPr>
              <w:t xml:space="preserve"> tautsaimniecības attīstību un administratīvo slogu</w:t>
            </w:r>
          </w:p>
        </w:tc>
      </w:tr>
      <w:tr w:rsidR="00D961A8" w:rsidRPr="003A0BA3" w14:paraId="430ABF6F" w14:textId="77777777" w:rsidTr="003C6CBA">
        <w:tc>
          <w:tcPr>
            <w:tcW w:w="246" w:type="pct"/>
          </w:tcPr>
          <w:p w14:paraId="0971E650" w14:textId="77777777" w:rsidR="00C85AF2" w:rsidRPr="00D961A8" w:rsidRDefault="00C85AF2" w:rsidP="00DF02A2">
            <w:pPr>
              <w:jc w:val="center"/>
              <w:rPr>
                <w:lang w:val="lv-LV" w:eastAsia="lv-LV"/>
              </w:rPr>
            </w:pPr>
            <w:r w:rsidRPr="00D961A8">
              <w:rPr>
                <w:lang w:val="lv-LV" w:eastAsia="lv-LV"/>
              </w:rPr>
              <w:t>1.</w:t>
            </w:r>
          </w:p>
        </w:tc>
        <w:tc>
          <w:tcPr>
            <w:tcW w:w="906" w:type="pct"/>
          </w:tcPr>
          <w:p w14:paraId="719D4966" w14:textId="77777777" w:rsidR="00C85AF2" w:rsidRPr="00D961A8" w:rsidRDefault="00C85AF2" w:rsidP="00DF02A2">
            <w:pPr>
              <w:jc w:val="both"/>
              <w:rPr>
                <w:lang w:val="lv-LV"/>
              </w:rPr>
            </w:pPr>
            <w:r w:rsidRPr="00D961A8">
              <w:rPr>
                <w:lang w:val="lv-LV"/>
              </w:rPr>
              <w:t>Sabiedrības mērķgrupas, kuras tiesiskais regulējums ietekmē vai varētu ietekmēt</w:t>
            </w:r>
          </w:p>
        </w:tc>
        <w:tc>
          <w:tcPr>
            <w:tcW w:w="3847" w:type="pct"/>
          </w:tcPr>
          <w:p w14:paraId="3A15D30E" w14:textId="77777777" w:rsidR="004C4CD7" w:rsidRPr="00D961A8" w:rsidRDefault="004C4CD7" w:rsidP="00366623">
            <w:pPr>
              <w:jc w:val="both"/>
              <w:rPr>
                <w:lang w:val="lv-LV"/>
              </w:rPr>
            </w:pPr>
            <w:r w:rsidRPr="00D961A8">
              <w:rPr>
                <w:lang w:val="lv-LV"/>
              </w:rPr>
              <w:t>Mērķgrupas aptuveno lielumu vai īpatsvaru nav iespējams noteikt, jo nevar paredzēt, cik personu izpildīs attiecīgajos normatīvajos aktos noteiktās prasības.</w:t>
            </w:r>
          </w:p>
          <w:p w14:paraId="724E8372" w14:textId="77777777" w:rsidR="00856FA0" w:rsidRPr="00D961A8" w:rsidRDefault="00707308" w:rsidP="00366623">
            <w:pPr>
              <w:jc w:val="both"/>
              <w:rPr>
                <w:lang w:val="lv-LV"/>
              </w:rPr>
            </w:pPr>
            <w:r w:rsidRPr="00D961A8">
              <w:rPr>
                <w:lang w:val="lv-LV"/>
              </w:rPr>
              <w:t>Noteikumu projekta tiesiskais regulējums attiecas uz</w:t>
            </w:r>
            <w:r w:rsidR="00856FA0" w:rsidRPr="00D961A8">
              <w:rPr>
                <w:lang w:val="lv-LV"/>
              </w:rPr>
              <w:t>:</w:t>
            </w:r>
          </w:p>
          <w:p w14:paraId="49159191" w14:textId="56C4AABE" w:rsidR="000200BE" w:rsidRPr="00D961A8" w:rsidRDefault="00856FA0" w:rsidP="00366623">
            <w:pPr>
              <w:jc w:val="both"/>
              <w:rPr>
                <w:spacing w:val="-2"/>
                <w:lang w:val="lv-LV"/>
              </w:rPr>
            </w:pPr>
            <w:r w:rsidRPr="00D961A8">
              <w:rPr>
                <w:lang w:val="lv-LV"/>
              </w:rPr>
              <w:t>1)</w:t>
            </w:r>
            <w:r w:rsidR="000200BE" w:rsidRPr="00D961A8">
              <w:rPr>
                <w:lang w:val="lv-LV"/>
              </w:rPr>
              <w:t xml:space="preserve"> mājas (istabas) dzīvnieku </w:t>
            </w:r>
            <w:r w:rsidR="00D72893" w:rsidRPr="00D961A8">
              <w:rPr>
                <w:lang w:val="lv-LV"/>
              </w:rPr>
              <w:t>īpašniekiem vai turētājiem</w:t>
            </w:r>
            <w:r w:rsidR="00B02DD5" w:rsidRPr="00D961A8">
              <w:rPr>
                <w:lang w:val="lv-LV"/>
              </w:rPr>
              <w:t xml:space="preserve">. </w:t>
            </w:r>
            <w:r w:rsidR="000200BE" w:rsidRPr="00D961A8">
              <w:rPr>
                <w:spacing w:val="-2"/>
                <w:lang w:val="lv-LV"/>
              </w:rPr>
              <w:t>2018. gada 1. janvār</w:t>
            </w:r>
            <w:r w:rsidR="00810B69" w:rsidRPr="00D961A8">
              <w:rPr>
                <w:spacing w:val="-2"/>
                <w:lang w:val="lv-LV"/>
              </w:rPr>
              <w:t>ī</w:t>
            </w:r>
            <w:r w:rsidR="000200BE" w:rsidRPr="00D961A8">
              <w:rPr>
                <w:spacing w:val="-2"/>
                <w:lang w:val="lv-LV"/>
              </w:rPr>
              <w:t xml:space="preserve"> </w:t>
            </w:r>
            <w:r w:rsidR="00694708" w:rsidRPr="00D961A8">
              <w:rPr>
                <w:spacing w:val="-2"/>
                <w:lang w:val="lv-LV"/>
              </w:rPr>
              <w:t xml:space="preserve">Lauksaimniecības </w:t>
            </w:r>
            <w:r w:rsidR="00D72893" w:rsidRPr="00D961A8">
              <w:rPr>
                <w:spacing w:val="-2"/>
                <w:lang w:val="lv-LV"/>
              </w:rPr>
              <w:t>datu centrā</w:t>
            </w:r>
            <w:r w:rsidR="00BD1D3D" w:rsidRPr="00D961A8">
              <w:rPr>
                <w:spacing w:val="-2"/>
                <w:lang w:val="lv-LV"/>
              </w:rPr>
              <w:t xml:space="preserve"> </w:t>
            </w:r>
            <w:r w:rsidR="00665BD9" w:rsidRPr="00D961A8">
              <w:rPr>
                <w:spacing w:val="-2"/>
                <w:lang w:val="lv-LV"/>
              </w:rPr>
              <w:t>reģistrēti</w:t>
            </w:r>
            <w:r w:rsidR="000200BE" w:rsidRPr="00D961A8">
              <w:rPr>
                <w:spacing w:val="-2"/>
                <w:lang w:val="lv-LV"/>
              </w:rPr>
              <w:t>:</w:t>
            </w:r>
          </w:p>
          <w:p w14:paraId="5B7E49E8" w14:textId="71570670" w:rsidR="000200BE" w:rsidRPr="00D961A8" w:rsidRDefault="00810B69" w:rsidP="00366623">
            <w:pPr>
              <w:jc w:val="both"/>
              <w:rPr>
                <w:lang w:val="lv-LV"/>
              </w:rPr>
            </w:pPr>
            <w:r w:rsidRPr="00D961A8">
              <w:rPr>
                <w:spacing w:val="-2"/>
                <w:lang w:val="lv-LV"/>
              </w:rPr>
              <w:t>a)</w:t>
            </w:r>
            <w:r w:rsidR="00D72893" w:rsidRPr="00D961A8">
              <w:rPr>
                <w:spacing w:val="-2"/>
                <w:lang w:val="lv-LV"/>
              </w:rPr>
              <w:t xml:space="preserve"> </w:t>
            </w:r>
            <w:r w:rsidR="000200BE" w:rsidRPr="00D961A8">
              <w:rPr>
                <w:spacing w:val="-2"/>
                <w:lang w:val="lv-LV"/>
              </w:rPr>
              <w:t>112 242</w:t>
            </w:r>
            <w:r w:rsidR="00565DC1" w:rsidRPr="00D961A8">
              <w:rPr>
                <w:spacing w:val="-2"/>
                <w:lang w:val="lv-LV"/>
              </w:rPr>
              <w:t xml:space="preserve"> suņ</w:t>
            </w:r>
            <w:r w:rsidR="00B02DD5" w:rsidRPr="00D961A8">
              <w:rPr>
                <w:spacing w:val="-2"/>
                <w:lang w:val="lv-LV"/>
              </w:rPr>
              <w:t>i</w:t>
            </w:r>
            <w:r w:rsidR="000200BE" w:rsidRPr="00D961A8">
              <w:rPr>
                <w:spacing w:val="-2"/>
                <w:lang w:val="lv-LV"/>
              </w:rPr>
              <w:t xml:space="preserve">, no </w:t>
            </w:r>
            <w:r w:rsidR="00B02DD5" w:rsidRPr="00D961A8">
              <w:rPr>
                <w:spacing w:val="-2"/>
                <w:lang w:val="lv-LV"/>
              </w:rPr>
              <w:t>kuriem</w:t>
            </w:r>
            <w:r w:rsidR="000200BE" w:rsidRPr="00D961A8">
              <w:rPr>
                <w:spacing w:val="-2"/>
                <w:lang w:val="lv-LV"/>
              </w:rPr>
              <w:t xml:space="preserve"> 79 743 </w:t>
            </w:r>
            <w:r w:rsidR="007252FC" w:rsidRPr="00D961A8">
              <w:rPr>
                <w:spacing w:val="-2"/>
                <w:lang w:val="lv-LV"/>
              </w:rPr>
              <w:t xml:space="preserve">ir </w:t>
            </w:r>
            <w:r w:rsidR="000200BE" w:rsidRPr="00D961A8">
              <w:rPr>
                <w:spacing w:val="-2"/>
                <w:lang w:val="lv-LV"/>
              </w:rPr>
              <w:t>dati p</w:t>
            </w:r>
            <w:r w:rsidR="006C33C2" w:rsidRPr="00D961A8">
              <w:rPr>
                <w:spacing w:val="-2"/>
                <w:lang w:val="lv-LV"/>
              </w:rPr>
              <w:t>ar vakcināciju pret trakumsērgu (k</w:t>
            </w:r>
            <w:r w:rsidR="000200BE" w:rsidRPr="00D961A8">
              <w:rPr>
                <w:lang w:val="lv-LV"/>
              </w:rPr>
              <w:t>opējais suņu īpašnieku skaits nav zināms,</w:t>
            </w:r>
            <w:r w:rsidR="006C33C2" w:rsidRPr="00D961A8">
              <w:rPr>
                <w:lang w:val="lv-LV"/>
              </w:rPr>
              <w:t xml:space="preserve"> kamēr nav reģistrēti visi suņi);</w:t>
            </w:r>
          </w:p>
          <w:p w14:paraId="16E62825" w14:textId="71FCFF74" w:rsidR="000200BE" w:rsidRPr="00D961A8" w:rsidRDefault="00810B69" w:rsidP="000200BE">
            <w:pPr>
              <w:jc w:val="both"/>
              <w:rPr>
                <w:spacing w:val="-2"/>
                <w:lang w:val="lv-LV"/>
              </w:rPr>
            </w:pPr>
            <w:r w:rsidRPr="00D961A8">
              <w:rPr>
                <w:spacing w:val="-2"/>
                <w:lang w:val="lv-LV"/>
              </w:rPr>
              <w:t>b)</w:t>
            </w:r>
            <w:r w:rsidR="000200BE" w:rsidRPr="00D961A8">
              <w:rPr>
                <w:spacing w:val="-2"/>
                <w:lang w:val="lv-LV"/>
              </w:rPr>
              <w:t xml:space="preserve"> 3260 kaķ</w:t>
            </w:r>
            <w:r w:rsidR="00DF522F">
              <w:rPr>
                <w:spacing w:val="-2"/>
                <w:lang w:val="lv-LV"/>
              </w:rPr>
              <w:t>u</w:t>
            </w:r>
            <w:r w:rsidR="000200BE" w:rsidRPr="00D961A8">
              <w:rPr>
                <w:spacing w:val="-2"/>
                <w:lang w:val="lv-LV"/>
              </w:rPr>
              <w:t xml:space="preserve">, no </w:t>
            </w:r>
            <w:r w:rsidR="00B02DD5" w:rsidRPr="00D961A8">
              <w:rPr>
                <w:spacing w:val="-2"/>
                <w:lang w:val="lv-LV"/>
              </w:rPr>
              <w:t>kuriem</w:t>
            </w:r>
            <w:r w:rsidR="000200BE" w:rsidRPr="00D961A8">
              <w:rPr>
                <w:spacing w:val="-2"/>
                <w:lang w:val="lv-LV"/>
              </w:rPr>
              <w:t xml:space="preserve"> 2080 </w:t>
            </w:r>
            <w:r w:rsidR="007252FC" w:rsidRPr="00D961A8">
              <w:rPr>
                <w:spacing w:val="-2"/>
                <w:lang w:val="lv-LV"/>
              </w:rPr>
              <w:t xml:space="preserve">ir </w:t>
            </w:r>
            <w:r w:rsidR="000200BE" w:rsidRPr="00D961A8">
              <w:rPr>
                <w:spacing w:val="-2"/>
                <w:lang w:val="lv-LV"/>
              </w:rPr>
              <w:t>dati par vakcināciju pret trakumsērgu;</w:t>
            </w:r>
          </w:p>
          <w:p w14:paraId="169EC546" w14:textId="36A15ACE" w:rsidR="000200BE" w:rsidRPr="00D961A8" w:rsidRDefault="00810B69" w:rsidP="000200BE">
            <w:pPr>
              <w:jc w:val="both"/>
              <w:rPr>
                <w:spacing w:val="-2"/>
                <w:lang w:val="lv-LV"/>
              </w:rPr>
            </w:pPr>
            <w:r w:rsidRPr="00D961A8">
              <w:rPr>
                <w:spacing w:val="-2"/>
                <w:lang w:val="lv-LV"/>
              </w:rPr>
              <w:t>c)</w:t>
            </w:r>
            <w:r w:rsidR="000200BE" w:rsidRPr="00D961A8">
              <w:rPr>
                <w:spacing w:val="-2"/>
                <w:lang w:val="lv-LV"/>
              </w:rPr>
              <w:t xml:space="preserve"> 100 sesk</w:t>
            </w:r>
            <w:r w:rsidR="00DF522F">
              <w:rPr>
                <w:spacing w:val="-2"/>
                <w:lang w:val="lv-LV"/>
              </w:rPr>
              <w:t>u</w:t>
            </w:r>
            <w:r w:rsidR="000200BE" w:rsidRPr="00D961A8">
              <w:rPr>
                <w:spacing w:val="-2"/>
                <w:lang w:val="lv-LV"/>
              </w:rPr>
              <w:t xml:space="preserve">, no </w:t>
            </w:r>
            <w:r w:rsidR="00B02DD5" w:rsidRPr="00D961A8">
              <w:rPr>
                <w:spacing w:val="-2"/>
                <w:lang w:val="lv-LV"/>
              </w:rPr>
              <w:t xml:space="preserve">kuriem </w:t>
            </w:r>
            <w:r w:rsidR="000200BE" w:rsidRPr="00D961A8">
              <w:rPr>
                <w:spacing w:val="-2"/>
                <w:lang w:val="lv-LV"/>
              </w:rPr>
              <w:t>80</w:t>
            </w:r>
            <w:r w:rsidR="007252FC" w:rsidRPr="00D961A8">
              <w:rPr>
                <w:spacing w:val="-2"/>
                <w:lang w:val="lv-LV"/>
              </w:rPr>
              <w:t xml:space="preserve"> ir</w:t>
            </w:r>
            <w:r w:rsidR="000200BE" w:rsidRPr="00D961A8">
              <w:rPr>
                <w:spacing w:val="-2"/>
                <w:lang w:val="lv-LV"/>
              </w:rPr>
              <w:t xml:space="preserve"> dati p</w:t>
            </w:r>
            <w:r w:rsidR="006C33C2" w:rsidRPr="00D961A8">
              <w:rPr>
                <w:spacing w:val="-2"/>
                <w:lang w:val="lv-LV"/>
              </w:rPr>
              <w:t>ar vakcināciju pret trakumsērgu;</w:t>
            </w:r>
          </w:p>
          <w:p w14:paraId="6402B9E3" w14:textId="4BAE6276" w:rsidR="00D7173D" w:rsidRPr="00D961A8" w:rsidRDefault="00856FA0" w:rsidP="00D7173D">
            <w:pPr>
              <w:jc w:val="both"/>
              <w:rPr>
                <w:lang w:val="lv-LV"/>
              </w:rPr>
            </w:pPr>
            <w:r w:rsidRPr="00D961A8">
              <w:rPr>
                <w:lang w:val="lv-LV"/>
              </w:rPr>
              <w:t>2)</w:t>
            </w:r>
            <w:r w:rsidR="00D7173D" w:rsidRPr="00D961A8">
              <w:rPr>
                <w:lang w:val="lv-LV"/>
              </w:rPr>
              <w:t xml:space="preserve"> </w:t>
            </w:r>
            <w:r w:rsidR="009A6ADA" w:rsidRPr="00D961A8">
              <w:rPr>
                <w:lang w:val="lv-LV"/>
              </w:rPr>
              <w:t>veterinārmedicīnas pakalpojuma sniedzējiem (</w:t>
            </w:r>
            <w:r w:rsidR="00BD1D3D" w:rsidRPr="00D961A8">
              <w:rPr>
                <w:lang w:val="lv-LV"/>
              </w:rPr>
              <w:t xml:space="preserve">praktizējošiem </w:t>
            </w:r>
            <w:r w:rsidR="00D27FAF" w:rsidRPr="00D961A8">
              <w:rPr>
                <w:lang w:val="lv-LV"/>
              </w:rPr>
              <w:t xml:space="preserve">un pilnvarotajiem </w:t>
            </w:r>
            <w:r w:rsidR="00BD1D3D" w:rsidRPr="00D961A8">
              <w:rPr>
                <w:lang w:val="lv-LV"/>
              </w:rPr>
              <w:t>veterinārārstiem</w:t>
            </w:r>
            <w:r w:rsidR="009A6ADA" w:rsidRPr="00D961A8">
              <w:rPr>
                <w:lang w:val="lv-LV"/>
              </w:rPr>
              <w:t>). P</w:t>
            </w:r>
            <w:r w:rsidR="00BD1D3D" w:rsidRPr="00D961A8">
              <w:rPr>
                <w:spacing w:val="-2"/>
                <w:lang w:val="lv-LV"/>
              </w:rPr>
              <w:t xml:space="preserve">atlaban </w:t>
            </w:r>
            <w:r w:rsidR="00694708" w:rsidRPr="00D961A8">
              <w:rPr>
                <w:spacing w:val="-2"/>
                <w:lang w:val="lv-LV"/>
              </w:rPr>
              <w:t xml:space="preserve">Pārtikas un veterinārajā </w:t>
            </w:r>
            <w:r w:rsidR="00BD1D3D" w:rsidRPr="00D961A8">
              <w:rPr>
                <w:spacing w:val="-2"/>
                <w:lang w:val="lv-LV"/>
              </w:rPr>
              <w:t xml:space="preserve">dienestā reģistrēti </w:t>
            </w:r>
            <w:r w:rsidR="009A6ADA" w:rsidRPr="00D961A8">
              <w:rPr>
                <w:spacing w:val="-2"/>
                <w:lang w:val="lv-LV"/>
              </w:rPr>
              <w:t>8</w:t>
            </w:r>
            <w:r w:rsidR="007D1C39" w:rsidRPr="00D961A8">
              <w:rPr>
                <w:spacing w:val="-2"/>
                <w:lang w:val="lv-LV"/>
              </w:rPr>
              <w:t>76</w:t>
            </w:r>
            <w:r w:rsidR="009A6ADA" w:rsidRPr="00D961A8">
              <w:rPr>
                <w:spacing w:val="-2"/>
                <w:lang w:val="lv-LV"/>
              </w:rPr>
              <w:t xml:space="preserve"> </w:t>
            </w:r>
            <w:r w:rsidR="007D1C39" w:rsidRPr="00D961A8">
              <w:rPr>
                <w:spacing w:val="-2"/>
                <w:lang w:val="lv-LV"/>
              </w:rPr>
              <w:t>veterinārmedicīnas pakalpojuma sniedzēji (</w:t>
            </w:r>
            <w:hyperlink r:id="rId10" w:history="1">
              <w:r w:rsidR="007D1C39" w:rsidRPr="00D961A8">
                <w:rPr>
                  <w:rStyle w:val="Hipersaite"/>
                  <w:color w:val="auto"/>
                  <w:spacing w:val="-2"/>
                  <w:lang w:val="lv-LV"/>
                </w:rPr>
                <w:t>https://registri.pvd.gov.lv/cr/0ef6ae2b</w:t>
              </w:r>
            </w:hyperlink>
            <w:r w:rsidR="007D1C39" w:rsidRPr="00D961A8">
              <w:rPr>
                <w:spacing w:val="-2"/>
                <w:lang w:val="lv-LV"/>
              </w:rPr>
              <w:t>)</w:t>
            </w:r>
            <w:r w:rsidR="00BD1D3D" w:rsidRPr="00D961A8">
              <w:rPr>
                <w:spacing w:val="-2"/>
                <w:shd w:val="clear" w:color="auto" w:fill="FFFFFF"/>
                <w:lang w:val="lv-LV"/>
              </w:rPr>
              <w:t>;</w:t>
            </w:r>
          </w:p>
          <w:p w14:paraId="57A220CA" w14:textId="12CB34B8" w:rsidR="00D7173D" w:rsidRPr="00D961A8" w:rsidRDefault="00BD1D3D" w:rsidP="00D7173D">
            <w:pPr>
              <w:jc w:val="both"/>
              <w:rPr>
                <w:lang w:val="lv-LV"/>
              </w:rPr>
            </w:pPr>
            <w:r w:rsidRPr="00D961A8">
              <w:rPr>
                <w:lang w:val="lv-LV"/>
              </w:rPr>
              <w:t>3) Pārtikas un veterinārā dienesta inspektoriem, tiem īstenojot trakumsērgas profilakses</w:t>
            </w:r>
            <w:r w:rsidR="001D19ED" w:rsidRPr="00D961A8">
              <w:rPr>
                <w:lang w:val="lv-LV"/>
              </w:rPr>
              <w:t xml:space="preserve"> un apkarošanas</w:t>
            </w:r>
            <w:r w:rsidRPr="00D961A8">
              <w:rPr>
                <w:lang w:val="lv-LV"/>
              </w:rPr>
              <w:t xml:space="preserve"> pasākumus</w:t>
            </w:r>
            <w:r w:rsidR="007A2A71" w:rsidRPr="00D961A8">
              <w:rPr>
                <w:lang w:val="lv-LV"/>
              </w:rPr>
              <w:t>;</w:t>
            </w:r>
          </w:p>
          <w:p w14:paraId="01D0D1BC" w14:textId="72D66F4F" w:rsidR="00AF7952" w:rsidRPr="00D961A8" w:rsidRDefault="007A2A71" w:rsidP="000F289F">
            <w:pPr>
              <w:jc w:val="both"/>
              <w:rPr>
                <w:bCs/>
                <w:lang w:val="lv-LV"/>
              </w:rPr>
            </w:pPr>
            <w:r w:rsidRPr="00D961A8">
              <w:rPr>
                <w:lang w:val="lv-LV"/>
              </w:rPr>
              <w:t xml:space="preserve">4) </w:t>
            </w:r>
            <w:r w:rsidRPr="00D961A8">
              <w:rPr>
                <w:bCs/>
                <w:lang w:val="lv-LV"/>
              </w:rPr>
              <w:t xml:space="preserve">Lauksaimniecības datu centru, tam papildinot iespēju savā </w:t>
            </w:r>
            <w:r w:rsidR="0004234D" w:rsidRPr="00D961A8">
              <w:rPr>
                <w:bCs/>
                <w:lang w:val="lv-LV"/>
              </w:rPr>
              <w:t>datu</w:t>
            </w:r>
            <w:r w:rsidRPr="00D961A8">
              <w:rPr>
                <w:bCs/>
                <w:lang w:val="lv-LV"/>
              </w:rPr>
              <w:t xml:space="preserve">bāzē </w:t>
            </w:r>
            <w:r w:rsidRPr="00D961A8">
              <w:rPr>
                <w:lang w:val="lv-LV"/>
              </w:rPr>
              <w:t xml:space="preserve">reģistrēt </w:t>
            </w:r>
            <w:r w:rsidR="00BC75FF" w:rsidRPr="00D961A8">
              <w:rPr>
                <w:lang w:val="lv-LV"/>
              </w:rPr>
              <w:t>m</w:t>
            </w:r>
            <w:r w:rsidR="00BC75FF" w:rsidRPr="00D961A8">
              <w:rPr>
                <w:lang w:val="lv-LV" w:eastAsia="lv-LV"/>
              </w:rPr>
              <w:t>ājas (istabas) dzīvnieka</w:t>
            </w:r>
            <w:r w:rsidR="00BC75FF" w:rsidRPr="00D961A8">
              <w:rPr>
                <w:lang w:val="lv-LV"/>
              </w:rPr>
              <w:t xml:space="preserve"> </w:t>
            </w:r>
            <w:r w:rsidRPr="00D961A8">
              <w:rPr>
                <w:lang w:val="lv-LV"/>
              </w:rPr>
              <w:t>nākam</w:t>
            </w:r>
            <w:r w:rsidR="00BC75FF" w:rsidRPr="00D961A8">
              <w:rPr>
                <w:lang w:val="lv-LV"/>
              </w:rPr>
              <w:t>o</w:t>
            </w:r>
            <w:r w:rsidRPr="00D961A8">
              <w:rPr>
                <w:lang w:val="lv-LV"/>
              </w:rPr>
              <w:t xml:space="preserve"> </w:t>
            </w:r>
            <w:r w:rsidR="000F289F" w:rsidRPr="00D961A8">
              <w:rPr>
                <w:lang w:val="lv-LV"/>
              </w:rPr>
              <w:t xml:space="preserve">datumu revakcinācijai </w:t>
            </w:r>
            <w:r w:rsidR="00BC75FF" w:rsidRPr="00D961A8">
              <w:rPr>
                <w:lang w:val="lv-LV"/>
              </w:rPr>
              <w:t>pret trakumsērgu</w:t>
            </w:r>
            <w:r w:rsidRPr="00D961A8">
              <w:rPr>
                <w:bCs/>
                <w:lang w:val="lv-LV"/>
              </w:rPr>
              <w:t>.</w:t>
            </w:r>
          </w:p>
        </w:tc>
      </w:tr>
      <w:tr w:rsidR="00D961A8" w:rsidRPr="003A0BA3" w14:paraId="75DAFC42" w14:textId="77777777" w:rsidTr="003C6CBA">
        <w:tc>
          <w:tcPr>
            <w:tcW w:w="246" w:type="pct"/>
          </w:tcPr>
          <w:p w14:paraId="0E5EF0A1" w14:textId="77777777" w:rsidR="00C85AF2" w:rsidRPr="00D961A8" w:rsidRDefault="00C85AF2" w:rsidP="00DF02A2">
            <w:pPr>
              <w:jc w:val="center"/>
              <w:rPr>
                <w:lang w:val="lv-LV" w:eastAsia="lv-LV"/>
              </w:rPr>
            </w:pPr>
            <w:r w:rsidRPr="00D961A8">
              <w:rPr>
                <w:lang w:val="lv-LV" w:eastAsia="lv-LV"/>
              </w:rPr>
              <w:t>2.</w:t>
            </w:r>
          </w:p>
        </w:tc>
        <w:tc>
          <w:tcPr>
            <w:tcW w:w="906" w:type="pct"/>
          </w:tcPr>
          <w:p w14:paraId="6B41F8CC" w14:textId="77777777" w:rsidR="00C85AF2" w:rsidRPr="00D961A8" w:rsidRDefault="00C85AF2" w:rsidP="00DF02A2">
            <w:pPr>
              <w:widowControl w:val="0"/>
              <w:jc w:val="both"/>
              <w:rPr>
                <w:lang w:val="lv-LV"/>
              </w:rPr>
            </w:pPr>
            <w:r w:rsidRPr="00D961A8">
              <w:rPr>
                <w:lang w:val="lv-LV"/>
              </w:rPr>
              <w:t>Tiesiskā regulējuma ietekme uz tautsaimniecību un administratīvo slogu</w:t>
            </w:r>
          </w:p>
        </w:tc>
        <w:tc>
          <w:tcPr>
            <w:tcW w:w="3847" w:type="pct"/>
          </w:tcPr>
          <w:p w14:paraId="5CF29FAC" w14:textId="6CB89F75" w:rsidR="00565DC1" w:rsidRPr="00D961A8" w:rsidRDefault="00565DC1" w:rsidP="007A2A71">
            <w:pPr>
              <w:jc w:val="both"/>
              <w:rPr>
                <w:lang w:val="lv-LV"/>
              </w:rPr>
            </w:pPr>
            <w:r w:rsidRPr="00D961A8">
              <w:rPr>
                <w:lang w:val="lv-LV"/>
              </w:rPr>
              <w:t xml:space="preserve">Noteikumu projekta tiesiskais regulējums </w:t>
            </w:r>
            <w:r w:rsidR="007D3EFF" w:rsidRPr="00D961A8">
              <w:rPr>
                <w:lang w:val="lv-LV"/>
              </w:rPr>
              <w:t>papildina</w:t>
            </w:r>
            <w:r w:rsidRPr="00D961A8">
              <w:rPr>
                <w:lang w:val="lv-LV"/>
              </w:rPr>
              <w:t xml:space="preserve"> noteikum</w:t>
            </w:r>
            <w:r w:rsidR="00427EF4" w:rsidRPr="00D961A8">
              <w:rPr>
                <w:lang w:val="lv-LV"/>
              </w:rPr>
              <w:t>os</w:t>
            </w:r>
            <w:r w:rsidRPr="00D961A8">
              <w:rPr>
                <w:lang w:val="lv-LV"/>
              </w:rPr>
              <w:t> Nr. 178 noteikto</w:t>
            </w:r>
            <w:r w:rsidR="00427EF4" w:rsidRPr="00D961A8">
              <w:rPr>
                <w:lang w:val="lv-LV"/>
              </w:rPr>
              <w:t>s</w:t>
            </w:r>
            <w:r w:rsidRPr="00D961A8">
              <w:rPr>
                <w:lang w:val="lv-LV"/>
              </w:rPr>
              <w:t xml:space="preserve"> praktizējoš</w:t>
            </w:r>
            <w:r w:rsidR="004C4CD7" w:rsidRPr="00D961A8">
              <w:rPr>
                <w:lang w:val="lv-LV"/>
              </w:rPr>
              <w:t>o</w:t>
            </w:r>
            <w:r w:rsidRPr="00D961A8">
              <w:rPr>
                <w:lang w:val="lv-LV"/>
              </w:rPr>
              <w:t xml:space="preserve"> veterinārārst</w:t>
            </w:r>
            <w:r w:rsidR="004C4CD7" w:rsidRPr="00D961A8">
              <w:rPr>
                <w:lang w:val="lv-LV"/>
              </w:rPr>
              <w:t>u</w:t>
            </w:r>
            <w:r w:rsidRPr="00D961A8">
              <w:rPr>
                <w:lang w:val="lv-LV"/>
              </w:rPr>
              <w:t xml:space="preserve"> pienākumus</w:t>
            </w:r>
            <w:r w:rsidR="004C4CD7" w:rsidRPr="00D961A8">
              <w:rPr>
                <w:lang w:val="lv-LV"/>
              </w:rPr>
              <w:t xml:space="preserve"> un veicamās darbības, jo </w:t>
            </w:r>
            <w:r w:rsidR="00427EF4" w:rsidRPr="00D961A8">
              <w:rPr>
                <w:lang w:val="lv-LV"/>
              </w:rPr>
              <w:t>viņiem</w:t>
            </w:r>
            <w:r w:rsidR="002B6C62" w:rsidRPr="00D961A8">
              <w:rPr>
                <w:lang w:val="lv-LV"/>
              </w:rPr>
              <w:t xml:space="preserve"> </w:t>
            </w:r>
            <w:r w:rsidR="002B6C62" w:rsidRPr="00D961A8">
              <w:rPr>
                <w:iCs/>
                <w:lang w:val="lv-LV"/>
              </w:rPr>
              <w:t xml:space="preserve">trīs mēnešu laikā pēc noteikumu projekta spēkā stāšanās dienas </w:t>
            </w:r>
            <w:r w:rsidR="00636F57" w:rsidRPr="00D961A8">
              <w:rPr>
                <w:lang w:val="lv-LV"/>
              </w:rPr>
              <w:t xml:space="preserve">būs jāreģistrē dati par vakcināciju pret trakumsērgu </w:t>
            </w:r>
            <w:r w:rsidR="004C4CD7" w:rsidRPr="00D961A8">
              <w:rPr>
                <w:lang w:val="lv-LV"/>
              </w:rPr>
              <w:t>par mājas (istabas) dzīvniek</w:t>
            </w:r>
            <w:r w:rsidR="0056535C" w:rsidRPr="00D961A8">
              <w:rPr>
                <w:lang w:val="lv-LV"/>
              </w:rPr>
              <w:t>u</w:t>
            </w:r>
            <w:r w:rsidR="004C4CD7" w:rsidRPr="00D961A8">
              <w:rPr>
                <w:lang w:val="lv-LV"/>
              </w:rPr>
              <w:t xml:space="preserve">, kas </w:t>
            </w:r>
            <w:r w:rsidR="0056535C" w:rsidRPr="00D961A8">
              <w:rPr>
                <w:lang w:val="lv-LV" w:eastAsia="lv-LV"/>
              </w:rPr>
              <w:t>reģistrēts</w:t>
            </w:r>
            <w:r w:rsidR="004C4CD7" w:rsidRPr="00D961A8">
              <w:rPr>
                <w:lang w:val="lv-LV" w:eastAsia="lv-LV"/>
              </w:rPr>
              <w:t xml:space="preserve"> </w:t>
            </w:r>
            <w:r w:rsidR="00694708" w:rsidRPr="00D961A8">
              <w:rPr>
                <w:lang w:val="lv-LV" w:eastAsia="lv-LV"/>
              </w:rPr>
              <w:t xml:space="preserve">Lauksaimniecības </w:t>
            </w:r>
            <w:r w:rsidR="004C4CD7" w:rsidRPr="00D961A8">
              <w:rPr>
                <w:lang w:val="lv-LV" w:eastAsia="lv-LV"/>
              </w:rPr>
              <w:t>datu centra datubāzē</w:t>
            </w:r>
            <w:r w:rsidR="00636F57" w:rsidRPr="00D961A8">
              <w:rPr>
                <w:lang w:val="lv-LV" w:eastAsia="lv-LV"/>
              </w:rPr>
              <w:t>,</w:t>
            </w:r>
            <w:r w:rsidR="004C4CD7" w:rsidRPr="00D961A8">
              <w:rPr>
                <w:lang w:val="lv-LV" w:eastAsia="lv-LV"/>
              </w:rPr>
              <w:t xml:space="preserve"> </w:t>
            </w:r>
            <w:r w:rsidR="004C4CD7" w:rsidRPr="00D961A8">
              <w:rPr>
                <w:lang w:val="lv-LV"/>
              </w:rPr>
              <w:t>saskaņā ar noteik</w:t>
            </w:r>
            <w:r w:rsidR="00BB0A5B" w:rsidRPr="00D961A8">
              <w:rPr>
                <w:lang w:val="lv-LV"/>
              </w:rPr>
              <w:t>um</w:t>
            </w:r>
            <w:r w:rsidR="00636F57" w:rsidRPr="00D961A8">
              <w:rPr>
                <w:lang w:val="lv-LV"/>
              </w:rPr>
              <w:t>iem</w:t>
            </w:r>
            <w:r w:rsidR="00BB0A5B" w:rsidRPr="00D961A8">
              <w:rPr>
                <w:lang w:val="lv-LV"/>
              </w:rPr>
              <w:t xml:space="preserve"> Nr. </w:t>
            </w:r>
            <w:r w:rsidR="004C4CD7" w:rsidRPr="00D961A8">
              <w:rPr>
                <w:lang w:val="lv-LV"/>
              </w:rPr>
              <w:t>491</w:t>
            </w:r>
            <w:r w:rsidR="00D56A09" w:rsidRPr="00D961A8">
              <w:rPr>
                <w:lang w:val="lv-LV"/>
              </w:rPr>
              <w:t>.</w:t>
            </w:r>
          </w:p>
          <w:p w14:paraId="62E4632C" w14:textId="59C76913" w:rsidR="004C4CD7" w:rsidRPr="00D961A8" w:rsidRDefault="004C4CD7" w:rsidP="007A2A71">
            <w:pPr>
              <w:jc w:val="both"/>
              <w:rPr>
                <w:lang w:val="lv-LV"/>
              </w:rPr>
            </w:pPr>
            <w:r w:rsidRPr="00D961A8">
              <w:rPr>
                <w:lang w:val="lv-LV"/>
              </w:rPr>
              <w:t>Noteikumu projekts samazinās administratīvo slogu suņu īpašniekiem vai turētajiem, jo suņiem tiks izsniegts tikai viens veselības dokuments</w:t>
            </w:r>
            <w:r w:rsidR="00DF522F">
              <w:rPr>
                <w:lang w:val="lv-LV"/>
              </w:rPr>
              <w:t> </w:t>
            </w:r>
            <w:r w:rsidRPr="00D961A8">
              <w:rPr>
                <w:lang w:val="lv-LV"/>
              </w:rPr>
              <w:t>–</w:t>
            </w:r>
            <w:r w:rsidR="00EF332E" w:rsidRPr="00D961A8">
              <w:rPr>
                <w:lang w:val="lv-LV"/>
              </w:rPr>
              <w:t xml:space="preserve"> </w:t>
            </w:r>
            <w:r w:rsidRPr="00D961A8">
              <w:rPr>
                <w:lang w:val="lv-LV"/>
              </w:rPr>
              <w:t>mājas (istabas) dzīvnieka pase, tāpēc attiecīgos gadījumos nebūs jāmaina suņa dokumenti un dzīvnieks vēlreiz jāvakcinē pret trakumsērgu.</w:t>
            </w:r>
          </w:p>
          <w:p w14:paraId="6EBD7915" w14:textId="26F5DE9E" w:rsidR="008F6AC7" w:rsidRPr="00D961A8" w:rsidRDefault="00D56A09">
            <w:pPr>
              <w:jc w:val="both"/>
              <w:rPr>
                <w:lang w:val="lv-LV"/>
              </w:rPr>
            </w:pPr>
            <w:r w:rsidRPr="00D961A8">
              <w:rPr>
                <w:lang w:val="lv-LV"/>
              </w:rPr>
              <w:t xml:space="preserve">Tā kā noteikumu projekts paredz </w:t>
            </w:r>
            <w:r w:rsidR="00694708" w:rsidRPr="00D961A8">
              <w:rPr>
                <w:lang w:val="lv-LV"/>
              </w:rPr>
              <w:t xml:space="preserve">Lauksaimniecības </w:t>
            </w:r>
            <w:r w:rsidRPr="00D961A8">
              <w:rPr>
                <w:lang w:val="lv-LV"/>
              </w:rPr>
              <w:t xml:space="preserve">datu centra </w:t>
            </w:r>
            <w:r w:rsidR="0004234D" w:rsidRPr="00D961A8">
              <w:rPr>
                <w:bCs/>
                <w:lang w:val="lv-LV"/>
              </w:rPr>
              <w:t>datu</w:t>
            </w:r>
            <w:r w:rsidRPr="00D961A8">
              <w:rPr>
                <w:bCs/>
                <w:lang w:val="lv-LV"/>
              </w:rPr>
              <w:t xml:space="preserve">bāzē </w:t>
            </w:r>
            <w:r w:rsidRPr="00D961A8">
              <w:rPr>
                <w:lang w:val="lv-LV"/>
              </w:rPr>
              <w:t xml:space="preserve">reģistrēt </w:t>
            </w:r>
            <w:r w:rsidR="00BC75FF" w:rsidRPr="00D961A8">
              <w:rPr>
                <w:lang w:val="lv-LV"/>
              </w:rPr>
              <w:t>m</w:t>
            </w:r>
            <w:r w:rsidR="00BC75FF" w:rsidRPr="00D961A8">
              <w:rPr>
                <w:lang w:val="lv-LV" w:eastAsia="lv-LV"/>
              </w:rPr>
              <w:t>ājas (istabas) dzīvnieka</w:t>
            </w:r>
            <w:r w:rsidR="00BC75FF" w:rsidRPr="00D961A8">
              <w:rPr>
                <w:lang w:val="lv-LV"/>
              </w:rPr>
              <w:t xml:space="preserve"> pret trakumsērgu </w:t>
            </w:r>
            <w:r w:rsidRPr="00D961A8">
              <w:rPr>
                <w:lang w:val="lv-LV"/>
              </w:rPr>
              <w:t xml:space="preserve">vakcinācijas datumu un nākamās </w:t>
            </w:r>
            <w:r w:rsidR="00BC75FF" w:rsidRPr="00D961A8">
              <w:rPr>
                <w:lang w:val="lv-LV"/>
              </w:rPr>
              <w:t>re</w:t>
            </w:r>
            <w:r w:rsidRPr="00D961A8">
              <w:rPr>
                <w:lang w:val="lv-LV"/>
              </w:rPr>
              <w:t>vakcinācijas datumu</w:t>
            </w:r>
            <w:r w:rsidRPr="00D961A8">
              <w:rPr>
                <w:bCs/>
                <w:lang w:val="lv-LV"/>
              </w:rPr>
              <w:t xml:space="preserve">, </w:t>
            </w:r>
            <w:r w:rsidRPr="00D961A8">
              <w:rPr>
                <w:lang w:val="lv-LV"/>
              </w:rPr>
              <w:t>tiks samazināts slogs mājas (istabas) dzīvnieku īpašniekiem vai turētājiem</w:t>
            </w:r>
            <w:r w:rsidR="00C0610A" w:rsidRPr="00D961A8">
              <w:rPr>
                <w:lang w:val="lv-LV"/>
              </w:rPr>
              <w:t xml:space="preserve">, </w:t>
            </w:r>
            <w:r w:rsidR="00414194" w:rsidRPr="00D961A8">
              <w:rPr>
                <w:lang w:val="lv-LV"/>
              </w:rPr>
              <w:t xml:space="preserve">jo būs iespēja </w:t>
            </w:r>
            <w:r w:rsidR="00C0610A" w:rsidRPr="00D961A8">
              <w:rPr>
                <w:lang w:val="lv-LV"/>
              </w:rPr>
              <w:t>vieglāk sekot līdzi datumam, kad nepieciešama nākamā vakcinācija pret trakumsērgu</w:t>
            </w:r>
            <w:r w:rsidRPr="00D961A8">
              <w:rPr>
                <w:lang w:val="lv-LV"/>
              </w:rPr>
              <w:t xml:space="preserve">, gan </w:t>
            </w:r>
            <w:r w:rsidR="00C0610A" w:rsidRPr="00D961A8">
              <w:rPr>
                <w:lang w:val="lv-LV"/>
              </w:rPr>
              <w:lastRenderedPageBreak/>
              <w:t xml:space="preserve">pašvaldībām un </w:t>
            </w:r>
            <w:r w:rsidRPr="00D961A8">
              <w:rPr>
                <w:lang w:val="lv-LV"/>
              </w:rPr>
              <w:t xml:space="preserve">Pārtikas un veterinārajam dienestam, lai </w:t>
            </w:r>
            <w:r w:rsidR="00C0610A" w:rsidRPr="00D961A8">
              <w:rPr>
                <w:lang w:val="lv-LV"/>
              </w:rPr>
              <w:t xml:space="preserve">uzraudzītu, kontrolētu un </w:t>
            </w:r>
            <w:r w:rsidRPr="00D961A8">
              <w:rPr>
                <w:lang w:val="lv-LV"/>
              </w:rPr>
              <w:t xml:space="preserve">īstenotu trakumsērgas </w:t>
            </w:r>
            <w:r w:rsidR="00C0610A" w:rsidRPr="00D961A8">
              <w:rPr>
                <w:lang w:val="lv-LV"/>
              </w:rPr>
              <w:t xml:space="preserve">profilakses </w:t>
            </w:r>
            <w:r w:rsidRPr="00D961A8">
              <w:rPr>
                <w:lang w:val="lv-LV"/>
              </w:rPr>
              <w:t>pasākumus.</w:t>
            </w:r>
          </w:p>
        </w:tc>
      </w:tr>
      <w:tr w:rsidR="00D961A8" w:rsidRPr="00D961A8" w14:paraId="4503CEDA" w14:textId="77777777" w:rsidTr="003C6CBA">
        <w:tc>
          <w:tcPr>
            <w:tcW w:w="246" w:type="pct"/>
          </w:tcPr>
          <w:p w14:paraId="6D0C63E3" w14:textId="77777777" w:rsidR="00C85AF2" w:rsidRPr="00D961A8" w:rsidRDefault="00C85AF2" w:rsidP="00DF02A2">
            <w:pPr>
              <w:jc w:val="center"/>
              <w:rPr>
                <w:lang w:val="lv-LV" w:eastAsia="lv-LV"/>
              </w:rPr>
            </w:pPr>
            <w:r w:rsidRPr="00D961A8">
              <w:rPr>
                <w:lang w:val="lv-LV" w:eastAsia="lv-LV"/>
              </w:rPr>
              <w:lastRenderedPageBreak/>
              <w:t>3.</w:t>
            </w:r>
          </w:p>
        </w:tc>
        <w:tc>
          <w:tcPr>
            <w:tcW w:w="906" w:type="pct"/>
          </w:tcPr>
          <w:p w14:paraId="0F60FBAC" w14:textId="77777777" w:rsidR="00C85AF2" w:rsidRPr="00D961A8" w:rsidRDefault="00C85AF2" w:rsidP="00DF02A2">
            <w:pPr>
              <w:pStyle w:val="Paraststmeklis"/>
              <w:spacing w:before="0" w:beforeAutospacing="0" w:after="0" w:afterAutospacing="0"/>
              <w:jc w:val="both"/>
              <w:rPr>
                <w:lang w:val="lv-LV"/>
              </w:rPr>
            </w:pPr>
            <w:r w:rsidRPr="00D961A8">
              <w:rPr>
                <w:lang w:val="lv-LV"/>
              </w:rPr>
              <w:t>Administratīvo izmaksu monetārs novērtējums</w:t>
            </w:r>
          </w:p>
        </w:tc>
        <w:tc>
          <w:tcPr>
            <w:tcW w:w="3847" w:type="pct"/>
          </w:tcPr>
          <w:p w14:paraId="16A3A0DF" w14:textId="28697630" w:rsidR="006E323D" w:rsidRPr="00D961A8" w:rsidRDefault="006E323D" w:rsidP="006E323D">
            <w:pPr>
              <w:pStyle w:val="Bezatstarpm"/>
              <w:jc w:val="both"/>
              <w:rPr>
                <w:rFonts w:ascii="Times New Roman" w:hAnsi="Times New Roman"/>
                <w:sz w:val="24"/>
                <w:szCs w:val="24"/>
              </w:rPr>
            </w:pPr>
            <w:r w:rsidRPr="00D961A8">
              <w:rPr>
                <w:rFonts w:ascii="Times New Roman" w:hAnsi="Times New Roman"/>
                <w:sz w:val="24"/>
                <w:szCs w:val="24"/>
              </w:rPr>
              <w:t>Projektā ietvertajam tiesiskajam regulējumam nav ietekmes uz administratīvajām izmaksām (naudas izteiksmē), un tas nerada papildu administratīvo slogu mērķgrupai, ko veido fiziskas personas (mājas (istabas) dzīvnieku īpašnieki vai turētāji), nepārsniedz gad</w:t>
            </w:r>
            <w:r w:rsidR="009209FF" w:rsidRPr="00D961A8">
              <w:rPr>
                <w:rFonts w:ascii="Times New Roman" w:hAnsi="Times New Roman"/>
                <w:sz w:val="24"/>
                <w:szCs w:val="24"/>
              </w:rPr>
              <w:t>a</w:t>
            </w:r>
            <w:r w:rsidRPr="00D961A8">
              <w:rPr>
                <w:rFonts w:ascii="Times New Roman" w:hAnsi="Times New Roman"/>
                <w:sz w:val="24"/>
                <w:szCs w:val="24"/>
              </w:rPr>
              <w:t xml:space="preserve"> laikā 200</w:t>
            </w:r>
            <w:r w:rsidR="00671191" w:rsidRPr="00D961A8">
              <w:rPr>
                <w:rFonts w:ascii="Times New Roman" w:hAnsi="Times New Roman"/>
                <w:sz w:val="24"/>
                <w:szCs w:val="24"/>
              </w:rPr>
              <w:t xml:space="preserve"> </w:t>
            </w:r>
            <w:proofErr w:type="spellStart"/>
            <w:r w:rsidR="00671191" w:rsidRPr="00D961A8">
              <w:rPr>
                <w:rFonts w:ascii="Times New Roman" w:hAnsi="Times New Roman"/>
                <w:i/>
                <w:sz w:val="24"/>
                <w:szCs w:val="24"/>
              </w:rPr>
              <w:t>euro</w:t>
            </w:r>
            <w:proofErr w:type="spellEnd"/>
            <w:r w:rsidRPr="00D961A8">
              <w:rPr>
                <w:rFonts w:ascii="Times New Roman" w:hAnsi="Times New Roman"/>
                <w:sz w:val="24"/>
                <w:szCs w:val="24"/>
              </w:rPr>
              <w:t xml:space="preserve"> bet mērķgrupai, ko veido juridiskas personas (Pārtikas un veterinārais dienests un Lauksaimniecības datu centrs), –</w:t>
            </w:r>
            <w:r w:rsidR="00671191" w:rsidRPr="00D961A8">
              <w:rPr>
                <w:rFonts w:ascii="Times New Roman" w:hAnsi="Times New Roman"/>
                <w:sz w:val="24"/>
                <w:szCs w:val="24"/>
              </w:rPr>
              <w:t xml:space="preserve"> </w:t>
            </w:r>
            <w:r w:rsidRPr="00D961A8">
              <w:rPr>
                <w:rFonts w:ascii="Times New Roman" w:hAnsi="Times New Roman"/>
                <w:sz w:val="24"/>
                <w:szCs w:val="24"/>
              </w:rPr>
              <w:t>2000</w:t>
            </w:r>
            <w:r w:rsidR="00671191" w:rsidRPr="00D961A8">
              <w:rPr>
                <w:rFonts w:ascii="Times New Roman" w:hAnsi="Times New Roman"/>
                <w:sz w:val="24"/>
                <w:szCs w:val="24"/>
              </w:rPr>
              <w:t xml:space="preserve"> </w:t>
            </w:r>
            <w:proofErr w:type="spellStart"/>
            <w:r w:rsidR="00671191" w:rsidRPr="00D961A8">
              <w:rPr>
                <w:rFonts w:ascii="Times New Roman" w:hAnsi="Times New Roman"/>
                <w:i/>
                <w:sz w:val="24"/>
                <w:szCs w:val="24"/>
              </w:rPr>
              <w:t>euro</w:t>
            </w:r>
            <w:proofErr w:type="spellEnd"/>
            <w:r w:rsidRPr="00D961A8">
              <w:rPr>
                <w:rFonts w:ascii="Times New Roman" w:hAnsi="Times New Roman"/>
                <w:sz w:val="24"/>
                <w:szCs w:val="24"/>
              </w:rPr>
              <w:t>.</w:t>
            </w:r>
          </w:p>
          <w:p w14:paraId="1E5F4502" w14:textId="48A3B789" w:rsidR="006E323D" w:rsidRPr="00D961A8" w:rsidRDefault="006E323D" w:rsidP="006E323D">
            <w:pPr>
              <w:pStyle w:val="Bezatstarpm"/>
              <w:jc w:val="both"/>
              <w:rPr>
                <w:rFonts w:ascii="Times New Roman" w:hAnsi="Times New Roman"/>
                <w:sz w:val="24"/>
                <w:szCs w:val="24"/>
              </w:rPr>
            </w:pPr>
            <w:r w:rsidRPr="00D961A8">
              <w:rPr>
                <w:rFonts w:ascii="Times New Roman" w:hAnsi="Times New Roman"/>
                <w:sz w:val="24"/>
                <w:szCs w:val="24"/>
              </w:rPr>
              <w:t>Aprēķins un monetārais novērtējums par jaunajām administratīvajām prasībām</w:t>
            </w:r>
            <w:r w:rsidR="00636F57" w:rsidRPr="00D961A8">
              <w:rPr>
                <w:rFonts w:ascii="Times New Roman" w:hAnsi="Times New Roman"/>
                <w:sz w:val="24"/>
                <w:szCs w:val="24"/>
              </w:rPr>
              <w:t>:</w:t>
            </w:r>
            <w:r w:rsidRPr="00D961A8">
              <w:rPr>
                <w:rFonts w:ascii="Times New Roman" w:hAnsi="Times New Roman"/>
                <w:sz w:val="24"/>
                <w:szCs w:val="24"/>
              </w:rPr>
              <w:t xml:space="preserve"> pieņemot, ka praktizējošie veterinārārsti reģistrēs </w:t>
            </w:r>
            <w:r w:rsidR="00694708" w:rsidRPr="00D961A8">
              <w:rPr>
                <w:rFonts w:ascii="Times New Roman" w:hAnsi="Times New Roman"/>
                <w:sz w:val="24"/>
                <w:szCs w:val="24"/>
              </w:rPr>
              <w:t xml:space="preserve">Lauksaimniecības </w:t>
            </w:r>
            <w:r w:rsidR="0004234D" w:rsidRPr="00D961A8">
              <w:rPr>
                <w:rFonts w:ascii="Times New Roman" w:hAnsi="Times New Roman"/>
                <w:sz w:val="24"/>
                <w:szCs w:val="24"/>
              </w:rPr>
              <w:t>datu centra datu</w:t>
            </w:r>
            <w:r w:rsidRPr="00D961A8">
              <w:rPr>
                <w:rFonts w:ascii="Times New Roman" w:hAnsi="Times New Roman"/>
                <w:sz w:val="24"/>
                <w:szCs w:val="24"/>
              </w:rPr>
              <w:t>bāzē vakcinācijas datumu un nākamās vakcinācijas datumu pret trakumsērgu par m</w:t>
            </w:r>
            <w:r w:rsidRPr="00D961A8">
              <w:rPr>
                <w:rFonts w:ascii="Times New Roman" w:eastAsia="Times New Roman" w:hAnsi="Times New Roman"/>
                <w:sz w:val="24"/>
                <w:szCs w:val="24"/>
                <w:lang w:eastAsia="lv-LV"/>
              </w:rPr>
              <w:t>ājas (istabas) dzīvnieku</w:t>
            </w:r>
            <w:r w:rsidRPr="00D961A8">
              <w:rPr>
                <w:rFonts w:ascii="Times New Roman" w:hAnsi="Times New Roman"/>
                <w:sz w:val="24"/>
                <w:szCs w:val="24"/>
              </w:rPr>
              <w:t xml:space="preserve"> vairāk nekā 400 reižu gadā</w:t>
            </w:r>
            <w:r w:rsidR="00636F57" w:rsidRPr="00D961A8">
              <w:rPr>
                <w:rFonts w:ascii="Times New Roman" w:hAnsi="Times New Roman"/>
                <w:sz w:val="24"/>
                <w:szCs w:val="24"/>
              </w:rPr>
              <w:t>,</w:t>
            </w:r>
            <w:r w:rsidRPr="00D961A8">
              <w:rPr>
                <w:rFonts w:ascii="Times New Roman" w:hAnsi="Times New Roman"/>
                <w:sz w:val="24"/>
                <w:szCs w:val="24"/>
              </w:rPr>
              <w:t xml:space="preserve"> </w:t>
            </w:r>
            <w:r w:rsidR="00636F57" w:rsidRPr="00D961A8">
              <w:rPr>
                <w:rFonts w:ascii="Times New Roman" w:hAnsi="Times New Roman"/>
                <w:sz w:val="24"/>
                <w:szCs w:val="24"/>
              </w:rPr>
              <w:t>kā arī</w:t>
            </w:r>
            <w:r w:rsidR="00C04E86" w:rsidRPr="00D961A8">
              <w:rPr>
                <w:rFonts w:ascii="Times New Roman" w:hAnsi="Times New Roman"/>
                <w:sz w:val="24"/>
                <w:szCs w:val="24"/>
              </w:rPr>
              <w:t xml:space="preserve"> </w:t>
            </w:r>
            <w:r w:rsidRPr="00D961A8">
              <w:rPr>
                <w:rFonts w:ascii="Times New Roman" w:hAnsi="Times New Roman"/>
                <w:sz w:val="24"/>
                <w:szCs w:val="24"/>
              </w:rPr>
              <w:t xml:space="preserve">ievērojot to, ka, </w:t>
            </w:r>
            <w:r w:rsidR="00C04E86" w:rsidRPr="00D961A8">
              <w:rPr>
                <w:rFonts w:ascii="Times New Roman" w:hAnsi="Times New Roman"/>
                <w:sz w:val="24"/>
                <w:szCs w:val="24"/>
              </w:rPr>
              <w:t xml:space="preserve">pēc </w:t>
            </w:r>
            <w:proofErr w:type="spellStart"/>
            <w:r w:rsidR="00C04E86" w:rsidRPr="00D961A8">
              <w:rPr>
                <w:rFonts w:ascii="Times New Roman" w:hAnsi="Times New Roman"/>
                <w:sz w:val="24"/>
                <w:szCs w:val="24"/>
              </w:rPr>
              <w:t>www.csb.gov.lv</w:t>
            </w:r>
            <w:proofErr w:type="spellEnd"/>
            <w:r w:rsidR="00C04E86" w:rsidRPr="00D961A8">
              <w:rPr>
                <w:rFonts w:ascii="Times New Roman" w:hAnsi="Times New Roman"/>
                <w:sz w:val="24"/>
                <w:szCs w:val="24"/>
              </w:rPr>
              <w:t xml:space="preserve"> datiem, vidējā bruto alga privātajā sektorā 201</w:t>
            </w:r>
            <w:r w:rsidR="00D27FAF" w:rsidRPr="00D961A8">
              <w:rPr>
                <w:rFonts w:ascii="Times New Roman" w:hAnsi="Times New Roman"/>
                <w:sz w:val="24"/>
                <w:szCs w:val="24"/>
              </w:rPr>
              <w:t>8</w:t>
            </w:r>
            <w:r w:rsidR="00C04E86" w:rsidRPr="00D961A8">
              <w:rPr>
                <w:rFonts w:ascii="Times New Roman" w:hAnsi="Times New Roman"/>
                <w:sz w:val="24"/>
                <w:szCs w:val="24"/>
              </w:rPr>
              <w:t xml:space="preserve">. gada </w:t>
            </w:r>
            <w:r w:rsidR="007D1C39" w:rsidRPr="00D961A8">
              <w:rPr>
                <w:rFonts w:ascii="Times New Roman" w:hAnsi="Times New Roman"/>
                <w:sz w:val="24"/>
                <w:szCs w:val="24"/>
              </w:rPr>
              <w:t xml:space="preserve">trešajā ceturksnī </w:t>
            </w:r>
            <w:r w:rsidR="00C04E86" w:rsidRPr="00D961A8">
              <w:rPr>
                <w:rFonts w:ascii="Times New Roman" w:hAnsi="Times New Roman"/>
                <w:sz w:val="24"/>
                <w:szCs w:val="24"/>
              </w:rPr>
              <w:t xml:space="preserve">bija </w:t>
            </w:r>
            <w:r w:rsidR="007D1C39" w:rsidRPr="00D961A8">
              <w:rPr>
                <w:rFonts w:ascii="Times New Roman" w:hAnsi="Times New Roman"/>
                <w:sz w:val="24"/>
                <w:szCs w:val="24"/>
              </w:rPr>
              <w:t>992</w:t>
            </w:r>
            <w:r w:rsidR="00671191" w:rsidRPr="00D961A8">
              <w:rPr>
                <w:rFonts w:ascii="Times New Roman" w:hAnsi="Times New Roman"/>
                <w:sz w:val="24"/>
                <w:szCs w:val="24"/>
              </w:rPr>
              <w:t xml:space="preserve"> </w:t>
            </w:r>
            <w:proofErr w:type="spellStart"/>
            <w:r w:rsidR="00671191" w:rsidRPr="00D961A8">
              <w:rPr>
                <w:rFonts w:ascii="Times New Roman" w:hAnsi="Times New Roman"/>
                <w:i/>
                <w:sz w:val="24"/>
                <w:szCs w:val="24"/>
              </w:rPr>
              <w:t>euro</w:t>
            </w:r>
            <w:proofErr w:type="spellEnd"/>
            <w:r w:rsidR="00C04E86" w:rsidRPr="00D961A8">
              <w:rPr>
                <w:rFonts w:ascii="Times New Roman" w:hAnsi="Times New Roman"/>
                <w:sz w:val="24"/>
                <w:szCs w:val="24"/>
              </w:rPr>
              <w:t xml:space="preserve"> mēnesī un </w:t>
            </w:r>
            <w:r w:rsidRPr="00D961A8">
              <w:rPr>
                <w:rFonts w:ascii="Times New Roman" w:hAnsi="Times New Roman"/>
                <w:sz w:val="24"/>
                <w:szCs w:val="24"/>
              </w:rPr>
              <w:t xml:space="preserve">vienā reizē rezultātu ievadīšana </w:t>
            </w:r>
            <w:r w:rsidR="00694708" w:rsidRPr="00D961A8">
              <w:rPr>
                <w:rFonts w:ascii="Times New Roman" w:hAnsi="Times New Roman"/>
                <w:sz w:val="24"/>
                <w:szCs w:val="24"/>
              </w:rPr>
              <w:t xml:space="preserve">Lauksaimniecības </w:t>
            </w:r>
            <w:r w:rsidRPr="00D961A8">
              <w:rPr>
                <w:rFonts w:ascii="Times New Roman" w:hAnsi="Times New Roman"/>
                <w:sz w:val="24"/>
                <w:szCs w:val="24"/>
              </w:rPr>
              <w:t xml:space="preserve">datu centra datubāzē varētu aizņemt </w:t>
            </w:r>
            <w:r w:rsidR="00C04E86" w:rsidRPr="00D961A8">
              <w:rPr>
                <w:rFonts w:ascii="Times New Roman" w:hAnsi="Times New Roman"/>
                <w:sz w:val="24"/>
                <w:szCs w:val="24"/>
              </w:rPr>
              <w:t>30</w:t>
            </w:r>
            <w:r w:rsidR="00636F57" w:rsidRPr="00D961A8">
              <w:rPr>
                <w:rFonts w:ascii="Times New Roman" w:hAnsi="Times New Roman"/>
                <w:sz w:val="24"/>
                <w:szCs w:val="24"/>
              </w:rPr>
              <w:t> </w:t>
            </w:r>
            <w:r w:rsidR="00C04E86" w:rsidRPr="00D961A8">
              <w:rPr>
                <w:rFonts w:ascii="Times New Roman" w:hAnsi="Times New Roman"/>
                <w:sz w:val="24"/>
                <w:szCs w:val="24"/>
              </w:rPr>
              <w:t>minūtes</w:t>
            </w:r>
            <w:r w:rsidRPr="00D961A8">
              <w:rPr>
                <w:rFonts w:ascii="Times New Roman" w:hAnsi="Times New Roman"/>
                <w:sz w:val="24"/>
                <w:szCs w:val="24"/>
              </w:rPr>
              <w:t xml:space="preserve">, </w:t>
            </w:r>
            <w:r w:rsidR="00C04E86" w:rsidRPr="00D961A8">
              <w:rPr>
                <w:rFonts w:ascii="Times New Roman" w:hAnsi="Times New Roman"/>
                <w:sz w:val="24"/>
                <w:szCs w:val="24"/>
              </w:rPr>
              <w:t xml:space="preserve">privātā </w:t>
            </w:r>
            <w:r w:rsidRPr="00D961A8">
              <w:rPr>
                <w:rFonts w:ascii="Times New Roman" w:hAnsi="Times New Roman"/>
                <w:sz w:val="24"/>
                <w:szCs w:val="24"/>
              </w:rPr>
              <w:t>sektorā administratīvās izmaksas ir šādas:</w:t>
            </w:r>
          </w:p>
          <w:p w14:paraId="47E727D5" w14:textId="7F251D97" w:rsidR="006E323D" w:rsidRPr="00D961A8" w:rsidRDefault="006E323D" w:rsidP="006E323D">
            <w:pPr>
              <w:pStyle w:val="Bezatstarpm"/>
              <w:jc w:val="both"/>
              <w:rPr>
                <w:rFonts w:ascii="Times New Roman" w:hAnsi="Times New Roman"/>
                <w:sz w:val="24"/>
                <w:szCs w:val="24"/>
              </w:rPr>
            </w:pPr>
            <w:r w:rsidRPr="00D961A8">
              <w:rPr>
                <w:rFonts w:ascii="Times New Roman" w:hAnsi="Times New Roman"/>
                <w:sz w:val="24"/>
                <w:szCs w:val="24"/>
              </w:rPr>
              <w:t>5,</w:t>
            </w:r>
            <w:r w:rsidR="007D1C39" w:rsidRPr="00D961A8">
              <w:rPr>
                <w:rFonts w:ascii="Times New Roman" w:hAnsi="Times New Roman"/>
                <w:sz w:val="24"/>
                <w:szCs w:val="24"/>
              </w:rPr>
              <w:t>91</w:t>
            </w:r>
            <w:r w:rsidR="00671191" w:rsidRPr="00D961A8">
              <w:rPr>
                <w:rFonts w:ascii="Times New Roman" w:hAnsi="Times New Roman"/>
                <w:sz w:val="24"/>
                <w:szCs w:val="24"/>
              </w:rPr>
              <w:t xml:space="preserve"> </w:t>
            </w:r>
            <w:proofErr w:type="spellStart"/>
            <w:r w:rsidR="00671191" w:rsidRPr="00D961A8">
              <w:rPr>
                <w:rFonts w:ascii="Times New Roman" w:hAnsi="Times New Roman"/>
                <w:i/>
                <w:sz w:val="24"/>
                <w:szCs w:val="24"/>
              </w:rPr>
              <w:t>euro</w:t>
            </w:r>
            <w:proofErr w:type="spellEnd"/>
            <w:r w:rsidRPr="00D961A8">
              <w:rPr>
                <w:rFonts w:ascii="Times New Roman" w:hAnsi="Times New Roman"/>
                <w:sz w:val="24"/>
                <w:szCs w:val="24"/>
              </w:rPr>
              <w:t xml:space="preserve"> x </w:t>
            </w:r>
            <w:r w:rsidR="00C04E86" w:rsidRPr="00D961A8">
              <w:rPr>
                <w:rFonts w:ascii="Times New Roman" w:hAnsi="Times New Roman"/>
                <w:sz w:val="24"/>
                <w:szCs w:val="24"/>
              </w:rPr>
              <w:t xml:space="preserve">0,5 </w:t>
            </w:r>
            <w:r w:rsidR="007324FB" w:rsidRPr="00D961A8">
              <w:rPr>
                <w:rFonts w:ascii="Times New Roman" w:hAnsi="Times New Roman"/>
                <w:sz w:val="24"/>
                <w:szCs w:val="24"/>
              </w:rPr>
              <w:t>h x 1</w:t>
            </w:r>
            <w:r w:rsidR="00C04E86" w:rsidRPr="00D961A8">
              <w:rPr>
                <w:rFonts w:ascii="Times New Roman" w:hAnsi="Times New Roman"/>
                <w:sz w:val="24"/>
                <w:szCs w:val="24"/>
              </w:rPr>
              <w:t xml:space="preserve"> x 400</w:t>
            </w:r>
            <w:r w:rsidRPr="00D961A8">
              <w:rPr>
                <w:rFonts w:ascii="Times New Roman" w:hAnsi="Times New Roman"/>
                <w:sz w:val="24"/>
                <w:szCs w:val="24"/>
              </w:rPr>
              <w:t xml:space="preserve"> x 0,0</w:t>
            </w:r>
            <w:r w:rsidR="00671191" w:rsidRPr="00D961A8">
              <w:rPr>
                <w:rFonts w:ascii="Times New Roman" w:hAnsi="Times New Roman"/>
                <w:sz w:val="24"/>
                <w:szCs w:val="24"/>
              </w:rPr>
              <w:t xml:space="preserve"> </w:t>
            </w:r>
            <w:proofErr w:type="spellStart"/>
            <w:r w:rsidR="00671191" w:rsidRPr="00D961A8">
              <w:rPr>
                <w:rFonts w:ascii="Times New Roman" w:hAnsi="Times New Roman"/>
                <w:i/>
                <w:sz w:val="24"/>
                <w:szCs w:val="24"/>
              </w:rPr>
              <w:t>euro</w:t>
            </w:r>
            <w:proofErr w:type="spellEnd"/>
            <w:r w:rsidRPr="00D961A8">
              <w:rPr>
                <w:rFonts w:ascii="Times New Roman" w:hAnsi="Times New Roman"/>
                <w:sz w:val="24"/>
                <w:szCs w:val="24"/>
              </w:rPr>
              <w:t xml:space="preserve"> = </w:t>
            </w:r>
            <w:r w:rsidR="007324FB" w:rsidRPr="00D961A8">
              <w:rPr>
                <w:rFonts w:ascii="Times New Roman" w:hAnsi="Times New Roman"/>
                <w:sz w:val="24"/>
                <w:szCs w:val="24"/>
              </w:rPr>
              <w:t>11</w:t>
            </w:r>
            <w:r w:rsidR="00EB54BE" w:rsidRPr="00D961A8">
              <w:rPr>
                <w:rFonts w:ascii="Times New Roman" w:hAnsi="Times New Roman"/>
                <w:sz w:val="24"/>
                <w:szCs w:val="24"/>
              </w:rPr>
              <w:t>82</w:t>
            </w:r>
            <w:r w:rsidR="00671191" w:rsidRPr="00D961A8">
              <w:rPr>
                <w:rFonts w:ascii="Times New Roman" w:hAnsi="Times New Roman"/>
                <w:sz w:val="24"/>
                <w:szCs w:val="24"/>
              </w:rPr>
              <w:t xml:space="preserve"> </w:t>
            </w:r>
            <w:proofErr w:type="spellStart"/>
            <w:r w:rsidR="00671191" w:rsidRPr="00D961A8">
              <w:rPr>
                <w:rFonts w:ascii="Times New Roman" w:hAnsi="Times New Roman"/>
                <w:i/>
                <w:sz w:val="24"/>
                <w:szCs w:val="24"/>
              </w:rPr>
              <w:t>euro</w:t>
            </w:r>
            <w:proofErr w:type="spellEnd"/>
            <w:r w:rsidRPr="00D961A8">
              <w:rPr>
                <w:rFonts w:ascii="Times New Roman" w:hAnsi="Times New Roman"/>
                <w:sz w:val="24"/>
                <w:szCs w:val="24"/>
              </w:rPr>
              <w:t>.</w:t>
            </w:r>
          </w:p>
          <w:p w14:paraId="09EFE282" w14:textId="77777777" w:rsidR="006E323D" w:rsidRPr="00D961A8" w:rsidRDefault="006E323D" w:rsidP="006E323D">
            <w:pPr>
              <w:pStyle w:val="Bezatstarpm"/>
              <w:jc w:val="both"/>
              <w:rPr>
                <w:rFonts w:ascii="Times New Roman" w:hAnsi="Times New Roman"/>
                <w:sz w:val="24"/>
                <w:szCs w:val="24"/>
              </w:rPr>
            </w:pPr>
          </w:p>
          <w:p w14:paraId="52D15DAE" w14:textId="1DE67976" w:rsidR="00C85AF2" w:rsidRPr="00D961A8" w:rsidRDefault="006E323D" w:rsidP="00671191">
            <w:pPr>
              <w:pStyle w:val="Bezatstarpm"/>
              <w:jc w:val="both"/>
              <w:rPr>
                <w:rFonts w:ascii="Times New Roman" w:hAnsi="Times New Roman"/>
                <w:sz w:val="24"/>
                <w:szCs w:val="24"/>
              </w:rPr>
            </w:pPr>
            <w:r w:rsidRPr="00D961A8">
              <w:rPr>
                <w:rFonts w:ascii="Times New Roman" w:hAnsi="Times New Roman"/>
                <w:sz w:val="24"/>
                <w:szCs w:val="24"/>
              </w:rPr>
              <w:t>Kopā administratīvās izmaksas ir šādas: 1</w:t>
            </w:r>
            <w:r w:rsidR="007324FB" w:rsidRPr="00D961A8">
              <w:rPr>
                <w:rFonts w:ascii="Times New Roman" w:hAnsi="Times New Roman"/>
                <w:sz w:val="24"/>
                <w:szCs w:val="24"/>
              </w:rPr>
              <w:t>1</w:t>
            </w:r>
            <w:r w:rsidR="00EB54BE" w:rsidRPr="00D961A8">
              <w:rPr>
                <w:rFonts w:ascii="Times New Roman" w:hAnsi="Times New Roman"/>
                <w:sz w:val="24"/>
                <w:szCs w:val="24"/>
              </w:rPr>
              <w:t>82</w:t>
            </w:r>
            <w:r w:rsidR="00671191" w:rsidRPr="00D961A8">
              <w:rPr>
                <w:rFonts w:ascii="Times New Roman" w:hAnsi="Times New Roman"/>
                <w:sz w:val="24"/>
                <w:szCs w:val="24"/>
              </w:rPr>
              <w:t xml:space="preserve"> </w:t>
            </w:r>
            <w:proofErr w:type="spellStart"/>
            <w:r w:rsidR="00671191" w:rsidRPr="00D961A8">
              <w:rPr>
                <w:rFonts w:ascii="Times New Roman" w:hAnsi="Times New Roman"/>
                <w:i/>
                <w:sz w:val="24"/>
                <w:szCs w:val="24"/>
              </w:rPr>
              <w:t>euro</w:t>
            </w:r>
            <w:proofErr w:type="spellEnd"/>
            <w:r w:rsidR="007324FB" w:rsidRPr="00D961A8">
              <w:rPr>
                <w:rFonts w:ascii="Times New Roman" w:hAnsi="Times New Roman"/>
                <w:sz w:val="24"/>
                <w:szCs w:val="24"/>
              </w:rPr>
              <w:t>.</w:t>
            </w:r>
          </w:p>
        </w:tc>
      </w:tr>
      <w:tr w:rsidR="00D961A8" w:rsidRPr="00D961A8" w14:paraId="08B1A187" w14:textId="77777777" w:rsidTr="003C6CBA">
        <w:tc>
          <w:tcPr>
            <w:tcW w:w="246" w:type="pct"/>
          </w:tcPr>
          <w:p w14:paraId="3E235797" w14:textId="77777777" w:rsidR="00D850E7" w:rsidRPr="00D961A8" w:rsidRDefault="00D850E7" w:rsidP="00DF02A2">
            <w:pPr>
              <w:jc w:val="center"/>
              <w:rPr>
                <w:lang w:val="lv-LV" w:eastAsia="lv-LV"/>
              </w:rPr>
            </w:pPr>
            <w:r w:rsidRPr="00D961A8">
              <w:rPr>
                <w:lang w:val="lv-LV" w:eastAsia="lv-LV"/>
              </w:rPr>
              <w:t>4.</w:t>
            </w:r>
          </w:p>
        </w:tc>
        <w:tc>
          <w:tcPr>
            <w:tcW w:w="906" w:type="pct"/>
          </w:tcPr>
          <w:p w14:paraId="6CE3FFE3" w14:textId="77777777" w:rsidR="00D850E7" w:rsidRPr="00D961A8" w:rsidRDefault="00D850E7" w:rsidP="00DF02A2">
            <w:pPr>
              <w:pStyle w:val="Paraststmeklis"/>
              <w:spacing w:before="0" w:beforeAutospacing="0" w:after="0" w:afterAutospacing="0"/>
              <w:jc w:val="both"/>
              <w:rPr>
                <w:lang w:val="lv-LV"/>
              </w:rPr>
            </w:pPr>
            <w:r w:rsidRPr="00D961A8">
              <w:rPr>
                <w:lang w:val="lv-LV"/>
              </w:rPr>
              <w:t>Atbilstības izmaksu monetārs novērtējums</w:t>
            </w:r>
          </w:p>
        </w:tc>
        <w:tc>
          <w:tcPr>
            <w:tcW w:w="3847" w:type="pct"/>
          </w:tcPr>
          <w:p w14:paraId="01DCA4F9" w14:textId="77777777" w:rsidR="00D850E7" w:rsidRPr="00D961A8" w:rsidRDefault="004A34CE" w:rsidP="00DF02A2">
            <w:pPr>
              <w:jc w:val="both"/>
              <w:rPr>
                <w:lang w:val="lv-LV" w:eastAsia="lv-LV"/>
              </w:rPr>
            </w:pPr>
            <w:r w:rsidRPr="00D961A8">
              <w:rPr>
                <w:lang w:val="lv-LV" w:eastAsia="lv-LV"/>
              </w:rPr>
              <w:t>Projekts šo jomu neskar.</w:t>
            </w:r>
          </w:p>
        </w:tc>
      </w:tr>
      <w:tr w:rsidR="00E53602" w:rsidRPr="00D961A8" w14:paraId="0BE6BC46" w14:textId="77777777" w:rsidTr="003C6CBA">
        <w:tc>
          <w:tcPr>
            <w:tcW w:w="246" w:type="pct"/>
          </w:tcPr>
          <w:p w14:paraId="218E6CF2" w14:textId="77777777" w:rsidR="00C85AF2" w:rsidRPr="00D961A8" w:rsidRDefault="0032285F" w:rsidP="00DF02A2">
            <w:pPr>
              <w:jc w:val="center"/>
              <w:rPr>
                <w:lang w:val="lv-LV" w:eastAsia="lv-LV"/>
              </w:rPr>
            </w:pPr>
            <w:r w:rsidRPr="00D961A8">
              <w:rPr>
                <w:lang w:val="lv-LV" w:eastAsia="lv-LV"/>
              </w:rPr>
              <w:t>5</w:t>
            </w:r>
            <w:r w:rsidR="00C85AF2" w:rsidRPr="00D961A8">
              <w:rPr>
                <w:lang w:val="lv-LV" w:eastAsia="lv-LV"/>
              </w:rPr>
              <w:t>.</w:t>
            </w:r>
          </w:p>
        </w:tc>
        <w:tc>
          <w:tcPr>
            <w:tcW w:w="906" w:type="pct"/>
          </w:tcPr>
          <w:p w14:paraId="6FF65386" w14:textId="77777777" w:rsidR="00C85AF2" w:rsidRPr="00D961A8" w:rsidRDefault="00C85AF2" w:rsidP="00DF02A2">
            <w:pPr>
              <w:jc w:val="both"/>
              <w:rPr>
                <w:lang w:val="lv-LV"/>
              </w:rPr>
            </w:pPr>
            <w:r w:rsidRPr="00D961A8">
              <w:rPr>
                <w:lang w:val="lv-LV"/>
              </w:rPr>
              <w:t>Cita informācija</w:t>
            </w:r>
          </w:p>
        </w:tc>
        <w:tc>
          <w:tcPr>
            <w:tcW w:w="3847" w:type="pct"/>
          </w:tcPr>
          <w:p w14:paraId="57EF218B" w14:textId="77777777" w:rsidR="00C85AF2" w:rsidRPr="00D961A8" w:rsidRDefault="00C85AF2" w:rsidP="00DF02A2">
            <w:pPr>
              <w:jc w:val="both"/>
              <w:rPr>
                <w:lang w:val="lv-LV"/>
              </w:rPr>
            </w:pPr>
            <w:r w:rsidRPr="00D961A8">
              <w:rPr>
                <w:lang w:val="lv-LV"/>
              </w:rPr>
              <w:t>Nav</w:t>
            </w:r>
          </w:p>
        </w:tc>
      </w:tr>
    </w:tbl>
    <w:p w14:paraId="2DD176B0" w14:textId="77777777" w:rsidR="004F7459" w:rsidRPr="00D961A8" w:rsidRDefault="004F7459" w:rsidP="005D73DE">
      <w:pPr>
        <w:jc w:val="both"/>
        <w:rPr>
          <w:sz w:val="2"/>
          <w:lang w:val="lv-LV" w:eastAsia="lv-LV"/>
        </w:rPr>
      </w:pPr>
    </w:p>
    <w:p w14:paraId="55CBD664" w14:textId="77777777" w:rsidR="001F4989" w:rsidRPr="00D961A8" w:rsidRDefault="001F4989" w:rsidP="00E613A2">
      <w:pPr>
        <w:jc w:val="both"/>
        <w:rPr>
          <w:b/>
          <w:bCs/>
          <w:lang w:val="lv-LV"/>
        </w:rPr>
      </w:pPr>
    </w:p>
    <w:tbl>
      <w:tblPr>
        <w:tblW w:w="5020" w:type="pct"/>
        <w:tblInd w:w="-15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2050"/>
        <w:gridCol w:w="1080"/>
        <w:gridCol w:w="982"/>
        <w:gridCol w:w="20"/>
        <w:gridCol w:w="1105"/>
        <w:gridCol w:w="1091"/>
        <w:gridCol w:w="56"/>
        <w:gridCol w:w="1000"/>
        <w:gridCol w:w="931"/>
        <w:gridCol w:w="82"/>
        <w:gridCol w:w="676"/>
        <w:gridCol w:w="18"/>
      </w:tblGrid>
      <w:tr w:rsidR="00D961A8" w:rsidRPr="003A0BA3" w14:paraId="3BB2B526" w14:textId="77777777" w:rsidTr="001F4989">
        <w:tc>
          <w:tcPr>
            <w:tcW w:w="5000" w:type="pct"/>
            <w:gridSpan w:val="12"/>
            <w:tcBorders>
              <w:top w:val="outset" w:sz="6" w:space="0" w:color="000000"/>
              <w:left w:val="outset" w:sz="6" w:space="0" w:color="000000"/>
              <w:bottom w:val="outset" w:sz="6" w:space="0" w:color="000000"/>
              <w:right w:val="outset" w:sz="6" w:space="0" w:color="000000"/>
            </w:tcBorders>
            <w:shd w:val="clear" w:color="auto" w:fill="auto"/>
            <w:hideMark/>
          </w:tcPr>
          <w:p w14:paraId="66829C4A" w14:textId="77777777" w:rsidR="001F4989" w:rsidRPr="00D961A8" w:rsidRDefault="001F4989" w:rsidP="00B46FBF">
            <w:pPr>
              <w:jc w:val="center"/>
              <w:rPr>
                <w:b/>
                <w:bCs/>
                <w:lang w:val="lv-LV"/>
              </w:rPr>
            </w:pPr>
            <w:r w:rsidRPr="00D961A8">
              <w:rPr>
                <w:b/>
                <w:bCs/>
                <w:lang w:val="lv-LV"/>
              </w:rPr>
              <w:t>III. Tiesību akta projekta ietekme uz valsts budžetu un pašvaldību budžetiem</w:t>
            </w:r>
          </w:p>
        </w:tc>
      </w:tr>
      <w:tr w:rsidR="00D961A8" w:rsidRPr="00D961A8" w14:paraId="76A6F306" w14:textId="77777777" w:rsidTr="001F4989">
        <w:tc>
          <w:tcPr>
            <w:tcW w:w="1127" w:type="pct"/>
            <w:vMerge w:val="restart"/>
            <w:tcBorders>
              <w:top w:val="outset" w:sz="6" w:space="0" w:color="000000"/>
              <w:left w:val="outset" w:sz="6" w:space="0" w:color="000000"/>
              <w:right w:val="outset" w:sz="6" w:space="0" w:color="000000"/>
            </w:tcBorders>
            <w:shd w:val="clear" w:color="auto" w:fill="auto"/>
            <w:vAlign w:val="center"/>
            <w:hideMark/>
          </w:tcPr>
          <w:p w14:paraId="51DC4CB8" w14:textId="77777777" w:rsidR="001F4989" w:rsidRPr="00D961A8" w:rsidRDefault="001F4989" w:rsidP="00B46FBF">
            <w:pPr>
              <w:jc w:val="center"/>
              <w:rPr>
                <w:bCs/>
                <w:lang w:val="lv-LV"/>
              </w:rPr>
            </w:pPr>
            <w:r w:rsidRPr="00D961A8">
              <w:rPr>
                <w:bCs/>
                <w:lang w:val="lv-LV"/>
              </w:rPr>
              <w:t>Rādītāji</w:t>
            </w:r>
          </w:p>
        </w:tc>
        <w:tc>
          <w:tcPr>
            <w:tcW w:w="1145" w:type="pct"/>
            <w:gridSpan w:val="3"/>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B78077D" w14:textId="77777777" w:rsidR="001F4989" w:rsidRPr="00D961A8" w:rsidRDefault="001F4989" w:rsidP="00B46FBF">
            <w:pPr>
              <w:jc w:val="center"/>
              <w:rPr>
                <w:b/>
                <w:bCs/>
                <w:lang w:val="lv-LV"/>
              </w:rPr>
            </w:pPr>
            <w:r w:rsidRPr="00D961A8">
              <w:rPr>
                <w:b/>
                <w:bCs/>
                <w:lang w:val="lv-LV"/>
              </w:rPr>
              <w:t>2019. gads</w:t>
            </w:r>
          </w:p>
        </w:tc>
        <w:tc>
          <w:tcPr>
            <w:tcW w:w="2727" w:type="pct"/>
            <w:gridSpan w:val="8"/>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6C3F551" w14:textId="77777777" w:rsidR="001F4989" w:rsidRPr="00D961A8" w:rsidRDefault="001F4989" w:rsidP="00B46FBF">
            <w:pPr>
              <w:jc w:val="center"/>
              <w:rPr>
                <w:lang w:val="lv-LV"/>
              </w:rPr>
            </w:pPr>
            <w:r w:rsidRPr="00D961A8">
              <w:rPr>
                <w:lang w:val="lv-LV"/>
              </w:rPr>
              <w:t>Turpmākie trīs gadi (</w:t>
            </w:r>
            <w:proofErr w:type="spellStart"/>
            <w:r w:rsidRPr="00D961A8">
              <w:rPr>
                <w:i/>
                <w:lang w:val="lv-LV"/>
              </w:rPr>
              <w:t>euro</w:t>
            </w:r>
            <w:proofErr w:type="spellEnd"/>
            <w:r w:rsidRPr="00D961A8">
              <w:rPr>
                <w:lang w:val="lv-LV"/>
              </w:rPr>
              <w:t>)</w:t>
            </w:r>
          </w:p>
        </w:tc>
      </w:tr>
      <w:tr w:rsidR="00D961A8" w:rsidRPr="00D961A8" w14:paraId="1F3695AA" w14:textId="77777777" w:rsidTr="001F4989">
        <w:tc>
          <w:tcPr>
            <w:tcW w:w="1127" w:type="pct"/>
            <w:vMerge/>
            <w:tcBorders>
              <w:left w:val="outset" w:sz="6" w:space="0" w:color="000000"/>
              <w:right w:val="outset" w:sz="6" w:space="0" w:color="000000"/>
            </w:tcBorders>
            <w:shd w:val="clear" w:color="auto" w:fill="auto"/>
            <w:vAlign w:val="center"/>
            <w:hideMark/>
          </w:tcPr>
          <w:p w14:paraId="7DC61BC5" w14:textId="77777777" w:rsidR="001F4989" w:rsidRPr="00D961A8" w:rsidRDefault="001F4989" w:rsidP="00B46FBF">
            <w:pPr>
              <w:jc w:val="center"/>
              <w:rPr>
                <w:b/>
                <w:bCs/>
                <w:lang w:val="lv-LV"/>
              </w:rPr>
            </w:pPr>
          </w:p>
        </w:tc>
        <w:tc>
          <w:tcPr>
            <w:tcW w:w="1145" w:type="pct"/>
            <w:gridSpan w:val="3"/>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42458AB" w14:textId="77777777" w:rsidR="001F4989" w:rsidRPr="00D961A8" w:rsidRDefault="001F4989" w:rsidP="00B46FBF">
            <w:pPr>
              <w:jc w:val="center"/>
              <w:rPr>
                <w:b/>
                <w:bCs/>
                <w:lang w:val="lv-LV"/>
              </w:rPr>
            </w:pPr>
          </w:p>
        </w:tc>
        <w:tc>
          <w:tcPr>
            <w:tcW w:w="1239" w:type="pct"/>
            <w:gridSpan w:val="3"/>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16A5496" w14:textId="77777777" w:rsidR="001F4989" w:rsidRPr="00D961A8" w:rsidRDefault="001F4989" w:rsidP="00B46FBF">
            <w:pPr>
              <w:jc w:val="center"/>
              <w:rPr>
                <w:b/>
                <w:bCs/>
                <w:lang w:val="lv-LV"/>
              </w:rPr>
            </w:pPr>
            <w:r w:rsidRPr="00D961A8">
              <w:rPr>
                <w:b/>
                <w:bCs/>
                <w:lang w:val="lv-LV"/>
              </w:rPr>
              <w:t>2020.</w:t>
            </w:r>
          </w:p>
        </w:tc>
        <w:tc>
          <w:tcPr>
            <w:tcW w:w="1107" w:type="pct"/>
            <w:gridSpan w:val="3"/>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73BEEBD" w14:textId="77777777" w:rsidR="001F4989" w:rsidRPr="00D961A8" w:rsidRDefault="001F4989" w:rsidP="00B46FBF">
            <w:pPr>
              <w:jc w:val="center"/>
              <w:rPr>
                <w:b/>
                <w:bCs/>
                <w:lang w:val="lv-LV"/>
              </w:rPr>
            </w:pPr>
            <w:r w:rsidRPr="00D961A8">
              <w:rPr>
                <w:b/>
                <w:bCs/>
                <w:lang w:val="lv-LV"/>
              </w:rPr>
              <w:t>2021.</w:t>
            </w:r>
          </w:p>
        </w:tc>
        <w:tc>
          <w:tcPr>
            <w:tcW w:w="382"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1428008" w14:textId="77777777" w:rsidR="001F4989" w:rsidRPr="00D961A8" w:rsidRDefault="001F4989" w:rsidP="00B46FBF">
            <w:pPr>
              <w:jc w:val="center"/>
              <w:rPr>
                <w:b/>
                <w:bCs/>
                <w:lang w:val="lv-LV"/>
              </w:rPr>
            </w:pPr>
            <w:r w:rsidRPr="00D961A8">
              <w:rPr>
                <w:b/>
                <w:bCs/>
                <w:lang w:val="lv-LV"/>
              </w:rPr>
              <w:t>2022.</w:t>
            </w:r>
          </w:p>
        </w:tc>
      </w:tr>
      <w:tr w:rsidR="00D961A8" w:rsidRPr="00D961A8" w14:paraId="4DAD4E1B" w14:textId="77777777" w:rsidTr="001F4989">
        <w:trPr>
          <w:gridAfter w:val="1"/>
          <w:wAfter w:w="9" w:type="pct"/>
        </w:trPr>
        <w:tc>
          <w:tcPr>
            <w:tcW w:w="1127" w:type="pct"/>
            <w:vMerge/>
            <w:tcBorders>
              <w:left w:val="outset" w:sz="6" w:space="0" w:color="000000"/>
              <w:bottom w:val="outset" w:sz="6" w:space="0" w:color="000000"/>
              <w:right w:val="outset" w:sz="6" w:space="0" w:color="000000"/>
            </w:tcBorders>
            <w:shd w:val="clear" w:color="auto" w:fill="auto"/>
            <w:vAlign w:val="center"/>
            <w:hideMark/>
          </w:tcPr>
          <w:p w14:paraId="0C185DD2" w14:textId="77777777" w:rsidR="001F4989" w:rsidRPr="00D961A8" w:rsidRDefault="001F4989" w:rsidP="00B46FBF">
            <w:pPr>
              <w:jc w:val="center"/>
              <w:rPr>
                <w:b/>
                <w:bCs/>
                <w:lang w:val="lv-LV"/>
              </w:rPr>
            </w:pPr>
          </w:p>
        </w:tc>
        <w:tc>
          <w:tcPr>
            <w:tcW w:w="59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DD40A92" w14:textId="77777777" w:rsidR="001F4989" w:rsidRPr="00D961A8" w:rsidRDefault="001F4989" w:rsidP="00B46FBF">
            <w:pPr>
              <w:jc w:val="center"/>
              <w:rPr>
                <w:sz w:val="22"/>
                <w:szCs w:val="22"/>
                <w:lang w:val="lv-LV"/>
              </w:rPr>
            </w:pPr>
            <w:r w:rsidRPr="00D961A8">
              <w:rPr>
                <w:sz w:val="22"/>
                <w:szCs w:val="22"/>
                <w:lang w:val="lv-LV"/>
              </w:rPr>
              <w:t>saskaņā ar valsts budžetu kārtējam gadam</w:t>
            </w:r>
          </w:p>
        </w:tc>
        <w:tc>
          <w:tcPr>
            <w:tcW w:w="5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AA64F3D" w14:textId="77777777" w:rsidR="001F4989" w:rsidRPr="00D961A8" w:rsidRDefault="001F4989" w:rsidP="00B46FBF">
            <w:pPr>
              <w:jc w:val="center"/>
              <w:rPr>
                <w:sz w:val="22"/>
                <w:szCs w:val="22"/>
                <w:lang w:val="lv-LV"/>
              </w:rPr>
            </w:pPr>
            <w:r w:rsidRPr="00D961A8">
              <w:rPr>
                <w:sz w:val="22"/>
                <w:szCs w:val="22"/>
                <w:lang w:val="lv-LV"/>
              </w:rPr>
              <w:t>izmaiņas kārtējā gadā, salīdzinot ar valsts budžetu kārtējam gadam</w:t>
            </w:r>
          </w:p>
        </w:tc>
        <w:tc>
          <w:tcPr>
            <w:tcW w:w="619"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93ACCF3" w14:textId="77777777" w:rsidR="001F4989" w:rsidRPr="00D961A8" w:rsidRDefault="001F4989" w:rsidP="00B46FBF">
            <w:pPr>
              <w:jc w:val="center"/>
              <w:rPr>
                <w:sz w:val="22"/>
                <w:szCs w:val="22"/>
                <w:lang w:val="lv-LV"/>
              </w:rPr>
            </w:pPr>
            <w:r w:rsidRPr="00D961A8">
              <w:rPr>
                <w:sz w:val="22"/>
                <w:szCs w:val="22"/>
                <w:lang w:val="lv-LV"/>
              </w:rPr>
              <w:t>saskaņā ar vidēja termiņa budžeta ietvaru</w:t>
            </w:r>
          </w:p>
        </w:tc>
        <w:tc>
          <w:tcPr>
            <w:tcW w:w="600" w:type="pct"/>
            <w:tcBorders>
              <w:top w:val="outset" w:sz="6" w:space="0" w:color="000000"/>
              <w:left w:val="outset" w:sz="6" w:space="0" w:color="000000"/>
              <w:bottom w:val="outset" w:sz="6" w:space="0" w:color="000000"/>
              <w:right w:val="outset" w:sz="6" w:space="0" w:color="000000"/>
            </w:tcBorders>
            <w:shd w:val="clear" w:color="auto" w:fill="auto"/>
          </w:tcPr>
          <w:p w14:paraId="2FD54E6F" w14:textId="6B19709C" w:rsidR="001F4989" w:rsidRPr="00D961A8" w:rsidRDefault="001F4989" w:rsidP="006A196C">
            <w:pPr>
              <w:jc w:val="center"/>
              <w:rPr>
                <w:sz w:val="22"/>
                <w:szCs w:val="22"/>
                <w:lang w:val="lv-LV"/>
              </w:rPr>
            </w:pPr>
            <w:r w:rsidRPr="00D961A8">
              <w:rPr>
                <w:sz w:val="22"/>
                <w:szCs w:val="22"/>
                <w:lang w:val="lv-LV"/>
              </w:rPr>
              <w:t>izmaiņas, salīdzinot ar vidēja termiņa budžeta ietvaru 20</w:t>
            </w:r>
            <w:r w:rsidR="006A196C" w:rsidRPr="00D961A8">
              <w:rPr>
                <w:sz w:val="22"/>
                <w:szCs w:val="22"/>
                <w:lang w:val="lv-LV"/>
              </w:rPr>
              <w:t>20</w:t>
            </w:r>
            <w:r w:rsidRPr="00D961A8">
              <w:rPr>
                <w:sz w:val="22"/>
                <w:szCs w:val="22"/>
                <w:lang w:val="lv-LV"/>
              </w:rPr>
              <w:t>. gadam</w:t>
            </w:r>
          </w:p>
        </w:tc>
        <w:tc>
          <w:tcPr>
            <w:tcW w:w="581"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52ECF18" w14:textId="77777777" w:rsidR="001F4989" w:rsidRPr="00D961A8" w:rsidRDefault="001F4989" w:rsidP="00B46FBF">
            <w:pPr>
              <w:jc w:val="center"/>
              <w:rPr>
                <w:sz w:val="22"/>
                <w:szCs w:val="22"/>
                <w:lang w:val="lv-LV"/>
              </w:rPr>
            </w:pPr>
            <w:r w:rsidRPr="00D961A8">
              <w:rPr>
                <w:sz w:val="22"/>
                <w:szCs w:val="22"/>
                <w:lang w:val="lv-LV"/>
              </w:rPr>
              <w:t>saskaņā ar vidēja termiņa budžeta ietvaru</w:t>
            </w:r>
          </w:p>
        </w:tc>
        <w:tc>
          <w:tcPr>
            <w:tcW w:w="512" w:type="pct"/>
            <w:tcBorders>
              <w:top w:val="outset" w:sz="6" w:space="0" w:color="000000"/>
              <w:left w:val="outset" w:sz="6" w:space="0" w:color="000000"/>
              <w:bottom w:val="outset" w:sz="6" w:space="0" w:color="000000"/>
              <w:right w:val="outset" w:sz="6" w:space="0" w:color="000000"/>
            </w:tcBorders>
            <w:shd w:val="clear" w:color="auto" w:fill="auto"/>
          </w:tcPr>
          <w:p w14:paraId="0FCB8C3C" w14:textId="67A7B897" w:rsidR="001F4989" w:rsidRPr="00D961A8" w:rsidRDefault="001F4989" w:rsidP="006A196C">
            <w:pPr>
              <w:jc w:val="center"/>
              <w:rPr>
                <w:sz w:val="22"/>
                <w:szCs w:val="22"/>
                <w:lang w:val="lv-LV"/>
              </w:rPr>
            </w:pPr>
            <w:r w:rsidRPr="00D961A8">
              <w:rPr>
                <w:sz w:val="22"/>
                <w:szCs w:val="22"/>
                <w:lang w:val="lv-LV"/>
              </w:rPr>
              <w:t>izmaiņas, salīdzinot ar vidēja termiņa budžeta ietvaru 202</w:t>
            </w:r>
            <w:r w:rsidR="006A196C" w:rsidRPr="00D961A8">
              <w:rPr>
                <w:sz w:val="22"/>
                <w:szCs w:val="22"/>
                <w:lang w:val="lv-LV"/>
              </w:rPr>
              <w:t>1</w:t>
            </w:r>
            <w:r w:rsidRPr="00D961A8">
              <w:rPr>
                <w:sz w:val="22"/>
                <w:szCs w:val="22"/>
                <w:lang w:val="lv-LV"/>
              </w:rPr>
              <w:t>. gadam</w:t>
            </w:r>
          </w:p>
        </w:tc>
        <w:tc>
          <w:tcPr>
            <w:tcW w:w="417"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ECF9C56" w14:textId="59CB9ED1" w:rsidR="001F4989" w:rsidRPr="00D961A8" w:rsidRDefault="001F4989" w:rsidP="006A196C">
            <w:pPr>
              <w:jc w:val="center"/>
              <w:rPr>
                <w:sz w:val="22"/>
                <w:szCs w:val="22"/>
                <w:lang w:val="lv-LV"/>
              </w:rPr>
            </w:pPr>
            <w:r w:rsidRPr="00D961A8">
              <w:rPr>
                <w:sz w:val="22"/>
                <w:szCs w:val="22"/>
                <w:lang w:val="lv-LV"/>
              </w:rPr>
              <w:t>izmaiņas, salīdzinot ar vidēja termiņa budžeta ietvaru 202</w:t>
            </w:r>
            <w:r w:rsidR="006A196C" w:rsidRPr="00D961A8">
              <w:rPr>
                <w:sz w:val="22"/>
                <w:szCs w:val="22"/>
                <w:lang w:val="lv-LV"/>
              </w:rPr>
              <w:t>1</w:t>
            </w:r>
            <w:r w:rsidRPr="00D961A8">
              <w:rPr>
                <w:sz w:val="22"/>
                <w:szCs w:val="22"/>
                <w:lang w:val="lv-LV"/>
              </w:rPr>
              <w:t>. gadam</w:t>
            </w:r>
          </w:p>
        </w:tc>
      </w:tr>
      <w:tr w:rsidR="00D961A8" w:rsidRPr="00D961A8" w14:paraId="25BE90C9" w14:textId="77777777" w:rsidTr="001F4989">
        <w:trPr>
          <w:gridAfter w:val="1"/>
          <w:wAfter w:w="9" w:type="pct"/>
        </w:trPr>
        <w:tc>
          <w:tcPr>
            <w:tcW w:w="112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C9A4ADD" w14:textId="77777777" w:rsidR="001F4989" w:rsidRPr="00D961A8" w:rsidRDefault="001F4989" w:rsidP="00B46FBF">
            <w:pPr>
              <w:jc w:val="center"/>
              <w:rPr>
                <w:lang w:val="lv-LV"/>
              </w:rPr>
            </w:pPr>
            <w:r w:rsidRPr="00D961A8">
              <w:rPr>
                <w:lang w:val="lv-LV"/>
              </w:rPr>
              <w:t>1</w:t>
            </w:r>
          </w:p>
        </w:tc>
        <w:tc>
          <w:tcPr>
            <w:tcW w:w="59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636A6BA" w14:textId="77777777" w:rsidR="001F4989" w:rsidRPr="00D961A8" w:rsidRDefault="001F4989" w:rsidP="00B46FBF">
            <w:pPr>
              <w:jc w:val="center"/>
              <w:rPr>
                <w:lang w:val="lv-LV"/>
              </w:rPr>
            </w:pPr>
            <w:r w:rsidRPr="00D961A8">
              <w:rPr>
                <w:lang w:val="lv-LV"/>
              </w:rPr>
              <w:t>2</w:t>
            </w:r>
          </w:p>
        </w:tc>
        <w:tc>
          <w:tcPr>
            <w:tcW w:w="5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9A6E804" w14:textId="77777777" w:rsidR="001F4989" w:rsidRPr="00D961A8" w:rsidRDefault="001F4989" w:rsidP="00B46FBF">
            <w:pPr>
              <w:jc w:val="center"/>
              <w:rPr>
                <w:lang w:val="lv-LV"/>
              </w:rPr>
            </w:pPr>
            <w:r w:rsidRPr="00D961A8">
              <w:rPr>
                <w:lang w:val="lv-LV"/>
              </w:rPr>
              <w:t>3</w:t>
            </w:r>
          </w:p>
        </w:tc>
        <w:tc>
          <w:tcPr>
            <w:tcW w:w="619"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31FAF02" w14:textId="77777777" w:rsidR="001F4989" w:rsidRPr="00D961A8" w:rsidRDefault="001F4989" w:rsidP="00B46FBF">
            <w:pPr>
              <w:jc w:val="center"/>
              <w:rPr>
                <w:lang w:val="lv-LV"/>
              </w:rPr>
            </w:pPr>
            <w:r w:rsidRPr="00D961A8">
              <w:rPr>
                <w:lang w:val="lv-LV"/>
              </w:rPr>
              <w:t>4</w:t>
            </w:r>
          </w:p>
        </w:tc>
        <w:tc>
          <w:tcPr>
            <w:tcW w:w="600" w:type="pct"/>
            <w:tcBorders>
              <w:top w:val="outset" w:sz="6" w:space="0" w:color="000000"/>
              <w:left w:val="outset" w:sz="6" w:space="0" w:color="000000"/>
              <w:bottom w:val="outset" w:sz="6" w:space="0" w:color="000000"/>
              <w:right w:val="outset" w:sz="6" w:space="0" w:color="000000"/>
            </w:tcBorders>
            <w:shd w:val="clear" w:color="auto" w:fill="auto"/>
          </w:tcPr>
          <w:p w14:paraId="11899321" w14:textId="77777777" w:rsidR="001F4989" w:rsidRPr="00D961A8" w:rsidRDefault="001F4989" w:rsidP="00B46FBF">
            <w:pPr>
              <w:jc w:val="center"/>
              <w:rPr>
                <w:lang w:val="lv-LV"/>
              </w:rPr>
            </w:pPr>
            <w:r w:rsidRPr="00D961A8">
              <w:rPr>
                <w:lang w:val="lv-LV"/>
              </w:rPr>
              <w:t>5</w:t>
            </w:r>
          </w:p>
        </w:tc>
        <w:tc>
          <w:tcPr>
            <w:tcW w:w="581"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5DE23B1" w14:textId="77777777" w:rsidR="001F4989" w:rsidRPr="00D961A8" w:rsidRDefault="001F4989" w:rsidP="00B46FBF">
            <w:pPr>
              <w:jc w:val="center"/>
              <w:rPr>
                <w:lang w:val="lv-LV"/>
              </w:rPr>
            </w:pPr>
            <w:r w:rsidRPr="00D961A8">
              <w:rPr>
                <w:lang w:val="lv-LV"/>
              </w:rPr>
              <w:t>6</w:t>
            </w:r>
          </w:p>
        </w:tc>
        <w:tc>
          <w:tcPr>
            <w:tcW w:w="512" w:type="pct"/>
            <w:tcBorders>
              <w:top w:val="outset" w:sz="6" w:space="0" w:color="000000"/>
              <w:left w:val="outset" w:sz="6" w:space="0" w:color="000000"/>
              <w:bottom w:val="outset" w:sz="6" w:space="0" w:color="000000"/>
              <w:right w:val="outset" w:sz="6" w:space="0" w:color="000000"/>
            </w:tcBorders>
            <w:shd w:val="clear" w:color="auto" w:fill="auto"/>
          </w:tcPr>
          <w:p w14:paraId="160C1AD0" w14:textId="77777777" w:rsidR="001F4989" w:rsidRPr="00D961A8" w:rsidRDefault="001F4989" w:rsidP="00B46FBF">
            <w:pPr>
              <w:jc w:val="center"/>
              <w:rPr>
                <w:lang w:val="lv-LV"/>
              </w:rPr>
            </w:pPr>
            <w:r w:rsidRPr="00D961A8">
              <w:rPr>
                <w:lang w:val="lv-LV"/>
              </w:rPr>
              <w:t>7</w:t>
            </w:r>
          </w:p>
        </w:tc>
        <w:tc>
          <w:tcPr>
            <w:tcW w:w="417"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96D6B69" w14:textId="77777777" w:rsidR="001F4989" w:rsidRPr="00D961A8" w:rsidRDefault="001F4989" w:rsidP="00B46FBF">
            <w:pPr>
              <w:jc w:val="center"/>
              <w:rPr>
                <w:lang w:val="lv-LV"/>
              </w:rPr>
            </w:pPr>
            <w:r w:rsidRPr="00D961A8">
              <w:rPr>
                <w:lang w:val="lv-LV"/>
              </w:rPr>
              <w:t>8</w:t>
            </w:r>
          </w:p>
        </w:tc>
      </w:tr>
      <w:tr w:rsidR="00D961A8" w:rsidRPr="00D961A8" w14:paraId="08F0681B" w14:textId="77777777" w:rsidTr="001F4989">
        <w:trPr>
          <w:gridAfter w:val="1"/>
          <w:wAfter w:w="9" w:type="pct"/>
        </w:trPr>
        <w:tc>
          <w:tcPr>
            <w:tcW w:w="1127" w:type="pct"/>
            <w:tcBorders>
              <w:top w:val="outset" w:sz="6" w:space="0" w:color="000000"/>
              <w:left w:val="outset" w:sz="6" w:space="0" w:color="000000"/>
              <w:bottom w:val="outset" w:sz="6" w:space="0" w:color="000000"/>
              <w:right w:val="outset" w:sz="6" w:space="0" w:color="000000"/>
            </w:tcBorders>
            <w:shd w:val="clear" w:color="auto" w:fill="auto"/>
            <w:hideMark/>
          </w:tcPr>
          <w:p w14:paraId="1AC5293E" w14:textId="77777777" w:rsidR="001F4989" w:rsidRPr="00D961A8" w:rsidRDefault="001F4989" w:rsidP="00B46FBF">
            <w:pPr>
              <w:rPr>
                <w:lang w:val="lv-LV"/>
              </w:rPr>
            </w:pPr>
            <w:r w:rsidRPr="00D961A8">
              <w:rPr>
                <w:lang w:val="lv-LV"/>
              </w:rPr>
              <w:t>1. Budžeta ieņēmumi</w:t>
            </w:r>
          </w:p>
        </w:tc>
        <w:tc>
          <w:tcPr>
            <w:tcW w:w="594" w:type="pct"/>
            <w:tcBorders>
              <w:top w:val="outset" w:sz="6" w:space="0" w:color="000000"/>
              <w:left w:val="outset" w:sz="6" w:space="0" w:color="000000"/>
              <w:bottom w:val="outset" w:sz="6" w:space="0" w:color="000000"/>
              <w:right w:val="outset" w:sz="6" w:space="0" w:color="000000"/>
            </w:tcBorders>
            <w:shd w:val="clear" w:color="auto" w:fill="auto"/>
            <w:hideMark/>
          </w:tcPr>
          <w:p w14:paraId="18CBE82C" w14:textId="77777777" w:rsidR="001F4989" w:rsidRPr="00D961A8" w:rsidRDefault="001F4989" w:rsidP="00B46FBF">
            <w:pPr>
              <w:jc w:val="center"/>
              <w:rPr>
                <w:b/>
                <w:lang w:val="lv-LV"/>
              </w:rPr>
            </w:pPr>
            <w:r w:rsidRPr="00D961A8">
              <w:rPr>
                <w:b/>
                <w:lang w:val="lv-LV"/>
              </w:rPr>
              <w:t>710 750</w:t>
            </w:r>
          </w:p>
        </w:tc>
        <w:tc>
          <w:tcPr>
            <w:tcW w:w="540" w:type="pct"/>
            <w:tcBorders>
              <w:top w:val="outset" w:sz="6" w:space="0" w:color="000000"/>
              <w:left w:val="outset" w:sz="6" w:space="0" w:color="000000"/>
              <w:bottom w:val="outset" w:sz="6" w:space="0" w:color="000000"/>
              <w:right w:val="outset" w:sz="6" w:space="0" w:color="000000"/>
            </w:tcBorders>
            <w:shd w:val="clear" w:color="auto" w:fill="auto"/>
          </w:tcPr>
          <w:p w14:paraId="61969FBF" w14:textId="77777777" w:rsidR="001F4989" w:rsidRPr="00D961A8" w:rsidRDefault="001F4989" w:rsidP="00B46FBF">
            <w:pPr>
              <w:jc w:val="center"/>
              <w:rPr>
                <w:b/>
                <w:lang w:val="lv-LV"/>
              </w:rPr>
            </w:pPr>
            <w:r w:rsidRPr="00D961A8">
              <w:rPr>
                <w:b/>
                <w:lang w:val="lv-LV"/>
              </w:rPr>
              <w:t>0</w:t>
            </w:r>
          </w:p>
        </w:tc>
        <w:tc>
          <w:tcPr>
            <w:tcW w:w="619" w:type="pct"/>
            <w:gridSpan w:val="2"/>
            <w:tcBorders>
              <w:top w:val="outset" w:sz="6" w:space="0" w:color="000000"/>
              <w:left w:val="outset" w:sz="6" w:space="0" w:color="000000"/>
              <w:bottom w:val="outset" w:sz="6" w:space="0" w:color="000000"/>
              <w:right w:val="outset" w:sz="6" w:space="0" w:color="000000"/>
            </w:tcBorders>
            <w:shd w:val="clear" w:color="auto" w:fill="auto"/>
          </w:tcPr>
          <w:p w14:paraId="6A7B5254" w14:textId="77777777" w:rsidR="001F4989" w:rsidRPr="00D961A8" w:rsidRDefault="001F4989" w:rsidP="00B46FBF">
            <w:pPr>
              <w:jc w:val="center"/>
              <w:rPr>
                <w:b/>
                <w:lang w:val="lv-LV"/>
              </w:rPr>
            </w:pPr>
            <w:r w:rsidRPr="00D961A8">
              <w:rPr>
                <w:b/>
                <w:lang w:val="lv-LV"/>
              </w:rPr>
              <w:t>999 000</w:t>
            </w:r>
          </w:p>
        </w:tc>
        <w:tc>
          <w:tcPr>
            <w:tcW w:w="600" w:type="pct"/>
            <w:tcBorders>
              <w:top w:val="outset" w:sz="6" w:space="0" w:color="000000"/>
              <w:left w:val="outset" w:sz="6" w:space="0" w:color="000000"/>
              <w:bottom w:val="outset" w:sz="6" w:space="0" w:color="000000"/>
              <w:right w:val="outset" w:sz="6" w:space="0" w:color="000000"/>
            </w:tcBorders>
            <w:shd w:val="clear" w:color="auto" w:fill="auto"/>
          </w:tcPr>
          <w:p w14:paraId="18124898" w14:textId="77777777" w:rsidR="001F4989" w:rsidRPr="00D961A8" w:rsidRDefault="001F4989" w:rsidP="00B46FBF">
            <w:pPr>
              <w:jc w:val="center"/>
              <w:rPr>
                <w:b/>
                <w:lang w:val="lv-LV"/>
              </w:rPr>
            </w:pPr>
            <w:r w:rsidRPr="00D961A8">
              <w:rPr>
                <w:b/>
                <w:lang w:val="lv-LV"/>
              </w:rPr>
              <w:t>0</w:t>
            </w:r>
          </w:p>
        </w:tc>
        <w:tc>
          <w:tcPr>
            <w:tcW w:w="581" w:type="pct"/>
            <w:gridSpan w:val="2"/>
            <w:tcBorders>
              <w:top w:val="outset" w:sz="6" w:space="0" w:color="000000"/>
              <w:left w:val="outset" w:sz="6" w:space="0" w:color="000000"/>
              <w:bottom w:val="outset" w:sz="6" w:space="0" w:color="000000"/>
              <w:right w:val="outset" w:sz="6" w:space="0" w:color="000000"/>
            </w:tcBorders>
            <w:shd w:val="clear" w:color="auto" w:fill="auto"/>
          </w:tcPr>
          <w:p w14:paraId="1077AE29" w14:textId="77777777" w:rsidR="001F4989" w:rsidRPr="00D961A8" w:rsidRDefault="001F4989" w:rsidP="00B46FBF">
            <w:pPr>
              <w:jc w:val="center"/>
              <w:rPr>
                <w:b/>
                <w:lang w:val="lv-LV"/>
              </w:rPr>
            </w:pPr>
            <w:r w:rsidRPr="00D961A8">
              <w:rPr>
                <w:b/>
                <w:lang w:val="lv-LV"/>
              </w:rPr>
              <w:t>999 000</w:t>
            </w:r>
          </w:p>
        </w:tc>
        <w:tc>
          <w:tcPr>
            <w:tcW w:w="512" w:type="pct"/>
            <w:tcBorders>
              <w:top w:val="outset" w:sz="6" w:space="0" w:color="000000"/>
              <w:left w:val="outset" w:sz="6" w:space="0" w:color="000000"/>
              <w:bottom w:val="outset" w:sz="6" w:space="0" w:color="000000"/>
              <w:right w:val="outset" w:sz="6" w:space="0" w:color="000000"/>
            </w:tcBorders>
            <w:shd w:val="clear" w:color="auto" w:fill="auto"/>
          </w:tcPr>
          <w:p w14:paraId="5A61248C" w14:textId="77777777" w:rsidR="001F4989" w:rsidRPr="00D961A8" w:rsidRDefault="001F4989" w:rsidP="00B46FBF">
            <w:pPr>
              <w:jc w:val="center"/>
              <w:rPr>
                <w:b/>
                <w:lang w:val="lv-LV"/>
              </w:rPr>
            </w:pPr>
            <w:r w:rsidRPr="00D961A8">
              <w:rPr>
                <w:b/>
                <w:lang w:val="lv-LV"/>
              </w:rPr>
              <w:t>0</w:t>
            </w:r>
          </w:p>
        </w:tc>
        <w:tc>
          <w:tcPr>
            <w:tcW w:w="417" w:type="pct"/>
            <w:gridSpan w:val="2"/>
            <w:tcBorders>
              <w:top w:val="outset" w:sz="6" w:space="0" w:color="000000"/>
              <w:left w:val="outset" w:sz="6" w:space="0" w:color="000000"/>
              <w:bottom w:val="outset" w:sz="6" w:space="0" w:color="000000"/>
              <w:right w:val="outset" w:sz="6" w:space="0" w:color="000000"/>
            </w:tcBorders>
            <w:shd w:val="clear" w:color="auto" w:fill="auto"/>
          </w:tcPr>
          <w:p w14:paraId="5BC3FDE7" w14:textId="77777777" w:rsidR="001F4989" w:rsidRPr="00D961A8" w:rsidRDefault="001F4989" w:rsidP="00B46FBF">
            <w:pPr>
              <w:jc w:val="center"/>
              <w:rPr>
                <w:b/>
                <w:lang w:val="lv-LV"/>
              </w:rPr>
            </w:pPr>
            <w:r w:rsidRPr="00D961A8">
              <w:rPr>
                <w:b/>
                <w:lang w:val="lv-LV"/>
              </w:rPr>
              <w:t>0</w:t>
            </w:r>
          </w:p>
        </w:tc>
      </w:tr>
      <w:tr w:rsidR="00D961A8" w:rsidRPr="00D961A8" w14:paraId="6AEB0A11" w14:textId="77777777" w:rsidTr="001F4989">
        <w:trPr>
          <w:gridAfter w:val="1"/>
          <w:wAfter w:w="9" w:type="pct"/>
        </w:trPr>
        <w:tc>
          <w:tcPr>
            <w:tcW w:w="1127" w:type="pct"/>
            <w:tcBorders>
              <w:top w:val="outset" w:sz="6" w:space="0" w:color="000000"/>
              <w:left w:val="outset" w:sz="6" w:space="0" w:color="000000"/>
              <w:bottom w:val="outset" w:sz="6" w:space="0" w:color="000000"/>
              <w:right w:val="outset" w:sz="6" w:space="0" w:color="000000"/>
            </w:tcBorders>
            <w:shd w:val="clear" w:color="auto" w:fill="auto"/>
            <w:hideMark/>
          </w:tcPr>
          <w:p w14:paraId="09D6777A" w14:textId="77777777" w:rsidR="001F4989" w:rsidRPr="00D961A8" w:rsidRDefault="001F4989" w:rsidP="00B46FBF">
            <w:pPr>
              <w:rPr>
                <w:lang w:val="lv-LV"/>
              </w:rPr>
            </w:pPr>
            <w:r w:rsidRPr="00D961A8">
              <w:rPr>
                <w:lang w:val="lv-LV"/>
              </w:rPr>
              <w:t>1.1. valsts pamatbudžets, tai skaitā ieņēmumi no maksas pakalpojumiem un citi pašu ieņēmumi</w:t>
            </w:r>
          </w:p>
        </w:tc>
        <w:tc>
          <w:tcPr>
            <w:tcW w:w="594" w:type="pct"/>
            <w:tcBorders>
              <w:top w:val="outset" w:sz="6" w:space="0" w:color="000000"/>
              <w:left w:val="outset" w:sz="6" w:space="0" w:color="000000"/>
              <w:bottom w:val="outset" w:sz="6" w:space="0" w:color="000000"/>
              <w:right w:val="outset" w:sz="6" w:space="0" w:color="000000"/>
            </w:tcBorders>
            <w:shd w:val="clear" w:color="auto" w:fill="auto"/>
          </w:tcPr>
          <w:p w14:paraId="03B2487C" w14:textId="77777777" w:rsidR="001F4989" w:rsidRPr="00D961A8" w:rsidRDefault="001F4989" w:rsidP="00B46FBF">
            <w:pPr>
              <w:jc w:val="center"/>
              <w:rPr>
                <w:lang w:val="lv-LV"/>
              </w:rPr>
            </w:pPr>
            <w:r w:rsidRPr="00D961A8">
              <w:rPr>
                <w:lang w:val="lv-LV"/>
              </w:rPr>
              <w:t>710 750</w:t>
            </w:r>
          </w:p>
        </w:tc>
        <w:tc>
          <w:tcPr>
            <w:tcW w:w="540" w:type="pct"/>
            <w:tcBorders>
              <w:top w:val="outset" w:sz="6" w:space="0" w:color="000000"/>
              <w:left w:val="outset" w:sz="6" w:space="0" w:color="000000"/>
              <w:bottom w:val="outset" w:sz="6" w:space="0" w:color="000000"/>
              <w:right w:val="outset" w:sz="6" w:space="0" w:color="000000"/>
            </w:tcBorders>
            <w:shd w:val="clear" w:color="auto" w:fill="auto"/>
          </w:tcPr>
          <w:p w14:paraId="69936342" w14:textId="77777777" w:rsidR="001F4989" w:rsidRPr="00D961A8" w:rsidRDefault="001F4989" w:rsidP="00B46FBF">
            <w:pPr>
              <w:jc w:val="center"/>
              <w:rPr>
                <w:lang w:val="lv-LV"/>
              </w:rPr>
            </w:pPr>
            <w:r w:rsidRPr="00D961A8">
              <w:rPr>
                <w:lang w:val="lv-LV"/>
              </w:rPr>
              <w:t>0</w:t>
            </w:r>
          </w:p>
        </w:tc>
        <w:tc>
          <w:tcPr>
            <w:tcW w:w="619" w:type="pct"/>
            <w:gridSpan w:val="2"/>
            <w:tcBorders>
              <w:top w:val="outset" w:sz="6" w:space="0" w:color="000000"/>
              <w:left w:val="outset" w:sz="6" w:space="0" w:color="000000"/>
              <w:bottom w:val="outset" w:sz="6" w:space="0" w:color="000000"/>
              <w:right w:val="outset" w:sz="6" w:space="0" w:color="000000"/>
            </w:tcBorders>
            <w:shd w:val="clear" w:color="auto" w:fill="auto"/>
          </w:tcPr>
          <w:p w14:paraId="5653CD3E" w14:textId="77777777" w:rsidR="001F4989" w:rsidRPr="00D961A8" w:rsidRDefault="001F4989" w:rsidP="00B46FBF">
            <w:pPr>
              <w:jc w:val="center"/>
              <w:rPr>
                <w:lang w:val="lv-LV"/>
              </w:rPr>
            </w:pPr>
            <w:r w:rsidRPr="00D961A8">
              <w:rPr>
                <w:lang w:val="lv-LV"/>
              </w:rPr>
              <w:t>999 000</w:t>
            </w:r>
          </w:p>
        </w:tc>
        <w:tc>
          <w:tcPr>
            <w:tcW w:w="600" w:type="pct"/>
            <w:tcBorders>
              <w:top w:val="outset" w:sz="6" w:space="0" w:color="000000"/>
              <w:left w:val="outset" w:sz="6" w:space="0" w:color="000000"/>
              <w:bottom w:val="outset" w:sz="6" w:space="0" w:color="000000"/>
              <w:right w:val="outset" w:sz="6" w:space="0" w:color="000000"/>
            </w:tcBorders>
            <w:shd w:val="clear" w:color="auto" w:fill="auto"/>
          </w:tcPr>
          <w:p w14:paraId="67F59D6F" w14:textId="77777777" w:rsidR="001F4989" w:rsidRPr="00D961A8" w:rsidRDefault="001F4989" w:rsidP="00B46FBF">
            <w:pPr>
              <w:jc w:val="center"/>
              <w:rPr>
                <w:lang w:val="lv-LV"/>
              </w:rPr>
            </w:pPr>
            <w:r w:rsidRPr="00D961A8">
              <w:rPr>
                <w:lang w:val="lv-LV"/>
              </w:rPr>
              <w:t>0</w:t>
            </w:r>
          </w:p>
        </w:tc>
        <w:tc>
          <w:tcPr>
            <w:tcW w:w="581" w:type="pct"/>
            <w:gridSpan w:val="2"/>
            <w:tcBorders>
              <w:top w:val="outset" w:sz="6" w:space="0" w:color="000000"/>
              <w:left w:val="outset" w:sz="6" w:space="0" w:color="000000"/>
              <w:bottom w:val="outset" w:sz="6" w:space="0" w:color="000000"/>
              <w:right w:val="outset" w:sz="6" w:space="0" w:color="000000"/>
            </w:tcBorders>
            <w:shd w:val="clear" w:color="auto" w:fill="auto"/>
          </w:tcPr>
          <w:p w14:paraId="54A5AA54" w14:textId="77777777" w:rsidR="001F4989" w:rsidRPr="00D961A8" w:rsidRDefault="001F4989" w:rsidP="00B46FBF">
            <w:pPr>
              <w:jc w:val="center"/>
              <w:rPr>
                <w:lang w:val="lv-LV"/>
              </w:rPr>
            </w:pPr>
            <w:r w:rsidRPr="00D961A8">
              <w:rPr>
                <w:lang w:val="lv-LV"/>
              </w:rPr>
              <w:t>999 000</w:t>
            </w:r>
          </w:p>
        </w:tc>
        <w:tc>
          <w:tcPr>
            <w:tcW w:w="512" w:type="pct"/>
            <w:tcBorders>
              <w:top w:val="outset" w:sz="6" w:space="0" w:color="000000"/>
              <w:left w:val="outset" w:sz="6" w:space="0" w:color="000000"/>
              <w:bottom w:val="outset" w:sz="6" w:space="0" w:color="000000"/>
              <w:right w:val="outset" w:sz="6" w:space="0" w:color="000000"/>
            </w:tcBorders>
            <w:shd w:val="clear" w:color="auto" w:fill="auto"/>
          </w:tcPr>
          <w:p w14:paraId="72842DC8" w14:textId="77777777" w:rsidR="001F4989" w:rsidRPr="00D961A8" w:rsidRDefault="001F4989" w:rsidP="00B46FBF">
            <w:pPr>
              <w:jc w:val="center"/>
              <w:rPr>
                <w:lang w:val="lv-LV"/>
              </w:rPr>
            </w:pPr>
            <w:r w:rsidRPr="00D961A8">
              <w:rPr>
                <w:lang w:val="lv-LV"/>
              </w:rPr>
              <w:t>0</w:t>
            </w:r>
          </w:p>
        </w:tc>
        <w:tc>
          <w:tcPr>
            <w:tcW w:w="417" w:type="pct"/>
            <w:gridSpan w:val="2"/>
            <w:tcBorders>
              <w:top w:val="outset" w:sz="6" w:space="0" w:color="000000"/>
              <w:left w:val="outset" w:sz="6" w:space="0" w:color="000000"/>
              <w:bottom w:val="outset" w:sz="6" w:space="0" w:color="000000"/>
              <w:right w:val="outset" w:sz="6" w:space="0" w:color="000000"/>
            </w:tcBorders>
            <w:shd w:val="clear" w:color="auto" w:fill="auto"/>
          </w:tcPr>
          <w:p w14:paraId="53DD469E" w14:textId="77777777" w:rsidR="001F4989" w:rsidRPr="00D961A8" w:rsidRDefault="001F4989" w:rsidP="00B46FBF">
            <w:pPr>
              <w:jc w:val="center"/>
              <w:rPr>
                <w:lang w:val="lv-LV"/>
              </w:rPr>
            </w:pPr>
            <w:r w:rsidRPr="00D961A8">
              <w:rPr>
                <w:lang w:val="lv-LV"/>
              </w:rPr>
              <w:t>0</w:t>
            </w:r>
          </w:p>
        </w:tc>
      </w:tr>
      <w:tr w:rsidR="00D961A8" w:rsidRPr="00D961A8" w14:paraId="618357A0" w14:textId="77777777" w:rsidTr="001F4989">
        <w:trPr>
          <w:gridAfter w:val="1"/>
          <w:wAfter w:w="9" w:type="pct"/>
        </w:trPr>
        <w:tc>
          <w:tcPr>
            <w:tcW w:w="1127" w:type="pct"/>
            <w:tcBorders>
              <w:top w:val="outset" w:sz="6" w:space="0" w:color="000000"/>
              <w:left w:val="outset" w:sz="6" w:space="0" w:color="000000"/>
              <w:bottom w:val="outset" w:sz="6" w:space="0" w:color="000000"/>
              <w:right w:val="outset" w:sz="6" w:space="0" w:color="000000"/>
            </w:tcBorders>
            <w:shd w:val="clear" w:color="auto" w:fill="auto"/>
            <w:hideMark/>
          </w:tcPr>
          <w:p w14:paraId="55EE12E1" w14:textId="77777777" w:rsidR="001F4989" w:rsidRPr="00D961A8" w:rsidRDefault="001F4989" w:rsidP="00B46FBF">
            <w:pPr>
              <w:rPr>
                <w:lang w:val="lv-LV"/>
              </w:rPr>
            </w:pPr>
            <w:r w:rsidRPr="00D961A8">
              <w:rPr>
                <w:lang w:val="lv-LV"/>
              </w:rPr>
              <w:lastRenderedPageBreak/>
              <w:t>1.2. valsts speciālais budžets</w:t>
            </w:r>
          </w:p>
        </w:tc>
        <w:tc>
          <w:tcPr>
            <w:tcW w:w="594" w:type="pct"/>
            <w:tcBorders>
              <w:top w:val="outset" w:sz="6" w:space="0" w:color="000000"/>
              <w:left w:val="outset" w:sz="6" w:space="0" w:color="000000"/>
              <w:bottom w:val="outset" w:sz="6" w:space="0" w:color="000000"/>
              <w:right w:val="outset" w:sz="6" w:space="0" w:color="000000"/>
            </w:tcBorders>
            <w:shd w:val="clear" w:color="auto" w:fill="auto"/>
          </w:tcPr>
          <w:p w14:paraId="29572060" w14:textId="77777777" w:rsidR="001F4989" w:rsidRPr="00D961A8" w:rsidRDefault="001F4989" w:rsidP="00B46FBF">
            <w:pPr>
              <w:jc w:val="center"/>
              <w:rPr>
                <w:lang w:val="lv-LV"/>
              </w:rPr>
            </w:pPr>
            <w:r w:rsidRPr="00D961A8">
              <w:rPr>
                <w:lang w:val="lv-LV"/>
              </w:rPr>
              <w:t>0</w:t>
            </w:r>
          </w:p>
        </w:tc>
        <w:tc>
          <w:tcPr>
            <w:tcW w:w="540" w:type="pct"/>
            <w:tcBorders>
              <w:top w:val="outset" w:sz="6" w:space="0" w:color="000000"/>
              <w:left w:val="outset" w:sz="6" w:space="0" w:color="000000"/>
              <w:bottom w:val="outset" w:sz="6" w:space="0" w:color="000000"/>
              <w:right w:val="outset" w:sz="6" w:space="0" w:color="000000"/>
            </w:tcBorders>
            <w:shd w:val="clear" w:color="auto" w:fill="auto"/>
          </w:tcPr>
          <w:p w14:paraId="0E81C62A" w14:textId="77777777" w:rsidR="001F4989" w:rsidRPr="00D961A8" w:rsidRDefault="001F4989" w:rsidP="00B46FBF">
            <w:pPr>
              <w:jc w:val="center"/>
              <w:rPr>
                <w:lang w:val="lv-LV"/>
              </w:rPr>
            </w:pPr>
            <w:r w:rsidRPr="00D961A8">
              <w:rPr>
                <w:lang w:val="lv-LV"/>
              </w:rPr>
              <w:t>0</w:t>
            </w:r>
          </w:p>
        </w:tc>
        <w:tc>
          <w:tcPr>
            <w:tcW w:w="619" w:type="pct"/>
            <w:gridSpan w:val="2"/>
            <w:tcBorders>
              <w:top w:val="outset" w:sz="6" w:space="0" w:color="000000"/>
              <w:left w:val="outset" w:sz="6" w:space="0" w:color="000000"/>
              <w:bottom w:val="outset" w:sz="6" w:space="0" w:color="000000"/>
              <w:right w:val="outset" w:sz="6" w:space="0" w:color="000000"/>
            </w:tcBorders>
            <w:shd w:val="clear" w:color="auto" w:fill="auto"/>
          </w:tcPr>
          <w:p w14:paraId="239BF115" w14:textId="77777777" w:rsidR="001F4989" w:rsidRPr="00D961A8" w:rsidRDefault="001F4989" w:rsidP="00B46FBF">
            <w:pPr>
              <w:jc w:val="center"/>
              <w:rPr>
                <w:lang w:val="lv-LV"/>
              </w:rPr>
            </w:pPr>
            <w:r w:rsidRPr="00D961A8">
              <w:rPr>
                <w:lang w:val="lv-LV"/>
              </w:rPr>
              <w:t>0</w:t>
            </w:r>
          </w:p>
        </w:tc>
        <w:tc>
          <w:tcPr>
            <w:tcW w:w="600" w:type="pct"/>
            <w:tcBorders>
              <w:top w:val="outset" w:sz="6" w:space="0" w:color="000000"/>
              <w:left w:val="outset" w:sz="6" w:space="0" w:color="000000"/>
              <w:bottom w:val="outset" w:sz="6" w:space="0" w:color="000000"/>
              <w:right w:val="outset" w:sz="6" w:space="0" w:color="000000"/>
            </w:tcBorders>
            <w:shd w:val="clear" w:color="auto" w:fill="auto"/>
          </w:tcPr>
          <w:p w14:paraId="307C7278" w14:textId="77777777" w:rsidR="001F4989" w:rsidRPr="00D961A8" w:rsidRDefault="001F4989" w:rsidP="00B46FBF">
            <w:pPr>
              <w:jc w:val="center"/>
              <w:rPr>
                <w:lang w:val="lv-LV"/>
              </w:rPr>
            </w:pPr>
            <w:r w:rsidRPr="00D961A8">
              <w:rPr>
                <w:lang w:val="lv-LV"/>
              </w:rPr>
              <w:t>0</w:t>
            </w:r>
          </w:p>
        </w:tc>
        <w:tc>
          <w:tcPr>
            <w:tcW w:w="581" w:type="pct"/>
            <w:gridSpan w:val="2"/>
            <w:tcBorders>
              <w:top w:val="outset" w:sz="6" w:space="0" w:color="000000"/>
              <w:left w:val="outset" w:sz="6" w:space="0" w:color="000000"/>
              <w:bottom w:val="outset" w:sz="6" w:space="0" w:color="000000"/>
              <w:right w:val="outset" w:sz="6" w:space="0" w:color="000000"/>
            </w:tcBorders>
            <w:shd w:val="clear" w:color="auto" w:fill="auto"/>
          </w:tcPr>
          <w:p w14:paraId="31403625" w14:textId="77777777" w:rsidR="001F4989" w:rsidRPr="00D961A8" w:rsidRDefault="001F4989" w:rsidP="00B46FBF">
            <w:pPr>
              <w:jc w:val="center"/>
              <w:rPr>
                <w:lang w:val="lv-LV"/>
              </w:rPr>
            </w:pPr>
            <w:r w:rsidRPr="00D961A8">
              <w:rPr>
                <w:lang w:val="lv-LV"/>
              </w:rPr>
              <w:t>0</w:t>
            </w:r>
          </w:p>
        </w:tc>
        <w:tc>
          <w:tcPr>
            <w:tcW w:w="512" w:type="pct"/>
            <w:tcBorders>
              <w:top w:val="outset" w:sz="6" w:space="0" w:color="000000"/>
              <w:left w:val="outset" w:sz="6" w:space="0" w:color="000000"/>
              <w:bottom w:val="outset" w:sz="6" w:space="0" w:color="000000"/>
              <w:right w:val="outset" w:sz="6" w:space="0" w:color="000000"/>
            </w:tcBorders>
            <w:shd w:val="clear" w:color="auto" w:fill="auto"/>
          </w:tcPr>
          <w:p w14:paraId="0769E709" w14:textId="77777777" w:rsidR="001F4989" w:rsidRPr="00D961A8" w:rsidRDefault="001F4989" w:rsidP="00B46FBF">
            <w:pPr>
              <w:jc w:val="center"/>
              <w:rPr>
                <w:lang w:val="lv-LV"/>
              </w:rPr>
            </w:pPr>
            <w:r w:rsidRPr="00D961A8">
              <w:rPr>
                <w:lang w:val="lv-LV"/>
              </w:rPr>
              <w:t>0</w:t>
            </w:r>
          </w:p>
        </w:tc>
        <w:tc>
          <w:tcPr>
            <w:tcW w:w="417" w:type="pct"/>
            <w:gridSpan w:val="2"/>
            <w:tcBorders>
              <w:top w:val="outset" w:sz="6" w:space="0" w:color="000000"/>
              <w:left w:val="outset" w:sz="6" w:space="0" w:color="000000"/>
              <w:bottom w:val="outset" w:sz="6" w:space="0" w:color="000000"/>
              <w:right w:val="outset" w:sz="6" w:space="0" w:color="000000"/>
            </w:tcBorders>
            <w:shd w:val="clear" w:color="auto" w:fill="auto"/>
          </w:tcPr>
          <w:p w14:paraId="04D10396" w14:textId="77777777" w:rsidR="001F4989" w:rsidRPr="00D961A8" w:rsidRDefault="001F4989" w:rsidP="00B46FBF">
            <w:pPr>
              <w:jc w:val="center"/>
              <w:rPr>
                <w:lang w:val="lv-LV"/>
              </w:rPr>
            </w:pPr>
            <w:r w:rsidRPr="00D961A8">
              <w:rPr>
                <w:lang w:val="lv-LV"/>
              </w:rPr>
              <w:t>0</w:t>
            </w:r>
          </w:p>
        </w:tc>
      </w:tr>
      <w:tr w:rsidR="00D961A8" w:rsidRPr="00D961A8" w14:paraId="059C2427" w14:textId="77777777" w:rsidTr="001F4989">
        <w:trPr>
          <w:gridAfter w:val="1"/>
          <w:wAfter w:w="9" w:type="pct"/>
          <w:trHeight w:val="158"/>
        </w:trPr>
        <w:tc>
          <w:tcPr>
            <w:tcW w:w="1127" w:type="pct"/>
            <w:tcBorders>
              <w:top w:val="outset" w:sz="6" w:space="0" w:color="000000"/>
              <w:left w:val="outset" w:sz="6" w:space="0" w:color="000000"/>
              <w:bottom w:val="outset" w:sz="6" w:space="0" w:color="000000"/>
              <w:right w:val="outset" w:sz="6" w:space="0" w:color="000000"/>
            </w:tcBorders>
            <w:shd w:val="clear" w:color="auto" w:fill="auto"/>
            <w:hideMark/>
          </w:tcPr>
          <w:p w14:paraId="06C56F91" w14:textId="77777777" w:rsidR="001F4989" w:rsidRPr="00D961A8" w:rsidRDefault="001F4989" w:rsidP="00B46FBF">
            <w:pPr>
              <w:rPr>
                <w:lang w:val="lv-LV"/>
              </w:rPr>
            </w:pPr>
            <w:r w:rsidRPr="00D961A8">
              <w:rPr>
                <w:lang w:val="lv-LV"/>
              </w:rPr>
              <w:t>1.3. pašvaldību budžets</w:t>
            </w:r>
          </w:p>
        </w:tc>
        <w:tc>
          <w:tcPr>
            <w:tcW w:w="594" w:type="pct"/>
            <w:tcBorders>
              <w:top w:val="outset" w:sz="6" w:space="0" w:color="000000"/>
              <w:left w:val="outset" w:sz="6" w:space="0" w:color="000000"/>
              <w:bottom w:val="outset" w:sz="6" w:space="0" w:color="000000"/>
              <w:right w:val="outset" w:sz="6" w:space="0" w:color="000000"/>
            </w:tcBorders>
            <w:shd w:val="clear" w:color="auto" w:fill="auto"/>
          </w:tcPr>
          <w:p w14:paraId="5F55CA5E" w14:textId="77777777" w:rsidR="001F4989" w:rsidRPr="00D961A8" w:rsidRDefault="001F4989" w:rsidP="00B46FBF">
            <w:pPr>
              <w:jc w:val="center"/>
              <w:rPr>
                <w:lang w:val="lv-LV"/>
              </w:rPr>
            </w:pPr>
            <w:r w:rsidRPr="00D961A8">
              <w:rPr>
                <w:lang w:val="lv-LV"/>
              </w:rPr>
              <w:t>0</w:t>
            </w:r>
          </w:p>
        </w:tc>
        <w:tc>
          <w:tcPr>
            <w:tcW w:w="540" w:type="pct"/>
            <w:tcBorders>
              <w:top w:val="outset" w:sz="6" w:space="0" w:color="000000"/>
              <w:left w:val="outset" w:sz="6" w:space="0" w:color="000000"/>
              <w:bottom w:val="outset" w:sz="6" w:space="0" w:color="000000"/>
              <w:right w:val="outset" w:sz="6" w:space="0" w:color="000000"/>
            </w:tcBorders>
            <w:shd w:val="clear" w:color="auto" w:fill="auto"/>
          </w:tcPr>
          <w:p w14:paraId="794156EE" w14:textId="77777777" w:rsidR="001F4989" w:rsidRPr="00D961A8" w:rsidRDefault="001F4989" w:rsidP="00B46FBF">
            <w:pPr>
              <w:jc w:val="center"/>
              <w:rPr>
                <w:lang w:val="lv-LV"/>
              </w:rPr>
            </w:pPr>
            <w:r w:rsidRPr="00D961A8">
              <w:rPr>
                <w:lang w:val="lv-LV"/>
              </w:rPr>
              <w:t>0</w:t>
            </w:r>
          </w:p>
        </w:tc>
        <w:tc>
          <w:tcPr>
            <w:tcW w:w="619" w:type="pct"/>
            <w:gridSpan w:val="2"/>
            <w:tcBorders>
              <w:top w:val="outset" w:sz="6" w:space="0" w:color="000000"/>
              <w:left w:val="outset" w:sz="6" w:space="0" w:color="000000"/>
              <w:bottom w:val="outset" w:sz="6" w:space="0" w:color="000000"/>
              <w:right w:val="outset" w:sz="6" w:space="0" w:color="000000"/>
            </w:tcBorders>
            <w:shd w:val="clear" w:color="auto" w:fill="auto"/>
          </w:tcPr>
          <w:p w14:paraId="5AB0E00C" w14:textId="77777777" w:rsidR="001F4989" w:rsidRPr="00D961A8" w:rsidRDefault="001F4989" w:rsidP="00B46FBF">
            <w:pPr>
              <w:jc w:val="center"/>
              <w:rPr>
                <w:lang w:val="lv-LV"/>
              </w:rPr>
            </w:pPr>
            <w:r w:rsidRPr="00D961A8">
              <w:rPr>
                <w:lang w:val="lv-LV"/>
              </w:rPr>
              <w:t>0</w:t>
            </w:r>
          </w:p>
        </w:tc>
        <w:tc>
          <w:tcPr>
            <w:tcW w:w="600" w:type="pct"/>
            <w:tcBorders>
              <w:top w:val="outset" w:sz="6" w:space="0" w:color="000000"/>
              <w:left w:val="outset" w:sz="6" w:space="0" w:color="000000"/>
              <w:bottom w:val="outset" w:sz="6" w:space="0" w:color="000000"/>
              <w:right w:val="outset" w:sz="6" w:space="0" w:color="000000"/>
            </w:tcBorders>
            <w:shd w:val="clear" w:color="auto" w:fill="auto"/>
          </w:tcPr>
          <w:p w14:paraId="4E90024D" w14:textId="77777777" w:rsidR="001F4989" w:rsidRPr="00D961A8" w:rsidRDefault="001F4989" w:rsidP="00B46FBF">
            <w:pPr>
              <w:jc w:val="center"/>
              <w:rPr>
                <w:lang w:val="lv-LV"/>
              </w:rPr>
            </w:pPr>
            <w:r w:rsidRPr="00D961A8">
              <w:rPr>
                <w:lang w:val="lv-LV"/>
              </w:rPr>
              <w:t>0</w:t>
            </w:r>
          </w:p>
        </w:tc>
        <w:tc>
          <w:tcPr>
            <w:tcW w:w="581" w:type="pct"/>
            <w:gridSpan w:val="2"/>
            <w:tcBorders>
              <w:top w:val="outset" w:sz="6" w:space="0" w:color="000000"/>
              <w:left w:val="outset" w:sz="6" w:space="0" w:color="000000"/>
              <w:bottom w:val="outset" w:sz="6" w:space="0" w:color="000000"/>
              <w:right w:val="outset" w:sz="6" w:space="0" w:color="000000"/>
            </w:tcBorders>
            <w:shd w:val="clear" w:color="auto" w:fill="auto"/>
          </w:tcPr>
          <w:p w14:paraId="05B52AEE" w14:textId="77777777" w:rsidR="001F4989" w:rsidRPr="00D961A8" w:rsidRDefault="001F4989" w:rsidP="00B46FBF">
            <w:pPr>
              <w:jc w:val="center"/>
              <w:rPr>
                <w:lang w:val="lv-LV"/>
              </w:rPr>
            </w:pPr>
            <w:r w:rsidRPr="00D961A8">
              <w:rPr>
                <w:lang w:val="lv-LV"/>
              </w:rPr>
              <w:t>0</w:t>
            </w:r>
          </w:p>
        </w:tc>
        <w:tc>
          <w:tcPr>
            <w:tcW w:w="512" w:type="pct"/>
            <w:tcBorders>
              <w:top w:val="outset" w:sz="6" w:space="0" w:color="000000"/>
              <w:left w:val="outset" w:sz="6" w:space="0" w:color="000000"/>
              <w:bottom w:val="outset" w:sz="6" w:space="0" w:color="000000"/>
              <w:right w:val="outset" w:sz="6" w:space="0" w:color="000000"/>
            </w:tcBorders>
            <w:shd w:val="clear" w:color="auto" w:fill="auto"/>
          </w:tcPr>
          <w:p w14:paraId="123C8F9B" w14:textId="77777777" w:rsidR="001F4989" w:rsidRPr="00D961A8" w:rsidRDefault="001F4989" w:rsidP="00B46FBF">
            <w:pPr>
              <w:jc w:val="center"/>
              <w:rPr>
                <w:lang w:val="lv-LV"/>
              </w:rPr>
            </w:pPr>
            <w:r w:rsidRPr="00D961A8">
              <w:rPr>
                <w:lang w:val="lv-LV"/>
              </w:rPr>
              <w:t>0</w:t>
            </w:r>
          </w:p>
        </w:tc>
        <w:tc>
          <w:tcPr>
            <w:tcW w:w="417" w:type="pct"/>
            <w:gridSpan w:val="2"/>
            <w:tcBorders>
              <w:top w:val="outset" w:sz="6" w:space="0" w:color="000000"/>
              <w:left w:val="outset" w:sz="6" w:space="0" w:color="000000"/>
              <w:bottom w:val="outset" w:sz="6" w:space="0" w:color="000000"/>
              <w:right w:val="outset" w:sz="6" w:space="0" w:color="000000"/>
            </w:tcBorders>
            <w:shd w:val="clear" w:color="auto" w:fill="auto"/>
          </w:tcPr>
          <w:p w14:paraId="385DE80E" w14:textId="77777777" w:rsidR="001F4989" w:rsidRPr="00D961A8" w:rsidRDefault="001F4989" w:rsidP="00B46FBF">
            <w:pPr>
              <w:jc w:val="center"/>
              <w:rPr>
                <w:lang w:val="lv-LV"/>
              </w:rPr>
            </w:pPr>
            <w:r w:rsidRPr="00D961A8">
              <w:rPr>
                <w:lang w:val="lv-LV"/>
              </w:rPr>
              <w:t>0</w:t>
            </w:r>
          </w:p>
        </w:tc>
      </w:tr>
      <w:tr w:rsidR="00D961A8" w:rsidRPr="00D961A8" w14:paraId="185001E0" w14:textId="77777777" w:rsidTr="001F4989">
        <w:trPr>
          <w:gridAfter w:val="1"/>
          <w:wAfter w:w="9" w:type="pct"/>
        </w:trPr>
        <w:tc>
          <w:tcPr>
            <w:tcW w:w="1127" w:type="pct"/>
            <w:tcBorders>
              <w:top w:val="outset" w:sz="6" w:space="0" w:color="000000"/>
              <w:left w:val="outset" w:sz="6" w:space="0" w:color="000000"/>
              <w:bottom w:val="outset" w:sz="6" w:space="0" w:color="000000"/>
              <w:right w:val="outset" w:sz="6" w:space="0" w:color="000000"/>
            </w:tcBorders>
            <w:shd w:val="clear" w:color="auto" w:fill="auto"/>
            <w:hideMark/>
          </w:tcPr>
          <w:p w14:paraId="52238F15" w14:textId="77777777" w:rsidR="001F4989" w:rsidRPr="00D961A8" w:rsidRDefault="001F4989" w:rsidP="00B46FBF">
            <w:pPr>
              <w:rPr>
                <w:lang w:val="lv-LV"/>
              </w:rPr>
            </w:pPr>
            <w:r w:rsidRPr="00D961A8">
              <w:rPr>
                <w:lang w:val="lv-LV"/>
              </w:rPr>
              <w:t>2. Budžeta izdevumi</w:t>
            </w:r>
          </w:p>
        </w:tc>
        <w:tc>
          <w:tcPr>
            <w:tcW w:w="594" w:type="pct"/>
            <w:tcBorders>
              <w:top w:val="outset" w:sz="6" w:space="0" w:color="000000"/>
              <w:left w:val="outset" w:sz="6" w:space="0" w:color="000000"/>
              <w:bottom w:val="outset" w:sz="6" w:space="0" w:color="000000"/>
              <w:right w:val="outset" w:sz="6" w:space="0" w:color="000000"/>
            </w:tcBorders>
            <w:shd w:val="clear" w:color="auto" w:fill="auto"/>
          </w:tcPr>
          <w:p w14:paraId="39350B32" w14:textId="77777777" w:rsidR="001F4989" w:rsidRPr="00D961A8" w:rsidRDefault="001F4989" w:rsidP="00B46FBF">
            <w:pPr>
              <w:jc w:val="center"/>
              <w:rPr>
                <w:b/>
                <w:lang w:val="lv-LV"/>
              </w:rPr>
            </w:pPr>
            <w:r w:rsidRPr="00D961A8">
              <w:rPr>
                <w:b/>
                <w:lang w:val="lv-LV"/>
              </w:rPr>
              <w:t>1 233 376</w:t>
            </w:r>
          </w:p>
        </w:tc>
        <w:tc>
          <w:tcPr>
            <w:tcW w:w="540" w:type="pct"/>
            <w:tcBorders>
              <w:top w:val="outset" w:sz="6" w:space="0" w:color="000000"/>
              <w:left w:val="outset" w:sz="6" w:space="0" w:color="000000"/>
              <w:bottom w:val="outset" w:sz="6" w:space="0" w:color="000000"/>
              <w:right w:val="outset" w:sz="6" w:space="0" w:color="000000"/>
            </w:tcBorders>
            <w:shd w:val="clear" w:color="auto" w:fill="auto"/>
          </w:tcPr>
          <w:p w14:paraId="42FB4C97" w14:textId="77777777" w:rsidR="001F4989" w:rsidRPr="00D961A8" w:rsidRDefault="001F4989" w:rsidP="00B46FBF">
            <w:pPr>
              <w:jc w:val="center"/>
              <w:rPr>
                <w:b/>
                <w:lang w:val="lv-LV"/>
              </w:rPr>
            </w:pPr>
            <w:r w:rsidRPr="00D961A8">
              <w:rPr>
                <w:b/>
                <w:lang w:val="lv-LV"/>
              </w:rPr>
              <w:t>0</w:t>
            </w:r>
          </w:p>
        </w:tc>
        <w:tc>
          <w:tcPr>
            <w:tcW w:w="619" w:type="pct"/>
            <w:gridSpan w:val="2"/>
            <w:tcBorders>
              <w:top w:val="outset" w:sz="6" w:space="0" w:color="000000"/>
              <w:left w:val="outset" w:sz="6" w:space="0" w:color="000000"/>
              <w:bottom w:val="outset" w:sz="6" w:space="0" w:color="000000"/>
              <w:right w:val="outset" w:sz="6" w:space="0" w:color="000000"/>
            </w:tcBorders>
            <w:shd w:val="clear" w:color="auto" w:fill="auto"/>
          </w:tcPr>
          <w:p w14:paraId="3DB60503" w14:textId="77777777" w:rsidR="001F4989" w:rsidRPr="00D961A8" w:rsidRDefault="001F4989" w:rsidP="00B46FBF">
            <w:pPr>
              <w:jc w:val="center"/>
              <w:rPr>
                <w:b/>
                <w:lang w:val="lv-LV"/>
              </w:rPr>
            </w:pPr>
            <w:r w:rsidRPr="00D961A8">
              <w:rPr>
                <w:b/>
                <w:lang w:val="lv-LV"/>
              </w:rPr>
              <w:t>1 483 376</w:t>
            </w:r>
          </w:p>
        </w:tc>
        <w:tc>
          <w:tcPr>
            <w:tcW w:w="600" w:type="pct"/>
            <w:tcBorders>
              <w:top w:val="outset" w:sz="6" w:space="0" w:color="000000"/>
              <w:left w:val="outset" w:sz="6" w:space="0" w:color="000000"/>
              <w:bottom w:val="outset" w:sz="6" w:space="0" w:color="000000"/>
              <w:right w:val="outset" w:sz="6" w:space="0" w:color="000000"/>
            </w:tcBorders>
            <w:shd w:val="clear" w:color="auto" w:fill="auto"/>
          </w:tcPr>
          <w:p w14:paraId="0AEB1ADC" w14:textId="77777777" w:rsidR="001F4989" w:rsidRPr="00D961A8" w:rsidRDefault="001F4989" w:rsidP="00B46FBF">
            <w:pPr>
              <w:jc w:val="center"/>
              <w:rPr>
                <w:b/>
                <w:lang w:val="lv-LV"/>
              </w:rPr>
            </w:pPr>
            <w:r w:rsidRPr="00D961A8">
              <w:rPr>
                <w:b/>
                <w:lang w:val="lv-LV"/>
              </w:rPr>
              <w:t>0</w:t>
            </w:r>
          </w:p>
        </w:tc>
        <w:tc>
          <w:tcPr>
            <w:tcW w:w="581" w:type="pct"/>
            <w:gridSpan w:val="2"/>
            <w:tcBorders>
              <w:top w:val="outset" w:sz="6" w:space="0" w:color="000000"/>
              <w:left w:val="outset" w:sz="6" w:space="0" w:color="000000"/>
              <w:bottom w:val="outset" w:sz="6" w:space="0" w:color="000000"/>
              <w:right w:val="outset" w:sz="6" w:space="0" w:color="000000"/>
            </w:tcBorders>
            <w:shd w:val="clear" w:color="auto" w:fill="auto"/>
          </w:tcPr>
          <w:p w14:paraId="78722A6F" w14:textId="77777777" w:rsidR="001F4989" w:rsidRPr="00D961A8" w:rsidRDefault="001F4989" w:rsidP="00B46FBF">
            <w:pPr>
              <w:jc w:val="center"/>
              <w:rPr>
                <w:b/>
                <w:lang w:val="lv-LV"/>
              </w:rPr>
            </w:pPr>
            <w:r w:rsidRPr="00D961A8">
              <w:rPr>
                <w:b/>
                <w:lang w:val="lv-LV"/>
              </w:rPr>
              <w:t>1 483 376</w:t>
            </w:r>
          </w:p>
        </w:tc>
        <w:tc>
          <w:tcPr>
            <w:tcW w:w="512" w:type="pct"/>
            <w:tcBorders>
              <w:top w:val="outset" w:sz="6" w:space="0" w:color="000000"/>
              <w:left w:val="outset" w:sz="6" w:space="0" w:color="000000"/>
              <w:bottom w:val="outset" w:sz="6" w:space="0" w:color="000000"/>
              <w:right w:val="outset" w:sz="6" w:space="0" w:color="000000"/>
            </w:tcBorders>
            <w:shd w:val="clear" w:color="auto" w:fill="auto"/>
          </w:tcPr>
          <w:p w14:paraId="4ED2CD39" w14:textId="77777777" w:rsidR="001F4989" w:rsidRPr="00D961A8" w:rsidRDefault="001F4989" w:rsidP="00B46FBF">
            <w:pPr>
              <w:jc w:val="center"/>
              <w:rPr>
                <w:b/>
                <w:lang w:val="lv-LV"/>
              </w:rPr>
            </w:pPr>
            <w:r w:rsidRPr="00D961A8">
              <w:rPr>
                <w:b/>
                <w:lang w:val="lv-LV"/>
              </w:rPr>
              <w:t>0</w:t>
            </w:r>
          </w:p>
        </w:tc>
        <w:tc>
          <w:tcPr>
            <w:tcW w:w="417" w:type="pct"/>
            <w:gridSpan w:val="2"/>
            <w:tcBorders>
              <w:top w:val="outset" w:sz="6" w:space="0" w:color="000000"/>
              <w:left w:val="outset" w:sz="6" w:space="0" w:color="000000"/>
              <w:bottom w:val="outset" w:sz="6" w:space="0" w:color="000000"/>
              <w:right w:val="outset" w:sz="6" w:space="0" w:color="000000"/>
            </w:tcBorders>
            <w:shd w:val="clear" w:color="auto" w:fill="auto"/>
          </w:tcPr>
          <w:p w14:paraId="0817E8F0" w14:textId="77777777" w:rsidR="001F4989" w:rsidRPr="00D961A8" w:rsidRDefault="001F4989" w:rsidP="00B46FBF">
            <w:pPr>
              <w:jc w:val="center"/>
              <w:rPr>
                <w:b/>
                <w:lang w:val="lv-LV"/>
              </w:rPr>
            </w:pPr>
            <w:r w:rsidRPr="00D961A8">
              <w:rPr>
                <w:b/>
                <w:lang w:val="lv-LV"/>
              </w:rPr>
              <w:t>0</w:t>
            </w:r>
          </w:p>
        </w:tc>
      </w:tr>
      <w:tr w:rsidR="00D961A8" w:rsidRPr="00D961A8" w14:paraId="3CF610CC" w14:textId="77777777" w:rsidTr="001F4989">
        <w:trPr>
          <w:gridAfter w:val="1"/>
          <w:wAfter w:w="9" w:type="pct"/>
        </w:trPr>
        <w:tc>
          <w:tcPr>
            <w:tcW w:w="1127" w:type="pct"/>
            <w:tcBorders>
              <w:top w:val="outset" w:sz="6" w:space="0" w:color="000000"/>
              <w:left w:val="outset" w:sz="6" w:space="0" w:color="000000"/>
              <w:bottom w:val="outset" w:sz="6" w:space="0" w:color="000000"/>
              <w:right w:val="outset" w:sz="6" w:space="0" w:color="000000"/>
            </w:tcBorders>
            <w:shd w:val="clear" w:color="auto" w:fill="auto"/>
            <w:hideMark/>
          </w:tcPr>
          <w:p w14:paraId="5064BB2D" w14:textId="77777777" w:rsidR="001F4989" w:rsidRPr="00D961A8" w:rsidRDefault="001F4989" w:rsidP="00B46FBF">
            <w:pPr>
              <w:rPr>
                <w:lang w:val="lv-LV"/>
              </w:rPr>
            </w:pPr>
            <w:r w:rsidRPr="00D961A8">
              <w:rPr>
                <w:lang w:val="lv-LV"/>
              </w:rPr>
              <w:t>2.1. valsts pamatbudžets</w:t>
            </w:r>
          </w:p>
        </w:tc>
        <w:tc>
          <w:tcPr>
            <w:tcW w:w="594" w:type="pct"/>
            <w:tcBorders>
              <w:top w:val="outset" w:sz="6" w:space="0" w:color="000000"/>
              <w:left w:val="outset" w:sz="6" w:space="0" w:color="000000"/>
              <w:bottom w:val="outset" w:sz="6" w:space="0" w:color="000000"/>
              <w:right w:val="outset" w:sz="6" w:space="0" w:color="000000"/>
            </w:tcBorders>
            <w:shd w:val="clear" w:color="auto" w:fill="auto"/>
          </w:tcPr>
          <w:p w14:paraId="436D8E28" w14:textId="77777777" w:rsidR="001F4989" w:rsidRPr="00D961A8" w:rsidRDefault="001F4989" w:rsidP="00B46FBF">
            <w:pPr>
              <w:jc w:val="center"/>
              <w:rPr>
                <w:lang w:val="lv-LV"/>
              </w:rPr>
            </w:pPr>
            <w:r w:rsidRPr="00D961A8">
              <w:rPr>
                <w:lang w:val="lv-LV"/>
              </w:rPr>
              <w:t>1 233 376</w:t>
            </w:r>
          </w:p>
        </w:tc>
        <w:tc>
          <w:tcPr>
            <w:tcW w:w="540" w:type="pct"/>
            <w:tcBorders>
              <w:top w:val="outset" w:sz="6" w:space="0" w:color="000000"/>
              <w:left w:val="outset" w:sz="6" w:space="0" w:color="000000"/>
              <w:bottom w:val="outset" w:sz="6" w:space="0" w:color="000000"/>
              <w:right w:val="outset" w:sz="6" w:space="0" w:color="000000"/>
            </w:tcBorders>
            <w:shd w:val="clear" w:color="auto" w:fill="auto"/>
          </w:tcPr>
          <w:p w14:paraId="5CF36215" w14:textId="77777777" w:rsidR="001F4989" w:rsidRPr="00D961A8" w:rsidRDefault="001F4989" w:rsidP="00B46FBF">
            <w:pPr>
              <w:jc w:val="center"/>
              <w:rPr>
                <w:lang w:val="lv-LV"/>
              </w:rPr>
            </w:pPr>
            <w:r w:rsidRPr="00D961A8">
              <w:rPr>
                <w:lang w:val="lv-LV"/>
              </w:rPr>
              <w:t>0</w:t>
            </w:r>
          </w:p>
        </w:tc>
        <w:tc>
          <w:tcPr>
            <w:tcW w:w="619" w:type="pct"/>
            <w:gridSpan w:val="2"/>
            <w:tcBorders>
              <w:top w:val="outset" w:sz="6" w:space="0" w:color="000000"/>
              <w:left w:val="outset" w:sz="6" w:space="0" w:color="000000"/>
              <w:bottom w:val="outset" w:sz="6" w:space="0" w:color="000000"/>
              <w:right w:val="outset" w:sz="6" w:space="0" w:color="000000"/>
            </w:tcBorders>
            <w:shd w:val="clear" w:color="auto" w:fill="auto"/>
          </w:tcPr>
          <w:p w14:paraId="00069966" w14:textId="77777777" w:rsidR="001F4989" w:rsidRPr="00D961A8" w:rsidRDefault="001F4989" w:rsidP="00B46FBF">
            <w:pPr>
              <w:jc w:val="center"/>
              <w:rPr>
                <w:lang w:val="lv-LV"/>
              </w:rPr>
            </w:pPr>
            <w:r w:rsidRPr="00D961A8">
              <w:rPr>
                <w:lang w:val="lv-LV"/>
              </w:rPr>
              <w:t>1 483 376</w:t>
            </w:r>
          </w:p>
        </w:tc>
        <w:tc>
          <w:tcPr>
            <w:tcW w:w="600" w:type="pct"/>
            <w:tcBorders>
              <w:top w:val="outset" w:sz="6" w:space="0" w:color="000000"/>
              <w:left w:val="outset" w:sz="6" w:space="0" w:color="000000"/>
              <w:bottom w:val="outset" w:sz="6" w:space="0" w:color="000000"/>
              <w:right w:val="outset" w:sz="6" w:space="0" w:color="000000"/>
            </w:tcBorders>
            <w:shd w:val="clear" w:color="auto" w:fill="auto"/>
          </w:tcPr>
          <w:p w14:paraId="18378266" w14:textId="77777777" w:rsidR="001F4989" w:rsidRPr="00D961A8" w:rsidRDefault="001F4989" w:rsidP="00B46FBF">
            <w:pPr>
              <w:jc w:val="center"/>
              <w:rPr>
                <w:lang w:val="lv-LV"/>
              </w:rPr>
            </w:pPr>
            <w:r w:rsidRPr="00D961A8">
              <w:rPr>
                <w:lang w:val="lv-LV"/>
              </w:rPr>
              <w:t>0</w:t>
            </w:r>
          </w:p>
        </w:tc>
        <w:tc>
          <w:tcPr>
            <w:tcW w:w="581" w:type="pct"/>
            <w:gridSpan w:val="2"/>
            <w:tcBorders>
              <w:top w:val="outset" w:sz="6" w:space="0" w:color="000000"/>
              <w:left w:val="outset" w:sz="6" w:space="0" w:color="000000"/>
              <w:bottom w:val="outset" w:sz="6" w:space="0" w:color="000000"/>
              <w:right w:val="outset" w:sz="6" w:space="0" w:color="000000"/>
            </w:tcBorders>
            <w:shd w:val="clear" w:color="auto" w:fill="auto"/>
          </w:tcPr>
          <w:p w14:paraId="24923A35" w14:textId="77777777" w:rsidR="001F4989" w:rsidRPr="00D961A8" w:rsidRDefault="001F4989" w:rsidP="00B46FBF">
            <w:pPr>
              <w:jc w:val="center"/>
              <w:rPr>
                <w:lang w:val="lv-LV"/>
              </w:rPr>
            </w:pPr>
            <w:r w:rsidRPr="00D961A8">
              <w:rPr>
                <w:lang w:val="lv-LV"/>
              </w:rPr>
              <w:t>1 483 376</w:t>
            </w:r>
          </w:p>
        </w:tc>
        <w:tc>
          <w:tcPr>
            <w:tcW w:w="512" w:type="pct"/>
            <w:tcBorders>
              <w:top w:val="outset" w:sz="6" w:space="0" w:color="000000"/>
              <w:left w:val="outset" w:sz="6" w:space="0" w:color="000000"/>
              <w:bottom w:val="outset" w:sz="6" w:space="0" w:color="000000"/>
              <w:right w:val="outset" w:sz="6" w:space="0" w:color="000000"/>
            </w:tcBorders>
            <w:shd w:val="clear" w:color="auto" w:fill="auto"/>
          </w:tcPr>
          <w:p w14:paraId="18CFB866" w14:textId="77777777" w:rsidR="001F4989" w:rsidRPr="00D961A8" w:rsidRDefault="001F4989" w:rsidP="00B46FBF">
            <w:pPr>
              <w:jc w:val="center"/>
              <w:rPr>
                <w:lang w:val="lv-LV"/>
              </w:rPr>
            </w:pPr>
            <w:r w:rsidRPr="00D961A8">
              <w:rPr>
                <w:lang w:val="lv-LV"/>
              </w:rPr>
              <w:t>0</w:t>
            </w:r>
          </w:p>
        </w:tc>
        <w:tc>
          <w:tcPr>
            <w:tcW w:w="417" w:type="pct"/>
            <w:gridSpan w:val="2"/>
            <w:tcBorders>
              <w:top w:val="outset" w:sz="6" w:space="0" w:color="000000"/>
              <w:left w:val="outset" w:sz="6" w:space="0" w:color="000000"/>
              <w:bottom w:val="outset" w:sz="6" w:space="0" w:color="000000"/>
              <w:right w:val="outset" w:sz="6" w:space="0" w:color="000000"/>
            </w:tcBorders>
            <w:shd w:val="clear" w:color="auto" w:fill="auto"/>
          </w:tcPr>
          <w:p w14:paraId="73E1EAB5" w14:textId="77777777" w:rsidR="001F4989" w:rsidRPr="00D961A8" w:rsidRDefault="001F4989" w:rsidP="00B46FBF">
            <w:pPr>
              <w:jc w:val="center"/>
              <w:rPr>
                <w:lang w:val="lv-LV"/>
              </w:rPr>
            </w:pPr>
            <w:r w:rsidRPr="00D961A8">
              <w:rPr>
                <w:lang w:val="lv-LV"/>
              </w:rPr>
              <w:t>0</w:t>
            </w:r>
          </w:p>
        </w:tc>
      </w:tr>
      <w:tr w:rsidR="00D961A8" w:rsidRPr="00D961A8" w14:paraId="2DDC23E7" w14:textId="77777777" w:rsidTr="001F4989">
        <w:trPr>
          <w:gridAfter w:val="1"/>
          <w:wAfter w:w="9" w:type="pct"/>
        </w:trPr>
        <w:tc>
          <w:tcPr>
            <w:tcW w:w="1127" w:type="pct"/>
            <w:tcBorders>
              <w:top w:val="outset" w:sz="6" w:space="0" w:color="000000"/>
              <w:left w:val="outset" w:sz="6" w:space="0" w:color="000000"/>
              <w:bottom w:val="outset" w:sz="6" w:space="0" w:color="000000"/>
              <w:right w:val="outset" w:sz="6" w:space="0" w:color="000000"/>
            </w:tcBorders>
            <w:shd w:val="clear" w:color="auto" w:fill="auto"/>
            <w:hideMark/>
          </w:tcPr>
          <w:p w14:paraId="46EF4371" w14:textId="77777777" w:rsidR="001F4989" w:rsidRPr="00D961A8" w:rsidRDefault="001F4989" w:rsidP="00B46FBF">
            <w:pPr>
              <w:rPr>
                <w:lang w:val="lv-LV"/>
              </w:rPr>
            </w:pPr>
            <w:r w:rsidRPr="00D961A8">
              <w:rPr>
                <w:lang w:val="lv-LV"/>
              </w:rPr>
              <w:t>2.2. valsts speciālais budžets</w:t>
            </w:r>
          </w:p>
        </w:tc>
        <w:tc>
          <w:tcPr>
            <w:tcW w:w="594" w:type="pct"/>
            <w:tcBorders>
              <w:top w:val="outset" w:sz="6" w:space="0" w:color="000000"/>
              <w:left w:val="outset" w:sz="6" w:space="0" w:color="000000"/>
              <w:bottom w:val="outset" w:sz="6" w:space="0" w:color="000000"/>
              <w:right w:val="outset" w:sz="6" w:space="0" w:color="000000"/>
            </w:tcBorders>
            <w:shd w:val="clear" w:color="auto" w:fill="auto"/>
          </w:tcPr>
          <w:p w14:paraId="63FB1E04" w14:textId="77777777" w:rsidR="001F4989" w:rsidRPr="00D961A8" w:rsidRDefault="001F4989" w:rsidP="00B46FBF">
            <w:pPr>
              <w:jc w:val="center"/>
              <w:rPr>
                <w:lang w:val="lv-LV"/>
              </w:rPr>
            </w:pPr>
            <w:r w:rsidRPr="00D961A8">
              <w:rPr>
                <w:lang w:val="lv-LV"/>
              </w:rPr>
              <w:t>0</w:t>
            </w:r>
          </w:p>
        </w:tc>
        <w:tc>
          <w:tcPr>
            <w:tcW w:w="540" w:type="pct"/>
            <w:tcBorders>
              <w:top w:val="outset" w:sz="6" w:space="0" w:color="000000"/>
              <w:left w:val="outset" w:sz="6" w:space="0" w:color="000000"/>
              <w:bottom w:val="outset" w:sz="6" w:space="0" w:color="000000"/>
              <w:right w:val="outset" w:sz="6" w:space="0" w:color="000000"/>
            </w:tcBorders>
            <w:shd w:val="clear" w:color="auto" w:fill="auto"/>
          </w:tcPr>
          <w:p w14:paraId="33BB62BC" w14:textId="77777777" w:rsidR="001F4989" w:rsidRPr="00D961A8" w:rsidRDefault="001F4989" w:rsidP="00B46FBF">
            <w:pPr>
              <w:jc w:val="center"/>
              <w:rPr>
                <w:lang w:val="lv-LV"/>
              </w:rPr>
            </w:pPr>
            <w:r w:rsidRPr="00D961A8">
              <w:rPr>
                <w:lang w:val="lv-LV"/>
              </w:rPr>
              <w:t>0</w:t>
            </w:r>
          </w:p>
        </w:tc>
        <w:tc>
          <w:tcPr>
            <w:tcW w:w="619" w:type="pct"/>
            <w:gridSpan w:val="2"/>
            <w:tcBorders>
              <w:top w:val="outset" w:sz="6" w:space="0" w:color="000000"/>
              <w:left w:val="outset" w:sz="6" w:space="0" w:color="000000"/>
              <w:bottom w:val="outset" w:sz="6" w:space="0" w:color="000000"/>
              <w:right w:val="outset" w:sz="6" w:space="0" w:color="000000"/>
            </w:tcBorders>
            <w:shd w:val="clear" w:color="auto" w:fill="auto"/>
          </w:tcPr>
          <w:p w14:paraId="36C793A0" w14:textId="77777777" w:rsidR="001F4989" w:rsidRPr="00D961A8" w:rsidRDefault="001F4989" w:rsidP="00B46FBF">
            <w:pPr>
              <w:jc w:val="center"/>
              <w:rPr>
                <w:lang w:val="lv-LV"/>
              </w:rPr>
            </w:pPr>
            <w:r w:rsidRPr="00D961A8">
              <w:rPr>
                <w:lang w:val="lv-LV"/>
              </w:rPr>
              <w:t>0</w:t>
            </w:r>
          </w:p>
        </w:tc>
        <w:tc>
          <w:tcPr>
            <w:tcW w:w="600" w:type="pct"/>
            <w:tcBorders>
              <w:top w:val="outset" w:sz="6" w:space="0" w:color="000000"/>
              <w:left w:val="outset" w:sz="6" w:space="0" w:color="000000"/>
              <w:bottom w:val="outset" w:sz="6" w:space="0" w:color="000000"/>
              <w:right w:val="outset" w:sz="6" w:space="0" w:color="000000"/>
            </w:tcBorders>
            <w:shd w:val="clear" w:color="auto" w:fill="auto"/>
          </w:tcPr>
          <w:p w14:paraId="217725FC" w14:textId="77777777" w:rsidR="001F4989" w:rsidRPr="00D961A8" w:rsidRDefault="001F4989" w:rsidP="00B46FBF">
            <w:pPr>
              <w:jc w:val="center"/>
              <w:rPr>
                <w:lang w:val="lv-LV"/>
              </w:rPr>
            </w:pPr>
            <w:r w:rsidRPr="00D961A8">
              <w:rPr>
                <w:lang w:val="lv-LV"/>
              </w:rPr>
              <w:t>0</w:t>
            </w:r>
          </w:p>
        </w:tc>
        <w:tc>
          <w:tcPr>
            <w:tcW w:w="581" w:type="pct"/>
            <w:gridSpan w:val="2"/>
            <w:tcBorders>
              <w:top w:val="outset" w:sz="6" w:space="0" w:color="000000"/>
              <w:left w:val="outset" w:sz="6" w:space="0" w:color="000000"/>
              <w:bottom w:val="outset" w:sz="6" w:space="0" w:color="000000"/>
              <w:right w:val="outset" w:sz="6" w:space="0" w:color="000000"/>
            </w:tcBorders>
            <w:shd w:val="clear" w:color="auto" w:fill="auto"/>
          </w:tcPr>
          <w:p w14:paraId="72F90B9C" w14:textId="77777777" w:rsidR="001F4989" w:rsidRPr="00D961A8" w:rsidRDefault="001F4989" w:rsidP="00B46FBF">
            <w:pPr>
              <w:jc w:val="center"/>
              <w:rPr>
                <w:lang w:val="lv-LV"/>
              </w:rPr>
            </w:pPr>
            <w:r w:rsidRPr="00D961A8">
              <w:rPr>
                <w:lang w:val="lv-LV"/>
              </w:rPr>
              <w:t>0</w:t>
            </w:r>
          </w:p>
        </w:tc>
        <w:tc>
          <w:tcPr>
            <w:tcW w:w="512" w:type="pct"/>
            <w:tcBorders>
              <w:top w:val="outset" w:sz="6" w:space="0" w:color="000000"/>
              <w:left w:val="outset" w:sz="6" w:space="0" w:color="000000"/>
              <w:bottom w:val="outset" w:sz="6" w:space="0" w:color="000000"/>
              <w:right w:val="outset" w:sz="6" w:space="0" w:color="000000"/>
            </w:tcBorders>
            <w:shd w:val="clear" w:color="auto" w:fill="auto"/>
          </w:tcPr>
          <w:p w14:paraId="573F626C" w14:textId="77777777" w:rsidR="001F4989" w:rsidRPr="00D961A8" w:rsidRDefault="001F4989" w:rsidP="00B46FBF">
            <w:pPr>
              <w:jc w:val="center"/>
              <w:rPr>
                <w:lang w:val="lv-LV"/>
              </w:rPr>
            </w:pPr>
            <w:r w:rsidRPr="00D961A8">
              <w:rPr>
                <w:lang w:val="lv-LV"/>
              </w:rPr>
              <w:t>0</w:t>
            </w:r>
          </w:p>
        </w:tc>
        <w:tc>
          <w:tcPr>
            <w:tcW w:w="417" w:type="pct"/>
            <w:gridSpan w:val="2"/>
            <w:tcBorders>
              <w:top w:val="outset" w:sz="6" w:space="0" w:color="000000"/>
              <w:left w:val="outset" w:sz="6" w:space="0" w:color="000000"/>
              <w:bottom w:val="outset" w:sz="6" w:space="0" w:color="000000"/>
              <w:right w:val="outset" w:sz="6" w:space="0" w:color="000000"/>
            </w:tcBorders>
            <w:shd w:val="clear" w:color="auto" w:fill="auto"/>
          </w:tcPr>
          <w:p w14:paraId="35AFA1BA" w14:textId="77777777" w:rsidR="001F4989" w:rsidRPr="00D961A8" w:rsidRDefault="001F4989" w:rsidP="00B46FBF">
            <w:pPr>
              <w:jc w:val="center"/>
              <w:rPr>
                <w:lang w:val="lv-LV"/>
              </w:rPr>
            </w:pPr>
            <w:r w:rsidRPr="00D961A8">
              <w:rPr>
                <w:lang w:val="lv-LV"/>
              </w:rPr>
              <w:t>0</w:t>
            </w:r>
          </w:p>
        </w:tc>
      </w:tr>
      <w:tr w:rsidR="00D961A8" w:rsidRPr="00D961A8" w14:paraId="364D74D4" w14:textId="77777777" w:rsidTr="001F4989">
        <w:trPr>
          <w:gridAfter w:val="1"/>
          <w:wAfter w:w="9" w:type="pct"/>
        </w:trPr>
        <w:tc>
          <w:tcPr>
            <w:tcW w:w="1127" w:type="pct"/>
            <w:tcBorders>
              <w:top w:val="outset" w:sz="6" w:space="0" w:color="000000"/>
              <w:left w:val="outset" w:sz="6" w:space="0" w:color="000000"/>
              <w:bottom w:val="outset" w:sz="6" w:space="0" w:color="000000"/>
              <w:right w:val="outset" w:sz="6" w:space="0" w:color="000000"/>
            </w:tcBorders>
            <w:shd w:val="clear" w:color="auto" w:fill="auto"/>
            <w:hideMark/>
          </w:tcPr>
          <w:p w14:paraId="715A2BC2" w14:textId="77777777" w:rsidR="001F4989" w:rsidRPr="00D961A8" w:rsidRDefault="001F4989" w:rsidP="00B46FBF">
            <w:pPr>
              <w:rPr>
                <w:lang w:val="lv-LV"/>
              </w:rPr>
            </w:pPr>
            <w:r w:rsidRPr="00D961A8">
              <w:rPr>
                <w:lang w:val="lv-LV"/>
              </w:rPr>
              <w:t>2.3. pašvaldību budžets</w:t>
            </w:r>
          </w:p>
        </w:tc>
        <w:tc>
          <w:tcPr>
            <w:tcW w:w="594" w:type="pct"/>
            <w:tcBorders>
              <w:top w:val="outset" w:sz="6" w:space="0" w:color="000000"/>
              <w:left w:val="outset" w:sz="6" w:space="0" w:color="000000"/>
              <w:bottom w:val="outset" w:sz="6" w:space="0" w:color="000000"/>
              <w:right w:val="outset" w:sz="6" w:space="0" w:color="000000"/>
            </w:tcBorders>
            <w:shd w:val="clear" w:color="auto" w:fill="auto"/>
          </w:tcPr>
          <w:p w14:paraId="2B4D9F53" w14:textId="77777777" w:rsidR="001F4989" w:rsidRPr="00D961A8" w:rsidRDefault="001F4989" w:rsidP="00B46FBF">
            <w:pPr>
              <w:jc w:val="center"/>
              <w:rPr>
                <w:lang w:val="lv-LV"/>
              </w:rPr>
            </w:pPr>
            <w:r w:rsidRPr="00D961A8">
              <w:rPr>
                <w:lang w:val="lv-LV"/>
              </w:rPr>
              <w:t>0</w:t>
            </w:r>
          </w:p>
        </w:tc>
        <w:tc>
          <w:tcPr>
            <w:tcW w:w="540" w:type="pct"/>
            <w:tcBorders>
              <w:top w:val="outset" w:sz="6" w:space="0" w:color="000000"/>
              <w:left w:val="outset" w:sz="6" w:space="0" w:color="000000"/>
              <w:bottom w:val="outset" w:sz="6" w:space="0" w:color="000000"/>
              <w:right w:val="outset" w:sz="6" w:space="0" w:color="000000"/>
            </w:tcBorders>
            <w:shd w:val="clear" w:color="auto" w:fill="auto"/>
          </w:tcPr>
          <w:p w14:paraId="5BE5F1B7" w14:textId="77777777" w:rsidR="001F4989" w:rsidRPr="00D961A8" w:rsidRDefault="001F4989" w:rsidP="00B46FBF">
            <w:pPr>
              <w:jc w:val="center"/>
              <w:rPr>
                <w:lang w:val="lv-LV"/>
              </w:rPr>
            </w:pPr>
            <w:r w:rsidRPr="00D961A8">
              <w:rPr>
                <w:lang w:val="lv-LV"/>
              </w:rPr>
              <w:t>0</w:t>
            </w:r>
          </w:p>
        </w:tc>
        <w:tc>
          <w:tcPr>
            <w:tcW w:w="619" w:type="pct"/>
            <w:gridSpan w:val="2"/>
            <w:tcBorders>
              <w:top w:val="outset" w:sz="6" w:space="0" w:color="000000"/>
              <w:left w:val="outset" w:sz="6" w:space="0" w:color="000000"/>
              <w:bottom w:val="outset" w:sz="6" w:space="0" w:color="000000"/>
              <w:right w:val="outset" w:sz="6" w:space="0" w:color="000000"/>
            </w:tcBorders>
            <w:shd w:val="clear" w:color="auto" w:fill="auto"/>
          </w:tcPr>
          <w:p w14:paraId="1F76ED06" w14:textId="77777777" w:rsidR="001F4989" w:rsidRPr="00D961A8" w:rsidRDefault="001F4989" w:rsidP="00B46FBF">
            <w:pPr>
              <w:jc w:val="center"/>
              <w:rPr>
                <w:lang w:val="lv-LV"/>
              </w:rPr>
            </w:pPr>
            <w:r w:rsidRPr="00D961A8">
              <w:rPr>
                <w:lang w:val="lv-LV"/>
              </w:rPr>
              <w:t>0</w:t>
            </w:r>
          </w:p>
        </w:tc>
        <w:tc>
          <w:tcPr>
            <w:tcW w:w="600" w:type="pct"/>
            <w:tcBorders>
              <w:top w:val="outset" w:sz="6" w:space="0" w:color="000000"/>
              <w:left w:val="outset" w:sz="6" w:space="0" w:color="000000"/>
              <w:bottom w:val="outset" w:sz="6" w:space="0" w:color="000000"/>
              <w:right w:val="outset" w:sz="6" w:space="0" w:color="000000"/>
            </w:tcBorders>
            <w:shd w:val="clear" w:color="auto" w:fill="auto"/>
          </w:tcPr>
          <w:p w14:paraId="306FB61A" w14:textId="77777777" w:rsidR="001F4989" w:rsidRPr="00D961A8" w:rsidRDefault="001F4989" w:rsidP="00B46FBF">
            <w:pPr>
              <w:jc w:val="center"/>
              <w:rPr>
                <w:lang w:val="lv-LV"/>
              </w:rPr>
            </w:pPr>
            <w:r w:rsidRPr="00D961A8">
              <w:rPr>
                <w:lang w:val="lv-LV"/>
              </w:rPr>
              <w:t>0</w:t>
            </w:r>
          </w:p>
        </w:tc>
        <w:tc>
          <w:tcPr>
            <w:tcW w:w="581" w:type="pct"/>
            <w:gridSpan w:val="2"/>
            <w:tcBorders>
              <w:top w:val="outset" w:sz="6" w:space="0" w:color="000000"/>
              <w:left w:val="outset" w:sz="6" w:space="0" w:color="000000"/>
              <w:bottom w:val="outset" w:sz="6" w:space="0" w:color="000000"/>
              <w:right w:val="outset" w:sz="6" w:space="0" w:color="000000"/>
            </w:tcBorders>
            <w:shd w:val="clear" w:color="auto" w:fill="auto"/>
          </w:tcPr>
          <w:p w14:paraId="48A9E2C1" w14:textId="77777777" w:rsidR="001F4989" w:rsidRPr="00D961A8" w:rsidRDefault="001F4989" w:rsidP="00B46FBF">
            <w:pPr>
              <w:jc w:val="center"/>
              <w:rPr>
                <w:lang w:val="lv-LV"/>
              </w:rPr>
            </w:pPr>
            <w:r w:rsidRPr="00D961A8">
              <w:rPr>
                <w:lang w:val="lv-LV"/>
              </w:rPr>
              <w:t>0</w:t>
            </w:r>
          </w:p>
        </w:tc>
        <w:tc>
          <w:tcPr>
            <w:tcW w:w="512" w:type="pct"/>
            <w:tcBorders>
              <w:top w:val="outset" w:sz="6" w:space="0" w:color="000000"/>
              <w:left w:val="outset" w:sz="6" w:space="0" w:color="000000"/>
              <w:bottom w:val="outset" w:sz="6" w:space="0" w:color="000000"/>
              <w:right w:val="outset" w:sz="6" w:space="0" w:color="000000"/>
            </w:tcBorders>
            <w:shd w:val="clear" w:color="auto" w:fill="auto"/>
          </w:tcPr>
          <w:p w14:paraId="386CE1C0" w14:textId="77777777" w:rsidR="001F4989" w:rsidRPr="00D961A8" w:rsidRDefault="001F4989" w:rsidP="00B46FBF">
            <w:pPr>
              <w:jc w:val="center"/>
              <w:rPr>
                <w:lang w:val="lv-LV"/>
              </w:rPr>
            </w:pPr>
            <w:r w:rsidRPr="00D961A8">
              <w:rPr>
                <w:lang w:val="lv-LV"/>
              </w:rPr>
              <w:t>0</w:t>
            </w:r>
          </w:p>
        </w:tc>
        <w:tc>
          <w:tcPr>
            <w:tcW w:w="417" w:type="pct"/>
            <w:gridSpan w:val="2"/>
            <w:tcBorders>
              <w:top w:val="outset" w:sz="6" w:space="0" w:color="000000"/>
              <w:left w:val="outset" w:sz="6" w:space="0" w:color="000000"/>
              <w:bottom w:val="outset" w:sz="6" w:space="0" w:color="000000"/>
              <w:right w:val="outset" w:sz="6" w:space="0" w:color="000000"/>
            </w:tcBorders>
            <w:shd w:val="clear" w:color="auto" w:fill="auto"/>
          </w:tcPr>
          <w:p w14:paraId="441D6235" w14:textId="77777777" w:rsidR="001F4989" w:rsidRPr="00D961A8" w:rsidRDefault="001F4989" w:rsidP="00B46FBF">
            <w:pPr>
              <w:jc w:val="center"/>
              <w:rPr>
                <w:lang w:val="lv-LV"/>
              </w:rPr>
            </w:pPr>
            <w:r w:rsidRPr="00D961A8">
              <w:rPr>
                <w:lang w:val="lv-LV"/>
              </w:rPr>
              <w:t>0</w:t>
            </w:r>
          </w:p>
        </w:tc>
      </w:tr>
      <w:tr w:rsidR="00D961A8" w:rsidRPr="00D961A8" w14:paraId="29A9D373" w14:textId="77777777" w:rsidTr="001F4989">
        <w:trPr>
          <w:gridAfter w:val="1"/>
          <w:wAfter w:w="9" w:type="pct"/>
        </w:trPr>
        <w:tc>
          <w:tcPr>
            <w:tcW w:w="1127" w:type="pct"/>
            <w:tcBorders>
              <w:top w:val="outset" w:sz="6" w:space="0" w:color="000000"/>
              <w:left w:val="outset" w:sz="6" w:space="0" w:color="000000"/>
              <w:bottom w:val="outset" w:sz="6" w:space="0" w:color="000000"/>
              <w:right w:val="outset" w:sz="6" w:space="0" w:color="000000"/>
            </w:tcBorders>
            <w:shd w:val="clear" w:color="auto" w:fill="auto"/>
            <w:hideMark/>
          </w:tcPr>
          <w:p w14:paraId="5487C03B" w14:textId="77777777" w:rsidR="001F4989" w:rsidRPr="00D961A8" w:rsidRDefault="001F4989" w:rsidP="00B46FBF">
            <w:pPr>
              <w:rPr>
                <w:lang w:val="lv-LV"/>
              </w:rPr>
            </w:pPr>
            <w:r w:rsidRPr="00D961A8">
              <w:rPr>
                <w:lang w:val="lv-LV"/>
              </w:rPr>
              <w:t>3. Finansiālā ietekme</w:t>
            </w:r>
          </w:p>
        </w:tc>
        <w:tc>
          <w:tcPr>
            <w:tcW w:w="594" w:type="pct"/>
            <w:tcBorders>
              <w:top w:val="outset" w:sz="6" w:space="0" w:color="000000"/>
              <w:left w:val="outset" w:sz="6" w:space="0" w:color="000000"/>
              <w:bottom w:val="outset" w:sz="6" w:space="0" w:color="000000"/>
              <w:right w:val="outset" w:sz="6" w:space="0" w:color="000000"/>
            </w:tcBorders>
            <w:shd w:val="clear" w:color="auto" w:fill="auto"/>
          </w:tcPr>
          <w:p w14:paraId="76E681C1" w14:textId="77777777" w:rsidR="001F4989" w:rsidRPr="00D961A8" w:rsidRDefault="001F4989" w:rsidP="00B46FBF">
            <w:pPr>
              <w:jc w:val="center"/>
              <w:rPr>
                <w:b/>
                <w:lang w:val="lv-LV"/>
              </w:rPr>
            </w:pPr>
            <w:r w:rsidRPr="00D961A8">
              <w:rPr>
                <w:b/>
                <w:lang w:val="lv-LV"/>
              </w:rPr>
              <w:t>-522 626</w:t>
            </w:r>
          </w:p>
        </w:tc>
        <w:tc>
          <w:tcPr>
            <w:tcW w:w="540" w:type="pct"/>
            <w:tcBorders>
              <w:top w:val="outset" w:sz="6" w:space="0" w:color="000000"/>
              <w:left w:val="outset" w:sz="6" w:space="0" w:color="000000"/>
              <w:bottom w:val="outset" w:sz="6" w:space="0" w:color="000000"/>
              <w:right w:val="outset" w:sz="6" w:space="0" w:color="000000"/>
            </w:tcBorders>
            <w:shd w:val="clear" w:color="auto" w:fill="auto"/>
          </w:tcPr>
          <w:p w14:paraId="040CBFA7" w14:textId="77777777" w:rsidR="001F4989" w:rsidRPr="00D961A8" w:rsidRDefault="001F4989" w:rsidP="00B46FBF">
            <w:pPr>
              <w:jc w:val="center"/>
              <w:rPr>
                <w:b/>
                <w:lang w:val="lv-LV"/>
              </w:rPr>
            </w:pPr>
            <w:r w:rsidRPr="00D961A8">
              <w:rPr>
                <w:b/>
                <w:lang w:val="lv-LV"/>
              </w:rPr>
              <w:t>0</w:t>
            </w:r>
          </w:p>
        </w:tc>
        <w:tc>
          <w:tcPr>
            <w:tcW w:w="619" w:type="pct"/>
            <w:gridSpan w:val="2"/>
            <w:tcBorders>
              <w:top w:val="outset" w:sz="6" w:space="0" w:color="000000"/>
              <w:left w:val="outset" w:sz="6" w:space="0" w:color="000000"/>
              <w:bottom w:val="outset" w:sz="6" w:space="0" w:color="000000"/>
              <w:right w:val="outset" w:sz="6" w:space="0" w:color="000000"/>
            </w:tcBorders>
            <w:shd w:val="clear" w:color="auto" w:fill="auto"/>
          </w:tcPr>
          <w:p w14:paraId="78212AED" w14:textId="290F5219" w:rsidR="001F4989" w:rsidRPr="00D961A8" w:rsidRDefault="001F4989" w:rsidP="00B46FBF">
            <w:pPr>
              <w:jc w:val="center"/>
              <w:rPr>
                <w:b/>
                <w:lang w:val="lv-LV"/>
              </w:rPr>
            </w:pPr>
            <w:r w:rsidRPr="00D961A8">
              <w:rPr>
                <w:b/>
                <w:lang w:val="lv-LV"/>
              </w:rPr>
              <w:t>-484 376</w:t>
            </w:r>
          </w:p>
        </w:tc>
        <w:tc>
          <w:tcPr>
            <w:tcW w:w="600" w:type="pct"/>
            <w:tcBorders>
              <w:top w:val="outset" w:sz="6" w:space="0" w:color="000000"/>
              <w:left w:val="outset" w:sz="6" w:space="0" w:color="000000"/>
              <w:bottom w:val="outset" w:sz="6" w:space="0" w:color="000000"/>
              <w:right w:val="outset" w:sz="6" w:space="0" w:color="000000"/>
            </w:tcBorders>
            <w:shd w:val="clear" w:color="auto" w:fill="auto"/>
          </w:tcPr>
          <w:p w14:paraId="2B78CE52" w14:textId="77777777" w:rsidR="001F4989" w:rsidRPr="00D961A8" w:rsidRDefault="001F4989" w:rsidP="00B46FBF">
            <w:pPr>
              <w:jc w:val="center"/>
              <w:rPr>
                <w:b/>
                <w:lang w:val="lv-LV"/>
              </w:rPr>
            </w:pPr>
            <w:r w:rsidRPr="00D961A8">
              <w:rPr>
                <w:b/>
                <w:lang w:val="lv-LV"/>
              </w:rPr>
              <w:t>0</w:t>
            </w:r>
          </w:p>
        </w:tc>
        <w:tc>
          <w:tcPr>
            <w:tcW w:w="581" w:type="pct"/>
            <w:gridSpan w:val="2"/>
            <w:tcBorders>
              <w:top w:val="outset" w:sz="6" w:space="0" w:color="000000"/>
              <w:left w:val="outset" w:sz="6" w:space="0" w:color="000000"/>
              <w:bottom w:val="outset" w:sz="6" w:space="0" w:color="000000"/>
              <w:right w:val="outset" w:sz="6" w:space="0" w:color="000000"/>
            </w:tcBorders>
            <w:shd w:val="clear" w:color="auto" w:fill="auto"/>
          </w:tcPr>
          <w:p w14:paraId="548FDBF5" w14:textId="77777777" w:rsidR="001F4989" w:rsidRPr="00D961A8" w:rsidRDefault="001F4989" w:rsidP="00B46FBF">
            <w:pPr>
              <w:jc w:val="center"/>
              <w:rPr>
                <w:b/>
                <w:lang w:val="lv-LV"/>
              </w:rPr>
            </w:pPr>
            <w:r w:rsidRPr="00D961A8">
              <w:rPr>
                <w:b/>
                <w:lang w:val="lv-LV"/>
              </w:rPr>
              <w:t>-484 376</w:t>
            </w:r>
          </w:p>
        </w:tc>
        <w:tc>
          <w:tcPr>
            <w:tcW w:w="512" w:type="pct"/>
            <w:tcBorders>
              <w:top w:val="outset" w:sz="6" w:space="0" w:color="000000"/>
              <w:left w:val="outset" w:sz="6" w:space="0" w:color="000000"/>
              <w:bottom w:val="outset" w:sz="6" w:space="0" w:color="000000"/>
              <w:right w:val="outset" w:sz="6" w:space="0" w:color="000000"/>
            </w:tcBorders>
            <w:shd w:val="clear" w:color="auto" w:fill="auto"/>
          </w:tcPr>
          <w:p w14:paraId="2DF61A60" w14:textId="77777777" w:rsidR="001F4989" w:rsidRPr="00D961A8" w:rsidRDefault="001F4989" w:rsidP="00B46FBF">
            <w:pPr>
              <w:jc w:val="center"/>
              <w:rPr>
                <w:b/>
                <w:lang w:val="lv-LV"/>
              </w:rPr>
            </w:pPr>
            <w:r w:rsidRPr="00D961A8">
              <w:rPr>
                <w:b/>
                <w:lang w:val="lv-LV"/>
              </w:rPr>
              <w:t>0</w:t>
            </w:r>
          </w:p>
        </w:tc>
        <w:tc>
          <w:tcPr>
            <w:tcW w:w="417" w:type="pct"/>
            <w:gridSpan w:val="2"/>
            <w:tcBorders>
              <w:top w:val="outset" w:sz="6" w:space="0" w:color="000000"/>
              <w:left w:val="outset" w:sz="6" w:space="0" w:color="000000"/>
              <w:bottom w:val="outset" w:sz="6" w:space="0" w:color="000000"/>
              <w:right w:val="outset" w:sz="6" w:space="0" w:color="000000"/>
            </w:tcBorders>
            <w:shd w:val="clear" w:color="auto" w:fill="auto"/>
          </w:tcPr>
          <w:p w14:paraId="555E9C95" w14:textId="77777777" w:rsidR="001F4989" w:rsidRPr="00D961A8" w:rsidRDefault="001F4989" w:rsidP="00B46FBF">
            <w:pPr>
              <w:jc w:val="center"/>
              <w:rPr>
                <w:b/>
                <w:lang w:val="lv-LV"/>
              </w:rPr>
            </w:pPr>
            <w:r w:rsidRPr="00D961A8">
              <w:rPr>
                <w:b/>
                <w:lang w:val="lv-LV"/>
              </w:rPr>
              <w:t>0</w:t>
            </w:r>
          </w:p>
        </w:tc>
      </w:tr>
      <w:tr w:rsidR="00D961A8" w:rsidRPr="00D961A8" w14:paraId="383EEFD0" w14:textId="77777777" w:rsidTr="001F4989">
        <w:trPr>
          <w:gridAfter w:val="1"/>
          <w:wAfter w:w="9" w:type="pct"/>
        </w:trPr>
        <w:tc>
          <w:tcPr>
            <w:tcW w:w="1127" w:type="pct"/>
            <w:tcBorders>
              <w:top w:val="outset" w:sz="6" w:space="0" w:color="000000"/>
              <w:left w:val="outset" w:sz="6" w:space="0" w:color="000000"/>
              <w:bottom w:val="outset" w:sz="6" w:space="0" w:color="000000"/>
              <w:right w:val="outset" w:sz="6" w:space="0" w:color="000000"/>
            </w:tcBorders>
            <w:shd w:val="clear" w:color="auto" w:fill="auto"/>
            <w:hideMark/>
          </w:tcPr>
          <w:p w14:paraId="7321BC04" w14:textId="77777777" w:rsidR="001F4989" w:rsidRPr="00D961A8" w:rsidRDefault="001F4989" w:rsidP="00B46FBF">
            <w:pPr>
              <w:rPr>
                <w:lang w:val="lv-LV"/>
              </w:rPr>
            </w:pPr>
            <w:r w:rsidRPr="00D961A8">
              <w:rPr>
                <w:lang w:val="lv-LV"/>
              </w:rPr>
              <w:t>3.1. valsts pamatbudžets</w:t>
            </w:r>
          </w:p>
        </w:tc>
        <w:tc>
          <w:tcPr>
            <w:tcW w:w="594" w:type="pct"/>
            <w:tcBorders>
              <w:top w:val="outset" w:sz="6" w:space="0" w:color="000000"/>
              <w:left w:val="outset" w:sz="6" w:space="0" w:color="000000"/>
              <w:bottom w:val="outset" w:sz="6" w:space="0" w:color="000000"/>
              <w:right w:val="outset" w:sz="6" w:space="0" w:color="000000"/>
            </w:tcBorders>
            <w:shd w:val="clear" w:color="auto" w:fill="auto"/>
          </w:tcPr>
          <w:p w14:paraId="7036CC1A" w14:textId="77777777" w:rsidR="001F4989" w:rsidRPr="00D961A8" w:rsidRDefault="001F4989" w:rsidP="00B46FBF">
            <w:pPr>
              <w:jc w:val="center"/>
              <w:rPr>
                <w:lang w:val="lv-LV"/>
              </w:rPr>
            </w:pPr>
            <w:r w:rsidRPr="00D961A8">
              <w:rPr>
                <w:lang w:val="lv-LV"/>
              </w:rPr>
              <w:t>- 522 626</w:t>
            </w:r>
          </w:p>
        </w:tc>
        <w:tc>
          <w:tcPr>
            <w:tcW w:w="540" w:type="pct"/>
            <w:tcBorders>
              <w:top w:val="outset" w:sz="6" w:space="0" w:color="000000"/>
              <w:left w:val="outset" w:sz="6" w:space="0" w:color="000000"/>
              <w:bottom w:val="outset" w:sz="6" w:space="0" w:color="000000"/>
              <w:right w:val="outset" w:sz="6" w:space="0" w:color="000000"/>
            </w:tcBorders>
            <w:shd w:val="clear" w:color="auto" w:fill="auto"/>
          </w:tcPr>
          <w:p w14:paraId="0140FBF5" w14:textId="77777777" w:rsidR="001F4989" w:rsidRPr="00D961A8" w:rsidRDefault="001F4989" w:rsidP="00B46FBF">
            <w:pPr>
              <w:jc w:val="center"/>
              <w:rPr>
                <w:lang w:val="lv-LV"/>
              </w:rPr>
            </w:pPr>
            <w:r w:rsidRPr="00D961A8">
              <w:rPr>
                <w:lang w:val="lv-LV"/>
              </w:rPr>
              <w:t>0</w:t>
            </w:r>
          </w:p>
        </w:tc>
        <w:tc>
          <w:tcPr>
            <w:tcW w:w="619" w:type="pct"/>
            <w:gridSpan w:val="2"/>
            <w:tcBorders>
              <w:top w:val="outset" w:sz="6" w:space="0" w:color="000000"/>
              <w:left w:val="outset" w:sz="6" w:space="0" w:color="000000"/>
              <w:bottom w:val="outset" w:sz="6" w:space="0" w:color="000000"/>
              <w:right w:val="outset" w:sz="6" w:space="0" w:color="000000"/>
            </w:tcBorders>
            <w:shd w:val="clear" w:color="auto" w:fill="auto"/>
          </w:tcPr>
          <w:p w14:paraId="350E98E2" w14:textId="648ACA52" w:rsidR="001F4989" w:rsidRPr="00D961A8" w:rsidRDefault="001F4989" w:rsidP="00B46FBF">
            <w:pPr>
              <w:jc w:val="center"/>
              <w:rPr>
                <w:lang w:val="lv-LV"/>
              </w:rPr>
            </w:pPr>
            <w:r w:rsidRPr="00D961A8">
              <w:rPr>
                <w:lang w:val="lv-LV"/>
              </w:rPr>
              <w:t>-484 376</w:t>
            </w:r>
          </w:p>
        </w:tc>
        <w:tc>
          <w:tcPr>
            <w:tcW w:w="600" w:type="pct"/>
            <w:tcBorders>
              <w:top w:val="outset" w:sz="6" w:space="0" w:color="000000"/>
              <w:left w:val="outset" w:sz="6" w:space="0" w:color="000000"/>
              <w:bottom w:val="outset" w:sz="6" w:space="0" w:color="000000"/>
              <w:right w:val="outset" w:sz="6" w:space="0" w:color="000000"/>
            </w:tcBorders>
            <w:shd w:val="clear" w:color="auto" w:fill="auto"/>
          </w:tcPr>
          <w:p w14:paraId="0C0BD665" w14:textId="77777777" w:rsidR="001F4989" w:rsidRPr="00D961A8" w:rsidRDefault="001F4989" w:rsidP="00B46FBF">
            <w:pPr>
              <w:jc w:val="center"/>
              <w:rPr>
                <w:lang w:val="lv-LV"/>
              </w:rPr>
            </w:pPr>
            <w:r w:rsidRPr="00D961A8">
              <w:rPr>
                <w:lang w:val="lv-LV"/>
              </w:rPr>
              <w:t>0</w:t>
            </w:r>
          </w:p>
        </w:tc>
        <w:tc>
          <w:tcPr>
            <w:tcW w:w="581" w:type="pct"/>
            <w:gridSpan w:val="2"/>
            <w:tcBorders>
              <w:top w:val="outset" w:sz="6" w:space="0" w:color="000000"/>
              <w:left w:val="outset" w:sz="6" w:space="0" w:color="000000"/>
              <w:bottom w:val="outset" w:sz="6" w:space="0" w:color="000000"/>
              <w:right w:val="outset" w:sz="6" w:space="0" w:color="000000"/>
            </w:tcBorders>
            <w:shd w:val="clear" w:color="auto" w:fill="auto"/>
          </w:tcPr>
          <w:p w14:paraId="3D2C99D3" w14:textId="77777777" w:rsidR="001F4989" w:rsidRPr="00D961A8" w:rsidRDefault="001F4989" w:rsidP="00B46FBF">
            <w:pPr>
              <w:jc w:val="center"/>
              <w:rPr>
                <w:lang w:val="lv-LV"/>
              </w:rPr>
            </w:pPr>
            <w:r w:rsidRPr="00D961A8">
              <w:rPr>
                <w:lang w:val="lv-LV"/>
              </w:rPr>
              <w:t>- 484 376</w:t>
            </w:r>
          </w:p>
        </w:tc>
        <w:tc>
          <w:tcPr>
            <w:tcW w:w="512" w:type="pct"/>
            <w:tcBorders>
              <w:top w:val="outset" w:sz="6" w:space="0" w:color="000000"/>
              <w:left w:val="outset" w:sz="6" w:space="0" w:color="000000"/>
              <w:bottom w:val="outset" w:sz="6" w:space="0" w:color="000000"/>
              <w:right w:val="outset" w:sz="6" w:space="0" w:color="000000"/>
            </w:tcBorders>
            <w:shd w:val="clear" w:color="auto" w:fill="auto"/>
          </w:tcPr>
          <w:p w14:paraId="73160D87" w14:textId="77777777" w:rsidR="001F4989" w:rsidRPr="00D961A8" w:rsidRDefault="001F4989" w:rsidP="00B46FBF">
            <w:pPr>
              <w:jc w:val="center"/>
              <w:rPr>
                <w:lang w:val="lv-LV"/>
              </w:rPr>
            </w:pPr>
            <w:r w:rsidRPr="00D961A8">
              <w:rPr>
                <w:lang w:val="lv-LV"/>
              </w:rPr>
              <w:t>0</w:t>
            </w:r>
          </w:p>
        </w:tc>
        <w:tc>
          <w:tcPr>
            <w:tcW w:w="417" w:type="pct"/>
            <w:gridSpan w:val="2"/>
            <w:tcBorders>
              <w:top w:val="outset" w:sz="6" w:space="0" w:color="000000"/>
              <w:left w:val="outset" w:sz="6" w:space="0" w:color="000000"/>
              <w:bottom w:val="outset" w:sz="6" w:space="0" w:color="000000"/>
              <w:right w:val="outset" w:sz="6" w:space="0" w:color="000000"/>
            </w:tcBorders>
            <w:shd w:val="clear" w:color="auto" w:fill="auto"/>
          </w:tcPr>
          <w:p w14:paraId="3011DC58" w14:textId="77777777" w:rsidR="001F4989" w:rsidRPr="00D961A8" w:rsidRDefault="001F4989" w:rsidP="00B46FBF">
            <w:pPr>
              <w:jc w:val="center"/>
              <w:rPr>
                <w:lang w:val="lv-LV"/>
              </w:rPr>
            </w:pPr>
            <w:r w:rsidRPr="00D961A8">
              <w:rPr>
                <w:lang w:val="lv-LV"/>
              </w:rPr>
              <w:t>0</w:t>
            </w:r>
          </w:p>
        </w:tc>
      </w:tr>
      <w:tr w:rsidR="00D961A8" w:rsidRPr="00D961A8" w14:paraId="54445CCB" w14:textId="77777777" w:rsidTr="001F4989">
        <w:trPr>
          <w:gridAfter w:val="1"/>
          <w:wAfter w:w="9" w:type="pct"/>
        </w:trPr>
        <w:tc>
          <w:tcPr>
            <w:tcW w:w="1127" w:type="pct"/>
            <w:tcBorders>
              <w:top w:val="outset" w:sz="6" w:space="0" w:color="000000"/>
              <w:left w:val="outset" w:sz="6" w:space="0" w:color="000000"/>
              <w:bottom w:val="outset" w:sz="6" w:space="0" w:color="000000"/>
              <w:right w:val="outset" w:sz="6" w:space="0" w:color="000000"/>
            </w:tcBorders>
            <w:shd w:val="clear" w:color="auto" w:fill="auto"/>
            <w:hideMark/>
          </w:tcPr>
          <w:p w14:paraId="6182E237" w14:textId="77777777" w:rsidR="001F4989" w:rsidRPr="00D961A8" w:rsidRDefault="001F4989" w:rsidP="00B46FBF">
            <w:pPr>
              <w:rPr>
                <w:lang w:val="lv-LV"/>
              </w:rPr>
            </w:pPr>
            <w:r w:rsidRPr="00D961A8">
              <w:rPr>
                <w:lang w:val="lv-LV"/>
              </w:rPr>
              <w:t>3.2. speciālais budžets</w:t>
            </w:r>
          </w:p>
        </w:tc>
        <w:tc>
          <w:tcPr>
            <w:tcW w:w="594" w:type="pct"/>
            <w:tcBorders>
              <w:top w:val="outset" w:sz="6" w:space="0" w:color="000000"/>
              <w:left w:val="outset" w:sz="6" w:space="0" w:color="000000"/>
              <w:bottom w:val="outset" w:sz="6" w:space="0" w:color="000000"/>
              <w:right w:val="outset" w:sz="6" w:space="0" w:color="000000"/>
            </w:tcBorders>
            <w:shd w:val="clear" w:color="auto" w:fill="auto"/>
          </w:tcPr>
          <w:p w14:paraId="752D4825" w14:textId="77777777" w:rsidR="001F4989" w:rsidRPr="00D961A8" w:rsidRDefault="001F4989" w:rsidP="00B46FBF">
            <w:pPr>
              <w:jc w:val="center"/>
              <w:rPr>
                <w:lang w:val="lv-LV"/>
              </w:rPr>
            </w:pPr>
            <w:r w:rsidRPr="00D961A8">
              <w:rPr>
                <w:lang w:val="lv-LV"/>
              </w:rPr>
              <w:t>0</w:t>
            </w:r>
          </w:p>
        </w:tc>
        <w:tc>
          <w:tcPr>
            <w:tcW w:w="540" w:type="pct"/>
            <w:tcBorders>
              <w:top w:val="outset" w:sz="6" w:space="0" w:color="000000"/>
              <w:left w:val="outset" w:sz="6" w:space="0" w:color="000000"/>
              <w:bottom w:val="outset" w:sz="6" w:space="0" w:color="000000"/>
              <w:right w:val="outset" w:sz="6" w:space="0" w:color="000000"/>
            </w:tcBorders>
            <w:shd w:val="clear" w:color="auto" w:fill="auto"/>
          </w:tcPr>
          <w:p w14:paraId="6535B06B" w14:textId="77777777" w:rsidR="001F4989" w:rsidRPr="00D961A8" w:rsidRDefault="001F4989" w:rsidP="00B46FBF">
            <w:pPr>
              <w:jc w:val="center"/>
              <w:rPr>
                <w:lang w:val="lv-LV"/>
              </w:rPr>
            </w:pPr>
            <w:r w:rsidRPr="00D961A8">
              <w:rPr>
                <w:lang w:val="lv-LV"/>
              </w:rPr>
              <w:t>0</w:t>
            </w:r>
          </w:p>
        </w:tc>
        <w:tc>
          <w:tcPr>
            <w:tcW w:w="619" w:type="pct"/>
            <w:gridSpan w:val="2"/>
            <w:tcBorders>
              <w:top w:val="outset" w:sz="6" w:space="0" w:color="000000"/>
              <w:left w:val="outset" w:sz="6" w:space="0" w:color="000000"/>
              <w:bottom w:val="outset" w:sz="6" w:space="0" w:color="000000"/>
              <w:right w:val="outset" w:sz="6" w:space="0" w:color="000000"/>
            </w:tcBorders>
            <w:shd w:val="clear" w:color="auto" w:fill="auto"/>
          </w:tcPr>
          <w:p w14:paraId="57BDF82C" w14:textId="77777777" w:rsidR="001F4989" w:rsidRPr="00D961A8" w:rsidRDefault="001F4989" w:rsidP="00B46FBF">
            <w:pPr>
              <w:jc w:val="center"/>
              <w:rPr>
                <w:lang w:val="lv-LV"/>
              </w:rPr>
            </w:pPr>
            <w:r w:rsidRPr="00D961A8">
              <w:rPr>
                <w:lang w:val="lv-LV"/>
              </w:rPr>
              <w:t>0</w:t>
            </w:r>
          </w:p>
        </w:tc>
        <w:tc>
          <w:tcPr>
            <w:tcW w:w="600" w:type="pct"/>
            <w:tcBorders>
              <w:top w:val="outset" w:sz="6" w:space="0" w:color="000000"/>
              <w:left w:val="outset" w:sz="6" w:space="0" w:color="000000"/>
              <w:bottom w:val="outset" w:sz="6" w:space="0" w:color="000000"/>
              <w:right w:val="outset" w:sz="6" w:space="0" w:color="000000"/>
            </w:tcBorders>
            <w:shd w:val="clear" w:color="auto" w:fill="auto"/>
          </w:tcPr>
          <w:p w14:paraId="2DE6A121" w14:textId="77777777" w:rsidR="001F4989" w:rsidRPr="00D961A8" w:rsidRDefault="001F4989" w:rsidP="00B46FBF">
            <w:pPr>
              <w:jc w:val="center"/>
              <w:rPr>
                <w:lang w:val="lv-LV"/>
              </w:rPr>
            </w:pPr>
            <w:r w:rsidRPr="00D961A8">
              <w:rPr>
                <w:lang w:val="lv-LV"/>
              </w:rPr>
              <w:t>0</w:t>
            </w:r>
          </w:p>
        </w:tc>
        <w:tc>
          <w:tcPr>
            <w:tcW w:w="581" w:type="pct"/>
            <w:gridSpan w:val="2"/>
            <w:tcBorders>
              <w:top w:val="outset" w:sz="6" w:space="0" w:color="000000"/>
              <w:left w:val="outset" w:sz="6" w:space="0" w:color="000000"/>
              <w:bottom w:val="outset" w:sz="6" w:space="0" w:color="000000"/>
              <w:right w:val="outset" w:sz="6" w:space="0" w:color="000000"/>
            </w:tcBorders>
            <w:shd w:val="clear" w:color="auto" w:fill="auto"/>
          </w:tcPr>
          <w:p w14:paraId="03C02D1C" w14:textId="77777777" w:rsidR="001F4989" w:rsidRPr="00D961A8" w:rsidRDefault="001F4989" w:rsidP="00B46FBF">
            <w:pPr>
              <w:jc w:val="center"/>
              <w:rPr>
                <w:lang w:val="lv-LV"/>
              </w:rPr>
            </w:pPr>
            <w:r w:rsidRPr="00D961A8">
              <w:rPr>
                <w:lang w:val="lv-LV"/>
              </w:rPr>
              <w:t>0</w:t>
            </w:r>
          </w:p>
        </w:tc>
        <w:tc>
          <w:tcPr>
            <w:tcW w:w="512" w:type="pct"/>
            <w:tcBorders>
              <w:top w:val="outset" w:sz="6" w:space="0" w:color="000000"/>
              <w:left w:val="outset" w:sz="6" w:space="0" w:color="000000"/>
              <w:bottom w:val="outset" w:sz="6" w:space="0" w:color="000000"/>
              <w:right w:val="outset" w:sz="6" w:space="0" w:color="000000"/>
            </w:tcBorders>
            <w:shd w:val="clear" w:color="auto" w:fill="auto"/>
          </w:tcPr>
          <w:p w14:paraId="7E8F2E89" w14:textId="77777777" w:rsidR="001F4989" w:rsidRPr="00D961A8" w:rsidRDefault="001F4989" w:rsidP="00B46FBF">
            <w:pPr>
              <w:jc w:val="center"/>
              <w:rPr>
                <w:lang w:val="lv-LV"/>
              </w:rPr>
            </w:pPr>
            <w:r w:rsidRPr="00D961A8">
              <w:rPr>
                <w:lang w:val="lv-LV"/>
              </w:rPr>
              <w:t>0</w:t>
            </w:r>
          </w:p>
        </w:tc>
        <w:tc>
          <w:tcPr>
            <w:tcW w:w="417" w:type="pct"/>
            <w:gridSpan w:val="2"/>
            <w:tcBorders>
              <w:top w:val="outset" w:sz="6" w:space="0" w:color="000000"/>
              <w:left w:val="outset" w:sz="6" w:space="0" w:color="000000"/>
              <w:bottom w:val="outset" w:sz="6" w:space="0" w:color="000000"/>
              <w:right w:val="outset" w:sz="6" w:space="0" w:color="000000"/>
            </w:tcBorders>
            <w:shd w:val="clear" w:color="auto" w:fill="auto"/>
          </w:tcPr>
          <w:p w14:paraId="55F933C8" w14:textId="77777777" w:rsidR="001F4989" w:rsidRPr="00D961A8" w:rsidRDefault="001F4989" w:rsidP="00B46FBF">
            <w:pPr>
              <w:jc w:val="center"/>
              <w:rPr>
                <w:lang w:val="lv-LV"/>
              </w:rPr>
            </w:pPr>
            <w:r w:rsidRPr="00D961A8">
              <w:rPr>
                <w:lang w:val="lv-LV"/>
              </w:rPr>
              <w:t>0</w:t>
            </w:r>
          </w:p>
        </w:tc>
      </w:tr>
      <w:tr w:rsidR="00D961A8" w:rsidRPr="00D961A8" w14:paraId="511D949B" w14:textId="77777777" w:rsidTr="001F4989">
        <w:trPr>
          <w:gridAfter w:val="1"/>
          <w:wAfter w:w="9" w:type="pct"/>
        </w:trPr>
        <w:tc>
          <w:tcPr>
            <w:tcW w:w="1127" w:type="pct"/>
            <w:tcBorders>
              <w:top w:val="outset" w:sz="6" w:space="0" w:color="000000"/>
              <w:left w:val="outset" w:sz="6" w:space="0" w:color="000000"/>
              <w:bottom w:val="outset" w:sz="6" w:space="0" w:color="000000"/>
              <w:right w:val="outset" w:sz="6" w:space="0" w:color="000000"/>
            </w:tcBorders>
            <w:shd w:val="clear" w:color="auto" w:fill="auto"/>
            <w:hideMark/>
          </w:tcPr>
          <w:p w14:paraId="5DA8A91E" w14:textId="77777777" w:rsidR="001F4989" w:rsidRPr="00D961A8" w:rsidRDefault="001F4989" w:rsidP="00B46FBF">
            <w:pPr>
              <w:rPr>
                <w:lang w:val="lv-LV"/>
              </w:rPr>
            </w:pPr>
            <w:r w:rsidRPr="00D961A8">
              <w:rPr>
                <w:lang w:val="lv-LV"/>
              </w:rPr>
              <w:t>3.3. pašvaldību budžets</w:t>
            </w:r>
          </w:p>
        </w:tc>
        <w:tc>
          <w:tcPr>
            <w:tcW w:w="594" w:type="pct"/>
            <w:tcBorders>
              <w:top w:val="outset" w:sz="6" w:space="0" w:color="000000"/>
              <w:left w:val="outset" w:sz="6" w:space="0" w:color="000000"/>
              <w:bottom w:val="outset" w:sz="6" w:space="0" w:color="000000"/>
              <w:right w:val="outset" w:sz="6" w:space="0" w:color="000000"/>
            </w:tcBorders>
            <w:shd w:val="clear" w:color="auto" w:fill="auto"/>
          </w:tcPr>
          <w:p w14:paraId="2A6CC7C8" w14:textId="77777777" w:rsidR="001F4989" w:rsidRPr="00D961A8" w:rsidRDefault="001F4989" w:rsidP="00B46FBF">
            <w:pPr>
              <w:jc w:val="center"/>
              <w:rPr>
                <w:lang w:val="lv-LV"/>
              </w:rPr>
            </w:pPr>
            <w:r w:rsidRPr="00D961A8">
              <w:rPr>
                <w:lang w:val="lv-LV"/>
              </w:rPr>
              <w:t>0</w:t>
            </w:r>
          </w:p>
        </w:tc>
        <w:tc>
          <w:tcPr>
            <w:tcW w:w="540" w:type="pct"/>
            <w:tcBorders>
              <w:top w:val="outset" w:sz="6" w:space="0" w:color="000000"/>
              <w:left w:val="outset" w:sz="6" w:space="0" w:color="000000"/>
              <w:bottom w:val="outset" w:sz="6" w:space="0" w:color="000000"/>
              <w:right w:val="outset" w:sz="6" w:space="0" w:color="000000"/>
            </w:tcBorders>
            <w:shd w:val="clear" w:color="auto" w:fill="auto"/>
          </w:tcPr>
          <w:p w14:paraId="2A38FC01" w14:textId="77777777" w:rsidR="001F4989" w:rsidRPr="00D961A8" w:rsidRDefault="001F4989" w:rsidP="00B46FBF">
            <w:pPr>
              <w:jc w:val="center"/>
              <w:rPr>
                <w:lang w:val="lv-LV"/>
              </w:rPr>
            </w:pPr>
            <w:r w:rsidRPr="00D961A8">
              <w:rPr>
                <w:lang w:val="lv-LV"/>
              </w:rPr>
              <w:t>0</w:t>
            </w:r>
          </w:p>
        </w:tc>
        <w:tc>
          <w:tcPr>
            <w:tcW w:w="619" w:type="pct"/>
            <w:gridSpan w:val="2"/>
            <w:tcBorders>
              <w:top w:val="outset" w:sz="6" w:space="0" w:color="000000"/>
              <w:left w:val="outset" w:sz="6" w:space="0" w:color="000000"/>
              <w:bottom w:val="outset" w:sz="6" w:space="0" w:color="000000"/>
              <w:right w:val="outset" w:sz="6" w:space="0" w:color="000000"/>
            </w:tcBorders>
            <w:shd w:val="clear" w:color="auto" w:fill="auto"/>
          </w:tcPr>
          <w:p w14:paraId="67287C9D" w14:textId="77777777" w:rsidR="001F4989" w:rsidRPr="00D961A8" w:rsidRDefault="001F4989" w:rsidP="00B46FBF">
            <w:pPr>
              <w:jc w:val="center"/>
              <w:rPr>
                <w:lang w:val="lv-LV"/>
              </w:rPr>
            </w:pPr>
            <w:r w:rsidRPr="00D961A8">
              <w:rPr>
                <w:lang w:val="lv-LV"/>
              </w:rPr>
              <w:t>0</w:t>
            </w:r>
          </w:p>
        </w:tc>
        <w:tc>
          <w:tcPr>
            <w:tcW w:w="600" w:type="pct"/>
            <w:tcBorders>
              <w:top w:val="outset" w:sz="6" w:space="0" w:color="000000"/>
              <w:left w:val="outset" w:sz="6" w:space="0" w:color="000000"/>
              <w:bottom w:val="outset" w:sz="6" w:space="0" w:color="000000"/>
              <w:right w:val="outset" w:sz="6" w:space="0" w:color="000000"/>
            </w:tcBorders>
            <w:shd w:val="clear" w:color="auto" w:fill="auto"/>
          </w:tcPr>
          <w:p w14:paraId="17419377" w14:textId="77777777" w:rsidR="001F4989" w:rsidRPr="00D961A8" w:rsidRDefault="001F4989" w:rsidP="00B46FBF">
            <w:pPr>
              <w:jc w:val="center"/>
              <w:rPr>
                <w:lang w:val="lv-LV"/>
              </w:rPr>
            </w:pPr>
            <w:r w:rsidRPr="00D961A8">
              <w:rPr>
                <w:lang w:val="lv-LV"/>
              </w:rPr>
              <w:t>0</w:t>
            </w:r>
          </w:p>
        </w:tc>
        <w:tc>
          <w:tcPr>
            <w:tcW w:w="581" w:type="pct"/>
            <w:gridSpan w:val="2"/>
            <w:tcBorders>
              <w:top w:val="outset" w:sz="6" w:space="0" w:color="000000"/>
              <w:left w:val="outset" w:sz="6" w:space="0" w:color="000000"/>
              <w:bottom w:val="outset" w:sz="6" w:space="0" w:color="000000"/>
              <w:right w:val="outset" w:sz="6" w:space="0" w:color="000000"/>
            </w:tcBorders>
            <w:shd w:val="clear" w:color="auto" w:fill="auto"/>
          </w:tcPr>
          <w:p w14:paraId="49C2FC72" w14:textId="77777777" w:rsidR="001F4989" w:rsidRPr="00D961A8" w:rsidRDefault="001F4989" w:rsidP="00B46FBF">
            <w:pPr>
              <w:jc w:val="center"/>
              <w:rPr>
                <w:lang w:val="lv-LV"/>
              </w:rPr>
            </w:pPr>
            <w:r w:rsidRPr="00D961A8">
              <w:rPr>
                <w:lang w:val="lv-LV"/>
              </w:rPr>
              <w:t>0</w:t>
            </w:r>
          </w:p>
        </w:tc>
        <w:tc>
          <w:tcPr>
            <w:tcW w:w="512" w:type="pct"/>
            <w:tcBorders>
              <w:top w:val="outset" w:sz="6" w:space="0" w:color="000000"/>
              <w:left w:val="outset" w:sz="6" w:space="0" w:color="000000"/>
              <w:bottom w:val="outset" w:sz="6" w:space="0" w:color="000000"/>
              <w:right w:val="outset" w:sz="6" w:space="0" w:color="000000"/>
            </w:tcBorders>
            <w:shd w:val="clear" w:color="auto" w:fill="auto"/>
          </w:tcPr>
          <w:p w14:paraId="585B6E70" w14:textId="77777777" w:rsidR="001F4989" w:rsidRPr="00D961A8" w:rsidRDefault="001F4989" w:rsidP="00B46FBF">
            <w:pPr>
              <w:jc w:val="center"/>
              <w:rPr>
                <w:lang w:val="lv-LV"/>
              </w:rPr>
            </w:pPr>
            <w:r w:rsidRPr="00D961A8">
              <w:rPr>
                <w:lang w:val="lv-LV"/>
              </w:rPr>
              <w:t>0</w:t>
            </w:r>
          </w:p>
        </w:tc>
        <w:tc>
          <w:tcPr>
            <w:tcW w:w="417" w:type="pct"/>
            <w:gridSpan w:val="2"/>
            <w:tcBorders>
              <w:top w:val="outset" w:sz="6" w:space="0" w:color="000000"/>
              <w:left w:val="outset" w:sz="6" w:space="0" w:color="000000"/>
              <w:bottom w:val="outset" w:sz="6" w:space="0" w:color="000000"/>
              <w:right w:val="outset" w:sz="6" w:space="0" w:color="000000"/>
            </w:tcBorders>
            <w:shd w:val="clear" w:color="auto" w:fill="auto"/>
          </w:tcPr>
          <w:p w14:paraId="46A8B466" w14:textId="77777777" w:rsidR="001F4989" w:rsidRPr="00D961A8" w:rsidRDefault="001F4989" w:rsidP="00B46FBF">
            <w:pPr>
              <w:jc w:val="center"/>
              <w:rPr>
                <w:lang w:val="lv-LV"/>
              </w:rPr>
            </w:pPr>
            <w:r w:rsidRPr="00D961A8">
              <w:rPr>
                <w:lang w:val="lv-LV"/>
              </w:rPr>
              <w:t>0</w:t>
            </w:r>
          </w:p>
        </w:tc>
      </w:tr>
      <w:tr w:rsidR="00D961A8" w:rsidRPr="00D961A8" w14:paraId="7CF0E281" w14:textId="77777777" w:rsidTr="001F4989">
        <w:trPr>
          <w:gridAfter w:val="1"/>
          <w:wAfter w:w="9" w:type="pct"/>
          <w:trHeight w:val="1932"/>
        </w:trPr>
        <w:tc>
          <w:tcPr>
            <w:tcW w:w="1127" w:type="pct"/>
            <w:tcBorders>
              <w:top w:val="outset" w:sz="6" w:space="0" w:color="000000"/>
              <w:left w:val="outset" w:sz="6" w:space="0" w:color="000000"/>
              <w:bottom w:val="outset" w:sz="6" w:space="0" w:color="000000"/>
              <w:right w:val="outset" w:sz="6" w:space="0" w:color="000000"/>
            </w:tcBorders>
            <w:shd w:val="clear" w:color="auto" w:fill="auto"/>
            <w:hideMark/>
          </w:tcPr>
          <w:p w14:paraId="76DAD932" w14:textId="77777777" w:rsidR="001F4989" w:rsidRPr="00D961A8" w:rsidRDefault="001F4989" w:rsidP="00B46FBF">
            <w:pPr>
              <w:rPr>
                <w:lang w:val="lv-LV"/>
              </w:rPr>
            </w:pPr>
            <w:r w:rsidRPr="00D961A8">
              <w:rPr>
                <w:lang w:val="lv-LV"/>
              </w:rPr>
              <w:t>4. Finanšu līdzekļi papildu izde</w:t>
            </w:r>
            <w:r w:rsidRPr="00D961A8">
              <w:rPr>
                <w:lang w:val="lv-LV"/>
              </w:rPr>
              <w:softHyphen/>
              <w:t>vumu finansēšanai (kompensējošu izdevumu samazinājumu norāda ar "+" zīmi)</w:t>
            </w:r>
          </w:p>
        </w:tc>
        <w:tc>
          <w:tcPr>
            <w:tcW w:w="594" w:type="pct"/>
            <w:tcBorders>
              <w:top w:val="outset" w:sz="6" w:space="0" w:color="000000"/>
              <w:left w:val="outset" w:sz="6" w:space="0" w:color="000000"/>
              <w:bottom w:val="outset" w:sz="6" w:space="0" w:color="000000"/>
              <w:right w:val="outset" w:sz="6" w:space="0" w:color="000000"/>
            </w:tcBorders>
            <w:shd w:val="clear" w:color="auto" w:fill="auto"/>
            <w:hideMark/>
          </w:tcPr>
          <w:p w14:paraId="44CB39AA" w14:textId="77777777" w:rsidR="001F4989" w:rsidRPr="00D961A8" w:rsidRDefault="001F4989" w:rsidP="00B46FBF">
            <w:pPr>
              <w:jc w:val="center"/>
              <w:rPr>
                <w:lang w:val="lv-LV"/>
              </w:rPr>
            </w:pPr>
            <w:r w:rsidRPr="00D961A8">
              <w:rPr>
                <w:lang w:val="lv-LV"/>
              </w:rPr>
              <w:t>X</w:t>
            </w:r>
          </w:p>
        </w:tc>
        <w:tc>
          <w:tcPr>
            <w:tcW w:w="540" w:type="pct"/>
            <w:tcBorders>
              <w:top w:val="outset" w:sz="6" w:space="0" w:color="000000"/>
              <w:left w:val="outset" w:sz="6" w:space="0" w:color="000000"/>
              <w:right w:val="outset" w:sz="6" w:space="0" w:color="000000"/>
            </w:tcBorders>
            <w:shd w:val="clear" w:color="auto" w:fill="auto"/>
            <w:hideMark/>
          </w:tcPr>
          <w:p w14:paraId="43701B2E" w14:textId="77777777" w:rsidR="001F4989" w:rsidRPr="00D961A8" w:rsidRDefault="001F4989" w:rsidP="00B46FBF">
            <w:pPr>
              <w:jc w:val="center"/>
              <w:rPr>
                <w:lang w:val="lv-LV"/>
              </w:rPr>
            </w:pPr>
            <w:r w:rsidRPr="00D961A8">
              <w:rPr>
                <w:lang w:val="lv-LV"/>
              </w:rPr>
              <w:t>0</w:t>
            </w:r>
          </w:p>
          <w:p w14:paraId="3ECF872E" w14:textId="77777777" w:rsidR="001F4989" w:rsidRPr="00D961A8" w:rsidRDefault="001F4989" w:rsidP="00B46FBF">
            <w:pPr>
              <w:jc w:val="center"/>
              <w:rPr>
                <w:lang w:val="lv-LV"/>
              </w:rPr>
            </w:pPr>
          </w:p>
        </w:tc>
        <w:tc>
          <w:tcPr>
            <w:tcW w:w="619" w:type="pct"/>
            <w:gridSpan w:val="2"/>
            <w:tcBorders>
              <w:top w:val="outset" w:sz="6" w:space="0" w:color="000000"/>
              <w:left w:val="outset" w:sz="6" w:space="0" w:color="000000"/>
              <w:right w:val="outset" w:sz="6" w:space="0" w:color="000000"/>
            </w:tcBorders>
            <w:shd w:val="clear" w:color="auto" w:fill="auto"/>
            <w:hideMark/>
          </w:tcPr>
          <w:p w14:paraId="3A81D6E3" w14:textId="77777777" w:rsidR="001F4989" w:rsidRPr="00D961A8" w:rsidRDefault="001F4989" w:rsidP="00B46FBF">
            <w:pPr>
              <w:jc w:val="center"/>
              <w:rPr>
                <w:lang w:val="lv-LV"/>
              </w:rPr>
            </w:pPr>
            <w:r w:rsidRPr="00D961A8">
              <w:rPr>
                <w:lang w:val="lv-LV"/>
              </w:rPr>
              <w:t>X</w:t>
            </w:r>
          </w:p>
        </w:tc>
        <w:tc>
          <w:tcPr>
            <w:tcW w:w="600" w:type="pct"/>
            <w:tcBorders>
              <w:top w:val="outset" w:sz="6" w:space="0" w:color="000000"/>
              <w:left w:val="outset" w:sz="6" w:space="0" w:color="000000"/>
              <w:right w:val="outset" w:sz="6" w:space="0" w:color="000000"/>
            </w:tcBorders>
            <w:shd w:val="clear" w:color="auto" w:fill="auto"/>
          </w:tcPr>
          <w:p w14:paraId="221DA0E0" w14:textId="77777777" w:rsidR="001F4989" w:rsidRPr="00D961A8" w:rsidRDefault="001F4989" w:rsidP="00B46FBF">
            <w:pPr>
              <w:jc w:val="center"/>
              <w:rPr>
                <w:lang w:val="lv-LV"/>
              </w:rPr>
            </w:pPr>
            <w:r w:rsidRPr="00D961A8">
              <w:rPr>
                <w:lang w:val="lv-LV"/>
              </w:rPr>
              <w:t>0</w:t>
            </w:r>
          </w:p>
        </w:tc>
        <w:tc>
          <w:tcPr>
            <w:tcW w:w="581" w:type="pct"/>
            <w:gridSpan w:val="2"/>
            <w:tcBorders>
              <w:top w:val="outset" w:sz="6" w:space="0" w:color="000000"/>
              <w:left w:val="outset" w:sz="6" w:space="0" w:color="000000"/>
              <w:right w:val="outset" w:sz="6" w:space="0" w:color="000000"/>
            </w:tcBorders>
            <w:shd w:val="clear" w:color="auto" w:fill="auto"/>
            <w:hideMark/>
          </w:tcPr>
          <w:p w14:paraId="65B1861E" w14:textId="77777777" w:rsidR="001F4989" w:rsidRPr="00D961A8" w:rsidRDefault="001F4989" w:rsidP="00B46FBF">
            <w:pPr>
              <w:jc w:val="center"/>
              <w:rPr>
                <w:lang w:val="lv-LV"/>
              </w:rPr>
            </w:pPr>
            <w:r w:rsidRPr="00D961A8">
              <w:rPr>
                <w:lang w:val="lv-LV"/>
              </w:rPr>
              <w:t>X</w:t>
            </w:r>
          </w:p>
        </w:tc>
        <w:tc>
          <w:tcPr>
            <w:tcW w:w="512" w:type="pct"/>
            <w:tcBorders>
              <w:top w:val="outset" w:sz="6" w:space="0" w:color="000000"/>
              <w:left w:val="outset" w:sz="6" w:space="0" w:color="000000"/>
              <w:right w:val="outset" w:sz="6" w:space="0" w:color="000000"/>
            </w:tcBorders>
            <w:shd w:val="clear" w:color="auto" w:fill="auto"/>
          </w:tcPr>
          <w:p w14:paraId="66731772" w14:textId="77777777" w:rsidR="001F4989" w:rsidRPr="00D961A8" w:rsidRDefault="001F4989" w:rsidP="00B46FBF">
            <w:pPr>
              <w:jc w:val="center"/>
              <w:rPr>
                <w:lang w:val="lv-LV"/>
              </w:rPr>
            </w:pPr>
            <w:r w:rsidRPr="00D961A8">
              <w:rPr>
                <w:lang w:val="lv-LV"/>
              </w:rPr>
              <w:t>0</w:t>
            </w:r>
          </w:p>
        </w:tc>
        <w:tc>
          <w:tcPr>
            <w:tcW w:w="417" w:type="pct"/>
            <w:gridSpan w:val="2"/>
            <w:tcBorders>
              <w:top w:val="outset" w:sz="6" w:space="0" w:color="000000"/>
              <w:left w:val="outset" w:sz="6" w:space="0" w:color="000000"/>
              <w:right w:val="outset" w:sz="6" w:space="0" w:color="000000"/>
            </w:tcBorders>
            <w:shd w:val="clear" w:color="auto" w:fill="auto"/>
            <w:hideMark/>
          </w:tcPr>
          <w:p w14:paraId="6857557D" w14:textId="77777777" w:rsidR="001F4989" w:rsidRPr="00D961A8" w:rsidRDefault="001F4989" w:rsidP="00B46FBF">
            <w:pPr>
              <w:jc w:val="center"/>
              <w:rPr>
                <w:lang w:val="lv-LV"/>
              </w:rPr>
            </w:pPr>
            <w:r w:rsidRPr="00D961A8">
              <w:rPr>
                <w:lang w:val="lv-LV"/>
              </w:rPr>
              <w:t>0</w:t>
            </w:r>
          </w:p>
          <w:p w14:paraId="79779DE2" w14:textId="77777777" w:rsidR="001F4989" w:rsidRPr="00D961A8" w:rsidRDefault="001F4989" w:rsidP="00B46FBF">
            <w:pPr>
              <w:jc w:val="center"/>
              <w:rPr>
                <w:lang w:val="lv-LV"/>
              </w:rPr>
            </w:pPr>
          </w:p>
        </w:tc>
      </w:tr>
      <w:tr w:rsidR="00D961A8" w:rsidRPr="00D961A8" w14:paraId="6E6EC9CC" w14:textId="77777777" w:rsidTr="001F4989">
        <w:trPr>
          <w:gridAfter w:val="1"/>
          <w:wAfter w:w="9" w:type="pct"/>
        </w:trPr>
        <w:tc>
          <w:tcPr>
            <w:tcW w:w="1127" w:type="pct"/>
            <w:tcBorders>
              <w:top w:val="outset" w:sz="6" w:space="0" w:color="000000"/>
              <w:left w:val="outset" w:sz="6" w:space="0" w:color="000000"/>
              <w:bottom w:val="outset" w:sz="6" w:space="0" w:color="000000"/>
              <w:right w:val="outset" w:sz="6" w:space="0" w:color="000000"/>
            </w:tcBorders>
            <w:shd w:val="clear" w:color="auto" w:fill="auto"/>
            <w:hideMark/>
          </w:tcPr>
          <w:p w14:paraId="402E755C" w14:textId="77777777" w:rsidR="001F4989" w:rsidRPr="00D961A8" w:rsidRDefault="001F4989" w:rsidP="00B46FBF">
            <w:pPr>
              <w:rPr>
                <w:lang w:val="lv-LV"/>
              </w:rPr>
            </w:pPr>
            <w:r w:rsidRPr="00D961A8">
              <w:rPr>
                <w:lang w:val="lv-LV"/>
              </w:rPr>
              <w:t>5. Precizēta finansiālā ietekme</w:t>
            </w:r>
          </w:p>
        </w:tc>
        <w:tc>
          <w:tcPr>
            <w:tcW w:w="594" w:type="pct"/>
            <w:vMerge w:val="restart"/>
            <w:tcBorders>
              <w:top w:val="outset" w:sz="6" w:space="0" w:color="000000"/>
              <w:left w:val="outset" w:sz="6" w:space="0" w:color="000000"/>
              <w:bottom w:val="outset" w:sz="6" w:space="0" w:color="000000"/>
              <w:right w:val="outset" w:sz="6" w:space="0" w:color="000000"/>
            </w:tcBorders>
            <w:shd w:val="clear" w:color="auto" w:fill="auto"/>
            <w:hideMark/>
          </w:tcPr>
          <w:p w14:paraId="5159260F" w14:textId="77777777" w:rsidR="001F4989" w:rsidRPr="00D961A8" w:rsidRDefault="001F4989" w:rsidP="00B46FBF">
            <w:pPr>
              <w:jc w:val="center"/>
              <w:rPr>
                <w:lang w:val="lv-LV"/>
              </w:rPr>
            </w:pPr>
            <w:r w:rsidRPr="00D961A8">
              <w:rPr>
                <w:lang w:val="lv-LV"/>
              </w:rPr>
              <w:t>X</w:t>
            </w:r>
          </w:p>
        </w:tc>
        <w:tc>
          <w:tcPr>
            <w:tcW w:w="540" w:type="pct"/>
            <w:tcBorders>
              <w:top w:val="outset" w:sz="6" w:space="0" w:color="000000"/>
              <w:left w:val="outset" w:sz="6" w:space="0" w:color="000000"/>
              <w:bottom w:val="outset" w:sz="6" w:space="0" w:color="000000"/>
              <w:right w:val="outset" w:sz="6" w:space="0" w:color="000000"/>
            </w:tcBorders>
            <w:shd w:val="clear" w:color="auto" w:fill="auto"/>
            <w:hideMark/>
          </w:tcPr>
          <w:p w14:paraId="6415ECE8" w14:textId="77777777" w:rsidR="001F4989" w:rsidRPr="00D961A8" w:rsidRDefault="001F4989" w:rsidP="00B46FBF">
            <w:pPr>
              <w:jc w:val="center"/>
              <w:rPr>
                <w:lang w:val="lv-LV"/>
              </w:rPr>
            </w:pPr>
            <w:r w:rsidRPr="00D961A8">
              <w:rPr>
                <w:lang w:val="lv-LV"/>
              </w:rPr>
              <w:t>X</w:t>
            </w:r>
          </w:p>
        </w:tc>
        <w:tc>
          <w:tcPr>
            <w:tcW w:w="619" w:type="pct"/>
            <w:gridSpan w:val="2"/>
            <w:vMerge w:val="restart"/>
            <w:tcBorders>
              <w:top w:val="outset" w:sz="6" w:space="0" w:color="000000"/>
              <w:left w:val="outset" w:sz="6" w:space="0" w:color="000000"/>
              <w:right w:val="outset" w:sz="6" w:space="0" w:color="000000"/>
            </w:tcBorders>
            <w:shd w:val="clear" w:color="auto" w:fill="auto"/>
            <w:hideMark/>
          </w:tcPr>
          <w:p w14:paraId="382E69DB" w14:textId="77777777" w:rsidR="001F4989" w:rsidRPr="00D961A8" w:rsidRDefault="001F4989" w:rsidP="00B46FBF">
            <w:pPr>
              <w:jc w:val="center"/>
              <w:rPr>
                <w:b/>
                <w:lang w:val="lv-LV"/>
              </w:rPr>
            </w:pPr>
            <w:r w:rsidRPr="00D961A8">
              <w:rPr>
                <w:lang w:val="lv-LV"/>
              </w:rPr>
              <w:t> X</w:t>
            </w:r>
          </w:p>
        </w:tc>
        <w:tc>
          <w:tcPr>
            <w:tcW w:w="600" w:type="pct"/>
            <w:tcBorders>
              <w:top w:val="outset" w:sz="6" w:space="0" w:color="000000"/>
              <w:left w:val="outset" w:sz="6" w:space="0" w:color="000000"/>
              <w:bottom w:val="outset" w:sz="6" w:space="0" w:color="000000"/>
              <w:right w:val="outset" w:sz="6" w:space="0" w:color="000000"/>
            </w:tcBorders>
            <w:shd w:val="clear" w:color="auto" w:fill="auto"/>
          </w:tcPr>
          <w:p w14:paraId="679FCDC6" w14:textId="77777777" w:rsidR="001F4989" w:rsidRPr="00D961A8" w:rsidRDefault="001F4989" w:rsidP="00B46FBF">
            <w:pPr>
              <w:jc w:val="center"/>
              <w:rPr>
                <w:lang w:val="lv-LV"/>
              </w:rPr>
            </w:pPr>
            <w:r w:rsidRPr="00D961A8">
              <w:rPr>
                <w:lang w:val="lv-LV"/>
              </w:rPr>
              <w:t>0</w:t>
            </w:r>
          </w:p>
        </w:tc>
        <w:tc>
          <w:tcPr>
            <w:tcW w:w="581" w:type="pct"/>
            <w:gridSpan w:val="2"/>
            <w:vMerge w:val="restart"/>
            <w:tcBorders>
              <w:top w:val="outset" w:sz="6" w:space="0" w:color="000000"/>
              <w:left w:val="outset" w:sz="6" w:space="0" w:color="000000"/>
              <w:right w:val="outset" w:sz="6" w:space="0" w:color="000000"/>
            </w:tcBorders>
            <w:shd w:val="clear" w:color="auto" w:fill="auto"/>
            <w:hideMark/>
          </w:tcPr>
          <w:p w14:paraId="78A60F40" w14:textId="77777777" w:rsidR="001F4989" w:rsidRPr="00D961A8" w:rsidRDefault="001F4989" w:rsidP="00B46FBF">
            <w:pPr>
              <w:jc w:val="center"/>
              <w:rPr>
                <w:b/>
                <w:lang w:val="lv-LV"/>
              </w:rPr>
            </w:pPr>
            <w:r w:rsidRPr="00D961A8">
              <w:rPr>
                <w:lang w:val="lv-LV"/>
              </w:rPr>
              <w:t>X</w:t>
            </w:r>
          </w:p>
        </w:tc>
        <w:tc>
          <w:tcPr>
            <w:tcW w:w="512" w:type="pct"/>
            <w:tcBorders>
              <w:top w:val="outset" w:sz="6" w:space="0" w:color="000000"/>
              <w:left w:val="outset" w:sz="6" w:space="0" w:color="000000"/>
              <w:bottom w:val="outset" w:sz="6" w:space="0" w:color="000000"/>
              <w:right w:val="outset" w:sz="6" w:space="0" w:color="000000"/>
            </w:tcBorders>
            <w:shd w:val="clear" w:color="auto" w:fill="auto"/>
          </w:tcPr>
          <w:p w14:paraId="15A400CA" w14:textId="77777777" w:rsidR="001F4989" w:rsidRPr="00D961A8" w:rsidRDefault="001F4989" w:rsidP="00B46FBF">
            <w:pPr>
              <w:jc w:val="center"/>
              <w:rPr>
                <w:lang w:val="lv-LV"/>
              </w:rPr>
            </w:pPr>
            <w:r w:rsidRPr="00D961A8">
              <w:rPr>
                <w:lang w:val="lv-LV"/>
              </w:rPr>
              <w:t>0</w:t>
            </w:r>
          </w:p>
        </w:tc>
        <w:tc>
          <w:tcPr>
            <w:tcW w:w="417" w:type="pct"/>
            <w:gridSpan w:val="2"/>
            <w:tcBorders>
              <w:top w:val="outset" w:sz="6" w:space="0" w:color="000000"/>
              <w:left w:val="outset" w:sz="6" w:space="0" w:color="000000"/>
              <w:bottom w:val="outset" w:sz="6" w:space="0" w:color="000000"/>
              <w:right w:val="outset" w:sz="6" w:space="0" w:color="000000"/>
            </w:tcBorders>
            <w:shd w:val="clear" w:color="auto" w:fill="auto"/>
            <w:hideMark/>
          </w:tcPr>
          <w:p w14:paraId="4FBF06A5" w14:textId="77777777" w:rsidR="001F4989" w:rsidRPr="00D961A8" w:rsidRDefault="001F4989" w:rsidP="00B46FBF">
            <w:pPr>
              <w:jc w:val="center"/>
              <w:rPr>
                <w:lang w:val="lv-LV"/>
              </w:rPr>
            </w:pPr>
            <w:r w:rsidRPr="00D961A8">
              <w:rPr>
                <w:lang w:val="lv-LV"/>
              </w:rPr>
              <w:t>0</w:t>
            </w:r>
          </w:p>
        </w:tc>
      </w:tr>
      <w:tr w:rsidR="00D961A8" w:rsidRPr="00D961A8" w14:paraId="5D6B8E5D" w14:textId="77777777" w:rsidTr="001F4989">
        <w:trPr>
          <w:gridAfter w:val="1"/>
          <w:wAfter w:w="9" w:type="pct"/>
        </w:trPr>
        <w:tc>
          <w:tcPr>
            <w:tcW w:w="1127" w:type="pct"/>
            <w:tcBorders>
              <w:top w:val="outset" w:sz="6" w:space="0" w:color="000000"/>
              <w:left w:val="outset" w:sz="6" w:space="0" w:color="000000"/>
              <w:bottom w:val="outset" w:sz="6" w:space="0" w:color="000000"/>
              <w:right w:val="outset" w:sz="6" w:space="0" w:color="000000"/>
            </w:tcBorders>
            <w:shd w:val="clear" w:color="auto" w:fill="auto"/>
            <w:hideMark/>
          </w:tcPr>
          <w:p w14:paraId="2B40797E" w14:textId="77777777" w:rsidR="001F4989" w:rsidRPr="00D961A8" w:rsidRDefault="001F4989" w:rsidP="00B46FBF">
            <w:pPr>
              <w:rPr>
                <w:lang w:val="lv-LV"/>
              </w:rPr>
            </w:pPr>
            <w:r w:rsidRPr="00D961A8">
              <w:rPr>
                <w:lang w:val="lv-LV"/>
              </w:rPr>
              <w:t>5.1. valsts pamatbudžets</w:t>
            </w:r>
          </w:p>
        </w:tc>
        <w:tc>
          <w:tcPr>
            <w:tcW w:w="594"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3819D47" w14:textId="77777777" w:rsidR="001F4989" w:rsidRPr="00D961A8" w:rsidRDefault="001F4989" w:rsidP="00B46FBF">
            <w:pPr>
              <w:jc w:val="center"/>
              <w:rPr>
                <w:lang w:val="lv-LV"/>
              </w:rPr>
            </w:pPr>
          </w:p>
        </w:tc>
        <w:tc>
          <w:tcPr>
            <w:tcW w:w="5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E7BAA12" w14:textId="77777777" w:rsidR="001F4989" w:rsidRPr="00D961A8" w:rsidRDefault="001F4989" w:rsidP="00B46FBF">
            <w:pPr>
              <w:jc w:val="center"/>
              <w:rPr>
                <w:lang w:val="lv-LV"/>
              </w:rPr>
            </w:pPr>
            <w:r w:rsidRPr="00D961A8">
              <w:rPr>
                <w:lang w:val="lv-LV"/>
              </w:rPr>
              <w:t>0</w:t>
            </w:r>
          </w:p>
        </w:tc>
        <w:tc>
          <w:tcPr>
            <w:tcW w:w="619" w:type="pct"/>
            <w:gridSpan w:val="2"/>
            <w:vMerge/>
            <w:tcBorders>
              <w:left w:val="outset" w:sz="6" w:space="0" w:color="000000"/>
              <w:right w:val="outset" w:sz="6" w:space="0" w:color="000000"/>
            </w:tcBorders>
            <w:shd w:val="clear" w:color="auto" w:fill="auto"/>
            <w:hideMark/>
          </w:tcPr>
          <w:p w14:paraId="6938695A" w14:textId="77777777" w:rsidR="001F4989" w:rsidRPr="00D961A8" w:rsidRDefault="001F4989" w:rsidP="00B46FBF">
            <w:pPr>
              <w:jc w:val="center"/>
              <w:rPr>
                <w:lang w:val="lv-LV"/>
              </w:rPr>
            </w:pPr>
          </w:p>
        </w:tc>
        <w:tc>
          <w:tcPr>
            <w:tcW w:w="600" w:type="pct"/>
            <w:tcBorders>
              <w:top w:val="outset" w:sz="6" w:space="0" w:color="000000"/>
              <w:left w:val="outset" w:sz="6" w:space="0" w:color="000000"/>
              <w:bottom w:val="outset" w:sz="6" w:space="0" w:color="000000"/>
              <w:right w:val="outset" w:sz="6" w:space="0" w:color="000000"/>
            </w:tcBorders>
            <w:shd w:val="clear" w:color="auto" w:fill="auto"/>
          </w:tcPr>
          <w:p w14:paraId="342E826E" w14:textId="77777777" w:rsidR="001F4989" w:rsidRPr="00D961A8" w:rsidRDefault="001F4989" w:rsidP="00B46FBF">
            <w:pPr>
              <w:jc w:val="center"/>
              <w:rPr>
                <w:lang w:val="lv-LV"/>
              </w:rPr>
            </w:pPr>
            <w:r w:rsidRPr="00D961A8">
              <w:rPr>
                <w:lang w:val="lv-LV"/>
              </w:rPr>
              <w:t>0</w:t>
            </w:r>
          </w:p>
        </w:tc>
        <w:tc>
          <w:tcPr>
            <w:tcW w:w="581" w:type="pct"/>
            <w:gridSpan w:val="2"/>
            <w:vMerge/>
            <w:tcBorders>
              <w:left w:val="outset" w:sz="6" w:space="0" w:color="000000"/>
              <w:right w:val="outset" w:sz="6" w:space="0" w:color="000000"/>
            </w:tcBorders>
            <w:shd w:val="clear" w:color="auto" w:fill="auto"/>
            <w:hideMark/>
          </w:tcPr>
          <w:p w14:paraId="774E7C8A" w14:textId="77777777" w:rsidR="001F4989" w:rsidRPr="00D961A8" w:rsidRDefault="001F4989" w:rsidP="00B46FBF">
            <w:pPr>
              <w:jc w:val="center"/>
              <w:rPr>
                <w:lang w:val="lv-LV"/>
              </w:rPr>
            </w:pPr>
          </w:p>
        </w:tc>
        <w:tc>
          <w:tcPr>
            <w:tcW w:w="512" w:type="pct"/>
            <w:tcBorders>
              <w:top w:val="outset" w:sz="6" w:space="0" w:color="000000"/>
              <w:left w:val="outset" w:sz="6" w:space="0" w:color="000000"/>
              <w:bottom w:val="outset" w:sz="6" w:space="0" w:color="000000"/>
              <w:right w:val="outset" w:sz="6" w:space="0" w:color="000000"/>
            </w:tcBorders>
            <w:shd w:val="clear" w:color="auto" w:fill="auto"/>
          </w:tcPr>
          <w:p w14:paraId="190CBE62" w14:textId="77777777" w:rsidR="001F4989" w:rsidRPr="00D961A8" w:rsidRDefault="001F4989" w:rsidP="00B46FBF">
            <w:pPr>
              <w:jc w:val="center"/>
              <w:rPr>
                <w:lang w:val="lv-LV"/>
              </w:rPr>
            </w:pPr>
            <w:r w:rsidRPr="00D961A8">
              <w:rPr>
                <w:lang w:val="lv-LV"/>
              </w:rPr>
              <w:t>0</w:t>
            </w:r>
          </w:p>
        </w:tc>
        <w:tc>
          <w:tcPr>
            <w:tcW w:w="417" w:type="pct"/>
            <w:gridSpan w:val="2"/>
            <w:tcBorders>
              <w:top w:val="outset" w:sz="6" w:space="0" w:color="000000"/>
              <w:left w:val="outset" w:sz="6" w:space="0" w:color="000000"/>
              <w:bottom w:val="outset" w:sz="6" w:space="0" w:color="000000"/>
              <w:right w:val="outset" w:sz="6" w:space="0" w:color="000000"/>
            </w:tcBorders>
            <w:shd w:val="clear" w:color="auto" w:fill="auto"/>
            <w:hideMark/>
          </w:tcPr>
          <w:p w14:paraId="18F08002" w14:textId="77777777" w:rsidR="001F4989" w:rsidRPr="00D961A8" w:rsidRDefault="001F4989" w:rsidP="00B46FBF">
            <w:pPr>
              <w:jc w:val="center"/>
              <w:rPr>
                <w:lang w:val="lv-LV"/>
              </w:rPr>
            </w:pPr>
            <w:r w:rsidRPr="00D961A8">
              <w:rPr>
                <w:lang w:val="lv-LV"/>
              </w:rPr>
              <w:t>0</w:t>
            </w:r>
          </w:p>
        </w:tc>
      </w:tr>
      <w:tr w:rsidR="00D961A8" w:rsidRPr="00D961A8" w14:paraId="28DF0046" w14:textId="77777777" w:rsidTr="001F4989">
        <w:trPr>
          <w:gridAfter w:val="1"/>
          <w:wAfter w:w="9" w:type="pct"/>
        </w:trPr>
        <w:tc>
          <w:tcPr>
            <w:tcW w:w="1127" w:type="pct"/>
            <w:tcBorders>
              <w:top w:val="outset" w:sz="6" w:space="0" w:color="000000"/>
              <w:left w:val="outset" w:sz="6" w:space="0" w:color="000000"/>
              <w:bottom w:val="outset" w:sz="6" w:space="0" w:color="000000"/>
              <w:right w:val="outset" w:sz="6" w:space="0" w:color="000000"/>
            </w:tcBorders>
            <w:shd w:val="clear" w:color="auto" w:fill="auto"/>
            <w:hideMark/>
          </w:tcPr>
          <w:p w14:paraId="02416420" w14:textId="77777777" w:rsidR="001F4989" w:rsidRPr="00D961A8" w:rsidRDefault="001F4989" w:rsidP="00B46FBF">
            <w:pPr>
              <w:rPr>
                <w:lang w:val="lv-LV"/>
              </w:rPr>
            </w:pPr>
            <w:r w:rsidRPr="00D961A8">
              <w:rPr>
                <w:lang w:val="lv-LV"/>
              </w:rPr>
              <w:t>5.2. speciālais budžets</w:t>
            </w:r>
          </w:p>
        </w:tc>
        <w:tc>
          <w:tcPr>
            <w:tcW w:w="594"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1AAC70A" w14:textId="77777777" w:rsidR="001F4989" w:rsidRPr="00D961A8" w:rsidRDefault="001F4989" w:rsidP="00B46FBF">
            <w:pPr>
              <w:jc w:val="center"/>
              <w:rPr>
                <w:lang w:val="lv-LV"/>
              </w:rPr>
            </w:pPr>
          </w:p>
        </w:tc>
        <w:tc>
          <w:tcPr>
            <w:tcW w:w="5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FA292F1" w14:textId="77777777" w:rsidR="001F4989" w:rsidRPr="00D961A8" w:rsidRDefault="001F4989" w:rsidP="00B46FBF">
            <w:pPr>
              <w:jc w:val="center"/>
              <w:rPr>
                <w:lang w:val="lv-LV"/>
              </w:rPr>
            </w:pPr>
            <w:r w:rsidRPr="00D961A8">
              <w:rPr>
                <w:lang w:val="lv-LV"/>
              </w:rPr>
              <w:t>0</w:t>
            </w:r>
          </w:p>
        </w:tc>
        <w:tc>
          <w:tcPr>
            <w:tcW w:w="619" w:type="pct"/>
            <w:gridSpan w:val="2"/>
            <w:vMerge/>
            <w:tcBorders>
              <w:left w:val="outset" w:sz="6" w:space="0" w:color="000000"/>
              <w:right w:val="outset" w:sz="6" w:space="0" w:color="000000"/>
            </w:tcBorders>
            <w:shd w:val="clear" w:color="auto" w:fill="auto"/>
            <w:vAlign w:val="center"/>
          </w:tcPr>
          <w:p w14:paraId="0AEBFCE6" w14:textId="77777777" w:rsidR="001F4989" w:rsidRPr="00D961A8" w:rsidRDefault="001F4989" w:rsidP="00B46FBF">
            <w:pPr>
              <w:jc w:val="center"/>
              <w:rPr>
                <w:lang w:val="lv-LV"/>
              </w:rPr>
            </w:pPr>
          </w:p>
        </w:tc>
        <w:tc>
          <w:tcPr>
            <w:tcW w:w="600" w:type="pct"/>
            <w:tcBorders>
              <w:top w:val="outset" w:sz="6" w:space="0" w:color="000000"/>
              <w:left w:val="outset" w:sz="6" w:space="0" w:color="000000"/>
              <w:bottom w:val="outset" w:sz="6" w:space="0" w:color="000000"/>
              <w:right w:val="outset" w:sz="6" w:space="0" w:color="000000"/>
            </w:tcBorders>
            <w:shd w:val="clear" w:color="auto" w:fill="auto"/>
          </w:tcPr>
          <w:p w14:paraId="1A51B2C3" w14:textId="77777777" w:rsidR="001F4989" w:rsidRPr="00D961A8" w:rsidRDefault="001F4989" w:rsidP="00B46FBF">
            <w:pPr>
              <w:jc w:val="center"/>
              <w:rPr>
                <w:lang w:val="lv-LV"/>
              </w:rPr>
            </w:pPr>
            <w:r w:rsidRPr="00D961A8">
              <w:rPr>
                <w:lang w:val="lv-LV"/>
              </w:rPr>
              <w:t>0</w:t>
            </w:r>
          </w:p>
        </w:tc>
        <w:tc>
          <w:tcPr>
            <w:tcW w:w="581" w:type="pct"/>
            <w:gridSpan w:val="2"/>
            <w:vMerge/>
            <w:tcBorders>
              <w:left w:val="outset" w:sz="6" w:space="0" w:color="000000"/>
              <w:right w:val="outset" w:sz="6" w:space="0" w:color="000000"/>
            </w:tcBorders>
            <w:shd w:val="clear" w:color="auto" w:fill="auto"/>
            <w:vAlign w:val="center"/>
          </w:tcPr>
          <w:p w14:paraId="4B43A6F3" w14:textId="77777777" w:rsidR="001F4989" w:rsidRPr="00D961A8" w:rsidRDefault="001F4989" w:rsidP="00B46FBF">
            <w:pPr>
              <w:jc w:val="center"/>
              <w:rPr>
                <w:lang w:val="lv-LV"/>
              </w:rPr>
            </w:pPr>
          </w:p>
        </w:tc>
        <w:tc>
          <w:tcPr>
            <w:tcW w:w="512" w:type="pct"/>
            <w:tcBorders>
              <w:top w:val="outset" w:sz="6" w:space="0" w:color="000000"/>
              <w:left w:val="outset" w:sz="6" w:space="0" w:color="000000"/>
              <w:bottom w:val="outset" w:sz="6" w:space="0" w:color="000000"/>
              <w:right w:val="outset" w:sz="6" w:space="0" w:color="000000"/>
            </w:tcBorders>
            <w:shd w:val="clear" w:color="auto" w:fill="auto"/>
          </w:tcPr>
          <w:p w14:paraId="7D689662" w14:textId="77777777" w:rsidR="001F4989" w:rsidRPr="00D961A8" w:rsidRDefault="001F4989" w:rsidP="00B46FBF">
            <w:pPr>
              <w:jc w:val="center"/>
              <w:rPr>
                <w:lang w:val="lv-LV"/>
              </w:rPr>
            </w:pPr>
            <w:r w:rsidRPr="00D961A8">
              <w:rPr>
                <w:lang w:val="lv-LV"/>
              </w:rPr>
              <w:t>0</w:t>
            </w:r>
          </w:p>
        </w:tc>
        <w:tc>
          <w:tcPr>
            <w:tcW w:w="417" w:type="pct"/>
            <w:gridSpan w:val="2"/>
            <w:tcBorders>
              <w:top w:val="outset" w:sz="6" w:space="0" w:color="000000"/>
              <w:left w:val="outset" w:sz="6" w:space="0" w:color="000000"/>
              <w:bottom w:val="outset" w:sz="6" w:space="0" w:color="000000"/>
              <w:right w:val="outset" w:sz="6" w:space="0" w:color="000000"/>
            </w:tcBorders>
            <w:shd w:val="clear" w:color="auto" w:fill="auto"/>
          </w:tcPr>
          <w:p w14:paraId="305E3333" w14:textId="77777777" w:rsidR="001F4989" w:rsidRPr="00D961A8" w:rsidRDefault="001F4989" w:rsidP="00B46FBF">
            <w:pPr>
              <w:jc w:val="center"/>
              <w:rPr>
                <w:lang w:val="lv-LV"/>
              </w:rPr>
            </w:pPr>
            <w:r w:rsidRPr="00D961A8">
              <w:rPr>
                <w:lang w:val="lv-LV"/>
              </w:rPr>
              <w:t>0</w:t>
            </w:r>
          </w:p>
        </w:tc>
      </w:tr>
      <w:tr w:rsidR="00D961A8" w:rsidRPr="00D961A8" w14:paraId="375B733F" w14:textId="77777777" w:rsidTr="001F4989">
        <w:trPr>
          <w:gridAfter w:val="1"/>
          <w:wAfter w:w="9" w:type="pct"/>
        </w:trPr>
        <w:tc>
          <w:tcPr>
            <w:tcW w:w="1127" w:type="pct"/>
            <w:tcBorders>
              <w:top w:val="outset" w:sz="6" w:space="0" w:color="000000"/>
              <w:left w:val="outset" w:sz="6" w:space="0" w:color="000000"/>
              <w:bottom w:val="outset" w:sz="6" w:space="0" w:color="000000"/>
              <w:right w:val="outset" w:sz="6" w:space="0" w:color="000000"/>
            </w:tcBorders>
            <w:shd w:val="clear" w:color="auto" w:fill="auto"/>
            <w:hideMark/>
          </w:tcPr>
          <w:p w14:paraId="0E1A419E" w14:textId="77777777" w:rsidR="001F4989" w:rsidRPr="00D961A8" w:rsidRDefault="001F4989" w:rsidP="00B46FBF">
            <w:pPr>
              <w:rPr>
                <w:lang w:val="lv-LV"/>
              </w:rPr>
            </w:pPr>
            <w:r w:rsidRPr="00D961A8">
              <w:rPr>
                <w:lang w:val="lv-LV"/>
              </w:rPr>
              <w:t>5.3. pašvaldību budžets</w:t>
            </w:r>
          </w:p>
        </w:tc>
        <w:tc>
          <w:tcPr>
            <w:tcW w:w="594"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054091E" w14:textId="77777777" w:rsidR="001F4989" w:rsidRPr="00D961A8" w:rsidRDefault="001F4989" w:rsidP="00B46FBF">
            <w:pPr>
              <w:jc w:val="center"/>
              <w:rPr>
                <w:lang w:val="lv-LV"/>
              </w:rPr>
            </w:pPr>
          </w:p>
        </w:tc>
        <w:tc>
          <w:tcPr>
            <w:tcW w:w="5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2EE78A6" w14:textId="77777777" w:rsidR="001F4989" w:rsidRPr="00D961A8" w:rsidRDefault="001F4989" w:rsidP="00B46FBF">
            <w:pPr>
              <w:jc w:val="center"/>
              <w:rPr>
                <w:lang w:val="lv-LV"/>
              </w:rPr>
            </w:pPr>
            <w:r w:rsidRPr="00D961A8">
              <w:rPr>
                <w:lang w:val="lv-LV"/>
              </w:rPr>
              <w:t>0</w:t>
            </w:r>
          </w:p>
        </w:tc>
        <w:tc>
          <w:tcPr>
            <w:tcW w:w="619" w:type="pct"/>
            <w:gridSpan w:val="2"/>
            <w:vMerge/>
            <w:tcBorders>
              <w:left w:val="outset" w:sz="6" w:space="0" w:color="000000"/>
              <w:bottom w:val="outset" w:sz="6" w:space="0" w:color="000000"/>
              <w:right w:val="outset" w:sz="6" w:space="0" w:color="000000"/>
            </w:tcBorders>
            <w:shd w:val="clear" w:color="auto" w:fill="auto"/>
            <w:vAlign w:val="center"/>
          </w:tcPr>
          <w:p w14:paraId="21974D5A" w14:textId="77777777" w:rsidR="001F4989" w:rsidRPr="00D961A8" w:rsidRDefault="001F4989" w:rsidP="00B46FBF">
            <w:pPr>
              <w:jc w:val="center"/>
              <w:rPr>
                <w:lang w:val="lv-LV"/>
              </w:rPr>
            </w:pPr>
          </w:p>
        </w:tc>
        <w:tc>
          <w:tcPr>
            <w:tcW w:w="600" w:type="pct"/>
            <w:tcBorders>
              <w:top w:val="outset" w:sz="6" w:space="0" w:color="000000"/>
              <w:left w:val="outset" w:sz="6" w:space="0" w:color="000000"/>
              <w:bottom w:val="outset" w:sz="6" w:space="0" w:color="000000"/>
              <w:right w:val="outset" w:sz="6" w:space="0" w:color="000000"/>
            </w:tcBorders>
            <w:shd w:val="clear" w:color="auto" w:fill="auto"/>
          </w:tcPr>
          <w:p w14:paraId="447F2F64" w14:textId="77777777" w:rsidR="001F4989" w:rsidRPr="00D961A8" w:rsidRDefault="001F4989" w:rsidP="00B46FBF">
            <w:pPr>
              <w:jc w:val="center"/>
              <w:rPr>
                <w:lang w:val="lv-LV"/>
              </w:rPr>
            </w:pPr>
            <w:r w:rsidRPr="00D961A8">
              <w:rPr>
                <w:lang w:val="lv-LV"/>
              </w:rPr>
              <w:t>0</w:t>
            </w:r>
          </w:p>
        </w:tc>
        <w:tc>
          <w:tcPr>
            <w:tcW w:w="581" w:type="pct"/>
            <w:gridSpan w:val="2"/>
            <w:vMerge/>
            <w:tcBorders>
              <w:left w:val="outset" w:sz="6" w:space="0" w:color="000000"/>
              <w:bottom w:val="outset" w:sz="6" w:space="0" w:color="000000"/>
              <w:right w:val="outset" w:sz="6" w:space="0" w:color="000000"/>
            </w:tcBorders>
            <w:shd w:val="clear" w:color="auto" w:fill="auto"/>
            <w:vAlign w:val="center"/>
          </w:tcPr>
          <w:p w14:paraId="5E49E3EC" w14:textId="77777777" w:rsidR="001F4989" w:rsidRPr="00D961A8" w:rsidRDefault="001F4989" w:rsidP="00B46FBF">
            <w:pPr>
              <w:jc w:val="center"/>
              <w:rPr>
                <w:lang w:val="lv-LV"/>
              </w:rPr>
            </w:pPr>
          </w:p>
        </w:tc>
        <w:tc>
          <w:tcPr>
            <w:tcW w:w="512" w:type="pct"/>
            <w:tcBorders>
              <w:top w:val="outset" w:sz="6" w:space="0" w:color="000000"/>
              <w:left w:val="outset" w:sz="6" w:space="0" w:color="000000"/>
              <w:bottom w:val="outset" w:sz="6" w:space="0" w:color="000000"/>
              <w:right w:val="outset" w:sz="6" w:space="0" w:color="000000"/>
            </w:tcBorders>
            <w:shd w:val="clear" w:color="auto" w:fill="auto"/>
          </w:tcPr>
          <w:p w14:paraId="53B9B158" w14:textId="77777777" w:rsidR="001F4989" w:rsidRPr="00D961A8" w:rsidRDefault="001F4989" w:rsidP="00B46FBF">
            <w:pPr>
              <w:jc w:val="center"/>
              <w:rPr>
                <w:lang w:val="lv-LV"/>
              </w:rPr>
            </w:pPr>
            <w:r w:rsidRPr="00D961A8">
              <w:rPr>
                <w:lang w:val="lv-LV"/>
              </w:rPr>
              <w:t>0</w:t>
            </w:r>
          </w:p>
        </w:tc>
        <w:tc>
          <w:tcPr>
            <w:tcW w:w="417" w:type="pct"/>
            <w:gridSpan w:val="2"/>
            <w:tcBorders>
              <w:top w:val="outset" w:sz="6" w:space="0" w:color="000000"/>
              <w:left w:val="outset" w:sz="6" w:space="0" w:color="000000"/>
              <w:bottom w:val="outset" w:sz="6" w:space="0" w:color="000000"/>
              <w:right w:val="outset" w:sz="6" w:space="0" w:color="000000"/>
            </w:tcBorders>
            <w:shd w:val="clear" w:color="auto" w:fill="auto"/>
          </w:tcPr>
          <w:p w14:paraId="15D56A4B" w14:textId="77777777" w:rsidR="001F4989" w:rsidRPr="00D961A8" w:rsidRDefault="001F4989" w:rsidP="00B46FBF">
            <w:pPr>
              <w:jc w:val="center"/>
              <w:rPr>
                <w:lang w:val="lv-LV"/>
              </w:rPr>
            </w:pPr>
            <w:r w:rsidRPr="00D961A8">
              <w:rPr>
                <w:lang w:val="lv-LV"/>
              </w:rPr>
              <w:t>0</w:t>
            </w:r>
          </w:p>
        </w:tc>
      </w:tr>
      <w:tr w:rsidR="00D961A8" w:rsidRPr="003A0BA3" w14:paraId="5B354B5B" w14:textId="77777777" w:rsidTr="001F4989">
        <w:tc>
          <w:tcPr>
            <w:tcW w:w="1127" w:type="pct"/>
            <w:tcBorders>
              <w:top w:val="outset" w:sz="6" w:space="0" w:color="000000"/>
              <w:left w:val="outset" w:sz="6" w:space="0" w:color="000000"/>
              <w:bottom w:val="outset" w:sz="6" w:space="0" w:color="000000"/>
              <w:right w:val="outset" w:sz="6" w:space="0" w:color="000000"/>
            </w:tcBorders>
            <w:shd w:val="clear" w:color="auto" w:fill="auto"/>
            <w:hideMark/>
          </w:tcPr>
          <w:p w14:paraId="4A6113F9" w14:textId="77777777" w:rsidR="001F4989" w:rsidRPr="00D961A8" w:rsidRDefault="001F4989" w:rsidP="00B46FBF">
            <w:pPr>
              <w:rPr>
                <w:lang w:val="lv-LV"/>
              </w:rPr>
            </w:pPr>
            <w:r w:rsidRPr="00D961A8">
              <w:rPr>
                <w:lang w:val="lv-LV"/>
              </w:rPr>
              <w:t>6. Detalizēts ieņēmumu un izdevu</w:t>
            </w:r>
            <w:r w:rsidRPr="00D961A8">
              <w:rPr>
                <w:lang w:val="lv-LV"/>
              </w:rPr>
              <w:softHyphen/>
              <w:t>mu aprēķins (ja nepieciešams, detalizētu ieņēmumu un izdevumu aprēķinu var pievienot anotācijas pielikumā)</w:t>
            </w:r>
          </w:p>
        </w:tc>
        <w:tc>
          <w:tcPr>
            <w:tcW w:w="3873" w:type="pct"/>
            <w:gridSpan w:val="11"/>
            <w:tcBorders>
              <w:top w:val="outset" w:sz="6" w:space="0" w:color="000000"/>
              <w:left w:val="outset" w:sz="6" w:space="0" w:color="000000"/>
              <w:bottom w:val="outset" w:sz="6" w:space="0" w:color="000000"/>
              <w:right w:val="outset" w:sz="6" w:space="0" w:color="000000"/>
            </w:tcBorders>
            <w:shd w:val="clear" w:color="auto" w:fill="auto"/>
          </w:tcPr>
          <w:p w14:paraId="09481A5E" w14:textId="22DF78A0" w:rsidR="001F4989" w:rsidRPr="00D961A8" w:rsidRDefault="001F4989" w:rsidP="00B46FBF">
            <w:pPr>
              <w:jc w:val="both"/>
              <w:rPr>
                <w:lang w:val="lv-LV"/>
              </w:rPr>
            </w:pPr>
            <w:r w:rsidRPr="00D961A8">
              <w:rPr>
                <w:lang w:val="lv-LV"/>
              </w:rPr>
              <w:t xml:space="preserve">Lai Pārtikas un veterinārais dienests pilnvērtīgāk varētu uzraudzīt, kontrolēt un īstenot trakumsērgas profilakses pasākumus, noteikumos Nr. 178 jāparedz, ka </w:t>
            </w:r>
            <w:r w:rsidRPr="00D961A8">
              <w:rPr>
                <w:bCs/>
                <w:lang w:val="lv-LV"/>
              </w:rPr>
              <w:t>praktizējošajam veterinārārstam Lauksaimniecības datu centra datubāzē jā</w:t>
            </w:r>
            <w:r w:rsidRPr="00D961A8">
              <w:rPr>
                <w:lang w:val="lv-LV"/>
              </w:rPr>
              <w:t xml:space="preserve">reģistrē vakcinācijas pret trakumsērgu datums un nākamās revakcinācijas datums. Savukārt, lai </w:t>
            </w:r>
            <w:r w:rsidRPr="00D961A8">
              <w:rPr>
                <w:bCs/>
                <w:lang w:val="lv-LV"/>
              </w:rPr>
              <w:t xml:space="preserve">praktizējošajam veterinārārstam </w:t>
            </w:r>
            <w:r w:rsidRPr="00D961A8">
              <w:rPr>
                <w:lang w:val="lv-LV"/>
              </w:rPr>
              <w:t>a</w:t>
            </w:r>
            <w:r w:rsidRPr="00D961A8">
              <w:rPr>
                <w:bCs/>
                <w:lang w:val="lv-LV"/>
              </w:rPr>
              <w:t xml:space="preserve">tvieglotu nepieciešamo datumu reģistrēšanu Lauksaimniecības datu centra datubāzē, Lauksaimniecības </w:t>
            </w:r>
            <w:r w:rsidRPr="00D961A8">
              <w:rPr>
                <w:lang w:val="lv-LV"/>
              </w:rPr>
              <w:t xml:space="preserve">datu centram līdz 2020. gada 1. februārim jāizstrādā </w:t>
            </w:r>
            <w:proofErr w:type="spellStart"/>
            <w:r w:rsidRPr="00D961A8">
              <w:rPr>
                <w:lang w:val="lv-LV"/>
              </w:rPr>
              <w:t>viedierīcēm</w:t>
            </w:r>
            <w:proofErr w:type="spellEnd"/>
            <w:r w:rsidRPr="00D961A8">
              <w:rPr>
                <w:lang w:val="lv-LV"/>
              </w:rPr>
              <w:t xml:space="preserve"> paredzēta mobilā lietotne, kas nodrošinātu:</w:t>
            </w:r>
          </w:p>
          <w:p w14:paraId="2E2832A2" w14:textId="77777777" w:rsidR="001F4989" w:rsidRPr="00D961A8" w:rsidRDefault="001F4989" w:rsidP="00B46FBF">
            <w:pPr>
              <w:jc w:val="both"/>
              <w:rPr>
                <w:lang w:val="lv-LV"/>
              </w:rPr>
            </w:pPr>
            <w:r w:rsidRPr="00D961A8">
              <w:rPr>
                <w:lang w:val="lv-LV"/>
              </w:rPr>
              <w:t>1) lietotāja autentifikāciju un autorizāciju;</w:t>
            </w:r>
          </w:p>
          <w:p w14:paraId="572B4A51" w14:textId="77777777" w:rsidR="001F4989" w:rsidRPr="00D961A8" w:rsidRDefault="001F4989" w:rsidP="00B46FBF">
            <w:pPr>
              <w:jc w:val="both"/>
              <w:rPr>
                <w:lang w:val="lv-LV"/>
              </w:rPr>
            </w:pPr>
            <w:r w:rsidRPr="00D961A8">
              <w:rPr>
                <w:lang w:val="lv-LV"/>
              </w:rPr>
              <w:t xml:space="preserve">2) mikroshēmas numura ievadīšanu datubāzē, ar speciālu iekārtu nolasot numuru vai numura svītrkodu vai dodot iespēju numuru ievadīt manuāli; </w:t>
            </w:r>
          </w:p>
          <w:p w14:paraId="32CEDA9F" w14:textId="77777777" w:rsidR="001F4989" w:rsidRPr="00D961A8" w:rsidRDefault="001F4989" w:rsidP="00B46FBF">
            <w:pPr>
              <w:jc w:val="both"/>
              <w:rPr>
                <w:lang w:val="lv-LV"/>
              </w:rPr>
            </w:pPr>
            <w:r w:rsidRPr="00D961A8">
              <w:rPr>
                <w:lang w:val="lv-LV"/>
              </w:rPr>
              <w:lastRenderedPageBreak/>
              <w:t xml:space="preserve">3) mājas (istabas) dzīvnieka pamatinformācijas atlasi no Lauksaimniecības datu centra datubāzes pēc ievadītā mikroshēmas numura; </w:t>
            </w:r>
          </w:p>
          <w:p w14:paraId="44A5CD65" w14:textId="7A01AC99" w:rsidR="001F4989" w:rsidRPr="00D961A8" w:rsidRDefault="001F4989" w:rsidP="00B46FBF">
            <w:pPr>
              <w:jc w:val="both"/>
              <w:rPr>
                <w:lang w:val="lv-LV"/>
              </w:rPr>
            </w:pPr>
            <w:r w:rsidRPr="00D961A8">
              <w:rPr>
                <w:lang w:val="lv-LV"/>
              </w:rPr>
              <w:t>4) iespēju reģistrēt notikumus ar dzīvnieku, tostarp vakcināciju pret trakumsērgu, vakcinācijas datumu un nākamās revakcinācijas datumu.</w:t>
            </w:r>
          </w:p>
          <w:p w14:paraId="27C5680C" w14:textId="5099E0E8" w:rsidR="001F4989" w:rsidRPr="00D961A8" w:rsidRDefault="001F4989" w:rsidP="001F4989">
            <w:pPr>
              <w:jc w:val="both"/>
              <w:rPr>
                <w:lang w:val="lv-LV"/>
              </w:rPr>
            </w:pPr>
            <w:r w:rsidRPr="00D961A8">
              <w:rPr>
                <w:lang w:val="lv-LV"/>
              </w:rPr>
              <w:t xml:space="preserve">Lai nodrošinātu mobilās lietotnes izstrādi un ieviešanu ir nepieciešams finansējums 12 100 </w:t>
            </w:r>
            <w:proofErr w:type="spellStart"/>
            <w:r w:rsidRPr="00D961A8">
              <w:rPr>
                <w:i/>
                <w:lang w:val="lv-LV"/>
              </w:rPr>
              <w:t>euro</w:t>
            </w:r>
            <w:proofErr w:type="spellEnd"/>
            <w:r w:rsidRPr="00D961A8">
              <w:rPr>
                <w:lang w:val="lv-LV"/>
              </w:rPr>
              <w:t xml:space="preserve"> apmērā.</w:t>
            </w:r>
          </w:p>
        </w:tc>
      </w:tr>
      <w:tr w:rsidR="00D961A8" w:rsidRPr="00D961A8" w14:paraId="340298C1" w14:textId="77777777" w:rsidTr="001F4989">
        <w:tc>
          <w:tcPr>
            <w:tcW w:w="1127" w:type="pct"/>
            <w:tcBorders>
              <w:top w:val="outset" w:sz="6" w:space="0" w:color="000000"/>
              <w:left w:val="outset" w:sz="6" w:space="0" w:color="000000"/>
              <w:bottom w:val="outset" w:sz="6" w:space="0" w:color="000000"/>
              <w:right w:val="outset" w:sz="6" w:space="0" w:color="000000"/>
            </w:tcBorders>
            <w:shd w:val="clear" w:color="auto" w:fill="auto"/>
          </w:tcPr>
          <w:p w14:paraId="2698C856" w14:textId="77777777" w:rsidR="001F4989" w:rsidRPr="00D961A8" w:rsidRDefault="001F4989" w:rsidP="00B46FBF">
            <w:pPr>
              <w:rPr>
                <w:lang w:val="lv-LV"/>
              </w:rPr>
            </w:pPr>
            <w:r w:rsidRPr="00D961A8">
              <w:rPr>
                <w:lang w:val="lv-LV"/>
              </w:rPr>
              <w:lastRenderedPageBreak/>
              <w:t>6.1. detalizēts ieņēmumu aprēķins</w:t>
            </w:r>
          </w:p>
        </w:tc>
        <w:tc>
          <w:tcPr>
            <w:tcW w:w="3873" w:type="pct"/>
            <w:gridSpan w:val="11"/>
            <w:tcBorders>
              <w:top w:val="outset" w:sz="6" w:space="0" w:color="000000"/>
              <w:left w:val="outset" w:sz="6" w:space="0" w:color="000000"/>
              <w:bottom w:val="outset" w:sz="6" w:space="0" w:color="000000"/>
              <w:right w:val="outset" w:sz="6" w:space="0" w:color="000000"/>
            </w:tcBorders>
            <w:shd w:val="clear" w:color="auto" w:fill="auto"/>
          </w:tcPr>
          <w:p w14:paraId="4E4A62C2" w14:textId="77777777" w:rsidR="001F4989" w:rsidRPr="00D961A8" w:rsidRDefault="001F4989" w:rsidP="00B46FBF">
            <w:pPr>
              <w:jc w:val="both"/>
              <w:rPr>
                <w:lang w:val="lv-LV"/>
              </w:rPr>
            </w:pPr>
          </w:p>
          <w:p w14:paraId="16BB8C50" w14:textId="77777777" w:rsidR="001F4989" w:rsidRPr="00D961A8" w:rsidRDefault="001F4989" w:rsidP="00B46FBF">
            <w:pPr>
              <w:jc w:val="both"/>
              <w:rPr>
                <w:lang w:val="lv-LV"/>
              </w:rPr>
            </w:pPr>
          </w:p>
        </w:tc>
      </w:tr>
      <w:tr w:rsidR="00D961A8" w:rsidRPr="00D961A8" w14:paraId="2C2B3AE6" w14:textId="77777777" w:rsidTr="001F4989">
        <w:tc>
          <w:tcPr>
            <w:tcW w:w="1127" w:type="pct"/>
            <w:tcBorders>
              <w:top w:val="outset" w:sz="6" w:space="0" w:color="000000"/>
              <w:left w:val="outset" w:sz="6" w:space="0" w:color="000000"/>
              <w:bottom w:val="outset" w:sz="6" w:space="0" w:color="000000"/>
              <w:right w:val="outset" w:sz="6" w:space="0" w:color="000000"/>
            </w:tcBorders>
            <w:shd w:val="clear" w:color="auto" w:fill="auto"/>
          </w:tcPr>
          <w:p w14:paraId="62AAE6B9" w14:textId="77777777" w:rsidR="001F4989" w:rsidRPr="00D961A8" w:rsidRDefault="001F4989" w:rsidP="00B46FBF">
            <w:pPr>
              <w:jc w:val="both"/>
              <w:rPr>
                <w:lang w:val="lv-LV"/>
              </w:rPr>
            </w:pPr>
            <w:r w:rsidRPr="00D961A8">
              <w:rPr>
                <w:lang w:val="lv-LV"/>
              </w:rPr>
              <w:t>6.2. detalizēts izdevumu aprēķins</w:t>
            </w:r>
          </w:p>
          <w:p w14:paraId="51623367" w14:textId="77777777" w:rsidR="001F4989" w:rsidRPr="00D961A8" w:rsidRDefault="001F4989" w:rsidP="00B46FBF">
            <w:pPr>
              <w:jc w:val="both"/>
              <w:rPr>
                <w:lang w:val="lv-LV"/>
              </w:rPr>
            </w:pPr>
          </w:p>
        </w:tc>
        <w:tc>
          <w:tcPr>
            <w:tcW w:w="3873" w:type="pct"/>
            <w:gridSpan w:val="11"/>
            <w:tcBorders>
              <w:top w:val="outset" w:sz="6" w:space="0" w:color="000000"/>
              <w:left w:val="outset" w:sz="6" w:space="0" w:color="000000"/>
              <w:bottom w:val="outset" w:sz="6" w:space="0" w:color="000000"/>
              <w:right w:val="outset" w:sz="6" w:space="0" w:color="000000"/>
            </w:tcBorders>
            <w:shd w:val="clear" w:color="auto" w:fill="auto"/>
          </w:tcPr>
          <w:p w14:paraId="3F5ADB59" w14:textId="77777777" w:rsidR="001F4989" w:rsidRPr="00D961A8" w:rsidRDefault="001F4989" w:rsidP="00B46FBF">
            <w:pPr>
              <w:jc w:val="both"/>
              <w:rPr>
                <w:lang w:val="lv-LV"/>
              </w:rPr>
            </w:pPr>
            <w:r w:rsidRPr="00D961A8">
              <w:rPr>
                <w:lang w:val="lv-LV"/>
              </w:rPr>
              <w:t>Detalizēts izdevumu aprēķins:</w:t>
            </w:r>
          </w:p>
          <w:p w14:paraId="1B9DB283" w14:textId="77777777" w:rsidR="001F4989" w:rsidRPr="00D961A8" w:rsidRDefault="001F4989" w:rsidP="00B46FBF">
            <w:pPr>
              <w:jc w:val="both"/>
              <w:rPr>
                <w:lang w:val="lv-LV"/>
              </w:rPr>
            </w:pPr>
            <w:r w:rsidRPr="00D961A8">
              <w:rPr>
                <w:lang w:val="lv-LV"/>
              </w:rPr>
              <w:t xml:space="preserve">kopējais darba apjoms ir 200 darba stundas, un informācijas tehnoloģijas speciālista (projektu vadītāja, programmētāja, </w:t>
            </w:r>
            <w:proofErr w:type="spellStart"/>
            <w:r w:rsidRPr="00D961A8">
              <w:rPr>
                <w:lang w:val="lv-LV"/>
              </w:rPr>
              <w:t>sistēmanalītiķa</w:t>
            </w:r>
            <w:proofErr w:type="spellEnd"/>
            <w:r w:rsidRPr="00D961A8">
              <w:rPr>
                <w:lang w:val="lv-LV"/>
              </w:rPr>
              <w:t xml:space="preserve">) vienas darba stundas izmaksa bez PVN ir 50 </w:t>
            </w:r>
            <w:proofErr w:type="spellStart"/>
            <w:r w:rsidRPr="00D961A8">
              <w:rPr>
                <w:i/>
                <w:lang w:val="lv-LV"/>
              </w:rPr>
              <w:t>euro</w:t>
            </w:r>
            <w:proofErr w:type="spellEnd"/>
            <w:r w:rsidRPr="00D961A8">
              <w:rPr>
                <w:lang w:val="lv-LV"/>
              </w:rPr>
              <w:t>.</w:t>
            </w:r>
          </w:p>
          <w:p w14:paraId="0BD60284" w14:textId="77777777" w:rsidR="001F4989" w:rsidRPr="00D961A8" w:rsidRDefault="001F4989" w:rsidP="00B46FBF">
            <w:pPr>
              <w:jc w:val="both"/>
              <w:rPr>
                <w:lang w:val="lv-LV"/>
              </w:rPr>
            </w:pPr>
            <w:r w:rsidRPr="00D961A8">
              <w:rPr>
                <w:lang w:val="lv-LV"/>
              </w:rPr>
              <w:t xml:space="preserve">200 stundas x 50 </w:t>
            </w:r>
            <w:proofErr w:type="spellStart"/>
            <w:r w:rsidRPr="00D961A8">
              <w:rPr>
                <w:i/>
                <w:lang w:val="lv-LV"/>
              </w:rPr>
              <w:t>euro</w:t>
            </w:r>
            <w:proofErr w:type="spellEnd"/>
            <w:r w:rsidRPr="00D961A8">
              <w:rPr>
                <w:lang w:val="lv-LV"/>
              </w:rPr>
              <w:t xml:space="preserve"> = 10 000 </w:t>
            </w:r>
            <w:proofErr w:type="spellStart"/>
            <w:r w:rsidRPr="00D961A8">
              <w:rPr>
                <w:i/>
                <w:lang w:val="lv-LV"/>
              </w:rPr>
              <w:t>euro</w:t>
            </w:r>
            <w:proofErr w:type="spellEnd"/>
            <w:r w:rsidRPr="00D961A8">
              <w:rPr>
                <w:lang w:val="lv-LV"/>
              </w:rPr>
              <w:t xml:space="preserve"> + 2 100 </w:t>
            </w:r>
            <w:proofErr w:type="spellStart"/>
            <w:r w:rsidRPr="00D961A8">
              <w:rPr>
                <w:i/>
                <w:lang w:val="lv-LV"/>
              </w:rPr>
              <w:t>euro</w:t>
            </w:r>
            <w:proofErr w:type="spellEnd"/>
            <w:r w:rsidRPr="00D961A8">
              <w:rPr>
                <w:lang w:val="lv-LV"/>
              </w:rPr>
              <w:t xml:space="preserve"> (PVN 21%) = 12 100 </w:t>
            </w:r>
            <w:proofErr w:type="spellStart"/>
            <w:r w:rsidRPr="00D961A8">
              <w:rPr>
                <w:i/>
                <w:lang w:val="lv-LV"/>
              </w:rPr>
              <w:t>euro</w:t>
            </w:r>
            <w:proofErr w:type="spellEnd"/>
            <w:r w:rsidRPr="00D961A8">
              <w:rPr>
                <w:i/>
                <w:lang w:val="lv-LV"/>
              </w:rPr>
              <w:t xml:space="preserve">. </w:t>
            </w:r>
          </w:p>
        </w:tc>
      </w:tr>
      <w:tr w:rsidR="00D961A8" w:rsidRPr="00D961A8" w14:paraId="1730158E" w14:textId="77777777" w:rsidTr="001F4989">
        <w:tc>
          <w:tcPr>
            <w:tcW w:w="1127" w:type="pct"/>
            <w:tcBorders>
              <w:top w:val="outset" w:sz="6" w:space="0" w:color="000000"/>
              <w:left w:val="outset" w:sz="6" w:space="0" w:color="000000"/>
              <w:bottom w:val="outset" w:sz="6" w:space="0" w:color="000000"/>
              <w:right w:val="outset" w:sz="6" w:space="0" w:color="000000"/>
            </w:tcBorders>
            <w:shd w:val="clear" w:color="auto" w:fill="auto"/>
          </w:tcPr>
          <w:p w14:paraId="117F6532" w14:textId="77777777" w:rsidR="001F4989" w:rsidRPr="00D961A8" w:rsidRDefault="001F4989" w:rsidP="00B46FBF">
            <w:pPr>
              <w:jc w:val="both"/>
              <w:rPr>
                <w:lang w:val="lv-LV"/>
              </w:rPr>
            </w:pPr>
            <w:r w:rsidRPr="00D961A8">
              <w:rPr>
                <w:lang w:val="lv-LV"/>
              </w:rPr>
              <w:t>7. Amata vietu skaita izmaiņas</w:t>
            </w:r>
          </w:p>
        </w:tc>
        <w:tc>
          <w:tcPr>
            <w:tcW w:w="3873" w:type="pct"/>
            <w:gridSpan w:val="11"/>
            <w:tcBorders>
              <w:top w:val="outset" w:sz="6" w:space="0" w:color="000000"/>
              <w:left w:val="outset" w:sz="6" w:space="0" w:color="000000"/>
              <w:bottom w:val="outset" w:sz="6" w:space="0" w:color="000000"/>
              <w:right w:val="outset" w:sz="6" w:space="0" w:color="000000"/>
            </w:tcBorders>
            <w:shd w:val="clear" w:color="auto" w:fill="auto"/>
          </w:tcPr>
          <w:p w14:paraId="5F59E842" w14:textId="77777777" w:rsidR="001F4989" w:rsidRPr="00D961A8" w:rsidRDefault="001F4989" w:rsidP="00B46FBF">
            <w:pPr>
              <w:jc w:val="both"/>
              <w:rPr>
                <w:lang w:val="lv-LV"/>
              </w:rPr>
            </w:pPr>
            <w:r w:rsidRPr="00D961A8">
              <w:rPr>
                <w:iCs/>
                <w:lang w:val="lv-LV"/>
              </w:rPr>
              <w:t>Projekts šo jomu neskar</w:t>
            </w:r>
            <w:r w:rsidRPr="00D961A8">
              <w:rPr>
                <w:lang w:val="lv-LV"/>
              </w:rPr>
              <w:t>.</w:t>
            </w:r>
          </w:p>
        </w:tc>
      </w:tr>
      <w:tr w:rsidR="00D961A8" w:rsidRPr="003A0BA3" w14:paraId="0B70D0D2" w14:textId="77777777" w:rsidTr="001F4989">
        <w:tc>
          <w:tcPr>
            <w:tcW w:w="1127" w:type="pct"/>
            <w:tcBorders>
              <w:top w:val="outset" w:sz="6" w:space="0" w:color="000000"/>
              <w:left w:val="outset" w:sz="6" w:space="0" w:color="000000"/>
              <w:bottom w:val="outset" w:sz="6" w:space="0" w:color="000000"/>
              <w:right w:val="outset" w:sz="6" w:space="0" w:color="000000"/>
            </w:tcBorders>
            <w:shd w:val="clear" w:color="auto" w:fill="auto"/>
            <w:hideMark/>
          </w:tcPr>
          <w:p w14:paraId="2AB79971" w14:textId="77777777" w:rsidR="001F4989" w:rsidRPr="00D961A8" w:rsidRDefault="001F4989" w:rsidP="00B46FBF">
            <w:pPr>
              <w:jc w:val="both"/>
              <w:rPr>
                <w:lang w:val="lv-LV"/>
              </w:rPr>
            </w:pPr>
            <w:r w:rsidRPr="00D961A8">
              <w:rPr>
                <w:lang w:val="lv-LV"/>
              </w:rPr>
              <w:t>8. Cita informācija</w:t>
            </w:r>
          </w:p>
        </w:tc>
        <w:tc>
          <w:tcPr>
            <w:tcW w:w="3873" w:type="pct"/>
            <w:gridSpan w:val="11"/>
            <w:tcBorders>
              <w:top w:val="outset" w:sz="6" w:space="0" w:color="000000"/>
              <w:left w:val="outset" w:sz="6" w:space="0" w:color="000000"/>
              <w:bottom w:val="outset" w:sz="6" w:space="0" w:color="000000"/>
              <w:right w:val="outset" w:sz="6" w:space="0" w:color="000000"/>
            </w:tcBorders>
            <w:shd w:val="clear" w:color="auto" w:fill="auto"/>
            <w:hideMark/>
          </w:tcPr>
          <w:p w14:paraId="3408C63A" w14:textId="247EB387" w:rsidR="001F4989" w:rsidRPr="00D961A8" w:rsidRDefault="001F4989" w:rsidP="001F4989">
            <w:pPr>
              <w:jc w:val="both"/>
              <w:rPr>
                <w:lang w:val="lv-LV"/>
              </w:rPr>
            </w:pPr>
            <w:r w:rsidRPr="00D961A8">
              <w:rPr>
                <w:lang w:val="lv-LV"/>
              </w:rPr>
              <w:t xml:space="preserve">Zemkopības ministrija ir pārskatījusi savus izdevumus un nepieciešamo finansējumu 12 100 </w:t>
            </w:r>
            <w:proofErr w:type="spellStart"/>
            <w:r w:rsidRPr="00D961A8">
              <w:rPr>
                <w:i/>
                <w:iCs/>
                <w:lang w:val="lv-LV"/>
              </w:rPr>
              <w:t>euro</w:t>
            </w:r>
            <w:proofErr w:type="spellEnd"/>
            <w:r w:rsidRPr="00D961A8">
              <w:rPr>
                <w:lang w:val="lv-LV"/>
              </w:rPr>
              <w:t xml:space="preserve"> apmērā nodrošinās </w:t>
            </w:r>
            <w:r w:rsidR="00E8779E" w:rsidRPr="00D961A8">
              <w:rPr>
                <w:lang w:val="lv-LV"/>
              </w:rPr>
              <w:t xml:space="preserve">no </w:t>
            </w:r>
            <w:r w:rsidRPr="00D961A8">
              <w:rPr>
                <w:lang w:val="lv-LV"/>
              </w:rPr>
              <w:t>pieejam</w:t>
            </w:r>
            <w:r w:rsidR="00E8779E" w:rsidRPr="00D961A8">
              <w:rPr>
                <w:lang w:val="lv-LV"/>
              </w:rPr>
              <w:t>ajiem</w:t>
            </w:r>
            <w:r w:rsidRPr="00D961A8">
              <w:rPr>
                <w:lang w:val="lv-LV"/>
              </w:rPr>
              <w:t xml:space="preserve"> resurs</w:t>
            </w:r>
            <w:r w:rsidR="00E8779E" w:rsidRPr="00D961A8">
              <w:rPr>
                <w:lang w:val="lv-LV"/>
              </w:rPr>
              <w:t>iem</w:t>
            </w:r>
            <w:r w:rsidRPr="00D961A8">
              <w:rPr>
                <w:lang w:val="lv-LV"/>
              </w:rPr>
              <w:t>. Papildu finanšu līdzekļi no valsts budžeta netiks prasīti.</w:t>
            </w:r>
            <w:r w:rsidRPr="00D961A8">
              <w:rPr>
                <w:sz w:val="22"/>
                <w:szCs w:val="22"/>
                <w:lang w:val="lv-LV"/>
              </w:rPr>
              <w:t xml:space="preserve"> </w:t>
            </w:r>
            <w:r w:rsidRPr="00D961A8">
              <w:rPr>
                <w:lang w:val="lv-LV"/>
              </w:rPr>
              <w:t>2016. gadā tika piešķirts papildu finansējums dzīvnieku līķu un dzīvnieku izcelsmes blakusproduktu sadedzināšanas iekārtas “</w:t>
            </w:r>
            <w:proofErr w:type="spellStart"/>
            <w:r w:rsidRPr="00D961A8">
              <w:rPr>
                <w:i/>
                <w:iCs/>
                <w:lang w:val="lv-LV"/>
              </w:rPr>
              <w:t>Hurikan</w:t>
            </w:r>
            <w:proofErr w:type="spellEnd"/>
            <w:r w:rsidRPr="00D961A8">
              <w:rPr>
                <w:lang w:val="lv-LV"/>
              </w:rPr>
              <w:t>” tehniskai uzturēšanai. Piešķirtais finansējums 2018. gadā netika izmantots pilnā apmērā. 2019. gadā no “</w:t>
            </w:r>
            <w:proofErr w:type="spellStart"/>
            <w:r w:rsidRPr="00D961A8">
              <w:rPr>
                <w:i/>
                <w:lang w:val="lv-LV"/>
              </w:rPr>
              <w:t>Hurikan</w:t>
            </w:r>
            <w:proofErr w:type="spellEnd"/>
            <w:r w:rsidRPr="00D961A8">
              <w:rPr>
                <w:lang w:val="lv-LV"/>
              </w:rPr>
              <w:t>” tehniska</w:t>
            </w:r>
            <w:r w:rsidR="00E8779E" w:rsidRPr="00D961A8">
              <w:rPr>
                <w:lang w:val="lv-LV"/>
              </w:rPr>
              <w:t>ja</w:t>
            </w:r>
            <w:r w:rsidRPr="00D961A8">
              <w:rPr>
                <w:lang w:val="lv-LV"/>
              </w:rPr>
              <w:t xml:space="preserve">i uzturēšanai piešķirtā finansējuma plānots novirzīt 12 100 </w:t>
            </w:r>
            <w:proofErr w:type="spellStart"/>
            <w:r w:rsidRPr="00D961A8">
              <w:rPr>
                <w:i/>
                <w:iCs/>
                <w:lang w:val="lv-LV"/>
              </w:rPr>
              <w:t>euro</w:t>
            </w:r>
            <w:proofErr w:type="spellEnd"/>
            <w:r w:rsidRPr="00D961A8">
              <w:rPr>
                <w:lang w:val="lv-LV"/>
              </w:rPr>
              <w:t xml:space="preserve"> mobilās lietotnes izstrādei, tā īstenojot labas pārvaldības praksi valsts i</w:t>
            </w:r>
            <w:r w:rsidR="00E8779E" w:rsidRPr="00D961A8">
              <w:rPr>
                <w:lang w:val="lv-LV"/>
              </w:rPr>
              <w:t>estādē</w:t>
            </w:r>
            <w:r w:rsidRPr="00D961A8">
              <w:rPr>
                <w:lang w:val="lv-LV"/>
              </w:rPr>
              <w:t xml:space="preserve">. </w:t>
            </w:r>
          </w:p>
          <w:p w14:paraId="3F53AE20" w14:textId="77777777" w:rsidR="001F4989" w:rsidRPr="00D961A8" w:rsidRDefault="001F4989" w:rsidP="001F4989">
            <w:pPr>
              <w:jc w:val="both"/>
              <w:rPr>
                <w:lang w:val="lv-LV"/>
              </w:rPr>
            </w:pPr>
            <w:r w:rsidRPr="00D961A8">
              <w:rPr>
                <w:lang w:val="lv-LV"/>
              </w:rPr>
              <w:t xml:space="preserve">Zemkopības ministrija </w:t>
            </w:r>
            <w:r w:rsidR="00E8779E" w:rsidRPr="00D961A8">
              <w:rPr>
                <w:lang w:val="lv-LV"/>
              </w:rPr>
              <w:t>nodrošinās</w:t>
            </w:r>
            <w:r w:rsidRPr="00D961A8">
              <w:rPr>
                <w:lang w:val="lv-LV"/>
              </w:rPr>
              <w:t xml:space="preserve"> apropriācijas pārdali </w:t>
            </w:r>
            <w:r w:rsidR="00E8779E" w:rsidRPr="00D961A8">
              <w:rPr>
                <w:lang w:val="lv-LV"/>
              </w:rPr>
              <w:t xml:space="preserve">starp </w:t>
            </w:r>
            <w:r w:rsidRPr="00D961A8">
              <w:rPr>
                <w:lang w:val="lv-LV"/>
              </w:rPr>
              <w:t>resora apakšprogramm</w:t>
            </w:r>
            <w:r w:rsidR="00E8779E" w:rsidRPr="00D961A8">
              <w:rPr>
                <w:lang w:val="lv-LV"/>
              </w:rPr>
              <w:t>ām</w:t>
            </w:r>
            <w:r w:rsidRPr="00D961A8">
              <w:rPr>
                <w:lang w:val="lv-LV"/>
              </w:rPr>
              <w:t>, pārdalot finansējumu no apakšprogrammas 20.01.00 “Pārtikas drošības un veterinārmedicīnas valsts uzraudzība un kontrole” uz apakšprogrammu 21.02.00 “Sabiedriskā finansējuma administrēšana un valsts uzraudzība lauksaimniecībā”.</w:t>
            </w:r>
          </w:p>
          <w:p w14:paraId="43CC026C" w14:textId="77777777" w:rsidR="006A196C" w:rsidRPr="00D961A8" w:rsidRDefault="006A196C" w:rsidP="001F4989">
            <w:pPr>
              <w:jc w:val="both"/>
              <w:rPr>
                <w:lang w:val="lv-LV"/>
              </w:rPr>
            </w:pPr>
          </w:p>
          <w:p w14:paraId="1A856B44" w14:textId="664360D3" w:rsidR="006A196C" w:rsidRPr="00D961A8" w:rsidRDefault="00B9448D" w:rsidP="002F1EBD">
            <w:pPr>
              <w:jc w:val="both"/>
              <w:rPr>
                <w:lang w:val="lv-LV"/>
              </w:rPr>
            </w:pPr>
            <w:r w:rsidRPr="00D961A8">
              <w:rPr>
                <w:lang w:val="lv-LV"/>
              </w:rPr>
              <w:t xml:space="preserve">Budžeta ieņēmumu un izdevumu sadaļā norādītais </w:t>
            </w:r>
            <w:r w:rsidR="00DD6904" w:rsidRPr="00D961A8">
              <w:rPr>
                <w:lang w:val="lv-LV"/>
              </w:rPr>
              <w:t xml:space="preserve">plānotais </w:t>
            </w:r>
            <w:r w:rsidRPr="00D961A8">
              <w:rPr>
                <w:lang w:val="lv-LV"/>
              </w:rPr>
              <w:t xml:space="preserve">finansējums </w:t>
            </w:r>
            <w:r w:rsidR="006A196C" w:rsidRPr="00D961A8">
              <w:rPr>
                <w:lang w:val="lv-LV"/>
              </w:rPr>
              <w:t xml:space="preserve">trakumsērgas uzraudzības programmas īstenošanai </w:t>
            </w:r>
            <w:r w:rsidR="00DD6904" w:rsidRPr="00D961A8">
              <w:rPr>
                <w:lang w:val="lv-LV"/>
              </w:rPr>
              <w:t xml:space="preserve">ir ieplānots valsts budžeta Zemkopības ministrijas </w:t>
            </w:r>
            <w:r w:rsidR="006A196C" w:rsidRPr="00D961A8">
              <w:rPr>
                <w:lang w:val="lv-LV"/>
              </w:rPr>
              <w:t>apakšprogrammā 70.06.00 „Izdevumi citu Eiropas Savienības politiku instrumentu projektu un pasākumu īstenošanai</w:t>
            </w:r>
            <w:r w:rsidR="002F1EBD" w:rsidRPr="00D961A8">
              <w:rPr>
                <w:lang w:val="lv-LV"/>
              </w:rPr>
              <w:t>”.</w:t>
            </w:r>
          </w:p>
        </w:tc>
      </w:tr>
    </w:tbl>
    <w:p w14:paraId="68C793FB" w14:textId="360DCA16" w:rsidR="00E613A2" w:rsidRPr="00D961A8" w:rsidRDefault="00E613A2" w:rsidP="00E613A2">
      <w:pPr>
        <w:jc w:val="both"/>
        <w:rPr>
          <w:szCs w:val="20"/>
          <w:lang w:val="lv-LV"/>
        </w:rPr>
      </w:pPr>
    </w:p>
    <w:tbl>
      <w:tblPr>
        <w:tblW w:w="4928" w:type="pct"/>
        <w:tblInd w:w="-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8931"/>
      </w:tblGrid>
      <w:tr w:rsidR="00D961A8" w:rsidRPr="003A0BA3" w14:paraId="6B36F75C" w14:textId="77777777" w:rsidTr="0082002E">
        <w:tc>
          <w:tcPr>
            <w:tcW w:w="5000" w:type="pct"/>
            <w:tcBorders>
              <w:top w:val="single" w:sz="4" w:space="0" w:color="auto"/>
              <w:left w:val="single" w:sz="4" w:space="0" w:color="auto"/>
              <w:bottom w:val="outset" w:sz="6" w:space="0" w:color="000000"/>
              <w:right w:val="single" w:sz="4" w:space="0" w:color="auto"/>
            </w:tcBorders>
          </w:tcPr>
          <w:p w14:paraId="74AEA683" w14:textId="6E5E84B0" w:rsidR="00AE0F48" w:rsidRPr="00D961A8" w:rsidRDefault="00AE0F48" w:rsidP="00AE0F48">
            <w:pPr>
              <w:jc w:val="center"/>
              <w:rPr>
                <w:b/>
                <w:bCs/>
                <w:lang w:val="lv-LV"/>
              </w:rPr>
            </w:pPr>
            <w:r w:rsidRPr="00D961A8">
              <w:rPr>
                <w:b/>
                <w:szCs w:val="28"/>
                <w:lang w:val="lv-LV" w:eastAsia="lv-LV"/>
              </w:rPr>
              <w:t>IV. Tiesību akta projekta ietekme uz spēkā esošo tiesību normu sistēmu</w:t>
            </w:r>
          </w:p>
        </w:tc>
      </w:tr>
      <w:tr w:rsidR="00D961A8" w:rsidRPr="00D961A8" w14:paraId="743C794A" w14:textId="77777777" w:rsidTr="0082002E">
        <w:tc>
          <w:tcPr>
            <w:tcW w:w="5000" w:type="pct"/>
            <w:tcBorders>
              <w:top w:val="single" w:sz="4" w:space="0" w:color="auto"/>
              <w:left w:val="single" w:sz="4" w:space="0" w:color="auto"/>
              <w:bottom w:val="outset" w:sz="6" w:space="0" w:color="000000"/>
              <w:right w:val="single" w:sz="4" w:space="0" w:color="auto"/>
            </w:tcBorders>
          </w:tcPr>
          <w:p w14:paraId="36BC635B" w14:textId="77777777" w:rsidR="00AE0F48" w:rsidRPr="00D961A8" w:rsidRDefault="00AE0F48" w:rsidP="00AE0F48">
            <w:pPr>
              <w:jc w:val="center"/>
              <w:rPr>
                <w:b/>
                <w:bCs/>
                <w:lang w:val="lv-LV"/>
              </w:rPr>
            </w:pPr>
            <w:r w:rsidRPr="00D961A8">
              <w:rPr>
                <w:lang w:val="lv-LV"/>
              </w:rPr>
              <w:t>Projekts šo jomu neskar.</w:t>
            </w:r>
          </w:p>
        </w:tc>
      </w:tr>
    </w:tbl>
    <w:p w14:paraId="0A539F07" w14:textId="3AFC9DEE" w:rsidR="00B02ED1" w:rsidRPr="00D961A8" w:rsidRDefault="00B02ED1" w:rsidP="00C21DCA">
      <w:pPr>
        <w:jc w:val="both"/>
        <w:rPr>
          <w:lang w:val="lv-LV"/>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52"/>
        <w:gridCol w:w="1422"/>
        <w:gridCol w:w="490"/>
        <w:gridCol w:w="2410"/>
        <w:gridCol w:w="2713"/>
      </w:tblGrid>
      <w:tr w:rsidR="00D961A8" w:rsidRPr="00D961A8" w14:paraId="730A2350" w14:textId="77777777" w:rsidTr="007531CE">
        <w:trPr>
          <w:jc w:val="center"/>
        </w:trPr>
        <w:tc>
          <w:tcPr>
            <w:tcW w:w="9209" w:type="dxa"/>
            <w:gridSpan w:val="6"/>
            <w:tcBorders>
              <w:top w:val="single" w:sz="4" w:space="0" w:color="auto"/>
              <w:left w:val="single" w:sz="4" w:space="0" w:color="auto"/>
              <w:bottom w:val="single" w:sz="4" w:space="0" w:color="auto"/>
              <w:right w:val="single" w:sz="4" w:space="0" w:color="auto"/>
            </w:tcBorders>
            <w:hideMark/>
          </w:tcPr>
          <w:p w14:paraId="45088604" w14:textId="77777777" w:rsidR="007531CE" w:rsidRPr="00D961A8" w:rsidRDefault="007531CE" w:rsidP="002B6C62">
            <w:pPr>
              <w:pStyle w:val="naisc"/>
              <w:spacing w:before="0" w:after="0"/>
              <w:rPr>
                <w:sz w:val="24"/>
                <w:szCs w:val="24"/>
                <w:lang w:val="lv-LV"/>
              </w:rPr>
            </w:pPr>
            <w:r w:rsidRPr="00D961A8">
              <w:rPr>
                <w:b/>
                <w:bCs/>
                <w:sz w:val="24"/>
                <w:szCs w:val="24"/>
                <w:lang w:val="lv-LV"/>
              </w:rPr>
              <w:t>V. Tiesību akta projekta atbilstība Latvijas Republikas starptautiskajām saistībām</w:t>
            </w:r>
          </w:p>
        </w:tc>
      </w:tr>
      <w:tr w:rsidR="00D961A8" w:rsidRPr="003A0BA3" w14:paraId="4D42CF69" w14:textId="77777777" w:rsidTr="007531CE">
        <w:trPr>
          <w:jc w:val="center"/>
        </w:trPr>
        <w:tc>
          <w:tcPr>
            <w:tcW w:w="2122" w:type="dxa"/>
            <w:tcBorders>
              <w:top w:val="single" w:sz="4" w:space="0" w:color="auto"/>
              <w:left w:val="single" w:sz="4" w:space="0" w:color="auto"/>
              <w:bottom w:val="single" w:sz="4" w:space="0" w:color="auto"/>
              <w:right w:val="single" w:sz="4" w:space="0" w:color="auto"/>
            </w:tcBorders>
            <w:hideMark/>
          </w:tcPr>
          <w:p w14:paraId="66F9A86D" w14:textId="77777777" w:rsidR="007531CE" w:rsidRPr="00D961A8" w:rsidRDefault="007531CE" w:rsidP="002B6C62">
            <w:pPr>
              <w:pStyle w:val="Paraststmeklis"/>
              <w:spacing w:before="0" w:beforeAutospacing="0" w:after="0" w:afterAutospacing="0"/>
              <w:rPr>
                <w:lang w:val="lv-LV"/>
              </w:rPr>
            </w:pPr>
            <w:r w:rsidRPr="00D961A8">
              <w:rPr>
                <w:lang w:val="lv-LV"/>
              </w:rPr>
              <w:t>1. Saistības pret Eiropas Savienību</w:t>
            </w:r>
          </w:p>
        </w:tc>
        <w:tc>
          <w:tcPr>
            <w:tcW w:w="7087" w:type="dxa"/>
            <w:gridSpan w:val="5"/>
            <w:tcBorders>
              <w:top w:val="single" w:sz="4" w:space="0" w:color="auto"/>
              <w:left w:val="single" w:sz="4" w:space="0" w:color="auto"/>
              <w:bottom w:val="single" w:sz="4" w:space="0" w:color="auto"/>
              <w:right w:val="single" w:sz="4" w:space="0" w:color="auto"/>
            </w:tcBorders>
            <w:hideMark/>
          </w:tcPr>
          <w:p w14:paraId="12BF3AE3" w14:textId="02CECCE0" w:rsidR="007531CE" w:rsidRPr="00D961A8" w:rsidRDefault="004D2AD6" w:rsidP="00FF7E75">
            <w:pPr>
              <w:jc w:val="both"/>
              <w:rPr>
                <w:lang w:val="lv-LV"/>
              </w:rPr>
            </w:pPr>
            <w:r w:rsidRPr="00D961A8">
              <w:rPr>
                <w:lang w:val="lv-LV"/>
              </w:rPr>
              <w:t xml:space="preserve">Noteikumu projektā iekļautas tiesību normas, kas izriet no </w:t>
            </w:r>
            <w:r w:rsidRPr="00D961A8">
              <w:rPr>
                <w:rStyle w:val="Izteiksmgs"/>
                <w:b w:val="0"/>
                <w:lang w:val="lv-LV"/>
              </w:rPr>
              <w:t>Eiropas Parlamenta un Padomes 2013.  gada 12. jūnija Regulas (ES)</w:t>
            </w:r>
            <w:r w:rsidRPr="00D961A8">
              <w:rPr>
                <w:rStyle w:val="Izteiksmgs"/>
                <w:lang w:val="lv-LV"/>
              </w:rPr>
              <w:t xml:space="preserve"> </w:t>
            </w:r>
            <w:r w:rsidRPr="00D961A8">
              <w:rPr>
                <w:lang w:val="lv-LV"/>
              </w:rPr>
              <w:t>Nr. </w:t>
            </w:r>
            <w:hyperlink r:id="rId11" w:tgtFrame="_blank" w:history="1">
              <w:r w:rsidRPr="00D961A8">
                <w:rPr>
                  <w:lang w:val="lv-LV"/>
                </w:rPr>
                <w:t>576/2013</w:t>
              </w:r>
            </w:hyperlink>
            <w:r w:rsidRPr="00D961A8">
              <w:rPr>
                <w:rStyle w:val="Izteiksmgs"/>
                <w:lang w:val="lv-LV"/>
              </w:rPr>
              <w:t xml:space="preserve"> </w:t>
            </w:r>
            <w:r w:rsidRPr="00D961A8">
              <w:rPr>
                <w:rStyle w:val="Izteiksmgs"/>
                <w:b w:val="0"/>
                <w:lang w:val="lv-LV"/>
              </w:rPr>
              <w:t>par lolojumdzīvnieku nekomerciālu pārvietošanu un par Regulas (EK) Nr. 998/2003 atcelšanu</w:t>
            </w:r>
            <w:r w:rsidR="009F135A" w:rsidRPr="00D961A8">
              <w:rPr>
                <w:rStyle w:val="Izteiksmgs"/>
                <w:b w:val="0"/>
                <w:lang w:val="lv-LV"/>
              </w:rPr>
              <w:t xml:space="preserve"> (turpmāk – </w:t>
            </w:r>
            <w:r w:rsidR="00FF7E75" w:rsidRPr="00D961A8">
              <w:rPr>
                <w:rStyle w:val="Izteiksmgs"/>
                <w:b w:val="0"/>
                <w:lang w:val="lv-LV"/>
              </w:rPr>
              <w:t>R</w:t>
            </w:r>
            <w:r w:rsidR="009F135A" w:rsidRPr="00D961A8">
              <w:rPr>
                <w:rStyle w:val="Izteiksmgs"/>
                <w:b w:val="0"/>
                <w:lang w:val="lv-LV"/>
              </w:rPr>
              <w:t xml:space="preserve">egula </w:t>
            </w:r>
            <w:r w:rsidR="009F135A" w:rsidRPr="00D961A8">
              <w:rPr>
                <w:lang w:val="lv-LV"/>
              </w:rPr>
              <w:t>Nr. 576/2013)</w:t>
            </w:r>
            <w:r w:rsidR="00FF7E75" w:rsidRPr="00D961A8">
              <w:rPr>
                <w:lang w:val="lv-LV"/>
              </w:rPr>
              <w:t>.</w:t>
            </w:r>
          </w:p>
        </w:tc>
      </w:tr>
      <w:tr w:rsidR="00D961A8" w:rsidRPr="00D961A8" w14:paraId="34A5541C" w14:textId="77777777" w:rsidTr="007531CE">
        <w:trPr>
          <w:jc w:val="center"/>
        </w:trPr>
        <w:tc>
          <w:tcPr>
            <w:tcW w:w="2122" w:type="dxa"/>
            <w:tcBorders>
              <w:top w:val="single" w:sz="4" w:space="0" w:color="auto"/>
              <w:left w:val="single" w:sz="4" w:space="0" w:color="auto"/>
              <w:bottom w:val="single" w:sz="4" w:space="0" w:color="auto"/>
              <w:right w:val="single" w:sz="4" w:space="0" w:color="auto"/>
            </w:tcBorders>
            <w:hideMark/>
          </w:tcPr>
          <w:p w14:paraId="171BCAC9" w14:textId="77777777" w:rsidR="007531CE" w:rsidRPr="00D961A8" w:rsidRDefault="007531CE" w:rsidP="002B6C62">
            <w:pPr>
              <w:pStyle w:val="Paraststmeklis"/>
              <w:spacing w:before="0" w:beforeAutospacing="0" w:after="0" w:afterAutospacing="0"/>
              <w:rPr>
                <w:lang w:val="lv-LV"/>
              </w:rPr>
            </w:pPr>
            <w:r w:rsidRPr="00D961A8">
              <w:rPr>
                <w:lang w:val="lv-LV"/>
              </w:rPr>
              <w:t>2. Citas starptautiskās saistības</w:t>
            </w:r>
          </w:p>
        </w:tc>
        <w:tc>
          <w:tcPr>
            <w:tcW w:w="7087" w:type="dxa"/>
            <w:gridSpan w:val="5"/>
            <w:tcBorders>
              <w:top w:val="single" w:sz="4" w:space="0" w:color="auto"/>
              <w:left w:val="single" w:sz="4" w:space="0" w:color="auto"/>
              <w:bottom w:val="single" w:sz="4" w:space="0" w:color="auto"/>
              <w:right w:val="single" w:sz="4" w:space="0" w:color="auto"/>
            </w:tcBorders>
            <w:hideMark/>
          </w:tcPr>
          <w:p w14:paraId="203F3A1E" w14:textId="77777777" w:rsidR="007531CE" w:rsidRPr="00D961A8" w:rsidRDefault="007531CE" w:rsidP="002B6C62">
            <w:pPr>
              <w:rPr>
                <w:lang w:val="lv-LV"/>
              </w:rPr>
            </w:pPr>
            <w:r w:rsidRPr="00D961A8">
              <w:rPr>
                <w:lang w:val="lv-LV"/>
              </w:rPr>
              <w:t>Projekts šo jomu neskar.</w:t>
            </w:r>
          </w:p>
        </w:tc>
      </w:tr>
      <w:tr w:rsidR="00D961A8" w:rsidRPr="00D961A8" w14:paraId="0A8C5C0F" w14:textId="77777777" w:rsidTr="007531CE">
        <w:trPr>
          <w:jc w:val="center"/>
        </w:trPr>
        <w:tc>
          <w:tcPr>
            <w:tcW w:w="2122" w:type="dxa"/>
            <w:tcBorders>
              <w:top w:val="single" w:sz="4" w:space="0" w:color="auto"/>
              <w:left w:val="single" w:sz="4" w:space="0" w:color="auto"/>
              <w:bottom w:val="single" w:sz="4" w:space="0" w:color="auto"/>
              <w:right w:val="single" w:sz="4" w:space="0" w:color="auto"/>
            </w:tcBorders>
            <w:hideMark/>
          </w:tcPr>
          <w:p w14:paraId="45988D63" w14:textId="77777777" w:rsidR="007531CE" w:rsidRPr="00D961A8" w:rsidRDefault="007531CE" w:rsidP="002B6C62">
            <w:pPr>
              <w:pStyle w:val="Paraststmeklis"/>
              <w:spacing w:before="0" w:beforeAutospacing="0" w:after="0" w:afterAutospacing="0"/>
              <w:rPr>
                <w:lang w:val="lv-LV"/>
              </w:rPr>
            </w:pPr>
            <w:r w:rsidRPr="00D961A8">
              <w:rPr>
                <w:lang w:val="lv-LV"/>
              </w:rPr>
              <w:lastRenderedPageBreak/>
              <w:t>3. Cita informācija</w:t>
            </w:r>
          </w:p>
        </w:tc>
        <w:tc>
          <w:tcPr>
            <w:tcW w:w="7087" w:type="dxa"/>
            <w:gridSpan w:val="5"/>
            <w:tcBorders>
              <w:top w:val="single" w:sz="4" w:space="0" w:color="auto"/>
              <w:left w:val="single" w:sz="4" w:space="0" w:color="auto"/>
              <w:bottom w:val="single" w:sz="4" w:space="0" w:color="auto"/>
              <w:right w:val="single" w:sz="4" w:space="0" w:color="auto"/>
            </w:tcBorders>
            <w:hideMark/>
          </w:tcPr>
          <w:p w14:paraId="0874F94B" w14:textId="0CB1FF18" w:rsidR="007531CE" w:rsidRPr="00D961A8" w:rsidRDefault="007531CE" w:rsidP="002B6C62">
            <w:pPr>
              <w:rPr>
                <w:lang w:val="lv-LV"/>
              </w:rPr>
            </w:pPr>
            <w:r w:rsidRPr="00D961A8">
              <w:rPr>
                <w:lang w:val="lv-LV"/>
              </w:rPr>
              <w:t>Nav</w:t>
            </w:r>
            <w:r w:rsidR="00E8779E" w:rsidRPr="00D961A8">
              <w:rPr>
                <w:lang w:val="lv-LV"/>
              </w:rPr>
              <w:t>.</w:t>
            </w:r>
          </w:p>
        </w:tc>
      </w:tr>
      <w:tr w:rsidR="00D961A8" w:rsidRPr="00D961A8" w14:paraId="146A560F" w14:textId="77777777" w:rsidTr="007531CE">
        <w:trPr>
          <w:jc w:val="center"/>
        </w:trPr>
        <w:tc>
          <w:tcPr>
            <w:tcW w:w="9209" w:type="dxa"/>
            <w:gridSpan w:val="6"/>
            <w:tcBorders>
              <w:top w:val="single" w:sz="4" w:space="0" w:color="auto"/>
              <w:left w:val="single" w:sz="4" w:space="0" w:color="auto"/>
              <w:bottom w:val="single" w:sz="4" w:space="0" w:color="auto"/>
              <w:right w:val="single" w:sz="4" w:space="0" w:color="auto"/>
            </w:tcBorders>
            <w:hideMark/>
          </w:tcPr>
          <w:p w14:paraId="45B46C90" w14:textId="77777777" w:rsidR="007531CE" w:rsidRPr="00D961A8" w:rsidRDefault="007531CE" w:rsidP="002B6C62">
            <w:pPr>
              <w:jc w:val="center"/>
              <w:rPr>
                <w:b/>
                <w:lang w:val="lv-LV"/>
              </w:rPr>
            </w:pPr>
            <w:r w:rsidRPr="00D961A8">
              <w:rPr>
                <w:b/>
                <w:lang w:val="lv-LV"/>
              </w:rPr>
              <w:t xml:space="preserve">1.tabula </w:t>
            </w:r>
          </w:p>
          <w:p w14:paraId="35B5A43C" w14:textId="77777777" w:rsidR="007531CE" w:rsidRPr="00D961A8" w:rsidRDefault="007531CE" w:rsidP="002B6C62">
            <w:pPr>
              <w:jc w:val="center"/>
              <w:rPr>
                <w:lang w:val="lv-LV"/>
              </w:rPr>
            </w:pPr>
            <w:r w:rsidRPr="00D961A8">
              <w:rPr>
                <w:b/>
                <w:lang w:val="lv-LV"/>
              </w:rPr>
              <w:t>Tiesību akta projekta atbilstība ES tiesību aktiem</w:t>
            </w:r>
          </w:p>
        </w:tc>
      </w:tr>
      <w:tr w:rsidR="00D961A8" w:rsidRPr="00D961A8" w14:paraId="05D77364" w14:textId="77777777" w:rsidTr="007531CE">
        <w:trPr>
          <w:jc w:val="center"/>
        </w:trPr>
        <w:tc>
          <w:tcPr>
            <w:tcW w:w="2174" w:type="dxa"/>
            <w:gridSpan w:val="2"/>
            <w:tcBorders>
              <w:top w:val="single" w:sz="4" w:space="0" w:color="auto"/>
              <w:left w:val="single" w:sz="4" w:space="0" w:color="auto"/>
              <w:bottom w:val="single" w:sz="4" w:space="0" w:color="auto"/>
              <w:right w:val="single" w:sz="4" w:space="0" w:color="auto"/>
            </w:tcBorders>
          </w:tcPr>
          <w:p w14:paraId="4E744322" w14:textId="77777777" w:rsidR="007531CE" w:rsidRPr="00D961A8" w:rsidRDefault="007531CE" w:rsidP="002B6C62">
            <w:pPr>
              <w:jc w:val="center"/>
              <w:rPr>
                <w:b/>
                <w:lang w:val="lv-LV"/>
              </w:rPr>
            </w:pPr>
            <w:r w:rsidRPr="00D961A8">
              <w:rPr>
                <w:lang w:val="lv-LV"/>
              </w:rPr>
              <w:t>Attiecīgā ES tiesību akta datums, numurs un nosaukums</w:t>
            </w:r>
          </w:p>
        </w:tc>
        <w:tc>
          <w:tcPr>
            <w:tcW w:w="7035" w:type="dxa"/>
            <w:gridSpan w:val="4"/>
            <w:tcBorders>
              <w:top w:val="single" w:sz="4" w:space="0" w:color="auto"/>
              <w:left w:val="single" w:sz="4" w:space="0" w:color="auto"/>
              <w:bottom w:val="single" w:sz="4" w:space="0" w:color="auto"/>
              <w:right w:val="single" w:sz="4" w:space="0" w:color="auto"/>
            </w:tcBorders>
          </w:tcPr>
          <w:p w14:paraId="5D404658" w14:textId="77777777" w:rsidR="007531CE" w:rsidRPr="00D961A8" w:rsidRDefault="00A40965" w:rsidP="002B6C62">
            <w:pPr>
              <w:jc w:val="both"/>
              <w:rPr>
                <w:lang w:val="lv-LV"/>
              </w:rPr>
            </w:pPr>
            <w:r w:rsidRPr="00D961A8">
              <w:rPr>
                <w:lang w:val="lv-LV"/>
              </w:rPr>
              <w:t>R</w:t>
            </w:r>
            <w:r w:rsidR="007531CE" w:rsidRPr="00D961A8">
              <w:rPr>
                <w:iCs/>
                <w:lang w:val="lv-LV"/>
              </w:rPr>
              <w:t>egula Nr. </w:t>
            </w:r>
            <w:hyperlink r:id="rId12" w:tgtFrame="_blank" w:history="1">
              <w:r w:rsidR="004D2AD6" w:rsidRPr="00D961A8">
                <w:rPr>
                  <w:lang w:val="lv-LV"/>
                </w:rPr>
                <w:t>576/2013</w:t>
              </w:r>
            </w:hyperlink>
          </w:p>
        </w:tc>
      </w:tr>
      <w:tr w:rsidR="00D961A8" w:rsidRPr="00D961A8" w14:paraId="4FF27829" w14:textId="77777777" w:rsidTr="007531CE">
        <w:trPr>
          <w:jc w:val="center"/>
        </w:trPr>
        <w:tc>
          <w:tcPr>
            <w:tcW w:w="2122" w:type="dxa"/>
            <w:tcBorders>
              <w:top w:val="single" w:sz="4" w:space="0" w:color="auto"/>
              <w:left w:val="single" w:sz="4" w:space="0" w:color="auto"/>
              <w:bottom w:val="single" w:sz="4" w:space="0" w:color="auto"/>
              <w:right w:val="single" w:sz="4" w:space="0" w:color="auto"/>
            </w:tcBorders>
          </w:tcPr>
          <w:p w14:paraId="35727981" w14:textId="77777777" w:rsidR="007531CE" w:rsidRPr="00D961A8" w:rsidRDefault="007531CE" w:rsidP="002B6C62">
            <w:pPr>
              <w:pStyle w:val="naisc"/>
              <w:spacing w:before="0" w:after="0"/>
              <w:rPr>
                <w:sz w:val="24"/>
                <w:szCs w:val="24"/>
                <w:lang w:val="lv-LV"/>
              </w:rPr>
            </w:pPr>
            <w:r w:rsidRPr="00D961A8">
              <w:rPr>
                <w:sz w:val="24"/>
                <w:szCs w:val="24"/>
                <w:lang w:val="lv-LV"/>
              </w:rPr>
              <w:t>A</w:t>
            </w:r>
          </w:p>
        </w:tc>
        <w:tc>
          <w:tcPr>
            <w:tcW w:w="1964" w:type="dxa"/>
            <w:gridSpan w:val="3"/>
            <w:tcBorders>
              <w:top w:val="single" w:sz="4" w:space="0" w:color="auto"/>
              <w:left w:val="single" w:sz="4" w:space="0" w:color="auto"/>
              <w:bottom w:val="single" w:sz="4" w:space="0" w:color="auto"/>
              <w:right w:val="single" w:sz="4" w:space="0" w:color="auto"/>
            </w:tcBorders>
          </w:tcPr>
          <w:p w14:paraId="03AC09DB" w14:textId="77777777" w:rsidR="007531CE" w:rsidRPr="00D961A8" w:rsidRDefault="007531CE" w:rsidP="002B6C62">
            <w:pPr>
              <w:pStyle w:val="naisc"/>
              <w:spacing w:before="0" w:after="0"/>
              <w:rPr>
                <w:sz w:val="24"/>
                <w:szCs w:val="24"/>
                <w:lang w:val="lv-LV"/>
              </w:rPr>
            </w:pPr>
            <w:r w:rsidRPr="00D961A8">
              <w:rPr>
                <w:sz w:val="24"/>
                <w:szCs w:val="24"/>
                <w:lang w:val="lv-LV"/>
              </w:rPr>
              <w:t>B</w:t>
            </w:r>
          </w:p>
        </w:tc>
        <w:tc>
          <w:tcPr>
            <w:tcW w:w="2410" w:type="dxa"/>
            <w:tcBorders>
              <w:top w:val="single" w:sz="4" w:space="0" w:color="auto"/>
              <w:left w:val="single" w:sz="4" w:space="0" w:color="auto"/>
              <w:bottom w:val="single" w:sz="4" w:space="0" w:color="auto"/>
              <w:right w:val="single" w:sz="4" w:space="0" w:color="auto"/>
            </w:tcBorders>
          </w:tcPr>
          <w:p w14:paraId="7A02CEAD" w14:textId="77777777" w:rsidR="007531CE" w:rsidRPr="00D961A8" w:rsidRDefault="007531CE" w:rsidP="002B6C62">
            <w:pPr>
              <w:pStyle w:val="naisc"/>
              <w:spacing w:before="0" w:after="0"/>
              <w:rPr>
                <w:sz w:val="24"/>
                <w:szCs w:val="24"/>
                <w:lang w:val="lv-LV"/>
              </w:rPr>
            </w:pPr>
            <w:r w:rsidRPr="00D961A8">
              <w:rPr>
                <w:sz w:val="24"/>
                <w:szCs w:val="24"/>
                <w:lang w:val="lv-LV"/>
              </w:rPr>
              <w:t>C</w:t>
            </w:r>
          </w:p>
        </w:tc>
        <w:tc>
          <w:tcPr>
            <w:tcW w:w="2713" w:type="dxa"/>
            <w:tcBorders>
              <w:top w:val="single" w:sz="4" w:space="0" w:color="auto"/>
              <w:left w:val="single" w:sz="4" w:space="0" w:color="auto"/>
              <w:bottom w:val="single" w:sz="4" w:space="0" w:color="auto"/>
              <w:right w:val="single" w:sz="4" w:space="0" w:color="auto"/>
            </w:tcBorders>
          </w:tcPr>
          <w:p w14:paraId="58BFC4EC" w14:textId="77777777" w:rsidR="007531CE" w:rsidRPr="00D961A8" w:rsidRDefault="007531CE" w:rsidP="002B6C62">
            <w:pPr>
              <w:pStyle w:val="naisc"/>
              <w:spacing w:before="0" w:after="0"/>
              <w:rPr>
                <w:sz w:val="24"/>
                <w:szCs w:val="24"/>
                <w:lang w:val="lv-LV"/>
              </w:rPr>
            </w:pPr>
            <w:r w:rsidRPr="00D961A8">
              <w:rPr>
                <w:sz w:val="24"/>
                <w:szCs w:val="24"/>
                <w:lang w:val="lv-LV"/>
              </w:rPr>
              <w:t>D</w:t>
            </w:r>
          </w:p>
        </w:tc>
      </w:tr>
      <w:tr w:rsidR="00D961A8" w:rsidRPr="003A0BA3" w14:paraId="524150D8" w14:textId="77777777" w:rsidTr="007531CE">
        <w:trPr>
          <w:jc w:val="center"/>
        </w:trPr>
        <w:tc>
          <w:tcPr>
            <w:tcW w:w="2122" w:type="dxa"/>
            <w:tcBorders>
              <w:top w:val="single" w:sz="4" w:space="0" w:color="auto"/>
              <w:left w:val="single" w:sz="4" w:space="0" w:color="auto"/>
              <w:bottom w:val="single" w:sz="4" w:space="0" w:color="auto"/>
              <w:right w:val="single" w:sz="4" w:space="0" w:color="auto"/>
            </w:tcBorders>
            <w:hideMark/>
          </w:tcPr>
          <w:p w14:paraId="23F8A259" w14:textId="77777777" w:rsidR="007531CE" w:rsidRPr="00D961A8" w:rsidRDefault="007531CE" w:rsidP="002B6C62">
            <w:pPr>
              <w:pStyle w:val="naisc"/>
              <w:spacing w:before="0" w:after="0"/>
              <w:jc w:val="both"/>
              <w:rPr>
                <w:sz w:val="20"/>
                <w:szCs w:val="20"/>
                <w:lang w:val="lv-LV"/>
              </w:rPr>
            </w:pPr>
            <w:r w:rsidRPr="00D961A8">
              <w:rPr>
                <w:sz w:val="20"/>
                <w:szCs w:val="20"/>
                <w:lang w:val="lv-LV"/>
              </w:rPr>
              <w:t>Attiecīgā ES tiesību akta panta numurs (uzskaitot katru tiesību akta vienību - pantu, daļu, punktu, apakšpunktu)</w:t>
            </w:r>
          </w:p>
        </w:tc>
        <w:tc>
          <w:tcPr>
            <w:tcW w:w="1964" w:type="dxa"/>
            <w:gridSpan w:val="3"/>
            <w:tcBorders>
              <w:top w:val="single" w:sz="4" w:space="0" w:color="auto"/>
              <w:left w:val="single" w:sz="4" w:space="0" w:color="auto"/>
              <w:bottom w:val="single" w:sz="4" w:space="0" w:color="auto"/>
              <w:right w:val="single" w:sz="4" w:space="0" w:color="auto"/>
            </w:tcBorders>
            <w:hideMark/>
          </w:tcPr>
          <w:p w14:paraId="147907ED" w14:textId="77777777" w:rsidR="007531CE" w:rsidRPr="00D961A8" w:rsidRDefault="007531CE" w:rsidP="002B6C62">
            <w:pPr>
              <w:pStyle w:val="naisc"/>
              <w:spacing w:before="0" w:after="0"/>
              <w:jc w:val="both"/>
              <w:rPr>
                <w:sz w:val="20"/>
                <w:szCs w:val="20"/>
                <w:lang w:val="lv-LV"/>
              </w:rPr>
            </w:pPr>
            <w:r w:rsidRPr="00D961A8">
              <w:rPr>
                <w:sz w:val="20"/>
                <w:szCs w:val="20"/>
                <w:lang w:val="lv-LV"/>
              </w:rPr>
              <w:t>Projekta vienība, kas pārņem vai ievieš katru šī tabulas A ailē minēto ES tiesību akta vienību, vai tiesību akts, kur attiecīgā ES tiesību akta vienība pārņemta vai ieviesta</w:t>
            </w:r>
          </w:p>
        </w:tc>
        <w:tc>
          <w:tcPr>
            <w:tcW w:w="2410" w:type="dxa"/>
            <w:tcBorders>
              <w:top w:val="single" w:sz="4" w:space="0" w:color="auto"/>
              <w:left w:val="single" w:sz="4" w:space="0" w:color="auto"/>
              <w:bottom w:val="single" w:sz="4" w:space="0" w:color="auto"/>
              <w:right w:val="single" w:sz="4" w:space="0" w:color="auto"/>
            </w:tcBorders>
            <w:hideMark/>
          </w:tcPr>
          <w:p w14:paraId="0231CF8A" w14:textId="77777777" w:rsidR="007531CE" w:rsidRPr="00D961A8" w:rsidRDefault="007531CE" w:rsidP="002B6C62">
            <w:pPr>
              <w:pStyle w:val="naisc"/>
              <w:spacing w:before="0" w:after="0"/>
              <w:jc w:val="both"/>
              <w:rPr>
                <w:sz w:val="20"/>
                <w:szCs w:val="20"/>
                <w:lang w:val="lv-LV"/>
              </w:rPr>
            </w:pPr>
            <w:r w:rsidRPr="00D961A8">
              <w:rPr>
                <w:sz w:val="20"/>
                <w:szCs w:val="20"/>
                <w:lang w:val="lv-LV"/>
              </w:rPr>
              <w:t>Informācija par to, vai šīs tabulas A ailē minētās ES tiesību akta vienības tiek pārņemtas vai ieviestas pilnībā vai daļēji. Ja attiecīgā ES tie</w:t>
            </w:r>
            <w:r w:rsidR="00D66E2C" w:rsidRPr="00D961A8">
              <w:rPr>
                <w:sz w:val="20"/>
                <w:szCs w:val="20"/>
                <w:lang w:val="lv-LV"/>
              </w:rPr>
              <w:t>sību akta vienība tiek pārņemta</w:t>
            </w:r>
            <w:proofErr w:type="gramStart"/>
            <w:r w:rsidR="00D66E2C" w:rsidRPr="00D961A8">
              <w:rPr>
                <w:sz w:val="20"/>
                <w:szCs w:val="20"/>
                <w:lang w:val="lv-LV"/>
              </w:rPr>
              <w:t> </w:t>
            </w:r>
            <w:r w:rsidRPr="00D961A8">
              <w:rPr>
                <w:sz w:val="20"/>
                <w:szCs w:val="20"/>
                <w:lang w:val="lv-LV"/>
              </w:rPr>
              <w:t>vai ieviesta daļēji</w:t>
            </w:r>
            <w:proofErr w:type="gramEnd"/>
            <w:r w:rsidRPr="00D961A8">
              <w:rPr>
                <w:sz w:val="20"/>
                <w:szCs w:val="20"/>
                <w:lang w:val="lv-LV"/>
              </w:rPr>
              <w:t>, - sniedz attiecīgu skaidrojumu, kā arī precīzi norāda, kad un kādā veidā ES tiesību akta vienība tiks pārņemta vai ieviesta pilnībā.</w:t>
            </w:r>
          </w:p>
          <w:p w14:paraId="4BF39CB3" w14:textId="77777777" w:rsidR="007531CE" w:rsidRPr="00D961A8" w:rsidRDefault="007531CE" w:rsidP="002B6C62">
            <w:pPr>
              <w:pStyle w:val="naisc"/>
              <w:spacing w:before="0" w:after="0"/>
              <w:jc w:val="both"/>
              <w:rPr>
                <w:sz w:val="20"/>
                <w:szCs w:val="20"/>
                <w:lang w:val="lv-LV"/>
              </w:rPr>
            </w:pPr>
            <w:r w:rsidRPr="00D961A8">
              <w:rPr>
                <w:sz w:val="20"/>
                <w:szCs w:val="20"/>
                <w:lang w:val="lv-LV"/>
              </w:rPr>
              <w:t>Norāda institūciju, kas ir atbildīga par šo saistību izpildi pilnībā</w:t>
            </w:r>
          </w:p>
        </w:tc>
        <w:tc>
          <w:tcPr>
            <w:tcW w:w="2713" w:type="dxa"/>
            <w:tcBorders>
              <w:top w:val="single" w:sz="4" w:space="0" w:color="auto"/>
              <w:left w:val="single" w:sz="4" w:space="0" w:color="auto"/>
              <w:bottom w:val="single" w:sz="4" w:space="0" w:color="auto"/>
              <w:right w:val="single" w:sz="4" w:space="0" w:color="auto"/>
            </w:tcBorders>
            <w:hideMark/>
          </w:tcPr>
          <w:p w14:paraId="5BCF6861" w14:textId="77777777" w:rsidR="007531CE" w:rsidRPr="00D961A8" w:rsidRDefault="007531CE" w:rsidP="002B6C62">
            <w:pPr>
              <w:pStyle w:val="naisc"/>
              <w:spacing w:before="0" w:after="0"/>
              <w:jc w:val="both"/>
              <w:rPr>
                <w:sz w:val="20"/>
                <w:szCs w:val="20"/>
                <w:lang w:val="lv-LV"/>
              </w:rPr>
            </w:pPr>
            <w:r w:rsidRPr="00D961A8">
              <w:rPr>
                <w:sz w:val="20"/>
                <w:szCs w:val="20"/>
                <w:lang w:val="lv-LV"/>
              </w:rPr>
              <w:t>Informācija par to, vai šīs tabulas B ailē minētās projekta vienības paredz stingrākas prasības nekā šīs tabulas A ailē minētās ES tiesību akta vienības. Ja projekts satur stingrākas prasības nekā attiecīgais ES tiesību akts, norāda pamatojumu un samērīgumu.</w:t>
            </w:r>
          </w:p>
          <w:p w14:paraId="3EE42A8E" w14:textId="77777777" w:rsidR="007531CE" w:rsidRPr="00D961A8" w:rsidRDefault="007531CE" w:rsidP="002B6C62">
            <w:pPr>
              <w:pStyle w:val="naisc"/>
              <w:spacing w:before="0" w:after="0"/>
              <w:jc w:val="both"/>
              <w:rPr>
                <w:sz w:val="20"/>
                <w:szCs w:val="20"/>
                <w:lang w:val="lv-LV"/>
              </w:rPr>
            </w:pPr>
            <w:r w:rsidRPr="00D961A8">
              <w:rPr>
                <w:sz w:val="20"/>
                <w:szCs w:val="20"/>
                <w:lang w:val="lv-LV"/>
              </w:rPr>
              <w:t>Norāda iespējamās alternatīvas (t.sk. alternatīvas, kas neparedz tiesiskā regulējuma izstrādi)- kādos gadījumos būtu iespējams izvairīties no stingrāku prasību noteikšanas, nekā paredzēts attiecīgajos ES tiesību aktos</w:t>
            </w:r>
          </w:p>
        </w:tc>
      </w:tr>
      <w:tr w:rsidR="00D961A8" w:rsidRPr="003A0BA3" w14:paraId="4CAC24DC" w14:textId="77777777" w:rsidTr="007531CE">
        <w:trPr>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cPr>
          <w:p w14:paraId="19243FD4" w14:textId="3CF8532E" w:rsidR="005B5290" w:rsidRPr="00D961A8" w:rsidRDefault="005B5290" w:rsidP="00FF3F0F">
            <w:pPr>
              <w:pStyle w:val="naisc"/>
              <w:spacing w:before="0" w:after="0"/>
              <w:jc w:val="left"/>
              <w:rPr>
                <w:iCs/>
                <w:sz w:val="24"/>
                <w:szCs w:val="24"/>
                <w:lang w:val="lv-LV"/>
              </w:rPr>
            </w:pPr>
            <w:r w:rsidRPr="00D961A8">
              <w:rPr>
                <w:iCs/>
                <w:sz w:val="24"/>
                <w:szCs w:val="24"/>
                <w:lang w:val="lv-LV"/>
              </w:rPr>
              <w:t>Regulas Nr. </w:t>
            </w:r>
            <w:hyperlink r:id="rId13" w:tgtFrame="_blank" w:history="1">
              <w:r w:rsidRPr="00D961A8">
                <w:rPr>
                  <w:sz w:val="24"/>
                  <w:szCs w:val="24"/>
                  <w:lang w:val="lv-LV"/>
                </w:rPr>
                <w:t>576/2013</w:t>
              </w:r>
            </w:hyperlink>
            <w:r w:rsidRPr="00D961A8">
              <w:rPr>
                <w:sz w:val="24"/>
                <w:szCs w:val="24"/>
                <w:lang w:val="lv-LV"/>
              </w:rPr>
              <w:t xml:space="preserve"> </w:t>
            </w:r>
            <w:r w:rsidR="00FF3F0F" w:rsidRPr="00D961A8">
              <w:rPr>
                <w:sz w:val="24"/>
                <w:szCs w:val="24"/>
                <w:lang w:val="lv-LV"/>
              </w:rPr>
              <w:t>6. panta “d” apakšpunkts</w:t>
            </w:r>
          </w:p>
        </w:tc>
        <w:tc>
          <w:tcPr>
            <w:tcW w:w="1964" w:type="dxa"/>
            <w:gridSpan w:val="3"/>
            <w:tcBorders>
              <w:top w:val="single" w:sz="4" w:space="0" w:color="auto"/>
              <w:left w:val="single" w:sz="4" w:space="0" w:color="auto"/>
              <w:bottom w:val="single" w:sz="4" w:space="0" w:color="auto"/>
              <w:right w:val="single" w:sz="4" w:space="0" w:color="auto"/>
            </w:tcBorders>
            <w:shd w:val="clear" w:color="auto" w:fill="FFFFFF"/>
          </w:tcPr>
          <w:p w14:paraId="1EB15B6B" w14:textId="01281499" w:rsidR="005B5290" w:rsidRPr="00D961A8" w:rsidRDefault="005B5290" w:rsidP="002F0B5A">
            <w:pPr>
              <w:pStyle w:val="naisc"/>
              <w:spacing w:before="0" w:after="0"/>
              <w:jc w:val="left"/>
              <w:rPr>
                <w:sz w:val="24"/>
                <w:szCs w:val="24"/>
                <w:lang w:val="lv-LV"/>
              </w:rPr>
            </w:pPr>
            <w:r w:rsidRPr="00D961A8">
              <w:rPr>
                <w:sz w:val="24"/>
                <w:szCs w:val="24"/>
                <w:lang w:val="lv-LV"/>
              </w:rPr>
              <w:t>1.1</w:t>
            </w:r>
            <w:r w:rsidR="002F0B5A" w:rsidRPr="00D961A8">
              <w:rPr>
                <w:sz w:val="24"/>
                <w:szCs w:val="24"/>
                <w:lang w:val="lv-LV"/>
              </w:rPr>
              <w:t>7</w:t>
            </w:r>
            <w:r w:rsidRPr="00D961A8">
              <w:rPr>
                <w:sz w:val="24"/>
                <w:szCs w:val="24"/>
                <w:lang w:val="lv-LV"/>
              </w:rPr>
              <w:t>. apakšpunkts (noteikumu Nr. 178 6</w:t>
            </w:r>
            <w:r w:rsidR="001A68C3" w:rsidRPr="00D961A8">
              <w:rPr>
                <w:sz w:val="24"/>
                <w:szCs w:val="24"/>
                <w:lang w:val="lv-LV"/>
              </w:rPr>
              <w:t>7</w:t>
            </w:r>
            <w:r w:rsidRPr="00D961A8">
              <w:rPr>
                <w:sz w:val="24"/>
                <w:szCs w:val="24"/>
                <w:lang w:val="lv-LV"/>
              </w:rPr>
              <w:t>. punkts)</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150CE294" w14:textId="17816054" w:rsidR="005B5290" w:rsidRPr="00D961A8" w:rsidRDefault="005B5290" w:rsidP="005B5290">
            <w:pPr>
              <w:pStyle w:val="naiskr"/>
              <w:spacing w:before="0" w:beforeAutospacing="0" w:after="0" w:afterAutospacing="0"/>
              <w:rPr>
                <w:lang w:eastAsia="en-US"/>
              </w:rPr>
            </w:pPr>
            <w:r w:rsidRPr="00D961A8">
              <w:rPr>
                <w:lang w:eastAsia="en-US"/>
              </w:rPr>
              <w:t>ES tiesību akta vienība tiek ieviesta pilnībā.</w:t>
            </w:r>
          </w:p>
        </w:tc>
        <w:tc>
          <w:tcPr>
            <w:tcW w:w="2713" w:type="dxa"/>
            <w:tcBorders>
              <w:top w:val="single" w:sz="4" w:space="0" w:color="auto"/>
              <w:left w:val="single" w:sz="4" w:space="0" w:color="auto"/>
              <w:bottom w:val="single" w:sz="4" w:space="0" w:color="auto"/>
              <w:right w:val="single" w:sz="4" w:space="0" w:color="auto"/>
            </w:tcBorders>
            <w:shd w:val="clear" w:color="auto" w:fill="FFFFFF"/>
          </w:tcPr>
          <w:p w14:paraId="2A5CFEEA" w14:textId="5959305C" w:rsidR="005B5290" w:rsidRPr="00D961A8" w:rsidRDefault="005B5290" w:rsidP="005B5290">
            <w:pPr>
              <w:pStyle w:val="naiskr"/>
              <w:spacing w:before="0" w:beforeAutospacing="0" w:after="0" w:afterAutospacing="0"/>
            </w:pPr>
            <w:r w:rsidRPr="00D961A8">
              <w:t>Attiecīgais noteikumu projekta punkts neparedz stingrākas prasības kā ES tiesību aktā.</w:t>
            </w:r>
          </w:p>
        </w:tc>
      </w:tr>
      <w:tr w:rsidR="00D961A8" w:rsidRPr="00D961A8" w14:paraId="0A958300" w14:textId="77777777" w:rsidTr="007531CE">
        <w:trPr>
          <w:jc w:val="center"/>
        </w:trPr>
        <w:tc>
          <w:tcPr>
            <w:tcW w:w="3596" w:type="dxa"/>
            <w:gridSpan w:val="3"/>
            <w:tcBorders>
              <w:top w:val="single" w:sz="4" w:space="0" w:color="auto"/>
              <w:left w:val="single" w:sz="4" w:space="0" w:color="auto"/>
              <w:bottom w:val="single" w:sz="4" w:space="0" w:color="auto"/>
              <w:right w:val="single" w:sz="4" w:space="0" w:color="auto"/>
            </w:tcBorders>
            <w:hideMark/>
          </w:tcPr>
          <w:p w14:paraId="1C852796" w14:textId="77777777" w:rsidR="005B5290" w:rsidRPr="00D961A8" w:rsidRDefault="005B5290" w:rsidP="005B5290">
            <w:pPr>
              <w:jc w:val="both"/>
              <w:rPr>
                <w:lang w:val="lv-LV"/>
              </w:rPr>
            </w:pPr>
            <w:r w:rsidRPr="00D961A8">
              <w:rPr>
                <w:lang w:val="lv-LV"/>
              </w:rPr>
              <w:t xml:space="preserve">Kā ir izmantota ES tiesību aktā paredzētā rīcības brīvība dalībvalstij pārņemt vai ieviest noteiktas ES tiesību akta normas? </w:t>
            </w:r>
          </w:p>
          <w:p w14:paraId="3B4C736B" w14:textId="77777777" w:rsidR="005B5290" w:rsidRPr="00D961A8" w:rsidRDefault="005B5290" w:rsidP="005B5290">
            <w:pPr>
              <w:jc w:val="both"/>
              <w:rPr>
                <w:lang w:val="lv-LV"/>
              </w:rPr>
            </w:pPr>
            <w:r w:rsidRPr="00D961A8">
              <w:rPr>
                <w:lang w:val="lv-LV"/>
              </w:rPr>
              <w:t>Kādēļ?</w:t>
            </w:r>
          </w:p>
        </w:tc>
        <w:tc>
          <w:tcPr>
            <w:tcW w:w="5613" w:type="dxa"/>
            <w:gridSpan w:val="3"/>
            <w:tcBorders>
              <w:top w:val="single" w:sz="4" w:space="0" w:color="auto"/>
              <w:left w:val="single" w:sz="4" w:space="0" w:color="auto"/>
              <w:bottom w:val="single" w:sz="4" w:space="0" w:color="auto"/>
              <w:right w:val="single" w:sz="4" w:space="0" w:color="auto"/>
            </w:tcBorders>
            <w:hideMark/>
          </w:tcPr>
          <w:p w14:paraId="7EF4A61C" w14:textId="77777777" w:rsidR="005B5290" w:rsidRPr="00D961A8" w:rsidRDefault="005B5290" w:rsidP="005B5290">
            <w:pPr>
              <w:pStyle w:val="CM4"/>
              <w:spacing w:before="60" w:after="60"/>
              <w:jc w:val="both"/>
              <w:rPr>
                <w:iCs/>
              </w:rPr>
            </w:pPr>
            <w:r w:rsidRPr="00D961A8">
              <w:t>Projekts šo jomu neskar.</w:t>
            </w:r>
          </w:p>
        </w:tc>
      </w:tr>
      <w:tr w:rsidR="00D961A8" w:rsidRPr="00D961A8" w14:paraId="767F885A" w14:textId="77777777" w:rsidTr="007531CE">
        <w:trPr>
          <w:jc w:val="center"/>
        </w:trPr>
        <w:tc>
          <w:tcPr>
            <w:tcW w:w="3596" w:type="dxa"/>
            <w:gridSpan w:val="3"/>
            <w:tcBorders>
              <w:top w:val="single" w:sz="4" w:space="0" w:color="auto"/>
              <w:left w:val="single" w:sz="4" w:space="0" w:color="auto"/>
              <w:bottom w:val="single" w:sz="4" w:space="0" w:color="auto"/>
              <w:right w:val="single" w:sz="4" w:space="0" w:color="auto"/>
            </w:tcBorders>
            <w:hideMark/>
          </w:tcPr>
          <w:p w14:paraId="24CF502C" w14:textId="77777777" w:rsidR="005B5290" w:rsidRPr="00D961A8" w:rsidRDefault="005B5290" w:rsidP="005B5290">
            <w:pPr>
              <w:jc w:val="both"/>
              <w:rPr>
                <w:lang w:val="lv-LV"/>
              </w:rPr>
            </w:pPr>
            <w:r w:rsidRPr="00D961A8">
              <w:rPr>
                <w:lang w:val="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613" w:type="dxa"/>
            <w:gridSpan w:val="3"/>
            <w:tcBorders>
              <w:top w:val="single" w:sz="4" w:space="0" w:color="auto"/>
              <w:left w:val="single" w:sz="4" w:space="0" w:color="auto"/>
              <w:bottom w:val="single" w:sz="4" w:space="0" w:color="auto"/>
              <w:right w:val="single" w:sz="4" w:space="0" w:color="auto"/>
            </w:tcBorders>
            <w:hideMark/>
          </w:tcPr>
          <w:p w14:paraId="4043722A" w14:textId="77777777" w:rsidR="005B5290" w:rsidRPr="00D961A8" w:rsidRDefault="005B5290" w:rsidP="005B5290">
            <w:pPr>
              <w:pStyle w:val="naisc"/>
              <w:spacing w:before="0" w:after="0"/>
              <w:jc w:val="both"/>
              <w:rPr>
                <w:sz w:val="24"/>
                <w:szCs w:val="24"/>
                <w:lang w:val="lv-LV"/>
              </w:rPr>
            </w:pPr>
            <w:r w:rsidRPr="00D961A8">
              <w:rPr>
                <w:sz w:val="24"/>
                <w:szCs w:val="24"/>
                <w:lang w:val="lv-LV"/>
              </w:rPr>
              <w:t>Projekts šo jomu neskar.</w:t>
            </w:r>
          </w:p>
        </w:tc>
      </w:tr>
      <w:tr w:rsidR="005B5290" w:rsidRPr="00D961A8" w14:paraId="433D5CD7" w14:textId="77777777" w:rsidTr="007531CE">
        <w:trPr>
          <w:jc w:val="center"/>
        </w:trPr>
        <w:tc>
          <w:tcPr>
            <w:tcW w:w="3596" w:type="dxa"/>
            <w:gridSpan w:val="3"/>
            <w:tcBorders>
              <w:top w:val="single" w:sz="4" w:space="0" w:color="auto"/>
              <w:left w:val="single" w:sz="4" w:space="0" w:color="auto"/>
              <w:bottom w:val="single" w:sz="4" w:space="0" w:color="auto"/>
              <w:right w:val="single" w:sz="4" w:space="0" w:color="auto"/>
            </w:tcBorders>
            <w:hideMark/>
          </w:tcPr>
          <w:p w14:paraId="159ECF65" w14:textId="77777777" w:rsidR="005B5290" w:rsidRPr="00D961A8" w:rsidRDefault="005B5290" w:rsidP="005B5290">
            <w:pPr>
              <w:jc w:val="both"/>
              <w:rPr>
                <w:lang w:val="lv-LV"/>
              </w:rPr>
            </w:pPr>
            <w:r w:rsidRPr="00D961A8">
              <w:rPr>
                <w:lang w:val="lv-LV"/>
              </w:rPr>
              <w:t>Cita informācija</w:t>
            </w:r>
          </w:p>
        </w:tc>
        <w:tc>
          <w:tcPr>
            <w:tcW w:w="5613" w:type="dxa"/>
            <w:gridSpan w:val="3"/>
            <w:tcBorders>
              <w:top w:val="single" w:sz="4" w:space="0" w:color="auto"/>
              <w:left w:val="single" w:sz="4" w:space="0" w:color="auto"/>
              <w:bottom w:val="single" w:sz="4" w:space="0" w:color="auto"/>
              <w:right w:val="single" w:sz="4" w:space="0" w:color="auto"/>
            </w:tcBorders>
            <w:hideMark/>
          </w:tcPr>
          <w:p w14:paraId="08872259" w14:textId="77777777" w:rsidR="005B5290" w:rsidRPr="00D961A8" w:rsidRDefault="005B5290" w:rsidP="005B5290">
            <w:pPr>
              <w:pStyle w:val="naisc"/>
              <w:spacing w:before="0" w:after="0"/>
              <w:jc w:val="both"/>
              <w:rPr>
                <w:sz w:val="24"/>
                <w:szCs w:val="24"/>
                <w:lang w:val="lv-LV"/>
              </w:rPr>
            </w:pPr>
            <w:r w:rsidRPr="00D961A8">
              <w:rPr>
                <w:sz w:val="24"/>
                <w:szCs w:val="24"/>
                <w:lang w:val="lv-LV"/>
              </w:rPr>
              <w:t>Nav.</w:t>
            </w:r>
          </w:p>
        </w:tc>
      </w:tr>
    </w:tbl>
    <w:p w14:paraId="66944591" w14:textId="77777777" w:rsidR="007531CE" w:rsidRPr="00D961A8" w:rsidRDefault="007531CE" w:rsidP="00C21DCA">
      <w:pPr>
        <w:jc w:val="both"/>
        <w:rPr>
          <w:lang w:val="lv-LV"/>
        </w:rPr>
      </w:pPr>
    </w:p>
    <w:tbl>
      <w:tblPr>
        <w:tblW w:w="4928" w:type="pct"/>
        <w:tblInd w:w="-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8931"/>
      </w:tblGrid>
      <w:tr w:rsidR="00D961A8" w:rsidRPr="00D961A8" w14:paraId="4B091158" w14:textId="77777777" w:rsidTr="007531CE">
        <w:tc>
          <w:tcPr>
            <w:tcW w:w="5000" w:type="pct"/>
            <w:tcBorders>
              <w:top w:val="single" w:sz="4" w:space="0" w:color="auto"/>
              <w:left w:val="single" w:sz="4" w:space="0" w:color="auto"/>
              <w:bottom w:val="outset" w:sz="6" w:space="0" w:color="000000"/>
              <w:right w:val="single" w:sz="4" w:space="0" w:color="auto"/>
            </w:tcBorders>
          </w:tcPr>
          <w:p w14:paraId="613DC3C9" w14:textId="77777777" w:rsidR="007531CE" w:rsidRPr="00D961A8" w:rsidRDefault="007531CE" w:rsidP="002B6C62">
            <w:pPr>
              <w:jc w:val="center"/>
              <w:rPr>
                <w:b/>
                <w:bCs/>
                <w:lang w:val="lv-LV"/>
              </w:rPr>
            </w:pPr>
            <w:r w:rsidRPr="00D961A8">
              <w:rPr>
                <w:b/>
                <w:bCs/>
                <w:lang w:val="lv-LV"/>
              </w:rPr>
              <w:t xml:space="preserve">V. Tiesību akta projekta atbilstība Latvijas Republikas starptautiskajām saistībām, </w:t>
            </w:r>
          </w:p>
          <w:p w14:paraId="198CD661" w14:textId="77777777" w:rsidR="007531CE" w:rsidRPr="00D961A8" w:rsidRDefault="007531CE" w:rsidP="002B6C62">
            <w:pPr>
              <w:jc w:val="center"/>
              <w:rPr>
                <w:b/>
                <w:bCs/>
                <w:lang w:val="lv-LV"/>
              </w:rPr>
            </w:pPr>
            <w:r w:rsidRPr="00D961A8">
              <w:rPr>
                <w:b/>
                <w:bCs/>
                <w:lang w:val="lv-LV"/>
              </w:rPr>
              <w:t>2. tabula</w:t>
            </w:r>
          </w:p>
        </w:tc>
      </w:tr>
      <w:tr w:rsidR="00D961A8" w:rsidRPr="00D961A8" w14:paraId="19946C8A" w14:textId="77777777" w:rsidTr="007531CE">
        <w:tc>
          <w:tcPr>
            <w:tcW w:w="5000" w:type="pct"/>
            <w:tcBorders>
              <w:top w:val="single" w:sz="4" w:space="0" w:color="auto"/>
              <w:left w:val="single" w:sz="4" w:space="0" w:color="auto"/>
              <w:bottom w:val="outset" w:sz="6" w:space="0" w:color="000000"/>
              <w:right w:val="single" w:sz="4" w:space="0" w:color="auto"/>
            </w:tcBorders>
          </w:tcPr>
          <w:p w14:paraId="35EB2919" w14:textId="77777777" w:rsidR="007531CE" w:rsidRPr="00D961A8" w:rsidRDefault="007531CE" w:rsidP="002B6C62">
            <w:pPr>
              <w:jc w:val="center"/>
              <w:rPr>
                <w:b/>
                <w:bCs/>
                <w:lang w:val="lv-LV"/>
              </w:rPr>
            </w:pPr>
            <w:r w:rsidRPr="00D961A8">
              <w:rPr>
                <w:lang w:val="lv-LV"/>
              </w:rPr>
              <w:t>Projekts šo jomu neskar.</w:t>
            </w:r>
          </w:p>
        </w:tc>
      </w:tr>
    </w:tbl>
    <w:p w14:paraId="2BA6B08A" w14:textId="77777777" w:rsidR="007531CE" w:rsidRPr="00D961A8" w:rsidRDefault="007531CE" w:rsidP="00C21DCA">
      <w:pPr>
        <w:jc w:val="both"/>
        <w:rPr>
          <w:lang w:val="lv-LV"/>
        </w:rPr>
      </w:pPr>
    </w:p>
    <w:tbl>
      <w:tblPr>
        <w:tblW w:w="9035" w:type="dxa"/>
        <w:tblInd w:w="29"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568"/>
        <w:gridCol w:w="3364"/>
        <w:gridCol w:w="5103"/>
      </w:tblGrid>
      <w:tr w:rsidR="00D961A8" w:rsidRPr="003A0BA3" w14:paraId="12F8C2A3" w14:textId="77777777" w:rsidTr="00AD1EBD">
        <w:tc>
          <w:tcPr>
            <w:tcW w:w="9035" w:type="dxa"/>
            <w:gridSpan w:val="3"/>
            <w:tcBorders>
              <w:top w:val="outset" w:sz="6" w:space="0" w:color="000000"/>
              <w:left w:val="outset" w:sz="6" w:space="0" w:color="000000"/>
              <w:bottom w:val="outset" w:sz="6" w:space="0" w:color="000000"/>
              <w:right w:val="outset" w:sz="6" w:space="0" w:color="000000"/>
            </w:tcBorders>
          </w:tcPr>
          <w:p w14:paraId="34CF623E" w14:textId="77777777" w:rsidR="00E35982" w:rsidRPr="00D961A8" w:rsidRDefault="00E35982" w:rsidP="005D73DE">
            <w:pPr>
              <w:jc w:val="center"/>
              <w:rPr>
                <w:b/>
                <w:bCs/>
                <w:lang w:val="lv-LV" w:eastAsia="lv-LV"/>
              </w:rPr>
            </w:pPr>
            <w:r w:rsidRPr="00D961A8">
              <w:rPr>
                <w:b/>
                <w:bCs/>
                <w:lang w:val="lv-LV" w:eastAsia="lv-LV"/>
              </w:rPr>
              <w:t xml:space="preserve">VI. Sabiedrības līdzdalība </w:t>
            </w:r>
            <w:r w:rsidR="00AC0691" w:rsidRPr="00D961A8">
              <w:rPr>
                <w:b/>
                <w:bCs/>
                <w:lang w:val="lv-LV"/>
              </w:rPr>
              <w:t>un komunikācijas aktivitātes</w:t>
            </w:r>
          </w:p>
        </w:tc>
      </w:tr>
      <w:tr w:rsidR="00D961A8" w:rsidRPr="00D961A8" w14:paraId="5DF4D765" w14:textId="77777777" w:rsidTr="00AD1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6C4FA015" w14:textId="77777777" w:rsidR="0013088C" w:rsidRPr="00D961A8" w:rsidRDefault="0013088C" w:rsidP="005D73DE">
            <w:pPr>
              <w:pStyle w:val="naiskr"/>
              <w:spacing w:before="0" w:beforeAutospacing="0" w:after="0" w:afterAutospacing="0"/>
            </w:pPr>
            <w:r w:rsidRPr="00D961A8">
              <w:lastRenderedPageBreak/>
              <w:t>1.</w:t>
            </w:r>
          </w:p>
        </w:tc>
        <w:tc>
          <w:tcPr>
            <w:tcW w:w="3364" w:type="dxa"/>
          </w:tcPr>
          <w:p w14:paraId="45BD40A9" w14:textId="77777777" w:rsidR="0013088C" w:rsidRPr="00D961A8" w:rsidRDefault="00A96BC5" w:rsidP="005D73DE">
            <w:pPr>
              <w:pStyle w:val="naiskr"/>
              <w:spacing w:before="0" w:beforeAutospacing="0" w:after="0" w:afterAutospacing="0"/>
              <w:jc w:val="both"/>
            </w:pPr>
            <w:r w:rsidRPr="00D961A8">
              <w:t>Plānotās sabiedrības līdzdalības un komunikācijas aktivitātes saistībā ar projektu</w:t>
            </w:r>
          </w:p>
        </w:tc>
        <w:tc>
          <w:tcPr>
            <w:tcW w:w="5103" w:type="dxa"/>
          </w:tcPr>
          <w:p w14:paraId="08667721" w14:textId="6E3855EE" w:rsidR="00862485" w:rsidRPr="00D961A8" w:rsidRDefault="00B151E8" w:rsidP="00DA2B44">
            <w:pPr>
              <w:jc w:val="both"/>
              <w:rPr>
                <w:lang w:val="lv-LV"/>
              </w:rPr>
            </w:pPr>
            <w:r w:rsidRPr="00D961A8">
              <w:rPr>
                <w:lang w:val="lv-LV"/>
              </w:rPr>
              <w:t>Sabiedriskā apspriešana</w:t>
            </w:r>
          </w:p>
        </w:tc>
      </w:tr>
      <w:tr w:rsidR="00D961A8" w:rsidRPr="003A0BA3" w14:paraId="2BE9A534" w14:textId="77777777" w:rsidTr="00AD1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14F8368E" w14:textId="77777777" w:rsidR="0013088C" w:rsidRPr="00D961A8" w:rsidRDefault="0013088C" w:rsidP="005D73DE">
            <w:pPr>
              <w:pStyle w:val="naiskr"/>
              <w:spacing w:before="0" w:beforeAutospacing="0" w:after="0" w:afterAutospacing="0"/>
            </w:pPr>
            <w:r w:rsidRPr="00D961A8">
              <w:t>2.</w:t>
            </w:r>
          </w:p>
        </w:tc>
        <w:tc>
          <w:tcPr>
            <w:tcW w:w="3364" w:type="dxa"/>
          </w:tcPr>
          <w:p w14:paraId="1151988A" w14:textId="77777777" w:rsidR="0013088C" w:rsidRPr="00D961A8" w:rsidRDefault="0013088C" w:rsidP="005D73DE">
            <w:pPr>
              <w:pStyle w:val="naiskr"/>
              <w:spacing w:before="0" w:beforeAutospacing="0" w:after="0" w:afterAutospacing="0"/>
              <w:jc w:val="both"/>
            </w:pPr>
            <w:r w:rsidRPr="00D961A8">
              <w:t>Sabiedrības līdzdalība projekta izstrādē</w:t>
            </w:r>
          </w:p>
        </w:tc>
        <w:tc>
          <w:tcPr>
            <w:tcW w:w="5103" w:type="dxa"/>
          </w:tcPr>
          <w:p w14:paraId="4252115E" w14:textId="77777777" w:rsidR="008B3922" w:rsidRPr="00D961A8" w:rsidRDefault="00D56E1A" w:rsidP="00DA2B44">
            <w:pPr>
              <w:jc w:val="both"/>
              <w:rPr>
                <w:bCs/>
                <w:lang w:val="lv-LV"/>
              </w:rPr>
            </w:pPr>
            <w:r w:rsidRPr="00D961A8">
              <w:rPr>
                <w:lang w:val="lv-LV"/>
              </w:rPr>
              <w:t xml:space="preserve">Noteikumu projekts </w:t>
            </w:r>
            <w:r w:rsidR="008102A6" w:rsidRPr="00D961A8">
              <w:rPr>
                <w:bCs/>
                <w:lang w:val="lv-LV"/>
              </w:rPr>
              <w:t>201</w:t>
            </w:r>
            <w:r w:rsidR="00FF7E75" w:rsidRPr="00D961A8">
              <w:rPr>
                <w:bCs/>
                <w:lang w:val="lv-LV"/>
              </w:rPr>
              <w:t>9</w:t>
            </w:r>
            <w:r w:rsidR="008102A6" w:rsidRPr="00D961A8">
              <w:rPr>
                <w:bCs/>
                <w:lang w:val="lv-LV"/>
              </w:rPr>
              <w:t>. g</w:t>
            </w:r>
            <w:r w:rsidRPr="00D961A8">
              <w:rPr>
                <w:bCs/>
                <w:lang w:val="lv-LV"/>
              </w:rPr>
              <w:t xml:space="preserve">ada </w:t>
            </w:r>
            <w:r w:rsidR="00DA2B44" w:rsidRPr="00D961A8">
              <w:rPr>
                <w:bCs/>
                <w:lang w:val="lv-LV"/>
              </w:rPr>
              <w:t>24. janvārī</w:t>
            </w:r>
            <w:r w:rsidRPr="00D961A8">
              <w:rPr>
                <w:lang w:val="lv-LV"/>
              </w:rPr>
              <w:t xml:space="preserve"> elektroniski nosūtīts saskaņošanai biedrībām „Lauksaimnieku organizāciju sadarbības padome”, „Zemnieku saeima” un „Latvijas Veterinārārstu biedrība”. </w:t>
            </w:r>
            <w:r w:rsidR="006C1D83" w:rsidRPr="00D961A8">
              <w:rPr>
                <w:iCs/>
                <w:lang w:val="lv-LV"/>
              </w:rPr>
              <w:t xml:space="preserve">Sagatavošanas posmā noteikumu projekts </w:t>
            </w:r>
            <w:r w:rsidR="00CE73AA" w:rsidRPr="00D961A8">
              <w:rPr>
                <w:iCs/>
                <w:lang w:val="lv-LV"/>
              </w:rPr>
              <w:t>apspriests</w:t>
            </w:r>
            <w:r w:rsidR="006C1D83" w:rsidRPr="00D961A8">
              <w:rPr>
                <w:iCs/>
                <w:lang w:val="lv-LV"/>
              </w:rPr>
              <w:t xml:space="preserve"> ar </w:t>
            </w:r>
            <w:r w:rsidR="00793085" w:rsidRPr="00D961A8">
              <w:rPr>
                <w:iCs/>
                <w:lang w:val="lv-LV"/>
              </w:rPr>
              <w:t>b</w:t>
            </w:r>
            <w:r w:rsidR="00793085" w:rsidRPr="00D961A8">
              <w:rPr>
                <w:lang w:val="lv-LV"/>
              </w:rPr>
              <w:t xml:space="preserve">iedrību </w:t>
            </w:r>
            <w:r w:rsidR="00BD1D3D" w:rsidRPr="00D961A8">
              <w:rPr>
                <w:lang w:val="lv-LV"/>
              </w:rPr>
              <w:t>„Latvijas Veterinārārstu biedrība”</w:t>
            </w:r>
            <w:r w:rsidR="007531CE" w:rsidRPr="00D961A8">
              <w:rPr>
                <w:bCs/>
                <w:lang w:val="lv-LV"/>
              </w:rPr>
              <w:t xml:space="preserve"> sanāksmē 2018. gada </w:t>
            </w:r>
            <w:r w:rsidR="008102A6" w:rsidRPr="00D961A8">
              <w:rPr>
                <w:bCs/>
                <w:lang w:val="lv-LV"/>
              </w:rPr>
              <w:t xml:space="preserve">5. septembrī </w:t>
            </w:r>
            <w:r w:rsidR="007531CE" w:rsidRPr="00D961A8">
              <w:rPr>
                <w:bCs/>
                <w:lang w:val="lv-LV"/>
              </w:rPr>
              <w:t>un elektroniskajā saskaņošanā – 2018.</w:t>
            </w:r>
            <w:r w:rsidR="003C6CBA" w:rsidRPr="00D961A8">
              <w:rPr>
                <w:bCs/>
                <w:lang w:val="lv-LV"/>
              </w:rPr>
              <w:t> </w:t>
            </w:r>
            <w:r w:rsidR="007531CE" w:rsidRPr="00D961A8">
              <w:rPr>
                <w:bCs/>
                <w:lang w:val="lv-LV"/>
              </w:rPr>
              <w:t xml:space="preserve">gada </w:t>
            </w:r>
            <w:r w:rsidR="008102A6" w:rsidRPr="00D961A8">
              <w:rPr>
                <w:bCs/>
                <w:lang w:val="lv-LV"/>
              </w:rPr>
              <w:t>17.</w:t>
            </w:r>
            <w:r w:rsidR="00FF7E75" w:rsidRPr="00D961A8">
              <w:rPr>
                <w:bCs/>
                <w:lang w:val="lv-LV"/>
              </w:rPr>
              <w:t> </w:t>
            </w:r>
            <w:r w:rsidR="008102A6" w:rsidRPr="00D961A8">
              <w:rPr>
                <w:bCs/>
                <w:lang w:val="lv-LV"/>
              </w:rPr>
              <w:t>augustā</w:t>
            </w:r>
            <w:r w:rsidR="00A2035B" w:rsidRPr="00D961A8">
              <w:rPr>
                <w:bCs/>
                <w:lang w:val="lv-LV"/>
              </w:rPr>
              <w:t xml:space="preserve">, </w:t>
            </w:r>
            <w:r w:rsidR="00FA1518" w:rsidRPr="00D961A8">
              <w:rPr>
                <w:bCs/>
                <w:lang w:val="lv-LV"/>
              </w:rPr>
              <w:t>20</w:t>
            </w:r>
            <w:r w:rsidR="008102A6" w:rsidRPr="00D961A8">
              <w:rPr>
                <w:bCs/>
                <w:lang w:val="lv-LV"/>
              </w:rPr>
              <w:t>.</w:t>
            </w:r>
            <w:r w:rsidR="00FF7E75" w:rsidRPr="00D961A8">
              <w:rPr>
                <w:bCs/>
                <w:lang w:val="lv-LV"/>
              </w:rPr>
              <w:t> </w:t>
            </w:r>
            <w:r w:rsidR="008102A6" w:rsidRPr="00D961A8">
              <w:rPr>
                <w:bCs/>
                <w:lang w:val="lv-LV"/>
              </w:rPr>
              <w:t>septembrī</w:t>
            </w:r>
            <w:r w:rsidR="00A2035B" w:rsidRPr="00D961A8">
              <w:rPr>
                <w:bCs/>
                <w:lang w:val="lv-LV"/>
              </w:rPr>
              <w:t>, 19. novembr</w:t>
            </w:r>
            <w:r w:rsidR="00331CE9" w:rsidRPr="00D961A8">
              <w:rPr>
                <w:bCs/>
                <w:lang w:val="lv-LV"/>
              </w:rPr>
              <w:t>ī</w:t>
            </w:r>
            <w:r w:rsidR="00A2035B" w:rsidRPr="00D961A8">
              <w:rPr>
                <w:bCs/>
                <w:lang w:val="lv-LV"/>
              </w:rPr>
              <w:t xml:space="preserve"> un 1</w:t>
            </w:r>
            <w:r w:rsidR="00331CE9" w:rsidRPr="00D961A8">
              <w:rPr>
                <w:bCs/>
                <w:lang w:val="lv-LV"/>
              </w:rPr>
              <w:t>7</w:t>
            </w:r>
            <w:r w:rsidR="00A2035B" w:rsidRPr="00D961A8">
              <w:rPr>
                <w:bCs/>
                <w:lang w:val="lv-LV"/>
              </w:rPr>
              <w:t>. decembr</w:t>
            </w:r>
            <w:r w:rsidR="00331CE9" w:rsidRPr="00D961A8">
              <w:rPr>
                <w:bCs/>
                <w:lang w:val="lv-LV"/>
              </w:rPr>
              <w:t>ī</w:t>
            </w:r>
            <w:r w:rsidR="00A2035B" w:rsidRPr="00D961A8">
              <w:rPr>
                <w:bCs/>
                <w:lang w:val="lv-LV"/>
              </w:rPr>
              <w:t>.</w:t>
            </w:r>
          </w:p>
          <w:p w14:paraId="0255AD65" w14:textId="40706073" w:rsidR="00B151E8" w:rsidRPr="00D961A8" w:rsidRDefault="00B151E8" w:rsidP="00DA2B44">
            <w:pPr>
              <w:jc w:val="both"/>
              <w:rPr>
                <w:iCs/>
                <w:lang w:val="lv-LV"/>
              </w:rPr>
            </w:pPr>
            <w:r w:rsidRPr="00D961A8">
              <w:rPr>
                <w:lang w:val="lv-LV"/>
              </w:rPr>
              <w:t xml:space="preserve">Noteikumu projekts ievietots Zemkopības </w:t>
            </w:r>
            <w:r w:rsidR="00127C49" w:rsidRPr="00D961A8">
              <w:rPr>
                <w:lang w:val="lv-LV"/>
              </w:rPr>
              <w:t xml:space="preserve">ministrijas tīmekļvietnē </w:t>
            </w:r>
            <w:proofErr w:type="spellStart"/>
            <w:r w:rsidRPr="00D961A8">
              <w:rPr>
                <w:lang w:val="lv-LV"/>
              </w:rPr>
              <w:t>www.zm.gov.lv</w:t>
            </w:r>
            <w:proofErr w:type="spellEnd"/>
            <w:r w:rsidRPr="00D961A8">
              <w:rPr>
                <w:lang w:val="lv-LV"/>
              </w:rPr>
              <w:t xml:space="preserve"> sabiedriskajai apspriešanai no 2019. gada 24. līdz 30. janvārim.</w:t>
            </w:r>
          </w:p>
        </w:tc>
      </w:tr>
      <w:tr w:rsidR="00D961A8" w:rsidRPr="003A0BA3" w14:paraId="4F57B629" w14:textId="77777777" w:rsidTr="00AD1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3D73877F" w14:textId="77777777" w:rsidR="0013088C" w:rsidRPr="00D961A8" w:rsidRDefault="0013088C" w:rsidP="005D73DE">
            <w:pPr>
              <w:pStyle w:val="naiskr"/>
              <w:spacing w:before="0" w:beforeAutospacing="0" w:after="0" w:afterAutospacing="0"/>
            </w:pPr>
            <w:r w:rsidRPr="00D961A8">
              <w:t>3.</w:t>
            </w:r>
          </w:p>
        </w:tc>
        <w:tc>
          <w:tcPr>
            <w:tcW w:w="3364" w:type="dxa"/>
          </w:tcPr>
          <w:p w14:paraId="1421E82F" w14:textId="77777777" w:rsidR="0013088C" w:rsidRPr="00D961A8" w:rsidRDefault="0013088C" w:rsidP="005D73DE">
            <w:pPr>
              <w:pStyle w:val="naiskr"/>
              <w:spacing w:before="0" w:beforeAutospacing="0" w:after="0" w:afterAutospacing="0"/>
              <w:jc w:val="both"/>
            </w:pPr>
            <w:r w:rsidRPr="00D961A8">
              <w:t>Sabiedrības līdzdalības rezultāti</w:t>
            </w:r>
          </w:p>
        </w:tc>
        <w:tc>
          <w:tcPr>
            <w:tcW w:w="5103" w:type="dxa"/>
          </w:tcPr>
          <w:p w14:paraId="4F42C417" w14:textId="1398FEA0" w:rsidR="0020511C" w:rsidRPr="00D961A8" w:rsidRDefault="0020511C" w:rsidP="0020511C">
            <w:pPr>
              <w:jc w:val="both"/>
              <w:rPr>
                <w:lang w:val="lv-LV"/>
              </w:rPr>
            </w:pPr>
            <w:r w:rsidRPr="00D961A8">
              <w:rPr>
                <w:lang w:val="lv-LV"/>
              </w:rPr>
              <w:t xml:space="preserve">Biedrība “Zemnieku saeima” 2019. gada 25. janvārī un „Lauksaimnieku organizāciju sadarbības padome” 2019. gada </w:t>
            </w:r>
            <w:r w:rsidR="007108A3" w:rsidRPr="00D961A8">
              <w:rPr>
                <w:lang w:val="lv-LV"/>
              </w:rPr>
              <w:t>7</w:t>
            </w:r>
            <w:r w:rsidRPr="00D961A8">
              <w:rPr>
                <w:lang w:val="lv-LV"/>
              </w:rPr>
              <w:t>. februārī saskaņoja noteikumu projektu bez iebildumiem.</w:t>
            </w:r>
          </w:p>
          <w:p w14:paraId="73D50CC4" w14:textId="4F699386" w:rsidR="008C4C87" w:rsidRPr="00D961A8" w:rsidRDefault="0020511C" w:rsidP="0020511C">
            <w:pPr>
              <w:jc w:val="both"/>
              <w:rPr>
                <w:lang w:val="lv-LV"/>
              </w:rPr>
            </w:pPr>
            <w:r w:rsidRPr="00D961A8">
              <w:rPr>
                <w:lang w:val="lv-LV"/>
              </w:rPr>
              <w:t xml:space="preserve">Par tīmekļvietnē </w:t>
            </w:r>
            <w:proofErr w:type="spellStart"/>
            <w:r w:rsidRPr="00D961A8">
              <w:rPr>
                <w:lang w:val="lv-LV"/>
              </w:rPr>
              <w:t>www.zm.gov.lv</w:t>
            </w:r>
            <w:proofErr w:type="spellEnd"/>
            <w:r w:rsidRPr="00D961A8">
              <w:rPr>
                <w:lang w:val="lv-LV"/>
              </w:rPr>
              <w:t xml:space="preserve"> ievietoto noteikumu projektu iebildumi un priekšlikumi no sabiedrības netika saņemti.</w:t>
            </w:r>
          </w:p>
        </w:tc>
      </w:tr>
      <w:tr w:rsidR="00D961A8" w:rsidRPr="00D961A8" w14:paraId="47AC92FA" w14:textId="77777777" w:rsidTr="00AD1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72F41F94" w14:textId="77777777" w:rsidR="0013088C" w:rsidRPr="00D961A8" w:rsidRDefault="00A96BC5" w:rsidP="005D73DE">
            <w:pPr>
              <w:pStyle w:val="naiskr"/>
              <w:spacing w:before="0" w:beforeAutospacing="0" w:after="0" w:afterAutospacing="0"/>
            </w:pPr>
            <w:r w:rsidRPr="00D961A8">
              <w:t>4</w:t>
            </w:r>
            <w:r w:rsidR="0013088C" w:rsidRPr="00D961A8">
              <w:t>.</w:t>
            </w:r>
          </w:p>
        </w:tc>
        <w:tc>
          <w:tcPr>
            <w:tcW w:w="3364" w:type="dxa"/>
          </w:tcPr>
          <w:p w14:paraId="1A6C650F" w14:textId="77777777" w:rsidR="0013088C" w:rsidRPr="00D961A8" w:rsidRDefault="0013088C" w:rsidP="005D73DE">
            <w:pPr>
              <w:pStyle w:val="naiskr"/>
              <w:spacing w:before="0" w:beforeAutospacing="0" w:after="0" w:afterAutospacing="0"/>
              <w:jc w:val="both"/>
            </w:pPr>
            <w:r w:rsidRPr="00D961A8">
              <w:t>Cita informācija</w:t>
            </w:r>
          </w:p>
        </w:tc>
        <w:tc>
          <w:tcPr>
            <w:tcW w:w="5103" w:type="dxa"/>
          </w:tcPr>
          <w:p w14:paraId="4B6DA054" w14:textId="77777777" w:rsidR="00173EC9" w:rsidRPr="00D961A8" w:rsidRDefault="00583BFD" w:rsidP="005D73DE">
            <w:pPr>
              <w:pStyle w:val="naisc"/>
              <w:spacing w:before="0" w:beforeAutospacing="0" w:after="0" w:afterAutospacing="0"/>
              <w:jc w:val="left"/>
              <w:rPr>
                <w:sz w:val="24"/>
                <w:szCs w:val="24"/>
                <w:lang w:val="lv-LV"/>
              </w:rPr>
            </w:pPr>
            <w:r w:rsidRPr="00D961A8">
              <w:rPr>
                <w:sz w:val="24"/>
                <w:szCs w:val="24"/>
                <w:lang w:val="lv-LV"/>
              </w:rPr>
              <w:t>Nav</w:t>
            </w:r>
            <w:r w:rsidR="008029DF" w:rsidRPr="00D961A8">
              <w:rPr>
                <w:sz w:val="24"/>
                <w:szCs w:val="24"/>
                <w:lang w:val="lv-LV"/>
              </w:rPr>
              <w:t>.</w:t>
            </w:r>
          </w:p>
        </w:tc>
      </w:tr>
      <w:tr w:rsidR="00D961A8" w:rsidRPr="00D961A8" w14:paraId="116A8D80" w14:textId="77777777" w:rsidTr="00AD1EBD">
        <w:tc>
          <w:tcPr>
            <w:tcW w:w="9035" w:type="dxa"/>
            <w:gridSpan w:val="3"/>
            <w:tcBorders>
              <w:top w:val="outset" w:sz="6" w:space="0" w:color="000000"/>
              <w:left w:val="outset" w:sz="6" w:space="0" w:color="000000"/>
              <w:bottom w:val="outset" w:sz="6" w:space="0" w:color="000000"/>
              <w:right w:val="outset" w:sz="6" w:space="0" w:color="000000"/>
            </w:tcBorders>
          </w:tcPr>
          <w:p w14:paraId="428F6034" w14:textId="77777777" w:rsidR="00A162FE" w:rsidRPr="00D961A8" w:rsidRDefault="00A162FE" w:rsidP="005D73DE">
            <w:pPr>
              <w:jc w:val="center"/>
              <w:rPr>
                <w:b/>
                <w:bCs/>
                <w:lang w:val="lv-LV" w:eastAsia="lv-LV"/>
              </w:rPr>
            </w:pPr>
            <w:r w:rsidRPr="00D961A8">
              <w:rPr>
                <w:b/>
                <w:bCs/>
                <w:lang w:val="lv-LV" w:eastAsia="lv-LV"/>
              </w:rPr>
              <w:t>VII. Tiesību akta projekta izpildes nodrošināšana un tās ietekme uz institūcijām</w:t>
            </w:r>
          </w:p>
        </w:tc>
      </w:tr>
      <w:tr w:rsidR="00D961A8" w:rsidRPr="003A0BA3" w14:paraId="3814568A" w14:textId="77777777" w:rsidTr="00AD1EBD">
        <w:tc>
          <w:tcPr>
            <w:tcW w:w="568" w:type="dxa"/>
            <w:tcBorders>
              <w:top w:val="outset" w:sz="6" w:space="0" w:color="000000"/>
              <w:left w:val="outset" w:sz="6" w:space="0" w:color="000000"/>
              <w:bottom w:val="outset" w:sz="6" w:space="0" w:color="000000"/>
              <w:right w:val="outset" w:sz="6" w:space="0" w:color="000000"/>
            </w:tcBorders>
          </w:tcPr>
          <w:p w14:paraId="3FC31C7A" w14:textId="77777777" w:rsidR="00E829A0" w:rsidRPr="00D961A8" w:rsidRDefault="00E829A0" w:rsidP="005D73DE">
            <w:pPr>
              <w:rPr>
                <w:lang w:val="lv-LV" w:eastAsia="lv-LV"/>
              </w:rPr>
            </w:pPr>
            <w:r w:rsidRPr="00D961A8">
              <w:rPr>
                <w:lang w:val="lv-LV" w:eastAsia="lv-LV"/>
              </w:rPr>
              <w:t>1.</w:t>
            </w:r>
          </w:p>
        </w:tc>
        <w:tc>
          <w:tcPr>
            <w:tcW w:w="3364" w:type="dxa"/>
            <w:tcBorders>
              <w:top w:val="outset" w:sz="6" w:space="0" w:color="000000"/>
              <w:left w:val="outset" w:sz="6" w:space="0" w:color="000000"/>
              <w:bottom w:val="outset" w:sz="6" w:space="0" w:color="000000"/>
              <w:right w:val="outset" w:sz="6" w:space="0" w:color="000000"/>
            </w:tcBorders>
          </w:tcPr>
          <w:p w14:paraId="3B2837E8" w14:textId="77777777" w:rsidR="00E829A0" w:rsidRPr="00D961A8" w:rsidRDefault="00E829A0" w:rsidP="009E2709">
            <w:pPr>
              <w:jc w:val="both"/>
              <w:rPr>
                <w:lang w:val="lv-LV" w:eastAsia="lv-LV"/>
              </w:rPr>
            </w:pPr>
            <w:r w:rsidRPr="00D961A8">
              <w:rPr>
                <w:lang w:val="lv-LV" w:eastAsia="lv-LV"/>
              </w:rPr>
              <w:t>Projekta izpildē iesaistītās institūcijas</w:t>
            </w:r>
          </w:p>
        </w:tc>
        <w:tc>
          <w:tcPr>
            <w:tcW w:w="5103" w:type="dxa"/>
            <w:tcBorders>
              <w:top w:val="outset" w:sz="6" w:space="0" w:color="000000"/>
              <w:left w:val="outset" w:sz="6" w:space="0" w:color="000000"/>
              <w:bottom w:val="outset" w:sz="6" w:space="0" w:color="000000"/>
              <w:right w:val="outset" w:sz="6" w:space="0" w:color="000000"/>
            </w:tcBorders>
          </w:tcPr>
          <w:p w14:paraId="10F592FB" w14:textId="77777777" w:rsidR="00E829A0" w:rsidRPr="00D961A8" w:rsidRDefault="00D56E1A" w:rsidP="00A2035B">
            <w:pPr>
              <w:pStyle w:val="Kjene"/>
              <w:tabs>
                <w:tab w:val="clear" w:pos="4153"/>
                <w:tab w:val="clear" w:pos="8306"/>
              </w:tabs>
              <w:snapToGrid/>
              <w:jc w:val="both"/>
              <w:rPr>
                <w:rFonts w:ascii="Times New Roman" w:hAnsi="Times New Roman"/>
                <w:sz w:val="24"/>
                <w:szCs w:val="24"/>
              </w:rPr>
            </w:pPr>
            <w:r w:rsidRPr="00D961A8">
              <w:rPr>
                <w:rFonts w:ascii="Times New Roman" w:hAnsi="Times New Roman"/>
                <w:sz w:val="24"/>
                <w:szCs w:val="24"/>
              </w:rPr>
              <w:t xml:space="preserve">Noteikumu projektu pēc tā pieņemšanas īstenos </w:t>
            </w:r>
            <w:r w:rsidR="00E829A0" w:rsidRPr="00D961A8">
              <w:rPr>
                <w:rFonts w:ascii="Times New Roman" w:hAnsi="Times New Roman"/>
                <w:sz w:val="24"/>
                <w:szCs w:val="24"/>
              </w:rPr>
              <w:t>Pārtikas un veterinārais dienests</w:t>
            </w:r>
            <w:r w:rsidR="00A2035B" w:rsidRPr="00D961A8">
              <w:rPr>
                <w:rFonts w:ascii="Times New Roman" w:hAnsi="Times New Roman"/>
                <w:sz w:val="24"/>
                <w:szCs w:val="24"/>
              </w:rPr>
              <w:t>,</w:t>
            </w:r>
            <w:r w:rsidR="00DE63AF" w:rsidRPr="00D961A8">
              <w:rPr>
                <w:rFonts w:ascii="Times New Roman" w:hAnsi="Times New Roman"/>
                <w:sz w:val="24"/>
                <w:szCs w:val="24"/>
              </w:rPr>
              <w:t xml:space="preserve"> Lauksaimniecības datu centrs</w:t>
            </w:r>
            <w:r w:rsidR="00A2035B" w:rsidRPr="00D961A8">
              <w:rPr>
                <w:rFonts w:ascii="Times New Roman" w:hAnsi="Times New Roman"/>
                <w:sz w:val="24"/>
                <w:szCs w:val="24"/>
              </w:rPr>
              <w:t xml:space="preserve"> un Slimību profilakses un kontroles centrs.</w:t>
            </w:r>
          </w:p>
        </w:tc>
      </w:tr>
      <w:tr w:rsidR="00D961A8" w:rsidRPr="00D961A8" w14:paraId="113A7364" w14:textId="77777777" w:rsidTr="00AD1EBD">
        <w:tc>
          <w:tcPr>
            <w:tcW w:w="568" w:type="dxa"/>
            <w:tcBorders>
              <w:top w:val="outset" w:sz="6" w:space="0" w:color="000000"/>
              <w:left w:val="outset" w:sz="6" w:space="0" w:color="000000"/>
              <w:bottom w:val="outset" w:sz="6" w:space="0" w:color="000000"/>
              <w:right w:val="outset" w:sz="6" w:space="0" w:color="000000"/>
            </w:tcBorders>
          </w:tcPr>
          <w:p w14:paraId="7F48BE2D" w14:textId="77777777" w:rsidR="00E829A0" w:rsidRPr="00D961A8" w:rsidRDefault="00E829A0" w:rsidP="005D73DE">
            <w:pPr>
              <w:rPr>
                <w:lang w:val="lv-LV" w:eastAsia="lv-LV"/>
              </w:rPr>
            </w:pPr>
            <w:r w:rsidRPr="00D961A8">
              <w:rPr>
                <w:lang w:val="lv-LV" w:eastAsia="lv-LV"/>
              </w:rPr>
              <w:t>2.</w:t>
            </w:r>
          </w:p>
        </w:tc>
        <w:tc>
          <w:tcPr>
            <w:tcW w:w="3364" w:type="dxa"/>
            <w:tcBorders>
              <w:top w:val="outset" w:sz="6" w:space="0" w:color="000000"/>
              <w:left w:val="outset" w:sz="6" w:space="0" w:color="000000"/>
              <w:bottom w:val="outset" w:sz="6" w:space="0" w:color="000000"/>
              <w:right w:val="outset" w:sz="6" w:space="0" w:color="000000"/>
            </w:tcBorders>
          </w:tcPr>
          <w:p w14:paraId="24B4C095" w14:textId="77777777" w:rsidR="00E829A0" w:rsidRPr="00D961A8" w:rsidRDefault="00E829A0" w:rsidP="009E2709">
            <w:pPr>
              <w:jc w:val="both"/>
              <w:rPr>
                <w:lang w:val="lv-LV"/>
              </w:rPr>
            </w:pPr>
            <w:r w:rsidRPr="00D961A8">
              <w:rPr>
                <w:lang w:val="lv-LV"/>
              </w:rPr>
              <w:t xml:space="preserve">Projekta izpildes ietekme uz pārvaldes funkcijām un institucionālo struktūru. </w:t>
            </w:r>
          </w:p>
          <w:p w14:paraId="454CCDE6" w14:textId="77777777" w:rsidR="00E829A0" w:rsidRPr="00D961A8" w:rsidRDefault="00E829A0" w:rsidP="003E71A3">
            <w:pPr>
              <w:jc w:val="both"/>
              <w:rPr>
                <w:lang w:val="lv-LV"/>
              </w:rPr>
            </w:pPr>
            <w:r w:rsidRPr="00D961A8">
              <w:rPr>
                <w:lang w:val="lv-LV"/>
              </w:rPr>
              <w:t>Jaunu institūciju izveide, esošu institūciju likvidācija vai reorganizācija, to ietekme uz institūcijas cilvēkresursiem</w:t>
            </w:r>
          </w:p>
        </w:tc>
        <w:tc>
          <w:tcPr>
            <w:tcW w:w="5103" w:type="dxa"/>
            <w:tcBorders>
              <w:top w:val="outset" w:sz="6" w:space="0" w:color="000000"/>
              <w:left w:val="outset" w:sz="6" w:space="0" w:color="000000"/>
              <w:bottom w:val="outset" w:sz="6" w:space="0" w:color="000000"/>
              <w:right w:val="outset" w:sz="6" w:space="0" w:color="000000"/>
            </w:tcBorders>
          </w:tcPr>
          <w:p w14:paraId="4DA53379" w14:textId="77777777" w:rsidR="006C2880" w:rsidRPr="00D961A8" w:rsidRDefault="006C2880" w:rsidP="006C2880">
            <w:pPr>
              <w:pStyle w:val="Bezatstarpm"/>
              <w:jc w:val="both"/>
              <w:rPr>
                <w:rFonts w:ascii="Times New Roman" w:hAnsi="Times New Roman"/>
                <w:sz w:val="24"/>
                <w:szCs w:val="24"/>
              </w:rPr>
            </w:pPr>
            <w:r w:rsidRPr="00D961A8">
              <w:rPr>
                <w:rFonts w:ascii="Times New Roman" w:hAnsi="Times New Roman"/>
                <w:sz w:val="24"/>
                <w:szCs w:val="24"/>
              </w:rPr>
              <w:t>Saistībā ar noteikumu projekta izpildi nav nepieciešams veidot jaunas, ne arī likvidēt vai reorganizēt esošas institūcijas.</w:t>
            </w:r>
          </w:p>
          <w:p w14:paraId="2E83CC1E" w14:textId="3557DB33" w:rsidR="00E829A0" w:rsidRPr="00D961A8" w:rsidRDefault="006C2880" w:rsidP="006C2880">
            <w:pPr>
              <w:pStyle w:val="naiskr"/>
              <w:spacing w:before="0" w:beforeAutospacing="0" w:after="0" w:afterAutospacing="0"/>
              <w:jc w:val="both"/>
            </w:pPr>
            <w:r w:rsidRPr="00D961A8">
              <w:t>Noteikumu projekta izpilde neietekmēs institūcijām pieejamos cilvēkresursus.</w:t>
            </w:r>
          </w:p>
        </w:tc>
      </w:tr>
      <w:tr w:rsidR="005D73DE" w:rsidRPr="00D961A8" w14:paraId="6CD6835B" w14:textId="77777777" w:rsidTr="00AD1EBD">
        <w:tc>
          <w:tcPr>
            <w:tcW w:w="568" w:type="dxa"/>
            <w:tcBorders>
              <w:top w:val="outset" w:sz="6" w:space="0" w:color="000000"/>
              <w:left w:val="outset" w:sz="6" w:space="0" w:color="000000"/>
              <w:bottom w:val="outset" w:sz="6" w:space="0" w:color="000000"/>
              <w:right w:val="outset" w:sz="6" w:space="0" w:color="000000"/>
            </w:tcBorders>
          </w:tcPr>
          <w:p w14:paraId="0A698AAA" w14:textId="77777777" w:rsidR="002C46AC" w:rsidRPr="00D961A8" w:rsidRDefault="002C46AC" w:rsidP="005D73DE">
            <w:pPr>
              <w:rPr>
                <w:lang w:val="lv-LV" w:eastAsia="lv-LV"/>
              </w:rPr>
            </w:pPr>
            <w:r w:rsidRPr="00D961A8">
              <w:rPr>
                <w:lang w:val="lv-LV" w:eastAsia="lv-LV"/>
              </w:rPr>
              <w:t>3.</w:t>
            </w:r>
          </w:p>
        </w:tc>
        <w:tc>
          <w:tcPr>
            <w:tcW w:w="3364" w:type="dxa"/>
            <w:tcBorders>
              <w:top w:val="outset" w:sz="6" w:space="0" w:color="000000"/>
              <w:left w:val="outset" w:sz="6" w:space="0" w:color="000000"/>
              <w:bottom w:val="outset" w:sz="6" w:space="0" w:color="000000"/>
              <w:right w:val="outset" w:sz="6" w:space="0" w:color="000000"/>
            </w:tcBorders>
          </w:tcPr>
          <w:p w14:paraId="0DF94C3D" w14:textId="77777777" w:rsidR="002C46AC" w:rsidRPr="00D961A8" w:rsidRDefault="00713C15" w:rsidP="005D73DE">
            <w:pPr>
              <w:jc w:val="both"/>
              <w:rPr>
                <w:lang w:val="lv-LV" w:eastAsia="lv-LV"/>
              </w:rPr>
            </w:pPr>
            <w:r w:rsidRPr="00D961A8">
              <w:rPr>
                <w:lang w:val="lv-LV" w:eastAsia="lv-LV"/>
              </w:rPr>
              <w:t>Cita informācija</w:t>
            </w:r>
          </w:p>
        </w:tc>
        <w:tc>
          <w:tcPr>
            <w:tcW w:w="5103" w:type="dxa"/>
            <w:tcBorders>
              <w:top w:val="outset" w:sz="6" w:space="0" w:color="000000"/>
              <w:left w:val="outset" w:sz="6" w:space="0" w:color="000000"/>
              <w:bottom w:val="outset" w:sz="6" w:space="0" w:color="000000"/>
              <w:right w:val="outset" w:sz="6" w:space="0" w:color="000000"/>
            </w:tcBorders>
          </w:tcPr>
          <w:p w14:paraId="2FEE87A5" w14:textId="77777777" w:rsidR="002C46AC" w:rsidRPr="00D961A8" w:rsidRDefault="00E829A0" w:rsidP="005D73DE">
            <w:pPr>
              <w:pStyle w:val="Kjene"/>
              <w:tabs>
                <w:tab w:val="clear" w:pos="4153"/>
                <w:tab w:val="clear" w:pos="8306"/>
              </w:tabs>
              <w:snapToGrid/>
              <w:jc w:val="both"/>
              <w:rPr>
                <w:rFonts w:ascii="Times New Roman" w:hAnsi="Times New Roman"/>
                <w:sz w:val="24"/>
                <w:szCs w:val="24"/>
              </w:rPr>
            </w:pPr>
            <w:r w:rsidRPr="00D961A8">
              <w:rPr>
                <w:rFonts w:ascii="Times New Roman" w:hAnsi="Times New Roman"/>
                <w:sz w:val="24"/>
                <w:szCs w:val="24"/>
              </w:rPr>
              <w:t>Nav</w:t>
            </w:r>
            <w:r w:rsidR="008029DF" w:rsidRPr="00D961A8">
              <w:rPr>
                <w:rFonts w:ascii="Times New Roman" w:hAnsi="Times New Roman"/>
                <w:sz w:val="24"/>
                <w:szCs w:val="24"/>
              </w:rPr>
              <w:t>.</w:t>
            </w:r>
          </w:p>
        </w:tc>
      </w:tr>
    </w:tbl>
    <w:p w14:paraId="7C7A1FA8" w14:textId="77777777" w:rsidR="00F83BA3" w:rsidRPr="00D961A8" w:rsidRDefault="00F83BA3" w:rsidP="005D73DE">
      <w:pPr>
        <w:pStyle w:val="naisf"/>
        <w:spacing w:before="0" w:beforeAutospacing="0" w:after="0" w:afterAutospacing="0"/>
        <w:rPr>
          <w:lang w:val="lv-LV"/>
        </w:rPr>
      </w:pPr>
    </w:p>
    <w:p w14:paraId="71FAA8F4" w14:textId="77777777" w:rsidR="006C2880" w:rsidRDefault="006C2880" w:rsidP="005D73DE">
      <w:pPr>
        <w:pStyle w:val="naisf"/>
        <w:spacing w:before="0" w:beforeAutospacing="0" w:after="0" w:afterAutospacing="0"/>
        <w:rPr>
          <w:lang w:val="lv-LV"/>
        </w:rPr>
      </w:pPr>
    </w:p>
    <w:p w14:paraId="32A2AED0" w14:textId="77777777" w:rsidR="003A0BA3" w:rsidRPr="00D961A8" w:rsidRDefault="003A0BA3" w:rsidP="005D73DE">
      <w:pPr>
        <w:pStyle w:val="naisf"/>
        <w:spacing w:before="0" w:beforeAutospacing="0" w:after="0" w:afterAutospacing="0"/>
        <w:rPr>
          <w:lang w:val="lv-LV"/>
        </w:rPr>
      </w:pPr>
    </w:p>
    <w:p w14:paraId="7F1198E3" w14:textId="39A2784D" w:rsidR="00E53602" w:rsidRPr="00D961A8" w:rsidRDefault="006911E0" w:rsidP="00E53602">
      <w:pPr>
        <w:ind w:firstLine="567"/>
        <w:jc w:val="both"/>
        <w:rPr>
          <w:sz w:val="28"/>
          <w:szCs w:val="28"/>
          <w:lang w:val="lv-LV"/>
        </w:rPr>
      </w:pPr>
      <w:r w:rsidRPr="00D961A8">
        <w:rPr>
          <w:sz w:val="28"/>
          <w:szCs w:val="28"/>
          <w:lang w:val="lv-LV"/>
        </w:rPr>
        <w:t>Zemkopības ministrs</w:t>
      </w:r>
      <w:r w:rsidRPr="00D961A8">
        <w:rPr>
          <w:sz w:val="28"/>
          <w:szCs w:val="28"/>
          <w:lang w:val="lv-LV"/>
        </w:rPr>
        <w:tab/>
      </w:r>
      <w:r w:rsidRPr="00D961A8">
        <w:rPr>
          <w:sz w:val="28"/>
          <w:szCs w:val="28"/>
          <w:lang w:val="lv-LV"/>
        </w:rPr>
        <w:tab/>
      </w:r>
      <w:r w:rsidRPr="00D961A8">
        <w:rPr>
          <w:sz w:val="28"/>
          <w:szCs w:val="28"/>
          <w:lang w:val="lv-LV"/>
        </w:rPr>
        <w:tab/>
      </w:r>
      <w:r w:rsidRPr="00D961A8">
        <w:rPr>
          <w:sz w:val="28"/>
          <w:szCs w:val="28"/>
          <w:lang w:val="lv-LV"/>
        </w:rPr>
        <w:tab/>
      </w:r>
      <w:r w:rsidRPr="00D961A8">
        <w:rPr>
          <w:sz w:val="28"/>
          <w:szCs w:val="28"/>
          <w:lang w:val="lv-LV"/>
        </w:rPr>
        <w:tab/>
      </w:r>
      <w:r w:rsidR="003A0BA3">
        <w:rPr>
          <w:sz w:val="28"/>
          <w:szCs w:val="28"/>
          <w:lang w:val="lv-LV"/>
        </w:rPr>
        <w:tab/>
      </w:r>
      <w:r w:rsidRPr="00D961A8">
        <w:rPr>
          <w:sz w:val="28"/>
          <w:szCs w:val="28"/>
          <w:lang w:val="lv-LV"/>
        </w:rPr>
        <w:t>K</w:t>
      </w:r>
      <w:r w:rsidR="00DD30AD" w:rsidRPr="00D961A8">
        <w:rPr>
          <w:sz w:val="28"/>
          <w:szCs w:val="28"/>
          <w:lang w:val="lv-LV"/>
        </w:rPr>
        <w:t>.</w:t>
      </w:r>
      <w:r w:rsidRPr="00D961A8">
        <w:rPr>
          <w:sz w:val="28"/>
          <w:szCs w:val="28"/>
          <w:lang w:val="lv-LV"/>
        </w:rPr>
        <w:t xml:space="preserve"> </w:t>
      </w:r>
      <w:r w:rsidR="00E53602" w:rsidRPr="00D961A8">
        <w:rPr>
          <w:sz w:val="28"/>
          <w:szCs w:val="28"/>
          <w:lang w:val="lv-LV"/>
        </w:rPr>
        <w:t>Gerhards</w:t>
      </w:r>
    </w:p>
    <w:p w14:paraId="2A27EB5F" w14:textId="77777777" w:rsidR="00B3797A" w:rsidRPr="00D961A8" w:rsidRDefault="00B3797A" w:rsidP="00B3797A">
      <w:pPr>
        <w:pStyle w:val="naisf"/>
        <w:spacing w:before="0" w:beforeAutospacing="0" w:after="0" w:afterAutospacing="0"/>
        <w:rPr>
          <w:sz w:val="28"/>
          <w:lang w:val="lv-LV"/>
        </w:rPr>
      </w:pPr>
    </w:p>
    <w:p w14:paraId="5D9E9F78" w14:textId="77777777" w:rsidR="006C2880" w:rsidRPr="00D961A8" w:rsidRDefault="006C2880" w:rsidP="00B3797A">
      <w:pPr>
        <w:pStyle w:val="naisf"/>
        <w:spacing w:before="0" w:beforeAutospacing="0" w:after="0" w:afterAutospacing="0"/>
        <w:rPr>
          <w:sz w:val="28"/>
          <w:lang w:val="lv-LV"/>
        </w:rPr>
      </w:pPr>
    </w:p>
    <w:p w14:paraId="2958A865" w14:textId="77777777" w:rsidR="006C2880" w:rsidRPr="00D961A8" w:rsidRDefault="006C2880" w:rsidP="00B3797A">
      <w:pPr>
        <w:pStyle w:val="naisf"/>
        <w:spacing w:before="0" w:beforeAutospacing="0" w:after="0" w:afterAutospacing="0"/>
        <w:rPr>
          <w:sz w:val="28"/>
          <w:lang w:val="lv-LV"/>
        </w:rPr>
      </w:pPr>
    </w:p>
    <w:p w14:paraId="059B0B58" w14:textId="2D602CAC" w:rsidR="00497BA8" w:rsidRPr="00D961A8" w:rsidRDefault="00BD1D3D" w:rsidP="00D85B39">
      <w:pPr>
        <w:jc w:val="both"/>
        <w:rPr>
          <w:lang w:val="lv-LV"/>
        </w:rPr>
      </w:pPr>
      <w:r w:rsidRPr="00D961A8">
        <w:rPr>
          <w:lang w:val="lv-LV"/>
        </w:rPr>
        <w:t>Tauriņa</w:t>
      </w:r>
      <w:r w:rsidR="00497BA8" w:rsidRPr="00D961A8">
        <w:rPr>
          <w:lang w:val="lv-LV"/>
        </w:rPr>
        <w:t xml:space="preserve"> </w:t>
      </w:r>
      <w:r w:rsidR="006C2880" w:rsidRPr="00D961A8">
        <w:rPr>
          <w:lang w:val="lv-LV"/>
        </w:rPr>
        <w:t>6702</w:t>
      </w:r>
      <w:r w:rsidRPr="00D961A8">
        <w:rPr>
          <w:lang w:val="lv-LV"/>
        </w:rPr>
        <w:t>7</w:t>
      </w:r>
      <w:r w:rsidR="006C2880" w:rsidRPr="00D961A8">
        <w:rPr>
          <w:lang w:val="lv-LV"/>
        </w:rPr>
        <w:t>06</w:t>
      </w:r>
      <w:r w:rsidRPr="00D961A8">
        <w:rPr>
          <w:lang w:val="lv-LV"/>
        </w:rPr>
        <w:t>4</w:t>
      </w:r>
    </w:p>
    <w:p w14:paraId="280ED988" w14:textId="1B1C2A2E" w:rsidR="00C20792" w:rsidRPr="00D961A8" w:rsidRDefault="003A0BA3" w:rsidP="00D85B39">
      <w:pPr>
        <w:jc w:val="both"/>
        <w:rPr>
          <w:lang w:val="lv-LV"/>
        </w:rPr>
      </w:pPr>
      <w:hyperlink r:id="rId14" w:history="1">
        <w:r w:rsidR="00820C18" w:rsidRPr="00AF4EA6">
          <w:rPr>
            <w:rStyle w:val="Hipersaite"/>
            <w:lang w:val="lv-LV"/>
          </w:rPr>
          <w:t>sigita.taurina@zm.gov.lv</w:t>
        </w:r>
      </w:hyperlink>
      <w:r w:rsidR="00BD1D3D" w:rsidRPr="00D961A8">
        <w:rPr>
          <w:lang w:val="lv-LV"/>
        </w:rPr>
        <w:t xml:space="preserve"> </w:t>
      </w:r>
      <w:bookmarkStart w:id="2" w:name="_GoBack"/>
      <w:bookmarkEnd w:id="2"/>
    </w:p>
    <w:sectPr w:rsidR="00C20792" w:rsidRPr="00D961A8" w:rsidSect="003A0BA3">
      <w:headerReference w:type="even" r:id="rId15"/>
      <w:headerReference w:type="default" r:id="rId16"/>
      <w:footerReference w:type="default" r:id="rId17"/>
      <w:footerReference w:type="first" r:id="rId1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5803C" w14:textId="77777777" w:rsidR="009B7A92" w:rsidRDefault="009B7A92">
      <w:r>
        <w:separator/>
      </w:r>
    </w:p>
  </w:endnote>
  <w:endnote w:type="continuationSeparator" w:id="0">
    <w:p w14:paraId="3FC5BF10" w14:textId="77777777" w:rsidR="009B7A92" w:rsidRDefault="009B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77904" w14:textId="7B276D8D" w:rsidR="00854DC7" w:rsidRPr="003A0BA3" w:rsidRDefault="003A0BA3" w:rsidP="003A0BA3">
    <w:pPr>
      <w:pStyle w:val="Kjene"/>
    </w:pPr>
    <w:r w:rsidRPr="003A0BA3">
      <w:rPr>
        <w:rFonts w:ascii="Times New Roman" w:hAnsi="Times New Roman"/>
        <w:sz w:val="20"/>
      </w:rPr>
      <w:t>ZManot_030619_trakumserg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1C9C0" w14:textId="1DCC64AD" w:rsidR="00854DC7" w:rsidRPr="003A0BA3" w:rsidRDefault="003A0BA3" w:rsidP="003A0BA3">
    <w:pPr>
      <w:pStyle w:val="Kjene"/>
    </w:pPr>
    <w:r w:rsidRPr="003A0BA3">
      <w:rPr>
        <w:rFonts w:ascii="Times New Roman" w:hAnsi="Times New Roman"/>
        <w:sz w:val="20"/>
      </w:rPr>
      <w:t>ZManot_030619_trakumserg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8E00C" w14:textId="77777777" w:rsidR="009B7A92" w:rsidRDefault="009B7A92">
      <w:r>
        <w:separator/>
      </w:r>
    </w:p>
  </w:footnote>
  <w:footnote w:type="continuationSeparator" w:id="0">
    <w:p w14:paraId="499D6D24" w14:textId="77777777" w:rsidR="009B7A92" w:rsidRDefault="009B7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7BDE5" w14:textId="77777777" w:rsidR="00854DC7" w:rsidRDefault="00854DC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89CD0BC" w14:textId="77777777" w:rsidR="00854DC7" w:rsidRDefault="00854DC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EBBF6" w14:textId="2CA7BF36" w:rsidR="00854DC7" w:rsidRDefault="00854DC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A0BA3">
      <w:rPr>
        <w:rStyle w:val="Lappusesnumurs"/>
        <w:noProof/>
      </w:rPr>
      <w:t>10</w:t>
    </w:r>
    <w:r>
      <w:rPr>
        <w:rStyle w:val="Lappusesnumurs"/>
      </w:rPr>
      <w:fldChar w:fldCharType="end"/>
    </w:r>
  </w:p>
  <w:p w14:paraId="085DD6EA" w14:textId="77777777" w:rsidR="00854DC7" w:rsidRDefault="00854DC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808EC"/>
    <w:multiLevelType w:val="hybridMultilevel"/>
    <w:tmpl w:val="548027AE"/>
    <w:lvl w:ilvl="0" w:tplc="C994EFC4">
      <w:start w:val="4"/>
      <w:numFmt w:val="decimal"/>
      <w:pStyle w:val="Pamatteksts214pt"/>
      <w:lvlText w:val="%1."/>
      <w:lvlJc w:val="left"/>
      <w:pPr>
        <w:tabs>
          <w:tab w:val="num" w:pos="1077"/>
        </w:tabs>
        <w:ind w:left="1077" w:hanging="360"/>
      </w:pPr>
      <w:rPr>
        <w:rFonts w:hint="default"/>
      </w:rPr>
    </w:lvl>
    <w:lvl w:ilvl="1" w:tplc="04260019" w:tentative="1">
      <w:start w:val="1"/>
      <w:numFmt w:val="lowerLetter"/>
      <w:lvlText w:val="%2."/>
      <w:lvlJc w:val="left"/>
      <w:pPr>
        <w:tabs>
          <w:tab w:val="num" w:pos="1797"/>
        </w:tabs>
        <w:ind w:left="1797" w:hanging="360"/>
      </w:pPr>
    </w:lvl>
    <w:lvl w:ilvl="2" w:tplc="0426001B" w:tentative="1">
      <w:start w:val="1"/>
      <w:numFmt w:val="lowerRoman"/>
      <w:lvlText w:val="%3."/>
      <w:lvlJc w:val="right"/>
      <w:pPr>
        <w:tabs>
          <w:tab w:val="num" w:pos="2517"/>
        </w:tabs>
        <w:ind w:left="2517" w:hanging="180"/>
      </w:pPr>
    </w:lvl>
    <w:lvl w:ilvl="3" w:tplc="0426000F" w:tentative="1">
      <w:start w:val="1"/>
      <w:numFmt w:val="decimal"/>
      <w:lvlText w:val="%4."/>
      <w:lvlJc w:val="left"/>
      <w:pPr>
        <w:tabs>
          <w:tab w:val="num" w:pos="3237"/>
        </w:tabs>
        <w:ind w:left="3237" w:hanging="360"/>
      </w:pPr>
    </w:lvl>
    <w:lvl w:ilvl="4" w:tplc="04260019" w:tentative="1">
      <w:start w:val="1"/>
      <w:numFmt w:val="lowerLetter"/>
      <w:lvlText w:val="%5."/>
      <w:lvlJc w:val="left"/>
      <w:pPr>
        <w:tabs>
          <w:tab w:val="num" w:pos="3957"/>
        </w:tabs>
        <w:ind w:left="3957" w:hanging="360"/>
      </w:pPr>
    </w:lvl>
    <w:lvl w:ilvl="5" w:tplc="0426001B" w:tentative="1">
      <w:start w:val="1"/>
      <w:numFmt w:val="lowerRoman"/>
      <w:lvlText w:val="%6."/>
      <w:lvlJc w:val="right"/>
      <w:pPr>
        <w:tabs>
          <w:tab w:val="num" w:pos="4677"/>
        </w:tabs>
        <w:ind w:left="4677" w:hanging="180"/>
      </w:pPr>
    </w:lvl>
    <w:lvl w:ilvl="6" w:tplc="0426000F" w:tentative="1">
      <w:start w:val="1"/>
      <w:numFmt w:val="decimal"/>
      <w:lvlText w:val="%7."/>
      <w:lvlJc w:val="left"/>
      <w:pPr>
        <w:tabs>
          <w:tab w:val="num" w:pos="5397"/>
        </w:tabs>
        <w:ind w:left="5397" w:hanging="360"/>
      </w:pPr>
    </w:lvl>
    <w:lvl w:ilvl="7" w:tplc="04260019" w:tentative="1">
      <w:start w:val="1"/>
      <w:numFmt w:val="lowerLetter"/>
      <w:lvlText w:val="%8."/>
      <w:lvlJc w:val="left"/>
      <w:pPr>
        <w:tabs>
          <w:tab w:val="num" w:pos="6117"/>
        </w:tabs>
        <w:ind w:left="6117" w:hanging="360"/>
      </w:pPr>
    </w:lvl>
    <w:lvl w:ilvl="8" w:tplc="0426001B" w:tentative="1">
      <w:start w:val="1"/>
      <w:numFmt w:val="lowerRoman"/>
      <w:lvlText w:val="%9."/>
      <w:lvlJc w:val="right"/>
      <w:pPr>
        <w:tabs>
          <w:tab w:val="num" w:pos="6837"/>
        </w:tabs>
        <w:ind w:left="6837" w:hanging="180"/>
      </w:pPr>
    </w:lvl>
  </w:abstractNum>
  <w:abstractNum w:abstractNumId="2" w15:restartNumberingAfterBreak="0">
    <w:nsid w:val="2C4A500F"/>
    <w:multiLevelType w:val="hybridMultilevel"/>
    <w:tmpl w:val="4376724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3B3A4E3D"/>
    <w:multiLevelType w:val="hybridMultilevel"/>
    <w:tmpl w:val="26AE5730"/>
    <w:lvl w:ilvl="0" w:tplc="ABCACF02">
      <w:start w:val="1"/>
      <w:numFmt w:val="bullet"/>
      <w:lvlText w:val="-"/>
      <w:lvlJc w:val="left"/>
      <w:pPr>
        <w:ind w:left="1080" w:hanging="360"/>
      </w:pPr>
      <w:rPr>
        <w:rFonts w:ascii="Times New Roman" w:eastAsia="Calibr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5" w15:restartNumberingAfterBreak="0">
    <w:nsid w:val="3D3D7E7F"/>
    <w:multiLevelType w:val="hybridMultilevel"/>
    <w:tmpl w:val="503C722E"/>
    <w:lvl w:ilvl="0" w:tplc="04260011">
      <w:start w:val="1"/>
      <w:numFmt w:val="decimal"/>
      <w:lvlText w:val="%1)"/>
      <w:lvlJc w:val="left"/>
      <w:pPr>
        <w:ind w:left="784" w:hanging="360"/>
      </w:pPr>
    </w:lvl>
    <w:lvl w:ilvl="1" w:tplc="04260019">
      <w:start w:val="1"/>
      <w:numFmt w:val="lowerLetter"/>
      <w:lvlText w:val="%2."/>
      <w:lvlJc w:val="left"/>
      <w:pPr>
        <w:ind w:left="1504" w:hanging="360"/>
      </w:pPr>
    </w:lvl>
    <w:lvl w:ilvl="2" w:tplc="0426001B">
      <w:start w:val="1"/>
      <w:numFmt w:val="lowerRoman"/>
      <w:lvlText w:val="%3."/>
      <w:lvlJc w:val="right"/>
      <w:pPr>
        <w:ind w:left="2224" w:hanging="180"/>
      </w:pPr>
    </w:lvl>
    <w:lvl w:ilvl="3" w:tplc="0426000F">
      <w:start w:val="1"/>
      <w:numFmt w:val="decimal"/>
      <w:lvlText w:val="%4."/>
      <w:lvlJc w:val="left"/>
      <w:pPr>
        <w:ind w:left="2944" w:hanging="360"/>
      </w:pPr>
    </w:lvl>
    <w:lvl w:ilvl="4" w:tplc="04260019">
      <w:start w:val="1"/>
      <w:numFmt w:val="lowerLetter"/>
      <w:lvlText w:val="%5."/>
      <w:lvlJc w:val="left"/>
      <w:pPr>
        <w:ind w:left="3664" w:hanging="360"/>
      </w:pPr>
    </w:lvl>
    <w:lvl w:ilvl="5" w:tplc="0426001B">
      <w:start w:val="1"/>
      <w:numFmt w:val="lowerRoman"/>
      <w:lvlText w:val="%6."/>
      <w:lvlJc w:val="right"/>
      <w:pPr>
        <w:ind w:left="4384" w:hanging="180"/>
      </w:pPr>
    </w:lvl>
    <w:lvl w:ilvl="6" w:tplc="0426000F">
      <w:start w:val="1"/>
      <w:numFmt w:val="decimal"/>
      <w:lvlText w:val="%7."/>
      <w:lvlJc w:val="left"/>
      <w:pPr>
        <w:ind w:left="5104" w:hanging="360"/>
      </w:pPr>
    </w:lvl>
    <w:lvl w:ilvl="7" w:tplc="04260019">
      <w:start w:val="1"/>
      <w:numFmt w:val="lowerLetter"/>
      <w:lvlText w:val="%8."/>
      <w:lvlJc w:val="left"/>
      <w:pPr>
        <w:ind w:left="5824" w:hanging="360"/>
      </w:pPr>
    </w:lvl>
    <w:lvl w:ilvl="8" w:tplc="0426001B">
      <w:start w:val="1"/>
      <w:numFmt w:val="lowerRoman"/>
      <w:lvlText w:val="%9."/>
      <w:lvlJc w:val="right"/>
      <w:pPr>
        <w:ind w:left="6544" w:hanging="180"/>
      </w:pPr>
    </w:lvl>
  </w:abstractNum>
  <w:abstractNum w:abstractNumId="6" w15:restartNumberingAfterBreak="0">
    <w:nsid w:val="46003E07"/>
    <w:multiLevelType w:val="hybridMultilevel"/>
    <w:tmpl w:val="A3F2E3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7FD6FE9"/>
    <w:multiLevelType w:val="hybridMultilevel"/>
    <w:tmpl w:val="E9AAE67E"/>
    <w:lvl w:ilvl="0" w:tplc="006ED94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11"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1F94F90"/>
    <w:multiLevelType w:val="hybridMultilevel"/>
    <w:tmpl w:val="E0A6D72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F66106"/>
    <w:multiLevelType w:val="hybridMultilevel"/>
    <w:tmpl w:val="EA76351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7E770209"/>
    <w:multiLevelType w:val="hybridMultilevel"/>
    <w:tmpl w:val="A288BD0C"/>
    <w:lvl w:ilvl="0" w:tplc="BE72BDB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5"/>
  </w:num>
  <w:num w:numId="4">
    <w:abstractNumId w:val="11"/>
  </w:num>
  <w:num w:numId="5">
    <w:abstractNumId w:val="8"/>
  </w:num>
  <w:num w:numId="6">
    <w:abstractNumId w:val="3"/>
  </w:num>
  <w:num w:numId="7">
    <w:abstractNumId w:val="10"/>
  </w:num>
  <w:num w:numId="8">
    <w:abstractNumId w:val="9"/>
  </w:num>
  <w:num w:numId="9">
    <w:abstractNumId w:val="1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7"/>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8D"/>
    <w:rsid w:val="00000DC6"/>
    <w:rsid w:val="000017B6"/>
    <w:rsid w:val="00001AAA"/>
    <w:rsid w:val="00001C65"/>
    <w:rsid w:val="00001CFA"/>
    <w:rsid w:val="000030F6"/>
    <w:rsid w:val="00003470"/>
    <w:rsid w:val="00004B99"/>
    <w:rsid w:val="00004D07"/>
    <w:rsid w:val="0000739B"/>
    <w:rsid w:val="00011500"/>
    <w:rsid w:val="0001274B"/>
    <w:rsid w:val="00012983"/>
    <w:rsid w:val="00013D49"/>
    <w:rsid w:val="000140E0"/>
    <w:rsid w:val="0001584F"/>
    <w:rsid w:val="000168B7"/>
    <w:rsid w:val="000200BE"/>
    <w:rsid w:val="00021385"/>
    <w:rsid w:val="0002330F"/>
    <w:rsid w:val="0002456C"/>
    <w:rsid w:val="000257BC"/>
    <w:rsid w:val="000257EE"/>
    <w:rsid w:val="00025AEF"/>
    <w:rsid w:val="00026213"/>
    <w:rsid w:val="00026803"/>
    <w:rsid w:val="00026D31"/>
    <w:rsid w:val="00030786"/>
    <w:rsid w:val="0003130D"/>
    <w:rsid w:val="000323C9"/>
    <w:rsid w:val="00032B58"/>
    <w:rsid w:val="00032DD1"/>
    <w:rsid w:val="0003309C"/>
    <w:rsid w:val="00033D16"/>
    <w:rsid w:val="00034F8D"/>
    <w:rsid w:val="00035AEC"/>
    <w:rsid w:val="00037C03"/>
    <w:rsid w:val="00040105"/>
    <w:rsid w:val="0004224F"/>
    <w:rsid w:val="0004234D"/>
    <w:rsid w:val="00042AF6"/>
    <w:rsid w:val="00042DEB"/>
    <w:rsid w:val="00043915"/>
    <w:rsid w:val="00043F3D"/>
    <w:rsid w:val="000463AC"/>
    <w:rsid w:val="00046D95"/>
    <w:rsid w:val="00050441"/>
    <w:rsid w:val="000524A9"/>
    <w:rsid w:val="00054536"/>
    <w:rsid w:val="000551CD"/>
    <w:rsid w:val="00056869"/>
    <w:rsid w:val="00056991"/>
    <w:rsid w:val="00057FBC"/>
    <w:rsid w:val="00060E0A"/>
    <w:rsid w:val="00061FE0"/>
    <w:rsid w:val="00062DB3"/>
    <w:rsid w:val="00064D47"/>
    <w:rsid w:val="00066C64"/>
    <w:rsid w:val="0006719B"/>
    <w:rsid w:val="0007255F"/>
    <w:rsid w:val="00072622"/>
    <w:rsid w:val="00074423"/>
    <w:rsid w:val="00074D2A"/>
    <w:rsid w:val="00074E43"/>
    <w:rsid w:val="0007562F"/>
    <w:rsid w:val="00075C44"/>
    <w:rsid w:val="00075D5F"/>
    <w:rsid w:val="0007746D"/>
    <w:rsid w:val="00077705"/>
    <w:rsid w:val="00077EA4"/>
    <w:rsid w:val="00081283"/>
    <w:rsid w:val="000817A3"/>
    <w:rsid w:val="000827FB"/>
    <w:rsid w:val="000828B5"/>
    <w:rsid w:val="0008293B"/>
    <w:rsid w:val="00082B53"/>
    <w:rsid w:val="00082F5C"/>
    <w:rsid w:val="00083281"/>
    <w:rsid w:val="00083938"/>
    <w:rsid w:val="00083CAC"/>
    <w:rsid w:val="00084B5A"/>
    <w:rsid w:val="00084F22"/>
    <w:rsid w:val="0008664A"/>
    <w:rsid w:val="00087AD3"/>
    <w:rsid w:val="0009142B"/>
    <w:rsid w:val="000919A8"/>
    <w:rsid w:val="00092D56"/>
    <w:rsid w:val="00092FBC"/>
    <w:rsid w:val="00093E3F"/>
    <w:rsid w:val="00095AC3"/>
    <w:rsid w:val="00095D8C"/>
    <w:rsid w:val="00096D79"/>
    <w:rsid w:val="000A0451"/>
    <w:rsid w:val="000A19E2"/>
    <w:rsid w:val="000A1D16"/>
    <w:rsid w:val="000A2AA7"/>
    <w:rsid w:val="000A2CED"/>
    <w:rsid w:val="000A2F90"/>
    <w:rsid w:val="000A3A60"/>
    <w:rsid w:val="000A3AF0"/>
    <w:rsid w:val="000A5652"/>
    <w:rsid w:val="000A67CD"/>
    <w:rsid w:val="000B0089"/>
    <w:rsid w:val="000B076F"/>
    <w:rsid w:val="000B2C7C"/>
    <w:rsid w:val="000B32EF"/>
    <w:rsid w:val="000B33A4"/>
    <w:rsid w:val="000B3CC3"/>
    <w:rsid w:val="000B3D3E"/>
    <w:rsid w:val="000B5EAD"/>
    <w:rsid w:val="000B77B7"/>
    <w:rsid w:val="000B7AB8"/>
    <w:rsid w:val="000C0FA7"/>
    <w:rsid w:val="000C1E85"/>
    <w:rsid w:val="000C5D0D"/>
    <w:rsid w:val="000C61DB"/>
    <w:rsid w:val="000C6682"/>
    <w:rsid w:val="000C6C1F"/>
    <w:rsid w:val="000C6DAC"/>
    <w:rsid w:val="000D0329"/>
    <w:rsid w:val="000D0616"/>
    <w:rsid w:val="000D1B13"/>
    <w:rsid w:val="000D2A74"/>
    <w:rsid w:val="000D3B4D"/>
    <w:rsid w:val="000D478C"/>
    <w:rsid w:val="000D4C72"/>
    <w:rsid w:val="000D51C7"/>
    <w:rsid w:val="000D57DA"/>
    <w:rsid w:val="000D7460"/>
    <w:rsid w:val="000E0640"/>
    <w:rsid w:val="000E3DB2"/>
    <w:rsid w:val="000E4067"/>
    <w:rsid w:val="000E47D5"/>
    <w:rsid w:val="000E5F80"/>
    <w:rsid w:val="000E6933"/>
    <w:rsid w:val="000E71DD"/>
    <w:rsid w:val="000E75D1"/>
    <w:rsid w:val="000E7918"/>
    <w:rsid w:val="000F01FC"/>
    <w:rsid w:val="000F0966"/>
    <w:rsid w:val="000F0E7C"/>
    <w:rsid w:val="000F289F"/>
    <w:rsid w:val="000F2EB4"/>
    <w:rsid w:val="000F32C8"/>
    <w:rsid w:val="000F4878"/>
    <w:rsid w:val="000F736E"/>
    <w:rsid w:val="00100B1F"/>
    <w:rsid w:val="00100FE3"/>
    <w:rsid w:val="001013C1"/>
    <w:rsid w:val="001017AD"/>
    <w:rsid w:val="001017D6"/>
    <w:rsid w:val="00101DE0"/>
    <w:rsid w:val="00101E0B"/>
    <w:rsid w:val="00103AD7"/>
    <w:rsid w:val="00103D1B"/>
    <w:rsid w:val="00104349"/>
    <w:rsid w:val="00105AE2"/>
    <w:rsid w:val="00105DD3"/>
    <w:rsid w:val="0010612F"/>
    <w:rsid w:val="00106E4A"/>
    <w:rsid w:val="00107A03"/>
    <w:rsid w:val="00107BB6"/>
    <w:rsid w:val="0011310D"/>
    <w:rsid w:val="00114D64"/>
    <w:rsid w:val="00116784"/>
    <w:rsid w:val="001177FE"/>
    <w:rsid w:val="001178E3"/>
    <w:rsid w:val="00117D37"/>
    <w:rsid w:val="001200D5"/>
    <w:rsid w:val="00121515"/>
    <w:rsid w:val="00124E58"/>
    <w:rsid w:val="00126255"/>
    <w:rsid w:val="001266F9"/>
    <w:rsid w:val="001266FD"/>
    <w:rsid w:val="00127C49"/>
    <w:rsid w:val="001304F1"/>
    <w:rsid w:val="0013088C"/>
    <w:rsid w:val="00131D05"/>
    <w:rsid w:val="00131D42"/>
    <w:rsid w:val="00132004"/>
    <w:rsid w:val="001324A4"/>
    <w:rsid w:val="001345CB"/>
    <w:rsid w:val="001347E9"/>
    <w:rsid w:val="001365A3"/>
    <w:rsid w:val="00136C98"/>
    <w:rsid w:val="00136EAA"/>
    <w:rsid w:val="001370BB"/>
    <w:rsid w:val="00137916"/>
    <w:rsid w:val="00137B2C"/>
    <w:rsid w:val="00137BA1"/>
    <w:rsid w:val="00140B4C"/>
    <w:rsid w:val="0014129D"/>
    <w:rsid w:val="00142916"/>
    <w:rsid w:val="0014319C"/>
    <w:rsid w:val="0014374B"/>
    <w:rsid w:val="00143D68"/>
    <w:rsid w:val="00145433"/>
    <w:rsid w:val="001466B6"/>
    <w:rsid w:val="00146EA9"/>
    <w:rsid w:val="00150011"/>
    <w:rsid w:val="0015254E"/>
    <w:rsid w:val="00153C68"/>
    <w:rsid w:val="00154954"/>
    <w:rsid w:val="00154AAD"/>
    <w:rsid w:val="00154F4B"/>
    <w:rsid w:val="0015551E"/>
    <w:rsid w:val="00155B89"/>
    <w:rsid w:val="00157215"/>
    <w:rsid w:val="00157AA2"/>
    <w:rsid w:val="001608F4"/>
    <w:rsid w:val="0016095C"/>
    <w:rsid w:val="001613EA"/>
    <w:rsid w:val="00162137"/>
    <w:rsid w:val="0016266C"/>
    <w:rsid w:val="00162B9D"/>
    <w:rsid w:val="00162E14"/>
    <w:rsid w:val="00164B42"/>
    <w:rsid w:val="00164C6B"/>
    <w:rsid w:val="00164E84"/>
    <w:rsid w:val="001663CF"/>
    <w:rsid w:val="0016649E"/>
    <w:rsid w:val="001665DD"/>
    <w:rsid w:val="00166CD1"/>
    <w:rsid w:val="00171315"/>
    <w:rsid w:val="0017158F"/>
    <w:rsid w:val="00171BA0"/>
    <w:rsid w:val="00172914"/>
    <w:rsid w:val="00173786"/>
    <w:rsid w:val="001739AD"/>
    <w:rsid w:val="00173EC9"/>
    <w:rsid w:val="001751F5"/>
    <w:rsid w:val="001756A0"/>
    <w:rsid w:val="001757F1"/>
    <w:rsid w:val="001766BB"/>
    <w:rsid w:val="00176A4D"/>
    <w:rsid w:val="00176E50"/>
    <w:rsid w:val="00177B40"/>
    <w:rsid w:val="00177C18"/>
    <w:rsid w:val="00181D84"/>
    <w:rsid w:val="00182A5C"/>
    <w:rsid w:val="00182B7D"/>
    <w:rsid w:val="00182C1E"/>
    <w:rsid w:val="00183241"/>
    <w:rsid w:val="00183A2A"/>
    <w:rsid w:val="00186473"/>
    <w:rsid w:val="0018682E"/>
    <w:rsid w:val="001878F5"/>
    <w:rsid w:val="001919A5"/>
    <w:rsid w:val="00191D33"/>
    <w:rsid w:val="001942B7"/>
    <w:rsid w:val="00195A01"/>
    <w:rsid w:val="001962FE"/>
    <w:rsid w:val="001974BE"/>
    <w:rsid w:val="0019798B"/>
    <w:rsid w:val="001A10EA"/>
    <w:rsid w:val="001A1D98"/>
    <w:rsid w:val="001A2E32"/>
    <w:rsid w:val="001A3B92"/>
    <w:rsid w:val="001A3FFF"/>
    <w:rsid w:val="001A4443"/>
    <w:rsid w:val="001A6148"/>
    <w:rsid w:val="001A61E6"/>
    <w:rsid w:val="001A68C3"/>
    <w:rsid w:val="001A7C43"/>
    <w:rsid w:val="001B2F73"/>
    <w:rsid w:val="001B3B95"/>
    <w:rsid w:val="001B4882"/>
    <w:rsid w:val="001B7304"/>
    <w:rsid w:val="001C09FC"/>
    <w:rsid w:val="001C0DC0"/>
    <w:rsid w:val="001C19F2"/>
    <w:rsid w:val="001C2A17"/>
    <w:rsid w:val="001C4904"/>
    <w:rsid w:val="001C4D5E"/>
    <w:rsid w:val="001C5075"/>
    <w:rsid w:val="001C5F46"/>
    <w:rsid w:val="001C7CA2"/>
    <w:rsid w:val="001D06A3"/>
    <w:rsid w:val="001D180D"/>
    <w:rsid w:val="001D19ED"/>
    <w:rsid w:val="001D3B7F"/>
    <w:rsid w:val="001D5DAF"/>
    <w:rsid w:val="001D645B"/>
    <w:rsid w:val="001D6C72"/>
    <w:rsid w:val="001D77D5"/>
    <w:rsid w:val="001E0339"/>
    <w:rsid w:val="001E14E1"/>
    <w:rsid w:val="001E264B"/>
    <w:rsid w:val="001E28B4"/>
    <w:rsid w:val="001E371E"/>
    <w:rsid w:val="001E3ECD"/>
    <w:rsid w:val="001E40A1"/>
    <w:rsid w:val="001E7670"/>
    <w:rsid w:val="001F040A"/>
    <w:rsid w:val="001F1642"/>
    <w:rsid w:val="001F31EF"/>
    <w:rsid w:val="001F373B"/>
    <w:rsid w:val="001F4989"/>
    <w:rsid w:val="001F4EDC"/>
    <w:rsid w:val="001F5256"/>
    <w:rsid w:val="001F5C16"/>
    <w:rsid w:val="00201249"/>
    <w:rsid w:val="00201EFC"/>
    <w:rsid w:val="002027AF"/>
    <w:rsid w:val="00203134"/>
    <w:rsid w:val="002043DB"/>
    <w:rsid w:val="0020511C"/>
    <w:rsid w:val="00205C1E"/>
    <w:rsid w:val="0020639A"/>
    <w:rsid w:val="002063C8"/>
    <w:rsid w:val="00210E44"/>
    <w:rsid w:val="0021306B"/>
    <w:rsid w:val="00213415"/>
    <w:rsid w:val="0021364F"/>
    <w:rsid w:val="00217A7E"/>
    <w:rsid w:val="002234A1"/>
    <w:rsid w:val="00224654"/>
    <w:rsid w:val="00224CE4"/>
    <w:rsid w:val="002268D0"/>
    <w:rsid w:val="00230D6B"/>
    <w:rsid w:val="00231888"/>
    <w:rsid w:val="0023257C"/>
    <w:rsid w:val="0023303C"/>
    <w:rsid w:val="00234BAA"/>
    <w:rsid w:val="00240395"/>
    <w:rsid w:val="00242A5C"/>
    <w:rsid w:val="00242DF0"/>
    <w:rsid w:val="00243178"/>
    <w:rsid w:val="002431F1"/>
    <w:rsid w:val="00243F66"/>
    <w:rsid w:val="0024492F"/>
    <w:rsid w:val="002449A2"/>
    <w:rsid w:val="002465D1"/>
    <w:rsid w:val="00246998"/>
    <w:rsid w:val="00247350"/>
    <w:rsid w:val="00247ADA"/>
    <w:rsid w:val="00247BF7"/>
    <w:rsid w:val="00247C5B"/>
    <w:rsid w:val="00247D93"/>
    <w:rsid w:val="002509B6"/>
    <w:rsid w:val="00251348"/>
    <w:rsid w:val="0025277D"/>
    <w:rsid w:val="00252CBC"/>
    <w:rsid w:val="00253178"/>
    <w:rsid w:val="00253A7F"/>
    <w:rsid w:val="0025433B"/>
    <w:rsid w:val="0025527C"/>
    <w:rsid w:val="0025738E"/>
    <w:rsid w:val="00260328"/>
    <w:rsid w:val="002606D3"/>
    <w:rsid w:val="00262617"/>
    <w:rsid w:val="00263555"/>
    <w:rsid w:val="002646CC"/>
    <w:rsid w:val="0026607D"/>
    <w:rsid w:val="00266235"/>
    <w:rsid w:val="002669C3"/>
    <w:rsid w:val="00266FF5"/>
    <w:rsid w:val="00267A04"/>
    <w:rsid w:val="00270E29"/>
    <w:rsid w:val="00271270"/>
    <w:rsid w:val="00271A7F"/>
    <w:rsid w:val="00271E01"/>
    <w:rsid w:val="00272625"/>
    <w:rsid w:val="002735FE"/>
    <w:rsid w:val="002740B7"/>
    <w:rsid w:val="00274350"/>
    <w:rsid w:val="00274907"/>
    <w:rsid w:val="00276098"/>
    <w:rsid w:val="002766EE"/>
    <w:rsid w:val="002776D5"/>
    <w:rsid w:val="00281011"/>
    <w:rsid w:val="00281E8A"/>
    <w:rsid w:val="00282F68"/>
    <w:rsid w:val="00283573"/>
    <w:rsid w:val="002835F7"/>
    <w:rsid w:val="00283AA3"/>
    <w:rsid w:val="002849D1"/>
    <w:rsid w:val="00286469"/>
    <w:rsid w:val="002865D4"/>
    <w:rsid w:val="00286A5B"/>
    <w:rsid w:val="002876F4"/>
    <w:rsid w:val="00290E2F"/>
    <w:rsid w:val="002915A2"/>
    <w:rsid w:val="00291615"/>
    <w:rsid w:val="00294063"/>
    <w:rsid w:val="002940E7"/>
    <w:rsid w:val="0029410D"/>
    <w:rsid w:val="00294367"/>
    <w:rsid w:val="0029700C"/>
    <w:rsid w:val="00297244"/>
    <w:rsid w:val="002A096C"/>
    <w:rsid w:val="002A16EB"/>
    <w:rsid w:val="002A1A23"/>
    <w:rsid w:val="002A1B33"/>
    <w:rsid w:val="002A227F"/>
    <w:rsid w:val="002A46BA"/>
    <w:rsid w:val="002A4E10"/>
    <w:rsid w:val="002A4F11"/>
    <w:rsid w:val="002A587E"/>
    <w:rsid w:val="002A61D0"/>
    <w:rsid w:val="002A73B1"/>
    <w:rsid w:val="002A7CB6"/>
    <w:rsid w:val="002A7DD8"/>
    <w:rsid w:val="002A7EB8"/>
    <w:rsid w:val="002B1905"/>
    <w:rsid w:val="002B24A9"/>
    <w:rsid w:val="002B2F8B"/>
    <w:rsid w:val="002B3D70"/>
    <w:rsid w:val="002B46A2"/>
    <w:rsid w:val="002B4F76"/>
    <w:rsid w:val="002B592C"/>
    <w:rsid w:val="002B6536"/>
    <w:rsid w:val="002B67EE"/>
    <w:rsid w:val="002B6C62"/>
    <w:rsid w:val="002B735E"/>
    <w:rsid w:val="002B7478"/>
    <w:rsid w:val="002B79B0"/>
    <w:rsid w:val="002B7F1D"/>
    <w:rsid w:val="002C0839"/>
    <w:rsid w:val="002C1031"/>
    <w:rsid w:val="002C11B3"/>
    <w:rsid w:val="002C157D"/>
    <w:rsid w:val="002C2235"/>
    <w:rsid w:val="002C45E2"/>
    <w:rsid w:val="002C46AC"/>
    <w:rsid w:val="002C5731"/>
    <w:rsid w:val="002C59C1"/>
    <w:rsid w:val="002C72FB"/>
    <w:rsid w:val="002C76E5"/>
    <w:rsid w:val="002C7BFD"/>
    <w:rsid w:val="002D06D5"/>
    <w:rsid w:val="002D0ADF"/>
    <w:rsid w:val="002D16BC"/>
    <w:rsid w:val="002D17E9"/>
    <w:rsid w:val="002D1A3D"/>
    <w:rsid w:val="002D1D38"/>
    <w:rsid w:val="002D27AF"/>
    <w:rsid w:val="002D4981"/>
    <w:rsid w:val="002D6F84"/>
    <w:rsid w:val="002D7E3D"/>
    <w:rsid w:val="002E10EB"/>
    <w:rsid w:val="002E1E2F"/>
    <w:rsid w:val="002E284E"/>
    <w:rsid w:val="002E3FFA"/>
    <w:rsid w:val="002E5D12"/>
    <w:rsid w:val="002F01BA"/>
    <w:rsid w:val="002F0751"/>
    <w:rsid w:val="002F0B5A"/>
    <w:rsid w:val="002F0C7E"/>
    <w:rsid w:val="002F10A4"/>
    <w:rsid w:val="002F10C7"/>
    <w:rsid w:val="002F19B5"/>
    <w:rsid w:val="002F1EBD"/>
    <w:rsid w:val="002F248E"/>
    <w:rsid w:val="002F3142"/>
    <w:rsid w:val="002F35FD"/>
    <w:rsid w:val="002F3AD3"/>
    <w:rsid w:val="002F4716"/>
    <w:rsid w:val="002F4851"/>
    <w:rsid w:val="002F48D2"/>
    <w:rsid w:val="002F49A3"/>
    <w:rsid w:val="002F5003"/>
    <w:rsid w:val="002F5119"/>
    <w:rsid w:val="002F77F1"/>
    <w:rsid w:val="002F7EBA"/>
    <w:rsid w:val="00301342"/>
    <w:rsid w:val="00301A9F"/>
    <w:rsid w:val="003025C8"/>
    <w:rsid w:val="00303999"/>
    <w:rsid w:val="003078B5"/>
    <w:rsid w:val="003078BF"/>
    <w:rsid w:val="00307BAB"/>
    <w:rsid w:val="00312474"/>
    <w:rsid w:val="003124EE"/>
    <w:rsid w:val="003136A2"/>
    <w:rsid w:val="00315C3F"/>
    <w:rsid w:val="0031720E"/>
    <w:rsid w:val="003172DD"/>
    <w:rsid w:val="003174AF"/>
    <w:rsid w:val="00320DD7"/>
    <w:rsid w:val="0032141D"/>
    <w:rsid w:val="003223BD"/>
    <w:rsid w:val="0032285F"/>
    <w:rsid w:val="00325DD6"/>
    <w:rsid w:val="00326D8C"/>
    <w:rsid w:val="003274C4"/>
    <w:rsid w:val="003276C1"/>
    <w:rsid w:val="0033061B"/>
    <w:rsid w:val="003309B4"/>
    <w:rsid w:val="00331C7A"/>
    <w:rsid w:val="00331CE9"/>
    <w:rsid w:val="00331E88"/>
    <w:rsid w:val="0033350D"/>
    <w:rsid w:val="00333737"/>
    <w:rsid w:val="00334790"/>
    <w:rsid w:val="003353AA"/>
    <w:rsid w:val="00336645"/>
    <w:rsid w:val="00336EF7"/>
    <w:rsid w:val="003420C9"/>
    <w:rsid w:val="00342541"/>
    <w:rsid w:val="003431FA"/>
    <w:rsid w:val="003436A4"/>
    <w:rsid w:val="003437D3"/>
    <w:rsid w:val="00343E77"/>
    <w:rsid w:val="00344162"/>
    <w:rsid w:val="0034416C"/>
    <w:rsid w:val="0034456D"/>
    <w:rsid w:val="00346536"/>
    <w:rsid w:val="00347FD4"/>
    <w:rsid w:val="0035252E"/>
    <w:rsid w:val="00353D62"/>
    <w:rsid w:val="003552B9"/>
    <w:rsid w:val="003559CE"/>
    <w:rsid w:val="00356DA0"/>
    <w:rsid w:val="00356E2C"/>
    <w:rsid w:val="003613A1"/>
    <w:rsid w:val="0036198C"/>
    <w:rsid w:val="00362B76"/>
    <w:rsid w:val="00363ADB"/>
    <w:rsid w:val="0036414E"/>
    <w:rsid w:val="003643B7"/>
    <w:rsid w:val="00366623"/>
    <w:rsid w:val="00366C0D"/>
    <w:rsid w:val="00366E84"/>
    <w:rsid w:val="00367A22"/>
    <w:rsid w:val="00370127"/>
    <w:rsid w:val="0037053D"/>
    <w:rsid w:val="00370ED5"/>
    <w:rsid w:val="00370F96"/>
    <w:rsid w:val="00371B11"/>
    <w:rsid w:val="00371C48"/>
    <w:rsid w:val="00373652"/>
    <w:rsid w:val="003750BF"/>
    <w:rsid w:val="003769E4"/>
    <w:rsid w:val="00376BBB"/>
    <w:rsid w:val="0038045D"/>
    <w:rsid w:val="00381595"/>
    <w:rsid w:val="00381A6C"/>
    <w:rsid w:val="0038201B"/>
    <w:rsid w:val="00382167"/>
    <w:rsid w:val="00384564"/>
    <w:rsid w:val="00384DC5"/>
    <w:rsid w:val="0038598D"/>
    <w:rsid w:val="00386887"/>
    <w:rsid w:val="0038793B"/>
    <w:rsid w:val="00390386"/>
    <w:rsid w:val="00390C21"/>
    <w:rsid w:val="00394064"/>
    <w:rsid w:val="00394F91"/>
    <w:rsid w:val="00395D0D"/>
    <w:rsid w:val="00396612"/>
    <w:rsid w:val="00396735"/>
    <w:rsid w:val="003970C8"/>
    <w:rsid w:val="003A03A9"/>
    <w:rsid w:val="003A0BA3"/>
    <w:rsid w:val="003A4522"/>
    <w:rsid w:val="003A4AAD"/>
    <w:rsid w:val="003A58B9"/>
    <w:rsid w:val="003A5A85"/>
    <w:rsid w:val="003A5C68"/>
    <w:rsid w:val="003A631E"/>
    <w:rsid w:val="003B212F"/>
    <w:rsid w:val="003B4687"/>
    <w:rsid w:val="003B6C47"/>
    <w:rsid w:val="003C001C"/>
    <w:rsid w:val="003C0D1B"/>
    <w:rsid w:val="003C2517"/>
    <w:rsid w:val="003C2B26"/>
    <w:rsid w:val="003C2C1B"/>
    <w:rsid w:val="003C40EB"/>
    <w:rsid w:val="003C4495"/>
    <w:rsid w:val="003C4AC2"/>
    <w:rsid w:val="003C4FAD"/>
    <w:rsid w:val="003C55AD"/>
    <w:rsid w:val="003C68D6"/>
    <w:rsid w:val="003C6CBA"/>
    <w:rsid w:val="003C7A30"/>
    <w:rsid w:val="003C7F18"/>
    <w:rsid w:val="003D0D4F"/>
    <w:rsid w:val="003D1F11"/>
    <w:rsid w:val="003D34D9"/>
    <w:rsid w:val="003D3EC7"/>
    <w:rsid w:val="003D43C8"/>
    <w:rsid w:val="003D62B2"/>
    <w:rsid w:val="003D676D"/>
    <w:rsid w:val="003D7566"/>
    <w:rsid w:val="003D7A03"/>
    <w:rsid w:val="003E0EAA"/>
    <w:rsid w:val="003E1930"/>
    <w:rsid w:val="003E1A05"/>
    <w:rsid w:val="003E36E3"/>
    <w:rsid w:val="003E388F"/>
    <w:rsid w:val="003E505C"/>
    <w:rsid w:val="003E5755"/>
    <w:rsid w:val="003E5B15"/>
    <w:rsid w:val="003E71A3"/>
    <w:rsid w:val="003E745F"/>
    <w:rsid w:val="003F02D7"/>
    <w:rsid w:val="003F1B23"/>
    <w:rsid w:val="003F29A1"/>
    <w:rsid w:val="003F2F3C"/>
    <w:rsid w:val="003F3E77"/>
    <w:rsid w:val="003F3FBE"/>
    <w:rsid w:val="003F4024"/>
    <w:rsid w:val="003F4446"/>
    <w:rsid w:val="003F4C77"/>
    <w:rsid w:val="00401065"/>
    <w:rsid w:val="0040262E"/>
    <w:rsid w:val="00402AE9"/>
    <w:rsid w:val="00403759"/>
    <w:rsid w:val="00405646"/>
    <w:rsid w:val="0040578E"/>
    <w:rsid w:val="0040663B"/>
    <w:rsid w:val="004067FF"/>
    <w:rsid w:val="004071C3"/>
    <w:rsid w:val="0041029E"/>
    <w:rsid w:val="00410684"/>
    <w:rsid w:val="0041159B"/>
    <w:rsid w:val="00411A5B"/>
    <w:rsid w:val="00412458"/>
    <w:rsid w:val="00413A82"/>
    <w:rsid w:val="00414016"/>
    <w:rsid w:val="00414194"/>
    <w:rsid w:val="00415584"/>
    <w:rsid w:val="004160DB"/>
    <w:rsid w:val="0041773E"/>
    <w:rsid w:val="00420471"/>
    <w:rsid w:val="004208C4"/>
    <w:rsid w:val="00421F53"/>
    <w:rsid w:val="004222BA"/>
    <w:rsid w:val="00422D97"/>
    <w:rsid w:val="00423F4E"/>
    <w:rsid w:val="004249A6"/>
    <w:rsid w:val="00424AE1"/>
    <w:rsid w:val="0042741C"/>
    <w:rsid w:val="00427A0C"/>
    <w:rsid w:val="00427EF4"/>
    <w:rsid w:val="00430B69"/>
    <w:rsid w:val="004311F3"/>
    <w:rsid w:val="00431C7D"/>
    <w:rsid w:val="004326DF"/>
    <w:rsid w:val="00432C86"/>
    <w:rsid w:val="00433382"/>
    <w:rsid w:val="00433524"/>
    <w:rsid w:val="004364EB"/>
    <w:rsid w:val="00437C04"/>
    <w:rsid w:val="004412D9"/>
    <w:rsid w:val="00443182"/>
    <w:rsid w:val="00443F4E"/>
    <w:rsid w:val="0044545F"/>
    <w:rsid w:val="00445AE4"/>
    <w:rsid w:val="00445CE5"/>
    <w:rsid w:val="004477F4"/>
    <w:rsid w:val="00451627"/>
    <w:rsid w:val="00451EF6"/>
    <w:rsid w:val="0045210E"/>
    <w:rsid w:val="00452316"/>
    <w:rsid w:val="00452B65"/>
    <w:rsid w:val="00453031"/>
    <w:rsid w:val="00454E19"/>
    <w:rsid w:val="00456600"/>
    <w:rsid w:val="0045682F"/>
    <w:rsid w:val="00456C1C"/>
    <w:rsid w:val="00457FF3"/>
    <w:rsid w:val="00460952"/>
    <w:rsid w:val="004618A2"/>
    <w:rsid w:val="00462159"/>
    <w:rsid w:val="00462643"/>
    <w:rsid w:val="0046268C"/>
    <w:rsid w:val="0046446B"/>
    <w:rsid w:val="004645B8"/>
    <w:rsid w:val="00467FF3"/>
    <w:rsid w:val="0047033E"/>
    <w:rsid w:val="004706C4"/>
    <w:rsid w:val="00470F15"/>
    <w:rsid w:val="004727CF"/>
    <w:rsid w:val="00472A3E"/>
    <w:rsid w:val="00472C2E"/>
    <w:rsid w:val="00472E85"/>
    <w:rsid w:val="00473AB2"/>
    <w:rsid w:val="00473CCA"/>
    <w:rsid w:val="00473DBB"/>
    <w:rsid w:val="00474501"/>
    <w:rsid w:val="00474A28"/>
    <w:rsid w:val="004765E5"/>
    <w:rsid w:val="00480136"/>
    <w:rsid w:val="0048030D"/>
    <w:rsid w:val="00480D9E"/>
    <w:rsid w:val="00480F59"/>
    <w:rsid w:val="00481203"/>
    <w:rsid w:val="004813EF"/>
    <w:rsid w:val="00483878"/>
    <w:rsid w:val="0048533B"/>
    <w:rsid w:val="0048641E"/>
    <w:rsid w:val="00486E70"/>
    <w:rsid w:val="00486F47"/>
    <w:rsid w:val="00487833"/>
    <w:rsid w:val="004878C7"/>
    <w:rsid w:val="00487CE5"/>
    <w:rsid w:val="00490A06"/>
    <w:rsid w:val="00490E75"/>
    <w:rsid w:val="0049221B"/>
    <w:rsid w:val="0049284E"/>
    <w:rsid w:val="0049485B"/>
    <w:rsid w:val="0049710A"/>
    <w:rsid w:val="00497BA8"/>
    <w:rsid w:val="00497E35"/>
    <w:rsid w:val="004A070A"/>
    <w:rsid w:val="004A19ED"/>
    <w:rsid w:val="004A1E14"/>
    <w:rsid w:val="004A2158"/>
    <w:rsid w:val="004A2A4D"/>
    <w:rsid w:val="004A34CE"/>
    <w:rsid w:val="004A4BC4"/>
    <w:rsid w:val="004A54FF"/>
    <w:rsid w:val="004A62E4"/>
    <w:rsid w:val="004A6CA9"/>
    <w:rsid w:val="004A6D44"/>
    <w:rsid w:val="004A7293"/>
    <w:rsid w:val="004A7EC0"/>
    <w:rsid w:val="004B0A06"/>
    <w:rsid w:val="004B0C51"/>
    <w:rsid w:val="004B18E0"/>
    <w:rsid w:val="004B3171"/>
    <w:rsid w:val="004B4885"/>
    <w:rsid w:val="004B56A2"/>
    <w:rsid w:val="004B60D6"/>
    <w:rsid w:val="004B6F89"/>
    <w:rsid w:val="004B7338"/>
    <w:rsid w:val="004C07F8"/>
    <w:rsid w:val="004C1820"/>
    <w:rsid w:val="004C277C"/>
    <w:rsid w:val="004C4370"/>
    <w:rsid w:val="004C4BAD"/>
    <w:rsid w:val="004C4CD7"/>
    <w:rsid w:val="004C4FC3"/>
    <w:rsid w:val="004C5C71"/>
    <w:rsid w:val="004D0202"/>
    <w:rsid w:val="004D0365"/>
    <w:rsid w:val="004D093A"/>
    <w:rsid w:val="004D0DB9"/>
    <w:rsid w:val="004D120C"/>
    <w:rsid w:val="004D1DCF"/>
    <w:rsid w:val="004D269A"/>
    <w:rsid w:val="004D283F"/>
    <w:rsid w:val="004D29AD"/>
    <w:rsid w:val="004D2AD6"/>
    <w:rsid w:val="004D2FD5"/>
    <w:rsid w:val="004D3559"/>
    <w:rsid w:val="004D414B"/>
    <w:rsid w:val="004D4B60"/>
    <w:rsid w:val="004D4EE5"/>
    <w:rsid w:val="004D4FEF"/>
    <w:rsid w:val="004D605E"/>
    <w:rsid w:val="004E01C7"/>
    <w:rsid w:val="004E083A"/>
    <w:rsid w:val="004E0EE1"/>
    <w:rsid w:val="004E0F9E"/>
    <w:rsid w:val="004E202E"/>
    <w:rsid w:val="004E29EF"/>
    <w:rsid w:val="004E6C4F"/>
    <w:rsid w:val="004E78C9"/>
    <w:rsid w:val="004E7E2B"/>
    <w:rsid w:val="004F0C03"/>
    <w:rsid w:val="004F158A"/>
    <w:rsid w:val="004F1BDB"/>
    <w:rsid w:val="004F286E"/>
    <w:rsid w:val="004F2EFC"/>
    <w:rsid w:val="004F407F"/>
    <w:rsid w:val="004F4810"/>
    <w:rsid w:val="004F6188"/>
    <w:rsid w:val="004F7459"/>
    <w:rsid w:val="00500D4A"/>
    <w:rsid w:val="005038E6"/>
    <w:rsid w:val="005046AC"/>
    <w:rsid w:val="005048A0"/>
    <w:rsid w:val="00504D62"/>
    <w:rsid w:val="00505064"/>
    <w:rsid w:val="0050582A"/>
    <w:rsid w:val="00506458"/>
    <w:rsid w:val="005077CF"/>
    <w:rsid w:val="005079BE"/>
    <w:rsid w:val="00507A3B"/>
    <w:rsid w:val="00507E40"/>
    <w:rsid w:val="0051051E"/>
    <w:rsid w:val="00510741"/>
    <w:rsid w:val="00512597"/>
    <w:rsid w:val="00512A7E"/>
    <w:rsid w:val="005153C6"/>
    <w:rsid w:val="00516324"/>
    <w:rsid w:val="0051661B"/>
    <w:rsid w:val="00517314"/>
    <w:rsid w:val="00517EC0"/>
    <w:rsid w:val="005206CF"/>
    <w:rsid w:val="00521C50"/>
    <w:rsid w:val="00523D87"/>
    <w:rsid w:val="0052422D"/>
    <w:rsid w:val="00526F5F"/>
    <w:rsid w:val="0053077A"/>
    <w:rsid w:val="00531BAA"/>
    <w:rsid w:val="0053348C"/>
    <w:rsid w:val="00533980"/>
    <w:rsid w:val="00533D91"/>
    <w:rsid w:val="005358F3"/>
    <w:rsid w:val="005359EC"/>
    <w:rsid w:val="0053651B"/>
    <w:rsid w:val="00536C83"/>
    <w:rsid w:val="00536EEB"/>
    <w:rsid w:val="00537316"/>
    <w:rsid w:val="005402D9"/>
    <w:rsid w:val="005403CF"/>
    <w:rsid w:val="005416E3"/>
    <w:rsid w:val="00541ED4"/>
    <w:rsid w:val="00542321"/>
    <w:rsid w:val="005433EB"/>
    <w:rsid w:val="005434A2"/>
    <w:rsid w:val="00544675"/>
    <w:rsid w:val="005448AB"/>
    <w:rsid w:val="00545BDE"/>
    <w:rsid w:val="00546588"/>
    <w:rsid w:val="00550CD0"/>
    <w:rsid w:val="00551DD5"/>
    <w:rsid w:val="00552C28"/>
    <w:rsid w:val="00556FB2"/>
    <w:rsid w:val="00557535"/>
    <w:rsid w:val="00557CE1"/>
    <w:rsid w:val="005601FE"/>
    <w:rsid w:val="00563687"/>
    <w:rsid w:val="00564C7D"/>
    <w:rsid w:val="0056535C"/>
    <w:rsid w:val="00565DC1"/>
    <w:rsid w:val="00567B70"/>
    <w:rsid w:val="00571E48"/>
    <w:rsid w:val="005723EA"/>
    <w:rsid w:val="00572BC9"/>
    <w:rsid w:val="00572FBD"/>
    <w:rsid w:val="005741FE"/>
    <w:rsid w:val="0057449E"/>
    <w:rsid w:val="005757EC"/>
    <w:rsid w:val="00575B15"/>
    <w:rsid w:val="00575E08"/>
    <w:rsid w:val="00575E46"/>
    <w:rsid w:val="00581A16"/>
    <w:rsid w:val="005820CE"/>
    <w:rsid w:val="00583BFD"/>
    <w:rsid w:val="00584C4B"/>
    <w:rsid w:val="005857AF"/>
    <w:rsid w:val="005858F2"/>
    <w:rsid w:val="00585BD7"/>
    <w:rsid w:val="00585EF5"/>
    <w:rsid w:val="005908D4"/>
    <w:rsid w:val="005911C7"/>
    <w:rsid w:val="00591591"/>
    <w:rsid w:val="00591B88"/>
    <w:rsid w:val="00593875"/>
    <w:rsid w:val="00594AD8"/>
    <w:rsid w:val="0059697C"/>
    <w:rsid w:val="005A0465"/>
    <w:rsid w:val="005A061F"/>
    <w:rsid w:val="005A0978"/>
    <w:rsid w:val="005A0DAC"/>
    <w:rsid w:val="005A3B29"/>
    <w:rsid w:val="005A4DBA"/>
    <w:rsid w:val="005A6628"/>
    <w:rsid w:val="005A6AF8"/>
    <w:rsid w:val="005A6BED"/>
    <w:rsid w:val="005A71C2"/>
    <w:rsid w:val="005A7D0E"/>
    <w:rsid w:val="005B0543"/>
    <w:rsid w:val="005B0FD5"/>
    <w:rsid w:val="005B16AE"/>
    <w:rsid w:val="005B1741"/>
    <w:rsid w:val="005B1B3B"/>
    <w:rsid w:val="005B1B7C"/>
    <w:rsid w:val="005B34A4"/>
    <w:rsid w:val="005B413F"/>
    <w:rsid w:val="005B4287"/>
    <w:rsid w:val="005B5290"/>
    <w:rsid w:val="005B6F87"/>
    <w:rsid w:val="005B7245"/>
    <w:rsid w:val="005B772E"/>
    <w:rsid w:val="005C5F54"/>
    <w:rsid w:val="005C7AAB"/>
    <w:rsid w:val="005D2108"/>
    <w:rsid w:val="005D29F6"/>
    <w:rsid w:val="005D5842"/>
    <w:rsid w:val="005D619A"/>
    <w:rsid w:val="005D6ED8"/>
    <w:rsid w:val="005D73DE"/>
    <w:rsid w:val="005E0FA8"/>
    <w:rsid w:val="005E14A7"/>
    <w:rsid w:val="005E2038"/>
    <w:rsid w:val="005E3C44"/>
    <w:rsid w:val="005E5056"/>
    <w:rsid w:val="005E61B9"/>
    <w:rsid w:val="005E6FA5"/>
    <w:rsid w:val="005F00B9"/>
    <w:rsid w:val="005F0DAE"/>
    <w:rsid w:val="005F1986"/>
    <w:rsid w:val="005F3DE3"/>
    <w:rsid w:val="005F4A57"/>
    <w:rsid w:val="005F548A"/>
    <w:rsid w:val="005F55F4"/>
    <w:rsid w:val="005F59B0"/>
    <w:rsid w:val="00602628"/>
    <w:rsid w:val="006040D5"/>
    <w:rsid w:val="006047E6"/>
    <w:rsid w:val="00604CFC"/>
    <w:rsid w:val="00604DA3"/>
    <w:rsid w:val="00605657"/>
    <w:rsid w:val="006057FA"/>
    <w:rsid w:val="00613168"/>
    <w:rsid w:val="00614287"/>
    <w:rsid w:val="0061687E"/>
    <w:rsid w:val="0061691D"/>
    <w:rsid w:val="00616F2F"/>
    <w:rsid w:val="00616FA0"/>
    <w:rsid w:val="00620830"/>
    <w:rsid w:val="006208EC"/>
    <w:rsid w:val="00620FF4"/>
    <w:rsid w:val="0062238B"/>
    <w:rsid w:val="00624CFE"/>
    <w:rsid w:val="00624E81"/>
    <w:rsid w:val="00625266"/>
    <w:rsid w:val="006252D4"/>
    <w:rsid w:val="006310BB"/>
    <w:rsid w:val="00631891"/>
    <w:rsid w:val="006325BC"/>
    <w:rsid w:val="00633C24"/>
    <w:rsid w:val="00634084"/>
    <w:rsid w:val="006342C4"/>
    <w:rsid w:val="00634701"/>
    <w:rsid w:val="00636F05"/>
    <w:rsid w:val="00636F57"/>
    <w:rsid w:val="00637747"/>
    <w:rsid w:val="00637B6E"/>
    <w:rsid w:val="00637D61"/>
    <w:rsid w:val="006409CE"/>
    <w:rsid w:val="00642218"/>
    <w:rsid w:val="00642804"/>
    <w:rsid w:val="006449B6"/>
    <w:rsid w:val="00645761"/>
    <w:rsid w:val="0064756A"/>
    <w:rsid w:val="00651925"/>
    <w:rsid w:val="0065367A"/>
    <w:rsid w:val="00653C1C"/>
    <w:rsid w:val="0065410E"/>
    <w:rsid w:val="006548EA"/>
    <w:rsid w:val="00654A1F"/>
    <w:rsid w:val="00655815"/>
    <w:rsid w:val="00655ACE"/>
    <w:rsid w:val="00655EBB"/>
    <w:rsid w:val="00656C23"/>
    <w:rsid w:val="00656D45"/>
    <w:rsid w:val="00657962"/>
    <w:rsid w:val="00660627"/>
    <w:rsid w:val="00660CB0"/>
    <w:rsid w:val="0066452D"/>
    <w:rsid w:val="00665BD9"/>
    <w:rsid w:val="006662B5"/>
    <w:rsid w:val="00666C00"/>
    <w:rsid w:val="00671191"/>
    <w:rsid w:val="006725F0"/>
    <w:rsid w:val="00672814"/>
    <w:rsid w:val="0067321A"/>
    <w:rsid w:val="00673642"/>
    <w:rsid w:val="00674A6F"/>
    <w:rsid w:val="00674CD3"/>
    <w:rsid w:val="00674D4F"/>
    <w:rsid w:val="00674D5D"/>
    <w:rsid w:val="00675331"/>
    <w:rsid w:val="0067536D"/>
    <w:rsid w:val="0067597C"/>
    <w:rsid w:val="006765FD"/>
    <w:rsid w:val="00676B69"/>
    <w:rsid w:val="00677712"/>
    <w:rsid w:val="00677F48"/>
    <w:rsid w:val="00680B20"/>
    <w:rsid w:val="00680E5A"/>
    <w:rsid w:val="00681183"/>
    <w:rsid w:val="0068171E"/>
    <w:rsid w:val="00681AA8"/>
    <w:rsid w:val="00681F32"/>
    <w:rsid w:val="00682AF9"/>
    <w:rsid w:val="00683A17"/>
    <w:rsid w:val="006840A9"/>
    <w:rsid w:val="00684DF8"/>
    <w:rsid w:val="006854FB"/>
    <w:rsid w:val="00687E13"/>
    <w:rsid w:val="0069022D"/>
    <w:rsid w:val="0069043D"/>
    <w:rsid w:val="006911E0"/>
    <w:rsid w:val="00691BD9"/>
    <w:rsid w:val="00691CB0"/>
    <w:rsid w:val="00692411"/>
    <w:rsid w:val="006924BF"/>
    <w:rsid w:val="00692D16"/>
    <w:rsid w:val="00692F5C"/>
    <w:rsid w:val="006942F5"/>
    <w:rsid w:val="00694708"/>
    <w:rsid w:val="006947F1"/>
    <w:rsid w:val="00694E09"/>
    <w:rsid w:val="00694E67"/>
    <w:rsid w:val="0069612C"/>
    <w:rsid w:val="00696562"/>
    <w:rsid w:val="006A044B"/>
    <w:rsid w:val="006A073E"/>
    <w:rsid w:val="006A0C3F"/>
    <w:rsid w:val="006A196C"/>
    <w:rsid w:val="006A1F3F"/>
    <w:rsid w:val="006A3CD4"/>
    <w:rsid w:val="006A592A"/>
    <w:rsid w:val="006A5D14"/>
    <w:rsid w:val="006A699B"/>
    <w:rsid w:val="006A729F"/>
    <w:rsid w:val="006B07C9"/>
    <w:rsid w:val="006B08AF"/>
    <w:rsid w:val="006B0A0D"/>
    <w:rsid w:val="006B0AC4"/>
    <w:rsid w:val="006B0D5C"/>
    <w:rsid w:val="006B1642"/>
    <w:rsid w:val="006B3F60"/>
    <w:rsid w:val="006B581B"/>
    <w:rsid w:val="006B5B32"/>
    <w:rsid w:val="006B6730"/>
    <w:rsid w:val="006B6A76"/>
    <w:rsid w:val="006B7B67"/>
    <w:rsid w:val="006B7EA9"/>
    <w:rsid w:val="006C0014"/>
    <w:rsid w:val="006C046B"/>
    <w:rsid w:val="006C0A3A"/>
    <w:rsid w:val="006C172A"/>
    <w:rsid w:val="006C1D83"/>
    <w:rsid w:val="006C21FF"/>
    <w:rsid w:val="006C2880"/>
    <w:rsid w:val="006C33C2"/>
    <w:rsid w:val="006C6551"/>
    <w:rsid w:val="006D42DC"/>
    <w:rsid w:val="006D43D2"/>
    <w:rsid w:val="006D4AD9"/>
    <w:rsid w:val="006D5174"/>
    <w:rsid w:val="006D63A3"/>
    <w:rsid w:val="006E0585"/>
    <w:rsid w:val="006E105A"/>
    <w:rsid w:val="006E13DF"/>
    <w:rsid w:val="006E323D"/>
    <w:rsid w:val="006E3915"/>
    <w:rsid w:val="006E4A20"/>
    <w:rsid w:val="006E53F2"/>
    <w:rsid w:val="006E63AB"/>
    <w:rsid w:val="006E6F98"/>
    <w:rsid w:val="006E7A0A"/>
    <w:rsid w:val="006F049B"/>
    <w:rsid w:val="006F47CB"/>
    <w:rsid w:val="006F4812"/>
    <w:rsid w:val="006F630C"/>
    <w:rsid w:val="006F6BBE"/>
    <w:rsid w:val="006F7C24"/>
    <w:rsid w:val="00701EAF"/>
    <w:rsid w:val="00702195"/>
    <w:rsid w:val="00702697"/>
    <w:rsid w:val="00702AAC"/>
    <w:rsid w:val="00703047"/>
    <w:rsid w:val="00703C2C"/>
    <w:rsid w:val="0070501C"/>
    <w:rsid w:val="007053F2"/>
    <w:rsid w:val="00705B9B"/>
    <w:rsid w:val="0070665A"/>
    <w:rsid w:val="00706828"/>
    <w:rsid w:val="00707308"/>
    <w:rsid w:val="00707F0C"/>
    <w:rsid w:val="00710403"/>
    <w:rsid w:val="007108A3"/>
    <w:rsid w:val="00710984"/>
    <w:rsid w:val="0071112B"/>
    <w:rsid w:val="007119A1"/>
    <w:rsid w:val="00711B91"/>
    <w:rsid w:val="00711FA0"/>
    <w:rsid w:val="00712168"/>
    <w:rsid w:val="00712B0E"/>
    <w:rsid w:val="007136BC"/>
    <w:rsid w:val="007136FA"/>
    <w:rsid w:val="00713C15"/>
    <w:rsid w:val="00713D3B"/>
    <w:rsid w:val="0071439A"/>
    <w:rsid w:val="007144EE"/>
    <w:rsid w:val="00714A46"/>
    <w:rsid w:val="00714BF9"/>
    <w:rsid w:val="00714D51"/>
    <w:rsid w:val="007231F3"/>
    <w:rsid w:val="00723EB9"/>
    <w:rsid w:val="007242DF"/>
    <w:rsid w:val="007247AE"/>
    <w:rsid w:val="00724D06"/>
    <w:rsid w:val="007252FC"/>
    <w:rsid w:val="00725D38"/>
    <w:rsid w:val="007264EF"/>
    <w:rsid w:val="00726C07"/>
    <w:rsid w:val="00727092"/>
    <w:rsid w:val="007270D1"/>
    <w:rsid w:val="007277DB"/>
    <w:rsid w:val="00730248"/>
    <w:rsid w:val="00730F6E"/>
    <w:rsid w:val="00731A44"/>
    <w:rsid w:val="007324FB"/>
    <w:rsid w:val="00733FEB"/>
    <w:rsid w:val="007343C9"/>
    <w:rsid w:val="007358F1"/>
    <w:rsid w:val="0073720E"/>
    <w:rsid w:val="00740ADF"/>
    <w:rsid w:val="00740C49"/>
    <w:rsid w:val="00740D91"/>
    <w:rsid w:val="007410CE"/>
    <w:rsid w:val="00741C8B"/>
    <w:rsid w:val="007428FC"/>
    <w:rsid w:val="00742F49"/>
    <w:rsid w:val="007443E2"/>
    <w:rsid w:val="00744CBE"/>
    <w:rsid w:val="00744E91"/>
    <w:rsid w:val="007456EA"/>
    <w:rsid w:val="007462E5"/>
    <w:rsid w:val="007473F9"/>
    <w:rsid w:val="00750AF4"/>
    <w:rsid w:val="0075156A"/>
    <w:rsid w:val="00751995"/>
    <w:rsid w:val="00751C2C"/>
    <w:rsid w:val="00752674"/>
    <w:rsid w:val="007531CE"/>
    <w:rsid w:val="00754BD9"/>
    <w:rsid w:val="00755F6D"/>
    <w:rsid w:val="007565EA"/>
    <w:rsid w:val="00756A79"/>
    <w:rsid w:val="00757B05"/>
    <w:rsid w:val="00757BCD"/>
    <w:rsid w:val="00760CD5"/>
    <w:rsid w:val="00761B27"/>
    <w:rsid w:val="00762E4C"/>
    <w:rsid w:val="00763168"/>
    <w:rsid w:val="007650D7"/>
    <w:rsid w:val="007652EA"/>
    <w:rsid w:val="00766002"/>
    <w:rsid w:val="00766A72"/>
    <w:rsid w:val="007671F2"/>
    <w:rsid w:val="0076750E"/>
    <w:rsid w:val="007677EC"/>
    <w:rsid w:val="00770130"/>
    <w:rsid w:val="00770D17"/>
    <w:rsid w:val="00773867"/>
    <w:rsid w:val="00773A0C"/>
    <w:rsid w:val="007744FF"/>
    <w:rsid w:val="00774547"/>
    <w:rsid w:val="00774566"/>
    <w:rsid w:val="00774C2C"/>
    <w:rsid w:val="00775249"/>
    <w:rsid w:val="00775801"/>
    <w:rsid w:val="00775F62"/>
    <w:rsid w:val="007762A2"/>
    <w:rsid w:val="00777CDC"/>
    <w:rsid w:val="00780F76"/>
    <w:rsid w:val="0078183B"/>
    <w:rsid w:val="00782D80"/>
    <w:rsid w:val="00784E48"/>
    <w:rsid w:val="00785231"/>
    <w:rsid w:val="007870AE"/>
    <w:rsid w:val="00790A08"/>
    <w:rsid w:val="00790F3B"/>
    <w:rsid w:val="007911B6"/>
    <w:rsid w:val="00791379"/>
    <w:rsid w:val="00791600"/>
    <w:rsid w:val="007920FA"/>
    <w:rsid w:val="007924FC"/>
    <w:rsid w:val="00792AE6"/>
    <w:rsid w:val="00793085"/>
    <w:rsid w:val="00794982"/>
    <w:rsid w:val="0079657E"/>
    <w:rsid w:val="007A0381"/>
    <w:rsid w:val="007A0796"/>
    <w:rsid w:val="007A1125"/>
    <w:rsid w:val="007A18D4"/>
    <w:rsid w:val="007A2810"/>
    <w:rsid w:val="007A2A71"/>
    <w:rsid w:val="007A3791"/>
    <w:rsid w:val="007A3B9F"/>
    <w:rsid w:val="007A4599"/>
    <w:rsid w:val="007A4ABA"/>
    <w:rsid w:val="007A514C"/>
    <w:rsid w:val="007A5B59"/>
    <w:rsid w:val="007A6FA0"/>
    <w:rsid w:val="007A73E1"/>
    <w:rsid w:val="007B27A8"/>
    <w:rsid w:val="007B3584"/>
    <w:rsid w:val="007B4D27"/>
    <w:rsid w:val="007B5392"/>
    <w:rsid w:val="007B665B"/>
    <w:rsid w:val="007B6984"/>
    <w:rsid w:val="007C1935"/>
    <w:rsid w:val="007C1BEA"/>
    <w:rsid w:val="007C3E31"/>
    <w:rsid w:val="007C46BA"/>
    <w:rsid w:val="007C4B74"/>
    <w:rsid w:val="007C77C6"/>
    <w:rsid w:val="007D0664"/>
    <w:rsid w:val="007D0E07"/>
    <w:rsid w:val="007D188D"/>
    <w:rsid w:val="007D1C39"/>
    <w:rsid w:val="007D32C0"/>
    <w:rsid w:val="007D3421"/>
    <w:rsid w:val="007D3EFF"/>
    <w:rsid w:val="007D4B35"/>
    <w:rsid w:val="007D4BDE"/>
    <w:rsid w:val="007D62BD"/>
    <w:rsid w:val="007D677C"/>
    <w:rsid w:val="007D6B5E"/>
    <w:rsid w:val="007D6FDC"/>
    <w:rsid w:val="007D7C06"/>
    <w:rsid w:val="007E0E3C"/>
    <w:rsid w:val="007E234A"/>
    <w:rsid w:val="007E2F36"/>
    <w:rsid w:val="007E310E"/>
    <w:rsid w:val="007E321E"/>
    <w:rsid w:val="007E34A7"/>
    <w:rsid w:val="007E515D"/>
    <w:rsid w:val="007E6A41"/>
    <w:rsid w:val="007E6C81"/>
    <w:rsid w:val="007E6EAF"/>
    <w:rsid w:val="007E6FC7"/>
    <w:rsid w:val="007F04A3"/>
    <w:rsid w:val="007F0F6C"/>
    <w:rsid w:val="007F11E2"/>
    <w:rsid w:val="007F279A"/>
    <w:rsid w:val="007F336A"/>
    <w:rsid w:val="007F371E"/>
    <w:rsid w:val="007F4B4B"/>
    <w:rsid w:val="007F5D82"/>
    <w:rsid w:val="007F63F5"/>
    <w:rsid w:val="007F7524"/>
    <w:rsid w:val="007F7D05"/>
    <w:rsid w:val="00801836"/>
    <w:rsid w:val="00802125"/>
    <w:rsid w:val="00802978"/>
    <w:rsid w:val="008029DF"/>
    <w:rsid w:val="00804310"/>
    <w:rsid w:val="00804DB5"/>
    <w:rsid w:val="00805453"/>
    <w:rsid w:val="00805F8C"/>
    <w:rsid w:val="008071B2"/>
    <w:rsid w:val="00807460"/>
    <w:rsid w:val="008102A6"/>
    <w:rsid w:val="00810825"/>
    <w:rsid w:val="00810B69"/>
    <w:rsid w:val="00810D6E"/>
    <w:rsid w:val="00811084"/>
    <w:rsid w:val="00811825"/>
    <w:rsid w:val="0081203D"/>
    <w:rsid w:val="00813764"/>
    <w:rsid w:val="00813C57"/>
    <w:rsid w:val="00813E96"/>
    <w:rsid w:val="0081417E"/>
    <w:rsid w:val="00814440"/>
    <w:rsid w:val="00814C6A"/>
    <w:rsid w:val="00815553"/>
    <w:rsid w:val="00815F4D"/>
    <w:rsid w:val="00816050"/>
    <w:rsid w:val="008173F0"/>
    <w:rsid w:val="00817D0D"/>
    <w:rsid w:val="008202C5"/>
    <w:rsid w:val="008208D0"/>
    <w:rsid w:val="00820C18"/>
    <w:rsid w:val="008220EA"/>
    <w:rsid w:val="0082265D"/>
    <w:rsid w:val="00822F01"/>
    <w:rsid w:val="008231FE"/>
    <w:rsid w:val="008309A3"/>
    <w:rsid w:val="0083190A"/>
    <w:rsid w:val="00831F1A"/>
    <w:rsid w:val="00833431"/>
    <w:rsid w:val="00834744"/>
    <w:rsid w:val="00835193"/>
    <w:rsid w:val="00836F29"/>
    <w:rsid w:val="00843128"/>
    <w:rsid w:val="00843A64"/>
    <w:rsid w:val="00843DF3"/>
    <w:rsid w:val="00843FD1"/>
    <w:rsid w:val="0084563D"/>
    <w:rsid w:val="008465A0"/>
    <w:rsid w:val="00846711"/>
    <w:rsid w:val="00846F1D"/>
    <w:rsid w:val="00847AE8"/>
    <w:rsid w:val="00847EF1"/>
    <w:rsid w:val="00850885"/>
    <w:rsid w:val="00851123"/>
    <w:rsid w:val="00852F7C"/>
    <w:rsid w:val="00853873"/>
    <w:rsid w:val="00854598"/>
    <w:rsid w:val="00854DC7"/>
    <w:rsid w:val="00855C15"/>
    <w:rsid w:val="00856738"/>
    <w:rsid w:val="00856DA5"/>
    <w:rsid w:val="00856FA0"/>
    <w:rsid w:val="008572A5"/>
    <w:rsid w:val="00862485"/>
    <w:rsid w:val="00863961"/>
    <w:rsid w:val="00865491"/>
    <w:rsid w:val="0086556F"/>
    <w:rsid w:val="0086644F"/>
    <w:rsid w:val="008665A4"/>
    <w:rsid w:val="0086732B"/>
    <w:rsid w:val="0087012A"/>
    <w:rsid w:val="008709A9"/>
    <w:rsid w:val="008711B1"/>
    <w:rsid w:val="008721B5"/>
    <w:rsid w:val="00872599"/>
    <w:rsid w:val="00872E8D"/>
    <w:rsid w:val="008742F3"/>
    <w:rsid w:val="00875E5C"/>
    <w:rsid w:val="008762A7"/>
    <w:rsid w:val="00877AFB"/>
    <w:rsid w:val="00880407"/>
    <w:rsid w:val="008812A5"/>
    <w:rsid w:val="00881F41"/>
    <w:rsid w:val="00881F47"/>
    <w:rsid w:val="008823DF"/>
    <w:rsid w:val="00882550"/>
    <w:rsid w:val="00882845"/>
    <w:rsid w:val="008828B3"/>
    <w:rsid w:val="00883347"/>
    <w:rsid w:val="00883A11"/>
    <w:rsid w:val="00883BFB"/>
    <w:rsid w:val="008849BC"/>
    <w:rsid w:val="008872B7"/>
    <w:rsid w:val="0088733F"/>
    <w:rsid w:val="00887C72"/>
    <w:rsid w:val="00891413"/>
    <w:rsid w:val="0089170D"/>
    <w:rsid w:val="00892DFD"/>
    <w:rsid w:val="00892F79"/>
    <w:rsid w:val="00895210"/>
    <w:rsid w:val="0089539C"/>
    <w:rsid w:val="00895EA8"/>
    <w:rsid w:val="008962F5"/>
    <w:rsid w:val="00897254"/>
    <w:rsid w:val="008A0D02"/>
    <w:rsid w:val="008A1062"/>
    <w:rsid w:val="008A2AD0"/>
    <w:rsid w:val="008A4B6E"/>
    <w:rsid w:val="008A54A5"/>
    <w:rsid w:val="008A5E23"/>
    <w:rsid w:val="008B0F1E"/>
    <w:rsid w:val="008B23F3"/>
    <w:rsid w:val="008B248C"/>
    <w:rsid w:val="008B2D6A"/>
    <w:rsid w:val="008B3922"/>
    <w:rsid w:val="008B43B4"/>
    <w:rsid w:val="008C16A5"/>
    <w:rsid w:val="008C2583"/>
    <w:rsid w:val="008C33A0"/>
    <w:rsid w:val="008C4C87"/>
    <w:rsid w:val="008C4EAD"/>
    <w:rsid w:val="008C66DE"/>
    <w:rsid w:val="008C6F66"/>
    <w:rsid w:val="008D01ED"/>
    <w:rsid w:val="008D05D4"/>
    <w:rsid w:val="008D28CB"/>
    <w:rsid w:val="008D336F"/>
    <w:rsid w:val="008D3438"/>
    <w:rsid w:val="008D3CB0"/>
    <w:rsid w:val="008D47BA"/>
    <w:rsid w:val="008D5095"/>
    <w:rsid w:val="008D5DC0"/>
    <w:rsid w:val="008D7205"/>
    <w:rsid w:val="008D7451"/>
    <w:rsid w:val="008D7486"/>
    <w:rsid w:val="008D7832"/>
    <w:rsid w:val="008D7C17"/>
    <w:rsid w:val="008D7CB8"/>
    <w:rsid w:val="008D7E12"/>
    <w:rsid w:val="008E0C51"/>
    <w:rsid w:val="008E1329"/>
    <w:rsid w:val="008E28DC"/>
    <w:rsid w:val="008E2DB3"/>
    <w:rsid w:val="008E384F"/>
    <w:rsid w:val="008E3B6E"/>
    <w:rsid w:val="008E4991"/>
    <w:rsid w:val="008E4D21"/>
    <w:rsid w:val="008E6593"/>
    <w:rsid w:val="008E6DCD"/>
    <w:rsid w:val="008E7662"/>
    <w:rsid w:val="008E76CE"/>
    <w:rsid w:val="008E7C94"/>
    <w:rsid w:val="008F0DDD"/>
    <w:rsid w:val="008F239E"/>
    <w:rsid w:val="008F2C3C"/>
    <w:rsid w:val="008F3459"/>
    <w:rsid w:val="008F3942"/>
    <w:rsid w:val="008F39DC"/>
    <w:rsid w:val="008F4B97"/>
    <w:rsid w:val="008F4D6C"/>
    <w:rsid w:val="008F6AC7"/>
    <w:rsid w:val="008F7098"/>
    <w:rsid w:val="008F7A10"/>
    <w:rsid w:val="008F7ECA"/>
    <w:rsid w:val="009003B8"/>
    <w:rsid w:val="00906AB5"/>
    <w:rsid w:val="00910114"/>
    <w:rsid w:val="0091356D"/>
    <w:rsid w:val="00914514"/>
    <w:rsid w:val="0091499A"/>
    <w:rsid w:val="0091545F"/>
    <w:rsid w:val="0091570B"/>
    <w:rsid w:val="00915777"/>
    <w:rsid w:val="00916AA9"/>
    <w:rsid w:val="009209FF"/>
    <w:rsid w:val="00922501"/>
    <w:rsid w:val="00922CC9"/>
    <w:rsid w:val="0092335B"/>
    <w:rsid w:val="00925421"/>
    <w:rsid w:val="009278AE"/>
    <w:rsid w:val="009278E8"/>
    <w:rsid w:val="00930331"/>
    <w:rsid w:val="0093042D"/>
    <w:rsid w:val="00930777"/>
    <w:rsid w:val="00930DA7"/>
    <w:rsid w:val="009326FE"/>
    <w:rsid w:val="00933742"/>
    <w:rsid w:val="009340A8"/>
    <w:rsid w:val="009367A9"/>
    <w:rsid w:val="00936F47"/>
    <w:rsid w:val="00937C89"/>
    <w:rsid w:val="009402E4"/>
    <w:rsid w:val="00942028"/>
    <w:rsid w:val="009456AA"/>
    <w:rsid w:val="0094583B"/>
    <w:rsid w:val="00945AD3"/>
    <w:rsid w:val="00946A18"/>
    <w:rsid w:val="0095029E"/>
    <w:rsid w:val="00951A15"/>
    <w:rsid w:val="00952E78"/>
    <w:rsid w:val="00953D50"/>
    <w:rsid w:val="00953DCC"/>
    <w:rsid w:val="0095687C"/>
    <w:rsid w:val="00957931"/>
    <w:rsid w:val="0096030D"/>
    <w:rsid w:val="0096052A"/>
    <w:rsid w:val="009611E2"/>
    <w:rsid w:val="009622B6"/>
    <w:rsid w:val="00962D0E"/>
    <w:rsid w:val="00962D51"/>
    <w:rsid w:val="00964050"/>
    <w:rsid w:val="00964D36"/>
    <w:rsid w:val="00965105"/>
    <w:rsid w:val="00965921"/>
    <w:rsid w:val="00965F99"/>
    <w:rsid w:val="00966184"/>
    <w:rsid w:val="0096678F"/>
    <w:rsid w:val="00967B46"/>
    <w:rsid w:val="00970548"/>
    <w:rsid w:val="00970673"/>
    <w:rsid w:val="00970789"/>
    <w:rsid w:val="0097195C"/>
    <w:rsid w:val="00974077"/>
    <w:rsid w:val="00974629"/>
    <w:rsid w:val="00975D4C"/>
    <w:rsid w:val="00976D02"/>
    <w:rsid w:val="009816F5"/>
    <w:rsid w:val="00981B57"/>
    <w:rsid w:val="0098228C"/>
    <w:rsid w:val="0098399E"/>
    <w:rsid w:val="00986FF0"/>
    <w:rsid w:val="00987280"/>
    <w:rsid w:val="0099055D"/>
    <w:rsid w:val="0099066A"/>
    <w:rsid w:val="00990CF3"/>
    <w:rsid w:val="00990E4B"/>
    <w:rsid w:val="009924C7"/>
    <w:rsid w:val="0099390A"/>
    <w:rsid w:val="00996A3D"/>
    <w:rsid w:val="009A0DD8"/>
    <w:rsid w:val="009A1282"/>
    <w:rsid w:val="009A1BC8"/>
    <w:rsid w:val="009A24CA"/>
    <w:rsid w:val="009A3482"/>
    <w:rsid w:val="009A49E1"/>
    <w:rsid w:val="009A4B89"/>
    <w:rsid w:val="009A678E"/>
    <w:rsid w:val="009A6ADA"/>
    <w:rsid w:val="009A7AFC"/>
    <w:rsid w:val="009B2483"/>
    <w:rsid w:val="009B30AA"/>
    <w:rsid w:val="009B3459"/>
    <w:rsid w:val="009B3779"/>
    <w:rsid w:val="009B3D43"/>
    <w:rsid w:val="009B4377"/>
    <w:rsid w:val="009B4F7D"/>
    <w:rsid w:val="009B6439"/>
    <w:rsid w:val="009B68FB"/>
    <w:rsid w:val="009B7761"/>
    <w:rsid w:val="009B78B6"/>
    <w:rsid w:val="009B7A92"/>
    <w:rsid w:val="009B7AA8"/>
    <w:rsid w:val="009B7FF9"/>
    <w:rsid w:val="009C0405"/>
    <w:rsid w:val="009C06BC"/>
    <w:rsid w:val="009C19D3"/>
    <w:rsid w:val="009C2A21"/>
    <w:rsid w:val="009C3A42"/>
    <w:rsid w:val="009C4AB7"/>
    <w:rsid w:val="009C5058"/>
    <w:rsid w:val="009C5DAD"/>
    <w:rsid w:val="009C682E"/>
    <w:rsid w:val="009C6B02"/>
    <w:rsid w:val="009C7611"/>
    <w:rsid w:val="009C7745"/>
    <w:rsid w:val="009C7F29"/>
    <w:rsid w:val="009D0D27"/>
    <w:rsid w:val="009D13B1"/>
    <w:rsid w:val="009D1490"/>
    <w:rsid w:val="009D14F2"/>
    <w:rsid w:val="009D2A06"/>
    <w:rsid w:val="009D379B"/>
    <w:rsid w:val="009D3A54"/>
    <w:rsid w:val="009D579E"/>
    <w:rsid w:val="009D5B37"/>
    <w:rsid w:val="009D5F90"/>
    <w:rsid w:val="009D6967"/>
    <w:rsid w:val="009D7726"/>
    <w:rsid w:val="009E04D3"/>
    <w:rsid w:val="009E1934"/>
    <w:rsid w:val="009E1A9A"/>
    <w:rsid w:val="009E2709"/>
    <w:rsid w:val="009E3692"/>
    <w:rsid w:val="009E76E9"/>
    <w:rsid w:val="009E7D95"/>
    <w:rsid w:val="009F1321"/>
    <w:rsid w:val="009F135A"/>
    <w:rsid w:val="009F2098"/>
    <w:rsid w:val="009F211B"/>
    <w:rsid w:val="009F3D1F"/>
    <w:rsid w:val="009F4C7E"/>
    <w:rsid w:val="009F56C0"/>
    <w:rsid w:val="009F5B68"/>
    <w:rsid w:val="009F6A83"/>
    <w:rsid w:val="009F746F"/>
    <w:rsid w:val="00A01405"/>
    <w:rsid w:val="00A02244"/>
    <w:rsid w:val="00A02454"/>
    <w:rsid w:val="00A06013"/>
    <w:rsid w:val="00A061DA"/>
    <w:rsid w:val="00A06C99"/>
    <w:rsid w:val="00A07441"/>
    <w:rsid w:val="00A07DDC"/>
    <w:rsid w:val="00A113CA"/>
    <w:rsid w:val="00A11955"/>
    <w:rsid w:val="00A122C9"/>
    <w:rsid w:val="00A133FF"/>
    <w:rsid w:val="00A13CED"/>
    <w:rsid w:val="00A14083"/>
    <w:rsid w:val="00A14303"/>
    <w:rsid w:val="00A14CFD"/>
    <w:rsid w:val="00A162FE"/>
    <w:rsid w:val="00A176E1"/>
    <w:rsid w:val="00A1776A"/>
    <w:rsid w:val="00A17941"/>
    <w:rsid w:val="00A17DD9"/>
    <w:rsid w:val="00A2013F"/>
    <w:rsid w:val="00A2035B"/>
    <w:rsid w:val="00A203E6"/>
    <w:rsid w:val="00A20B75"/>
    <w:rsid w:val="00A220DD"/>
    <w:rsid w:val="00A22819"/>
    <w:rsid w:val="00A2455F"/>
    <w:rsid w:val="00A2477C"/>
    <w:rsid w:val="00A262F2"/>
    <w:rsid w:val="00A26A95"/>
    <w:rsid w:val="00A26D42"/>
    <w:rsid w:val="00A26DEF"/>
    <w:rsid w:val="00A3251B"/>
    <w:rsid w:val="00A32976"/>
    <w:rsid w:val="00A3317E"/>
    <w:rsid w:val="00A37939"/>
    <w:rsid w:val="00A37D3A"/>
    <w:rsid w:val="00A37ED1"/>
    <w:rsid w:val="00A37FEA"/>
    <w:rsid w:val="00A40717"/>
    <w:rsid w:val="00A40965"/>
    <w:rsid w:val="00A40E72"/>
    <w:rsid w:val="00A41CE1"/>
    <w:rsid w:val="00A43061"/>
    <w:rsid w:val="00A44457"/>
    <w:rsid w:val="00A44EA9"/>
    <w:rsid w:val="00A469A7"/>
    <w:rsid w:val="00A47326"/>
    <w:rsid w:val="00A50A60"/>
    <w:rsid w:val="00A50BAE"/>
    <w:rsid w:val="00A544A4"/>
    <w:rsid w:val="00A54CCA"/>
    <w:rsid w:val="00A54FD5"/>
    <w:rsid w:val="00A55080"/>
    <w:rsid w:val="00A604F2"/>
    <w:rsid w:val="00A6074C"/>
    <w:rsid w:val="00A613E2"/>
    <w:rsid w:val="00A618F6"/>
    <w:rsid w:val="00A634CE"/>
    <w:rsid w:val="00A6353D"/>
    <w:rsid w:val="00A64C42"/>
    <w:rsid w:val="00A65EBA"/>
    <w:rsid w:val="00A67AFC"/>
    <w:rsid w:val="00A700F5"/>
    <w:rsid w:val="00A7096E"/>
    <w:rsid w:val="00A7385B"/>
    <w:rsid w:val="00A7445D"/>
    <w:rsid w:val="00A74861"/>
    <w:rsid w:val="00A74941"/>
    <w:rsid w:val="00A74DE3"/>
    <w:rsid w:val="00A75531"/>
    <w:rsid w:val="00A75833"/>
    <w:rsid w:val="00A7681E"/>
    <w:rsid w:val="00A8008A"/>
    <w:rsid w:val="00A82758"/>
    <w:rsid w:val="00A82960"/>
    <w:rsid w:val="00A83040"/>
    <w:rsid w:val="00A83A70"/>
    <w:rsid w:val="00A84416"/>
    <w:rsid w:val="00A8466D"/>
    <w:rsid w:val="00A84A94"/>
    <w:rsid w:val="00A853C9"/>
    <w:rsid w:val="00A855AF"/>
    <w:rsid w:val="00A856EA"/>
    <w:rsid w:val="00A867C0"/>
    <w:rsid w:val="00A870B9"/>
    <w:rsid w:val="00A87BC5"/>
    <w:rsid w:val="00A90B4D"/>
    <w:rsid w:val="00A91A82"/>
    <w:rsid w:val="00A92A68"/>
    <w:rsid w:val="00A92FD6"/>
    <w:rsid w:val="00A956E4"/>
    <w:rsid w:val="00A95A1F"/>
    <w:rsid w:val="00A95BDF"/>
    <w:rsid w:val="00A96BC5"/>
    <w:rsid w:val="00A96C4D"/>
    <w:rsid w:val="00A97C2F"/>
    <w:rsid w:val="00AA097B"/>
    <w:rsid w:val="00AA1496"/>
    <w:rsid w:val="00AA1DDB"/>
    <w:rsid w:val="00AA4615"/>
    <w:rsid w:val="00AA50DE"/>
    <w:rsid w:val="00AA5FBC"/>
    <w:rsid w:val="00AB3010"/>
    <w:rsid w:val="00AB3E2D"/>
    <w:rsid w:val="00AB5A60"/>
    <w:rsid w:val="00AB7490"/>
    <w:rsid w:val="00AC0691"/>
    <w:rsid w:val="00AC0E5C"/>
    <w:rsid w:val="00AC2439"/>
    <w:rsid w:val="00AC2D5F"/>
    <w:rsid w:val="00AC4D3E"/>
    <w:rsid w:val="00AC7264"/>
    <w:rsid w:val="00AC73C7"/>
    <w:rsid w:val="00AC7EA2"/>
    <w:rsid w:val="00AD16D9"/>
    <w:rsid w:val="00AD1EBD"/>
    <w:rsid w:val="00AD3618"/>
    <w:rsid w:val="00AD3AF0"/>
    <w:rsid w:val="00AD3C0F"/>
    <w:rsid w:val="00AD3FDA"/>
    <w:rsid w:val="00AE02A3"/>
    <w:rsid w:val="00AE0F48"/>
    <w:rsid w:val="00AE16BD"/>
    <w:rsid w:val="00AE30FC"/>
    <w:rsid w:val="00AE3ECB"/>
    <w:rsid w:val="00AE500B"/>
    <w:rsid w:val="00AF0813"/>
    <w:rsid w:val="00AF0F74"/>
    <w:rsid w:val="00AF1735"/>
    <w:rsid w:val="00AF4543"/>
    <w:rsid w:val="00AF4E55"/>
    <w:rsid w:val="00AF66A5"/>
    <w:rsid w:val="00AF7952"/>
    <w:rsid w:val="00B00ADB"/>
    <w:rsid w:val="00B01566"/>
    <w:rsid w:val="00B02802"/>
    <w:rsid w:val="00B02DD5"/>
    <w:rsid w:val="00B02ED1"/>
    <w:rsid w:val="00B03835"/>
    <w:rsid w:val="00B04412"/>
    <w:rsid w:val="00B05949"/>
    <w:rsid w:val="00B05A91"/>
    <w:rsid w:val="00B105B8"/>
    <w:rsid w:val="00B108C8"/>
    <w:rsid w:val="00B14407"/>
    <w:rsid w:val="00B1517E"/>
    <w:rsid w:val="00B151E8"/>
    <w:rsid w:val="00B15754"/>
    <w:rsid w:val="00B158D4"/>
    <w:rsid w:val="00B2259A"/>
    <w:rsid w:val="00B226E6"/>
    <w:rsid w:val="00B23671"/>
    <w:rsid w:val="00B24147"/>
    <w:rsid w:val="00B24B83"/>
    <w:rsid w:val="00B2516E"/>
    <w:rsid w:val="00B25718"/>
    <w:rsid w:val="00B25C20"/>
    <w:rsid w:val="00B30A8C"/>
    <w:rsid w:val="00B3133E"/>
    <w:rsid w:val="00B323B8"/>
    <w:rsid w:val="00B32C1D"/>
    <w:rsid w:val="00B333FD"/>
    <w:rsid w:val="00B351B0"/>
    <w:rsid w:val="00B3698C"/>
    <w:rsid w:val="00B36B4A"/>
    <w:rsid w:val="00B36DAD"/>
    <w:rsid w:val="00B3797A"/>
    <w:rsid w:val="00B40B98"/>
    <w:rsid w:val="00B42144"/>
    <w:rsid w:val="00B47275"/>
    <w:rsid w:val="00B47B5C"/>
    <w:rsid w:val="00B47E4A"/>
    <w:rsid w:val="00B501C3"/>
    <w:rsid w:val="00B50388"/>
    <w:rsid w:val="00B509B1"/>
    <w:rsid w:val="00B50FB0"/>
    <w:rsid w:val="00B51624"/>
    <w:rsid w:val="00B51783"/>
    <w:rsid w:val="00B54008"/>
    <w:rsid w:val="00B5488C"/>
    <w:rsid w:val="00B54FFB"/>
    <w:rsid w:val="00B55982"/>
    <w:rsid w:val="00B55EA8"/>
    <w:rsid w:val="00B5642C"/>
    <w:rsid w:val="00B56D80"/>
    <w:rsid w:val="00B6023B"/>
    <w:rsid w:val="00B60423"/>
    <w:rsid w:val="00B6284E"/>
    <w:rsid w:val="00B63247"/>
    <w:rsid w:val="00B63894"/>
    <w:rsid w:val="00B63B5F"/>
    <w:rsid w:val="00B64EEF"/>
    <w:rsid w:val="00B64F6B"/>
    <w:rsid w:val="00B65FEE"/>
    <w:rsid w:val="00B664A7"/>
    <w:rsid w:val="00B66D04"/>
    <w:rsid w:val="00B67002"/>
    <w:rsid w:val="00B6728E"/>
    <w:rsid w:val="00B67566"/>
    <w:rsid w:val="00B71B14"/>
    <w:rsid w:val="00B71D8C"/>
    <w:rsid w:val="00B736F5"/>
    <w:rsid w:val="00B74086"/>
    <w:rsid w:val="00B74118"/>
    <w:rsid w:val="00B749AB"/>
    <w:rsid w:val="00B75342"/>
    <w:rsid w:val="00B75F5C"/>
    <w:rsid w:val="00B76CA2"/>
    <w:rsid w:val="00B77BE8"/>
    <w:rsid w:val="00B81158"/>
    <w:rsid w:val="00B82F71"/>
    <w:rsid w:val="00B83172"/>
    <w:rsid w:val="00B831BD"/>
    <w:rsid w:val="00B8481E"/>
    <w:rsid w:val="00B849F2"/>
    <w:rsid w:val="00B84E28"/>
    <w:rsid w:val="00B85613"/>
    <w:rsid w:val="00B85F3C"/>
    <w:rsid w:val="00B87389"/>
    <w:rsid w:val="00B87AB3"/>
    <w:rsid w:val="00B90C81"/>
    <w:rsid w:val="00B90FB8"/>
    <w:rsid w:val="00B9264A"/>
    <w:rsid w:val="00B9314C"/>
    <w:rsid w:val="00B935D8"/>
    <w:rsid w:val="00B9447F"/>
    <w:rsid w:val="00B9448D"/>
    <w:rsid w:val="00B9449B"/>
    <w:rsid w:val="00B9467C"/>
    <w:rsid w:val="00B970DC"/>
    <w:rsid w:val="00B97CA6"/>
    <w:rsid w:val="00BA0347"/>
    <w:rsid w:val="00BA1748"/>
    <w:rsid w:val="00BA18C7"/>
    <w:rsid w:val="00BA299F"/>
    <w:rsid w:val="00BA2FEA"/>
    <w:rsid w:val="00BA32DE"/>
    <w:rsid w:val="00BA33B1"/>
    <w:rsid w:val="00BA3C5D"/>
    <w:rsid w:val="00BA3E1C"/>
    <w:rsid w:val="00BA3F73"/>
    <w:rsid w:val="00BA41FC"/>
    <w:rsid w:val="00BA4D09"/>
    <w:rsid w:val="00BA61BA"/>
    <w:rsid w:val="00BA6631"/>
    <w:rsid w:val="00BA7758"/>
    <w:rsid w:val="00BB0A5B"/>
    <w:rsid w:val="00BB193E"/>
    <w:rsid w:val="00BB1C4D"/>
    <w:rsid w:val="00BB2A87"/>
    <w:rsid w:val="00BB2CA5"/>
    <w:rsid w:val="00BB30B8"/>
    <w:rsid w:val="00BB4490"/>
    <w:rsid w:val="00BB4D9B"/>
    <w:rsid w:val="00BB5002"/>
    <w:rsid w:val="00BB5197"/>
    <w:rsid w:val="00BB5B0C"/>
    <w:rsid w:val="00BB6866"/>
    <w:rsid w:val="00BC0D6B"/>
    <w:rsid w:val="00BC1295"/>
    <w:rsid w:val="00BC15F0"/>
    <w:rsid w:val="00BC1700"/>
    <w:rsid w:val="00BC23EE"/>
    <w:rsid w:val="00BC33D0"/>
    <w:rsid w:val="00BC34B6"/>
    <w:rsid w:val="00BC75FF"/>
    <w:rsid w:val="00BC7BCD"/>
    <w:rsid w:val="00BD03CE"/>
    <w:rsid w:val="00BD0B92"/>
    <w:rsid w:val="00BD1D3D"/>
    <w:rsid w:val="00BD270E"/>
    <w:rsid w:val="00BD44C9"/>
    <w:rsid w:val="00BD452D"/>
    <w:rsid w:val="00BD4E5C"/>
    <w:rsid w:val="00BD5018"/>
    <w:rsid w:val="00BD6039"/>
    <w:rsid w:val="00BD6E6E"/>
    <w:rsid w:val="00BD7395"/>
    <w:rsid w:val="00BE26B5"/>
    <w:rsid w:val="00BE2EDE"/>
    <w:rsid w:val="00BE3900"/>
    <w:rsid w:val="00BE4408"/>
    <w:rsid w:val="00BE594B"/>
    <w:rsid w:val="00BE5D93"/>
    <w:rsid w:val="00BE6C84"/>
    <w:rsid w:val="00BE7E71"/>
    <w:rsid w:val="00BF08DE"/>
    <w:rsid w:val="00BF0AB8"/>
    <w:rsid w:val="00BF213F"/>
    <w:rsid w:val="00BF2536"/>
    <w:rsid w:val="00BF407A"/>
    <w:rsid w:val="00BF431E"/>
    <w:rsid w:val="00BF47E3"/>
    <w:rsid w:val="00BF49C9"/>
    <w:rsid w:val="00C015EF"/>
    <w:rsid w:val="00C018B4"/>
    <w:rsid w:val="00C01D97"/>
    <w:rsid w:val="00C020B4"/>
    <w:rsid w:val="00C02750"/>
    <w:rsid w:val="00C0292C"/>
    <w:rsid w:val="00C03351"/>
    <w:rsid w:val="00C04104"/>
    <w:rsid w:val="00C04E86"/>
    <w:rsid w:val="00C0610A"/>
    <w:rsid w:val="00C07263"/>
    <w:rsid w:val="00C11917"/>
    <w:rsid w:val="00C11C1B"/>
    <w:rsid w:val="00C11CE8"/>
    <w:rsid w:val="00C11E8B"/>
    <w:rsid w:val="00C124C7"/>
    <w:rsid w:val="00C135BF"/>
    <w:rsid w:val="00C14693"/>
    <w:rsid w:val="00C146DA"/>
    <w:rsid w:val="00C14814"/>
    <w:rsid w:val="00C155EA"/>
    <w:rsid w:val="00C157DB"/>
    <w:rsid w:val="00C168AC"/>
    <w:rsid w:val="00C2033C"/>
    <w:rsid w:val="00C20792"/>
    <w:rsid w:val="00C21A02"/>
    <w:rsid w:val="00C21DCA"/>
    <w:rsid w:val="00C22A36"/>
    <w:rsid w:val="00C22FAC"/>
    <w:rsid w:val="00C23008"/>
    <w:rsid w:val="00C2443B"/>
    <w:rsid w:val="00C24FF0"/>
    <w:rsid w:val="00C25B5A"/>
    <w:rsid w:val="00C30D24"/>
    <w:rsid w:val="00C31253"/>
    <w:rsid w:val="00C313BE"/>
    <w:rsid w:val="00C319D5"/>
    <w:rsid w:val="00C31B18"/>
    <w:rsid w:val="00C32AD6"/>
    <w:rsid w:val="00C32D09"/>
    <w:rsid w:val="00C33C92"/>
    <w:rsid w:val="00C4037E"/>
    <w:rsid w:val="00C41D53"/>
    <w:rsid w:val="00C44509"/>
    <w:rsid w:val="00C445FD"/>
    <w:rsid w:val="00C4477E"/>
    <w:rsid w:val="00C44D18"/>
    <w:rsid w:val="00C44D1B"/>
    <w:rsid w:val="00C467D3"/>
    <w:rsid w:val="00C47F77"/>
    <w:rsid w:val="00C50C7E"/>
    <w:rsid w:val="00C510E2"/>
    <w:rsid w:val="00C53289"/>
    <w:rsid w:val="00C5388E"/>
    <w:rsid w:val="00C546BB"/>
    <w:rsid w:val="00C54D6B"/>
    <w:rsid w:val="00C55582"/>
    <w:rsid w:val="00C55D2E"/>
    <w:rsid w:val="00C60365"/>
    <w:rsid w:val="00C60406"/>
    <w:rsid w:val="00C61538"/>
    <w:rsid w:val="00C61A54"/>
    <w:rsid w:val="00C61E61"/>
    <w:rsid w:val="00C62561"/>
    <w:rsid w:val="00C63BC2"/>
    <w:rsid w:val="00C63C55"/>
    <w:rsid w:val="00C66819"/>
    <w:rsid w:val="00C71547"/>
    <w:rsid w:val="00C715FC"/>
    <w:rsid w:val="00C7191B"/>
    <w:rsid w:val="00C727B6"/>
    <w:rsid w:val="00C76CD0"/>
    <w:rsid w:val="00C77515"/>
    <w:rsid w:val="00C82307"/>
    <w:rsid w:val="00C84912"/>
    <w:rsid w:val="00C84B05"/>
    <w:rsid w:val="00C852D1"/>
    <w:rsid w:val="00C85AF2"/>
    <w:rsid w:val="00C86BD2"/>
    <w:rsid w:val="00C8717F"/>
    <w:rsid w:val="00C87AFB"/>
    <w:rsid w:val="00C87B21"/>
    <w:rsid w:val="00C9138E"/>
    <w:rsid w:val="00C913D8"/>
    <w:rsid w:val="00C91EC2"/>
    <w:rsid w:val="00C92446"/>
    <w:rsid w:val="00C9293F"/>
    <w:rsid w:val="00C930BA"/>
    <w:rsid w:val="00C9386D"/>
    <w:rsid w:val="00C93C7D"/>
    <w:rsid w:val="00C95CB0"/>
    <w:rsid w:val="00C961F6"/>
    <w:rsid w:val="00C96A52"/>
    <w:rsid w:val="00C96B76"/>
    <w:rsid w:val="00C96CDC"/>
    <w:rsid w:val="00CA0198"/>
    <w:rsid w:val="00CA0ADB"/>
    <w:rsid w:val="00CA1891"/>
    <w:rsid w:val="00CA1F22"/>
    <w:rsid w:val="00CA3554"/>
    <w:rsid w:val="00CA412A"/>
    <w:rsid w:val="00CA4571"/>
    <w:rsid w:val="00CA5043"/>
    <w:rsid w:val="00CA6397"/>
    <w:rsid w:val="00CA72C1"/>
    <w:rsid w:val="00CB0289"/>
    <w:rsid w:val="00CB1453"/>
    <w:rsid w:val="00CB1BCF"/>
    <w:rsid w:val="00CB2125"/>
    <w:rsid w:val="00CB23B1"/>
    <w:rsid w:val="00CB2E57"/>
    <w:rsid w:val="00CB3495"/>
    <w:rsid w:val="00CB3C4A"/>
    <w:rsid w:val="00CB4237"/>
    <w:rsid w:val="00CB55C2"/>
    <w:rsid w:val="00CB575A"/>
    <w:rsid w:val="00CB6193"/>
    <w:rsid w:val="00CB6F1D"/>
    <w:rsid w:val="00CC005F"/>
    <w:rsid w:val="00CC26BC"/>
    <w:rsid w:val="00CC4BCB"/>
    <w:rsid w:val="00CC55EC"/>
    <w:rsid w:val="00CC5A4B"/>
    <w:rsid w:val="00CC6A07"/>
    <w:rsid w:val="00CC6D1C"/>
    <w:rsid w:val="00CC709B"/>
    <w:rsid w:val="00CD02E8"/>
    <w:rsid w:val="00CD2FB9"/>
    <w:rsid w:val="00CD3C3D"/>
    <w:rsid w:val="00CD4E19"/>
    <w:rsid w:val="00CD5AA6"/>
    <w:rsid w:val="00CD5C37"/>
    <w:rsid w:val="00CD6400"/>
    <w:rsid w:val="00CE1685"/>
    <w:rsid w:val="00CE1C82"/>
    <w:rsid w:val="00CE1E71"/>
    <w:rsid w:val="00CE2154"/>
    <w:rsid w:val="00CE2A89"/>
    <w:rsid w:val="00CE3027"/>
    <w:rsid w:val="00CE4812"/>
    <w:rsid w:val="00CE5B0F"/>
    <w:rsid w:val="00CE6072"/>
    <w:rsid w:val="00CE6EB4"/>
    <w:rsid w:val="00CE6F05"/>
    <w:rsid w:val="00CE73AA"/>
    <w:rsid w:val="00CF2337"/>
    <w:rsid w:val="00CF32C2"/>
    <w:rsid w:val="00CF5F92"/>
    <w:rsid w:val="00CF6071"/>
    <w:rsid w:val="00CF6123"/>
    <w:rsid w:val="00CF748E"/>
    <w:rsid w:val="00CF77C2"/>
    <w:rsid w:val="00D005C1"/>
    <w:rsid w:val="00D0116A"/>
    <w:rsid w:val="00D016CE"/>
    <w:rsid w:val="00D01FA7"/>
    <w:rsid w:val="00D03D95"/>
    <w:rsid w:val="00D04281"/>
    <w:rsid w:val="00D042D0"/>
    <w:rsid w:val="00D058B7"/>
    <w:rsid w:val="00D0606F"/>
    <w:rsid w:val="00D06584"/>
    <w:rsid w:val="00D069FC"/>
    <w:rsid w:val="00D1050C"/>
    <w:rsid w:val="00D10BAF"/>
    <w:rsid w:val="00D11AFE"/>
    <w:rsid w:val="00D11E85"/>
    <w:rsid w:val="00D12371"/>
    <w:rsid w:val="00D12966"/>
    <w:rsid w:val="00D133F1"/>
    <w:rsid w:val="00D13DDA"/>
    <w:rsid w:val="00D1432E"/>
    <w:rsid w:val="00D17103"/>
    <w:rsid w:val="00D17E16"/>
    <w:rsid w:val="00D17F4D"/>
    <w:rsid w:val="00D20510"/>
    <w:rsid w:val="00D209E3"/>
    <w:rsid w:val="00D21018"/>
    <w:rsid w:val="00D24A1C"/>
    <w:rsid w:val="00D2546F"/>
    <w:rsid w:val="00D25A3E"/>
    <w:rsid w:val="00D26A1D"/>
    <w:rsid w:val="00D26D45"/>
    <w:rsid w:val="00D27E52"/>
    <w:rsid w:val="00D27FAF"/>
    <w:rsid w:val="00D31091"/>
    <w:rsid w:val="00D31AD3"/>
    <w:rsid w:val="00D31E5B"/>
    <w:rsid w:val="00D34862"/>
    <w:rsid w:val="00D35EC4"/>
    <w:rsid w:val="00D37265"/>
    <w:rsid w:val="00D37490"/>
    <w:rsid w:val="00D412A3"/>
    <w:rsid w:val="00D4441D"/>
    <w:rsid w:val="00D45515"/>
    <w:rsid w:val="00D46E60"/>
    <w:rsid w:val="00D509B4"/>
    <w:rsid w:val="00D52BBF"/>
    <w:rsid w:val="00D533EA"/>
    <w:rsid w:val="00D54624"/>
    <w:rsid w:val="00D54A09"/>
    <w:rsid w:val="00D54AA4"/>
    <w:rsid w:val="00D5643F"/>
    <w:rsid w:val="00D5656C"/>
    <w:rsid w:val="00D56A09"/>
    <w:rsid w:val="00D56E1A"/>
    <w:rsid w:val="00D57613"/>
    <w:rsid w:val="00D57816"/>
    <w:rsid w:val="00D604B3"/>
    <w:rsid w:val="00D60B64"/>
    <w:rsid w:val="00D61A0F"/>
    <w:rsid w:val="00D622A6"/>
    <w:rsid w:val="00D62A13"/>
    <w:rsid w:val="00D62B78"/>
    <w:rsid w:val="00D63049"/>
    <w:rsid w:val="00D63CF0"/>
    <w:rsid w:val="00D6499C"/>
    <w:rsid w:val="00D65147"/>
    <w:rsid w:val="00D66E2C"/>
    <w:rsid w:val="00D66F06"/>
    <w:rsid w:val="00D671BC"/>
    <w:rsid w:val="00D708D3"/>
    <w:rsid w:val="00D70937"/>
    <w:rsid w:val="00D70B5F"/>
    <w:rsid w:val="00D71509"/>
    <w:rsid w:val="00D7173D"/>
    <w:rsid w:val="00D71E2B"/>
    <w:rsid w:val="00D72893"/>
    <w:rsid w:val="00D72BED"/>
    <w:rsid w:val="00D730D2"/>
    <w:rsid w:val="00D747BA"/>
    <w:rsid w:val="00D749A7"/>
    <w:rsid w:val="00D74DA3"/>
    <w:rsid w:val="00D7509A"/>
    <w:rsid w:val="00D75468"/>
    <w:rsid w:val="00D757FB"/>
    <w:rsid w:val="00D76273"/>
    <w:rsid w:val="00D76825"/>
    <w:rsid w:val="00D778DF"/>
    <w:rsid w:val="00D82117"/>
    <w:rsid w:val="00D832DE"/>
    <w:rsid w:val="00D850E7"/>
    <w:rsid w:val="00D850E8"/>
    <w:rsid w:val="00D8592A"/>
    <w:rsid w:val="00D85B39"/>
    <w:rsid w:val="00D85F84"/>
    <w:rsid w:val="00D861C7"/>
    <w:rsid w:val="00D86FF2"/>
    <w:rsid w:val="00D87C45"/>
    <w:rsid w:val="00D91817"/>
    <w:rsid w:val="00D92523"/>
    <w:rsid w:val="00D9475E"/>
    <w:rsid w:val="00D961A8"/>
    <w:rsid w:val="00D96580"/>
    <w:rsid w:val="00D97434"/>
    <w:rsid w:val="00DA138A"/>
    <w:rsid w:val="00DA16A9"/>
    <w:rsid w:val="00DA2266"/>
    <w:rsid w:val="00DA2B44"/>
    <w:rsid w:val="00DA4A27"/>
    <w:rsid w:val="00DB023D"/>
    <w:rsid w:val="00DB5014"/>
    <w:rsid w:val="00DB54FF"/>
    <w:rsid w:val="00DB57D4"/>
    <w:rsid w:val="00DB628B"/>
    <w:rsid w:val="00DB6521"/>
    <w:rsid w:val="00DB6661"/>
    <w:rsid w:val="00DB6892"/>
    <w:rsid w:val="00DB6E53"/>
    <w:rsid w:val="00DC0574"/>
    <w:rsid w:val="00DC121D"/>
    <w:rsid w:val="00DC1E01"/>
    <w:rsid w:val="00DC5DA0"/>
    <w:rsid w:val="00DC5E91"/>
    <w:rsid w:val="00DC69EF"/>
    <w:rsid w:val="00DC707E"/>
    <w:rsid w:val="00DC7BE6"/>
    <w:rsid w:val="00DD02F6"/>
    <w:rsid w:val="00DD06EE"/>
    <w:rsid w:val="00DD0C44"/>
    <w:rsid w:val="00DD1070"/>
    <w:rsid w:val="00DD1D3A"/>
    <w:rsid w:val="00DD30AD"/>
    <w:rsid w:val="00DD4605"/>
    <w:rsid w:val="00DD4BEF"/>
    <w:rsid w:val="00DD4DBC"/>
    <w:rsid w:val="00DD56DF"/>
    <w:rsid w:val="00DD60C1"/>
    <w:rsid w:val="00DD6904"/>
    <w:rsid w:val="00DE180C"/>
    <w:rsid w:val="00DE295E"/>
    <w:rsid w:val="00DE36D3"/>
    <w:rsid w:val="00DE3BC1"/>
    <w:rsid w:val="00DE5976"/>
    <w:rsid w:val="00DE5FE6"/>
    <w:rsid w:val="00DE6046"/>
    <w:rsid w:val="00DE63AF"/>
    <w:rsid w:val="00DE74D3"/>
    <w:rsid w:val="00DF02A2"/>
    <w:rsid w:val="00DF07CF"/>
    <w:rsid w:val="00DF1481"/>
    <w:rsid w:val="00DF162F"/>
    <w:rsid w:val="00DF2CB4"/>
    <w:rsid w:val="00DF330D"/>
    <w:rsid w:val="00DF3406"/>
    <w:rsid w:val="00DF34C1"/>
    <w:rsid w:val="00DF3C7F"/>
    <w:rsid w:val="00DF3DC0"/>
    <w:rsid w:val="00DF4D99"/>
    <w:rsid w:val="00DF522F"/>
    <w:rsid w:val="00DF6D88"/>
    <w:rsid w:val="00DF7713"/>
    <w:rsid w:val="00DF7C16"/>
    <w:rsid w:val="00DF7E79"/>
    <w:rsid w:val="00E00CF7"/>
    <w:rsid w:val="00E015E6"/>
    <w:rsid w:val="00E01B29"/>
    <w:rsid w:val="00E021AF"/>
    <w:rsid w:val="00E028BD"/>
    <w:rsid w:val="00E029E7"/>
    <w:rsid w:val="00E02CEE"/>
    <w:rsid w:val="00E02E67"/>
    <w:rsid w:val="00E06F9B"/>
    <w:rsid w:val="00E12E95"/>
    <w:rsid w:val="00E1426B"/>
    <w:rsid w:val="00E14CDF"/>
    <w:rsid w:val="00E161F7"/>
    <w:rsid w:val="00E16B46"/>
    <w:rsid w:val="00E2125C"/>
    <w:rsid w:val="00E2273F"/>
    <w:rsid w:val="00E22EFF"/>
    <w:rsid w:val="00E2318E"/>
    <w:rsid w:val="00E26126"/>
    <w:rsid w:val="00E33619"/>
    <w:rsid w:val="00E34C56"/>
    <w:rsid w:val="00E34D2F"/>
    <w:rsid w:val="00E34F56"/>
    <w:rsid w:val="00E351EE"/>
    <w:rsid w:val="00E35982"/>
    <w:rsid w:val="00E35ACA"/>
    <w:rsid w:val="00E3629D"/>
    <w:rsid w:val="00E36952"/>
    <w:rsid w:val="00E36E68"/>
    <w:rsid w:val="00E37FE3"/>
    <w:rsid w:val="00E4002B"/>
    <w:rsid w:val="00E406BD"/>
    <w:rsid w:val="00E40BD9"/>
    <w:rsid w:val="00E41FDF"/>
    <w:rsid w:val="00E423CE"/>
    <w:rsid w:val="00E437B8"/>
    <w:rsid w:val="00E43936"/>
    <w:rsid w:val="00E43B91"/>
    <w:rsid w:val="00E46A87"/>
    <w:rsid w:val="00E4715A"/>
    <w:rsid w:val="00E473FE"/>
    <w:rsid w:val="00E52158"/>
    <w:rsid w:val="00E53602"/>
    <w:rsid w:val="00E545F1"/>
    <w:rsid w:val="00E56B01"/>
    <w:rsid w:val="00E57F7B"/>
    <w:rsid w:val="00E613A2"/>
    <w:rsid w:val="00E61540"/>
    <w:rsid w:val="00E61AD5"/>
    <w:rsid w:val="00E6238B"/>
    <w:rsid w:val="00E63114"/>
    <w:rsid w:val="00E63175"/>
    <w:rsid w:val="00E63439"/>
    <w:rsid w:val="00E65EDE"/>
    <w:rsid w:val="00E664C7"/>
    <w:rsid w:val="00E66CD0"/>
    <w:rsid w:val="00E72E03"/>
    <w:rsid w:val="00E73750"/>
    <w:rsid w:val="00E752FC"/>
    <w:rsid w:val="00E7586B"/>
    <w:rsid w:val="00E76D6F"/>
    <w:rsid w:val="00E800E6"/>
    <w:rsid w:val="00E801B6"/>
    <w:rsid w:val="00E80231"/>
    <w:rsid w:val="00E81221"/>
    <w:rsid w:val="00E82721"/>
    <w:rsid w:val="00E82751"/>
    <w:rsid w:val="00E82880"/>
    <w:rsid w:val="00E829A0"/>
    <w:rsid w:val="00E82D3C"/>
    <w:rsid w:val="00E8332C"/>
    <w:rsid w:val="00E842ED"/>
    <w:rsid w:val="00E850A5"/>
    <w:rsid w:val="00E85136"/>
    <w:rsid w:val="00E85698"/>
    <w:rsid w:val="00E8584F"/>
    <w:rsid w:val="00E858FD"/>
    <w:rsid w:val="00E8779E"/>
    <w:rsid w:val="00E90845"/>
    <w:rsid w:val="00E92415"/>
    <w:rsid w:val="00E938FA"/>
    <w:rsid w:val="00E94076"/>
    <w:rsid w:val="00E94357"/>
    <w:rsid w:val="00E94440"/>
    <w:rsid w:val="00E94E94"/>
    <w:rsid w:val="00E952E0"/>
    <w:rsid w:val="00E95CED"/>
    <w:rsid w:val="00E96050"/>
    <w:rsid w:val="00E96623"/>
    <w:rsid w:val="00E96929"/>
    <w:rsid w:val="00E9758A"/>
    <w:rsid w:val="00E975A7"/>
    <w:rsid w:val="00E97AFB"/>
    <w:rsid w:val="00EA0452"/>
    <w:rsid w:val="00EA2490"/>
    <w:rsid w:val="00EA2C74"/>
    <w:rsid w:val="00EA4AD5"/>
    <w:rsid w:val="00EA5D29"/>
    <w:rsid w:val="00EA5E96"/>
    <w:rsid w:val="00EA665F"/>
    <w:rsid w:val="00EA6817"/>
    <w:rsid w:val="00EA7637"/>
    <w:rsid w:val="00EA77E3"/>
    <w:rsid w:val="00EA79C9"/>
    <w:rsid w:val="00EA7BB5"/>
    <w:rsid w:val="00EA7FA1"/>
    <w:rsid w:val="00EB078B"/>
    <w:rsid w:val="00EB1C1A"/>
    <w:rsid w:val="00EB346F"/>
    <w:rsid w:val="00EB395A"/>
    <w:rsid w:val="00EB4DFC"/>
    <w:rsid w:val="00EB54BE"/>
    <w:rsid w:val="00EB59AA"/>
    <w:rsid w:val="00EB5FC3"/>
    <w:rsid w:val="00EB64BA"/>
    <w:rsid w:val="00EB6920"/>
    <w:rsid w:val="00EB69A1"/>
    <w:rsid w:val="00EB6A46"/>
    <w:rsid w:val="00EB722D"/>
    <w:rsid w:val="00EB73E8"/>
    <w:rsid w:val="00EC155B"/>
    <w:rsid w:val="00EC15F6"/>
    <w:rsid w:val="00EC2D2A"/>
    <w:rsid w:val="00EC39D3"/>
    <w:rsid w:val="00EC4276"/>
    <w:rsid w:val="00EC48B8"/>
    <w:rsid w:val="00EC4C20"/>
    <w:rsid w:val="00EC59FE"/>
    <w:rsid w:val="00EC60D4"/>
    <w:rsid w:val="00EC6599"/>
    <w:rsid w:val="00EC74AC"/>
    <w:rsid w:val="00ED027B"/>
    <w:rsid w:val="00ED3EC9"/>
    <w:rsid w:val="00ED6F2A"/>
    <w:rsid w:val="00ED7BD7"/>
    <w:rsid w:val="00EE023F"/>
    <w:rsid w:val="00EE0E6E"/>
    <w:rsid w:val="00EE0FD8"/>
    <w:rsid w:val="00EE296B"/>
    <w:rsid w:val="00EE2E0D"/>
    <w:rsid w:val="00EE34B2"/>
    <w:rsid w:val="00EE5A45"/>
    <w:rsid w:val="00EE5B15"/>
    <w:rsid w:val="00EE5B1D"/>
    <w:rsid w:val="00EE6AA3"/>
    <w:rsid w:val="00EE7381"/>
    <w:rsid w:val="00EF0F97"/>
    <w:rsid w:val="00EF16FB"/>
    <w:rsid w:val="00EF22FA"/>
    <w:rsid w:val="00EF332E"/>
    <w:rsid w:val="00EF34CF"/>
    <w:rsid w:val="00EF34E4"/>
    <w:rsid w:val="00EF3C41"/>
    <w:rsid w:val="00EF5244"/>
    <w:rsid w:val="00EF56E4"/>
    <w:rsid w:val="00EF5924"/>
    <w:rsid w:val="00EF630D"/>
    <w:rsid w:val="00EF66F8"/>
    <w:rsid w:val="00F01AFC"/>
    <w:rsid w:val="00F01B5E"/>
    <w:rsid w:val="00F040F5"/>
    <w:rsid w:val="00F0454C"/>
    <w:rsid w:val="00F046FA"/>
    <w:rsid w:val="00F061FD"/>
    <w:rsid w:val="00F07E7C"/>
    <w:rsid w:val="00F10386"/>
    <w:rsid w:val="00F1063A"/>
    <w:rsid w:val="00F10CA9"/>
    <w:rsid w:val="00F11CC5"/>
    <w:rsid w:val="00F126F7"/>
    <w:rsid w:val="00F13546"/>
    <w:rsid w:val="00F15422"/>
    <w:rsid w:val="00F15953"/>
    <w:rsid w:val="00F15B4A"/>
    <w:rsid w:val="00F1629C"/>
    <w:rsid w:val="00F20FEC"/>
    <w:rsid w:val="00F21D44"/>
    <w:rsid w:val="00F2244F"/>
    <w:rsid w:val="00F23068"/>
    <w:rsid w:val="00F238D5"/>
    <w:rsid w:val="00F240A8"/>
    <w:rsid w:val="00F25ADF"/>
    <w:rsid w:val="00F27286"/>
    <w:rsid w:val="00F2763C"/>
    <w:rsid w:val="00F301F0"/>
    <w:rsid w:val="00F30358"/>
    <w:rsid w:val="00F31BD0"/>
    <w:rsid w:val="00F32B1E"/>
    <w:rsid w:val="00F336E2"/>
    <w:rsid w:val="00F34B64"/>
    <w:rsid w:val="00F363E9"/>
    <w:rsid w:val="00F37019"/>
    <w:rsid w:val="00F40632"/>
    <w:rsid w:val="00F4158F"/>
    <w:rsid w:val="00F431E3"/>
    <w:rsid w:val="00F43267"/>
    <w:rsid w:val="00F44909"/>
    <w:rsid w:val="00F44AA9"/>
    <w:rsid w:val="00F44B09"/>
    <w:rsid w:val="00F504B0"/>
    <w:rsid w:val="00F517A7"/>
    <w:rsid w:val="00F53357"/>
    <w:rsid w:val="00F53ADF"/>
    <w:rsid w:val="00F54374"/>
    <w:rsid w:val="00F57AC9"/>
    <w:rsid w:val="00F57B84"/>
    <w:rsid w:val="00F629B9"/>
    <w:rsid w:val="00F6312D"/>
    <w:rsid w:val="00F63643"/>
    <w:rsid w:val="00F639BB"/>
    <w:rsid w:val="00F64F2F"/>
    <w:rsid w:val="00F67876"/>
    <w:rsid w:val="00F67FA1"/>
    <w:rsid w:val="00F72274"/>
    <w:rsid w:val="00F74575"/>
    <w:rsid w:val="00F76ED8"/>
    <w:rsid w:val="00F776DA"/>
    <w:rsid w:val="00F7794E"/>
    <w:rsid w:val="00F80B27"/>
    <w:rsid w:val="00F80D92"/>
    <w:rsid w:val="00F83BA3"/>
    <w:rsid w:val="00F84FFB"/>
    <w:rsid w:val="00F86465"/>
    <w:rsid w:val="00F8738D"/>
    <w:rsid w:val="00F87437"/>
    <w:rsid w:val="00F902F6"/>
    <w:rsid w:val="00F9180B"/>
    <w:rsid w:val="00F924E2"/>
    <w:rsid w:val="00F927CE"/>
    <w:rsid w:val="00F93CA3"/>
    <w:rsid w:val="00F94E10"/>
    <w:rsid w:val="00F9556A"/>
    <w:rsid w:val="00F959A2"/>
    <w:rsid w:val="00F95C7C"/>
    <w:rsid w:val="00F95D34"/>
    <w:rsid w:val="00F966CC"/>
    <w:rsid w:val="00F968F6"/>
    <w:rsid w:val="00F96A27"/>
    <w:rsid w:val="00F973B4"/>
    <w:rsid w:val="00FA020C"/>
    <w:rsid w:val="00FA02B3"/>
    <w:rsid w:val="00FA08DA"/>
    <w:rsid w:val="00FA1518"/>
    <w:rsid w:val="00FA1F38"/>
    <w:rsid w:val="00FA28CA"/>
    <w:rsid w:val="00FA2FBB"/>
    <w:rsid w:val="00FA3578"/>
    <w:rsid w:val="00FA3D0A"/>
    <w:rsid w:val="00FA46F1"/>
    <w:rsid w:val="00FA53DE"/>
    <w:rsid w:val="00FA5411"/>
    <w:rsid w:val="00FA59D5"/>
    <w:rsid w:val="00FA689A"/>
    <w:rsid w:val="00FA6BDD"/>
    <w:rsid w:val="00FB0871"/>
    <w:rsid w:val="00FB0DFB"/>
    <w:rsid w:val="00FB12AC"/>
    <w:rsid w:val="00FB20CF"/>
    <w:rsid w:val="00FB2D9F"/>
    <w:rsid w:val="00FB3B0F"/>
    <w:rsid w:val="00FB4839"/>
    <w:rsid w:val="00FB692B"/>
    <w:rsid w:val="00FB6B3F"/>
    <w:rsid w:val="00FB7A12"/>
    <w:rsid w:val="00FC07A3"/>
    <w:rsid w:val="00FC1248"/>
    <w:rsid w:val="00FC13D5"/>
    <w:rsid w:val="00FC1AAF"/>
    <w:rsid w:val="00FC25E0"/>
    <w:rsid w:val="00FC2652"/>
    <w:rsid w:val="00FC2778"/>
    <w:rsid w:val="00FC34D9"/>
    <w:rsid w:val="00FC3547"/>
    <w:rsid w:val="00FC43A2"/>
    <w:rsid w:val="00FC470D"/>
    <w:rsid w:val="00FC57DF"/>
    <w:rsid w:val="00FC58EA"/>
    <w:rsid w:val="00FC674E"/>
    <w:rsid w:val="00FC73F6"/>
    <w:rsid w:val="00FD0941"/>
    <w:rsid w:val="00FD1137"/>
    <w:rsid w:val="00FD12D0"/>
    <w:rsid w:val="00FD194D"/>
    <w:rsid w:val="00FD1AE2"/>
    <w:rsid w:val="00FD1D47"/>
    <w:rsid w:val="00FD247B"/>
    <w:rsid w:val="00FD2630"/>
    <w:rsid w:val="00FD27DC"/>
    <w:rsid w:val="00FD3CB9"/>
    <w:rsid w:val="00FD51CF"/>
    <w:rsid w:val="00FD5E8B"/>
    <w:rsid w:val="00FD61A0"/>
    <w:rsid w:val="00FD79B6"/>
    <w:rsid w:val="00FE10B2"/>
    <w:rsid w:val="00FE13C3"/>
    <w:rsid w:val="00FE1BC4"/>
    <w:rsid w:val="00FE2455"/>
    <w:rsid w:val="00FE2D06"/>
    <w:rsid w:val="00FE3BBD"/>
    <w:rsid w:val="00FE59D8"/>
    <w:rsid w:val="00FE6202"/>
    <w:rsid w:val="00FE6570"/>
    <w:rsid w:val="00FE72BC"/>
    <w:rsid w:val="00FF07D9"/>
    <w:rsid w:val="00FF1788"/>
    <w:rsid w:val="00FF2716"/>
    <w:rsid w:val="00FF3122"/>
    <w:rsid w:val="00FF3355"/>
    <w:rsid w:val="00FF3F0F"/>
    <w:rsid w:val="00FF483C"/>
    <w:rsid w:val="00FF4F28"/>
    <w:rsid w:val="00FF568C"/>
    <w:rsid w:val="00FF6B27"/>
    <w:rsid w:val="00FF6CB3"/>
    <w:rsid w:val="00FF7309"/>
    <w:rsid w:val="00FF7951"/>
    <w:rsid w:val="00FF7E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BFA34A"/>
  <w15:docId w15:val="{BD1D8A99-5BA4-434E-9B39-98F1F539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uiPriority w:val="99"/>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uiPriority w:val="1"/>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Noklusjumarindkopasfonts"/>
    <w:rsid w:val="007920FA"/>
  </w:style>
  <w:style w:type="paragraph" w:customStyle="1" w:styleId="doc-ti2">
    <w:name w:val="doc-ti2"/>
    <w:basedOn w:val="Parasts"/>
    <w:rsid w:val="004765E5"/>
    <w:pPr>
      <w:spacing w:before="240" w:after="120" w:line="312" w:lineRule="atLeast"/>
      <w:jc w:val="center"/>
    </w:pPr>
    <w:rPr>
      <w:b/>
      <w:bCs/>
      <w:lang w:val="lv-LV" w:eastAsia="lv-LV"/>
    </w:rPr>
  </w:style>
  <w:style w:type="paragraph" w:customStyle="1" w:styleId="Pamatteksts214pt">
    <w:name w:val="Pamatteksts 2 + 14 pt"/>
    <w:aliases w:val="Nedarīt Paplašināts par / Saspiests par"/>
    <w:basedOn w:val="Pamatteksts2"/>
    <w:link w:val="Pamatteksts214ptRakstz"/>
    <w:rsid w:val="004B18E0"/>
    <w:pPr>
      <w:numPr>
        <w:numId w:val="15"/>
      </w:numPr>
      <w:tabs>
        <w:tab w:val="clear" w:pos="1077"/>
      </w:tabs>
      <w:ind w:left="0" w:firstLine="0"/>
    </w:pPr>
    <w:rPr>
      <w:rFonts w:eastAsia="Calibri"/>
      <w:bCs/>
      <w:color w:val="222222"/>
      <w:sz w:val="24"/>
      <w:szCs w:val="18"/>
      <w:lang w:val="x-none" w:eastAsia="en-US"/>
    </w:rPr>
  </w:style>
  <w:style w:type="character" w:customStyle="1" w:styleId="Pamatteksts214ptRakstz">
    <w:name w:val="Pamatteksts 2 + 14 pt Rakstz."/>
    <w:aliases w:val="Nedarīt Paplašināts par / Saspiests par Rakstz."/>
    <w:link w:val="Pamatteksts214pt"/>
    <w:rsid w:val="004B18E0"/>
    <w:rPr>
      <w:rFonts w:eastAsia="Calibri"/>
      <w:bCs/>
      <w:color w:val="222222"/>
      <w:sz w:val="24"/>
      <w:szCs w:val="18"/>
      <w:lang w:val="x-none" w:eastAsia="en-US"/>
    </w:rPr>
  </w:style>
  <w:style w:type="paragraph" w:styleId="Pamatteksts">
    <w:name w:val="Body Text"/>
    <w:basedOn w:val="Parasts"/>
    <w:link w:val="PamattekstsRakstz"/>
    <w:rsid w:val="00D5656C"/>
    <w:pPr>
      <w:spacing w:after="120"/>
    </w:pPr>
    <w:rPr>
      <w:lang w:val="lv-LV" w:eastAsia="lv-LV"/>
    </w:rPr>
  </w:style>
  <w:style w:type="character" w:customStyle="1" w:styleId="PamattekstsRakstz">
    <w:name w:val="Pamatteksts Rakstz."/>
    <w:basedOn w:val="Noklusjumarindkopasfonts"/>
    <w:link w:val="Pamatteksts"/>
    <w:rsid w:val="00D5656C"/>
    <w:rPr>
      <w:sz w:val="24"/>
      <w:szCs w:val="24"/>
    </w:rPr>
  </w:style>
  <w:style w:type="paragraph" w:customStyle="1" w:styleId="Parastais1">
    <w:name w:val="Parastais1"/>
    <w:rsid w:val="005723EA"/>
    <w:rPr>
      <w:sz w:val="24"/>
      <w:szCs w:val="24"/>
      <w:lang w:val="en-GB" w:eastAsia="en-US"/>
    </w:rPr>
  </w:style>
  <w:style w:type="paragraph" w:customStyle="1" w:styleId="CM4">
    <w:name w:val="CM4"/>
    <w:basedOn w:val="Parasts"/>
    <w:next w:val="Parasts"/>
    <w:uiPriority w:val="99"/>
    <w:rsid w:val="007531CE"/>
    <w:pPr>
      <w:autoSpaceDE w:val="0"/>
      <w:autoSpaceDN w:val="0"/>
      <w:adjustRightInd w:val="0"/>
    </w:pPr>
    <w:rPr>
      <w:lang w:val="lv-LV" w:eastAsia="lv-LV"/>
    </w:rPr>
  </w:style>
  <w:style w:type="paragraph" w:customStyle="1" w:styleId="Bezatstarpm1">
    <w:name w:val="Bez atstarpēm1"/>
    <w:uiPriority w:val="99"/>
    <w:qFormat/>
    <w:rsid w:val="000A3A60"/>
    <w:rPr>
      <w:rFonts w:ascii="Calibri" w:eastAsia="Calibri" w:hAnsi="Calibri"/>
      <w:sz w:val="22"/>
      <w:szCs w:val="22"/>
      <w:lang w:val="en-US" w:eastAsia="en-US"/>
    </w:rPr>
  </w:style>
  <w:style w:type="paragraph" w:customStyle="1" w:styleId="Default">
    <w:name w:val="Default"/>
    <w:rsid w:val="00472C2E"/>
    <w:pPr>
      <w:autoSpaceDE w:val="0"/>
      <w:autoSpaceDN w:val="0"/>
      <w:adjustRightInd w:val="0"/>
    </w:pPr>
    <w:rPr>
      <w:rFonts w:ascii="Calibri" w:hAnsi="Calibri" w:cs="Calibri"/>
      <w:color w:val="000000"/>
      <w:sz w:val="24"/>
      <w:szCs w:val="24"/>
    </w:rPr>
  </w:style>
  <w:style w:type="character" w:styleId="Izmantotahipersaite">
    <w:name w:val="FollowedHyperlink"/>
    <w:basedOn w:val="Noklusjumarindkopasfonts"/>
    <w:semiHidden/>
    <w:unhideWhenUsed/>
    <w:rsid w:val="00754B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00">
      <w:bodyDiv w:val="1"/>
      <w:marLeft w:val="0"/>
      <w:marRight w:val="0"/>
      <w:marTop w:val="0"/>
      <w:marBottom w:val="0"/>
      <w:divBdr>
        <w:top w:val="none" w:sz="0" w:space="0" w:color="auto"/>
        <w:left w:val="none" w:sz="0" w:space="0" w:color="auto"/>
        <w:bottom w:val="none" w:sz="0" w:space="0" w:color="auto"/>
        <w:right w:val="none" w:sz="0" w:space="0" w:color="auto"/>
      </w:divBdr>
    </w:div>
    <w:div w:id="120807202">
      <w:bodyDiv w:val="1"/>
      <w:marLeft w:val="0"/>
      <w:marRight w:val="0"/>
      <w:marTop w:val="0"/>
      <w:marBottom w:val="0"/>
      <w:divBdr>
        <w:top w:val="none" w:sz="0" w:space="0" w:color="auto"/>
        <w:left w:val="none" w:sz="0" w:space="0" w:color="auto"/>
        <w:bottom w:val="none" w:sz="0" w:space="0" w:color="auto"/>
        <w:right w:val="none" w:sz="0" w:space="0" w:color="auto"/>
      </w:divBdr>
    </w:div>
    <w:div w:id="145441731">
      <w:bodyDiv w:val="1"/>
      <w:marLeft w:val="0"/>
      <w:marRight w:val="0"/>
      <w:marTop w:val="0"/>
      <w:marBottom w:val="0"/>
      <w:divBdr>
        <w:top w:val="none" w:sz="0" w:space="0" w:color="auto"/>
        <w:left w:val="none" w:sz="0" w:space="0" w:color="auto"/>
        <w:bottom w:val="none" w:sz="0" w:space="0" w:color="auto"/>
        <w:right w:val="none" w:sz="0" w:space="0" w:color="auto"/>
      </w:divBdr>
    </w:div>
    <w:div w:id="177084200">
      <w:bodyDiv w:val="1"/>
      <w:marLeft w:val="0"/>
      <w:marRight w:val="0"/>
      <w:marTop w:val="0"/>
      <w:marBottom w:val="0"/>
      <w:divBdr>
        <w:top w:val="none" w:sz="0" w:space="0" w:color="auto"/>
        <w:left w:val="none" w:sz="0" w:space="0" w:color="auto"/>
        <w:bottom w:val="none" w:sz="0" w:space="0" w:color="auto"/>
        <w:right w:val="none" w:sz="0" w:space="0" w:color="auto"/>
      </w:divBdr>
      <w:divsChild>
        <w:div w:id="1071929327">
          <w:marLeft w:val="0"/>
          <w:marRight w:val="0"/>
          <w:marTop w:val="0"/>
          <w:marBottom w:val="0"/>
          <w:divBdr>
            <w:top w:val="none" w:sz="0" w:space="0" w:color="auto"/>
            <w:left w:val="none" w:sz="0" w:space="0" w:color="auto"/>
            <w:bottom w:val="none" w:sz="0" w:space="0" w:color="auto"/>
            <w:right w:val="none" w:sz="0" w:space="0" w:color="auto"/>
          </w:divBdr>
          <w:divsChild>
            <w:div w:id="2013222603">
              <w:marLeft w:val="0"/>
              <w:marRight w:val="0"/>
              <w:marTop w:val="0"/>
              <w:marBottom w:val="0"/>
              <w:divBdr>
                <w:top w:val="none" w:sz="0" w:space="0" w:color="auto"/>
                <w:left w:val="none" w:sz="0" w:space="0" w:color="auto"/>
                <w:bottom w:val="none" w:sz="0" w:space="0" w:color="auto"/>
                <w:right w:val="none" w:sz="0" w:space="0" w:color="auto"/>
              </w:divBdr>
              <w:divsChild>
                <w:div w:id="1723094482">
                  <w:marLeft w:val="0"/>
                  <w:marRight w:val="0"/>
                  <w:marTop w:val="0"/>
                  <w:marBottom w:val="0"/>
                  <w:divBdr>
                    <w:top w:val="none" w:sz="0" w:space="0" w:color="auto"/>
                    <w:left w:val="none" w:sz="0" w:space="0" w:color="auto"/>
                    <w:bottom w:val="none" w:sz="0" w:space="0" w:color="auto"/>
                    <w:right w:val="none" w:sz="0" w:space="0" w:color="auto"/>
                  </w:divBdr>
                  <w:divsChild>
                    <w:div w:id="1017544218">
                      <w:marLeft w:val="0"/>
                      <w:marRight w:val="0"/>
                      <w:marTop w:val="0"/>
                      <w:marBottom w:val="0"/>
                      <w:divBdr>
                        <w:top w:val="none" w:sz="0" w:space="0" w:color="auto"/>
                        <w:left w:val="none" w:sz="0" w:space="0" w:color="auto"/>
                        <w:bottom w:val="none" w:sz="0" w:space="0" w:color="auto"/>
                        <w:right w:val="none" w:sz="0" w:space="0" w:color="auto"/>
                      </w:divBdr>
                      <w:divsChild>
                        <w:div w:id="666444937">
                          <w:marLeft w:val="0"/>
                          <w:marRight w:val="0"/>
                          <w:marTop w:val="0"/>
                          <w:marBottom w:val="0"/>
                          <w:divBdr>
                            <w:top w:val="none" w:sz="0" w:space="0" w:color="auto"/>
                            <w:left w:val="none" w:sz="0" w:space="0" w:color="auto"/>
                            <w:bottom w:val="none" w:sz="0" w:space="0" w:color="auto"/>
                            <w:right w:val="none" w:sz="0" w:space="0" w:color="auto"/>
                          </w:divBdr>
                          <w:divsChild>
                            <w:div w:id="53322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910113976">
      <w:bodyDiv w:val="1"/>
      <w:marLeft w:val="0"/>
      <w:marRight w:val="0"/>
      <w:marTop w:val="0"/>
      <w:marBottom w:val="0"/>
      <w:divBdr>
        <w:top w:val="none" w:sz="0" w:space="0" w:color="auto"/>
        <w:left w:val="none" w:sz="0" w:space="0" w:color="auto"/>
        <w:bottom w:val="none" w:sz="0" w:space="0" w:color="auto"/>
        <w:right w:val="none" w:sz="0" w:space="0" w:color="auto"/>
      </w:divBdr>
    </w:div>
    <w:div w:id="928538381">
      <w:bodyDiv w:val="1"/>
      <w:marLeft w:val="0"/>
      <w:marRight w:val="0"/>
      <w:marTop w:val="0"/>
      <w:marBottom w:val="0"/>
      <w:divBdr>
        <w:top w:val="none" w:sz="0" w:space="0" w:color="auto"/>
        <w:left w:val="none" w:sz="0" w:space="0" w:color="auto"/>
        <w:bottom w:val="none" w:sz="0" w:space="0" w:color="auto"/>
        <w:right w:val="none" w:sz="0" w:space="0" w:color="auto"/>
      </w:divBdr>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264152">
      <w:bodyDiv w:val="1"/>
      <w:marLeft w:val="0"/>
      <w:marRight w:val="0"/>
      <w:marTop w:val="0"/>
      <w:marBottom w:val="0"/>
      <w:divBdr>
        <w:top w:val="none" w:sz="0" w:space="0" w:color="auto"/>
        <w:left w:val="none" w:sz="0" w:space="0" w:color="auto"/>
        <w:bottom w:val="none" w:sz="0" w:space="0" w:color="auto"/>
        <w:right w:val="none" w:sz="0" w:space="0" w:color="auto"/>
      </w:divBdr>
    </w:div>
    <w:div w:id="1220047558">
      <w:bodyDiv w:val="1"/>
      <w:marLeft w:val="0"/>
      <w:marRight w:val="0"/>
      <w:marTop w:val="0"/>
      <w:marBottom w:val="0"/>
      <w:divBdr>
        <w:top w:val="none" w:sz="0" w:space="0" w:color="auto"/>
        <w:left w:val="none" w:sz="0" w:space="0" w:color="auto"/>
        <w:bottom w:val="none" w:sz="0" w:space="0" w:color="auto"/>
        <w:right w:val="none" w:sz="0" w:space="0" w:color="auto"/>
      </w:divBdr>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597685">
      <w:bodyDiv w:val="1"/>
      <w:marLeft w:val="0"/>
      <w:marRight w:val="0"/>
      <w:marTop w:val="0"/>
      <w:marBottom w:val="0"/>
      <w:divBdr>
        <w:top w:val="none" w:sz="0" w:space="0" w:color="auto"/>
        <w:left w:val="none" w:sz="0" w:space="0" w:color="auto"/>
        <w:bottom w:val="none" w:sz="0" w:space="0" w:color="auto"/>
        <w:right w:val="none" w:sz="0" w:space="0" w:color="auto"/>
      </w:divBdr>
    </w:div>
    <w:div w:id="1296913327">
      <w:bodyDiv w:val="1"/>
      <w:marLeft w:val="0"/>
      <w:marRight w:val="0"/>
      <w:marTop w:val="0"/>
      <w:marBottom w:val="0"/>
      <w:divBdr>
        <w:top w:val="none" w:sz="0" w:space="0" w:color="auto"/>
        <w:left w:val="none" w:sz="0" w:space="0" w:color="auto"/>
        <w:bottom w:val="none" w:sz="0" w:space="0" w:color="auto"/>
        <w:right w:val="none" w:sz="0" w:space="0" w:color="auto"/>
      </w:divBdr>
    </w:div>
    <w:div w:id="1331525521">
      <w:bodyDiv w:val="1"/>
      <w:marLeft w:val="0"/>
      <w:marRight w:val="0"/>
      <w:marTop w:val="0"/>
      <w:marBottom w:val="0"/>
      <w:divBdr>
        <w:top w:val="none" w:sz="0" w:space="0" w:color="auto"/>
        <w:left w:val="none" w:sz="0" w:space="0" w:color="auto"/>
        <w:bottom w:val="none" w:sz="0" w:space="0" w:color="auto"/>
        <w:right w:val="none" w:sz="0" w:space="0" w:color="auto"/>
      </w:divBdr>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512139171">
      <w:bodyDiv w:val="1"/>
      <w:marLeft w:val="0"/>
      <w:marRight w:val="0"/>
      <w:marTop w:val="0"/>
      <w:marBottom w:val="0"/>
      <w:divBdr>
        <w:top w:val="none" w:sz="0" w:space="0" w:color="auto"/>
        <w:left w:val="none" w:sz="0" w:space="0" w:color="auto"/>
        <w:bottom w:val="none" w:sz="0" w:space="0" w:color="auto"/>
        <w:right w:val="none" w:sz="0" w:space="0" w:color="auto"/>
      </w:divBdr>
    </w:div>
    <w:div w:id="1598903180">
      <w:bodyDiv w:val="1"/>
      <w:marLeft w:val="0"/>
      <w:marRight w:val="0"/>
      <w:marTop w:val="0"/>
      <w:marBottom w:val="0"/>
      <w:divBdr>
        <w:top w:val="none" w:sz="0" w:space="0" w:color="auto"/>
        <w:left w:val="none" w:sz="0" w:space="0" w:color="auto"/>
        <w:bottom w:val="none" w:sz="0" w:space="0" w:color="auto"/>
        <w:right w:val="none" w:sz="0" w:space="0" w:color="auto"/>
      </w:divBdr>
    </w:div>
    <w:div w:id="1612318189">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676228762">
      <w:bodyDiv w:val="1"/>
      <w:marLeft w:val="0"/>
      <w:marRight w:val="0"/>
      <w:marTop w:val="0"/>
      <w:marBottom w:val="0"/>
      <w:divBdr>
        <w:top w:val="none" w:sz="0" w:space="0" w:color="auto"/>
        <w:left w:val="none" w:sz="0" w:space="0" w:color="auto"/>
        <w:bottom w:val="none" w:sz="0" w:space="0" w:color="auto"/>
        <w:right w:val="none" w:sz="0" w:space="0" w:color="auto"/>
      </w:divBdr>
      <w:divsChild>
        <w:div w:id="1310329602">
          <w:marLeft w:val="0"/>
          <w:marRight w:val="0"/>
          <w:marTop w:val="0"/>
          <w:marBottom w:val="0"/>
          <w:divBdr>
            <w:top w:val="none" w:sz="0" w:space="0" w:color="auto"/>
            <w:left w:val="none" w:sz="0" w:space="0" w:color="auto"/>
            <w:bottom w:val="none" w:sz="0" w:space="0" w:color="auto"/>
            <w:right w:val="none" w:sz="0" w:space="0" w:color="auto"/>
          </w:divBdr>
          <w:divsChild>
            <w:div w:id="1673751168">
              <w:marLeft w:val="0"/>
              <w:marRight w:val="0"/>
              <w:marTop w:val="0"/>
              <w:marBottom w:val="0"/>
              <w:divBdr>
                <w:top w:val="none" w:sz="0" w:space="0" w:color="auto"/>
                <w:left w:val="none" w:sz="0" w:space="0" w:color="auto"/>
                <w:bottom w:val="none" w:sz="0" w:space="0" w:color="auto"/>
                <w:right w:val="none" w:sz="0" w:space="0" w:color="auto"/>
              </w:divBdr>
              <w:divsChild>
                <w:div w:id="1356614193">
                  <w:marLeft w:val="0"/>
                  <w:marRight w:val="0"/>
                  <w:marTop w:val="0"/>
                  <w:marBottom w:val="0"/>
                  <w:divBdr>
                    <w:top w:val="none" w:sz="0" w:space="0" w:color="auto"/>
                    <w:left w:val="none" w:sz="0" w:space="0" w:color="auto"/>
                    <w:bottom w:val="none" w:sz="0" w:space="0" w:color="auto"/>
                    <w:right w:val="none" w:sz="0" w:space="0" w:color="auto"/>
                  </w:divBdr>
                  <w:divsChild>
                    <w:div w:id="83890292">
                      <w:marLeft w:val="1"/>
                      <w:marRight w:val="1"/>
                      <w:marTop w:val="0"/>
                      <w:marBottom w:val="0"/>
                      <w:divBdr>
                        <w:top w:val="none" w:sz="0" w:space="0" w:color="auto"/>
                        <w:left w:val="none" w:sz="0" w:space="0" w:color="auto"/>
                        <w:bottom w:val="none" w:sz="0" w:space="0" w:color="auto"/>
                        <w:right w:val="none" w:sz="0" w:space="0" w:color="auto"/>
                      </w:divBdr>
                      <w:divsChild>
                        <w:div w:id="679433409">
                          <w:marLeft w:val="0"/>
                          <w:marRight w:val="0"/>
                          <w:marTop w:val="0"/>
                          <w:marBottom w:val="0"/>
                          <w:divBdr>
                            <w:top w:val="none" w:sz="0" w:space="0" w:color="auto"/>
                            <w:left w:val="none" w:sz="0" w:space="0" w:color="auto"/>
                            <w:bottom w:val="none" w:sz="0" w:space="0" w:color="auto"/>
                            <w:right w:val="none" w:sz="0" w:space="0" w:color="auto"/>
                          </w:divBdr>
                          <w:divsChild>
                            <w:div w:id="718016778">
                              <w:marLeft w:val="0"/>
                              <w:marRight w:val="0"/>
                              <w:marTop w:val="0"/>
                              <w:marBottom w:val="360"/>
                              <w:divBdr>
                                <w:top w:val="none" w:sz="0" w:space="0" w:color="auto"/>
                                <w:left w:val="none" w:sz="0" w:space="0" w:color="auto"/>
                                <w:bottom w:val="none" w:sz="0" w:space="0" w:color="auto"/>
                                <w:right w:val="none" w:sz="0" w:space="0" w:color="auto"/>
                              </w:divBdr>
                              <w:divsChild>
                                <w:div w:id="1114834325">
                                  <w:marLeft w:val="0"/>
                                  <w:marRight w:val="0"/>
                                  <w:marTop w:val="0"/>
                                  <w:marBottom w:val="0"/>
                                  <w:divBdr>
                                    <w:top w:val="none" w:sz="0" w:space="0" w:color="auto"/>
                                    <w:left w:val="none" w:sz="0" w:space="0" w:color="auto"/>
                                    <w:bottom w:val="none" w:sz="0" w:space="0" w:color="auto"/>
                                    <w:right w:val="none" w:sz="0" w:space="0" w:color="auto"/>
                                  </w:divBdr>
                                  <w:divsChild>
                                    <w:div w:id="1894000387">
                                      <w:marLeft w:val="0"/>
                                      <w:marRight w:val="0"/>
                                      <w:marTop w:val="0"/>
                                      <w:marBottom w:val="0"/>
                                      <w:divBdr>
                                        <w:top w:val="none" w:sz="0" w:space="0" w:color="auto"/>
                                        <w:left w:val="none" w:sz="0" w:space="0" w:color="auto"/>
                                        <w:bottom w:val="none" w:sz="0" w:space="0" w:color="auto"/>
                                        <w:right w:val="none" w:sz="0" w:space="0" w:color="auto"/>
                                      </w:divBdr>
                                      <w:divsChild>
                                        <w:div w:id="315304002">
                                          <w:marLeft w:val="0"/>
                                          <w:marRight w:val="0"/>
                                          <w:marTop w:val="0"/>
                                          <w:marBottom w:val="0"/>
                                          <w:divBdr>
                                            <w:top w:val="none" w:sz="0" w:space="0" w:color="auto"/>
                                            <w:left w:val="none" w:sz="0" w:space="0" w:color="auto"/>
                                            <w:bottom w:val="none" w:sz="0" w:space="0" w:color="auto"/>
                                            <w:right w:val="none" w:sz="0" w:space="0" w:color="auto"/>
                                          </w:divBdr>
                                          <w:divsChild>
                                            <w:div w:id="141192627">
                                              <w:marLeft w:val="0"/>
                                              <w:marRight w:val="0"/>
                                              <w:marTop w:val="0"/>
                                              <w:marBottom w:val="0"/>
                                              <w:divBdr>
                                                <w:top w:val="none" w:sz="0" w:space="0" w:color="auto"/>
                                                <w:left w:val="none" w:sz="0" w:space="0" w:color="auto"/>
                                                <w:bottom w:val="none" w:sz="0" w:space="0" w:color="auto"/>
                                                <w:right w:val="none" w:sz="0" w:space="0" w:color="auto"/>
                                              </w:divBdr>
                                              <w:divsChild>
                                                <w:div w:id="4352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674549">
      <w:bodyDiv w:val="1"/>
      <w:marLeft w:val="0"/>
      <w:marRight w:val="0"/>
      <w:marTop w:val="0"/>
      <w:marBottom w:val="0"/>
      <w:divBdr>
        <w:top w:val="none" w:sz="0" w:space="0" w:color="auto"/>
        <w:left w:val="none" w:sz="0" w:space="0" w:color="auto"/>
        <w:bottom w:val="none" w:sz="0" w:space="0" w:color="auto"/>
        <w:right w:val="none" w:sz="0" w:space="0" w:color="auto"/>
      </w:divBdr>
    </w:div>
    <w:div w:id="1739553900">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851095565">
      <w:bodyDiv w:val="1"/>
      <w:marLeft w:val="0"/>
      <w:marRight w:val="0"/>
      <w:marTop w:val="0"/>
      <w:marBottom w:val="0"/>
      <w:divBdr>
        <w:top w:val="none" w:sz="0" w:space="0" w:color="auto"/>
        <w:left w:val="none" w:sz="0" w:space="0" w:color="auto"/>
        <w:bottom w:val="none" w:sz="0" w:space="0" w:color="auto"/>
        <w:right w:val="none" w:sz="0" w:space="0" w:color="auto"/>
      </w:divBdr>
      <w:divsChild>
        <w:div w:id="1522664898">
          <w:marLeft w:val="0"/>
          <w:marRight w:val="0"/>
          <w:marTop w:val="0"/>
          <w:marBottom w:val="0"/>
          <w:divBdr>
            <w:top w:val="none" w:sz="0" w:space="0" w:color="auto"/>
            <w:left w:val="none" w:sz="0" w:space="0" w:color="auto"/>
            <w:bottom w:val="none" w:sz="0" w:space="0" w:color="auto"/>
            <w:right w:val="none" w:sz="0" w:space="0" w:color="auto"/>
          </w:divBdr>
          <w:divsChild>
            <w:div w:id="2108308186">
              <w:marLeft w:val="0"/>
              <w:marRight w:val="0"/>
              <w:marTop w:val="0"/>
              <w:marBottom w:val="0"/>
              <w:divBdr>
                <w:top w:val="none" w:sz="0" w:space="0" w:color="auto"/>
                <w:left w:val="none" w:sz="0" w:space="0" w:color="auto"/>
                <w:bottom w:val="none" w:sz="0" w:space="0" w:color="auto"/>
                <w:right w:val="none" w:sz="0" w:space="0" w:color="auto"/>
              </w:divBdr>
              <w:divsChild>
                <w:div w:id="2010867435">
                  <w:marLeft w:val="0"/>
                  <w:marRight w:val="0"/>
                  <w:marTop w:val="0"/>
                  <w:marBottom w:val="0"/>
                  <w:divBdr>
                    <w:top w:val="none" w:sz="0" w:space="0" w:color="auto"/>
                    <w:left w:val="none" w:sz="0" w:space="0" w:color="auto"/>
                    <w:bottom w:val="none" w:sz="0" w:space="0" w:color="auto"/>
                    <w:right w:val="none" w:sz="0" w:space="0" w:color="auto"/>
                  </w:divBdr>
                  <w:divsChild>
                    <w:div w:id="1957327363">
                      <w:marLeft w:val="0"/>
                      <w:marRight w:val="0"/>
                      <w:marTop w:val="0"/>
                      <w:marBottom w:val="0"/>
                      <w:divBdr>
                        <w:top w:val="none" w:sz="0" w:space="0" w:color="auto"/>
                        <w:left w:val="none" w:sz="0" w:space="0" w:color="auto"/>
                        <w:bottom w:val="none" w:sz="0" w:space="0" w:color="auto"/>
                        <w:right w:val="none" w:sz="0" w:space="0" w:color="auto"/>
                      </w:divBdr>
                      <w:divsChild>
                        <w:div w:id="1081298388">
                          <w:marLeft w:val="0"/>
                          <w:marRight w:val="0"/>
                          <w:marTop w:val="0"/>
                          <w:marBottom w:val="0"/>
                          <w:divBdr>
                            <w:top w:val="none" w:sz="0" w:space="0" w:color="auto"/>
                            <w:left w:val="none" w:sz="0" w:space="0" w:color="auto"/>
                            <w:bottom w:val="none" w:sz="0" w:space="0" w:color="auto"/>
                            <w:right w:val="none" w:sz="0" w:space="0" w:color="auto"/>
                          </w:divBdr>
                          <w:divsChild>
                            <w:div w:id="600066934">
                              <w:marLeft w:val="0"/>
                              <w:marRight w:val="0"/>
                              <w:marTop w:val="480"/>
                              <w:marBottom w:val="240"/>
                              <w:divBdr>
                                <w:top w:val="none" w:sz="0" w:space="0" w:color="auto"/>
                                <w:left w:val="none" w:sz="0" w:space="0" w:color="auto"/>
                                <w:bottom w:val="none" w:sz="0" w:space="0" w:color="auto"/>
                                <w:right w:val="none" w:sz="0" w:space="0" w:color="auto"/>
                              </w:divBdr>
                            </w:div>
                            <w:div w:id="13919873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1976641698">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 w:id="203210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e.int/fileadmin/Home/eng/Publications_%26_Documentation/docs/pdf/bulletin/Bull_2015-1-ENG.pdf" TargetMode="External"/><Relationship Id="rId13" Type="http://schemas.openxmlformats.org/officeDocument/2006/relationships/hyperlink" Target="http://eur-lex.europa.eu/eli/reg/2013/576?locale=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3/576?locale=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576?locale=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egistri.pvd.gov.lv/cr/0ef6ae2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ie.int/fileadmin/Home/eng/Animal_Health_in_the_World/docs/pdf/Self-declarations/Archives/OIE_Self-declarations_ENG_archives.pdf" TargetMode="External"/><Relationship Id="rId14" Type="http://schemas.openxmlformats.org/officeDocument/2006/relationships/hyperlink" Target="mailto:sigita.taurina@z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06F45-9652-4D31-9546-1733FBA6E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3359</Words>
  <Characters>23493</Characters>
  <Application>Microsoft Office Word</Application>
  <DocSecurity>0</DocSecurity>
  <Lines>195</Lines>
  <Paragraphs>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vt:lpstr>
      <vt:lpstr>Grozījumi MK 08.10.2013. noteikumos Nr.1083</vt:lpstr>
    </vt:vector>
  </TitlesOfParts>
  <Company>Zemkopības ministrija</Company>
  <LinksUpToDate>false</LinksUpToDate>
  <CharactersWithSpaces>26799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Sigita Taurina</dc:creator>
  <dc:description>Tauriņa 67027064_x000d_
Sigita.Taurina@zm.gov.lv</dc:description>
  <cp:lastModifiedBy>Kristiāna Sebre</cp:lastModifiedBy>
  <cp:revision>4</cp:revision>
  <cp:lastPrinted>2018-09-06T10:33:00Z</cp:lastPrinted>
  <dcterms:created xsi:type="dcterms:W3CDTF">2019-06-03T05:00:00Z</dcterms:created>
  <dcterms:modified xsi:type="dcterms:W3CDTF">2019-06-03T06:57:00Z</dcterms:modified>
</cp:coreProperties>
</file>