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EEE85" w14:textId="0FDA8410" w:rsidR="00021597" w:rsidRPr="006B745C" w:rsidRDefault="00021597" w:rsidP="00021597">
      <w:pPr>
        <w:spacing w:before="100" w:beforeAutospacing="1" w:after="100" w:afterAutospacing="1" w:line="240" w:lineRule="auto"/>
        <w:jc w:val="center"/>
        <w:rPr>
          <w:rFonts w:ascii="Times New Roman" w:eastAsia="Times New Roman" w:hAnsi="Times New Roman" w:cs="Times New Roman"/>
          <w:b/>
          <w:bCs/>
          <w:sz w:val="28"/>
          <w:szCs w:val="28"/>
          <w:lang w:eastAsia="lv-LV"/>
        </w:rPr>
      </w:pPr>
      <w:bookmarkStart w:id="0" w:name="_GoBack"/>
      <w:bookmarkEnd w:id="0"/>
      <w:r w:rsidRPr="00021597">
        <w:rPr>
          <w:rFonts w:ascii="Times New Roman" w:eastAsia="Times New Roman" w:hAnsi="Times New Roman" w:cs="Times New Roman"/>
          <w:b/>
          <w:bCs/>
          <w:sz w:val="28"/>
          <w:szCs w:val="28"/>
          <w:lang w:eastAsia="lv-LV"/>
        </w:rPr>
        <w:t xml:space="preserve">Ministru </w:t>
      </w:r>
      <w:r w:rsidRPr="006B745C">
        <w:rPr>
          <w:rFonts w:ascii="Times New Roman" w:eastAsia="Times New Roman" w:hAnsi="Times New Roman" w:cs="Times New Roman"/>
          <w:b/>
          <w:bCs/>
          <w:sz w:val="28"/>
          <w:szCs w:val="28"/>
          <w:lang w:eastAsia="lv-LV"/>
        </w:rPr>
        <w:t>kabineta noteikumu projekta „</w:t>
      </w:r>
      <w:r w:rsidR="00D44141">
        <w:rPr>
          <w:rFonts w:ascii="Times New Roman" w:eastAsia="Times New Roman" w:hAnsi="Times New Roman" w:cs="Times New Roman"/>
          <w:b/>
          <w:bCs/>
          <w:sz w:val="28"/>
          <w:szCs w:val="28"/>
          <w:lang w:eastAsia="lv-LV"/>
        </w:rPr>
        <w:t xml:space="preserve">Noteikumi par </w:t>
      </w:r>
      <w:r w:rsidRPr="006B745C">
        <w:rPr>
          <w:rFonts w:ascii="Times New Roman" w:eastAsia="Times New Roman" w:hAnsi="Times New Roman" w:cs="Times New Roman"/>
          <w:b/>
          <w:bCs/>
          <w:sz w:val="28"/>
          <w:szCs w:val="28"/>
          <w:lang w:eastAsia="lv-LV"/>
        </w:rPr>
        <w:t>Oficiālās statistikas programm</w:t>
      </w:r>
      <w:r w:rsidR="00D44141">
        <w:rPr>
          <w:rFonts w:ascii="Times New Roman" w:eastAsia="Times New Roman" w:hAnsi="Times New Roman" w:cs="Times New Roman"/>
          <w:b/>
          <w:bCs/>
          <w:sz w:val="28"/>
          <w:szCs w:val="28"/>
          <w:lang w:eastAsia="lv-LV"/>
        </w:rPr>
        <w:t>u</w:t>
      </w:r>
      <w:r w:rsidRPr="006B745C">
        <w:rPr>
          <w:rFonts w:ascii="Times New Roman" w:eastAsia="Times New Roman" w:hAnsi="Times New Roman" w:cs="Times New Roman"/>
          <w:b/>
          <w:bCs/>
          <w:sz w:val="28"/>
          <w:szCs w:val="28"/>
          <w:lang w:eastAsia="lv-LV"/>
        </w:rPr>
        <w:t xml:space="preserve"> 20</w:t>
      </w:r>
      <w:r w:rsidR="007E0253" w:rsidRPr="006B745C">
        <w:rPr>
          <w:rFonts w:ascii="Times New Roman" w:eastAsia="Times New Roman" w:hAnsi="Times New Roman" w:cs="Times New Roman"/>
          <w:b/>
          <w:bCs/>
          <w:sz w:val="28"/>
          <w:szCs w:val="28"/>
          <w:lang w:eastAsia="lv-LV"/>
        </w:rPr>
        <w:t>20</w:t>
      </w:r>
      <w:r w:rsidRPr="006B745C">
        <w:rPr>
          <w:rFonts w:ascii="Times New Roman" w:eastAsia="Times New Roman" w:hAnsi="Times New Roman" w:cs="Times New Roman"/>
          <w:b/>
          <w:bCs/>
          <w:sz w:val="28"/>
          <w:szCs w:val="28"/>
          <w:lang w:eastAsia="lv-LV"/>
        </w:rPr>
        <w:t>.–202</w:t>
      </w:r>
      <w:r w:rsidR="007E0253" w:rsidRPr="006B745C">
        <w:rPr>
          <w:rFonts w:ascii="Times New Roman" w:eastAsia="Times New Roman" w:hAnsi="Times New Roman" w:cs="Times New Roman"/>
          <w:b/>
          <w:bCs/>
          <w:sz w:val="28"/>
          <w:szCs w:val="28"/>
          <w:lang w:eastAsia="lv-LV"/>
        </w:rPr>
        <w:t>2</w:t>
      </w:r>
      <w:r w:rsidRPr="006B745C">
        <w:rPr>
          <w:rFonts w:ascii="Times New Roman" w:eastAsia="Times New Roman" w:hAnsi="Times New Roman" w:cs="Times New Roman"/>
          <w:b/>
          <w:bCs/>
          <w:sz w:val="28"/>
          <w:szCs w:val="28"/>
          <w:lang w:eastAsia="lv-LV"/>
        </w:rPr>
        <w:t>. gadam” sākotnējās ietekmes novērtējuma ziņojums (anotācija)</w:t>
      </w:r>
    </w:p>
    <w:p w14:paraId="16E140DB" w14:textId="77777777" w:rsidR="00021597" w:rsidRPr="006B745C" w:rsidRDefault="00021597" w:rsidP="00021597">
      <w:pPr>
        <w:spacing w:before="100" w:beforeAutospacing="1" w:after="100" w:afterAutospacing="1" w:line="240" w:lineRule="auto"/>
        <w:jc w:val="center"/>
        <w:rPr>
          <w:rFonts w:ascii="Times New Roman" w:eastAsia="Times New Roman" w:hAnsi="Times New Roman" w:cs="Times New Roman"/>
          <w:b/>
          <w:bCs/>
          <w:sz w:val="28"/>
          <w:szCs w:val="28"/>
          <w:lang w:eastAsia="lv-LV"/>
        </w:rPr>
      </w:pPr>
    </w:p>
    <w:tbl>
      <w:tblPr>
        <w:tblStyle w:val="TableGrid"/>
        <w:tblW w:w="10232" w:type="dxa"/>
        <w:tblInd w:w="-881" w:type="dxa"/>
        <w:tblLook w:val="04A0" w:firstRow="1" w:lastRow="0" w:firstColumn="1" w:lastColumn="0" w:noHBand="0" w:noVBand="1"/>
      </w:tblPr>
      <w:tblGrid>
        <w:gridCol w:w="4974"/>
        <w:gridCol w:w="5258"/>
      </w:tblGrid>
      <w:tr w:rsidR="00021597" w:rsidRPr="006B745C" w14:paraId="4150C658" w14:textId="77777777" w:rsidTr="00033DAE">
        <w:tc>
          <w:tcPr>
            <w:tcW w:w="10232" w:type="dxa"/>
            <w:gridSpan w:val="2"/>
          </w:tcPr>
          <w:p w14:paraId="5A81D18C" w14:textId="77777777" w:rsidR="00021597" w:rsidRPr="006B745C" w:rsidRDefault="00021597" w:rsidP="00021597">
            <w:pPr>
              <w:spacing w:before="120" w:after="120"/>
              <w:jc w:val="center"/>
              <w:rPr>
                <w:rFonts w:ascii="Times New Roman" w:eastAsia="Times New Roman" w:hAnsi="Times New Roman" w:cs="Times New Roman"/>
                <w:b/>
                <w:bCs/>
                <w:sz w:val="24"/>
                <w:szCs w:val="24"/>
                <w:lang w:eastAsia="lv-LV"/>
              </w:rPr>
            </w:pPr>
            <w:r w:rsidRPr="006B745C">
              <w:rPr>
                <w:rFonts w:ascii="Times New Roman" w:eastAsia="Times New Roman" w:hAnsi="Times New Roman" w:cs="Times New Roman"/>
                <w:b/>
                <w:bCs/>
                <w:iCs/>
                <w:sz w:val="24"/>
                <w:szCs w:val="24"/>
                <w:lang w:val="sv-SE" w:eastAsia="lv-LV"/>
              </w:rPr>
              <w:t>Tiesību akta projekta anotācijas kopsavilkums</w:t>
            </w:r>
          </w:p>
        </w:tc>
      </w:tr>
      <w:tr w:rsidR="00021597" w:rsidRPr="006B745C" w14:paraId="0B1948AC" w14:textId="77777777" w:rsidTr="005A3E7E">
        <w:trPr>
          <w:trHeight w:val="2007"/>
        </w:trPr>
        <w:tc>
          <w:tcPr>
            <w:tcW w:w="4974" w:type="dxa"/>
          </w:tcPr>
          <w:p w14:paraId="52D5F9AE" w14:textId="77777777" w:rsidR="00021597" w:rsidRPr="006B745C" w:rsidRDefault="00021597" w:rsidP="00021597">
            <w:pPr>
              <w:spacing w:before="100" w:beforeAutospacing="1" w:after="100" w:afterAutospacing="1"/>
              <w:rPr>
                <w:rFonts w:ascii="Times New Roman" w:eastAsia="Times New Roman" w:hAnsi="Times New Roman" w:cs="Times New Roman"/>
                <w:b/>
                <w:bCs/>
                <w:iCs/>
                <w:sz w:val="24"/>
                <w:szCs w:val="24"/>
                <w:lang w:val="sv-SE" w:eastAsia="lv-LV"/>
              </w:rPr>
            </w:pPr>
            <w:r w:rsidRPr="006B745C">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5258" w:type="dxa"/>
          </w:tcPr>
          <w:p w14:paraId="75D86EA3" w14:textId="746FE650" w:rsidR="00021597" w:rsidRPr="006B745C" w:rsidRDefault="00021597" w:rsidP="0002159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eastAsia="Calibri" w:hAnsi="Times New Roman" w:cs="Times New Roman"/>
                <w:color w:val="000000"/>
                <w:sz w:val="24"/>
                <w:szCs w:val="24"/>
              </w:rPr>
            </w:pPr>
            <w:r w:rsidRPr="006B745C">
              <w:rPr>
                <w:rFonts w:ascii="Times New Roman" w:eastAsia="Calibri" w:hAnsi="Times New Roman" w:cs="Times New Roman"/>
                <w:color w:val="000000"/>
                <w:sz w:val="24"/>
                <w:szCs w:val="24"/>
              </w:rPr>
              <w:t>Ministru kabineta noteikumu projekts „</w:t>
            </w:r>
            <w:r w:rsidR="00DC7BDF">
              <w:rPr>
                <w:rFonts w:ascii="Times New Roman" w:eastAsia="Calibri" w:hAnsi="Times New Roman" w:cs="Times New Roman"/>
                <w:color w:val="000000"/>
                <w:sz w:val="24"/>
                <w:szCs w:val="24"/>
              </w:rPr>
              <w:t xml:space="preserve">Noteikumi par </w:t>
            </w:r>
            <w:r w:rsidRPr="006B745C">
              <w:rPr>
                <w:rFonts w:ascii="Times New Roman" w:eastAsia="Calibri" w:hAnsi="Times New Roman" w:cs="Times New Roman"/>
                <w:color w:val="000000"/>
                <w:sz w:val="24"/>
                <w:szCs w:val="24"/>
              </w:rPr>
              <w:t>Oficiālās statistikas programm</w:t>
            </w:r>
            <w:r w:rsidR="00DC7BDF">
              <w:rPr>
                <w:rFonts w:ascii="Times New Roman" w:eastAsia="Calibri" w:hAnsi="Times New Roman" w:cs="Times New Roman"/>
                <w:color w:val="000000"/>
                <w:sz w:val="24"/>
                <w:szCs w:val="24"/>
              </w:rPr>
              <w:t>u</w:t>
            </w:r>
            <w:r w:rsidRPr="006B745C">
              <w:rPr>
                <w:rFonts w:ascii="Times New Roman" w:eastAsia="Calibri" w:hAnsi="Times New Roman" w:cs="Times New Roman"/>
                <w:color w:val="000000"/>
                <w:sz w:val="24"/>
                <w:szCs w:val="24"/>
              </w:rPr>
              <w:t xml:space="preserve"> 20</w:t>
            </w:r>
            <w:r w:rsidR="007E0253" w:rsidRPr="006B745C">
              <w:rPr>
                <w:rFonts w:ascii="Times New Roman" w:eastAsia="Calibri" w:hAnsi="Times New Roman" w:cs="Times New Roman"/>
                <w:color w:val="000000"/>
                <w:sz w:val="24"/>
                <w:szCs w:val="24"/>
              </w:rPr>
              <w:t>20</w:t>
            </w:r>
            <w:r w:rsidRPr="006B745C">
              <w:rPr>
                <w:rFonts w:ascii="Times New Roman" w:eastAsia="Calibri" w:hAnsi="Times New Roman" w:cs="Times New Roman"/>
                <w:color w:val="000000"/>
                <w:sz w:val="24"/>
                <w:szCs w:val="24"/>
              </w:rPr>
              <w:t>.–202</w:t>
            </w:r>
            <w:r w:rsidR="007E0253" w:rsidRPr="006B745C">
              <w:rPr>
                <w:rFonts w:ascii="Times New Roman" w:eastAsia="Calibri" w:hAnsi="Times New Roman" w:cs="Times New Roman"/>
                <w:color w:val="000000"/>
                <w:sz w:val="24"/>
                <w:szCs w:val="24"/>
              </w:rPr>
              <w:t>2</w:t>
            </w:r>
            <w:r w:rsidRPr="006B745C">
              <w:rPr>
                <w:rFonts w:ascii="Times New Roman" w:eastAsia="Calibri" w:hAnsi="Times New Roman" w:cs="Times New Roman"/>
                <w:color w:val="000000"/>
                <w:sz w:val="24"/>
                <w:szCs w:val="24"/>
              </w:rPr>
              <w:t>. gadam” (turpmāk – noteikumu projekts) mērķis ir nodrošināt oficiālās statistikas sarakstu turpmākajam plānošanas periodam, kas atbilst Statistikas likumā noteiktajiem mērķiem un kritērijiem. Noteikumu projekts stājas spēkā 20</w:t>
            </w:r>
            <w:r w:rsidR="007E0253" w:rsidRPr="006B745C">
              <w:rPr>
                <w:rFonts w:ascii="Times New Roman" w:eastAsia="Calibri" w:hAnsi="Times New Roman" w:cs="Times New Roman"/>
                <w:color w:val="000000"/>
                <w:sz w:val="24"/>
                <w:szCs w:val="24"/>
              </w:rPr>
              <w:t>20</w:t>
            </w:r>
            <w:r w:rsidRPr="006B745C">
              <w:rPr>
                <w:rFonts w:ascii="Times New Roman" w:eastAsia="Calibri" w:hAnsi="Times New Roman" w:cs="Times New Roman"/>
                <w:color w:val="000000"/>
                <w:sz w:val="24"/>
                <w:szCs w:val="24"/>
              </w:rPr>
              <w:t>. gada 1. janvārī.</w:t>
            </w:r>
          </w:p>
        </w:tc>
      </w:tr>
    </w:tbl>
    <w:tbl>
      <w:tblPr>
        <w:tblpPr w:leftFromText="180" w:rightFromText="180" w:vertAnchor="text" w:horzAnchor="page" w:tblpX="826" w:tblpY="303"/>
        <w:tblW w:w="595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0"/>
        <w:gridCol w:w="1793"/>
        <w:gridCol w:w="8073"/>
      </w:tblGrid>
      <w:tr w:rsidR="00021597" w:rsidRPr="006B745C" w14:paraId="46D2AFA9" w14:textId="77777777" w:rsidTr="00FA2D2C">
        <w:trPr>
          <w:trHeight w:val="405"/>
        </w:trPr>
        <w:tc>
          <w:tcPr>
            <w:tcW w:w="5000"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64059FDC" w14:textId="77777777" w:rsidR="00021597" w:rsidRPr="006B745C" w:rsidRDefault="00021597" w:rsidP="0002159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B745C">
              <w:rPr>
                <w:rFonts w:ascii="Times New Roman" w:eastAsia="Times New Roman" w:hAnsi="Times New Roman" w:cs="Times New Roman"/>
                <w:b/>
                <w:bCs/>
                <w:sz w:val="24"/>
                <w:szCs w:val="24"/>
                <w:lang w:eastAsia="lv-LV"/>
              </w:rPr>
              <w:t>I. Tiesību akta projekta izstrādes nepieciešamība</w:t>
            </w:r>
          </w:p>
        </w:tc>
      </w:tr>
      <w:tr w:rsidR="00021597" w:rsidRPr="006B745C" w14:paraId="39883C5E" w14:textId="77777777" w:rsidTr="00FA2D2C">
        <w:trPr>
          <w:trHeight w:val="405"/>
        </w:trPr>
        <w:tc>
          <w:tcPr>
            <w:tcW w:w="119" w:type="pct"/>
            <w:tcBorders>
              <w:top w:val="outset" w:sz="6" w:space="0" w:color="auto"/>
              <w:left w:val="outset" w:sz="6" w:space="0" w:color="auto"/>
              <w:bottom w:val="outset" w:sz="6" w:space="0" w:color="auto"/>
              <w:right w:val="outset" w:sz="6" w:space="0" w:color="auto"/>
            </w:tcBorders>
            <w:shd w:val="clear" w:color="auto" w:fill="auto"/>
            <w:hideMark/>
          </w:tcPr>
          <w:p w14:paraId="1BA9C016" w14:textId="77777777" w:rsidR="00021597" w:rsidRPr="006B745C" w:rsidRDefault="00021597" w:rsidP="00021597">
            <w:pPr>
              <w:spacing w:before="100" w:beforeAutospacing="1" w:after="100" w:afterAutospacing="1" w:line="240" w:lineRule="auto"/>
              <w:rPr>
                <w:rFonts w:ascii="Times New Roman" w:eastAsia="Times New Roman" w:hAnsi="Times New Roman" w:cs="Times New Roman"/>
                <w:sz w:val="24"/>
                <w:szCs w:val="24"/>
                <w:lang w:eastAsia="lv-LV"/>
              </w:rPr>
            </w:pPr>
            <w:r w:rsidRPr="006B745C">
              <w:rPr>
                <w:rFonts w:ascii="Times New Roman" w:eastAsia="Times New Roman" w:hAnsi="Times New Roman" w:cs="Times New Roman"/>
                <w:sz w:val="24"/>
                <w:szCs w:val="24"/>
                <w:lang w:eastAsia="lv-LV"/>
              </w:rPr>
              <w:t>1.</w:t>
            </w:r>
          </w:p>
        </w:tc>
        <w:tc>
          <w:tcPr>
            <w:tcW w:w="887" w:type="pct"/>
            <w:tcBorders>
              <w:top w:val="outset" w:sz="6" w:space="0" w:color="auto"/>
              <w:left w:val="outset" w:sz="6" w:space="0" w:color="auto"/>
              <w:bottom w:val="outset" w:sz="6" w:space="0" w:color="auto"/>
              <w:right w:val="outset" w:sz="6" w:space="0" w:color="auto"/>
            </w:tcBorders>
            <w:shd w:val="clear" w:color="auto" w:fill="auto"/>
            <w:hideMark/>
          </w:tcPr>
          <w:p w14:paraId="5A3ACFBA"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r w:rsidRPr="006B745C">
              <w:rPr>
                <w:rFonts w:ascii="Times New Roman" w:eastAsia="Times New Roman" w:hAnsi="Times New Roman" w:cs="Times New Roman"/>
                <w:sz w:val="24"/>
                <w:szCs w:val="24"/>
                <w:lang w:eastAsia="lv-LV"/>
              </w:rPr>
              <w:t>Pamatojums</w:t>
            </w:r>
          </w:p>
        </w:tc>
        <w:tc>
          <w:tcPr>
            <w:tcW w:w="3994" w:type="pct"/>
            <w:tcBorders>
              <w:top w:val="outset" w:sz="6" w:space="0" w:color="auto"/>
              <w:left w:val="outset" w:sz="6" w:space="0" w:color="auto"/>
              <w:bottom w:val="outset" w:sz="6" w:space="0" w:color="auto"/>
              <w:right w:val="outset" w:sz="6" w:space="0" w:color="auto"/>
            </w:tcBorders>
            <w:shd w:val="clear" w:color="auto" w:fill="auto"/>
            <w:hideMark/>
          </w:tcPr>
          <w:p w14:paraId="1D3FF434" w14:textId="2B0E60F6" w:rsidR="00021597" w:rsidRPr="006B745C" w:rsidRDefault="00021597" w:rsidP="00021597">
            <w:pPr>
              <w:spacing w:after="0" w:line="240" w:lineRule="auto"/>
              <w:jc w:val="both"/>
              <w:rPr>
                <w:rFonts w:ascii="Times New Roman" w:eastAsia="Times New Roman" w:hAnsi="Times New Roman" w:cs="Times New Roman"/>
                <w:sz w:val="24"/>
                <w:szCs w:val="24"/>
                <w:lang w:eastAsia="lv-LV"/>
              </w:rPr>
            </w:pPr>
            <w:r w:rsidRPr="006B745C">
              <w:rPr>
                <w:rFonts w:ascii="Times New Roman" w:eastAsia="Times New Roman" w:hAnsi="Times New Roman" w:cs="Times New Roman"/>
                <w:color w:val="000000"/>
                <w:sz w:val="24"/>
                <w:szCs w:val="24"/>
                <w:lang w:eastAsia="lv-LV"/>
              </w:rPr>
              <w:t>Ministru kabineta noteikumu projekts „</w:t>
            </w:r>
            <w:r w:rsidR="00DC7BDF">
              <w:rPr>
                <w:rFonts w:ascii="Times New Roman" w:eastAsia="Times New Roman" w:hAnsi="Times New Roman" w:cs="Times New Roman"/>
                <w:color w:val="000000"/>
                <w:sz w:val="24"/>
                <w:szCs w:val="24"/>
                <w:lang w:eastAsia="lv-LV"/>
              </w:rPr>
              <w:t xml:space="preserve">Noteikumi par </w:t>
            </w:r>
            <w:r w:rsidRPr="006B745C">
              <w:rPr>
                <w:rFonts w:ascii="Times New Roman" w:eastAsia="Times New Roman" w:hAnsi="Times New Roman" w:cs="Times New Roman"/>
                <w:color w:val="000000"/>
                <w:sz w:val="24"/>
                <w:szCs w:val="24"/>
                <w:lang w:eastAsia="lv-LV"/>
              </w:rPr>
              <w:t>Oficiālās statistikas programm</w:t>
            </w:r>
            <w:r w:rsidR="00DC7BDF">
              <w:rPr>
                <w:rFonts w:ascii="Times New Roman" w:eastAsia="Times New Roman" w:hAnsi="Times New Roman" w:cs="Times New Roman"/>
                <w:color w:val="000000"/>
                <w:sz w:val="24"/>
                <w:szCs w:val="24"/>
                <w:lang w:eastAsia="lv-LV"/>
              </w:rPr>
              <w:t xml:space="preserve">u </w:t>
            </w:r>
            <w:r w:rsidRPr="006B745C">
              <w:rPr>
                <w:rFonts w:ascii="Times New Roman" w:eastAsia="Times New Roman" w:hAnsi="Times New Roman" w:cs="Times New Roman"/>
                <w:color w:val="000000"/>
                <w:sz w:val="24"/>
                <w:szCs w:val="24"/>
                <w:lang w:eastAsia="lv-LV"/>
              </w:rPr>
              <w:t>20</w:t>
            </w:r>
            <w:r w:rsidR="007E0253" w:rsidRPr="006B745C">
              <w:rPr>
                <w:rFonts w:ascii="Times New Roman" w:eastAsia="Times New Roman" w:hAnsi="Times New Roman" w:cs="Times New Roman"/>
                <w:color w:val="000000"/>
                <w:sz w:val="24"/>
                <w:szCs w:val="24"/>
                <w:lang w:eastAsia="lv-LV"/>
              </w:rPr>
              <w:t>20</w:t>
            </w:r>
            <w:r w:rsidRPr="006B745C">
              <w:rPr>
                <w:rFonts w:ascii="Times New Roman" w:eastAsia="Times New Roman" w:hAnsi="Times New Roman" w:cs="Times New Roman"/>
                <w:color w:val="000000"/>
                <w:sz w:val="24"/>
                <w:szCs w:val="24"/>
                <w:lang w:eastAsia="lv-LV"/>
              </w:rPr>
              <w:t>.–202</w:t>
            </w:r>
            <w:r w:rsidR="007E0253" w:rsidRPr="006B745C">
              <w:rPr>
                <w:rFonts w:ascii="Times New Roman" w:eastAsia="Times New Roman" w:hAnsi="Times New Roman" w:cs="Times New Roman"/>
                <w:color w:val="000000"/>
                <w:sz w:val="24"/>
                <w:szCs w:val="24"/>
                <w:lang w:eastAsia="lv-LV"/>
              </w:rPr>
              <w:t>2</w:t>
            </w:r>
            <w:r w:rsidRPr="006B745C">
              <w:rPr>
                <w:rFonts w:ascii="Times New Roman" w:eastAsia="Times New Roman" w:hAnsi="Times New Roman" w:cs="Times New Roman"/>
                <w:color w:val="000000"/>
                <w:sz w:val="24"/>
                <w:szCs w:val="24"/>
                <w:lang w:eastAsia="lv-LV"/>
              </w:rPr>
              <w:t>. gadam” ir izstrādāts saskaņā ar Statistikas likuma 6. panta otro daļu.</w:t>
            </w:r>
          </w:p>
        </w:tc>
      </w:tr>
      <w:tr w:rsidR="00021597" w:rsidRPr="006B745C" w14:paraId="47D677FB" w14:textId="77777777" w:rsidTr="00FA2D2C">
        <w:trPr>
          <w:trHeight w:val="1231"/>
        </w:trPr>
        <w:tc>
          <w:tcPr>
            <w:tcW w:w="119" w:type="pct"/>
            <w:tcBorders>
              <w:top w:val="outset" w:sz="6" w:space="0" w:color="auto"/>
              <w:left w:val="outset" w:sz="6" w:space="0" w:color="auto"/>
              <w:bottom w:val="outset" w:sz="6" w:space="0" w:color="auto"/>
              <w:right w:val="outset" w:sz="6" w:space="0" w:color="auto"/>
            </w:tcBorders>
            <w:shd w:val="clear" w:color="auto" w:fill="auto"/>
            <w:hideMark/>
          </w:tcPr>
          <w:p w14:paraId="3A80B4F2" w14:textId="77777777" w:rsidR="00021597" w:rsidRPr="006B745C" w:rsidRDefault="00021597" w:rsidP="00021597">
            <w:pPr>
              <w:spacing w:before="100" w:beforeAutospacing="1" w:after="100" w:afterAutospacing="1" w:line="240" w:lineRule="auto"/>
              <w:rPr>
                <w:rFonts w:ascii="Times New Roman" w:eastAsia="Times New Roman" w:hAnsi="Times New Roman" w:cs="Times New Roman"/>
                <w:sz w:val="24"/>
                <w:szCs w:val="24"/>
                <w:lang w:eastAsia="lv-LV"/>
              </w:rPr>
            </w:pPr>
            <w:r w:rsidRPr="006B745C">
              <w:rPr>
                <w:rFonts w:ascii="Times New Roman" w:eastAsia="Times New Roman" w:hAnsi="Times New Roman" w:cs="Times New Roman"/>
                <w:sz w:val="24"/>
                <w:szCs w:val="24"/>
                <w:lang w:eastAsia="lv-LV"/>
              </w:rPr>
              <w:t>2.</w:t>
            </w:r>
          </w:p>
        </w:tc>
        <w:tc>
          <w:tcPr>
            <w:tcW w:w="887" w:type="pct"/>
            <w:tcBorders>
              <w:top w:val="outset" w:sz="6" w:space="0" w:color="auto"/>
              <w:left w:val="outset" w:sz="6" w:space="0" w:color="auto"/>
              <w:bottom w:val="outset" w:sz="6" w:space="0" w:color="auto"/>
              <w:right w:val="outset" w:sz="6" w:space="0" w:color="auto"/>
            </w:tcBorders>
            <w:shd w:val="clear" w:color="auto" w:fill="auto"/>
            <w:hideMark/>
          </w:tcPr>
          <w:p w14:paraId="76AA76BC"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r w:rsidRPr="006B745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049A0DCD"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25101C8F"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76245E6E"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6C47A2E9"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1341B5B7"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5AE4E4B4"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1A26A236"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5729BCC5"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773BB285"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483C9A2B"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57F33538"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284D77C4"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3EF86C8D"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5B692899"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6C476B71"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0AF1C38B"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77E757C7"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011F548C"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29FB3E07"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26874ABE"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2F4B22D8"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7084830F"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26A4BCB1"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18E79344"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07095DB1"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0D5BF571"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1BE3B4FD"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09A30596"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4E19FD65"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561AE47B"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60BC25E3"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2D066230"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68F1946A" w14:textId="77777777" w:rsidR="00021597" w:rsidRPr="006B745C" w:rsidRDefault="00021597" w:rsidP="00021597">
            <w:pPr>
              <w:spacing w:after="0" w:line="240" w:lineRule="auto"/>
              <w:jc w:val="right"/>
              <w:rPr>
                <w:rFonts w:ascii="Times New Roman" w:eastAsia="Times New Roman" w:hAnsi="Times New Roman" w:cs="Times New Roman"/>
                <w:sz w:val="24"/>
                <w:szCs w:val="24"/>
                <w:lang w:eastAsia="lv-LV"/>
              </w:rPr>
            </w:pPr>
          </w:p>
          <w:p w14:paraId="16D7A391"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69AAAB38"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5377705D"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281E84A4"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35D34DC9"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065BF96E"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117CA989"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7680A590"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405C7960"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36A93FA7"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15FBB31A"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7412A038"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099971E4"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5EB300E2"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1435BBC4"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6C7103A0"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46A4FE85"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42C515A6"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1DDC5946"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29598F59"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6BDD16A8"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1BBB1642"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735192C1"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1B77D979"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5FDEA509"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7B6E3F4E"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4F7F88E6"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6AB3B93E"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0BD669A0"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3B9EDA65"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582D222B"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56849E6A"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38BE3DB2"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7551B2CC"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5A4533D8"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2BE2C980" w14:textId="77777777" w:rsidR="00021597" w:rsidRPr="006B745C" w:rsidRDefault="00021597" w:rsidP="00DC293C">
            <w:pPr>
              <w:spacing w:after="0" w:line="240" w:lineRule="auto"/>
              <w:jc w:val="center"/>
              <w:rPr>
                <w:rFonts w:ascii="Times New Roman" w:eastAsia="Times New Roman" w:hAnsi="Times New Roman" w:cs="Times New Roman"/>
                <w:sz w:val="24"/>
                <w:szCs w:val="24"/>
                <w:lang w:eastAsia="lv-LV"/>
              </w:rPr>
            </w:pPr>
          </w:p>
          <w:p w14:paraId="3658F9C9" w14:textId="77777777" w:rsidR="00021597" w:rsidRPr="006B745C" w:rsidRDefault="00021597" w:rsidP="00021597">
            <w:pPr>
              <w:spacing w:after="0" w:line="240" w:lineRule="auto"/>
              <w:jc w:val="center"/>
              <w:rPr>
                <w:rFonts w:ascii="Times New Roman" w:eastAsia="Times New Roman" w:hAnsi="Times New Roman" w:cs="Times New Roman"/>
                <w:sz w:val="24"/>
                <w:szCs w:val="24"/>
                <w:lang w:eastAsia="lv-LV"/>
              </w:rPr>
            </w:pPr>
          </w:p>
          <w:p w14:paraId="0E735609"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79B84BB7" w14:textId="77777777" w:rsidR="00021597" w:rsidRPr="006B745C" w:rsidRDefault="00021597" w:rsidP="00021597">
            <w:pPr>
              <w:spacing w:after="0" w:line="240" w:lineRule="auto"/>
              <w:jc w:val="right"/>
              <w:rPr>
                <w:rFonts w:ascii="Times New Roman" w:eastAsia="Times New Roman" w:hAnsi="Times New Roman" w:cs="Times New Roman"/>
                <w:sz w:val="24"/>
                <w:szCs w:val="24"/>
                <w:lang w:eastAsia="lv-LV"/>
              </w:rPr>
            </w:pPr>
          </w:p>
        </w:tc>
        <w:tc>
          <w:tcPr>
            <w:tcW w:w="3994" w:type="pct"/>
            <w:tcBorders>
              <w:top w:val="outset" w:sz="6" w:space="0" w:color="auto"/>
              <w:left w:val="outset" w:sz="6" w:space="0" w:color="auto"/>
              <w:bottom w:val="outset" w:sz="6" w:space="0" w:color="auto"/>
              <w:right w:val="outset" w:sz="6" w:space="0" w:color="auto"/>
            </w:tcBorders>
            <w:shd w:val="clear" w:color="auto" w:fill="auto"/>
            <w:hideMark/>
          </w:tcPr>
          <w:p w14:paraId="7276C7B5" w14:textId="0E6BC9E4" w:rsidR="004F42D6" w:rsidRPr="006B745C" w:rsidRDefault="00021597" w:rsidP="004F42D6">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lastRenderedPageBreak/>
              <w:t xml:space="preserve">1. </w:t>
            </w:r>
            <w:bookmarkStart w:id="1" w:name="_Hlk528229170"/>
            <w:r w:rsidRPr="006B745C">
              <w:rPr>
                <w:rFonts w:ascii="Times New Roman" w:eastAsia="Times New Roman" w:hAnsi="Times New Roman" w:cs="Times New Roman"/>
                <w:color w:val="000000"/>
                <w:sz w:val="24"/>
                <w:szCs w:val="24"/>
                <w:lang w:eastAsia="lv-LV"/>
              </w:rPr>
              <w:t>Saskaņā ar Statistikas likuma 6. panta pirmajā daļā noteikto oficiālās statistikas nodrošināšanu valsts institūcija plāno triju gadu periodam. Oficiālās statistikas programma – noteikum</w:t>
            </w:r>
            <w:r w:rsidR="0029796A">
              <w:rPr>
                <w:rFonts w:ascii="Times New Roman" w:eastAsia="Times New Roman" w:hAnsi="Times New Roman" w:cs="Times New Roman"/>
                <w:color w:val="000000"/>
                <w:sz w:val="24"/>
                <w:szCs w:val="24"/>
                <w:lang w:eastAsia="lv-LV"/>
              </w:rPr>
              <w:t>u</w:t>
            </w:r>
            <w:r w:rsidRPr="006B745C">
              <w:rPr>
                <w:rFonts w:ascii="Times New Roman" w:eastAsia="Times New Roman" w:hAnsi="Times New Roman" w:cs="Times New Roman"/>
                <w:color w:val="000000"/>
                <w:sz w:val="24"/>
                <w:szCs w:val="24"/>
                <w:lang w:eastAsia="lv-LV"/>
              </w:rPr>
              <w:t xml:space="preserve"> projekta pielikums (turpmāk – OSP) ir plānošanas periodā nodrošināmās oficiālās statistikas saraksts, kas tiek veidots, lai atbilstu trīs gadu finanšu plānošanas ciklam. </w:t>
            </w:r>
            <w:bookmarkEnd w:id="1"/>
            <w:r w:rsidR="004F42D6" w:rsidRPr="006B745C">
              <w:rPr>
                <w:rFonts w:ascii="Times New Roman" w:eastAsia="Times New Roman" w:hAnsi="Times New Roman" w:cs="Times New Roman"/>
                <w:color w:val="000000"/>
                <w:sz w:val="24"/>
                <w:szCs w:val="24"/>
                <w:lang w:eastAsia="lv-LV"/>
              </w:rPr>
              <w:t>Ministru kabineta noteikumi Nr. 763 “Noteikumi par Oficiālās statistikas programmu 2019.–2021. gadam”</w:t>
            </w:r>
            <w:r w:rsidR="004F42D6">
              <w:rPr>
                <w:rFonts w:ascii="Times New Roman" w:eastAsia="Times New Roman" w:hAnsi="Times New Roman" w:cs="Times New Roman"/>
                <w:color w:val="000000"/>
                <w:sz w:val="24"/>
                <w:szCs w:val="24"/>
                <w:lang w:eastAsia="lv-LV"/>
              </w:rPr>
              <w:t xml:space="preserve"> ir spēkā līdz 2019. gada 31. decembrim</w:t>
            </w:r>
            <w:r w:rsidR="004F42D6" w:rsidRPr="006B745C">
              <w:rPr>
                <w:rFonts w:ascii="Times New Roman" w:eastAsia="Times New Roman" w:hAnsi="Times New Roman" w:cs="Times New Roman"/>
                <w:color w:val="000000"/>
                <w:sz w:val="24"/>
                <w:szCs w:val="24"/>
                <w:lang w:eastAsia="lv-LV"/>
              </w:rPr>
              <w:t>, savukārt jaunais noteikumu projekts stājas spēkā 2020. gada 1. janvārī, kas nodrošinās lietotājiem iespēju</w:t>
            </w:r>
            <w:r w:rsidR="004F42D6">
              <w:rPr>
                <w:rFonts w:ascii="Times New Roman" w:eastAsia="Times New Roman" w:hAnsi="Times New Roman" w:cs="Times New Roman"/>
                <w:color w:val="000000"/>
                <w:sz w:val="24"/>
                <w:szCs w:val="24"/>
                <w:lang w:eastAsia="lv-LV"/>
              </w:rPr>
              <w:t xml:space="preserve"> zināt plānoto oficiālās statistikas apjomu nākošajiem diviem gadiem. Ņemot vērā, ka publicējamie rādītāji katru gadu ir mainīgi, projekts ir spēkā vienu gadu līdz 2020. gada 31. decembrim.</w:t>
            </w:r>
          </w:p>
          <w:p w14:paraId="2E3DB161" w14:textId="75AC80C1"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p>
          <w:p w14:paraId="0FCAA07F" w14:textId="77777777"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 xml:space="preserve">Centrālā statistikas pārvalde (turpmāk – Pārvalde) ir izvērtējusi noteikumu projekta atbilstību Statistikas likumam, un tā struktūra ir veidota tā, lai atbilstu Statistikas likuma 6. panta otrajā daļā noteiktajam deleģējumam. Tostarp, noteikumu projektā ir jānorāda Pārvaldei un oficiālās statistikas iestādēm nododamo personas datu veidus, apjomu un izmantošanas mērķi. Iekļaujot noteikumu projekta pielikumā 3. tabulu, Pārvalde un citas oficiālās statistikas iestādes ir izvērtējušas personas datu apstrādes nepieciešamību, pamatotību un samērīgumu. </w:t>
            </w:r>
          </w:p>
          <w:p w14:paraId="6B7BDBD6" w14:textId="77777777"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p>
          <w:p w14:paraId="09AD8753" w14:textId="34E2031C"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2. Noteikumu projekta pielikuma 1. un 2. tabulā ir norādīta informācija, kuru apkopo un publicē ministrijas un citas valsts institūcijas tām piešķirto budžeta līdzekļu ietvaros, lai izpildītu starptautiskajos, Eiropas Savienības</w:t>
            </w:r>
            <w:r w:rsidR="003F6510">
              <w:rPr>
                <w:rFonts w:ascii="Times New Roman" w:eastAsia="Times New Roman" w:hAnsi="Times New Roman" w:cs="Times New Roman"/>
                <w:color w:val="000000"/>
                <w:sz w:val="24"/>
                <w:szCs w:val="24"/>
                <w:lang w:eastAsia="lv-LV"/>
              </w:rPr>
              <w:t xml:space="preserve"> (turpmāk - ES)</w:t>
            </w:r>
            <w:r w:rsidRPr="006B745C">
              <w:rPr>
                <w:rFonts w:ascii="Times New Roman" w:eastAsia="Times New Roman" w:hAnsi="Times New Roman" w:cs="Times New Roman"/>
                <w:color w:val="000000"/>
                <w:sz w:val="24"/>
                <w:szCs w:val="24"/>
                <w:lang w:eastAsia="lv-LV"/>
              </w:rPr>
              <w:t xml:space="preserve"> vai Latvijas tiesību aktos noteiktās prasības.</w:t>
            </w:r>
          </w:p>
          <w:p w14:paraId="612D21E3" w14:textId="0901A02A"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Statistikas lietotāju ērtībai apkopotā informācija ir sadalīta divās tabulās, kuras ir savstarpēji saistītas. 1. tabulā ir sniegta informācija pa galvenajām statistikas tēmām, norādot oficiālās statistikas nosaukumu, institūciju, kura ir atbildīga par šīs oficiālās statistikas nodrošināšanu, oficiālās statistikas publicēšanas periodiskumu un datu iegūšanas veidu un avotu. 2. tabulā ir norādīta informācija par 20</w:t>
            </w:r>
            <w:r w:rsidR="005929CD" w:rsidRPr="006B745C">
              <w:rPr>
                <w:rFonts w:ascii="Times New Roman" w:eastAsia="Times New Roman" w:hAnsi="Times New Roman" w:cs="Times New Roman"/>
                <w:color w:val="000000"/>
                <w:sz w:val="24"/>
                <w:szCs w:val="24"/>
                <w:lang w:eastAsia="lv-LV"/>
              </w:rPr>
              <w:t>20</w:t>
            </w:r>
            <w:r w:rsidRPr="006B745C">
              <w:rPr>
                <w:rFonts w:ascii="Times New Roman" w:eastAsia="Times New Roman" w:hAnsi="Times New Roman" w:cs="Times New Roman"/>
                <w:color w:val="000000"/>
                <w:sz w:val="24"/>
                <w:szCs w:val="24"/>
                <w:lang w:eastAsia="lv-LV"/>
              </w:rPr>
              <w:t xml:space="preserve">. gadā </w:t>
            </w:r>
            <w:r w:rsidRPr="006B745C">
              <w:rPr>
                <w:rFonts w:ascii="Times New Roman" w:eastAsia="Times New Roman" w:hAnsi="Times New Roman" w:cs="Times New Roman"/>
                <w:color w:val="000000"/>
                <w:sz w:val="24"/>
                <w:szCs w:val="24"/>
                <w:lang w:eastAsia="lv-LV"/>
              </w:rPr>
              <w:lastRenderedPageBreak/>
              <w:t xml:space="preserve">publicējamajiem oficiālās statistikas rādītājiem, to detalizāciju un publicēšanas periodiskumu. Šajā tabulā ir iekļauti arī ekonomiski svarīgākie atvasinātie rādītāji. Jāpiebilst, ka 2. tabula tiek veidota par nākamajā gadā nodrošināmajiem publicējamajiem rādītājiem un tā katru gadu tiek aktualizēta attiecībā uz nākamajā gadā publicējamajiem rādītājiem. </w:t>
            </w:r>
          </w:p>
          <w:p w14:paraId="1B79FE26" w14:textId="26289EA0" w:rsidR="007E0253" w:rsidRPr="006B745C" w:rsidRDefault="00876B95" w:rsidP="00021597">
            <w:pPr>
              <w:tabs>
                <w:tab w:val="left" w:pos="2190"/>
              </w:tabs>
              <w:spacing w:after="0" w:line="240" w:lineRule="auto"/>
              <w:jc w:val="both"/>
              <w:rPr>
                <w:rFonts w:ascii="Times New Roman" w:eastAsia="Times New Roman" w:hAnsi="Times New Roman" w:cs="Times New Roman"/>
                <w:sz w:val="24"/>
                <w:szCs w:val="24"/>
                <w:lang w:eastAsia="lv-LV"/>
              </w:rPr>
            </w:pPr>
            <w:bookmarkStart w:id="2" w:name="_Hlk16522085"/>
            <w:r>
              <w:rPr>
                <w:rFonts w:ascii="Times New Roman" w:eastAsia="Times New Roman" w:hAnsi="Times New Roman" w:cs="Times New Roman"/>
                <w:sz w:val="24"/>
                <w:szCs w:val="24"/>
                <w:lang w:eastAsia="lv-LV"/>
              </w:rPr>
              <w:t>Pārvalde</w:t>
            </w:r>
            <w:r w:rsidR="00021597" w:rsidRPr="006B745C">
              <w:rPr>
                <w:rFonts w:ascii="Times New Roman" w:eastAsia="Times New Roman" w:hAnsi="Times New Roman" w:cs="Times New Roman"/>
                <w:sz w:val="24"/>
                <w:szCs w:val="24"/>
                <w:lang w:eastAsia="lv-LV"/>
              </w:rPr>
              <w:t xml:space="preserve"> skaidro, ka informāciju par termiņiem un veidiem, kādā tiek publicēti visu Oficiālo statistiku ražojošo iestāžu dati, apkopo </w:t>
            </w:r>
            <w:r>
              <w:rPr>
                <w:rFonts w:ascii="Times New Roman" w:eastAsia="Times New Roman" w:hAnsi="Times New Roman" w:cs="Times New Roman"/>
                <w:sz w:val="24"/>
                <w:szCs w:val="24"/>
                <w:lang w:eastAsia="lv-LV"/>
              </w:rPr>
              <w:t>Pārvalde</w:t>
            </w:r>
            <w:r w:rsidR="00021597" w:rsidRPr="006B745C">
              <w:rPr>
                <w:rFonts w:ascii="Times New Roman" w:eastAsia="Times New Roman" w:hAnsi="Times New Roman" w:cs="Times New Roman"/>
                <w:sz w:val="24"/>
                <w:szCs w:val="24"/>
                <w:lang w:eastAsia="lv-LV"/>
              </w:rPr>
              <w:t xml:space="preserve"> un publicē </w:t>
            </w:r>
            <w:r w:rsidR="001E7D8C">
              <w:rPr>
                <w:rFonts w:ascii="Times New Roman" w:eastAsia="Times New Roman" w:hAnsi="Times New Roman" w:cs="Times New Roman"/>
                <w:sz w:val="24"/>
                <w:szCs w:val="24"/>
                <w:lang w:eastAsia="lv-LV"/>
              </w:rPr>
              <w:t>savā</w:t>
            </w:r>
            <w:r>
              <w:rPr>
                <w:rFonts w:ascii="Times New Roman" w:eastAsia="Times New Roman" w:hAnsi="Times New Roman" w:cs="Times New Roman"/>
                <w:sz w:val="24"/>
                <w:szCs w:val="24"/>
                <w:lang w:eastAsia="lv-LV"/>
              </w:rPr>
              <w:t xml:space="preserve">   </w:t>
            </w:r>
            <w:r w:rsidR="00021597" w:rsidRPr="006B745C">
              <w:rPr>
                <w:rFonts w:ascii="Times New Roman" w:eastAsia="Times New Roman" w:hAnsi="Times New Roman" w:cs="Times New Roman"/>
                <w:sz w:val="24"/>
                <w:szCs w:val="24"/>
                <w:lang w:eastAsia="lv-LV"/>
              </w:rPr>
              <w:t xml:space="preserve"> tīmekļvietnē</w:t>
            </w:r>
            <w:bookmarkEnd w:id="2"/>
            <w:r w:rsidR="00021597" w:rsidRPr="006B745C">
              <w:rPr>
                <w:rFonts w:ascii="Times New Roman" w:eastAsia="Times New Roman" w:hAnsi="Times New Roman" w:cs="Times New Roman"/>
                <w:sz w:val="24"/>
                <w:szCs w:val="24"/>
                <w:lang w:eastAsia="lv-LV"/>
              </w:rPr>
              <w:t>:</w:t>
            </w:r>
            <w:hyperlink r:id="rId8" w:history="1">
              <w:r w:rsidR="00666B36">
                <w:t xml:space="preserve"> </w:t>
              </w:r>
              <w:r w:rsidR="00666B36" w:rsidRPr="00666B36">
                <w:rPr>
                  <w:rStyle w:val="Hyperlink"/>
                  <w:rFonts w:ascii="Times New Roman" w:hAnsi="Times New Roman" w:cs="Times New Roman"/>
                  <w:sz w:val="24"/>
                  <w:szCs w:val="24"/>
                </w:rPr>
                <w:t xml:space="preserve">https://www.csb.gov.lv/lv/dokumenti/oficialas-statistikas-sistema/ofici%C4%81las-statistikas-programma </w:t>
              </w:r>
              <w:r w:rsidR="00666B36" w:rsidRPr="00220642">
                <w:rPr>
                  <w:rStyle w:val="Hyperlink"/>
                  <w:rFonts w:ascii="Times New Roman" w:eastAsia="Calibri" w:hAnsi="Times New Roman" w:cs="Times New Roman"/>
                  <w:sz w:val="24"/>
                  <w:szCs w:val="24"/>
                </w:rPr>
                <w:t>.</w:t>
              </w:r>
            </w:hyperlink>
          </w:p>
          <w:p w14:paraId="3217B4DF" w14:textId="1D602027" w:rsidR="00021597" w:rsidRPr="006B745C" w:rsidRDefault="00021597" w:rsidP="00021597">
            <w:pPr>
              <w:tabs>
                <w:tab w:val="left" w:pos="2190"/>
              </w:tabs>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sz w:val="24"/>
                <w:szCs w:val="24"/>
                <w:lang w:eastAsia="lv-LV"/>
              </w:rPr>
              <w:t>Šobrīd tīmekļvietnē ir pieejama informācija par Oficiālās statistikas programmu 201</w:t>
            </w:r>
            <w:r w:rsidR="007E0253" w:rsidRPr="006B745C">
              <w:rPr>
                <w:rFonts w:ascii="Times New Roman" w:eastAsia="Times New Roman" w:hAnsi="Times New Roman" w:cs="Times New Roman"/>
                <w:sz w:val="24"/>
                <w:szCs w:val="24"/>
                <w:lang w:eastAsia="lv-LV"/>
              </w:rPr>
              <w:t>9</w:t>
            </w:r>
            <w:r w:rsidRPr="006B745C">
              <w:rPr>
                <w:rFonts w:ascii="Times New Roman" w:eastAsia="Times New Roman" w:hAnsi="Times New Roman" w:cs="Times New Roman"/>
                <w:sz w:val="24"/>
                <w:szCs w:val="24"/>
                <w:lang w:eastAsia="lv-LV"/>
              </w:rPr>
              <w:t>.-202</w:t>
            </w:r>
            <w:r w:rsidR="007E0253" w:rsidRPr="006B745C">
              <w:rPr>
                <w:rFonts w:ascii="Times New Roman" w:eastAsia="Times New Roman" w:hAnsi="Times New Roman" w:cs="Times New Roman"/>
                <w:sz w:val="24"/>
                <w:szCs w:val="24"/>
                <w:lang w:eastAsia="lv-LV"/>
              </w:rPr>
              <w:t>1</w:t>
            </w:r>
            <w:r w:rsidRPr="006B745C">
              <w:rPr>
                <w:rFonts w:ascii="Times New Roman" w:eastAsia="Times New Roman" w:hAnsi="Times New Roman" w:cs="Times New Roman"/>
                <w:sz w:val="24"/>
                <w:szCs w:val="24"/>
                <w:lang w:eastAsia="lv-LV"/>
              </w:rPr>
              <w:t xml:space="preserve">. gadam. </w:t>
            </w:r>
            <w:r w:rsidRPr="006B745C">
              <w:rPr>
                <w:rFonts w:ascii="Times New Roman" w:eastAsia="Calibri" w:hAnsi="Times New Roman" w:cs="Times New Roman"/>
                <w:sz w:val="24"/>
                <w:szCs w:val="24"/>
              </w:rPr>
              <w:t xml:space="preserve"> Ar Ministru kabineta noteikumu (</w:t>
            </w:r>
            <w:r w:rsidR="00DC7BDF">
              <w:rPr>
                <w:rFonts w:ascii="Times New Roman" w:eastAsia="Calibri" w:hAnsi="Times New Roman" w:cs="Times New Roman"/>
                <w:sz w:val="24"/>
                <w:szCs w:val="24"/>
              </w:rPr>
              <w:t xml:space="preserve">Noteikumi par </w:t>
            </w:r>
            <w:r w:rsidRPr="006B745C">
              <w:rPr>
                <w:rFonts w:ascii="Times New Roman" w:eastAsia="Calibri" w:hAnsi="Times New Roman" w:cs="Times New Roman"/>
                <w:sz w:val="24"/>
                <w:szCs w:val="24"/>
              </w:rPr>
              <w:t>Oficiālās statistikas program</w:t>
            </w:r>
            <w:r w:rsidR="00DC7BDF">
              <w:rPr>
                <w:rFonts w:ascii="Times New Roman" w:eastAsia="Calibri" w:hAnsi="Times New Roman" w:cs="Times New Roman"/>
                <w:sz w:val="24"/>
                <w:szCs w:val="24"/>
              </w:rPr>
              <w:t>mu</w:t>
            </w:r>
            <w:r w:rsidRPr="006B745C">
              <w:rPr>
                <w:rFonts w:ascii="Times New Roman" w:eastAsia="Calibri" w:hAnsi="Times New Roman" w:cs="Times New Roman"/>
                <w:sz w:val="24"/>
                <w:szCs w:val="24"/>
              </w:rPr>
              <w:t xml:space="preserve"> 20</w:t>
            </w:r>
            <w:r w:rsidR="007E0253" w:rsidRPr="006B745C">
              <w:rPr>
                <w:rFonts w:ascii="Times New Roman" w:eastAsia="Calibri" w:hAnsi="Times New Roman" w:cs="Times New Roman"/>
                <w:sz w:val="24"/>
                <w:szCs w:val="24"/>
              </w:rPr>
              <w:t>20</w:t>
            </w:r>
            <w:r w:rsidRPr="006B745C">
              <w:rPr>
                <w:rFonts w:ascii="Times New Roman" w:eastAsia="Calibri" w:hAnsi="Times New Roman" w:cs="Times New Roman"/>
                <w:sz w:val="24"/>
                <w:szCs w:val="24"/>
              </w:rPr>
              <w:t>.–202</w:t>
            </w:r>
            <w:r w:rsidR="007E0253" w:rsidRPr="006B745C">
              <w:rPr>
                <w:rFonts w:ascii="Times New Roman" w:eastAsia="Calibri" w:hAnsi="Times New Roman" w:cs="Times New Roman"/>
                <w:sz w:val="24"/>
                <w:szCs w:val="24"/>
              </w:rPr>
              <w:t>2</w:t>
            </w:r>
            <w:r w:rsidRPr="006B745C">
              <w:rPr>
                <w:rFonts w:ascii="Times New Roman" w:eastAsia="Calibri" w:hAnsi="Times New Roman" w:cs="Times New Roman"/>
                <w:sz w:val="24"/>
                <w:szCs w:val="24"/>
              </w:rPr>
              <w:t xml:space="preserve">. gadam) stāšanos spēkā, </w:t>
            </w:r>
            <w:r w:rsidR="00876B95">
              <w:rPr>
                <w:rFonts w:ascii="Times New Roman" w:eastAsia="Calibri" w:hAnsi="Times New Roman" w:cs="Times New Roman"/>
                <w:sz w:val="24"/>
                <w:szCs w:val="24"/>
              </w:rPr>
              <w:t>Pārvaldes</w:t>
            </w:r>
            <w:r w:rsidRPr="006B745C">
              <w:rPr>
                <w:rFonts w:ascii="Times New Roman" w:eastAsia="Calibri" w:hAnsi="Times New Roman" w:cs="Times New Roman"/>
                <w:sz w:val="24"/>
                <w:szCs w:val="24"/>
              </w:rPr>
              <w:t xml:space="preserve"> tīmekļvietnē tiks publicēta informācija par </w:t>
            </w:r>
            <w:r w:rsidRPr="006B745C">
              <w:rPr>
                <w:rFonts w:ascii="Times New Roman" w:eastAsia="Times New Roman" w:hAnsi="Times New Roman" w:cs="Times New Roman"/>
                <w:color w:val="000000"/>
                <w:sz w:val="24"/>
                <w:szCs w:val="24"/>
                <w:lang w:eastAsia="lv-LV"/>
              </w:rPr>
              <w:t xml:space="preserve"> datu publicēšanas termiņu un veidu pieejamību 20</w:t>
            </w:r>
            <w:r w:rsidR="007E0253" w:rsidRPr="006B745C">
              <w:rPr>
                <w:rFonts w:ascii="Times New Roman" w:eastAsia="Times New Roman" w:hAnsi="Times New Roman" w:cs="Times New Roman"/>
                <w:color w:val="000000"/>
                <w:sz w:val="24"/>
                <w:szCs w:val="24"/>
                <w:lang w:eastAsia="lv-LV"/>
              </w:rPr>
              <w:t>20</w:t>
            </w:r>
            <w:r w:rsidRPr="006B745C">
              <w:rPr>
                <w:rFonts w:ascii="Times New Roman" w:eastAsia="Times New Roman" w:hAnsi="Times New Roman" w:cs="Times New Roman"/>
                <w:color w:val="000000"/>
                <w:sz w:val="24"/>
                <w:szCs w:val="24"/>
                <w:lang w:eastAsia="lv-LV"/>
              </w:rPr>
              <w:t xml:space="preserve">. gadā. </w:t>
            </w:r>
          </w:p>
          <w:p w14:paraId="5282AA46" w14:textId="79E89990" w:rsidR="00021597" w:rsidRPr="006B745C" w:rsidRDefault="00021597" w:rsidP="00021597">
            <w:pPr>
              <w:tabs>
                <w:tab w:val="left" w:pos="2190"/>
              </w:tabs>
              <w:spacing w:after="0" w:line="240" w:lineRule="auto"/>
              <w:jc w:val="both"/>
              <w:rPr>
                <w:rFonts w:ascii="Times New Roman" w:eastAsia="Times New Roman" w:hAnsi="Times New Roman" w:cs="Times New Roman"/>
                <w:color w:val="000000"/>
                <w:sz w:val="28"/>
                <w:szCs w:val="24"/>
                <w:lang w:eastAsia="lv-LV"/>
              </w:rPr>
            </w:pPr>
            <w:r w:rsidRPr="006B745C">
              <w:rPr>
                <w:rFonts w:ascii="Times New Roman" w:eastAsia="Calibri" w:hAnsi="Times New Roman" w:cs="Times New Roman"/>
                <w:color w:val="000000"/>
                <w:sz w:val="24"/>
                <w:szCs w:val="24"/>
              </w:rPr>
              <w:t xml:space="preserve">Oficiālā statistika ir vispārpieejama informācija saskaņā ar Statistikas likuma regulējumu, </w:t>
            </w:r>
            <w:bookmarkStart w:id="3" w:name="_Hlk16522192"/>
            <w:r w:rsidRPr="006B745C">
              <w:rPr>
                <w:rFonts w:ascii="Times New Roman" w:eastAsia="Calibri" w:hAnsi="Times New Roman" w:cs="Times New Roman"/>
                <w:color w:val="000000"/>
                <w:sz w:val="24"/>
                <w:szCs w:val="24"/>
              </w:rPr>
              <w:t>līdz ar to uz vispārpieejamas informācijas publicēšanu attiecas Informācijas atklātības likums un no tie</w:t>
            </w:r>
            <w:r w:rsidR="00EF37BA">
              <w:rPr>
                <w:rFonts w:ascii="Times New Roman" w:eastAsia="Calibri" w:hAnsi="Times New Roman" w:cs="Times New Roman"/>
                <w:color w:val="000000"/>
                <w:sz w:val="24"/>
                <w:szCs w:val="24"/>
              </w:rPr>
              <w:t>m</w:t>
            </w:r>
            <w:r w:rsidRPr="006B745C">
              <w:rPr>
                <w:rFonts w:ascii="Times New Roman" w:eastAsia="Calibri" w:hAnsi="Times New Roman" w:cs="Times New Roman"/>
                <w:color w:val="000000"/>
                <w:sz w:val="24"/>
                <w:szCs w:val="24"/>
              </w:rPr>
              <w:t xml:space="preserve"> izrieto</w:t>
            </w:r>
            <w:bookmarkEnd w:id="3"/>
            <w:r w:rsidRPr="006B745C">
              <w:rPr>
                <w:rFonts w:ascii="Times New Roman" w:eastAsia="Calibri" w:hAnsi="Times New Roman" w:cs="Times New Roman"/>
                <w:color w:val="000000"/>
                <w:sz w:val="24"/>
                <w:szCs w:val="24"/>
              </w:rPr>
              <w:t>šie Ministru kabineta 2018. gada 25. septembra  noteikumi Nr. 611 “Kārtība</w:t>
            </w:r>
            <w:r w:rsidRPr="006B745C">
              <w:rPr>
                <w:rFonts w:ascii="Times New Roman" w:eastAsia="Calibri" w:hAnsi="Times New Roman" w:cs="Times New Roman"/>
                <w:color w:val="000000"/>
                <w:sz w:val="24"/>
              </w:rPr>
              <w:t>, kādā iestādes ievieto informāciju internetā”. Papildus norādām, ka saskaņā ar Eiropas statistikas regulas Nr.223/2009</w:t>
            </w:r>
            <w:r w:rsidR="00111E4C">
              <w:rPr>
                <w:rStyle w:val="FootnoteReference"/>
                <w:rFonts w:ascii="Times New Roman" w:eastAsia="Calibri" w:hAnsi="Times New Roman" w:cs="Times New Roman"/>
                <w:color w:val="000000"/>
                <w:sz w:val="24"/>
              </w:rPr>
              <w:footnoteReference w:id="1"/>
            </w:r>
            <w:r w:rsidRPr="006B745C">
              <w:rPr>
                <w:rFonts w:ascii="Times New Roman" w:eastAsia="Calibri" w:hAnsi="Times New Roman" w:cs="Times New Roman"/>
                <w:color w:val="000000"/>
                <w:sz w:val="24"/>
              </w:rPr>
              <w:t xml:space="preserve"> 11.</w:t>
            </w:r>
            <w:r w:rsidR="00FC0366" w:rsidRPr="006B745C">
              <w:rPr>
                <w:rFonts w:ascii="Times New Roman" w:eastAsia="Calibri" w:hAnsi="Times New Roman" w:cs="Times New Roman"/>
                <w:color w:val="000000"/>
                <w:sz w:val="24"/>
              </w:rPr>
              <w:t xml:space="preserve"> </w:t>
            </w:r>
            <w:r w:rsidRPr="006B745C">
              <w:rPr>
                <w:rFonts w:ascii="Times New Roman" w:eastAsia="Calibri" w:hAnsi="Times New Roman" w:cs="Times New Roman"/>
                <w:color w:val="000000"/>
                <w:sz w:val="24"/>
              </w:rPr>
              <w:t xml:space="preserve">pantu izdotais Eiropas Prakses kodekss nosaka, ka: </w:t>
            </w:r>
            <w:r w:rsidRPr="006B745C">
              <w:rPr>
                <w:rFonts w:ascii="Times New Roman" w:eastAsia="Calibri" w:hAnsi="Times New Roman" w:cs="Times New Roman"/>
                <w:i/>
                <w:color w:val="000000"/>
                <w:sz w:val="24"/>
              </w:rPr>
              <w:t>[</w:t>
            </w:r>
            <w:r w:rsidRPr="006B745C">
              <w:rPr>
                <w:rFonts w:ascii="Times New Roman" w:eastAsia="Calibri" w:hAnsi="Times New Roman" w:cs="Times New Roman"/>
                <w:i/>
                <w:sz w:val="24"/>
              </w:rPr>
              <w:t>10.2.</w:t>
            </w:r>
            <w:r w:rsidR="006E1D08">
              <w:rPr>
                <w:rFonts w:ascii="Times New Roman" w:eastAsia="Calibri" w:hAnsi="Times New Roman" w:cs="Times New Roman"/>
                <w:i/>
                <w:sz w:val="24"/>
              </w:rPr>
              <w:t xml:space="preserve"> prasība</w:t>
            </w:r>
            <w:r w:rsidRPr="006B745C">
              <w:rPr>
                <w:rFonts w:ascii="Times New Roman" w:eastAsia="Calibri" w:hAnsi="Times New Roman" w:cs="Times New Roman"/>
                <w:i/>
                <w:sz w:val="24"/>
              </w:rPr>
              <w:t>] Datu vākšanā, apstrādē un izplatīšanā maksimāli izmanto informācijas un komunikācijas tehnoloģiju produktivitātes potenciālu</w:t>
            </w:r>
            <w:r w:rsidRPr="006B745C">
              <w:rPr>
                <w:rFonts w:ascii="Times New Roman" w:eastAsia="Calibri" w:hAnsi="Times New Roman" w:cs="Times New Roman"/>
                <w:sz w:val="24"/>
              </w:rPr>
              <w:t xml:space="preserve">. Līdz ar to, ņemot vērā visu normatīvo aktu kopumu, oficiālās statistikas iestādes </w:t>
            </w:r>
            <w:r w:rsidR="00E75C20">
              <w:rPr>
                <w:rFonts w:ascii="Times New Roman" w:eastAsia="Calibri" w:hAnsi="Times New Roman" w:cs="Times New Roman"/>
                <w:sz w:val="24"/>
              </w:rPr>
              <w:t>,</w:t>
            </w:r>
            <w:r w:rsidRPr="006B745C">
              <w:rPr>
                <w:rFonts w:ascii="Times New Roman" w:eastAsia="Calibri" w:hAnsi="Times New Roman" w:cs="Times New Roman"/>
                <w:sz w:val="24"/>
              </w:rPr>
              <w:t>tāpat kā līdz šim</w:t>
            </w:r>
            <w:r w:rsidR="00E75C20">
              <w:rPr>
                <w:rFonts w:ascii="Times New Roman" w:eastAsia="Calibri" w:hAnsi="Times New Roman" w:cs="Times New Roman"/>
                <w:sz w:val="24"/>
              </w:rPr>
              <w:t>,</w:t>
            </w:r>
            <w:r w:rsidRPr="006B745C">
              <w:rPr>
                <w:rFonts w:ascii="Times New Roman" w:eastAsia="Calibri" w:hAnsi="Times New Roman" w:cs="Times New Roman"/>
                <w:sz w:val="24"/>
              </w:rPr>
              <w:t xml:space="preserve"> oficiālo statistik</w:t>
            </w:r>
            <w:r w:rsidR="00593E8D">
              <w:rPr>
                <w:rFonts w:ascii="Times New Roman" w:eastAsia="Calibri" w:hAnsi="Times New Roman" w:cs="Times New Roman"/>
                <w:sz w:val="24"/>
              </w:rPr>
              <w:t>u</w:t>
            </w:r>
            <w:r w:rsidRPr="006B745C">
              <w:rPr>
                <w:rFonts w:ascii="Times New Roman" w:eastAsia="Calibri" w:hAnsi="Times New Roman" w:cs="Times New Roman"/>
                <w:sz w:val="24"/>
              </w:rPr>
              <w:t xml:space="preserve"> izplatīs, publicējot to savās tīmekļa vietnēs. (</w:t>
            </w:r>
            <w:hyperlink r:id="rId9" w:history="1">
              <w:r w:rsidR="00666B36">
                <w:rPr>
                  <w:rFonts w:ascii="Times New Roman" w:eastAsia="Calibri" w:hAnsi="Times New Roman" w:cs="Times New Roman"/>
                  <w:color w:val="0000FF"/>
                  <w:sz w:val="24"/>
                  <w:u w:val="single"/>
                </w:rPr>
                <w:t>https://www.csb.gov.lv/lv/dokumenti/oficialas-statistikas-sistema/ofici%C4%81las-statistikas-programmatistikas-programma.</w:t>
              </w:r>
            </w:hyperlink>
            <w:r w:rsidRPr="006B745C">
              <w:rPr>
                <w:rFonts w:ascii="Times New Roman" w:eastAsia="Calibri" w:hAnsi="Times New Roman" w:cs="Times New Roman"/>
                <w:sz w:val="24"/>
              </w:rPr>
              <w:t>)</w:t>
            </w:r>
          </w:p>
          <w:p w14:paraId="79CB2268" w14:textId="77777777" w:rsidR="00021597" w:rsidRPr="006B745C" w:rsidRDefault="00021597" w:rsidP="00021597">
            <w:pPr>
              <w:tabs>
                <w:tab w:val="left" w:pos="2190"/>
              </w:tabs>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ab/>
            </w:r>
          </w:p>
          <w:p w14:paraId="28FCCBB6" w14:textId="1B5D520C"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 xml:space="preserve">3. Saskaņā </w:t>
            </w:r>
            <w:r w:rsidRPr="00E024C8">
              <w:rPr>
                <w:rFonts w:ascii="Times New Roman" w:eastAsia="Times New Roman" w:hAnsi="Times New Roman" w:cs="Times New Roman"/>
                <w:color w:val="000000" w:themeColor="text1"/>
                <w:sz w:val="24"/>
                <w:szCs w:val="24"/>
                <w:lang w:eastAsia="lv-LV"/>
              </w:rPr>
              <w:t xml:space="preserve">ar </w:t>
            </w:r>
            <w:r w:rsidR="00E024C8" w:rsidRPr="00E024C8">
              <w:rPr>
                <w:rFonts w:ascii="Times New Roman" w:hAnsi="Times New Roman" w:cs="Times New Roman"/>
                <w:color w:val="000000" w:themeColor="text1"/>
                <w:sz w:val="24"/>
                <w:szCs w:val="24"/>
                <w:shd w:val="clear" w:color="auto" w:fill="FFFFFF"/>
              </w:rPr>
              <w:t>Eiropas Parlamenta un Padomes Regul</w:t>
            </w:r>
            <w:r w:rsidR="00E024C8">
              <w:rPr>
                <w:rFonts w:ascii="Times New Roman" w:hAnsi="Times New Roman" w:cs="Times New Roman"/>
                <w:color w:val="000000" w:themeColor="text1"/>
                <w:sz w:val="24"/>
                <w:szCs w:val="24"/>
                <w:shd w:val="clear" w:color="auto" w:fill="FFFFFF"/>
              </w:rPr>
              <w:t>u</w:t>
            </w:r>
            <w:r w:rsidR="00E024C8" w:rsidRPr="00E024C8">
              <w:rPr>
                <w:rFonts w:ascii="Times New Roman" w:hAnsi="Times New Roman" w:cs="Times New Roman"/>
                <w:color w:val="000000" w:themeColor="text1"/>
                <w:sz w:val="24"/>
                <w:szCs w:val="24"/>
                <w:shd w:val="clear" w:color="auto" w:fill="FFFFFF"/>
              </w:rPr>
              <w:t xml:space="preserve"> (ES) 2016/679 (2016. gada 27. aprīlis) par fizisku personu aizsardzību attiecībā uz personas datu apstrādi un šādu datu brīvu apriti un ar ko atceļ Direktīvu 95/46/EK </w:t>
            </w:r>
            <w:r w:rsidRPr="006B745C">
              <w:rPr>
                <w:rFonts w:ascii="Times New Roman" w:eastAsia="Times New Roman" w:hAnsi="Times New Roman" w:cs="Times New Roman"/>
                <w:color w:val="000000"/>
                <w:sz w:val="24"/>
                <w:szCs w:val="24"/>
                <w:lang w:eastAsia="lv-LV"/>
              </w:rPr>
              <w:t>(turpmāk</w:t>
            </w:r>
            <w:r w:rsidR="006E1D08">
              <w:rPr>
                <w:rFonts w:ascii="Times New Roman" w:eastAsia="Times New Roman" w:hAnsi="Times New Roman" w:cs="Times New Roman"/>
                <w:color w:val="000000"/>
                <w:sz w:val="24"/>
                <w:szCs w:val="24"/>
                <w:lang w:eastAsia="lv-LV"/>
              </w:rPr>
              <w:t xml:space="preserve"> </w:t>
            </w:r>
            <w:r w:rsidRPr="006B745C">
              <w:rPr>
                <w:rFonts w:ascii="Times New Roman" w:eastAsia="Times New Roman" w:hAnsi="Times New Roman" w:cs="Times New Roman"/>
                <w:color w:val="000000"/>
                <w:sz w:val="24"/>
                <w:szCs w:val="24"/>
                <w:lang w:eastAsia="lv-LV"/>
              </w:rPr>
              <w:t xml:space="preserve">- VDAR) 5. panta 1. punkts nosaka, ka personas dati a) tiek apstrādāti likumīgi, godprātīgi un datu subjektam pārredzamā veidā (“likumīgums, godprātība un pārredzamība”); b) tiek vākti konkrētos, skaidros un leģitīmos nolūkos, un to turpmāku apstrādi neveic ar minētajiem nolūkiem nesavietojamā veidā; turpmāka apstrāde arhivēšanas nolūkos sabiedrības interesēs, zinātniskās vai vēstures pētniecības nolūkos, vai statistikas nolūkos saskaņā ar 89. panta 1. punktu nav uzskatāma par nesavietojamu ar sākotnējiem nolūkiem (“nolūka ierobežojumi”); c) ir adekvāti, atbilstīgi un ietver tikai to, kas nepieciešams to apstrādes nolūkos (“datu minimizēšana”); d) ir precīzi un, ja vajadzīgs, atjaunināti; ir jāveic visi saprātīgie pasākumi, lai nodrošinātu, ka neprecīzi personas dati, ņemot vērā nolūkus, kādos tie tiek apstrādāti, bez kavēšanās tiktu dzēsti vai laboti (“precizitāte”); e) tiek glabāti veidā, kas pieļauj datu subjektu identifikāciju, ne ilgāk kā nepieciešams nolūkiem, kādos attiecīgos personas datus apstrādā; personas datus var glabāt ilgāk, ciktāl personas datus apstrādās tikai arhivēšanas nolūkos sabiedrības interesēs, zinātniskās vai vēstures pētniecības nolūkos, vai statistikas nolūkos saskaņā ar 89. panta 1. punktu, ar noteikumu, ka tiek īstenoti atbilstoši tehniski un organizatoriski pasākumi, kas šajā regulā paredzēti, lai aizsargātu datu subjekta tiesības un brīvības (“glabāšanas ierobežojums”); f) tiek </w:t>
            </w:r>
            <w:r w:rsidRPr="006B745C">
              <w:rPr>
                <w:rFonts w:ascii="Times New Roman" w:eastAsia="Times New Roman" w:hAnsi="Times New Roman" w:cs="Times New Roman"/>
                <w:color w:val="000000"/>
                <w:sz w:val="24"/>
                <w:szCs w:val="24"/>
                <w:lang w:eastAsia="lv-LV"/>
              </w:rPr>
              <w:lastRenderedPageBreak/>
              <w:t>apstrādāti tādā veidā, lai tiktu nodrošināta atbilstoša personas datu drošība, tostarp aizsardzība pret neatļautu vai nelikumīgu apstrādi un pret nejaušu nozaudēšanu, iznīcināšanu vai sabojāšanu, izmantojot atbilstošus tehniskos vai organizatoriskos pasākumus (“integritāte un konfidencialitāte”).</w:t>
            </w:r>
          </w:p>
          <w:p w14:paraId="051FDAB1" w14:textId="77777777"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VDAR noteiktie principi un atbilstošas garantijas datu subjektam ir ietverti arī Statistikas likuma 17. pantā:</w:t>
            </w:r>
          </w:p>
          <w:p w14:paraId="3215618D" w14:textId="77777777"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w:t>
            </w:r>
            <w:r w:rsidRPr="006B745C">
              <w:rPr>
                <w:rFonts w:ascii="Calibri" w:eastAsia="Calibri" w:hAnsi="Calibri" w:cs="Times New Roman"/>
              </w:rPr>
              <w:t xml:space="preserve"> </w:t>
            </w:r>
            <w:r w:rsidRPr="006B745C">
              <w:rPr>
                <w:rFonts w:ascii="Times New Roman" w:eastAsia="Times New Roman" w:hAnsi="Times New Roman" w:cs="Times New Roman"/>
                <w:color w:val="000000"/>
                <w:sz w:val="24"/>
                <w:szCs w:val="24"/>
                <w:lang w:eastAsia="lv-LV"/>
              </w:rPr>
              <w:t>17. pants. Datu apstrāde un statistiskā konfidencialitāte</w:t>
            </w:r>
          </w:p>
          <w:p w14:paraId="794C249D" w14:textId="71983274"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(1) Datus, kas iegūti saskaņā ar šā likuma 14., 15. un 16.</w:t>
            </w:r>
            <w:r w:rsidR="00FC0366" w:rsidRPr="006B745C">
              <w:rPr>
                <w:rFonts w:ascii="Times New Roman" w:eastAsia="Times New Roman" w:hAnsi="Times New Roman" w:cs="Times New Roman"/>
                <w:color w:val="000000"/>
                <w:sz w:val="24"/>
                <w:szCs w:val="24"/>
                <w:lang w:eastAsia="lv-LV"/>
              </w:rPr>
              <w:t xml:space="preserve"> </w:t>
            </w:r>
            <w:r w:rsidRPr="006B745C">
              <w:rPr>
                <w:rFonts w:ascii="Times New Roman" w:eastAsia="Times New Roman" w:hAnsi="Times New Roman" w:cs="Times New Roman"/>
                <w:color w:val="000000"/>
                <w:sz w:val="24"/>
                <w:szCs w:val="24"/>
                <w:lang w:eastAsia="lv-LV"/>
              </w:rPr>
              <w:t>pantu, statistikas iestāde izmanto oficiālās statistikas nodrošināšanai, izņemot šā likuma 25. un 26. pantā noteiktos gadījumus.</w:t>
            </w:r>
          </w:p>
          <w:p w14:paraId="7925A10B" w14:textId="77777777"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(2) Datus var pārveidot, papildināt vai savienot ar citiem statistikas iestādes rīcībā esošiem datiem, kā arī atkārtoti izmantot citas oficiālās statistikas nodrošināšanai.</w:t>
            </w:r>
          </w:p>
          <w:p w14:paraId="33A00AEC" w14:textId="77777777"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(3) Statistikas iestādei, izmantojot datus, ir tiesības veidot un uzturēt statistiskos reģistrus oficiālās statistikas nodrošināšanai.</w:t>
            </w:r>
          </w:p>
          <w:p w14:paraId="1DCFD72E" w14:textId="77777777"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(4) Statistikas iestāde nosaka datu glabāšanas ilgumu, ņemot vērā oficiālās statistikas nodrošināšanas vajadzības.</w:t>
            </w:r>
          </w:p>
          <w:p w14:paraId="497EB236" w14:textId="77777777"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(5) Fiziskās personas datus, kas iegūti oficiālās statistikas nodrošināšanai, anonimizē nekavējoties pēc to iegūšanas, pārbaudes un savienošanas, izņemot gadījumu, kad personas dati joprojām ir nepieciešami oficiālās statistikas nodrošināšanai. Statistikas iestāde nodrošina identificējošo datu atsevišķu un drošu glabāšanu no pārējiem datiem.</w:t>
            </w:r>
          </w:p>
          <w:p w14:paraId="1C87ABCB" w14:textId="77777777"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(6) Statistikas iestāde veic nepieciešamos pasākumus, lai novērstu neatļautu piekļuvi datiem, to sagrozīšanu vai izplatīšanu, nejaušu vai neatļautu iznīcināšanu.</w:t>
            </w:r>
          </w:p>
          <w:p w14:paraId="1BD64CFC" w14:textId="77777777"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(7) Statistikas iestādes nodarbinātajiem aizliegts izpaust datus un citu ierobežotas pieejamības informāciju, kas viņiem kļuvusi zināma, pildot dienesta vai darba pienākumus. Šajā daļā noteiktais attiecas arī uz personām, kuras uz laiku ir iesaistītas oficiālās statistikas nodrošināšanā vai ar kurām izbeigtas darba vai dienesta tiesiskās attiecības.”</w:t>
            </w:r>
          </w:p>
          <w:p w14:paraId="075428E8" w14:textId="77777777"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p>
          <w:p w14:paraId="540A474E" w14:textId="295E6F2D" w:rsidR="006E1D08" w:rsidRPr="006B745C" w:rsidRDefault="00021597" w:rsidP="006E1D08">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 xml:space="preserve">Par oficiālās statistikas nodrošināšanu atbildīgās institūcijas apstrādā arī personas datus, saņemot tos no dažādiem administratīvajiem datu avotiem. Savukārt tiesību aktos nav noteikti statistikas nodrošināšanai no administratīvajiem datu avotiem saņemamo personas datu kategorijas, apjoms un izmantošanas mērķi. Lai aizsargātu datu subjekta pamattiesības un brīvības, un nodrošinātu datu subjekta informētību, noteikumu projekta pielikuma </w:t>
            </w:r>
            <w:r w:rsidRPr="006E1D08">
              <w:rPr>
                <w:rFonts w:ascii="Times New Roman" w:eastAsia="Times New Roman" w:hAnsi="Times New Roman" w:cs="Times New Roman"/>
                <w:color w:val="000000"/>
                <w:sz w:val="24"/>
                <w:szCs w:val="24"/>
                <w:lang w:eastAsia="lv-LV"/>
              </w:rPr>
              <w:t xml:space="preserve">3. tabulā ir noteikta personas datu kategorija, apjoms un izmantošanas veids tiem datiem, </w:t>
            </w:r>
            <w:r w:rsidR="006E1D08" w:rsidRPr="006E1D08">
              <w:rPr>
                <w:rFonts w:ascii="Times New Roman" w:eastAsia="Times New Roman" w:hAnsi="Times New Roman" w:cs="Times New Roman"/>
                <w:color w:val="000000"/>
                <w:sz w:val="24"/>
                <w:szCs w:val="24"/>
                <w:lang w:eastAsia="lv-LV"/>
              </w:rPr>
              <w:t xml:space="preserve"> kurus atbildīgās institūcijas plāno iegūt no administratīvajiem datu avotiem.</w:t>
            </w:r>
          </w:p>
          <w:p w14:paraId="40ADB2A9" w14:textId="3F55A791"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p>
          <w:p w14:paraId="72D4E857" w14:textId="69629084" w:rsidR="00021597" w:rsidRDefault="00021597" w:rsidP="00FA2B92">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4. Lai novērtētu, vai statistikas iestādes, vācot un apstrādājot ievērojamu apjomu personas datu, pārmērīgi neaizskar fizisko personu tiesības, un izvērtētu privātuma ierobežojuma samērīgumu, noteikumu projekta izstrādē tika ņemti vērā trīs kritēriji:</w:t>
            </w:r>
          </w:p>
          <w:p w14:paraId="054F0F3E" w14:textId="77777777" w:rsidR="00FA2B92" w:rsidRPr="006B745C" w:rsidRDefault="00FA2B92" w:rsidP="00FA2B92">
            <w:pPr>
              <w:spacing w:after="0" w:line="240" w:lineRule="auto"/>
              <w:jc w:val="both"/>
              <w:rPr>
                <w:rFonts w:ascii="Times New Roman" w:eastAsia="Times New Roman" w:hAnsi="Times New Roman" w:cs="Times New Roman"/>
                <w:color w:val="000000"/>
                <w:sz w:val="24"/>
                <w:szCs w:val="24"/>
                <w:lang w:eastAsia="lv-LV"/>
              </w:rPr>
            </w:pPr>
          </w:p>
          <w:p w14:paraId="6CE24A3D" w14:textId="77777777"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4.1. Likumā noteiktās tiesību normas.</w:t>
            </w:r>
          </w:p>
          <w:p w14:paraId="4046F115" w14:textId="77777777"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Normatīvo aktu izdevējs, pieņemot tos, izvērtē normatīvo aktu lietderību un samērīgumu tiesisku un leģitīmu mērķu sasniegšanai.</w:t>
            </w:r>
          </w:p>
          <w:p w14:paraId="7C9B9442" w14:textId="78B34336"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Pamatdokumenti, kas regulē Latvijas un Eiropas statistikas organizāciju un Pārvaldes darbību, ir Statistikas likums un Eiropas Parlamenta un Padomes 2009. gada 11. marta  Regula (EK) Nr. 223/2009</w:t>
            </w:r>
            <w:r w:rsidR="00E024C8">
              <w:rPr>
                <w:rStyle w:val="FootnoteReference"/>
                <w:rFonts w:ascii="Times New Roman" w:eastAsia="Times New Roman" w:hAnsi="Times New Roman" w:cs="Times New Roman"/>
                <w:color w:val="000000"/>
                <w:sz w:val="24"/>
                <w:szCs w:val="24"/>
                <w:lang w:eastAsia="lv-LV"/>
              </w:rPr>
              <w:footnoteReference w:id="2"/>
            </w:r>
            <w:r w:rsidRPr="006B745C">
              <w:rPr>
                <w:rFonts w:ascii="Times New Roman" w:eastAsia="Times New Roman" w:hAnsi="Times New Roman" w:cs="Times New Roman"/>
                <w:color w:val="000000"/>
                <w:sz w:val="24"/>
                <w:szCs w:val="24"/>
                <w:lang w:eastAsia="lv-LV"/>
              </w:rPr>
              <w:t xml:space="preserve"> par Eiropas statistiku (turpmāk – regula Nr. 223/2009). Piemēram, personas datu vākšanas tiesiskie pamati ir:</w:t>
            </w:r>
          </w:p>
          <w:p w14:paraId="77939BD0" w14:textId="77777777"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lastRenderedPageBreak/>
              <w:t>4.1.1. VDAR 6. panta 1. punkta c) un e) apakšpunkts, un 9. panta 2. punkta j) apakšpunkts;</w:t>
            </w:r>
          </w:p>
          <w:p w14:paraId="74CD73DE" w14:textId="4E623D99"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 xml:space="preserve">4.1.2.  </w:t>
            </w:r>
            <w:r w:rsidR="00111E4C">
              <w:rPr>
                <w:rFonts w:ascii="Times New Roman" w:eastAsia="Times New Roman" w:hAnsi="Times New Roman" w:cs="Times New Roman"/>
                <w:color w:val="000000"/>
                <w:sz w:val="24"/>
                <w:szCs w:val="24"/>
                <w:lang w:eastAsia="lv-LV"/>
              </w:rPr>
              <w:t>Regula</w:t>
            </w:r>
            <w:r w:rsidR="00E024C8">
              <w:rPr>
                <w:rFonts w:ascii="Times New Roman" w:eastAsia="Times New Roman" w:hAnsi="Times New Roman" w:cs="Times New Roman"/>
                <w:color w:val="000000"/>
                <w:sz w:val="24"/>
                <w:szCs w:val="24"/>
                <w:lang w:eastAsia="lv-LV"/>
              </w:rPr>
              <w:t>s</w:t>
            </w:r>
            <w:r w:rsidRPr="006B745C">
              <w:rPr>
                <w:rFonts w:ascii="Times New Roman" w:eastAsia="Times New Roman" w:hAnsi="Times New Roman" w:cs="Times New Roman"/>
                <w:color w:val="000000"/>
                <w:sz w:val="24"/>
                <w:szCs w:val="24"/>
                <w:lang w:eastAsia="lv-LV"/>
              </w:rPr>
              <w:t xml:space="preserve"> Nr. 223/2009 17.a pants;</w:t>
            </w:r>
          </w:p>
          <w:p w14:paraId="09BD76C6" w14:textId="393DB99D"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 xml:space="preserve">4.1.3. </w:t>
            </w:r>
            <w:r w:rsidRPr="006B745C">
              <w:rPr>
                <w:rFonts w:ascii="Times New Roman" w:eastAsia="Calibri" w:hAnsi="Times New Roman" w:cs="Times New Roman"/>
                <w:color w:val="000000"/>
                <w:sz w:val="24"/>
                <w:szCs w:val="24"/>
              </w:rPr>
              <w:t xml:space="preserve"> Statistikas likuma 13.-16. pants.</w:t>
            </w:r>
          </w:p>
          <w:p w14:paraId="44823889" w14:textId="77777777"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Konkrētu statistikas jomu regulējošie normatīvie akti, kas regulē konkrēta personas datu apjoma iegūšanas nepieciešamību, ir norādīti šī dokumenta V sadaļas 1. tabulā.</w:t>
            </w:r>
          </w:p>
          <w:p w14:paraId="2023A8A4" w14:textId="4B7BE6B5" w:rsidR="00021597" w:rsidRPr="006B745C" w:rsidRDefault="00021597" w:rsidP="00021597">
            <w:pPr>
              <w:spacing w:after="0" w:line="240" w:lineRule="auto"/>
              <w:jc w:val="both"/>
              <w:rPr>
                <w:rFonts w:ascii="Times New Roman" w:eastAsia="Times New Roman" w:hAnsi="Times New Roman" w:cs="Times New Roman"/>
                <w:color w:val="000000"/>
                <w:sz w:val="24"/>
                <w:szCs w:val="24"/>
                <w:u w:val="single"/>
                <w:lang w:eastAsia="lv-LV"/>
              </w:rPr>
            </w:pPr>
            <w:r w:rsidRPr="006B745C">
              <w:rPr>
                <w:rFonts w:ascii="Times New Roman" w:eastAsia="Calibri" w:hAnsi="Times New Roman" w:cs="Times New Roman"/>
                <w:color w:val="000000"/>
                <w:sz w:val="24"/>
                <w:szCs w:val="24"/>
              </w:rPr>
              <w:t xml:space="preserve">Informācija par </w:t>
            </w:r>
            <w:r w:rsidR="00F97B05">
              <w:rPr>
                <w:rFonts w:ascii="Times New Roman" w:eastAsia="Calibri" w:hAnsi="Times New Roman" w:cs="Times New Roman"/>
                <w:color w:val="000000"/>
                <w:sz w:val="24"/>
                <w:szCs w:val="24"/>
              </w:rPr>
              <w:t>Pārvaldes</w:t>
            </w:r>
            <w:r w:rsidRPr="006B745C">
              <w:rPr>
                <w:rFonts w:ascii="Times New Roman" w:eastAsia="Calibri" w:hAnsi="Times New Roman" w:cs="Times New Roman"/>
                <w:color w:val="000000"/>
                <w:sz w:val="24"/>
                <w:szCs w:val="24"/>
              </w:rPr>
              <w:t xml:space="preserve"> veikto personas datu apstrādi un informācijas drošības pasākumiem ir pieejama šeit: </w:t>
            </w:r>
            <w:hyperlink r:id="rId10" w:history="1">
              <w:r w:rsidRPr="006B745C">
                <w:rPr>
                  <w:rFonts w:ascii="Times New Roman" w:eastAsia="Calibri" w:hAnsi="Times New Roman" w:cs="Times New Roman"/>
                  <w:color w:val="0000FF"/>
                  <w:sz w:val="24"/>
                  <w:szCs w:val="24"/>
                  <w:u w:val="single"/>
                </w:rPr>
                <w:t>https://www.csb.gov.lv/lv/respondentiem/datu-aizsardziba</w:t>
              </w:r>
            </w:hyperlink>
            <w:r w:rsidRPr="006B745C">
              <w:rPr>
                <w:rFonts w:ascii="Times New Roman" w:eastAsia="Calibri" w:hAnsi="Times New Roman" w:cs="Times New Roman"/>
                <w:color w:val="000000"/>
                <w:sz w:val="24"/>
                <w:szCs w:val="24"/>
                <w:u w:val="single"/>
              </w:rPr>
              <w:t xml:space="preserve"> </w:t>
            </w:r>
          </w:p>
          <w:p w14:paraId="13095174" w14:textId="77777777"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4.2. Leģitīms nolūks.</w:t>
            </w:r>
          </w:p>
          <w:p w14:paraId="6786999E" w14:textId="14129E5A"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Saskaņā ar vēsturisko 1983. gada 15. decembra Vācijas konstitucionālās tiesas spriedumu par konstitucionālo sūdzību sakarā ar statistiskajām skaitīšanām (</w:t>
            </w:r>
            <w:proofErr w:type="spellStart"/>
            <w:r w:rsidRPr="006B745C">
              <w:rPr>
                <w:rFonts w:ascii="Times New Roman" w:eastAsia="Times New Roman" w:hAnsi="Times New Roman" w:cs="Times New Roman"/>
                <w:color w:val="000000"/>
                <w:sz w:val="24"/>
                <w:szCs w:val="24"/>
                <w:lang w:eastAsia="lv-LV"/>
              </w:rPr>
              <w:t>Urteil</w:t>
            </w:r>
            <w:proofErr w:type="spellEnd"/>
            <w:r w:rsidRPr="006B745C">
              <w:rPr>
                <w:rFonts w:ascii="Times New Roman" w:eastAsia="Times New Roman" w:hAnsi="Times New Roman" w:cs="Times New Roman"/>
                <w:color w:val="000000"/>
                <w:sz w:val="24"/>
                <w:szCs w:val="24"/>
                <w:lang w:eastAsia="lv-LV"/>
              </w:rPr>
              <w:t xml:space="preserve"> </w:t>
            </w:r>
            <w:proofErr w:type="spellStart"/>
            <w:r w:rsidRPr="006B745C">
              <w:rPr>
                <w:rFonts w:ascii="Times New Roman" w:eastAsia="Times New Roman" w:hAnsi="Times New Roman" w:cs="Times New Roman"/>
                <w:color w:val="000000"/>
                <w:sz w:val="24"/>
                <w:szCs w:val="24"/>
                <w:lang w:eastAsia="lv-LV"/>
              </w:rPr>
              <w:t>des</w:t>
            </w:r>
            <w:proofErr w:type="spellEnd"/>
            <w:r w:rsidRPr="006B745C">
              <w:rPr>
                <w:rFonts w:ascii="Times New Roman" w:eastAsia="Times New Roman" w:hAnsi="Times New Roman" w:cs="Times New Roman"/>
                <w:color w:val="000000"/>
                <w:sz w:val="24"/>
                <w:szCs w:val="24"/>
                <w:lang w:eastAsia="lv-LV"/>
              </w:rPr>
              <w:t xml:space="preserve"> </w:t>
            </w:r>
            <w:proofErr w:type="spellStart"/>
            <w:r w:rsidRPr="006B745C">
              <w:rPr>
                <w:rFonts w:ascii="Times New Roman" w:eastAsia="Times New Roman" w:hAnsi="Times New Roman" w:cs="Times New Roman"/>
                <w:color w:val="000000"/>
                <w:sz w:val="24"/>
                <w:szCs w:val="24"/>
                <w:lang w:eastAsia="lv-LV"/>
              </w:rPr>
              <w:t>Ersten</w:t>
            </w:r>
            <w:proofErr w:type="spellEnd"/>
            <w:r w:rsidRPr="006B745C">
              <w:rPr>
                <w:rFonts w:ascii="Times New Roman" w:eastAsia="Times New Roman" w:hAnsi="Times New Roman" w:cs="Times New Roman"/>
                <w:color w:val="000000"/>
                <w:sz w:val="24"/>
                <w:szCs w:val="24"/>
                <w:lang w:eastAsia="lv-LV"/>
              </w:rPr>
              <w:t xml:space="preserve"> </w:t>
            </w:r>
            <w:proofErr w:type="spellStart"/>
            <w:r w:rsidRPr="006B745C">
              <w:rPr>
                <w:rFonts w:ascii="Times New Roman" w:eastAsia="Times New Roman" w:hAnsi="Times New Roman" w:cs="Times New Roman"/>
                <w:color w:val="000000"/>
                <w:sz w:val="24"/>
                <w:szCs w:val="24"/>
                <w:lang w:eastAsia="lv-LV"/>
              </w:rPr>
              <w:t>Senats</w:t>
            </w:r>
            <w:proofErr w:type="spellEnd"/>
            <w:r w:rsidRPr="006B745C">
              <w:rPr>
                <w:rFonts w:ascii="Times New Roman" w:eastAsia="Times New Roman" w:hAnsi="Times New Roman" w:cs="Times New Roman"/>
                <w:color w:val="000000"/>
                <w:sz w:val="24"/>
                <w:szCs w:val="24"/>
                <w:lang w:eastAsia="lv-LV"/>
              </w:rPr>
              <w:t xml:space="preserve"> </w:t>
            </w:r>
            <w:proofErr w:type="spellStart"/>
            <w:r w:rsidRPr="006B745C">
              <w:rPr>
                <w:rFonts w:ascii="Times New Roman" w:eastAsia="Times New Roman" w:hAnsi="Times New Roman" w:cs="Times New Roman"/>
                <w:color w:val="000000"/>
                <w:sz w:val="24"/>
                <w:szCs w:val="24"/>
                <w:lang w:eastAsia="lv-LV"/>
              </w:rPr>
              <w:t>vom</w:t>
            </w:r>
            <w:proofErr w:type="spellEnd"/>
            <w:r w:rsidRPr="006B745C">
              <w:rPr>
                <w:rFonts w:ascii="Times New Roman" w:eastAsia="Times New Roman" w:hAnsi="Times New Roman" w:cs="Times New Roman"/>
                <w:color w:val="000000"/>
                <w:sz w:val="24"/>
                <w:szCs w:val="24"/>
                <w:lang w:eastAsia="lv-LV"/>
              </w:rPr>
              <w:t xml:space="preserve"> 15. </w:t>
            </w:r>
            <w:proofErr w:type="spellStart"/>
            <w:r w:rsidRPr="006B745C">
              <w:rPr>
                <w:rFonts w:ascii="Times New Roman" w:eastAsia="Times New Roman" w:hAnsi="Times New Roman" w:cs="Times New Roman"/>
                <w:color w:val="000000"/>
                <w:sz w:val="24"/>
                <w:szCs w:val="24"/>
                <w:lang w:eastAsia="lv-LV"/>
              </w:rPr>
              <w:t>Dezember</w:t>
            </w:r>
            <w:proofErr w:type="spellEnd"/>
            <w:r w:rsidRPr="006B745C">
              <w:rPr>
                <w:rFonts w:ascii="Times New Roman" w:eastAsia="Times New Roman" w:hAnsi="Times New Roman" w:cs="Times New Roman"/>
                <w:color w:val="000000"/>
                <w:sz w:val="24"/>
                <w:szCs w:val="24"/>
                <w:lang w:eastAsia="lv-LV"/>
              </w:rPr>
              <w:t xml:space="preserve"> 1983 </w:t>
            </w:r>
            <w:proofErr w:type="spellStart"/>
            <w:r w:rsidRPr="006B745C">
              <w:rPr>
                <w:rFonts w:ascii="Times New Roman" w:eastAsia="Times New Roman" w:hAnsi="Times New Roman" w:cs="Times New Roman"/>
                <w:color w:val="000000"/>
                <w:sz w:val="24"/>
                <w:szCs w:val="24"/>
                <w:lang w:eastAsia="lv-LV"/>
              </w:rPr>
              <w:t>auf</w:t>
            </w:r>
            <w:proofErr w:type="spellEnd"/>
            <w:r w:rsidRPr="006B745C">
              <w:rPr>
                <w:rFonts w:ascii="Times New Roman" w:eastAsia="Times New Roman" w:hAnsi="Times New Roman" w:cs="Times New Roman"/>
                <w:color w:val="000000"/>
                <w:sz w:val="24"/>
                <w:szCs w:val="24"/>
                <w:lang w:eastAsia="lv-LV"/>
              </w:rPr>
              <w:t xml:space="preserve"> </w:t>
            </w:r>
            <w:proofErr w:type="spellStart"/>
            <w:r w:rsidRPr="006B745C">
              <w:rPr>
                <w:rFonts w:ascii="Times New Roman" w:eastAsia="Times New Roman" w:hAnsi="Times New Roman" w:cs="Times New Roman"/>
                <w:color w:val="000000"/>
                <w:sz w:val="24"/>
                <w:szCs w:val="24"/>
                <w:lang w:eastAsia="lv-LV"/>
              </w:rPr>
              <w:t>die</w:t>
            </w:r>
            <w:proofErr w:type="spellEnd"/>
            <w:r w:rsidRPr="006B745C">
              <w:rPr>
                <w:rFonts w:ascii="Times New Roman" w:eastAsia="Times New Roman" w:hAnsi="Times New Roman" w:cs="Times New Roman"/>
                <w:color w:val="000000"/>
                <w:sz w:val="24"/>
                <w:szCs w:val="24"/>
                <w:lang w:eastAsia="lv-LV"/>
              </w:rPr>
              <w:t xml:space="preserve"> </w:t>
            </w:r>
            <w:proofErr w:type="spellStart"/>
            <w:r w:rsidRPr="006B745C">
              <w:rPr>
                <w:rFonts w:ascii="Times New Roman" w:eastAsia="Times New Roman" w:hAnsi="Times New Roman" w:cs="Times New Roman"/>
                <w:color w:val="000000"/>
                <w:sz w:val="24"/>
                <w:szCs w:val="24"/>
                <w:lang w:eastAsia="lv-LV"/>
              </w:rPr>
              <w:t>mündliche</w:t>
            </w:r>
            <w:proofErr w:type="spellEnd"/>
            <w:r w:rsidRPr="006B745C">
              <w:rPr>
                <w:rFonts w:ascii="Times New Roman" w:eastAsia="Times New Roman" w:hAnsi="Times New Roman" w:cs="Times New Roman"/>
                <w:color w:val="000000"/>
                <w:sz w:val="24"/>
                <w:szCs w:val="24"/>
                <w:lang w:eastAsia="lv-LV"/>
              </w:rPr>
              <w:t xml:space="preserve"> </w:t>
            </w:r>
            <w:proofErr w:type="spellStart"/>
            <w:r w:rsidRPr="006B745C">
              <w:rPr>
                <w:rFonts w:ascii="Times New Roman" w:eastAsia="Times New Roman" w:hAnsi="Times New Roman" w:cs="Times New Roman"/>
                <w:color w:val="000000"/>
                <w:sz w:val="24"/>
                <w:szCs w:val="24"/>
                <w:lang w:eastAsia="lv-LV"/>
              </w:rPr>
              <w:t>Verhandlung</w:t>
            </w:r>
            <w:proofErr w:type="spellEnd"/>
            <w:r w:rsidRPr="006B745C">
              <w:rPr>
                <w:rFonts w:ascii="Times New Roman" w:eastAsia="Times New Roman" w:hAnsi="Times New Roman" w:cs="Times New Roman"/>
                <w:color w:val="000000"/>
                <w:sz w:val="24"/>
                <w:szCs w:val="24"/>
                <w:lang w:eastAsia="lv-LV"/>
              </w:rPr>
              <w:t xml:space="preserve"> </w:t>
            </w:r>
            <w:proofErr w:type="spellStart"/>
            <w:r w:rsidRPr="006B745C">
              <w:rPr>
                <w:rFonts w:ascii="Times New Roman" w:eastAsia="Times New Roman" w:hAnsi="Times New Roman" w:cs="Times New Roman"/>
                <w:color w:val="000000"/>
                <w:sz w:val="24"/>
                <w:szCs w:val="24"/>
                <w:lang w:eastAsia="lv-LV"/>
              </w:rPr>
              <w:t>vom</w:t>
            </w:r>
            <w:proofErr w:type="spellEnd"/>
            <w:r w:rsidRPr="006B745C">
              <w:rPr>
                <w:rFonts w:ascii="Times New Roman" w:eastAsia="Times New Roman" w:hAnsi="Times New Roman" w:cs="Times New Roman"/>
                <w:color w:val="000000"/>
                <w:sz w:val="24"/>
                <w:szCs w:val="24"/>
                <w:lang w:eastAsia="lv-LV"/>
              </w:rPr>
              <w:t xml:space="preserve"> 18. </w:t>
            </w:r>
            <w:proofErr w:type="spellStart"/>
            <w:r w:rsidRPr="006B745C">
              <w:rPr>
                <w:rFonts w:ascii="Times New Roman" w:eastAsia="Times New Roman" w:hAnsi="Times New Roman" w:cs="Times New Roman"/>
                <w:color w:val="000000"/>
                <w:sz w:val="24"/>
                <w:szCs w:val="24"/>
                <w:lang w:eastAsia="lv-LV"/>
              </w:rPr>
              <w:t>und</w:t>
            </w:r>
            <w:proofErr w:type="spellEnd"/>
            <w:r w:rsidRPr="006B745C">
              <w:rPr>
                <w:rFonts w:ascii="Times New Roman" w:eastAsia="Times New Roman" w:hAnsi="Times New Roman" w:cs="Times New Roman"/>
                <w:color w:val="000000"/>
                <w:sz w:val="24"/>
                <w:szCs w:val="24"/>
                <w:lang w:eastAsia="lv-LV"/>
              </w:rPr>
              <w:t xml:space="preserve"> 19. </w:t>
            </w:r>
            <w:proofErr w:type="spellStart"/>
            <w:r w:rsidRPr="006B745C">
              <w:rPr>
                <w:rFonts w:ascii="Times New Roman" w:eastAsia="Times New Roman" w:hAnsi="Times New Roman" w:cs="Times New Roman"/>
                <w:color w:val="000000"/>
                <w:sz w:val="24"/>
                <w:szCs w:val="24"/>
                <w:lang w:eastAsia="lv-LV"/>
              </w:rPr>
              <w:t>Oktober</w:t>
            </w:r>
            <w:proofErr w:type="spellEnd"/>
            <w:r w:rsidRPr="006B745C">
              <w:rPr>
                <w:rFonts w:ascii="Times New Roman" w:eastAsia="Times New Roman" w:hAnsi="Times New Roman" w:cs="Times New Roman"/>
                <w:color w:val="000000"/>
                <w:sz w:val="24"/>
                <w:szCs w:val="24"/>
                <w:lang w:eastAsia="lv-LV"/>
              </w:rPr>
              <w:t xml:space="preserve"> 1983), statistikas nodrošināšana pati par sevi ir leģitīms mērķis, jo tā nodrošina demokrātisku valsts iekārtu, sabiedrības drošību, labklājību, jo bez statistikas politikas izstrādātājiem nebūtu iespējams pieņemt lēmumus, izstrādāt un ieviest cilvēku dzīvi uzlabojošus pasākumus un veikt citas darbības, kas vērstas uz demokrātiskas sabiedrības, drošības un labklājības nodrošināšanu. Konkrēts personas datu apstrādes mērķis izriet no Pārvaldes specifiskās kompetences valsts pārvaldē, savukārt Pārvaldes specifiskā kompetence izriet no </w:t>
            </w:r>
            <w:r w:rsidR="003F6510">
              <w:rPr>
                <w:rFonts w:ascii="Times New Roman" w:eastAsia="Times New Roman" w:hAnsi="Times New Roman" w:cs="Times New Roman"/>
                <w:color w:val="000000"/>
                <w:sz w:val="24"/>
                <w:szCs w:val="24"/>
                <w:lang w:eastAsia="lv-LV"/>
              </w:rPr>
              <w:t>ES</w:t>
            </w:r>
            <w:r w:rsidRPr="006B745C">
              <w:rPr>
                <w:rFonts w:ascii="Times New Roman" w:eastAsia="Times New Roman" w:hAnsi="Times New Roman" w:cs="Times New Roman"/>
                <w:color w:val="000000"/>
                <w:sz w:val="24"/>
                <w:szCs w:val="24"/>
                <w:lang w:eastAsia="lv-LV"/>
              </w:rPr>
              <w:t xml:space="preserve"> normatīvajiem aktiem un Ministru kabineta noteikumiem par OSP. Līdz ar to, likumdevējs ir noteicis leģitīmu mērķi, kura izpildei Pārvalde iegūst personas datus.</w:t>
            </w:r>
          </w:p>
          <w:p w14:paraId="3532BD5D" w14:textId="70E0D34A"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Ievērojot iepriekšminēto, "</w:t>
            </w:r>
            <w:r w:rsidRPr="006B745C">
              <w:rPr>
                <w:rFonts w:ascii="Times New Roman" w:eastAsia="Times New Roman" w:hAnsi="Times New Roman" w:cs="Times New Roman"/>
                <w:i/>
                <w:color w:val="000000"/>
                <w:sz w:val="24"/>
                <w:szCs w:val="24"/>
                <w:lang w:eastAsia="lv-LV"/>
              </w:rPr>
              <w:t>de iure</w:t>
            </w:r>
            <w:r w:rsidRPr="006B745C">
              <w:rPr>
                <w:rFonts w:ascii="Times New Roman" w:eastAsia="Times New Roman" w:hAnsi="Times New Roman" w:cs="Times New Roman"/>
                <w:color w:val="000000"/>
                <w:sz w:val="24"/>
                <w:szCs w:val="24"/>
                <w:lang w:eastAsia="lv-LV"/>
              </w:rPr>
              <w:t>" pieņemams, ka Pārvaldes noteiktās tiesības ir lietderīgas un samērīgas, tiesisku un leģitīmu nolūku sasniegšanai.</w:t>
            </w:r>
          </w:p>
          <w:p w14:paraId="769766EF" w14:textId="77777777"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4.3. Samērīgums.</w:t>
            </w:r>
          </w:p>
          <w:p w14:paraId="2954C9F9" w14:textId="77777777"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4.3.1. Pārvaldes darbības virsmērķis jeb misija ir nodrošināt iekšzemes un ārvalstu datu lietotājus ar savlaicīgu, precīzu, pilnīgu, viegli saprotamu un starptautiski salīdzināmu statistisko informāciju par Latvijas ekonomiskajām, demogrāfiskajām, sociālajām un vides parādībām un procesiem, izmantojot mūsdienīgus informācijas tehnoloģiju risinājumus un labāko pieredzi nozarē. Statistikā  personas (respondentu) dati netiek vākti lēmumu pieņemšanai attiecībā uz konkrētu fizisku vai juridisku personu vai ar nolūku jebkādā veidā pasliktināt šo personu tiesisko vai materiālo stāvokli, bet gan sociālo un ekonomisko parādību un procesu atspoguļošanai;</w:t>
            </w:r>
          </w:p>
          <w:p w14:paraId="34D525B5" w14:textId="77777777"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4.3.2. Lai pilnveidotu statistisko datu iegūšanas procesus ar mērķi paaugstināt saņemtās informācijas kvalitāti un samazinātu respondentu (fizisko personu) noslodzi, Pārvalde iegūst arvien vairāk personas datus no valsts informācijas sistēmām un reģistriem, kur vienu reizi jau tie ir savākti valsts funkciju izpildei. Tas ievērojami atslogo gan fiziskās personas, jo tām netiek atkārtoti prasīta informācija, kas jau reiz vākta valsts funkciju izpildei, gan samazina statistikas iestāžu administratīvo un fiskālo noslodzi;</w:t>
            </w:r>
          </w:p>
          <w:p w14:paraId="701458D5" w14:textId="77777777"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4.3.3. Lai parādītu, ka oficiālās statistikas nolūkos vāktie personas dati ir adekvāti, atbilstīgi un ietver tikai to, kas nepieciešams apstrādes nolūkos, noteikumu projekta pielikuma 3. tabulā ietvertā informācija nodrošina datu subjektu tiesības attiecībā uz informētību par viņu datu apstrādi statistiskiem nolūkiem, tādējādi nodrošinot datu apstrādes statistiskiem nolūkiem caurspīdīgumu;</w:t>
            </w:r>
          </w:p>
          <w:p w14:paraId="57A0D98A" w14:textId="77777777"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 xml:space="preserve">4.3.4. Personas tiesību ierobežojums ir nepieciešams sabiedrības interesēs – jo indivīdu kopums veido sabiedrību, līdz ar to, ja visiem indivīdiem ļautu nedot par </w:t>
            </w:r>
            <w:r w:rsidRPr="006B745C">
              <w:rPr>
                <w:rFonts w:ascii="Times New Roman" w:eastAsia="Times New Roman" w:hAnsi="Times New Roman" w:cs="Times New Roman"/>
                <w:color w:val="000000"/>
                <w:sz w:val="24"/>
                <w:szCs w:val="24"/>
                <w:lang w:eastAsia="lv-LV"/>
              </w:rPr>
              <w:lastRenderedPageBreak/>
              <w:t>sevi nekādas ziņas vai arī Pārvaldes iespējas saņemt personas datus tiktu minimizētas vai pat pārtrauktas, tad statistiku par sabiedrību kopumā nebūtu iespējams nodrošināt. Statistika par sabiedrību kopumā ir sabiedriskais labums, kura dēļ ir pamatoti ierobežot personas tiesības;</w:t>
            </w:r>
          </w:p>
          <w:p w14:paraId="50C66E34" w14:textId="77777777"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 xml:space="preserve">4.3.5. Pamatojums konkrētam personas datu apjoma pieprasījumam izriet no Pārvaldes specifiskās kompetences un profesionālajām zināšanām attiecīgajā jomā. Personas dati tiek pieprasīti ne vairāk un ne mazāk kā tādā apjomā, kas ļauj nodrošināt visas  metodoloģijā (“Iedzīvotāju statistikas sagatavošanas metode” </w:t>
            </w:r>
            <w:hyperlink r:id="rId11" w:history="1">
              <w:r w:rsidRPr="006B745C">
                <w:rPr>
                  <w:rFonts w:ascii="Times New Roman" w:eastAsia="Calibri" w:hAnsi="Times New Roman" w:cs="Times New Roman"/>
                  <w:color w:val="0000FF"/>
                  <w:sz w:val="24"/>
                  <w:szCs w:val="24"/>
                  <w:u w:val="single"/>
                </w:rPr>
                <w:t>https://www.csb.gov.lv/sites/default/files/data/LV/DemStat_Metodologija_LV.pdf</w:t>
              </w:r>
            </w:hyperlink>
            <w:r w:rsidRPr="006B745C">
              <w:rPr>
                <w:rFonts w:ascii="Times New Roman" w:eastAsia="Times New Roman" w:hAnsi="Times New Roman" w:cs="Times New Roman"/>
                <w:color w:val="000000"/>
                <w:sz w:val="24"/>
                <w:szCs w:val="24"/>
                <w:lang w:eastAsia="lv-LV"/>
              </w:rPr>
              <w:t>) noteiktās prasības (“datu minimizēšanas” princips), lai Pārvaldes sagatavotā statistika būtu uzticama un salīdzināma.</w:t>
            </w:r>
          </w:p>
          <w:p w14:paraId="677EB062" w14:textId="77777777"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p>
          <w:p w14:paraId="0241843C" w14:textId="77777777"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Ievērojot visu iepriekšminēto, no personas datu vākšanas un apstrādes oficiālās statistikas nodrošināšanai sabiedrības ieguvums ir svarīgāks, nekā datu subjektu pamattiesību un brīvību ierobežojums no minētās apstrādes.</w:t>
            </w:r>
          </w:p>
          <w:p w14:paraId="49CFE3DB" w14:textId="77777777"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p>
          <w:p w14:paraId="47651702" w14:textId="77777777" w:rsidR="00021597" w:rsidRPr="006B745C" w:rsidRDefault="00021597" w:rsidP="00021597">
            <w:pPr>
              <w:spacing w:after="0" w:line="240" w:lineRule="auto"/>
              <w:jc w:val="both"/>
              <w:rPr>
                <w:rFonts w:ascii="Times New Roman" w:eastAsia="Times New Roman" w:hAnsi="Times New Roman" w:cs="Times New Roman"/>
                <w:sz w:val="24"/>
                <w:szCs w:val="24"/>
                <w:lang w:eastAsia="lv-LV"/>
              </w:rPr>
            </w:pPr>
            <w:r w:rsidRPr="006B745C">
              <w:rPr>
                <w:rFonts w:ascii="Times New Roman" w:eastAsia="Times New Roman" w:hAnsi="Times New Roman" w:cs="Times New Roman"/>
                <w:color w:val="000000"/>
                <w:sz w:val="24"/>
                <w:szCs w:val="24"/>
                <w:lang w:eastAsia="lv-LV"/>
              </w:rPr>
              <w:t xml:space="preserve">5. Papildus tika izvērtēts, vai Pārvalde un citas oficiālās statistikas iestādes, vācot un apstrādājot ievērojamu apjomu </w:t>
            </w:r>
            <w:r w:rsidRPr="006B745C">
              <w:rPr>
                <w:rFonts w:ascii="Times New Roman" w:eastAsia="Times New Roman" w:hAnsi="Times New Roman" w:cs="Times New Roman"/>
                <w:sz w:val="24"/>
                <w:szCs w:val="24"/>
                <w:lang w:eastAsia="lv-LV"/>
              </w:rPr>
              <w:t xml:space="preserve">personas datu, lai nodrošinātu iedzīvotāju statistiku, pārmērīgi neaizskar fizisko personu pamattiesības un brīvības: </w:t>
            </w:r>
          </w:p>
          <w:p w14:paraId="3CECFD94" w14:textId="2A76DE6D"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sz w:val="24"/>
                <w:szCs w:val="24"/>
                <w:lang w:eastAsia="lv-LV"/>
              </w:rPr>
              <w:t xml:space="preserve">5.1. Iedzīvotāju statistikas rādītāji (skatīt Ministru kabineta noteikumu pielikuma 1. tabulas 5. sadaļu „Demogrāfiskā statistika un tautas skaitīšana”) </w:t>
            </w:r>
            <w:r w:rsidRPr="006B745C">
              <w:rPr>
                <w:rFonts w:ascii="Times New Roman" w:eastAsia="Times New Roman" w:hAnsi="Times New Roman" w:cs="Times New Roman"/>
                <w:color w:val="000000"/>
                <w:sz w:val="24"/>
                <w:szCs w:val="24"/>
                <w:lang w:eastAsia="lv-LV"/>
              </w:rPr>
              <w:t>ir vieni no galvenajiem statistikas rādītājiem valstī, kas tiek izmantoti dažādu procesu raksturošanai visos būtiskākajos valsts attīstības plānošanas dokumentos. Piemēram, Latvijas ilgtspējīgas attīstības stratēģijā līdz 2030. gadam stratēģiskajos indikatoros kā pirmais ir minēts indikators „Iedzīvotāju skaits”, turklāt, lai iegūtu citus stratēģiskos indikatorus, aprēķinā ir nepieciešams izmantot iedzīvotāju skaitu, piemēram, iekšzemes kopprodukts (turpmāk – IKP) uz vienu iedzīvotāju gadā (EUR pēc pirktspējas paritātes), IKP uz vienu iedzīvotāju reģionālās atšķirības – reģionālā IKP uz vienu iedzīvotāju dispersija (%), vidējais paredzamais mūža ilgums jaundzimušajiem u.c. Līdzīgi arī Latvijas Nacionālajā attīstības plānā 2014.–2020. gadam (turpmāk – NAP2020) mērķa sasniegšanas rādītāji ir saistīti ar iedzīvotāju statistikas rādītājiem, piemēram, iedzīvotāju skaits gada sākumā, absolūtos skaitļos (NAP2020 227. punkts), reģionālā IKP uz vienu iedzīvotāju dispersija (%) (NAP2020 364. punkts), Rīgas plānošanas reģiona iedzīvotāju īpatsvars no visiem valsts iedzīvotājiem gada sākumā (%) (NAP2020 365. punkts), iedzīvotāju īpatsvars, kas izmanto internetu sadarbībai ar valsts un pašvaldību institūcijām (%) (NAP2020 408. punkts) u.c.</w:t>
            </w:r>
          </w:p>
          <w:p w14:paraId="6AC8F8C5" w14:textId="6E44DE3B"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 xml:space="preserve">5.2. 2011. gada tautas skaitīšanā tika precizēts Latvijas pastāvīgo iedzīvotāju skaits, kas būtiski – par 155 tūkstošiem jeb 7% atšķīrās no aprēķinātā iedzīvotāju skaita atbilstoši Pilsonības un migrācijas lietu pārvaldes (turpmāk – PMLP) Iedzīvotāju reģistra datiem. Savukārt, </w:t>
            </w:r>
            <w:r w:rsidR="00E024C8" w:rsidRPr="00E024C8">
              <w:rPr>
                <w:rFonts w:ascii="Times New Roman" w:hAnsi="Times New Roman" w:cs="Times New Roman"/>
                <w:color w:val="000000" w:themeColor="text1"/>
                <w:sz w:val="24"/>
                <w:szCs w:val="24"/>
                <w:shd w:val="clear" w:color="auto" w:fill="FFFFFF"/>
              </w:rPr>
              <w:t xml:space="preserve">Eiropas Parlamenta un Padomes Regula (ES) Nr. 1260/2013 ( 2013. gada 20. novembris ) par Eiropas demogrāfijas statistiku </w:t>
            </w:r>
            <w:r w:rsidRPr="00E024C8">
              <w:rPr>
                <w:rFonts w:ascii="Times New Roman" w:eastAsia="Times New Roman" w:hAnsi="Times New Roman" w:cs="Times New Roman"/>
                <w:color w:val="000000" w:themeColor="text1"/>
                <w:sz w:val="24"/>
                <w:szCs w:val="24"/>
                <w:lang w:eastAsia="lv-LV"/>
              </w:rPr>
              <w:t xml:space="preserve">(turpmāk </w:t>
            </w:r>
            <w:r w:rsidRPr="006B745C">
              <w:rPr>
                <w:rFonts w:ascii="Times New Roman" w:eastAsia="Times New Roman" w:hAnsi="Times New Roman" w:cs="Times New Roman"/>
                <w:color w:val="000000"/>
                <w:sz w:val="24"/>
                <w:szCs w:val="24"/>
                <w:lang w:eastAsia="lv-LV"/>
              </w:rPr>
              <w:t>– regula Nr. 1260/2013) 4. panta 2. punkts nosaka, ka iedzīvotāju kopskaitu, kas minēts 1. punktā, dalībvalstis var novērtēt pēc likumīgi dzīvojošajiem iedzīvotājiem vai reģistrētajiem iedzīvotājiem, izmantojot zinātniski pamatotas, labi dokumentētas un publiski pieejamas statistiskās novērtēšanas metodes. Līdz ar to, Pārvalde, veicot iedzīvotāju skaita novērtējumu, nevar izmantot tikai PMLP sniegtos datus, jo atšķirība starp PMLP datiem un tautas skaitīšanā konstatēto iedzīvotāju skaitu ir būtiska, un tā pieaug, turklāt tādā gadījumā netiek pildītas minētajā regulā noteiktās prasības.</w:t>
            </w:r>
          </w:p>
          <w:p w14:paraId="3AFC8DE2" w14:textId="68785C17"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 xml:space="preserve">Saskaņā ar regulas Nr. 223/2009 2. pantu, Eiropas statistikas izstrāde, sagatavošana un izplatīšana notiek saskaņā ar statistikas principiem, tādiem kā, piemēram, </w:t>
            </w:r>
            <w:r w:rsidRPr="006B745C">
              <w:rPr>
                <w:rFonts w:ascii="Times New Roman" w:eastAsia="Times New Roman" w:hAnsi="Times New Roman" w:cs="Times New Roman"/>
                <w:color w:val="000000"/>
                <w:sz w:val="24"/>
                <w:szCs w:val="24"/>
                <w:lang w:eastAsia="lv-LV"/>
              </w:rPr>
              <w:lastRenderedPageBreak/>
              <w:t xml:space="preserve">“profesionālā neatkarība” – statistiku izstrādā, sagatavo un izplata neatkarīgā veidā, jo īpaši attiecībā uz izmantojamo metodoloģiju, definīciju, metožu un avotu izvēli, kā arī visu izplatīšanas veidu laiku un saturu, neietekmējoties no jebkāda politisko vai interešu grupu vai </w:t>
            </w:r>
            <w:r w:rsidR="003F6510">
              <w:rPr>
                <w:rFonts w:ascii="Times New Roman" w:eastAsia="Times New Roman" w:hAnsi="Times New Roman" w:cs="Times New Roman"/>
                <w:color w:val="000000"/>
                <w:sz w:val="24"/>
                <w:szCs w:val="24"/>
                <w:lang w:eastAsia="lv-LV"/>
              </w:rPr>
              <w:t>ES</w:t>
            </w:r>
            <w:r w:rsidRPr="006B745C">
              <w:rPr>
                <w:rFonts w:ascii="Times New Roman" w:eastAsia="Times New Roman" w:hAnsi="Times New Roman" w:cs="Times New Roman"/>
                <w:color w:val="000000"/>
                <w:sz w:val="24"/>
                <w:szCs w:val="24"/>
                <w:lang w:eastAsia="lv-LV"/>
              </w:rPr>
              <w:t xml:space="preserve"> vai valstu iestāžu spiediena, un “ticamība” – statistikai iespējami patiesi, precīzi un konsekventi jāatspoguļo realitāte, un tas paredz, ka avotu, metožu un procedūru izvēlē tiek izmantoti zinātniski kritēriji.</w:t>
            </w:r>
          </w:p>
          <w:p w14:paraId="1442BF3A" w14:textId="77777777" w:rsidR="00111E4C" w:rsidRDefault="00021597" w:rsidP="00021597">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 xml:space="preserve">Tā kā </w:t>
            </w:r>
            <w:r w:rsidR="003F6510">
              <w:rPr>
                <w:rFonts w:ascii="Times New Roman" w:eastAsia="Times New Roman" w:hAnsi="Times New Roman" w:cs="Times New Roman"/>
                <w:color w:val="000000"/>
                <w:sz w:val="24"/>
                <w:szCs w:val="24"/>
                <w:lang w:eastAsia="lv-LV"/>
              </w:rPr>
              <w:t>ES</w:t>
            </w:r>
            <w:r w:rsidRPr="006B745C">
              <w:rPr>
                <w:rFonts w:ascii="Times New Roman" w:eastAsia="Times New Roman" w:hAnsi="Times New Roman" w:cs="Times New Roman"/>
                <w:color w:val="000000"/>
                <w:sz w:val="24"/>
                <w:szCs w:val="24"/>
                <w:lang w:eastAsia="lv-LV"/>
              </w:rPr>
              <w:t xml:space="preserve"> nav izstrādāta vienota metodoloģija iedzīvotāju skaita novērtēšanai, bet saskaņā ar regulas Nr. 1260/2013 4. panta 2. daļu un regulas Nr. 223/2009 2. pantu, Pārvaldei ir nepieciešams nodrošināt kvalitatīvu un ticamu iedzīvotāju statistiku, Pārvalde ir izstrādājusi metodi precīzākai iedzīvotāju skaita novērtēšanai Latvijā, kas balstās uz statistisko klasificēšanu un migrācijas spoguļstatistiku (metodes aprakstu skatīt Pārvaldes tīmekļvietnē - </w:t>
            </w:r>
            <w:hyperlink r:id="rId12" w:history="1">
              <w:r w:rsidRPr="006B745C">
                <w:rPr>
                  <w:rFonts w:ascii="Times New Roman" w:eastAsia="Times New Roman" w:hAnsi="Times New Roman" w:cs="Times New Roman"/>
                  <w:color w:val="0000FF"/>
                  <w:sz w:val="24"/>
                  <w:szCs w:val="24"/>
                  <w:u w:val="single"/>
                  <w:lang w:eastAsia="lv-LV"/>
                </w:rPr>
                <w:t>https://www.csb.gov.lv/lv/statistika/statistikas-temas/iedzivotaji/iedzivotaju-skaits/metode</w:t>
              </w:r>
            </w:hyperlink>
            <w:r w:rsidRPr="006B745C">
              <w:rPr>
                <w:rFonts w:ascii="Times New Roman" w:eastAsia="Times New Roman" w:hAnsi="Times New Roman" w:cs="Times New Roman"/>
                <w:color w:val="000000"/>
                <w:sz w:val="24"/>
                <w:szCs w:val="24"/>
                <w:lang w:eastAsia="lv-LV"/>
              </w:rPr>
              <w:t xml:space="preserve">).  </w:t>
            </w:r>
          </w:p>
          <w:p w14:paraId="05DBFBBC" w14:textId="35A84A9A"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 xml:space="preserve">Metodes pamatā ir individuālie dati no dažādiem administratīvajiem datu avotiem. Lai šos datus varētu savietot un attiecīgi klasificēt iedzīvotājus kā Latvijā dzīvojošus vai nē, ir nepieciešama personu identificējoša informācija – personas kods. Līdz ar to iedzīvotāju skaita novērtējumam izmantotie dati tiek apkopoti personu līmenī. Līdzīgu pieeju, kad iedzīvotāju skaita novērtējumam tiek izmantoti iedzīvotāju reģistra dati un citu administratīvo datu individuālie dati, šobrīd izmanto vai plāno izmantot arī citas </w:t>
            </w:r>
            <w:r w:rsidR="003F6510">
              <w:rPr>
                <w:rFonts w:ascii="Times New Roman" w:eastAsia="Times New Roman" w:hAnsi="Times New Roman" w:cs="Times New Roman"/>
                <w:color w:val="000000"/>
                <w:sz w:val="24"/>
                <w:szCs w:val="24"/>
                <w:lang w:eastAsia="lv-LV"/>
              </w:rPr>
              <w:t>ES</w:t>
            </w:r>
            <w:r w:rsidRPr="006B745C">
              <w:rPr>
                <w:rFonts w:ascii="Times New Roman" w:eastAsia="Times New Roman" w:hAnsi="Times New Roman" w:cs="Times New Roman"/>
                <w:color w:val="000000"/>
                <w:sz w:val="24"/>
                <w:szCs w:val="24"/>
                <w:lang w:eastAsia="lv-LV"/>
              </w:rPr>
              <w:t xml:space="preserve"> dalībvalstis (piemēram, Igaunija).</w:t>
            </w:r>
          </w:p>
          <w:p w14:paraId="63550C99" w14:textId="77777777"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Balstoties uz to, ka Pārvalde statistikas izstrādē, sagatavošanā un izplatīšanā ir profesionāli neatkarīga, Pārvalde ir tiesīga šo metodi katru gadu pilnveidot un papildināt ar mērķi nodrošināt savlaicīgu, precīzu, pilnīgu, viegli saprotamu un starptautiski salīdzināmu iedzīvotāju statistiku.</w:t>
            </w:r>
          </w:p>
          <w:p w14:paraId="50D1375A" w14:textId="65A91F07"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 xml:space="preserve">Eiropas Savienības Statistikas birojs (turpmāk – Eurostat) ir novērtējis Pārvaldes izstrādāto iedzīvotāju statistikas sagatavošanas metodiku, un tā kā labās prakses piemērs prezentēta citām </w:t>
            </w:r>
            <w:r w:rsidR="003F6510">
              <w:rPr>
                <w:rFonts w:ascii="Times New Roman" w:eastAsia="Times New Roman" w:hAnsi="Times New Roman" w:cs="Times New Roman"/>
                <w:color w:val="000000"/>
                <w:sz w:val="24"/>
                <w:szCs w:val="24"/>
                <w:lang w:eastAsia="lv-LV"/>
              </w:rPr>
              <w:t>ES</w:t>
            </w:r>
            <w:r w:rsidRPr="006B745C">
              <w:rPr>
                <w:rFonts w:ascii="Times New Roman" w:eastAsia="Times New Roman" w:hAnsi="Times New Roman" w:cs="Times New Roman"/>
                <w:color w:val="000000"/>
                <w:sz w:val="24"/>
                <w:szCs w:val="24"/>
                <w:lang w:eastAsia="lv-LV"/>
              </w:rPr>
              <w:t xml:space="preserve"> dalībvalstīm Eurostat darba grupas sanāksmē par iedzīvotāju statistiku un ES Padomes Statistikas darba grupas sanāksmē.</w:t>
            </w:r>
            <w:r w:rsidRPr="006B745C">
              <w:rPr>
                <w:rFonts w:ascii="Times New Roman" w:eastAsia="Times New Roman" w:hAnsi="Times New Roman" w:cs="Times New Roman"/>
                <w:strike/>
                <w:color w:val="000000"/>
                <w:sz w:val="24"/>
                <w:szCs w:val="24"/>
                <w:lang w:eastAsia="lv-LV"/>
              </w:rPr>
              <w:t xml:space="preserve"> </w:t>
            </w:r>
          </w:p>
          <w:p w14:paraId="05455582" w14:textId="4CE08C8F" w:rsidR="00021597" w:rsidRPr="006B745C" w:rsidRDefault="00876B95" w:rsidP="00021597">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Pārvalde</w:t>
            </w:r>
            <w:r w:rsidR="00021597" w:rsidRPr="006B745C">
              <w:rPr>
                <w:rFonts w:ascii="Times New Roman" w:eastAsia="Times New Roman" w:hAnsi="Times New Roman" w:cs="Times New Roman"/>
                <w:color w:val="000000"/>
                <w:sz w:val="24"/>
                <w:szCs w:val="24"/>
                <w:lang w:eastAsia="lv-LV"/>
              </w:rPr>
              <w:t xml:space="preserve"> ir uzsākusi gatavošanos 2021. gada tautas skaitīšanai, tā izpildot Eiropas Parlamenta un Padomes Regulas (EK) Nr.763/2008 (2008. gada 9. jūlijs) par iedzīvotāju un mājokļu skaitīšanu prasības. Ministru kabineta 2015. gada 2. jūnija rīkojumā Nr. 280 “Par Pasākumu plānu 2021. gada tautas skaitīšanas sagatavošanai un organizēšanai” noteikts, ka 2021. gada tautas skaitīšana jāveic, visu nepieciešamo informāciju iegūstot no administratīvajiem datu avotiem,  atsakoties no iedzīvotāju aptaujas internetā vai viņu dzīvesvietās. Šāda uzdevuma veikšanai ir nepieciešams izstrādāt metodoloģiju visu nepieciešamo rādītāju sagatavošanai no administratīvajiem datu avotiem. Rādītāju sagatavošanai nepieciešams veidot individuālo datu bāzi, kur tiek apkopota informācija personu līmenī, līdz ar to tās pamatā jābūt iedzīvotāju datiem personu līmenī un ir jāspēj veikt datu savietošana, izmantojot individuālu identifikatoru – personas kodu. Datu tabulas nacionālajiem un starptautiskajiem datu lietotājiem jāgatavo dažādos griezumos, dažādās detalizācijas pakāpēs, ko var paveikt tikai izmantojot individuālo datu bāzi.</w:t>
            </w:r>
          </w:p>
          <w:p w14:paraId="6FA7EDE8" w14:textId="092C58EE" w:rsidR="00FA2B92" w:rsidRDefault="006E4F67" w:rsidP="00FA2B92">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5.3. Lai nodrošinātu savlaicīgu, precīzu, pilnīgu, viegli saprotamu, starptautiski salīdzināmu iedzīvotāju statistiku, i</w:t>
            </w:r>
            <w:r w:rsidRPr="006B745C">
              <w:rPr>
                <w:rFonts w:ascii="Times New Roman" w:eastAsia="Calibri" w:hAnsi="Times New Roman" w:cs="Times New Roman"/>
                <w:color w:val="000000"/>
                <w:sz w:val="24"/>
                <w:szCs w:val="24"/>
              </w:rPr>
              <w:t xml:space="preserve">edzīvotāju skaita aprēķinam PMLP Iedzīvotāju reģistrā reģistrētie iedzīvotāji, atbilstoši Pārvaldes izstrādātai metodei, tiek sadalīti divās grupās – faktiski dzīvo Latvijā (Latvijas pastāvīgie iedzīvotāji) vai faktiski dzīvo ārzemēs. </w:t>
            </w:r>
            <w:r w:rsidRPr="006B745C">
              <w:rPr>
                <w:rFonts w:ascii="Times New Roman" w:eastAsia="Times New Roman" w:hAnsi="Times New Roman" w:cs="Times New Roman"/>
                <w:color w:val="000000"/>
                <w:sz w:val="24"/>
                <w:szCs w:val="24"/>
                <w:lang w:eastAsia="lv-LV"/>
              </w:rPr>
              <w:t xml:space="preserve">Šobrīd iedzīvotāju skaita novērtējuma pamatā izmanto valsts administratīvo datu reģistrus, kurus uztur Valsts ieņēmumu dienests (turpmāk – VID), Valsts sociālās apdrošināšanas aģentūra (turpmāk – VSAA), Lauksaimniecības datu centrs (turpmāk – LDC), Lauku atbalsta dienests (turpmāk – LAD), Izglītības un zinātnes ministrija (turpmāk – IZM), </w:t>
            </w:r>
            <w:r w:rsidR="00A57EAE">
              <w:rPr>
                <w:rFonts w:ascii="Times New Roman" w:eastAsia="Times New Roman" w:hAnsi="Times New Roman" w:cs="Times New Roman"/>
                <w:color w:val="000000"/>
                <w:sz w:val="24"/>
                <w:szCs w:val="24"/>
                <w:lang w:eastAsia="lv-LV"/>
              </w:rPr>
              <w:t>Labkl</w:t>
            </w:r>
            <w:r w:rsidRPr="006B745C">
              <w:rPr>
                <w:rFonts w:ascii="Times New Roman" w:eastAsia="Times New Roman" w:hAnsi="Times New Roman" w:cs="Times New Roman"/>
                <w:color w:val="000000"/>
                <w:sz w:val="24"/>
                <w:szCs w:val="24"/>
                <w:lang w:eastAsia="lv-LV"/>
              </w:rPr>
              <w:t xml:space="preserve">ājības ministrija </w:t>
            </w:r>
            <w:r w:rsidRPr="006B745C">
              <w:rPr>
                <w:rFonts w:ascii="Times New Roman" w:eastAsia="Times New Roman" w:hAnsi="Times New Roman" w:cs="Times New Roman"/>
                <w:color w:val="000000"/>
                <w:sz w:val="24"/>
                <w:szCs w:val="24"/>
                <w:lang w:eastAsia="lv-LV"/>
              </w:rPr>
              <w:lastRenderedPageBreak/>
              <w:t xml:space="preserve">(turpmāk – LM), Nacionālais veselības dienests (turpmāk – NVD), Nodarbinātības valsts aģentūra (turpmāk – NVA), Ceļu satiksmes drošības direkcija (turpmāk – CSDD), Ieslodzījuma vietu pārvalde (turpmāk – IeVP), </w:t>
            </w:r>
            <w:r w:rsidRPr="006B745C">
              <w:rPr>
                <w:rFonts w:ascii="Calibri" w:eastAsia="Calibri" w:hAnsi="Calibri" w:cs="Times New Roman"/>
              </w:rPr>
              <w:t xml:space="preserve"> </w:t>
            </w:r>
            <w:r w:rsidRPr="006B745C">
              <w:rPr>
                <w:rFonts w:ascii="Times New Roman" w:eastAsia="Times New Roman" w:hAnsi="Times New Roman" w:cs="Times New Roman"/>
                <w:color w:val="000000"/>
                <w:sz w:val="24"/>
                <w:szCs w:val="24"/>
                <w:lang w:eastAsia="lv-LV"/>
              </w:rPr>
              <w:t xml:space="preserve">RP SIA ‘’Rīgas satiksme’’ Studiju un zinātnes administrācija un  pašvaldību sociālo pakalpojumu un pabalstu saņēmēju dati no Sociālās palīdzības administrēšanas informācijas sistēmas (turpmāk - SOPA). </w:t>
            </w:r>
            <w:r w:rsidR="00876B95">
              <w:rPr>
                <w:rFonts w:ascii="Times New Roman" w:eastAsia="Times New Roman" w:hAnsi="Times New Roman" w:cs="Times New Roman"/>
                <w:color w:val="000000"/>
                <w:sz w:val="24"/>
                <w:szCs w:val="24"/>
                <w:lang w:eastAsia="lv-LV"/>
              </w:rPr>
              <w:t>Pārvaldes</w:t>
            </w:r>
            <w:r w:rsidRPr="006B745C">
              <w:rPr>
                <w:rFonts w:ascii="Times New Roman" w:eastAsia="Times New Roman" w:hAnsi="Times New Roman" w:cs="Times New Roman"/>
                <w:color w:val="000000"/>
                <w:sz w:val="24"/>
                <w:szCs w:val="24"/>
                <w:lang w:eastAsia="lv-LV"/>
              </w:rPr>
              <w:t xml:space="preserve"> izstrādātās metodes pamatā ir identificējami personu dati un datu savietošanai tiek izmantots personas kods.  </w:t>
            </w:r>
          </w:p>
          <w:p w14:paraId="018B3315" w14:textId="6FB05C78" w:rsidR="006E4F67" w:rsidRPr="00FA2B92" w:rsidRDefault="006E4F67" w:rsidP="00FA2B92">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 xml:space="preserve">Pēc informācijas, kas pieejama PMLP Iedzīvotāju reģistrā un citos administratīvo datu avotos, nav iespējams noteikt, vai persona atrodas ieslodzījumā. Līdz šim iedzīvotāju skaita novērtējumā tika izmantota 2011. gada tautas skaitīšanā iegūtā informācija, bet tās precizitāte strauji samazinās, jo skaitīšana notika pirms astoņiem gadiem. Ieslodzījuma vietās 2011. gadā atradās 6,8 tūkst. cilvēku. Analizējot skaitīšanas datus, iegūts novērtējums, ka tikai par 57% ieslodzīto informāciju var iegūt no citiem administratīvo datu avotiem (dati par ieslodzīto nodarbinātību, mācībām, veselības aprūpi u.c.). 2018. gada beigās ieslodzījuma vietās atradās 3,5 tūkstoši personu un, </w:t>
            </w:r>
            <w:r w:rsidRPr="006B745C">
              <w:rPr>
                <w:rFonts w:ascii="Times New Roman" w:eastAsia="Times New Roman" w:hAnsi="Times New Roman" w:cs="Times New Roman"/>
                <w:color w:val="000000"/>
                <w:sz w:val="24"/>
                <w:szCs w:val="24"/>
              </w:rPr>
              <w:t xml:space="preserve">ņemot vērā, ka IeVP apkopotā informācija ir vienīgais informācijas avots par šo iedzīvotāju grupu, šī informācija būtiski </w:t>
            </w:r>
            <w:r w:rsidRPr="006B745C">
              <w:rPr>
                <w:rFonts w:ascii="Times New Roman" w:eastAsia="Times New Roman" w:hAnsi="Times New Roman" w:cs="Times New Roman"/>
                <w:color w:val="000000"/>
                <w:sz w:val="24"/>
                <w:szCs w:val="24"/>
                <w:lang w:eastAsia="lv-LV"/>
              </w:rPr>
              <w:t xml:space="preserve">palielina aprēķinātās iedzīvotāju statistikas precizitāti un ticamību. </w:t>
            </w:r>
            <w:r w:rsidRPr="006B745C">
              <w:rPr>
                <w:rFonts w:ascii="Times New Roman" w:eastAsia="Times New Roman" w:hAnsi="Times New Roman" w:cs="Times New Roman"/>
                <w:bCs/>
                <w:iCs/>
                <w:sz w:val="24"/>
                <w:szCs w:val="24"/>
              </w:rPr>
              <w:t>Centrālajai statistikas pārvaldei tiesības saņemt datus izriet no Statistikas likuma 14. un 15. panta. Datus par sodāmību nepieciešams saņemt tikai tādā apmērā, lai konstatētu, ka persona atrodas ieslodzījumā. Šāda informācija nepieciešama, lai saskaņā ar Eiropas Parlamenta un Padomes 2008. gada 9. jūlija Regulas (EK) Nr. 763/2008 par iedzīvotāju un mājokļu skaitīšanu 5. panta un Komisijas 2017. gada 20. aprīļa Regulas (ES) 2017/712, ar ko nosaka pārskata gadu un statistikas datu un metadatu programmu iedzīvotāju un mājokļu skaitīšanai, kas paredzēta Eiropas Parlamenta un Padomes Regulā (EK) Nr. 763/2008 un</w:t>
            </w:r>
            <w:r w:rsidRPr="006B745C">
              <w:rPr>
                <w:rFonts w:ascii="Times New Roman" w:eastAsia="Times New Roman" w:hAnsi="Times New Roman" w:cs="Times New Roman"/>
                <w:sz w:val="24"/>
                <w:szCs w:val="24"/>
              </w:rPr>
              <w:t xml:space="preserve"> </w:t>
            </w:r>
            <w:r w:rsidR="00111E4C">
              <w:rPr>
                <w:rFonts w:ascii="Times New Roman" w:eastAsia="Times New Roman" w:hAnsi="Times New Roman" w:cs="Times New Roman"/>
                <w:bCs/>
                <w:iCs/>
                <w:sz w:val="24"/>
                <w:szCs w:val="24"/>
              </w:rPr>
              <w:t xml:space="preserve">regulas </w:t>
            </w:r>
            <w:r w:rsidRPr="006B745C">
              <w:rPr>
                <w:rFonts w:ascii="Times New Roman" w:eastAsia="Times New Roman" w:hAnsi="Times New Roman" w:cs="Times New Roman"/>
                <w:bCs/>
                <w:iCs/>
                <w:sz w:val="24"/>
                <w:szCs w:val="24"/>
              </w:rPr>
              <w:t>Nr.1260/2013</w:t>
            </w:r>
            <w:r w:rsidR="00111E4C">
              <w:rPr>
                <w:rFonts w:ascii="Times New Roman" w:eastAsia="Times New Roman" w:hAnsi="Times New Roman" w:cs="Times New Roman"/>
                <w:bCs/>
                <w:iCs/>
                <w:sz w:val="24"/>
                <w:szCs w:val="24"/>
              </w:rPr>
              <w:t xml:space="preserve"> </w:t>
            </w:r>
            <w:r w:rsidRPr="006B745C">
              <w:rPr>
                <w:rFonts w:ascii="Times New Roman" w:eastAsia="Times New Roman" w:hAnsi="Times New Roman" w:cs="Times New Roman"/>
                <w:bCs/>
                <w:iCs/>
                <w:sz w:val="24"/>
                <w:szCs w:val="24"/>
              </w:rPr>
              <w:t xml:space="preserve">2. panta c) un d) punktu un 3. panta 1. punktu iegūtu informāciju par iedzīvotāju pastāvīgo dzīvesvietu un mājokļiem. </w:t>
            </w:r>
            <w:r w:rsidRPr="006B745C">
              <w:rPr>
                <w:rFonts w:ascii="Times New Roman" w:eastAsia="Times New Roman" w:hAnsi="Times New Roman" w:cs="Times New Roman"/>
                <w:color w:val="000000"/>
                <w:sz w:val="24"/>
                <w:szCs w:val="24"/>
              </w:rPr>
              <w:t xml:space="preserve">Apstrādājot informāciju par personām, kuras atrodas ieslodzījuma vietās, netiek apstrādāta informācija par to izdarītajiem pārkāpumiem, bet gan informācija par to personas kodu, ieslodzījuma vietas </w:t>
            </w:r>
            <w:r w:rsidRPr="006B745C">
              <w:rPr>
                <w:rFonts w:ascii="Times New Roman" w:eastAsia="Times New Roman" w:hAnsi="Times New Roman" w:cs="Times New Roman"/>
                <w:color w:val="000000"/>
                <w:sz w:val="24"/>
                <w:szCs w:val="24"/>
                <w:lang w:eastAsia="lv-LV"/>
              </w:rPr>
              <w:t xml:space="preserve">Administratīvo teritoriju un teritoriālo vienību klasifikatora (turpmāk </w:t>
            </w:r>
            <w:r w:rsidRPr="006B745C">
              <w:rPr>
                <w:rFonts w:ascii="Times New Roman" w:eastAsia="Times New Roman" w:hAnsi="Times New Roman" w:cs="Times New Roman"/>
                <w:color w:val="000000"/>
                <w:sz w:val="24"/>
                <w:szCs w:val="24"/>
              </w:rPr>
              <w:t xml:space="preserve"> – </w:t>
            </w:r>
            <w:r w:rsidRPr="006B745C">
              <w:rPr>
                <w:rFonts w:ascii="Times New Roman" w:eastAsia="Times New Roman" w:hAnsi="Times New Roman" w:cs="Times New Roman"/>
                <w:color w:val="000000"/>
                <w:sz w:val="24"/>
                <w:szCs w:val="24"/>
                <w:lang w:eastAsia="lv-LV"/>
              </w:rPr>
              <w:t xml:space="preserve">ATVK) </w:t>
            </w:r>
            <w:r w:rsidRPr="006B745C">
              <w:rPr>
                <w:rFonts w:ascii="Times New Roman" w:eastAsia="Times New Roman" w:hAnsi="Times New Roman" w:cs="Times New Roman"/>
                <w:color w:val="000000"/>
                <w:sz w:val="24"/>
                <w:szCs w:val="24"/>
              </w:rPr>
              <w:t xml:space="preserve">kodu, kā arī soda izciešanas ilgumu. </w:t>
            </w:r>
            <w:r w:rsidRPr="006B745C">
              <w:rPr>
                <w:rFonts w:ascii="Times New Roman" w:eastAsia="Times New Roman" w:hAnsi="Times New Roman" w:cs="Times New Roman"/>
                <w:color w:val="000000"/>
                <w:sz w:val="24"/>
                <w:szCs w:val="24"/>
                <w:lang w:eastAsia="lv-LV"/>
              </w:rPr>
              <w:t xml:space="preserve"> </w:t>
            </w:r>
          </w:p>
          <w:p w14:paraId="66F27605" w14:textId="09CB30FA" w:rsidR="00021597" w:rsidRPr="006B745C" w:rsidRDefault="00021597" w:rsidP="006E4F67">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 xml:space="preserve">Dati no </w:t>
            </w:r>
            <w:r w:rsidRPr="006B745C">
              <w:rPr>
                <w:rFonts w:ascii="Calibri" w:eastAsia="Calibri" w:hAnsi="Calibri" w:cs="Times New Roman"/>
              </w:rPr>
              <w:t xml:space="preserve"> </w:t>
            </w:r>
            <w:r w:rsidRPr="006B745C">
              <w:rPr>
                <w:rFonts w:ascii="Times New Roman" w:eastAsia="Times New Roman" w:hAnsi="Times New Roman" w:cs="Times New Roman"/>
                <w:color w:val="000000"/>
                <w:sz w:val="24"/>
                <w:szCs w:val="24"/>
                <w:lang w:eastAsia="lv-LV"/>
              </w:rPr>
              <w:t>RP SIA ‘’Rīgas satiksme’’ par personalizēto e-talonu</w:t>
            </w:r>
            <w:r w:rsidRPr="006B745C">
              <w:rPr>
                <w:rFonts w:ascii="Times New Roman" w:eastAsia="Times New Roman" w:hAnsi="Times New Roman" w:cs="Times New Roman"/>
                <w:color w:val="000000"/>
                <w:sz w:val="24"/>
                <w:szCs w:val="24"/>
                <w:vertAlign w:val="superscript"/>
                <w:lang w:eastAsia="lv-LV"/>
              </w:rPr>
              <w:footnoteReference w:id="3"/>
            </w:r>
            <w:r w:rsidRPr="006B745C">
              <w:rPr>
                <w:rFonts w:ascii="Times New Roman" w:eastAsia="Times New Roman" w:hAnsi="Times New Roman" w:cs="Times New Roman"/>
                <w:color w:val="000000"/>
                <w:sz w:val="24"/>
                <w:szCs w:val="24"/>
                <w:lang w:eastAsia="lv-LV"/>
              </w:rPr>
              <w:t xml:space="preserve"> lietotājiem, sniedz informāciju par gandrīz 300 000 personām, kuras izmanto </w:t>
            </w:r>
            <w:r w:rsidRPr="006B745C">
              <w:rPr>
                <w:rFonts w:ascii="Calibri" w:eastAsia="Calibri" w:hAnsi="Calibri" w:cs="Times New Roman"/>
              </w:rPr>
              <w:t xml:space="preserve"> </w:t>
            </w:r>
            <w:r w:rsidRPr="006B745C">
              <w:rPr>
                <w:rFonts w:ascii="Times New Roman" w:eastAsia="Times New Roman" w:hAnsi="Times New Roman" w:cs="Times New Roman"/>
                <w:color w:val="000000"/>
                <w:sz w:val="24"/>
                <w:szCs w:val="24"/>
                <w:lang w:eastAsia="lv-LV"/>
              </w:rPr>
              <w:t>RP SIA ‘’Rīgas satiksme’’ piedāvātos pakalpojumus (sabiedriskā transporta pakalpojumus, autostāvvietas). Šie dati Pārvaldei ļauj identificēt to iedzīvotāju skaitu, kas atrodas</w:t>
            </w:r>
            <w:r w:rsidR="006E4F67" w:rsidRPr="006B745C">
              <w:rPr>
                <w:rFonts w:ascii="Times New Roman" w:eastAsia="Times New Roman" w:hAnsi="Times New Roman" w:cs="Times New Roman"/>
                <w:color w:val="000000"/>
                <w:sz w:val="24"/>
                <w:szCs w:val="24"/>
                <w:lang w:eastAsia="lv-LV"/>
              </w:rPr>
              <w:t xml:space="preserve"> vai </w:t>
            </w:r>
            <w:r w:rsidRPr="006B745C">
              <w:rPr>
                <w:rFonts w:ascii="Times New Roman" w:eastAsia="Times New Roman" w:hAnsi="Times New Roman" w:cs="Times New Roman"/>
                <w:color w:val="000000"/>
                <w:sz w:val="24"/>
                <w:szCs w:val="24"/>
                <w:lang w:eastAsia="lv-LV"/>
              </w:rPr>
              <w:t xml:space="preserve">uzturas šobrīd Latvijā. Lai datus izmantotu iedzīvotāju skaita novērtējumā, tiem ir jābūt personu līmenī un identificējamiem, jo </w:t>
            </w:r>
            <w:r w:rsidR="00876B95">
              <w:rPr>
                <w:rFonts w:ascii="Times New Roman" w:eastAsia="Times New Roman" w:hAnsi="Times New Roman" w:cs="Times New Roman"/>
                <w:color w:val="000000"/>
                <w:sz w:val="24"/>
                <w:szCs w:val="24"/>
                <w:lang w:eastAsia="lv-LV"/>
              </w:rPr>
              <w:t>Pārvaldes</w:t>
            </w:r>
            <w:r w:rsidRPr="006B745C">
              <w:rPr>
                <w:rFonts w:ascii="Times New Roman" w:eastAsia="Times New Roman" w:hAnsi="Times New Roman" w:cs="Times New Roman"/>
                <w:color w:val="000000"/>
                <w:sz w:val="24"/>
                <w:szCs w:val="24"/>
                <w:lang w:eastAsia="lv-LV"/>
              </w:rPr>
              <w:t xml:space="preserve"> izstrādātā metode balstās uz individuālajiem datiem</w:t>
            </w:r>
            <w:r w:rsidR="006E4F67" w:rsidRPr="006B745C">
              <w:rPr>
                <w:rFonts w:ascii="Times New Roman" w:eastAsia="Times New Roman" w:hAnsi="Times New Roman" w:cs="Times New Roman"/>
                <w:color w:val="000000"/>
                <w:sz w:val="24"/>
                <w:szCs w:val="24"/>
                <w:lang w:eastAsia="lv-LV"/>
              </w:rPr>
              <w:t>.</w:t>
            </w:r>
          </w:p>
          <w:p w14:paraId="7EA6952C" w14:textId="77777777"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p>
          <w:p w14:paraId="57B5C6BF" w14:textId="77777777"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Studiju un zinātnes administrācijas dati par personām, kuras saņēmušas kredītus studijām ārzemēs, ir vienīgais datu avots par šīm personām. Minētā iestāde saņem un uzkrāj datus arī par ārzemēs studējošo iegūto izglītības līmeni, kas nepieciešams 2021. gada tautas skaitīšanai. Studiju un zinātnes administrācijas sniegto datu apjoms nav skaitliski liels (apmēram 1000 ieraksti), tomēr iegūto datu ticamība ļauj precīzāk noteikt problemātiskās grupas</w:t>
            </w:r>
            <w:r w:rsidRPr="006B745C">
              <w:rPr>
                <w:rFonts w:ascii="Times New Roman" w:eastAsia="Times New Roman" w:hAnsi="Times New Roman" w:cs="Times New Roman"/>
                <w:color w:val="000000"/>
                <w:sz w:val="24"/>
                <w:szCs w:val="24"/>
                <w:vertAlign w:val="superscript"/>
                <w:lang w:eastAsia="lv-LV"/>
              </w:rPr>
              <w:footnoteReference w:id="4"/>
            </w:r>
            <w:r w:rsidRPr="006B745C">
              <w:rPr>
                <w:rFonts w:ascii="Times New Roman" w:eastAsia="Times New Roman" w:hAnsi="Times New Roman" w:cs="Times New Roman"/>
                <w:color w:val="000000"/>
                <w:sz w:val="24"/>
                <w:szCs w:val="24"/>
                <w:lang w:eastAsia="lv-LV"/>
              </w:rPr>
              <w:t xml:space="preserve"> (jauniešu virs 20 gadiem) pastāvīgo </w:t>
            </w:r>
            <w:r w:rsidRPr="006B745C">
              <w:rPr>
                <w:rFonts w:ascii="Times New Roman" w:eastAsia="Times New Roman" w:hAnsi="Times New Roman" w:cs="Times New Roman"/>
                <w:color w:val="000000"/>
                <w:sz w:val="24"/>
                <w:szCs w:val="24"/>
                <w:lang w:eastAsia="lv-LV"/>
              </w:rPr>
              <w:lastRenderedPageBreak/>
              <w:t xml:space="preserve">dzīvesvietu, kā arī pašlaik tas ir vienīgais pieejamais datu avots par Latvijas iedzīvotāju iegūto izglītību ārvalstīs. </w:t>
            </w:r>
          </w:p>
          <w:p w14:paraId="739680B3" w14:textId="4F0048BB"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 xml:space="preserve">Informācijas precizēšanai  par personām, kuras saņem valsts finansētus ilgstošas sociālās aprūpes un sociālās rehabilitācijas pakalpojumus, tiek izmantoti dati no </w:t>
            </w:r>
            <w:r w:rsidR="00A57EAE">
              <w:rPr>
                <w:rFonts w:ascii="Times New Roman" w:eastAsia="Times New Roman" w:hAnsi="Times New Roman" w:cs="Times New Roman"/>
                <w:color w:val="000000"/>
                <w:sz w:val="24"/>
                <w:szCs w:val="24"/>
                <w:lang w:eastAsia="lv-LV"/>
              </w:rPr>
              <w:t>LM</w:t>
            </w:r>
            <w:r w:rsidRPr="006B745C">
              <w:rPr>
                <w:rFonts w:ascii="Times New Roman" w:eastAsia="Times New Roman" w:hAnsi="Times New Roman" w:cs="Times New Roman"/>
                <w:color w:val="000000"/>
                <w:sz w:val="24"/>
                <w:szCs w:val="24"/>
                <w:lang w:eastAsia="lv-LV"/>
              </w:rPr>
              <w:t xml:space="preserve">, jo informācija PMLP Iedzīvotāju reģistrā par šo personu dzīvesvietu nav pilnīga.  Līdzīgi tiek precizēta informācija no sociālās palīdzības un sociālo pakalpojumu administrēšanas lietojumprogrammas SOPA par personām pašvaldību ilgstošas sociālās aprūpes un rehabilitācijas iestādēs un nakts patversmju pakalpojumu saņēmējiem, izmantojot pašvaldību sniegtos datus (informācija par šo personu pastāvīgo dzīvesvietu PMLP iedzīvotāju reģistrā nav pilnīga). Lai pilnīgāk aptvertu datus par personām sociālās aprūpes iestādēs, tiek izmantoti arī </w:t>
            </w:r>
            <w:r w:rsidR="00AE121B">
              <w:rPr>
                <w:rFonts w:ascii="Times New Roman" w:eastAsia="Times New Roman" w:hAnsi="Times New Roman" w:cs="Times New Roman"/>
                <w:color w:val="000000"/>
                <w:sz w:val="24"/>
                <w:szCs w:val="24"/>
                <w:lang w:eastAsia="lv-LV"/>
              </w:rPr>
              <w:t>VSAA</w:t>
            </w:r>
            <w:r w:rsidRPr="006B745C">
              <w:rPr>
                <w:rFonts w:ascii="Times New Roman" w:eastAsia="Times New Roman" w:hAnsi="Times New Roman" w:cs="Times New Roman"/>
                <w:color w:val="000000"/>
                <w:sz w:val="24"/>
                <w:szCs w:val="24"/>
                <w:lang w:eastAsia="lv-LV"/>
              </w:rPr>
              <w:t xml:space="preserve"> dati par personām, kas saņem pensiju vai pabalstu un ir attiecīgo iestāžu klienti. </w:t>
            </w:r>
          </w:p>
          <w:p w14:paraId="6FD441C5" w14:textId="77777777"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5.4. Ņemot vērā anotācijas 4. un 5. punktā minēto, ir saprotams, ka no personas datu vākšanas un apstrādes iedzīvotāju statistikas nodrošināšanai sabiedrības ieguvums ir lielāks nekā iespējamais fizisko personu tiesību uz privātumu aizskārums, tādēļ iepriekš minēto institūciju rīcībā esošo personas datu izmantošana iedzīvotāju statistikas nodrošināšanai ir samērīga un iegūtais sabiedriskais labums būtiski pārsniedz personas tiesību ierobežojumu, ko rada minētā apstrāde.</w:t>
            </w:r>
          </w:p>
          <w:p w14:paraId="3CEC0E64" w14:textId="77777777"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p>
          <w:p w14:paraId="34A90847" w14:textId="3660FE47" w:rsidR="0015232A" w:rsidRPr="006B745C" w:rsidRDefault="00BD7F8C" w:rsidP="0015232A">
            <w:pPr>
              <w:spacing w:after="0" w:line="240" w:lineRule="auto"/>
              <w:jc w:val="both"/>
              <w:rPr>
                <w:rFonts w:ascii="Times New Roman" w:eastAsia="EUAlbertina-Bold-Identity-H" w:hAnsi="Times New Roman" w:cs="Times New Roman"/>
                <w:bCs/>
                <w:color w:val="000000"/>
                <w:sz w:val="24"/>
                <w:szCs w:val="24"/>
                <w:lang w:eastAsia="lv-LV"/>
              </w:rPr>
            </w:pPr>
            <w:r>
              <w:rPr>
                <w:rFonts w:ascii="Times New Roman" w:eastAsia="Calibri" w:hAnsi="Times New Roman" w:cs="Times New Roman"/>
                <w:color w:val="000000"/>
                <w:sz w:val="24"/>
                <w:szCs w:val="24"/>
              </w:rPr>
              <w:t>6</w:t>
            </w:r>
            <w:r w:rsidR="0015232A" w:rsidRPr="006B745C">
              <w:rPr>
                <w:rFonts w:ascii="Times New Roman" w:eastAsia="Calibri" w:hAnsi="Times New Roman" w:cs="Times New Roman"/>
                <w:color w:val="000000"/>
                <w:sz w:val="24"/>
                <w:szCs w:val="24"/>
              </w:rPr>
              <w:t>.</w:t>
            </w:r>
            <w:r w:rsidR="0015232A" w:rsidRPr="006B745C">
              <w:rPr>
                <w:rFonts w:ascii="Times New Roman" w:eastAsia="Calibri" w:hAnsi="Times New Roman" w:cs="Times New Roman"/>
                <w:b/>
                <w:color w:val="000000"/>
                <w:sz w:val="24"/>
                <w:szCs w:val="24"/>
              </w:rPr>
              <w:t xml:space="preserve"> </w:t>
            </w:r>
            <w:r w:rsidR="0015232A" w:rsidRPr="006B745C">
              <w:rPr>
                <w:rFonts w:ascii="Times New Roman" w:eastAsia="Calibri" w:hAnsi="Times New Roman" w:cs="Times New Roman"/>
                <w:color w:val="000000"/>
                <w:sz w:val="24"/>
                <w:szCs w:val="24"/>
              </w:rPr>
              <w:t>Lai nodrošinātu statistisko informāciju par darba samaksu, nostrādātajām un apmaksātājām stundām, aizņemtajām un brīvajām darbvietām, kā arī darba samaksas un pārējo darbaspēka izmaksu struktūru (</w:t>
            </w:r>
            <w:r w:rsidR="0015232A" w:rsidRPr="006B745C">
              <w:rPr>
                <w:rFonts w:ascii="Times New Roman" w:eastAsia="Times New Roman" w:hAnsi="Times New Roman" w:cs="Times New Roman"/>
                <w:color w:val="000000"/>
                <w:sz w:val="24"/>
                <w:szCs w:val="24"/>
                <w:lang w:eastAsia="lv-LV"/>
              </w:rPr>
              <w:t>OSP</w:t>
            </w:r>
            <w:r w:rsidR="0015232A" w:rsidRPr="006B745C">
              <w:rPr>
                <w:rFonts w:ascii="Times New Roman" w:eastAsia="Calibri" w:hAnsi="Times New Roman" w:cs="Times New Roman"/>
                <w:color w:val="000000"/>
                <w:sz w:val="24"/>
                <w:szCs w:val="24"/>
              </w:rPr>
              <w:t xml:space="preserve"> 1. tabulas 14. sadaļa “Darba samaksas statistika’’), tiek izmantoti uzņēmumu un iestāžu statistiskie apsekojumi un administratīvie dati personu līmenī. Sadaļas “Darba samaksas statistika’’ rādītāji tiek apkopoti, pildot sekojošu regulu </w:t>
            </w:r>
            <w:r w:rsidR="0015232A" w:rsidRPr="000651FB">
              <w:rPr>
                <w:rFonts w:ascii="Times New Roman" w:eastAsia="Calibri" w:hAnsi="Times New Roman" w:cs="Times New Roman"/>
                <w:sz w:val="24"/>
                <w:szCs w:val="24"/>
              </w:rPr>
              <w:t xml:space="preserve">prasības: </w:t>
            </w:r>
            <w:r w:rsidR="000651FB" w:rsidRPr="000651FB">
              <w:rPr>
                <w:rFonts w:ascii="Times New Roman" w:hAnsi="Times New Roman" w:cs="Times New Roman"/>
                <w:sz w:val="24"/>
                <w:szCs w:val="24"/>
                <w:shd w:val="clear" w:color="auto" w:fill="FFFFFF"/>
              </w:rPr>
              <w:t>Padomes Regula (EK) Nr. 1165/98 (1998. gada 19. maijs) par īstermiņa statistiku</w:t>
            </w:r>
            <w:r w:rsidR="0015232A" w:rsidRPr="000651FB">
              <w:rPr>
                <w:rFonts w:ascii="Times New Roman" w:eastAsia="Times New Roman" w:hAnsi="Times New Roman" w:cs="Times New Roman"/>
                <w:sz w:val="24"/>
                <w:szCs w:val="24"/>
                <w:lang w:eastAsia="lv-LV"/>
              </w:rPr>
              <w:t xml:space="preserve">, </w:t>
            </w:r>
            <w:r w:rsidR="000651FB" w:rsidRPr="000651FB">
              <w:rPr>
                <w:rFonts w:ascii="Times New Roman" w:hAnsi="Times New Roman" w:cs="Times New Roman"/>
                <w:sz w:val="24"/>
                <w:szCs w:val="24"/>
                <w:shd w:val="clear" w:color="auto" w:fill="FFFFFF"/>
              </w:rPr>
              <w:t>Eiropas Parlamenta un Padomes Regula (EK) Nr. 450/2003 (2003. gada 27. februāris) par darbaspēka izmaksu indeksu</w:t>
            </w:r>
            <w:r w:rsidR="0015232A" w:rsidRPr="000651FB">
              <w:rPr>
                <w:rFonts w:ascii="Times New Roman" w:eastAsia="Times New Roman" w:hAnsi="Times New Roman" w:cs="Times New Roman"/>
                <w:sz w:val="24"/>
                <w:szCs w:val="24"/>
                <w:lang w:eastAsia="lv-LV"/>
              </w:rPr>
              <w:t>,</w:t>
            </w:r>
            <w:r w:rsidR="0015232A" w:rsidRPr="006B745C">
              <w:rPr>
                <w:rFonts w:ascii="Times New Roman" w:eastAsia="Times New Roman" w:hAnsi="Times New Roman" w:cs="Times New Roman"/>
                <w:color w:val="000000"/>
                <w:sz w:val="24"/>
                <w:szCs w:val="24"/>
                <w:lang w:eastAsia="lv-LV"/>
              </w:rPr>
              <w:t xml:space="preserve"> Eiropas Parlamenta un </w:t>
            </w:r>
            <w:r w:rsidR="000651FB" w:rsidRPr="000651FB">
              <w:rPr>
                <w:rFonts w:ascii="Times New Roman" w:hAnsi="Times New Roman" w:cs="Times New Roman"/>
                <w:sz w:val="24"/>
                <w:szCs w:val="24"/>
                <w:shd w:val="clear" w:color="auto" w:fill="FFFFFF"/>
              </w:rPr>
              <w:t>Eiropas Parlamenta un Padomes Regula (EK) Nr. 453/2008 ( 2008. gada 23. aprīlis) attiecībā uz ceturkšņa statistiku par brīvajām darbvietām Kopienā</w:t>
            </w:r>
            <w:r w:rsidR="0015232A" w:rsidRPr="006B745C">
              <w:rPr>
                <w:rFonts w:ascii="Times New Roman" w:eastAsia="Times New Roman" w:hAnsi="Times New Roman" w:cs="Times New Roman"/>
                <w:color w:val="000000"/>
                <w:sz w:val="24"/>
                <w:szCs w:val="24"/>
                <w:lang w:eastAsia="lv-LV"/>
              </w:rPr>
              <w:t xml:space="preserve">, </w:t>
            </w:r>
            <w:r w:rsidR="000651FB" w:rsidRPr="000651FB">
              <w:rPr>
                <w:rFonts w:ascii="Times New Roman" w:hAnsi="Times New Roman" w:cs="Times New Roman"/>
                <w:sz w:val="24"/>
                <w:szCs w:val="24"/>
                <w:shd w:val="clear" w:color="auto" w:fill="FFFFFF"/>
              </w:rPr>
              <w:t>Padomes Regula (EK) Nr. 530/1999 (1999. gada 9. marts) par strukturālo statistiku attiecībā uz izpeļņu un darbaspēka izmaksām</w:t>
            </w:r>
            <w:r w:rsidR="0015232A" w:rsidRPr="006B745C">
              <w:rPr>
                <w:rFonts w:ascii="Times New Roman" w:eastAsia="EUAlbertina-Bold-Identity-H" w:hAnsi="Times New Roman" w:cs="Times New Roman"/>
                <w:bCs/>
                <w:color w:val="000000"/>
                <w:sz w:val="24"/>
                <w:szCs w:val="24"/>
                <w:lang w:eastAsia="lv-LV"/>
              </w:rPr>
              <w:t xml:space="preserve">, </w:t>
            </w:r>
            <w:r w:rsidR="000651FB" w:rsidRPr="000651FB">
              <w:rPr>
                <w:rFonts w:ascii="Times New Roman" w:hAnsi="Times New Roman" w:cs="Times New Roman"/>
                <w:sz w:val="24"/>
                <w:szCs w:val="24"/>
                <w:shd w:val="clear" w:color="auto" w:fill="FFFFFF"/>
              </w:rPr>
              <w:t>Eiropas Parlamenta un Padomes Regula (ES, Euratom) Nr. 1023/2013 ( 2013. gada 22. oktobris ), ar ko groza Eiropas Savienības Civildienesta noteikumus un Eiropas Savienības Pārējo darbinieku nodarbināšanas kārtību</w:t>
            </w:r>
            <w:r w:rsidR="0015232A" w:rsidRPr="000651FB">
              <w:rPr>
                <w:rFonts w:ascii="Times New Roman" w:eastAsia="EUAlbertina-Bold-Identity-H" w:hAnsi="Times New Roman" w:cs="Times New Roman"/>
                <w:bCs/>
                <w:sz w:val="24"/>
                <w:szCs w:val="24"/>
                <w:lang w:eastAsia="lv-LV"/>
              </w:rPr>
              <w:t>,</w:t>
            </w:r>
            <w:r w:rsidR="0015232A" w:rsidRPr="006B745C">
              <w:rPr>
                <w:rFonts w:ascii="Calibri" w:eastAsia="Calibri" w:hAnsi="Calibri" w:cs="Times New Roman"/>
              </w:rPr>
              <w:t xml:space="preserve"> </w:t>
            </w:r>
            <w:r w:rsidR="0015232A" w:rsidRPr="000651FB">
              <w:rPr>
                <w:rFonts w:ascii="Times New Roman" w:eastAsia="Calibri" w:hAnsi="Times New Roman" w:cs="Times New Roman"/>
                <w:sz w:val="24"/>
                <w:szCs w:val="24"/>
              </w:rPr>
              <w:t xml:space="preserve">kā arī </w:t>
            </w:r>
            <w:r w:rsidR="000651FB" w:rsidRPr="000651FB">
              <w:rPr>
                <w:rFonts w:ascii="Times New Roman" w:hAnsi="Times New Roman" w:cs="Times New Roman"/>
                <w:sz w:val="24"/>
                <w:szCs w:val="24"/>
                <w:shd w:val="clear" w:color="auto" w:fill="FFFFFF"/>
              </w:rPr>
              <w:t>Eiropas Parlamenta un Padomes Regula (ES) Nr. 549/2013 ( 2013. gada 21. maijs ) par Eiropas nacionālo un reģionālo kontu sistēmu Eiropas Savienībā</w:t>
            </w:r>
            <w:r w:rsidR="0015232A" w:rsidRPr="000651FB">
              <w:rPr>
                <w:rFonts w:ascii="Times New Roman" w:eastAsia="EUAlbertina-Bold-Identity-H" w:hAnsi="Times New Roman" w:cs="Times New Roman"/>
                <w:bCs/>
                <w:sz w:val="24"/>
                <w:szCs w:val="24"/>
                <w:lang w:eastAsia="lv-LV"/>
              </w:rPr>
              <w:t xml:space="preserve">. </w:t>
            </w:r>
            <w:r w:rsidR="0015232A" w:rsidRPr="006B745C">
              <w:rPr>
                <w:rFonts w:ascii="Times New Roman" w:eastAsia="EUAlbertina-Bold-Identity-H" w:hAnsi="Times New Roman" w:cs="Times New Roman"/>
                <w:bCs/>
                <w:color w:val="000000"/>
                <w:sz w:val="24"/>
                <w:szCs w:val="24"/>
                <w:lang w:eastAsia="lv-LV"/>
              </w:rPr>
              <w:t xml:space="preserve">Dati tiek apkopoti, pamatojoties arī uz Džentlmeņu vienošanos ar Eurostat par dažādu ikgadējo rādītāju aprēķinu, LR normatīvajiem aktiem, kas nosaka darba samaksas aprēķināšanas kārtību dažādās institūcijās un nozarēs, sadarbības līgumiem ar citām valsts un starptautiskajām institūcijām, </w:t>
            </w:r>
            <w:r w:rsidR="0015232A" w:rsidRPr="006B745C">
              <w:rPr>
                <w:rFonts w:ascii="Times New Roman" w:eastAsia="Calibri" w:hAnsi="Times New Roman" w:cs="Times New Roman"/>
                <w:color w:val="000000"/>
                <w:sz w:val="24"/>
                <w:szCs w:val="24"/>
              </w:rPr>
              <w:t xml:space="preserve">piemēram, Starptautisko Darba organizāciju, Starptautisko Valūtas fondu, Pasaules Banku, Ekonomiskās sadarbības un attīstības organizāciju. Datu lietotāju ir arī dažādas valsts un pašvaldību institūcijas, komersanti, zinātniski-pētnieciskie institūti, mēdiji u.c. </w:t>
            </w:r>
          </w:p>
          <w:p w14:paraId="53AF4B1B" w14:textId="77777777" w:rsidR="0015232A" w:rsidRPr="006B745C" w:rsidRDefault="0015232A" w:rsidP="001523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VID</w:t>
            </w:r>
            <w:r w:rsidRPr="006B745C">
              <w:rPr>
                <w:rFonts w:ascii="Times New Roman" w:eastAsia="Times New Roman" w:hAnsi="Times New Roman" w:cs="Times New Roman"/>
                <w:color w:val="000000"/>
                <w:sz w:val="24"/>
                <w:szCs w:val="24"/>
              </w:rPr>
              <w:t>, Valsts kancelejas</w:t>
            </w:r>
            <w:r>
              <w:rPr>
                <w:rFonts w:ascii="Times New Roman" w:eastAsia="Times New Roman" w:hAnsi="Times New Roman" w:cs="Times New Roman"/>
                <w:color w:val="000000"/>
                <w:sz w:val="24"/>
                <w:szCs w:val="24"/>
              </w:rPr>
              <w:t xml:space="preserve"> (turpmāk - VK)</w:t>
            </w:r>
            <w:r w:rsidRPr="006B745C">
              <w:rPr>
                <w:rFonts w:ascii="Times New Roman" w:eastAsia="Times New Roman" w:hAnsi="Times New Roman" w:cs="Times New Roman"/>
                <w:color w:val="000000"/>
                <w:sz w:val="24"/>
                <w:szCs w:val="24"/>
              </w:rPr>
              <w:t xml:space="preserve"> un Iedzīvotāju reģistra administratīvie dati tiek izmantoti OSP sadaļas “Darba samaksas statistika’’ rādītāju tiešai iegūšanai, adminstratīvā sloga mazināšanai, neatbildētības kļūdu minimizēšanai, respondentu iesniegto datu analīzei un kvalitātes novērtēšanai, kā arī apsekojumu izlašu kalibrēšanai. Īstermiņa statistisko datu ražošanai informācija no šiem reģistriem tiek prasīta personu līmenī, jo to nosaka datu apstrādes metodoloģija, kas paredz dažādu administratīvo datu savienošanu vai aprēķinu veikšanu personu līmenī, piemēram, lai aprēķinātu katrai personai neto ienākumus, lai katram darba ņēmējam no Iedzīvotāju reģistra pievienotu dzimumu, vecumu un deklarēto dzīves vietas adresi, </w:t>
            </w:r>
            <w:r w:rsidRPr="006B745C">
              <w:rPr>
                <w:rFonts w:ascii="Times New Roman" w:eastAsia="Times New Roman" w:hAnsi="Times New Roman" w:cs="Times New Roman"/>
                <w:color w:val="000000"/>
                <w:sz w:val="24"/>
                <w:szCs w:val="24"/>
              </w:rPr>
              <w:lastRenderedPageBreak/>
              <w:t xml:space="preserve">lai pēc nostrādātajām stundām un ziņām par darba attiecību periodu un prombūtnēm noteiktu, vai darbinieks strādājis normālo vai nepilnu darba laiku utt. </w:t>
            </w:r>
          </w:p>
          <w:p w14:paraId="06E1374F" w14:textId="77777777" w:rsidR="0015232A" w:rsidRPr="006B745C" w:rsidRDefault="0015232A" w:rsidP="0015232A">
            <w:pPr>
              <w:spacing w:after="0" w:line="240" w:lineRule="auto"/>
              <w:jc w:val="both"/>
              <w:rPr>
                <w:rFonts w:ascii="Times New Roman" w:eastAsia="Times New Roman" w:hAnsi="Times New Roman" w:cs="Times New Roman"/>
                <w:color w:val="000000"/>
                <w:sz w:val="24"/>
                <w:szCs w:val="24"/>
              </w:rPr>
            </w:pPr>
          </w:p>
          <w:p w14:paraId="091385C7" w14:textId="77777777" w:rsidR="0015232A" w:rsidRPr="006B745C" w:rsidRDefault="0015232A" w:rsidP="0015232A">
            <w:pPr>
              <w:spacing w:after="0" w:line="240" w:lineRule="auto"/>
              <w:jc w:val="both"/>
              <w:rPr>
                <w:rFonts w:ascii="Times New Roman" w:eastAsia="Times New Roman" w:hAnsi="Times New Roman" w:cs="Times New Roman"/>
                <w:color w:val="000000"/>
                <w:sz w:val="24"/>
                <w:szCs w:val="24"/>
              </w:rPr>
            </w:pPr>
            <w:r w:rsidRPr="006B745C">
              <w:rPr>
                <w:rFonts w:ascii="Times New Roman" w:eastAsia="Times New Roman" w:hAnsi="Times New Roman" w:cs="Times New Roman"/>
                <w:color w:val="000000"/>
                <w:sz w:val="24"/>
                <w:szCs w:val="24"/>
              </w:rPr>
              <w:t xml:space="preserve">Darba samaksas struktūras apsekojuma regulas paredz datu apkopošanu un </w:t>
            </w:r>
            <w:r w:rsidRPr="007855E4">
              <w:rPr>
                <w:rFonts w:ascii="Times New Roman" w:eastAsia="Times New Roman" w:hAnsi="Times New Roman" w:cs="Times New Roman"/>
                <w:color w:val="000000"/>
                <w:sz w:val="24"/>
                <w:szCs w:val="24"/>
              </w:rPr>
              <w:t xml:space="preserve">nosūtīšanu Eurostat darbinieku līmenī, nevis kopsavilkumu veidā par visu uzņēmumu. Apsekojumā par 2018. gadu tiks izmantota </w:t>
            </w:r>
            <w:r>
              <w:rPr>
                <w:rFonts w:ascii="Times New Roman" w:eastAsia="Times New Roman" w:hAnsi="Times New Roman" w:cs="Times New Roman"/>
                <w:color w:val="000000"/>
                <w:sz w:val="24"/>
                <w:szCs w:val="24"/>
              </w:rPr>
              <w:t>VK</w:t>
            </w:r>
            <w:r w:rsidRPr="007855E4">
              <w:rPr>
                <w:rFonts w:ascii="Times New Roman" w:eastAsia="Times New Roman" w:hAnsi="Times New Roman" w:cs="Times New Roman"/>
                <w:color w:val="000000"/>
                <w:sz w:val="24"/>
                <w:szCs w:val="24"/>
              </w:rPr>
              <w:t xml:space="preserve"> detalizētā valsts un pašvaldību institūciju amatpersonu</w:t>
            </w:r>
            <w:r w:rsidRPr="006B745C">
              <w:rPr>
                <w:rFonts w:ascii="Times New Roman" w:eastAsia="Times New Roman" w:hAnsi="Times New Roman" w:cs="Times New Roman"/>
                <w:color w:val="000000"/>
                <w:sz w:val="24"/>
                <w:szCs w:val="24"/>
              </w:rPr>
              <w:t xml:space="preserve"> un darbinieku atlīdzības datubāze. </w:t>
            </w:r>
            <w:r>
              <w:rPr>
                <w:rFonts w:ascii="Times New Roman" w:eastAsia="Times New Roman" w:hAnsi="Times New Roman" w:cs="Times New Roman"/>
                <w:color w:val="000000"/>
                <w:sz w:val="24"/>
                <w:szCs w:val="24"/>
              </w:rPr>
              <w:t>VID</w:t>
            </w:r>
            <w:r w:rsidRPr="006B745C">
              <w:rPr>
                <w:rFonts w:ascii="Times New Roman" w:eastAsia="Times New Roman" w:hAnsi="Times New Roman" w:cs="Times New Roman"/>
                <w:color w:val="000000"/>
                <w:sz w:val="24"/>
                <w:szCs w:val="24"/>
              </w:rPr>
              <w:t xml:space="preserve"> dati tika izmantoti jau iepriekšējā, par 2014. gadu, apsekojuma datu iegūšanai.</w:t>
            </w:r>
          </w:p>
          <w:p w14:paraId="4CFFDFFC" w14:textId="77777777" w:rsidR="0015232A" w:rsidRPr="006B745C" w:rsidRDefault="0015232A" w:rsidP="0015232A">
            <w:pPr>
              <w:spacing w:after="0" w:line="240" w:lineRule="auto"/>
              <w:jc w:val="both"/>
              <w:rPr>
                <w:rFonts w:ascii="Times New Roman" w:eastAsia="Times New Roman" w:hAnsi="Times New Roman" w:cs="Times New Roman"/>
                <w:color w:val="000000"/>
                <w:sz w:val="24"/>
                <w:szCs w:val="24"/>
              </w:rPr>
            </w:pPr>
          </w:p>
          <w:p w14:paraId="0F40A556" w14:textId="77777777" w:rsidR="0015232A" w:rsidRPr="006B745C" w:rsidRDefault="0015232A" w:rsidP="0015232A">
            <w:pPr>
              <w:spacing w:after="0" w:line="240" w:lineRule="auto"/>
              <w:jc w:val="both"/>
              <w:rPr>
                <w:rFonts w:ascii="Times New Roman" w:eastAsia="Times New Roman" w:hAnsi="Times New Roman" w:cs="Times New Roman"/>
                <w:color w:val="000000"/>
                <w:sz w:val="24"/>
                <w:szCs w:val="24"/>
              </w:rPr>
            </w:pPr>
            <w:r w:rsidRPr="006B745C">
              <w:rPr>
                <w:rFonts w:ascii="Times New Roman" w:eastAsia="Times New Roman" w:hAnsi="Times New Roman" w:cs="Times New Roman"/>
                <w:color w:val="000000"/>
                <w:sz w:val="24"/>
                <w:szCs w:val="24"/>
              </w:rPr>
              <w:t>Pārvalde  katru mēnesi no VID saņem datus personu līmenī pilnā apjomā, jo tie tiek izmantoti arī darba ņēmēju sadalījuma pēc darba ienākumiem (pa sektoriem, nozarēm, dzimumiem, administratīvajām teritorijām) aprēķināšanai, kas nav iespējama, nesaņemot informāciju par katra darbinieka darba ienākumiem.</w:t>
            </w:r>
          </w:p>
          <w:p w14:paraId="3E137F1A" w14:textId="77777777" w:rsidR="0015232A" w:rsidRPr="006B745C" w:rsidRDefault="0015232A" w:rsidP="0015232A">
            <w:pPr>
              <w:spacing w:after="0" w:line="240" w:lineRule="auto"/>
              <w:jc w:val="both"/>
              <w:rPr>
                <w:rFonts w:ascii="Times New Roman" w:eastAsia="Times New Roman" w:hAnsi="Times New Roman" w:cs="Times New Roman"/>
                <w:color w:val="000000"/>
                <w:sz w:val="24"/>
                <w:szCs w:val="24"/>
              </w:rPr>
            </w:pPr>
          </w:p>
          <w:p w14:paraId="0CFFDE64" w14:textId="77777777" w:rsidR="0015232A" w:rsidRPr="006B745C" w:rsidRDefault="0015232A" w:rsidP="0015232A">
            <w:pPr>
              <w:spacing w:after="0" w:line="240" w:lineRule="auto"/>
              <w:jc w:val="both"/>
              <w:rPr>
                <w:rFonts w:ascii="Times New Roman" w:eastAsia="Times New Roman" w:hAnsi="Times New Roman" w:cs="Times New Roman"/>
                <w:color w:val="000000"/>
                <w:sz w:val="24"/>
                <w:szCs w:val="24"/>
              </w:rPr>
            </w:pPr>
            <w:r w:rsidRPr="006B745C">
              <w:rPr>
                <w:rFonts w:ascii="Times New Roman" w:eastAsia="Times New Roman" w:hAnsi="Times New Roman" w:cs="Times New Roman"/>
                <w:color w:val="000000"/>
                <w:sz w:val="24"/>
                <w:szCs w:val="24"/>
              </w:rPr>
              <w:t>VID gada fails “Paziņojums par fiziskai personai izmaksātajām summām” tiek izmantots, lai sagatavotu datus Pārvalde gada pārskata “1-gada” neapsekoto un nerespondējošo uzņēmumu datu iegūšanai. Personu dati tiek izmantoti vidējā darbinieku skaita gadā aprēķiniem pēc katram darbiniekam norādītā darba perioda un atlasot ienākumus, kas pēc definīcijas atbilst darba samaksai.</w:t>
            </w:r>
          </w:p>
          <w:p w14:paraId="4F0362EA" w14:textId="77777777" w:rsidR="0015232A" w:rsidRPr="006B745C" w:rsidRDefault="0015232A" w:rsidP="0015232A">
            <w:pPr>
              <w:spacing w:after="0" w:line="240" w:lineRule="auto"/>
              <w:jc w:val="both"/>
              <w:rPr>
                <w:rFonts w:ascii="Times New Roman" w:eastAsia="Times New Roman" w:hAnsi="Times New Roman" w:cs="Times New Roman"/>
                <w:color w:val="000000"/>
                <w:sz w:val="24"/>
                <w:szCs w:val="24"/>
              </w:rPr>
            </w:pPr>
          </w:p>
          <w:p w14:paraId="4FF69AE0" w14:textId="77777777" w:rsidR="0015232A" w:rsidRPr="006B745C" w:rsidRDefault="0015232A" w:rsidP="001523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VK</w:t>
            </w:r>
            <w:r w:rsidRPr="006B745C">
              <w:rPr>
                <w:rFonts w:ascii="Times New Roman" w:eastAsia="Times New Roman" w:hAnsi="Times New Roman" w:cs="Times New Roman"/>
                <w:color w:val="000000"/>
                <w:sz w:val="24"/>
                <w:szCs w:val="24"/>
              </w:rPr>
              <w:t xml:space="preserve"> dati tiek izmantoti, lai nodrošinātu centrālās valdības iestādēs strādājošo ierēdņu un darbinieku atalgojuma izmaiņu aprēķinus, kas tiek veikti, lai noteiktu to pirktspējas izmaiņas gada laikā. Dati tiek sūtīti uz Eurostat</w:t>
            </w:r>
            <w:r w:rsidRPr="006B745C">
              <w:rPr>
                <w:rFonts w:ascii="Times New Roman" w:eastAsia="Times New Roman" w:hAnsi="Times New Roman" w:cs="Times New Roman"/>
                <w:i/>
                <w:color w:val="000000"/>
                <w:sz w:val="24"/>
                <w:szCs w:val="24"/>
              </w:rPr>
              <w:t xml:space="preserve"> </w:t>
            </w:r>
            <w:r w:rsidRPr="006B745C">
              <w:rPr>
                <w:rFonts w:ascii="Times New Roman" w:eastAsia="Times New Roman" w:hAnsi="Times New Roman" w:cs="Times New Roman"/>
                <w:color w:val="000000"/>
                <w:sz w:val="24"/>
                <w:szCs w:val="24"/>
              </w:rPr>
              <w:t>kopsavilkumu veidā, bet, lai veiktu aprēķinus, apkopojot visus darbiniekus pēc funkcionālajām grupām, pirmdatus ir nepieciešams saņemt personu līmenī.</w:t>
            </w:r>
          </w:p>
          <w:p w14:paraId="42A0647B" w14:textId="77777777" w:rsidR="0015232A" w:rsidRPr="006B745C" w:rsidRDefault="0015232A" w:rsidP="0015232A">
            <w:pPr>
              <w:spacing w:after="0" w:line="240" w:lineRule="auto"/>
              <w:jc w:val="both"/>
              <w:rPr>
                <w:rFonts w:ascii="Times New Roman" w:eastAsia="Times New Roman" w:hAnsi="Times New Roman" w:cs="Times New Roman"/>
                <w:b/>
                <w:color w:val="000000"/>
                <w:sz w:val="24"/>
                <w:szCs w:val="24"/>
              </w:rPr>
            </w:pPr>
          </w:p>
          <w:p w14:paraId="1E3BAC1C" w14:textId="16C7EDA6" w:rsidR="0015232A" w:rsidRPr="006B745C" w:rsidRDefault="00BD7F8C" w:rsidP="0015232A">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w:t>
            </w:r>
            <w:r w:rsidR="0015232A" w:rsidRPr="006B745C">
              <w:rPr>
                <w:rFonts w:ascii="Times New Roman" w:eastAsia="Calibri" w:hAnsi="Times New Roman" w:cs="Times New Roman"/>
                <w:color w:val="000000"/>
                <w:sz w:val="24"/>
                <w:szCs w:val="24"/>
              </w:rPr>
              <w:t xml:space="preserve">. Lai iegūtu informāciju par Latvijas iedzīvotāju ceļojumiem, Pārvalde veic iedzīvotāju apsekojumu par atpūtas un darījuma braucieniem Latvijā (OSP 1. tabulas 25.2. punkts). Šādas statistikas apkopošanu nosaka </w:t>
            </w:r>
            <w:r w:rsidR="0015232A" w:rsidRPr="006B745C">
              <w:rPr>
                <w:rFonts w:ascii="Times New Roman" w:eastAsia="Times New Roman" w:hAnsi="Times New Roman" w:cs="Times New Roman"/>
                <w:color w:val="000000"/>
                <w:sz w:val="24"/>
                <w:szCs w:val="24"/>
                <w:lang w:eastAsia="lv-LV"/>
              </w:rPr>
              <w:t>Eiropas Parlamenta un Padomes 2011. gada 6. jūlija regula (ES) Nr. 692/2011</w:t>
            </w:r>
            <w:r w:rsidR="000651FB">
              <w:rPr>
                <w:rStyle w:val="FootnoteReference"/>
                <w:rFonts w:ascii="Times New Roman" w:eastAsia="Times New Roman" w:hAnsi="Times New Roman" w:cs="Times New Roman"/>
                <w:color w:val="000000"/>
                <w:sz w:val="24"/>
                <w:szCs w:val="24"/>
                <w:lang w:eastAsia="lv-LV"/>
              </w:rPr>
              <w:footnoteReference w:id="5"/>
            </w:r>
            <w:r w:rsidR="0015232A" w:rsidRPr="006B745C">
              <w:rPr>
                <w:rFonts w:ascii="Times New Roman" w:eastAsia="Times New Roman" w:hAnsi="Times New Roman" w:cs="Times New Roman"/>
                <w:color w:val="000000"/>
                <w:sz w:val="24"/>
                <w:szCs w:val="24"/>
                <w:lang w:eastAsia="lv-LV"/>
              </w:rPr>
              <w:t xml:space="preserve"> attiecībā uz Eiropas statistiku par tūrismu. </w:t>
            </w:r>
            <w:r w:rsidR="0015232A" w:rsidRPr="006B745C">
              <w:rPr>
                <w:rFonts w:ascii="Times New Roman" w:hAnsi="Times New Roman" w:cs="Times New Roman"/>
                <w:color w:val="000000"/>
                <w:sz w:val="24"/>
                <w:szCs w:val="24"/>
              </w:rPr>
              <w:t xml:space="preserve"> Apsekojuma “Iedzīvotāju atpūtas un darījuma braucieni” izlases rāmis ir veidots</w:t>
            </w:r>
            <w:r w:rsidR="0015232A" w:rsidRPr="006B745C">
              <w:rPr>
                <w:rFonts w:ascii="Times New Roman" w:hAnsi="Times New Roman" w:cs="Times New Roman"/>
                <w:b/>
                <w:bCs/>
                <w:color w:val="000000"/>
                <w:sz w:val="24"/>
                <w:szCs w:val="24"/>
              </w:rPr>
              <w:t xml:space="preserve"> </w:t>
            </w:r>
            <w:r w:rsidR="0015232A" w:rsidRPr="006B745C">
              <w:rPr>
                <w:rFonts w:ascii="Times New Roman" w:hAnsi="Times New Roman" w:cs="Times New Roman"/>
                <w:color w:val="000000"/>
                <w:sz w:val="24"/>
                <w:szCs w:val="24"/>
              </w:rPr>
              <w:t xml:space="preserve">izmantojot Demogrāfisko statistisko datu apstrādes sistēmu, kurā ir iekļauta informācija no  PMLP Iedzīvotāju reģistra, </w:t>
            </w:r>
            <w:r w:rsidR="008B0A10">
              <w:rPr>
                <w:rFonts w:ascii="Times New Roman" w:hAnsi="Times New Roman" w:cs="Times New Roman"/>
                <w:color w:val="000000"/>
                <w:sz w:val="24"/>
                <w:szCs w:val="24"/>
              </w:rPr>
              <w:t xml:space="preserve">Valsts zemes dienests (turpmāk - </w:t>
            </w:r>
            <w:r w:rsidR="0015232A" w:rsidRPr="006B745C">
              <w:rPr>
                <w:rFonts w:ascii="Times New Roman" w:hAnsi="Times New Roman" w:cs="Times New Roman"/>
                <w:color w:val="000000"/>
                <w:sz w:val="24"/>
                <w:szCs w:val="24"/>
              </w:rPr>
              <w:t>VZD Nekustamā īpašuma valsts kadastra informācijas sistēmas, VZD Valsts adrešu reģistra informācijas sistēmas, Lauku saimniecību reģistra, Demogrāfiskā (laulības/dzimušie/mirušie) reģistra. Izlases rāmī ir pieejama informācija par kopējo mājokļu skaitu statistiskajos iecirkņos, mājoklī juridiski reģistrētiem Latvijas iedzīvotājiem, to dzimumu un vecumu. Izlases rāmis tiek veidots katru ceturksni. Izmantojot iepriekš  minētos administratīvos datus tiks nodrošināta kvalitatīva izlases veidošana, kas sekmēs apsekojumu organizāciju, kā arī paaugstinās atbildētības līmeni un datu precizitāti.</w:t>
            </w:r>
          </w:p>
          <w:p w14:paraId="72467773" w14:textId="77777777" w:rsidR="0015232A" w:rsidRPr="006B745C" w:rsidRDefault="0015232A" w:rsidP="0015232A">
            <w:pPr>
              <w:spacing w:after="0" w:line="240" w:lineRule="auto"/>
              <w:jc w:val="both"/>
              <w:rPr>
                <w:rFonts w:ascii="Times New Roman" w:eastAsia="Times New Roman" w:hAnsi="Times New Roman" w:cs="Times New Roman"/>
                <w:color w:val="000000"/>
                <w:sz w:val="24"/>
                <w:szCs w:val="24"/>
                <w:lang w:eastAsia="lv-LV"/>
              </w:rPr>
            </w:pPr>
          </w:p>
          <w:p w14:paraId="14616958" w14:textId="654956EF" w:rsidR="0015232A" w:rsidRPr="006B745C" w:rsidRDefault="00BD7F8C" w:rsidP="0015232A">
            <w:pPr>
              <w:spacing w:after="0" w:line="240" w:lineRule="auto"/>
              <w:jc w:val="both"/>
              <w:rPr>
                <w:rFonts w:ascii="Times New Roman" w:eastAsia="Times New Roman" w:hAnsi="Times New Roman" w:cs="Times New Roman"/>
                <w:color w:val="000000"/>
                <w:sz w:val="24"/>
                <w:szCs w:val="24"/>
                <w:lang w:eastAsia="lv-LV"/>
              </w:rPr>
            </w:pPr>
            <w:bookmarkStart w:id="4" w:name="_Hlk12533419"/>
            <w:r>
              <w:rPr>
                <w:rFonts w:ascii="Times New Roman" w:eastAsia="Times New Roman" w:hAnsi="Times New Roman" w:cs="Times New Roman"/>
                <w:color w:val="000000"/>
                <w:sz w:val="24"/>
                <w:szCs w:val="24"/>
                <w:lang w:eastAsia="lv-LV"/>
              </w:rPr>
              <w:t>8</w:t>
            </w:r>
            <w:r w:rsidR="0015232A" w:rsidRPr="006B745C">
              <w:rPr>
                <w:rFonts w:ascii="Times New Roman" w:eastAsia="Times New Roman" w:hAnsi="Times New Roman" w:cs="Times New Roman"/>
                <w:color w:val="000000"/>
                <w:sz w:val="24"/>
                <w:szCs w:val="24"/>
                <w:lang w:eastAsia="lv-LV"/>
              </w:rPr>
              <w:t xml:space="preserve">. Dati par profesionālās izglītības (profesionālā pamatizglītība; profesionālā vidējā izglītība) iestāžu audzēkņiem nepieciešami </w:t>
            </w:r>
            <w:r w:rsidR="0015232A" w:rsidRPr="006B745C">
              <w:rPr>
                <w:rFonts w:ascii="Times New Roman" w:eastAsia="Times New Roman" w:hAnsi="Times New Roman" w:cs="Times New Roman"/>
                <w:color w:val="000000"/>
                <w:sz w:val="24"/>
                <w:szCs w:val="24"/>
                <w:shd w:val="clear" w:color="auto" w:fill="FFFFFF"/>
                <w:lang w:eastAsia="lv-LV"/>
              </w:rPr>
              <w:t>Apvienoto Nāciju Izglītības, zinātnes un kultūras organizācijai</w:t>
            </w:r>
            <w:r w:rsidR="000651FB">
              <w:rPr>
                <w:rFonts w:ascii="Times New Roman" w:eastAsia="Times New Roman" w:hAnsi="Times New Roman" w:cs="Times New Roman"/>
                <w:color w:val="000000"/>
                <w:sz w:val="24"/>
                <w:szCs w:val="24"/>
                <w:shd w:val="clear" w:color="auto" w:fill="FFFFFF"/>
                <w:lang w:eastAsia="lv-LV"/>
              </w:rPr>
              <w:t xml:space="preserve"> </w:t>
            </w:r>
            <w:r w:rsidR="0015232A" w:rsidRPr="006B745C">
              <w:rPr>
                <w:rFonts w:ascii="Times New Roman" w:eastAsia="Times New Roman" w:hAnsi="Times New Roman" w:cs="Times New Roman"/>
                <w:color w:val="000000"/>
                <w:sz w:val="24"/>
                <w:szCs w:val="24"/>
                <w:shd w:val="clear" w:color="auto" w:fill="FFFFFF"/>
                <w:lang w:eastAsia="lv-LV"/>
              </w:rPr>
              <w:t>(</w:t>
            </w:r>
            <w:r w:rsidR="0015232A" w:rsidRPr="006B745C">
              <w:rPr>
                <w:rFonts w:ascii="Times New Roman" w:eastAsia="Times New Roman" w:hAnsi="Times New Roman" w:cs="Times New Roman"/>
                <w:color w:val="000000"/>
                <w:sz w:val="24"/>
                <w:szCs w:val="24"/>
                <w:lang w:eastAsia="lv-LV"/>
              </w:rPr>
              <w:t xml:space="preserve">UNESCO), </w:t>
            </w:r>
            <w:r w:rsidR="0015232A" w:rsidRPr="006B745C">
              <w:rPr>
                <w:rFonts w:ascii="Times New Roman" w:eastAsia="Times New Roman" w:hAnsi="Times New Roman" w:cs="Times New Roman"/>
                <w:color w:val="000000"/>
                <w:sz w:val="24"/>
                <w:szCs w:val="24"/>
                <w:shd w:val="clear" w:color="auto" w:fill="FFFFFF"/>
                <w:lang w:eastAsia="lv-LV"/>
              </w:rPr>
              <w:t xml:space="preserve">Ekonomiskās sadarbības un attīstības organizācijai </w:t>
            </w:r>
            <w:r w:rsidR="0015232A" w:rsidRPr="006B745C">
              <w:rPr>
                <w:rFonts w:ascii="Times New Roman" w:eastAsia="Times New Roman" w:hAnsi="Times New Roman" w:cs="Times New Roman"/>
                <w:color w:val="000000"/>
                <w:sz w:val="24"/>
                <w:szCs w:val="24"/>
                <w:lang w:eastAsia="lv-LV"/>
              </w:rPr>
              <w:t xml:space="preserve">un Eurostat datu vākšanas projekta ietvaros, ar ko tiek nodrošinātas </w:t>
            </w:r>
            <w:r w:rsidR="0015232A" w:rsidRPr="006B745C">
              <w:rPr>
                <w:rFonts w:ascii="Times New Roman" w:eastAsia="Times New Roman" w:hAnsi="Times New Roman" w:cs="Times New Roman"/>
                <w:color w:val="000000"/>
                <w:sz w:val="24"/>
                <w:szCs w:val="24"/>
                <w:lang w:eastAsia="lv-LV"/>
              </w:rPr>
              <w:lastRenderedPageBreak/>
              <w:t xml:space="preserve">Komisijas </w:t>
            </w:r>
            <w:r w:rsidR="0015232A" w:rsidRPr="006B745C">
              <w:rPr>
                <w:rFonts w:ascii="Times New Roman" w:eastAsia="Times New Roman" w:hAnsi="Times New Roman" w:cs="Times New Roman"/>
                <w:bCs/>
                <w:color w:val="000000"/>
                <w:sz w:val="24"/>
                <w:szCs w:val="24"/>
                <w:bdr w:val="none" w:sz="0" w:space="0" w:color="auto" w:frame="1"/>
                <w:shd w:val="clear" w:color="auto" w:fill="FFFFFF"/>
                <w:lang w:eastAsia="lv-LV"/>
              </w:rPr>
              <w:t xml:space="preserve">2013. gada 23. septembra </w:t>
            </w:r>
            <w:r w:rsidR="0015232A" w:rsidRPr="006B745C">
              <w:rPr>
                <w:rFonts w:ascii="Times New Roman" w:eastAsia="Times New Roman" w:hAnsi="Times New Roman" w:cs="Times New Roman"/>
                <w:color w:val="000000"/>
                <w:sz w:val="24"/>
                <w:szCs w:val="24"/>
                <w:lang w:eastAsia="lv-LV"/>
              </w:rPr>
              <w:t>regulas (ES) Nr. 912/2013</w:t>
            </w:r>
            <w:r w:rsidR="0015232A" w:rsidRPr="006B745C">
              <w:rPr>
                <w:rFonts w:ascii="Times New Roman" w:eastAsia="Times New Roman" w:hAnsi="Times New Roman" w:cs="Times New Roman"/>
                <w:color w:val="000000"/>
                <w:sz w:val="24"/>
                <w:szCs w:val="24"/>
                <w:vertAlign w:val="superscript"/>
                <w:lang w:eastAsia="lv-LV"/>
              </w:rPr>
              <w:footnoteReference w:id="6"/>
            </w:r>
            <w:r w:rsidR="0015232A" w:rsidRPr="006B745C">
              <w:rPr>
                <w:rFonts w:ascii="Times New Roman" w:eastAsia="Times New Roman" w:hAnsi="Times New Roman" w:cs="Times New Roman"/>
                <w:color w:val="000000"/>
                <w:sz w:val="24"/>
                <w:szCs w:val="24"/>
                <w:lang w:eastAsia="lv-LV"/>
              </w:rPr>
              <w:t xml:space="preserve"> prasības. Pārvalde izmanto IZM rīcībā esošās Valsts izglītības informācijas sistēmas (VIIS) datus fizisko personu līmenī, tādējādi Pārvaldei ir iespējams veidot kopsavilkuma informāciju par profesionālās izglītības iestāžu audzēkņiem šādā dalījumā:</w:t>
            </w:r>
          </w:p>
          <w:p w14:paraId="78132477" w14:textId="77777777" w:rsidR="0015232A" w:rsidRPr="006B745C" w:rsidRDefault="0015232A" w:rsidP="0015232A">
            <w:pPr>
              <w:numPr>
                <w:ilvl w:val="0"/>
                <w:numId w:val="15"/>
              </w:numPr>
              <w:spacing w:after="0" w:line="240" w:lineRule="auto"/>
              <w:contextualSpacing/>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Audzēkņi – pēc dzimuma, vecuma, izglītības programmas, izglītības apguves formas, izglītības jomas;</w:t>
            </w:r>
          </w:p>
          <w:p w14:paraId="116ADEB9" w14:textId="77777777" w:rsidR="0015232A" w:rsidRPr="006B745C" w:rsidRDefault="0015232A" w:rsidP="0015232A">
            <w:pPr>
              <w:numPr>
                <w:ilvl w:val="0"/>
                <w:numId w:val="15"/>
              </w:numPr>
              <w:spacing w:after="0" w:line="240" w:lineRule="auto"/>
              <w:contextualSpacing/>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Uzņemtie - pēc dzimuma, vecuma, izglītības jomas;</w:t>
            </w:r>
          </w:p>
          <w:p w14:paraId="4BEF0B7D" w14:textId="77777777" w:rsidR="0015232A" w:rsidRPr="006B745C" w:rsidRDefault="0015232A" w:rsidP="0015232A">
            <w:pPr>
              <w:numPr>
                <w:ilvl w:val="0"/>
                <w:numId w:val="15"/>
              </w:numPr>
              <w:spacing w:after="0" w:line="240" w:lineRule="auto"/>
              <w:contextualSpacing/>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Izglītības programmu beigušie - pēc dzimuma, vecuma, izglītības jomas;</w:t>
            </w:r>
          </w:p>
          <w:p w14:paraId="2C98A1AA" w14:textId="77777777" w:rsidR="0015232A" w:rsidRDefault="0015232A" w:rsidP="0015232A">
            <w:pPr>
              <w:spacing w:after="0" w:line="240" w:lineRule="auto"/>
              <w:contextualSpacing/>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VIIS datu izmantošana ļauj Pārvaldei samazināt no profesionālās izglītības iestādēm vācamās informācijas apjomu un, līdz ar to, arī noslodzi.</w:t>
            </w:r>
            <w:bookmarkEnd w:id="4"/>
          </w:p>
          <w:p w14:paraId="767EB5C5" w14:textId="77777777" w:rsidR="0015232A" w:rsidRPr="006B745C" w:rsidRDefault="0015232A" w:rsidP="0015232A">
            <w:pPr>
              <w:spacing w:after="0" w:line="240" w:lineRule="auto"/>
              <w:contextualSpacing/>
              <w:jc w:val="both"/>
              <w:rPr>
                <w:rFonts w:ascii="Times New Roman" w:eastAsia="Times New Roman" w:hAnsi="Times New Roman" w:cs="Times New Roman"/>
                <w:color w:val="000000"/>
                <w:sz w:val="24"/>
                <w:szCs w:val="24"/>
                <w:lang w:eastAsia="lv-LV"/>
              </w:rPr>
            </w:pPr>
          </w:p>
          <w:p w14:paraId="76103D8D" w14:textId="39409837" w:rsidR="0015232A" w:rsidRPr="006B745C" w:rsidRDefault="00BD7F8C" w:rsidP="0015232A">
            <w:pPr>
              <w:shd w:val="clear" w:color="auto" w:fill="FFFFFF"/>
              <w:autoSpaceDE w:val="0"/>
              <w:autoSpaceDN w:val="0"/>
              <w:adjustRightInd w:val="0"/>
              <w:spacing w:after="0" w:line="240" w:lineRule="auto"/>
              <w:jc w:val="both"/>
              <w:rPr>
                <w:rFonts w:ascii="Times New Roman" w:eastAsia="EUAlbertina-Bold-Identity-H" w:hAnsi="Times New Roman" w:cs="Times New Roman"/>
                <w:bCs/>
                <w:color w:val="000000"/>
                <w:sz w:val="24"/>
                <w:szCs w:val="24"/>
              </w:rPr>
            </w:pPr>
            <w:r>
              <w:rPr>
                <w:rFonts w:ascii="Times New Roman" w:eastAsia="Calibri" w:hAnsi="Times New Roman" w:cs="Times New Roman"/>
                <w:color w:val="000000"/>
                <w:sz w:val="24"/>
                <w:szCs w:val="24"/>
              </w:rPr>
              <w:t>9</w:t>
            </w:r>
            <w:r w:rsidR="0015232A" w:rsidRPr="006B745C">
              <w:rPr>
                <w:rFonts w:ascii="Times New Roman" w:eastAsia="Calibri" w:hAnsi="Times New Roman" w:cs="Times New Roman"/>
                <w:color w:val="000000"/>
                <w:sz w:val="24"/>
                <w:szCs w:val="24"/>
              </w:rPr>
              <w:t xml:space="preserve">. </w:t>
            </w:r>
            <w:r w:rsidR="0015232A" w:rsidRPr="006B745C">
              <w:rPr>
                <w:rFonts w:ascii="Times New Roman" w:eastAsia="EUAlbertina-Bold-Identity-H" w:hAnsi="Times New Roman" w:cs="Times New Roman"/>
                <w:bCs/>
                <w:color w:val="000000"/>
                <w:sz w:val="24"/>
                <w:szCs w:val="24"/>
              </w:rPr>
              <w:t xml:space="preserve">Nodarbinātības statistikas rādītāju (OSP 1. tabulas 15. sadaļa) galvenais avots ir Darbaspēka izlases apsekojums (turpmāk </w:t>
            </w:r>
            <w:r w:rsidR="0015232A" w:rsidRPr="006B745C">
              <w:rPr>
                <w:rFonts w:ascii="Times New Roman" w:eastAsia="Calibri" w:hAnsi="Times New Roman" w:cs="Times New Roman"/>
                <w:color w:val="000000"/>
                <w:sz w:val="24"/>
                <w:szCs w:val="24"/>
                <w:lang w:eastAsia="lv-LV"/>
              </w:rPr>
              <w:t xml:space="preserve">– </w:t>
            </w:r>
            <w:r w:rsidR="0015232A" w:rsidRPr="006B745C">
              <w:rPr>
                <w:rFonts w:ascii="Times New Roman" w:eastAsia="EUAlbertina-Bold-Identity-H" w:hAnsi="Times New Roman" w:cs="Times New Roman"/>
                <w:bCs/>
                <w:color w:val="000000"/>
                <w:sz w:val="24"/>
                <w:szCs w:val="24"/>
              </w:rPr>
              <w:t>DA). Šī apsekojuma mērķis ir iegūt informāciju par situāciju Latvijas darba tirgū - iedzīvotāju ekonomisko aktivitāti, raksturot darbaspēku pēc dzimuma, vecuma, izglītības līmeņa, kā arī apkopot datus par saimnieciskās darbības veidiem, profesijām pašreizējā darbavietā (nodarbinātajiem) vai pēdējā darbavietā (bezdarbniekiem), kā arī citus rādītājus par darba tirgu.</w:t>
            </w:r>
          </w:p>
          <w:p w14:paraId="68163525" w14:textId="3786BBA1" w:rsidR="0015232A" w:rsidRPr="006B745C" w:rsidRDefault="0015232A" w:rsidP="0015232A">
            <w:pPr>
              <w:spacing w:after="0" w:line="240" w:lineRule="auto"/>
              <w:jc w:val="both"/>
              <w:rPr>
                <w:rFonts w:ascii="Times New Roman" w:eastAsia="EUAlbertina-Bold-Identity-H" w:hAnsi="Times New Roman" w:cs="Times New Roman"/>
                <w:bCs/>
                <w:color w:val="000000"/>
                <w:sz w:val="24"/>
                <w:szCs w:val="24"/>
              </w:rPr>
            </w:pPr>
            <w:r w:rsidRPr="006B745C">
              <w:rPr>
                <w:rFonts w:ascii="Times New Roman" w:eastAsia="EUAlbertina-Bold-Identity-H" w:hAnsi="Times New Roman" w:cs="Times New Roman"/>
                <w:bCs/>
                <w:color w:val="000000"/>
                <w:sz w:val="24"/>
                <w:szCs w:val="24"/>
              </w:rPr>
              <w:t xml:space="preserve">DA organizēšanu nosaka </w:t>
            </w:r>
            <w:r w:rsidR="000651FB" w:rsidRPr="000651FB">
              <w:rPr>
                <w:rFonts w:ascii="Times New Roman" w:hAnsi="Times New Roman" w:cs="Times New Roman"/>
                <w:sz w:val="24"/>
                <w:szCs w:val="24"/>
                <w:shd w:val="clear" w:color="auto" w:fill="FFFFFF"/>
              </w:rPr>
              <w:t>Padomes Regula (EK) Nr. 577/98 (1998. gada 9. marts) par darbaspēka izlases veida apsekojuma organizēšanu Kopienā</w:t>
            </w:r>
            <w:r w:rsidR="000651FB" w:rsidRPr="000651FB">
              <w:rPr>
                <w:rFonts w:ascii="Segoe UI" w:hAnsi="Segoe UI" w:cs="Segoe UI"/>
                <w:sz w:val="21"/>
                <w:szCs w:val="21"/>
                <w:shd w:val="clear" w:color="auto" w:fill="FFFFFF"/>
              </w:rPr>
              <w:t xml:space="preserve"> </w:t>
            </w:r>
            <w:r w:rsidRPr="006B745C">
              <w:rPr>
                <w:rFonts w:ascii="Times New Roman" w:eastAsia="Calibri" w:hAnsi="Times New Roman" w:cs="Times New Roman"/>
                <w:color w:val="000000"/>
                <w:sz w:val="24"/>
                <w:szCs w:val="24"/>
              </w:rPr>
              <w:t xml:space="preserve">(turpmāk </w:t>
            </w:r>
            <w:r w:rsidRPr="006B745C">
              <w:rPr>
                <w:rFonts w:ascii="Times New Roman" w:eastAsia="Times New Roman" w:hAnsi="Times New Roman" w:cs="Times New Roman"/>
                <w:color w:val="000000"/>
                <w:sz w:val="24"/>
                <w:szCs w:val="24"/>
                <w:lang w:eastAsia="lv-LV"/>
              </w:rPr>
              <w:t xml:space="preserve">– </w:t>
            </w:r>
            <w:r w:rsidRPr="006B745C">
              <w:rPr>
                <w:rFonts w:ascii="Times New Roman" w:eastAsia="Calibri" w:hAnsi="Times New Roman" w:cs="Times New Roman"/>
                <w:color w:val="000000"/>
                <w:sz w:val="24"/>
                <w:szCs w:val="24"/>
              </w:rPr>
              <w:t xml:space="preserve">regula </w:t>
            </w:r>
            <w:r w:rsidRPr="006B745C">
              <w:rPr>
                <w:rFonts w:ascii="Times New Roman" w:eastAsia="EUAlbertina-Bold-Identity-H" w:hAnsi="Times New Roman" w:cs="Times New Roman"/>
                <w:bCs/>
                <w:color w:val="000000"/>
                <w:sz w:val="24"/>
                <w:szCs w:val="24"/>
              </w:rPr>
              <w:t>Nr. 577/98</w:t>
            </w:r>
            <w:r w:rsidRPr="006B745C">
              <w:rPr>
                <w:rFonts w:ascii="Times New Roman" w:eastAsia="Calibri" w:hAnsi="Times New Roman" w:cs="Times New Roman"/>
                <w:color w:val="000000"/>
                <w:sz w:val="24"/>
                <w:szCs w:val="24"/>
              </w:rPr>
              <w:t>)</w:t>
            </w:r>
            <w:r w:rsidR="000651FB">
              <w:rPr>
                <w:rFonts w:ascii="Times New Roman" w:eastAsia="Calibri" w:hAnsi="Times New Roman" w:cs="Times New Roman"/>
                <w:color w:val="000000"/>
                <w:sz w:val="24"/>
                <w:szCs w:val="24"/>
              </w:rPr>
              <w:t xml:space="preserve">. </w:t>
            </w:r>
            <w:r w:rsidRPr="006B745C">
              <w:rPr>
                <w:rFonts w:ascii="Times New Roman" w:eastAsia="EUAlbertina-Bold-Identity-H" w:hAnsi="Times New Roman" w:cs="Times New Roman"/>
                <w:bCs/>
                <w:color w:val="000000"/>
                <w:sz w:val="24"/>
                <w:szCs w:val="24"/>
              </w:rPr>
              <w:t>DA ir mājsaimniecību apsekojums, kurā informāciju iegūst, aptaujājot izlasē iekļautos iedzīvotājus klātienē, pa telefonu  vai respondentam aizpildot anketu tiešsaistē. 2018. gadā izlases apjoms bija 29</w:t>
            </w:r>
            <w:r>
              <w:rPr>
                <w:rFonts w:ascii="Times New Roman" w:eastAsia="EUAlbertina-Bold-Identity-H" w:hAnsi="Times New Roman" w:cs="Times New Roman"/>
                <w:bCs/>
                <w:color w:val="000000"/>
                <w:sz w:val="24"/>
                <w:szCs w:val="24"/>
              </w:rPr>
              <w:t xml:space="preserve"> </w:t>
            </w:r>
            <w:r w:rsidRPr="006B745C">
              <w:rPr>
                <w:rFonts w:ascii="Times New Roman" w:eastAsia="EUAlbertina-Bold-Identity-H" w:hAnsi="Times New Roman" w:cs="Times New Roman"/>
                <w:bCs/>
                <w:color w:val="000000"/>
                <w:sz w:val="24"/>
                <w:szCs w:val="24"/>
              </w:rPr>
              <w:t>952 mājokļi, kuros kopumā aptaujāja  40,6 tūkstošus iedzīvotāju, no tiem 29,1 tūkstoši (15 līdz 74 gadu vecumā) atbildēja uz jautājumiem par ekonomisko aktivitāti.</w:t>
            </w:r>
          </w:p>
          <w:p w14:paraId="3701AE13" w14:textId="77777777" w:rsidR="0015232A" w:rsidRPr="006B745C" w:rsidRDefault="0015232A" w:rsidP="0015232A">
            <w:pPr>
              <w:shd w:val="clear" w:color="auto" w:fill="FFFFFF"/>
              <w:autoSpaceDE w:val="0"/>
              <w:autoSpaceDN w:val="0"/>
              <w:adjustRightInd w:val="0"/>
              <w:spacing w:after="0" w:line="240" w:lineRule="auto"/>
              <w:jc w:val="both"/>
              <w:rPr>
                <w:rFonts w:ascii="Times New Roman" w:eastAsia="EUAlbertina-Bold-Identity-H" w:hAnsi="Times New Roman" w:cs="Times New Roman"/>
                <w:bCs/>
                <w:color w:val="000000"/>
                <w:sz w:val="24"/>
                <w:szCs w:val="24"/>
              </w:rPr>
            </w:pPr>
            <w:r w:rsidRPr="006B745C">
              <w:rPr>
                <w:rFonts w:ascii="Times New Roman" w:eastAsia="EUAlbertina-Bold-Identity-H" w:hAnsi="Times New Roman" w:cs="Times New Roman"/>
                <w:bCs/>
                <w:color w:val="000000"/>
                <w:sz w:val="24"/>
                <w:szCs w:val="24"/>
              </w:rPr>
              <w:t>Nodarbinātības rādītāji plaši tiek izmantoti svarīgākajos valsts attīstības plānošanas dokumentos darba tirgus raksturošanai, piemēram, Latvijas ilgtspējīgas attīstības stratēģija līdz 2030. gadam, kur izmantoti iedzīvotāju izglītību raksturojošie rādītāji.</w:t>
            </w:r>
          </w:p>
          <w:p w14:paraId="567FDC61" w14:textId="77777777" w:rsidR="0015232A" w:rsidRPr="006B745C" w:rsidRDefault="0015232A" w:rsidP="0015232A">
            <w:pPr>
              <w:shd w:val="clear" w:color="auto" w:fill="FFFFFF"/>
              <w:autoSpaceDE w:val="0"/>
              <w:autoSpaceDN w:val="0"/>
              <w:adjustRightInd w:val="0"/>
              <w:spacing w:after="0" w:line="240" w:lineRule="auto"/>
              <w:jc w:val="both"/>
              <w:rPr>
                <w:rFonts w:ascii="Times New Roman" w:eastAsia="EUAlbertina-Bold-Identity-H" w:hAnsi="Times New Roman" w:cs="Times New Roman"/>
                <w:bCs/>
                <w:color w:val="000000"/>
                <w:sz w:val="24"/>
                <w:szCs w:val="24"/>
              </w:rPr>
            </w:pPr>
            <w:r w:rsidRPr="006B745C">
              <w:rPr>
                <w:rFonts w:ascii="Times New Roman" w:eastAsia="EUAlbertina-Bold-Identity-H" w:hAnsi="Times New Roman" w:cs="Times New Roman"/>
                <w:bCs/>
                <w:color w:val="000000"/>
                <w:sz w:val="24"/>
                <w:szCs w:val="24"/>
              </w:rPr>
              <w:t xml:space="preserve">Nacionālais attīstības plānā 2014.-2020. gadam iekļauti šādi rādītāji: iedzīvotāju īpatsvars 30-34 gadu vecumā ar augstāko izglītību, nodarbinātības līmenis iedzīvotājiem vecumā 20-64 gadi, bezdarba līmenis Latvijas reģionos. </w:t>
            </w:r>
          </w:p>
          <w:p w14:paraId="0236480A" w14:textId="77777777" w:rsidR="0015232A" w:rsidRPr="006B745C" w:rsidRDefault="0015232A" w:rsidP="0015232A">
            <w:pPr>
              <w:shd w:val="clear" w:color="auto" w:fill="FFFFFF"/>
              <w:autoSpaceDE w:val="0"/>
              <w:autoSpaceDN w:val="0"/>
              <w:adjustRightInd w:val="0"/>
              <w:spacing w:after="0" w:line="240" w:lineRule="auto"/>
              <w:jc w:val="both"/>
              <w:rPr>
                <w:rFonts w:ascii="Times New Roman" w:eastAsia="EUAlbertina-Bold-Identity-H" w:hAnsi="Times New Roman" w:cs="Times New Roman"/>
                <w:bCs/>
                <w:color w:val="000000"/>
                <w:sz w:val="24"/>
                <w:szCs w:val="24"/>
              </w:rPr>
            </w:pPr>
            <w:r w:rsidRPr="006B745C">
              <w:rPr>
                <w:rFonts w:ascii="Times New Roman" w:eastAsia="EUAlbertina-Bold-Identity-H" w:hAnsi="Times New Roman" w:cs="Times New Roman"/>
                <w:bCs/>
                <w:color w:val="000000"/>
                <w:sz w:val="24"/>
                <w:szCs w:val="24"/>
              </w:rPr>
              <w:t>No Stratēģijā Eiropa 2020 noteiktajiem mērķiem, trīs ir nodarbinātības rādītāji: iedzīvotājiem 20 līdz 64 gadu vecumā jāsasniedz 75 % nodarbinātības līmenis;</w:t>
            </w:r>
            <w:r w:rsidRPr="006B745C">
              <w:rPr>
                <w:rFonts w:ascii="Times New Roman" w:eastAsia="Calibri" w:hAnsi="Times New Roman" w:cs="Times New Roman"/>
                <w:color w:val="000000"/>
                <w:sz w:val="24"/>
                <w:szCs w:val="24"/>
              </w:rPr>
              <w:t xml:space="preserve"> </w:t>
            </w:r>
            <w:r w:rsidRPr="006B745C">
              <w:rPr>
                <w:rFonts w:ascii="Times New Roman" w:eastAsia="EUAlbertina-Bold-Identity-H" w:hAnsi="Times New Roman" w:cs="Times New Roman"/>
                <w:bCs/>
                <w:color w:val="000000"/>
                <w:sz w:val="24"/>
                <w:szCs w:val="24"/>
              </w:rPr>
              <w:t xml:space="preserve">skolu nebeigušo un izglītošanos pāragri pārtraukušo jauniešu īpatsvars jāsamazina zem 10 % robežas; vismaz 40 % cilvēku vecumā no 30 līdz 34 gadiem jāiegūst augstākā izglītība. </w:t>
            </w:r>
          </w:p>
          <w:p w14:paraId="77765017" w14:textId="0A8BC826" w:rsidR="0015232A" w:rsidRPr="006B745C" w:rsidRDefault="0015232A" w:rsidP="0015232A">
            <w:pPr>
              <w:spacing w:after="0" w:line="240" w:lineRule="auto"/>
              <w:jc w:val="both"/>
              <w:rPr>
                <w:rFonts w:ascii="Times New Roman" w:eastAsia="Calibri" w:hAnsi="Times New Roman" w:cs="Times New Roman"/>
                <w:color w:val="000000"/>
                <w:sz w:val="24"/>
                <w:szCs w:val="24"/>
              </w:rPr>
            </w:pPr>
            <w:r w:rsidRPr="006B745C">
              <w:rPr>
                <w:rFonts w:ascii="Times New Roman" w:eastAsia="EUAlbertina-Bold-Identity-H" w:hAnsi="Times New Roman" w:cs="Times New Roman"/>
                <w:bCs/>
                <w:color w:val="000000"/>
                <w:sz w:val="24"/>
                <w:szCs w:val="24"/>
              </w:rPr>
              <w:t>Izvērtējot Latvijā pieejamos datu avotus, kas ietver DA nepieciešamo informāciju, kā arī tās kvalitāti un atbilstību, DA</w:t>
            </w:r>
            <w:r w:rsidR="000651FB">
              <w:rPr>
                <w:rFonts w:ascii="Times New Roman" w:eastAsia="EUAlbertina-Bold-Identity-H" w:hAnsi="Times New Roman" w:cs="Times New Roman"/>
                <w:bCs/>
                <w:color w:val="000000"/>
                <w:sz w:val="24"/>
                <w:szCs w:val="24"/>
              </w:rPr>
              <w:t xml:space="preserve"> </w:t>
            </w:r>
            <w:r w:rsidRPr="006B745C">
              <w:rPr>
                <w:rFonts w:ascii="Times New Roman" w:eastAsia="EUAlbertina-Bold-Identity-H" w:hAnsi="Times New Roman" w:cs="Times New Roman"/>
                <w:bCs/>
                <w:color w:val="000000"/>
                <w:sz w:val="24"/>
                <w:szCs w:val="24"/>
              </w:rPr>
              <w:t>respondentu noslodzes samazināšanai, intervijas ilguma samazināšanai,</w:t>
            </w:r>
            <w:r w:rsidRPr="006B745C">
              <w:rPr>
                <w:rFonts w:ascii="Times New Roman" w:eastAsia="Calibri" w:hAnsi="Times New Roman" w:cs="Times New Roman"/>
                <w:color w:val="000000"/>
                <w:sz w:val="24"/>
                <w:szCs w:val="24"/>
              </w:rPr>
              <w:t xml:space="preserve"> </w:t>
            </w:r>
            <w:r w:rsidRPr="006B745C">
              <w:rPr>
                <w:rFonts w:ascii="Times New Roman" w:eastAsia="EUAlbertina-Bold-Identity-H" w:hAnsi="Times New Roman" w:cs="Times New Roman"/>
                <w:bCs/>
                <w:color w:val="000000"/>
                <w:sz w:val="24"/>
                <w:szCs w:val="24"/>
              </w:rPr>
              <w:t>apsekojumā neiegūtās</w:t>
            </w:r>
            <w:r w:rsidR="000651FB">
              <w:rPr>
                <w:rFonts w:ascii="Times New Roman" w:eastAsia="EUAlbertina-Bold-Identity-H" w:hAnsi="Times New Roman" w:cs="Times New Roman"/>
                <w:bCs/>
                <w:color w:val="000000"/>
                <w:sz w:val="24"/>
                <w:szCs w:val="24"/>
              </w:rPr>
              <w:t xml:space="preserve"> </w:t>
            </w:r>
            <w:r w:rsidRPr="006B745C">
              <w:rPr>
                <w:rFonts w:ascii="Times New Roman" w:eastAsia="EUAlbertina-Bold-Identity-H" w:hAnsi="Times New Roman" w:cs="Times New Roman"/>
                <w:bCs/>
                <w:color w:val="000000"/>
                <w:sz w:val="24"/>
                <w:szCs w:val="24"/>
              </w:rPr>
              <w:t>informācijas papildināšanai (imputācijai),</w:t>
            </w:r>
            <w:r w:rsidRPr="006B745C">
              <w:rPr>
                <w:rFonts w:ascii="Times New Roman" w:eastAsia="Calibri" w:hAnsi="Times New Roman" w:cs="Times New Roman"/>
                <w:color w:val="000000"/>
                <w:sz w:val="24"/>
                <w:szCs w:val="24"/>
              </w:rPr>
              <w:t xml:space="preserve"> </w:t>
            </w:r>
            <w:r w:rsidRPr="006B745C">
              <w:rPr>
                <w:rFonts w:ascii="Times New Roman" w:eastAsia="EUAlbertina-Bold-Identity-H" w:hAnsi="Times New Roman" w:cs="Times New Roman"/>
                <w:bCs/>
                <w:color w:val="000000"/>
                <w:sz w:val="24"/>
                <w:szCs w:val="24"/>
              </w:rPr>
              <w:t>apsekojumā iegūtās informācijas precizēšanai,</w:t>
            </w:r>
            <w:r w:rsidRPr="006B745C">
              <w:rPr>
                <w:rFonts w:ascii="Times New Roman" w:eastAsia="Calibri" w:hAnsi="Times New Roman" w:cs="Times New Roman"/>
                <w:color w:val="000000"/>
                <w:sz w:val="24"/>
                <w:szCs w:val="24"/>
              </w:rPr>
              <w:t xml:space="preserve"> </w:t>
            </w:r>
            <w:r w:rsidRPr="006B745C">
              <w:rPr>
                <w:rFonts w:ascii="Times New Roman" w:eastAsia="EUAlbertina-Bold-Identity-H" w:hAnsi="Times New Roman" w:cs="Times New Roman"/>
                <w:bCs/>
                <w:color w:val="000000"/>
                <w:sz w:val="24"/>
                <w:szCs w:val="24"/>
              </w:rPr>
              <w:t xml:space="preserve">apsekojumā iegūtās informācijas kvalitātes pārbaudei un neatbildētības samazināšanai, tiek izmantoti vairāki administratīvo datu avoti. </w:t>
            </w:r>
            <w:r w:rsidRPr="006B745C">
              <w:rPr>
                <w:rFonts w:ascii="Times New Roman" w:eastAsia="Calibri" w:hAnsi="Times New Roman" w:cs="Times New Roman"/>
                <w:color w:val="000000"/>
                <w:sz w:val="24"/>
                <w:szCs w:val="24"/>
              </w:rPr>
              <w:t xml:space="preserve">Lai DA nodrošinātu statistiku attiecībā uz iedzīvotāju izglītību, administratīvie dati no IZM tiek izmantoti saskaņā ar regulas </w:t>
            </w:r>
            <w:r w:rsidRPr="006B745C">
              <w:rPr>
                <w:rFonts w:ascii="Times New Roman" w:eastAsia="EUAlbertina-Bold-Identity-H" w:hAnsi="Times New Roman" w:cs="Times New Roman"/>
                <w:bCs/>
                <w:color w:val="000000"/>
                <w:sz w:val="24"/>
                <w:szCs w:val="24"/>
              </w:rPr>
              <w:t>Nr. 577/98</w:t>
            </w:r>
            <w:r w:rsidRPr="006B745C">
              <w:rPr>
                <w:rFonts w:ascii="Times New Roman" w:eastAsia="Calibri" w:hAnsi="Times New Roman" w:cs="Times New Roman"/>
                <w:color w:val="000000"/>
                <w:sz w:val="24"/>
                <w:szCs w:val="24"/>
              </w:rPr>
              <w:t xml:space="preserve"> 2. pantu. Dati no IZM tiek izmantoti DA izglītības līmeņa priekšiedrukai, neiegūtās informācijas papildināšanai (iegūtais augstākais izglītības līmenis, tā tematiskā joma, gads, kurā ieguva attiecīgo izglītības līmeni, apgūstamā izglītība, tās tematiskā joma), kā arī kvalitātes pārbaudei. Izmantojot PMLP </w:t>
            </w:r>
            <w:r w:rsidRPr="006B745C">
              <w:rPr>
                <w:rFonts w:ascii="Times New Roman" w:eastAsia="Calibri" w:hAnsi="Times New Roman" w:cs="Times New Roman"/>
                <w:bCs/>
                <w:color w:val="000000"/>
                <w:sz w:val="24"/>
                <w:szCs w:val="24"/>
              </w:rPr>
              <w:t xml:space="preserve">Iedzīvotāju reģistru, Pārvalde iegūst personas kodu tiem respondentiem, kuri to DA apsekojuma </w:t>
            </w:r>
            <w:r w:rsidRPr="006B745C">
              <w:rPr>
                <w:rFonts w:ascii="Times New Roman" w:eastAsia="Calibri" w:hAnsi="Times New Roman" w:cs="Times New Roman"/>
                <w:bCs/>
                <w:color w:val="000000"/>
                <w:sz w:val="24"/>
                <w:szCs w:val="24"/>
              </w:rPr>
              <w:lastRenderedPageBreak/>
              <w:t xml:space="preserve">intervijās nav pauduši. Personas kods dod iespēju izmantot citus administratīvos datu avotus, lai papildinātu aptaujā neiegūto informāciju, pārbaudītu </w:t>
            </w:r>
            <w:r w:rsidRPr="006B745C">
              <w:rPr>
                <w:rFonts w:ascii="Times New Roman" w:eastAsia="Calibri" w:hAnsi="Times New Roman" w:cs="Times New Roman"/>
                <w:color w:val="000000"/>
                <w:sz w:val="24"/>
                <w:szCs w:val="24"/>
              </w:rPr>
              <w:t>iegūtās informācijas kvalitāti,</w:t>
            </w:r>
            <w:r w:rsidRPr="006B745C">
              <w:rPr>
                <w:rFonts w:ascii="Times New Roman" w:eastAsia="Calibri" w:hAnsi="Times New Roman" w:cs="Times New Roman"/>
                <w:bCs/>
                <w:color w:val="000000"/>
                <w:sz w:val="24"/>
                <w:szCs w:val="24"/>
              </w:rPr>
              <w:t xml:space="preserve"> kā arī </w:t>
            </w:r>
            <w:r w:rsidRPr="006B745C">
              <w:rPr>
                <w:rFonts w:ascii="Times New Roman" w:eastAsia="Calibri" w:hAnsi="Times New Roman" w:cs="Times New Roman"/>
                <w:color w:val="000000"/>
                <w:sz w:val="24"/>
                <w:szCs w:val="24"/>
              </w:rPr>
              <w:t>samazinātu respondentu noslodzi un intervijas ilgumu.</w:t>
            </w:r>
          </w:p>
          <w:p w14:paraId="10EB85DC" w14:textId="77777777" w:rsidR="0015232A" w:rsidRPr="006B745C" w:rsidRDefault="0015232A" w:rsidP="0015232A">
            <w:pPr>
              <w:spacing w:after="0" w:line="240" w:lineRule="auto"/>
              <w:jc w:val="both"/>
              <w:rPr>
                <w:rFonts w:ascii="Times New Roman" w:eastAsia="Calibri" w:hAnsi="Times New Roman" w:cs="Times New Roman"/>
                <w:color w:val="000000"/>
                <w:sz w:val="24"/>
                <w:szCs w:val="24"/>
              </w:rPr>
            </w:pPr>
            <w:r w:rsidRPr="006B745C">
              <w:rPr>
                <w:rFonts w:ascii="Times New Roman" w:eastAsia="Calibri" w:hAnsi="Times New Roman" w:cs="Times New Roman"/>
                <w:bCs/>
                <w:color w:val="000000"/>
                <w:sz w:val="24"/>
                <w:szCs w:val="24"/>
              </w:rPr>
              <w:t xml:space="preserve">VID dati tiek izmantoti </w:t>
            </w:r>
            <w:r w:rsidRPr="006B745C">
              <w:rPr>
                <w:rFonts w:ascii="Times New Roman" w:eastAsia="Calibri" w:hAnsi="Times New Roman" w:cs="Times New Roman"/>
                <w:color w:val="000000"/>
                <w:sz w:val="24"/>
                <w:szCs w:val="24"/>
              </w:rPr>
              <w:t xml:space="preserve">neiegūtās informācijas papildināšanai par darba samaksu personām, kuras DA neuzrāda darba samaksas lielumu un informācijas kvalitātes pārbaudei. Tāpat VID dati tiek izmantoti </w:t>
            </w:r>
            <w:r w:rsidRPr="006B745C">
              <w:rPr>
                <w:rFonts w:ascii="Times New Roman" w:eastAsia="Calibri" w:hAnsi="Times New Roman" w:cs="Times New Roman"/>
                <w:bCs/>
                <w:color w:val="000000"/>
                <w:sz w:val="24"/>
                <w:szCs w:val="24"/>
              </w:rPr>
              <w:t xml:space="preserve">sasaistē ar SUR informāciju nozares un profesijas precizēšanai. VID datus izmanto, </w:t>
            </w:r>
            <w:r w:rsidRPr="006B745C">
              <w:rPr>
                <w:rFonts w:ascii="Times New Roman" w:eastAsia="Calibri" w:hAnsi="Times New Roman" w:cs="Times New Roman"/>
                <w:color w:val="000000"/>
                <w:sz w:val="24"/>
                <w:szCs w:val="24"/>
              </w:rPr>
              <w:t>lai iegūtu patiesu un kvalitatīvu informāciju par darba samaksu, kā arī samazinātu respondentu noslodzi un intervijas ilgumu.</w:t>
            </w:r>
          </w:p>
          <w:p w14:paraId="367B0AEF" w14:textId="77777777" w:rsidR="0015232A" w:rsidRPr="006B745C" w:rsidRDefault="0015232A" w:rsidP="0015232A">
            <w:pPr>
              <w:spacing w:after="0" w:line="240" w:lineRule="auto"/>
              <w:jc w:val="both"/>
              <w:rPr>
                <w:rFonts w:ascii="Times New Roman" w:eastAsia="Calibri" w:hAnsi="Times New Roman" w:cs="Times New Roman"/>
                <w:color w:val="000000"/>
                <w:sz w:val="24"/>
                <w:szCs w:val="24"/>
              </w:rPr>
            </w:pPr>
            <w:r w:rsidRPr="006B745C">
              <w:rPr>
                <w:rFonts w:ascii="Times New Roman" w:eastAsia="Calibri" w:hAnsi="Times New Roman" w:cs="Times New Roman"/>
                <w:color w:val="000000"/>
                <w:sz w:val="24"/>
                <w:szCs w:val="24"/>
              </w:rPr>
              <w:t>VSAA datu par izmaksājamā bezdarbnieka pabalsta apmēru izmantošana ir  samazinājusi respondentu noslodzi un intervijas ilgumu. Izmantojot VSAA datus, tiek iegūta patiesa informācija, kas ne vienmēr tiek iegūta aptaujas laikā, jo daļā interviju respondenta vietā atbild cits mājsaimniecības loceklis (netiešās intervijas), kurš nav pilnībā informēts par pabalsta esamību vai tā apmēru.</w:t>
            </w:r>
          </w:p>
          <w:p w14:paraId="295F4DA4" w14:textId="77777777" w:rsidR="0015232A" w:rsidRPr="006B745C" w:rsidRDefault="0015232A" w:rsidP="0015232A">
            <w:pPr>
              <w:spacing w:after="0" w:line="240" w:lineRule="auto"/>
              <w:jc w:val="both"/>
              <w:rPr>
                <w:rFonts w:ascii="Times New Roman" w:eastAsia="Calibri" w:hAnsi="Times New Roman" w:cs="Times New Roman"/>
                <w:color w:val="000000"/>
                <w:sz w:val="24"/>
                <w:szCs w:val="24"/>
              </w:rPr>
            </w:pPr>
            <w:r w:rsidRPr="006B745C">
              <w:rPr>
                <w:rFonts w:ascii="Times New Roman" w:eastAsia="Calibri" w:hAnsi="Times New Roman" w:cs="Times New Roman"/>
                <w:color w:val="000000"/>
                <w:sz w:val="24"/>
                <w:szCs w:val="24"/>
              </w:rPr>
              <w:t>NVA datus par reģistrētajiem bezdarbniekiem Pārvalde izmanto, lai aizvietotu DA jautājumu par reģistrēšanos NVA. Izmantojot NVA datus, tiek iegūta pilnīgi precīza informācija par NVA reģistrētajām personām, kas izslēdz nepatiesas informācijas iegūšanu DA netiešo interviju gadījumos.</w:t>
            </w:r>
          </w:p>
          <w:p w14:paraId="483245C0" w14:textId="1D1B2CAF" w:rsidR="0015232A" w:rsidRDefault="0015232A" w:rsidP="0015232A">
            <w:pPr>
              <w:spacing w:after="0" w:line="240" w:lineRule="auto"/>
              <w:rPr>
                <w:rFonts w:ascii="Times New Roman" w:eastAsia="Calibri" w:hAnsi="Times New Roman" w:cs="Times New Roman"/>
                <w:color w:val="000000"/>
                <w:sz w:val="24"/>
                <w:szCs w:val="24"/>
              </w:rPr>
            </w:pPr>
            <w:r w:rsidRPr="006B745C">
              <w:rPr>
                <w:rFonts w:ascii="Times New Roman" w:eastAsia="Calibri" w:hAnsi="Times New Roman" w:cs="Times New Roman"/>
                <w:color w:val="000000"/>
                <w:sz w:val="24"/>
                <w:szCs w:val="24"/>
              </w:rPr>
              <w:t xml:space="preserve">Šāda pieejamo administratīvo datu izmantošana, tai skaitā respondentu noslodzes mazināšanai, ir iespējama tikai izmantojot identificējamus personu datus, kur datu savietošanai tiek izmantots personas kods. Datu savienošanas tiesiskais pamats ir noteikts Statistikas likuma 17. panta otrā daļā. </w:t>
            </w:r>
          </w:p>
          <w:p w14:paraId="368E024D" w14:textId="77777777" w:rsidR="00BD7F8C" w:rsidRPr="006B745C" w:rsidRDefault="00BD7F8C" w:rsidP="0015232A">
            <w:pPr>
              <w:spacing w:after="0" w:line="240" w:lineRule="auto"/>
              <w:rPr>
                <w:rFonts w:ascii="Times New Roman" w:eastAsia="Calibri" w:hAnsi="Times New Roman" w:cs="Times New Roman"/>
                <w:sz w:val="24"/>
                <w:szCs w:val="24"/>
                <w:lang w:eastAsia="lv-LV"/>
              </w:rPr>
            </w:pPr>
          </w:p>
          <w:p w14:paraId="1D3A1475" w14:textId="10634317" w:rsidR="0015232A" w:rsidRPr="00B32BE5" w:rsidRDefault="00BD7F8C" w:rsidP="0015232A">
            <w:pPr>
              <w:spacing w:after="0" w:line="240" w:lineRule="auto"/>
              <w:jc w:val="both"/>
              <w:rPr>
                <w:rFonts w:ascii="Times New Roman" w:eastAsia="EUAlbertina-Bold-Identity-H" w:hAnsi="Times New Roman" w:cs="Times New Roman"/>
                <w:bCs/>
                <w:color w:val="000000" w:themeColor="text1"/>
                <w:sz w:val="24"/>
                <w:szCs w:val="24"/>
              </w:rPr>
            </w:pPr>
            <w:r>
              <w:rPr>
                <w:rFonts w:ascii="Times New Roman" w:eastAsia="Times New Roman" w:hAnsi="Times New Roman" w:cs="Times New Roman"/>
                <w:color w:val="000000"/>
                <w:sz w:val="24"/>
                <w:szCs w:val="24"/>
                <w:lang w:eastAsia="lv-LV"/>
              </w:rPr>
              <w:t>10</w:t>
            </w:r>
            <w:r w:rsidR="0015232A" w:rsidRPr="006B745C">
              <w:rPr>
                <w:rFonts w:ascii="Times New Roman" w:eastAsia="Calibri" w:hAnsi="Times New Roman" w:cs="Times New Roman"/>
                <w:color w:val="000000"/>
                <w:sz w:val="24"/>
                <w:szCs w:val="24"/>
              </w:rPr>
              <w:t xml:space="preserve">. </w:t>
            </w:r>
            <w:r w:rsidR="0015232A" w:rsidRPr="006B745C">
              <w:rPr>
                <w:rFonts w:ascii="Times New Roman" w:eastAsia="Times New Roman" w:hAnsi="Times New Roman" w:cs="Times New Roman"/>
                <w:color w:val="000000"/>
                <w:sz w:val="24"/>
                <w:szCs w:val="24"/>
                <w:lang w:eastAsia="lv-LV"/>
              </w:rPr>
              <w:t xml:space="preserve">Apsekojuma “Eiropas Savienības statistika par ienākumiem un dzīves apstākļiem” (turpmāk - EU – SILC) </w:t>
            </w:r>
            <w:r w:rsidR="0015232A" w:rsidRPr="006B745C">
              <w:rPr>
                <w:rFonts w:ascii="Times New Roman" w:eastAsia="Calibri" w:hAnsi="Times New Roman" w:cs="Times New Roman"/>
                <w:color w:val="000000"/>
                <w:sz w:val="24"/>
                <w:szCs w:val="24"/>
              </w:rPr>
              <w:t>(OSP 1. tabulas punkts 10.1.)</w:t>
            </w:r>
            <w:r w:rsidR="0015232A" w:rsidRPr="006B745C">
              <w:rPr>
                <w:rFonts w:ascii="Times New Roman" w:eastAsia="EUAlbertina-Bold-Identity-H" w:hAnsi="Times New Roman" w:cs="Times New Roman"/>
                <w:bCs/>
                <w:color w:val="000000"/>
                <w:sz w:val="24"/>
                <w:szCs w:val="24"/>
              </w:rPr>
              <w:t xml:space="preserve"> </w:t>
            </w:r>
            <w:r w:rsidR="0015232A" w:rsidRPr="006B745C">
              <w:rPr>
                <w:rFonts w:ascii="Times New Roman" w:eastAsia="Times New Roman" w:hAnsi="Times New Roman" w:cs="Times New Roman"/>
                <w:color w:val="000000"/>
                <w:sz w:val="24"/>
                <w:szCs w:val="24"/>
                <w:lang w:eastAsia="lv-LV"/>
              </w:rPr>
              <w:t>tiek veikts, lai noskaidrotu iedzīvotāju ienākumu līmeni, kā arī nabadzības un sociālās atstumtības riskus dažādās sabiedrības grupās atkarībā no dzīvesvietas (pilsēta, lauki), izglītības, nodarbinātības, vecuma, dzimuma u.c. Šī apsekojuma mērķis ir nodrošināt salīdzināmu un sistemātiski apkopojamu statistiku par iedzīvotāju dzīves līmeni Latvijā un tās attīstību, izmantojot vienotu ES izstrādātu metodoloģiju un definīcijas. Apsekojuma</w:t>
            </w:r>
            <w:r w:rsidR="0015232A" w:rsidRPr="006B745C">
              <w:rPr>
                <w:rFonts w:ascii="Times New Roman" w:eastAsia="EUAlbertina-Bold-Identity-H" w:hAnsi="Times New Roman" w:cs="Times New Roman"/>
                <w:bCs/>
                <w:color w:val="000000"/>
                <w:sz w:val="24"/>
                <w:szCs w:val="24"/>
              </w:rPr>
              <w:t xml:space="preserve"> organizēšanu </w:t>
            </w:r>
            <w:r w:rsidR="0015232A" w:rsidRPr="00B32BE5">
              <w:rPr>
                <w:rFonts w:ascii="Times New Roman" w:eastAsia="EUAlbertina-Bold-Identity-H" w:hAnsi="Times New Roman" w:cs="Times New Roman"/>
                <w:bCs/>
                <w:color w:val="000000" w:themeColor="text1"/>
                <w:sz w:val="24"/>
                <w:szCs w:val="24"/>
              </w:rPr>
              <w:t xml:space="preserve">nosaka </w:t>
            </w:r>
            <w:r w:rsidR="000651FB" w:rsidRPr="00B32BE5">
              <w:rPr>
                <w:rFonts w:ascii="Times New Roman" w:hAnsi="Times New Roman" w:cs="Times New Roman"/>
                <w:color w:val="000000" w:themeColor="text1"/>
                <w:sz w:val="24"/>
                <w:szCs w:val="24"/>
                <w:shd w:val="clear" w:color="auto" w:fill="FFFFFF"/>
              </w:rPr>
              <w:t>Eiropas Parlamenta un padomes Regula (EK) Nr. 1177/2003 (2003. gada 16. jūnijs) par Kopienas statistiku attiecībā uz ienākumiem un dzīves apstākļiem</w:t>
            </w:r>
            <w:r w:rsidR="0015232A" w:rsidRPr="00B32BE5">
              <w:rPr>
                <w:rFonts w:ascii="Times New Roman" w:eastAsia="EUAlbertina-Bold-Identity-H" w:hAnsi="Times New Roman" w:cs="Times New Roman"/>
                <w:bCs/>
                <w:color w:val="000000" w:themeColor="text1"/>
                <w:sz w:val="24"/>
                <w:szCs w:val="24"/>
              </w:rPr>
              <w:t>.</w:t>
            </w:r>
          </w:p>
          <w:p w14:paraId="582F7BC8" w14:textId="77777777" w:rsidR="0015232A" w:rsidRPr="006B745C" w:rsidRDefault="0015232A" w:rsidP="0015232A">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EU-SILC statistikas rādītāji plaši tiek izmantoti valsts līmeņa attīstības plānošanas dokumentos (</w:t>
            </w:r>
            <w:r w:rsidRPr="006B745C">
              <w:rPr>
                <w:rFonts w:ascii="Times New Roman" w:eastAsia="Calibri" w:hAnsi="Times New Roman" w:cs="Times New Roman"/>
                <w:color w:val="000000"/>
                <w:sz w:val="24"/>
                <w:szCs w:val="24"/>
              </w:rPr>
              <w:t>NAP2020,</w:t>
            </w:r>
            <w:r w:rsidRPr="006B745C">
              <w:rPr>
                <w:rFonts w:ascii="Times New Roman" w:eastAsia="Times New Roman" w:hAnsi="Times New Roman" w:cs="Times New Roman"/>
                <w:color w:val="000000"/>
                <w:sz w:val="24"/>
                <w:szCs w:val="24"/>
                <w:lang w:eastAsia="lv-LV"/>
              </w:rPr>
              <w:t xml:space="preserve"> </w:t>
            </w:r>
            <w:r w:rsidRPr="006B745C">
              <w:rPr>
                <w:rFonts w:ascii="Times New Roman" w:eastAsia="Calibri" w:hAnsi="Times New Roman" w:cs="Times New Roman"/>
                <w:color w:val="000000"/>
                <w:sz w:val="24"/>
                <w:szCs w:val="24"/>
              </w:rPr>
              <w:t>Latvija 2030</w:t>
            </w:r>
            <w:r w:rsidRPr="006B745C">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LM</w:t>
            </w:r>
            <w:r w:rsidRPr="006B745C">
              <w:rPr>
                <w:rFonts w:ascii="Times New Roman" w:eastAsia="Times New Roman" w:hAnsi="Times New Roman" w:cs="Times New Roman"/>
                <w:color w:val="000000"/>
                <w:sz w:val="24"/>
                <w:szCs w:val="24"/>
                <w:lang w:eastAsia="lv-LV"/>
              </w:rPr>
              <w:t xml:space="preserve"> un Ekonomikas ministriju</w:t>
            </w:r>
            <w:r>
              <w:rPr>
                <w:rFonts w:ascii="Times New Roman" w:eastAsia="Times New Roman" w:hAnsi="Times New Roman" w:cs="Times New Roman"/>
                <w:color w:val="000000"/>
                <w:sz w:val="24"/>
                <w:szCs w:val="24"/>
                <w:lang w:eastAsia="lv-LV"/>
              </w:rPr>
              <w:t xml:space="preserve"> (turpmāk – EM)</w:t>
            </w:r>
            <w:r w:rsidRPr="006B745C">
              <w:rPr>
                <w:rFonts w:ascii="Times New Roman" w:eastAsia="Times New Roman" w:hAnsi="Times New Roman" w:cs="Times New Roman"/>
                <w:color w:val="000000"/>
                <w:sz w:val="24"/>
                <w:szCs w:val="24"/>
                <w:lang w:eastAsia="lv-LV"/>
              </w:rPr>
              <w:t xml:space="preserve"> vajadzībām esošās sociālās politikas pilnveidošanai un jaunu rīcībpolitiku veidošanai, kā arī dažādu starptautisko organizāciju (Pasaules Banka, Ekonomiskās sadarbības un attīstības organizācija) pētījumiem. </w:t>
            </w:r>
          </w:p>
          <w:p w14:paraId="30AC9919" w14:textId="77777777" w:rsidR="0015232A" w:rsidRPr="006B745C" w:rsidRDefault="0015232A" w:rsidP="0015232A">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 xml:space="preserve">Katru gadu tiek iegūta plaša un visaptveroša informācija par mājsaimniecības ienākumiem, mājokļa apstākļiem, mājsaimniecības sastāvu un mājsaimniecības locekļu demogrāfisko raksturojumu, nodarbinātību, veselības stāvokļa pašvērtējumu, izglītību, mājsaimniecības sociāli ekonomisko situāciju. </w:t>
            </w:r>
          </w:p>
          <w:p w14:paraId="687A2E12" w14:textId="77777777" w:rsidR="0015232A" w:rsidRPr="006B745C" w:rsidRDefault="0015232A" w:rsidP="0015232A">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 xml:space="preserve">EU-SILC apsekojuma izlasē tiek izmantots rotējošais izlases modelis. Izlasē iekļautās mājsaimniecības apsekojumā piedalās četrus gadus. Katru gadu daļa no mājsaimniecībām tiek izņemtas no apsekojuma izlases, un daļa tiek pievienota no jauna. Tādējādi apsekojumā piedalās gan mājsaimniecības, kas tiek apsekotas atkārtoti, gan mājsaimniecības, kas tiek apsekotas pirmo gadu. </w:t>
            </w:r>
          </w:p>
          <w:p w14:paraId="32464826" w14:textId="77777777" w:rsidR="0015232A" w:rsidRPr="006B745C" w:rsidRDefault="0015232A" w:rsidP="0015232A">
            <w:pPr>
              <w:spacing w:after="0" w:line="240" w:lineRule="auto"/>
              <w:jc w:val="both"/>
              <w:rPr>
                <w:rFonts w:ascii="Times New Roman" w:eastAsia="Calibri" w:hAnsi="Times New Roman" w:cs="Times New Roman"/>
                <w:color w:val="000000"/>
                <w:sz w:val="24"/>
                <w:szCs w:val="24"/>
              </w:rPr>
            </w:pPr>
            <w:r w:rsidRPr="006B745C">
              <w:rPr>
                <w:rFonts w:ascii="Times New Roman" w:eastAsia="EUAlbertina-Bold-Identity-H" w:hAnsi="Times New Roman" w:cs="Times New Roman"/>
                <w:bCs/>
                <w:color w:val="000000"/>
                <w:sz w:val="24"/>
                <w:szCs w:val="24"/>
              </w:rPr>
              <w:t xml:space="preserve">Apsekojuma tehnisko prasību nodrošināšanai, datu kvalitātes uzlabošanai kā arī respondentu noslodzes un intervijas ilguma samazināšanai, tiek izmantoti vairāki administratīvie datu avoti. </w:t>
            </w:r>
            <w:r w:rsidRPr="006B745C">
              <w:rPr>
                <w:rFonts w:ascii="Times New Roman" w:eastAsia="Times New Roman" w:hAnsi="Times New Roman" w:cs="Times New Roman"/>
                <w:color w:val="000000"/>
                <w:sz w:val="24"/>
                <w:szCs w:val="24"/>
                <w:lang w:eastAsia="lv-LV"/>
              </w:rPr>
              <w:t xml:space="preserve">No VZD </w:t>
            </w:r>
            <w:r w:rsidRPr="006B745C">
              <w:rPr>
                <w:rFonts w:ascii="Times New Roman" w:eastAsia="Calibri" w:hAnsi="Times New Roman" w:cs="Times New Roman"/>
                <w:sz w:val="24"/>
                <w:szCs w:val="24"/>
                <w:lang w:eastAsia="lv-LV"/>
              </w:rPr>
              <w:t>Nekustamā īpašuma valsts kadastra informācijas sistēmas</w:t>
            </w:r>
            <w:r w:rsidRPr="006B745C">
              <w:rPr>
                <w:rFonts w:ascii="Times New Roman" w:eastAsia="Times New Roman" w:hAnsi="Times New Roman" w:cs="Times New Roman"/>
                <w:color w:val="000000"/>
                <w:sz w:val="24"/>
                <w:szCs w:val="24"/>
                <w:lang w:eastAsia="lv-LV"/>
              </w:rPr>
              <w:t xml:space="preserve"> datus izmanto, lai uzzinātu dzīvojamās mājas ekspluatācijas uzsākšanas gadu, kopējo platību un labiekārtojumu (gāze, karstā/aukstā ūdens apgāde, </w:t>
            </w:r>
            <w:r w:rsidRPr="006B745C">
              <w:rPr>
                <w:rFonts w:ascii="Times New Roman" w:eastAsia="Times New Roman" w:hAnsi="Times New Roman" w:cs="Times New Roman"/>
                <w:color w:val="000000"/>
                <w:sz w:val="24"/>
                <w:szCs w:val="24"/>
                <w:lang w:eastAsia="lv-LV"/>
              </w:rPr>
              <w:lastRenderedPageBreak/>
              <w:t xml:space="preserve">kanalizācija). Šī informācija no </w:t>
            </w:r>
            <w:r w:rsidRPr="006B745C">
              <w:rPr>
                <w:rFonts w:ascii="Times New Roman" w:eastAsia="Calibri" w:hAnsi="Times New Roman" w:cs="Times New Roman"/>
                <w:sz w:val="24"/>
                <w:szCs w:val="24"/>
                <w:lang w:eastAsia="lv-LV"/>
              </w:rPr>
              <w:t>Nekustamā īpašuma valsts kadastra informācijas sistēmas</w:t>
            </w:r>
            <w:r w:rsidRPr="006B745C">
              <w:rPr>
                <w:rFonts w:ascii="Times New Roman" w:eastAsia="Times New Roman" w:hAnsi="Times New Roman" w:cs="Times New Roman"/>
                <w:color w:val="000000"/>
                <w:sz w:val="24"/>
                <w:szCs w:val="24"/>
                <w:lang w:eastAsia="lv-LV"/>
              </w:rPr>
              <w:t xml:space="preserve"> palīdz iegūt precīzus datus, jo respondenti ne vienmēr var precīzi atbildēt uz jautājumu par mājas uzcelšanas gadu un tās kopējo platību.</w:t>
            </w:r>
          </w:p>
          <w:p w14:paraId="4D4AAAF4" w14:textId="77777777" w:rsidR="0015232A" w:rsidRPr="006B745C" w:rsidRDefault="0015232A" w:rsidP="0015232A">
            <w:pPr>
              <w:spacing w:after="0" w:line="240" w:lineRule="auto"/>
              <w:jc w:val="both"/>
              <w:rPr>
                <w:rFonts w:ascii="Times New Roman" w:eastAsia="Calibri" w:hAnsi="Times New Roman" w:cs="Times New Roman"/>
                <w:color w:val="000000"/>
                <w:sz w:val="24"/>
                <w:szCs w:val="24"/>
              </w:rPr>
            </w:pPr>
          </w:p>
          <w:p w14:paraId="448D219D" w14:textId="77777777" w:rsidR="0015232A" w:rsidRPr="006B745C" w:rsidRDefault="0015232A" w:rsidP="0015232A">
            <w:pPr>
              <w:spacing w:after="0" w:line="240" w:lineRule="auto"/>
              <w:jc w:val="both"/>
              <w:rPr>
                <w:rFonts w:ascii="Times New Roman" w:eastAsia="Calibri" w:hAnsi="Times New Roman" w:cs="Times New Roman"/>
                <w:color w:val="000000"/>
                <w:sz w:val="24"/>
                <w:szCs w:val="24"/>
              </w:rPr>
            </w:pPr>
            <w:r w:rsidRPr="006B745C">
              <w:rPr>
                <w:rFonts w:ascii="Times New Roman" w:eastAsia="Calibri" w:hAnsi="Times New Roman" w:cs="Times New Roman"/>
                <w:color w:val="000000"/>
                <w:sz w:val="24"/>
                <w:szCs w:val="24"/>
              </w:rPr>
              <w:t xml:space="preserve">PMLP </w:t>
            </w:r>
            <w:r w:rsidRPr="006B745C">
              <w:rPr>
                <w:rFonts w:ascii="Times New Roman" w:eastAsia="Calibri" w:hAnsi="Times New Roman" w:cs="Times New Roman"/>
                <w:bCs/>
                <w:color w:val="000000"/>
                <w:sz w:val="24"/>
                <w:szCs w:val="24"/>
              </w:rPr>
              <w:t xml:space="preserve">Iedzīvotāju reģistra, VID, </w:t>
            </w:r>
            <w:r w:rsidRPr="006B745C">
              <w:rPr>
                <w:rFonts w:ascii="Times New Roman" w:eastAsia="Calibri" w:hAnsi="Times New Roman" w:cs="Times New Roman"/>
                <w:color w:val="000000"/>
                <w:sz w:val="24"/>
                <w:szCs w:val="24"/>
              </w:rPr>
              <w:t xml:space="preserve">VSAA, NVA un pašvaldību </w:t>
            </w:r>
            <w:r w:rsidRPr="006B745C">
              <w:rPr>
                <w:rFonts w:ascii="Times New Roman" w:eastAsia="Calibri" w:hAnsi="Times New Roman" w:cs="Times New Roman"/>
                <w:bCs/>
                <w:color w:val="000000"/>
                <w:sz w:val="24"/>
                <w:szCs w:val="24"/>
              </w:rPr>
              <w:t xml:space="preserve">fizisko personu dati tiek izmantoti apsekojumā </w:t>
            </w:r>
            <w:r w:rsidRPr="006B745C">
              <w:rPr>
                <w:rFonts w:ascii="Times New Roman" w:eastAsia="Calibri" w:hAnsi="Times New Roman" w:cs="Times New Roman"/>
                <w:color w:val="000000"/>
                <w:sz w:val="24"/>
                <w:szCs w:val="24"/>
              </w:rPr>
              <w:t xml:space="preserve">neiegūtās informācijas papildināšanai, </w:t>
            </w:r>
            <w:r w:rsidRPr="006B745C">
              <w:rPr>
                <w:rFonts w:ascii="Times New Roman" w:eastAsia="EUAlbertina-Bold-Identity-H" w:hAnsi="Times New Roman" w:cs="Times New Roman"/>
                <w:bCs/>
                <w:color w:val="000000"/>
                <w:sz w:val="24"/>
                <w:szCs w:val="24"/>
              </w:rPr>
              <w:t>apsekojumā iegūtās informācijas precizēšanai un kvalitātes pārbaudei.</w:t>
            </w:r>
            <w:r w:rsidRPr="006B745C">
              <w:rPr>
                <w:rFonts w:ascii="Times New Roman" w:eastAsia="Calibri" w:hAnsi="Times New Roman" w:cs="Times New Roman"/>
                <w:color w:val="000000"/>
                <w:sz w:val="24"/>
                <w:szCs w:val="24"/>
              </w:rPr>
              <w:t xml:space="preserve"> Šāda pieejamo administratīvo datu izmantošana, tai skaitā respondentu noslodzes mazināšanai, ir iespējama tikai izmantojot identificējamus personu datus, kur datu savietošanai tiek izmantots personas kods.</w:t>
            </w:r>
          </w:p>
          <w:p w14:paraId="754F6F1B" w14:textId="77777777" w:rsidR="0015232A" w:rsidRPr="006B745C" w:rsidRDefault="0015232A" w:rsidP="0015232A">
            <w:pPr>
              <w:spacing w:after="0" w:line="240" w:lineRule="auto"/>
              <w:jc w:val="both"/>
              <w:rPr>
                <w:rFonts w:ascii="Times New Roman" w:eastAsia="Calibri" w:hAnsi="Times New Roman" w:cs="Times New Roman"/>
                <w:color w:val="000000"/>
                <w:sz w:val="24"/>
                <w:szCs w:val="24"/>
              </w:rPr>
            </w:pPr>
          </w:p>
          <w:p w14:paraId="03664E4E" w14:textId="77777777" w:rsidR="0015232A" w:rsidRPr="006B745C" w:rsidRDefault="0015232A" w:rsidP="0015232A">
            <w:pPr>
              <w:spacing w:after="120" w:line="240" w:lineRule="auto"/>
              <w:contextualSpacing/>
              <w:jc w:val="both"/>
              <w:rPr>
                <w:rFonts w:ascii="Times New Roman" w:eastAsia="Calibri" w:hAnsi="Times New Roman" w:cs="Times New Roman"/>
                <w:color w:val="000000" w:themeColor="text1"/>
                <w:sz w:val="24"/>
                <w:szCs w:val="24"/>
              </w:rPr>
            </w:pPr>
            <w:r w:rsidRPr="006B745C">
              <w:rPr>
                <w:rFonts w:ascii="Times New Roman" w:hAnsi="Times New Roman" w:cs="Times New Roman"/>
                <w:sz w:val="24"/>
                <w:szCs w:val="24"/>
              </w:rPr>
              <w:t>Mājsaimniecības</w:t>
            </w:r>
            <w:r>
              <w:rPr>
                <w:rFonts w:ascii="Times New Roman" w:hAnsi="Times New Roman" w:cs="Times New Roman"/>
                <w:sz w:val="24"/>
                <w:szCs w:val="24"/>
              </w:rPr>
              <w:t xml:space="preserve"> </w:t>
            </w:r>
            <w:r w:rsidRPr="006B745C">
              <w:rPr>
                <w:rFonts w:ascii="Times New Roman" w:hAnsi="Times New Roman" w:cs="Times New Roman"/>
                <w:sz w:val="24"/>
                <w:szCs w:val="24"/>
              </w:rPr>
              <w:t>budžetu apsekojums (turpmāk -</w:t>
            </w:r>
            <w:r>
              <w:rPr>
                <w:rFonts w:ascii="Times New Roman" w:hAnsi="Times New Roman" w:cs="Times New Roman"/>
                <w:sz w:val="24"/>
                <w:szCs w:val="24"/>
              </w:rPr>
              <w:t xml:space="preserve"> </w:t>
            </w:r>
            <w:r w:rsidRPr="006B745C">
              <w:rPr>
                <w:rFonts w:ascii="Times New Roman" w:hAnsi="Times New Roman" w:cs="Times New Roman"/>
                <w:sz w:val="24"/>
                <w:szCs w:val="24"/>
              </w:rPr>
              <w:t>MBA) (OSP 1.tabulas punkts 10.2</w:t>
            </w:r>
            <w:r>
              <w:rPr>
                <w:rFonts w:ascii="Times New Roman" w:hAnsi="Times New Roman" w:cs="Times New Roman"/>
                <w:sz w:val="24"/>
                <w:szCs w:val="24"/>
              </w:rPr>
              <w:t>.</w:t>
            </w:r>
            <w:r w:rsidRPr="006B745C">
              <w:rPr>
                <w:rFonts w:ascii="Times New Roman" w:hAnsi="Times New Roman" w:cs="Times New Roman"/>
                <w:sz w:val="24"/>
                <w:szCs w:val="24"/>
              </w:rPr>
              <w:t xml:space="preserve">) tiek veikts, lai iegūtu informāciju par mājsaimniecību patēriņa izdevumiem, kas ir nepieciešami </w:t>
            </w:r>
            <w:r>
              <w:rPr>
                <w:rFonts w:ascii="Times New Roman" w:hAnsi="Times New Roman" w:cs="Times New Roman"/>
                <w:sz w:val="24"/>
                <w:szCs w:val="24"/>
              </w:rPr>
              <w:t>IKP</w:t>
            </w:r>
            <w:r w:rsidRPr="006B745C">
              <w:rPr>
                <w:rFonts w:ascii="Times New Roman" w:hAnsi="Times New Roman" w:cs="Times New Roman"/>
                <w:sz w:val="24"/>
                <w:szCs w:val="24"/>
              </w:rPr>
              <w:t xml:space="preserve"> mājsaimniecības galapatēriņa izdevumu daļas novērtēšanai un nodrošinātu informāciju patēriņa cenu (inflācijas) indeksa aprēķināšanai. MBA ļauj novērtēt privāto mājsaimniecību patēriņa izdevumu līmeni un struktūru valstī kopumā, reģionos, laukos un pilsētās, kā arī dažādās mājsaimniecību grupās. </w:t>
            </w:r>
          </w:p>
          <w:p w14:paraId="06D6C49B" w14:textId="03FF0356" w:rsidR="0015232A" w:rsidRPr="006B745C" w:rsidRDefault="0015232A" w:rsidP="0015232A">
            <w:pPr>
              <w:spacing w:after="120" w:line="240" w:lineRule="auto"/>
              <w:contextualSpacing/>
              <w:jc w:val="both"/>
              <w:rPr>
                <w:rFonts w:ascii="Times New Roman" w:hAnsi="Times New Roman" w:cs="Times New Roman"/>
                <w:color w:val="000000"/>
                <w:sz w:val="24"/>
                <w:szCs w:val="24"/>
              </w:rPr>
            </w:pPr>
            <w:r w:rsidRPr="006B745C">
              <w:rPr>
                <w:rFonts w:ascii="Times New Roman" w:hAnsi="Times New Roman" w:cs="Times New Roman"/>
                <w:sz w:val="24"/>
                <w:szCs w:val="24"/>
              </w:rPr>
              <w:t>MBA datu vākšanas nepieciešamību nosaka Eiropas Parlamenta un padomes(ES) Regula</w:t>
            </w:r>
            <w:r w:rsidRPr="006B745C">
              <w:rPr>
                <w:rFonts w:ascii="Times New Roman" w:eastAsia="Times New Roman" w:hAnsi="Times New Roman" w:cs="Times New Roman"/>
                <w:color w:val="000000"/>
                <w:sz w:val="24"/>
                <w:szCs w:val="24"/>
                <w:lang w:eastAsia="lv-LV"/>
              </w:rPr>
              <w:t xml:space="preserve"> Nr. 549/2013 (2013. gada 21. maijs) par Eiropas nacionālo un reģionālo kontu sistēmu Eiropas Savienībā un Eiropas Parlamenta un Padomes Regula (ES) 2016/792 (2016. gada 11. maijs) par saskaņotajiem patēriņa cenu indeksiem un mājokļu cenu indeksu un ar ko atceļ Padomes Regulu (EK) Nr. 2494/95.</w:t>
            </w:r>
            <w:r w:rsidRPr="006B745C">
              <w:rPr>
                <w:rFonts w:ascii="Times New Roman" w:eastAsia="Calibri" w:hAnsi="Times New Roman" w:cs="Times New Roman"/>
                <w:sz w:val="24"/>
                <w:szCs w:val="24"/>
              </w:rPr>
              <w:t xml:space="preserve"> M</w:t>
            </w:r>
            <w:r w:rsidRPr="006B745C">
              <w:rPr>
                <w:rFonts w:ascii="Times New Roman" w:hAnsi="Times New Roman" w:cs="Times New Roman"/>
                <w:sz w:val="24"/>
                <w:szCs w:val="24"/>
              </w:rPr>
              <w:t>ājsaimniecību budžetu izdevumu dati nepieciešami saskaņotā patēriņu cenu indeksa (SPCI) svaru noteikšanai (Regulas Nr.</w:t>
            </w:r>
            <w:r w:rsidR="00D937E3">
              <w:rPr>
                <w:rFonts w:ascii="Times New Roman" w:hAnsi="Times New Roman" w:cs="Times New Roman"/>
                <w:sz w:val="24"/>
                <w:szCs w:val="24"/>
              </w:rPr>
              <w:t xml:space="preserve"> </w:t>
            </w:r>
            <w:r w:rsidRPr="006B745C">
              <w:rPr>
                <w:rFonts w:ascii="Times New Roman" w:hAnsi="Times New Roman" w:cs="Times New Roman"/>
                <w:sz w:val="24"/>
                <w:szCs w:val="24"/>
              </w:rPr>
              <w:t>2016/792</w:t>
            </w:r>
            <w:r w:rsidR="00D937E3">
              <w:rPr>
                <w:rStyle w:val="FootnoteReference"/>
                <w:rFonts w:ascii="Times New Roman" w:hAnsi="Times New Roman" w:cs="Times New Roman"/>
                <w:sz w:val="24"/>
                <w:szCs w:val="24"/>
              </w:rPr>
              <w:footnoteReference w:id="7"/>
            </w:r>
            <w:r w:rsidRPr="006B745C">
              <w:rPr>
                <w:rFonts w:ascii="Times New Roman" w:hAnsi="Times New Roman" w:cs="Times New Roman"/>
                <w:sz w:val="24"/>
                <w:szCs w:val="24"/>
              </w:rPr>
              <w:t xml:space="preserve"> 2.</w:t>
            </w:r>
            <w:r w:rsidR="00D937E3">
              <w:rPr>
                <w:rFonts w:ascii="Times New Roman" w:hAnsi="Times New Roman" w:cs="Times New Roman"/>
                <w:sz w:val="24"/>
                <w:szCs w:val="24"/>
              </w:rPr>
              <w:t xml:space="preserve"> </w:t>
            </w:r>
            <w:r w:rsidRPr="006B745C">
              <w:rPr>
                <w:rFonts w:ascii="Times New Roman" w:hAnsi="Times New Roman" w:cs="Times New Roman"/>
                <w:sz w:val="24"/>
                <w:szCs w:val="24"/>
              </w:rPr>
              <w:t>panta 17.</w:t>
            </w:r>
            <w:r w:rsidR="00D937E3">
              <w:rPr>
                <w:rFonts w:ascii="Times New Roman" w:hAnsi="Times New Roman" w:cs="Times New Roman"/>
                <w:sz w:val="24"/>
                <w:szCs w:val="24"/>
              </w:rPr>
              <w:t xml:space="preserve"> </w:t>
            </w:r>
            <w:r w:rsidRPr="006B745C">
              <w:rPr>
                <w:rFonts w:ascii="Times New Roman" w:hAnsi="Times New Roman" w:cs="Times New Roman"/>
                <w:sz w:val="24"/>
                <w:szCs w:val="24"/>
              </w:rPr>
              <w:t xml:space="preserve">punkts). Informācijas detalizācijas līmenis izriet no prasībām, kādas ir noteiktas regulā </w:t>
            </w:r>
            <w:r w:rsidRPr="006B745C">
              <w:rPr>
                <w:rFonts w:ascii="Times New Roman" w:eastAsia="Calibri" w:hAnsi="Times New Roman" w:cs="Times New Roman"/>
                <w:sz w:val="24"/>
                <w:szCs w:val="24"/>
              </w:rPr>
              <w:t xml:space="preserve">Nr. 2016/792 </w:t>
            </w:r>
            <w:r w:rsidRPr="006B745C">
              <w:rPr>
                <w:rFonts w:ascii="Times New Roman" w:hAnsi="Times New Roman" w:cs="Times New Roman"/>
                <w:sz w:val="24"/>
                <w:szCs w:val="24"/>
              </w:rPr>
              <w:t xml:space="preserve">attiecībā uz SPCI nodrošināšanu un ņemot vērā situāciju, ka </w:t>
            </w:r>
            <w:r>
              <w:rPr>
                <w:rFonts w:ascii="Times New Roman" w:hAnsi="Times New Roman" w:cs="Times New Roman"/>
                <w:sz w:val="24"/>
                <w:szCs w:val="24"/>
              </w:rPr>
              <w:t>Pārvaldes</w:t>
            </w:r>
            <w:r w:rsidRPr="006B745C">
              <w:rPr>
                <w:rFonts w:ascii="Times New Roman" w:hAnsi="Times New Roman" w:cs="Times New Roman"/>
                <w:sz w:val="24"/>
                <w:szCs w:val="24"/>
              </w:rPr>
              <w:t xml:space="preserve"> rīcībā nav cita alternatīva datu </w:t>
            </w:r>
            <w:r w:rsidRPr="006B745C">
              <w:rPr>
                <w:rFonts w:ascii="Times New Roman" w:hAnsi="Times New Roman" w:cs="Times New Roman"/>
                <w:color w:val="000000"/>
                <w:sz w:val="24"/>
                <w:szCs w:val="24"/>
              </w:rPr>
              <w:t xml:space="preserve">avota, kas varētu nodrošināt visu nepieciešamo informāciju. Mikrodati tiek sūtīti uz Eurostat, pamatojoties uz Džentlmeņu vienošanos. </w:t>
            </w:r>
          </w:p>
          <w:p w14:paraId="78411F9C" w14:textId="77777777" w:rsidR="0015232A" w:rsidRPr="006B745C" w:rsidRDefault="0015232A" w:rsidP="0015232A">
            <w:pPr>
              <w:spacing w:after="120" w:line="240" w:lineRule="auto"/>
              <w:contextualSpacing/>
              <w:jc w:val="both"/>
              <w:rPr>
                <w:rFonts w:ascii="Times New Roman" w:eastAsia="Calibri" w:hAnsi="Times New Roman" w:cs="Times New Roman"/>
                <w:color w:val="000000" w:themeColor="text1"/>
                <w:sz w:val="24"/>
                <w:szCs w:val="24"/>
              </w:rPr>
            </w:pPr>
            <w:r w:rsidRPr="006B745C">
              <w:rPr>
                <w:rFonts w:ascii="Times New Roman" w:hAnsi="Times New Roman" w:cs="Times New Roman"/>
                <w:sz w:val="24"/>
                <w:szCs w:val="24"/>
              </w:rPr>
              <w:t>MBA salīdzinājumā ar citiem apsekojumiem ir laikietilpīgs, jo respondenti tiek lūgti reģistrēt savus izdevumus divu nedēļu laikā. Lai samazinātu respondentu noslodzi un saīsinātu interviju laiku, kā arī gūtu iespēju trūkstošo datu imputācijai, tiek izmantoti administratīvie dati, jo respondentu personas kods ļauj iegūt virkni informācijas par personu (PMLP dati), strādājošās personas profesiju, nozari un īpašuma formu (VID dati). Precīzāku informāciju ļauj iegūt VZD Nekustamā īpašuma valsts kadastra informācijas sistēmas datu izmantošana par mājokli.</w:t>
            </w:r>
          </w:p>
          <w:p w14:paraId="38E2FCB0" w14:textId="77777777" w:rsidR="0015232A" w:rsidRDefault="0015232A" w:rsidP="00021597">
            <w:pPr>
              <w:spacing w:after="0" w:line="240" w:lineRule="auto"/>
              <w:jc w:val="both"/>
              <w:rPr>
                <w:rFonts w:ascii="Times New Roman" w:eastAsia="Times New Roman" w:hAnsi="Times New Roman" w:cs="Times New Roman"/>
                <w:color w:val="000000"/>
                <w:sz w:val="24"/>
                <w:szCs w:val="24"/>
                <w:lang w:eastAsia="lv-LV"/>
              </w:rPr>
            </w:pPr>
          </w:p>
          <w:p w14:paraId="152A6808" w14:textId="64B5716A" w:rsidR="0015232A" w:rsidRPr="006B745C" w:rsidRDefault="00BD7F8C" w:rsidP="0015232A">
            <w:pPr>
              <w:spacing w:after="0" w:line="240" w:lineRule="auto"/>
              <w:jc w:val="both"/>
              <w:rPr>
                <w:rFonts w:ascii="Calibri" w:eastAsia="Times New Roman" w:hAnsi="Calibri" w:cs="Times New Roman"/>
                <w:bCs/>
                <w:szCs w:val="24"/>
                <w:lang w:eastAsia="lv-LV"/>
              </w:rPr>
            </w:pPr>
            <w:r>
              <w:rPr>
                <w:rFonts w:ascii="Times New Roman" w:eastAsia="Calibri" w:hAnsi="Times New Roman" w:cs="Times New Roman"/>
                <w:color w:val="000000"/>
                <w:sz w:val="24"/>
                <w:szCs w:val="24"/>
              </w:rPr>
              <w:t>11</w:t>
            </w:r>
            <w:r w:rsidR="0015232A" w:rsidRPr="006B745C">
              <w:rPr>
                <w:rFonts w:ascii="Times New Roman" w:eastAsia="Calibri" w:hAnsi="Times New Roman" w:cs="Times New Roman"/>
                <w:color w:val="000000"/>
                <w:sz w:val="24"/>
                <w:szCs w:val="24"/>
              </w:rPr>
              <w:t>. Valsts probācijas dienests (turpmāk – VPD), lai nodrošinātu oficiālo statistiku, izmanto fizisko personu datus no PMLP. Pamatojoties uz starpresoru vienošan</w:t>
            </w:r>
            <w:r w:rsidR="00D36E6D">
              <w:rPr>
                <w:rFonts w:ascii="Times New Roman" w:eastAsia="Calibri" w:hAnsi="Times New Roman" w:cs="Times New Roman"/>
                <w:color w:val="000000"/>
                <w:sz w:val="24"/>
                <w:szCs w:val="24"/>
              </w:rPr>
              <w:t>o</w:t>
            </w:r>
            <w:r w:rsidR="0015232A" w:rsidRPr="006B745C">
              <w:rPr>
                <w:rFonts w:ascii="Times New Roman" w:eastAsia="Calibri" w:hAnsi="Times New Roman" w:cs="Times New Roman"/>
                <w:color w:val="000000"/>
                <w:sz w:val="24"/>
                <w:szCs w:val="24"/>
              </w:rPr>
              <w:t>s ar PMLP, tiek pieprasīti fiziskās personas (probācijas klienta) personas dati, t.sk. arī vēsturiskā informācija, lai identificētu probācijas klientu, veiktu datu kvalitātes un atbilstības pārbaudi, un t.sk. pēc vēsturiskās informācijas pārliecināt</w:t>
            </w:r>
            <w:r w:rsidR="006E1D08">
              <w:rPr>
                <w:rFonts w:ascii="Times New Roman" w:eastAsia="Calibri" w:hAnsi="Times New Roman" w:cs="Times New Roman"/>
                <w:color w:val="000000"/>
                <w:sz w:val="24"/>
                <w:szCs w:val="24"/>
              </w:rPr>
              <w:t>o</w:t>
            </w:r>
            <w:r w:rsidR="0015232A" w:rsidRPr="006B745C">
              <w:rPr>
                <w:rFonts w:ascii="Times New Roman" w:eastAsia="Calibri" w:hAnsi="Times New Roman" w:cs="Times New Roman"/>
                <w:color w:val="000000"/>
                <w:sz w:val="24"/>
                <w:szCs w:val="24"/>
              </w:rPr>
              <w:t xml:space="preserve">s vai probācijas klients iepriekš ir vai nav bijis </w:t>
            </w:r>
            <w:r w:rsidR="0015232A">
              <w:rPr>
                <w:rFonts w:ascii="Times New Roman" w:eastAsia="Calibri" w:hAnsi="Times New Roman" w:cs="Times New Roman"/>
                <w:color w:val="000000"/>
                <w:sz w:val="24"/>
                <w:szCs w:val="24"/>
              </w:rPr>
              <w:t>VPD</w:t>
            </w:r>
            <w:r w:rsidR="0015232A" w:rsidRPr="006B745C">
              <w:rPr>
                <w:rFonts w:ascii="Times New Roman" w:eastAsia="Calibri" w:hAnsi="Times New Roman" w:cs="Times New Roman"/>
                <w:color w:val="000000"/>
                <w:sz w:val="24"/>
                <w:szCs w:val="24"/>
              </w:rPr>
              <w:t xml:space="preserve"> redzeslokā.</w:t>
            </w:r>
          </w:p>
          <w:p w14:paraId="16E5BB46" w14:textId="77777777" w:rsidR="0015232A" w:rsidRPr="006B745C" w:rsidRDefault="0015232A" w:rsidP="0015232A">
            <w:pPr>
              <w:spacing w:after="0" w:line="240" w:lineRule="auto"/>
              <w:jc w:val="both"/>
              <w:rPr>
                <w:rFonts w:ascii="Times New Roman" w:eastAsia="Calibri" w:hAnsi="Times New Roman" w:cs="Times New Roman"/>
                <w:color w:val="000000"/>
                <w:sz w:val="24"/>
                <w:szCs w:val="24"/>
              </w:rPr>
            </w:pPr>
            <w:r w:rsidRPr="006B745C">
              <w:rPr>
                <w:rFonts w:ascii="Times New Roman" w:eastAsia="Calibri" w:hAnsi="Times New Roman" w:cs="Times New Roman"/>
                <w:color w:val="000000"/>
                <w:sz w:val="24"/>
                <w:szCs w:val="24"/>
              </w:rPr>
              <w:t xml:space="preserve">Fizisko personu </w:t>
            </w:r>
            <w:r>
              <w:rPr>
                <w:rFonts w:ascii="Times New Roman" w:eastAsia="Calibri" w:hAnsi="Times New Roman" w:cs="Times New Roman"/>
                <w:color w:val="000000"/>
                <w:sz w:val="24"/>
                <w:szCs w:val="24"/>
              </w:rPr>
              <w:t xml:space="preserve">datu </w:t>
            </w:r>
            <w:r w:rsidRPr="006B745C">
              <w:rPr>
                <w:rFonts w:ascii="Times New Roman" w:eastAsia="Calibri" w:hAnsi="Times New Roman" w:cs="Times New Roman"/>
                <w:color w:val="000000"/>
                <w:sz w:val="24"/>
                <w:szCs w:val="24"/>
              </w:rPr>
              <w:t xml:space="preserve">apstrādes nepieciešamība un pamatotība izriet no pienākuma nodrošināt VPD funkciju izpildi (VPD nodrošina izpildi 75 % no visiem tiesas nolēmumiem un prokurora priekšrakstiem par sodu). VPD amatpersonai ir pienākums pārliecināties, ka kriminālsoda izpildei ir pieteikusies persona, par kuru ir pieņemts tiesas nolēmums vai prokurora priekšraksts par sodu. </w:t>
            </w:r>
          </w:p>
          <w:p w14:paraId="064E3809" w14:textId="3F7F966D" w:rsidR="0015232A" w:rsidRPr="006B745C" w:rsidRDefault="0015232A" w:rsidP="0015232A">
            <w:pPr>
              <w:spacing w:after="0" w:line="240" w:lineRule="auto"/>
              <w:jc w:val="both"/>
              <w:rPr>
                <w:rFonts w:ascii="Times New Roman" w:eastAsia="Calibri" w:hAnsi="Times New Roman" w:cs="Times New Roman"/>
                <w:color w:val="000000"/>
                <w:sz w:val="24"/>
                <w:szCs w:val="24"/>
              </w:rPr>
            </w:pPr>
            <w:r w:rsidRPr="006B745C">
              <w:rPr>
                <w:rFonts w:ascii="Times New Roman" w:eastAsia="Calibri" w:hAnsi="Times New Roman" w:cs="Times New Roman"/>
                <w:color w:val="000000"/>
                <w:sz w:val="24"/>
                <w:szCs w:val="24"/>
              </w:rPr>
              <w:lastRenderedPageBreak/>
              <w:t xml:space="preserve">Vācot un apstrādājot probācijas klientu personas datus oficiālās statistikas nodrošināšanai, fizisko personu tiesības netiek aizskartas, jo </w:t>
            </w:r>
            <w:r>
              <w:rPr>
                <w:rFonts w:ascii="Times New Roman" w:eastAsia="Calibri" w:hAnsi="Times New Roman" w:cs="Times New Roman"/>
                <w:color w:val="000000"/>
                <w:sz w:val="24"/>
                <w:szCs w:val="24"/>
              </w:rPr>
              <w:t>VPD</w:t>
            </w:r>
            <w:r w:rsidRPr="006B745C">
              <w:rPr>
                <w:rFonts w:ascii="Times New Roman" w:eastAsia="Calibri" w:hAnsi="Times New Roman" w:cs="Times New Roman"/>
                <w:color w:val="000000"/>
                <w:sz w:val="24"/>
                <w:szCs w:val="24"/>
              </w:rPr>
              <w:t xml:space="preserve"> darbības mērķis – veicināt sabiedrības drošību – un ieguvumi no </w:t>
            </w:r>
            <w:r>
              <w:rPr>
                <w:rFonts w:ascii="Times New Roman" w:eastAsia="Calibri" w:hAnsi="Times New Roman" w:cs="Times New Roman"/>
                <w:color w:val="000000"/>
                <w:sz w:val="24"/>
                <w:szCs w:val="24"/>
              </w:rPr>
              <w:t xml:space="preserve">VPD </w:t>
            </w:r>
            <w:r w:rsidRPr="006B745C">
              <w:rPr>
                <w:rFonts w:ascii="Times New Roman" w:eastAsia="Calibri" w:hAnsi="Times New Roman" w:cs="Times New Roman"/>
                <w:color w:val="000000"/>
                <w:sz w:val="24"/>
                <w:szCs w:val="24"/>
              </w:rPr>
              <w:t xml:space="preserve">darbības ir lielāki nekā iespējamā fizisko personu tiesību uz privātumu aizskārums. Informācija, kas tiek iegūta un apstrādāta </w:t>
            </w:r>
            <w:r>
              <w:rPr>
                <w:rFonts w:ascii="Times New Roman" w:eastAsia="Calibri" w:hAnsi="Times New Roman" w:cs="Times New Roman"/>
                <w:color w:val="000000"/>
                <w:sz w:val="24"/>
                <w:szCs w:val="24"/>
              </w:rPr>
              <w:t>VPD</w:t>
            </w:r>
            <w:r w:rsidRPr="006B745C">
              <w:rPr>
                <w:rFonts w:ascii="Times New Roman" w:eastAsia="Calibri" w:hAnsi="Times New Roman" w:cs="Times New Roman"/>
                <w:color w:val="000000"/>
                <w:sz w:val="24"/>
                <w:szCs w:val="24"/>
              </w:rPr>
              <w:t xml:space="preserve">  funkciju ietvaros par probācijas klientu</w:t>
            </w:r>
            <w:r w:rsidR="006E1D08">
              <w:rPr>
                <w:rFonts w:ascii="Times New Roman" w:eastAsia="Calibri" w:hAnsi="Times New Roman" w:cs="Times New Roman"/>
                <w:color w:val="000000"/>
                <w:sz w:val="24"/>
                <w:szCs w:val="24"/>
              </w:rPr>
              <w:t>,</w:t>
            </w:r>
            <w:r w:rsidRPr="006B745C">
              <w:rPr>
                <w:rFonts w:ascii="Times New Roman" w:eastAsia="Calibri" w:hAnsi="Times New Roman" w:cs="Times New Roman"/>
                <w:color w:val="000000"/>
                <w:sz w:val="24"/>
                <w:szCs w:val="24"/>
              </w:rPr>
              <w:t xml:space="preserve"> tiek glabāta valsts informācijas sistēmā PLUS, kuras pārzinis ir </w:t>
            </w:r>
            <w:r>
              <w:rPr>
                <w:rFonts w:ascii="Times New Roman" w:eastAsia="Calibri" w:hAnsi="Times New Roman" w:cs="Times New Roman"/>
                <w:color w:val="000000"/>
                <w:sz w:val="24"/>
                <w:szCs w:val="24"/>
              </w:rPr>
              <w:t>VPD</w:t>
            </w:r>
            <w:r w:rsidRPr="006B745C">
              <w:rPr>
                <w:rFonts w:ascii="Times New Roman" w:eastAsia="Calibri" w:hAnsi="Times New Roman" w:cs="Times New Roman"/>
                <w:color w:val="000000"/>
                <w:sz w:val="24"/>
                <w:szCs w:val="24"/>
              </w:rPr>
              <w:t xml:space="preserve">,  un tai ir noteikts ierobežotās pieejamības statuss.  Savukārt, </w:t>
            </w:r>
            <w:r>
              <w:rPr>
                <w:rFonts w:ascii="Times New Roman" w:eastAsia="Calibri" w:hAnsi="Times New Roman" w:cs="Times New Roman"/>
                <w:color w:val="000000"/>
                <w:sz w:val="24"/>
                <w:szCs w:val="24"/>
              </w:rPr>
              <w:t xml:space="preserve">VPD </w:t>
            </w:r>
            <w:r w:rsidRPr="006B745C">
              <w:rPr>
                <w:rFonts w:ascii="Times New Roman" w:eastAsia="Calibri" w:hAnsi="Times New Roman" w:cs="Times New Roman"/>
                <w:color w:val="000000"/>
                <w:sz w:val="24"/>
                <w:szCs w:val="24"/>
              </w:rPr>
              <w:t>ierēdņu un darbinieku pienākumos noteikts nodrošināt par probācijas klientu saņemtās informācijas konfidencialitāti.</w:t>
            </w:r>
          </w:p>
          <w:p w14:paraId="01C86F50" w14:textId="77777777" w:rsidR="0015232A" w:rsidRPr="006B745C" w:rsidRDefault="0015232A" w:rsidP="0015232A">
            <w:pPr>
              <w:spacing w:after="0" w:line="240" w:lineRule="auto"/>
              <w:jc w:val="both"/>
              <w:rPr>
                <w:rFonts w:ascii="Times New Roman" w:eastAsia="Calibri" w:hAnsi="Times New Roman" w:cs="Times New Roman"/>
                <w:color w:val="000000"/>
                <w:sz w:val="24"/>
                <w:szCs w:val="24"/>
              </w:rPr>
            </w:pPr>
            <w:r w:rsidRPr="006B745C">
              <w:rPr>
                <w:rFonts w:ascii="Times New Roman" w:eastAsia="Calibri" w:hAnsi="Times New Roman" w:cs="Times New Roman"/>
                <w:color w:val="000000"/>
                <w:sz w:val="24"/>
                <w:szCs w:val="24"/>
              </w:rPr>
              <w:t xml:space="preserve">Statistikas pārskati par </w:t>
            </w:r>
            <w:r>
              <w:rPr>
                <w:rFonts w:ascii="Times New Roman" w:eastAsia="Calibri" w:hAnsi="Times New Roman" w:cs="Times New Roman"/>
                <w:color w:val="000000"/>
                <w:sz w:val="24"/>
                <w:szCs w:val="24"/>
              </w:rPr>
              <w:t>VPD</w:t>
            </w:r>
            <w:r w:rsidRPr="006B745C">
              <w:rPr>
                <w:rFonts w:ascii="Times New Roman" w:eastAsia="Calibri" w:hAnsi="Times New Roman" w:cs="Times New Roman"/>
                <w:color w:val="000000"/>
                <w:sz w:val="24"/>
                <w:szCs w:val="24"/>
              </w:rPr>
              <w:t xml:space="preserve"> klientiem tiek apkopoti un publicēti bez fizisko personu datiem, nodrošinot pārredzamību par kriminālsodu politiku Latvijā, probācijas klientu sadalījumu pa </w:t>
            </w:r>
            <w:r>
              <w:rPr>
                <w:rFonts w:ascii="Times New Roman" w:eastAsia="Calibri" w:hAnsi="Times New Roman" w:cs="Times New Roman"/>
                <w:color w:val="000000"/>
                <w:sz w:val="24"/>
                <w:szCs w:val="24"/>
              </w:rPr>
              <w:t>VPD</w:t>
            </w:r>
            <w:r w:rsidRPr="006B745C">
              <w:rPr>
                <w:rFonts w:ascii="Times New Roman" w:eastAsia="Calibri" w:hAnsi="Times New Roman" w:cs="Times New Roman"/>
                <w:color w:val="000000"/>
                <w:sz w:val="24"/>
                <w:szCs w:val="24"/>
              </w:rPr>
              <w:t xml:space="preserve"> funkcijām, probācijas klientu sadalījumu pa dzimumiem un vecumiem u.c., kas neļauj identificēt konkrētu fizisk</w:t>
            </w:r>
            <w:r>
              <w:rPr>
                <w:rFonts w:ascii="Times New Roman" w:eastAsia="Calibri" w:hAnsi="Times New Roman" w:cs="Times New Roman"/>
                <w:color w:val="000000"/>
                <w:sz w:val="24"/>
                <w:szCs w:val="24"/>
              </w:rPr>
              <w:t>o</w:t>
            </w:r>
            <w:r w:rsidRPr="006B745C">
              <w:rPr>
                <w:rFonts w:ascii="Times New Roman" w:eastAsia="Calibri" w:hAnsi="Times New Roman" w:cs="Times New Roman"/>
                <w:color w:val="000000"/>
                <w:sz w:val="24"/>
                <w:szCs w:val="24"/>
              </w:rPr>
              <w:t xml:space="preserve"> personu.</w:t>
            </w:r>
          </w:p>
          <w:p w14:paraId="016312D4" w14:textId="77777777" w:rsidR="0015232A" w:rsidRPr="006B745C" w:rsidRDefault="0015232A" w:rsidP="0015232A">
            <w:pPr>
              <w:spacing w:after="0" w:line="240" w:lineRule="auto"/>
              <w:jc w:val="both"/>
              <w:rPr>
                <w:rFonts w:ascii="Times New Roman" w:eastAsia="Calibri" w:hAnsi="Times New Roman" w:cs="Times New Roman"/>
                <w:color w:val="000000"/>
                <w:sz w:val="24"/>
                <w:szCs w:val="24"/>
              </w:rPr>
            </w:pPr>
          </w:p>
          <w:p w14:paraId="50D5FC6C" w14:textId="2B3097D7" w:rsidR="0015232A" w:rsidRPr="006B745C" w:rsidRDefault="0015232A" w:rsidP="0015232A">
            <w:pPr>
              <w:spacing w:after="0" w:line="240" w:lineRule="auto"/>
              <w:jc w:val="both"/>
              <w:rPr>
                <w:rFonts w:ascii="Times New Roman" w:eastAsia="Calibri" w:hAnsi="Times New Roman" w:cs="Times New Roman"/>
                <w:sz w:val="24"/>
                <w:szCs w:val="24"/>
              </w:rPr>
            </w:pPr>
            <w:r w:rsidRPr="006B745C">
              <w:rPr>
                <w:rFonts w:ascii="Times New Roman" w:eastAsia="Calibri" w:hAnsi="Times New Roman" w:cs="Times New Roman"/>
                <w:sz w:val="24"/>
                <w:szCs w:val="24"/>
              </w:rPr>
              <w:t>1</w:t>
            </w:r>
            <w:r w:rsidR="00BD7F8C">
              <w:rPr>
                <w:rFonts w:ascii="Times New Roman" w:eastAsia="Calibri" w:hAnsi="Times New Roman" w:cs="Times New Roman"/>
                <w:sz w:val="24"/>
                <w:szCs w:val="24"/>
              </w:rPr>
              <w:t>2</w:t>
            </w:r>
            <w:r w:rsidRPr="006B745C">
              <w:rPr>
                <w:rFonts w:ascii="Times New Roman" w:eastAsia="Calibri" w:hAnsi="Times New Roman" w:cs="Times New Roman"/>
                <w:sz w:val="24"/>
                <w:szCs w:val="24"/>
              </w:rPr>
              <w:t>. Sociālās aizsardzības statistika (skatīt noteikumu projekta pielikuma 1. tabulas 9. Sadaļu “Sociālās aizsardzības statistika”) ir vieni no nozīmīgākajiem datiem, lai uzraudzītu spēkā esošās sociālās politikas īstenošanu un plānotu jaunas politikas iniciatīvas, lai nodrošinātu statistiku plašam subjektu lokam par sabiedrībai aktuālu jomu, kā arī lai nodrošinātu ES prasību par sociālās aizsardzības statistikas apkopošanu izpildi.</w:t>
            </w:r>
          </w:p>
          <w:p w14:paraId="3C41AEEB" w14:textId="77777777" w:rsidR="0015232A" w:rsidRPr="006B745C" w:rsidRDefault="0015232A" w:rsidP="0015232A">
            <w:pPr>
              <w:spacing w:after="0" w:line="240" w:lineRule="auto"/>
              <w:jc w:val="both"/>
              <w:rPr>
                <w:rFonts w:ascii="Times New Roman" w:eastAsia="Calibri" w:hAnsi="Times New Roman" w:cs="Times New Roman"/>
                <w:sz w:val="24"/>
                <w:szCs w:val="24"/>
              </w:rPr>
            </w:pPr>
          </w:p>
          <w:p w14:paraId="3EE0457D" w14:textId="77777777" w:rsidR="0015232A" w:rsidRPr="006B745C" w:rsidRDefault="0015232A" w:rsidP="0015232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LM</w:t>
            </w:r>
            <w:r w:rsidRPr="006B745C">
              <w:rPr>
                <w:rFonts w:ascii="Times New Roman" w:eastAsia="Calibri" w:hAnsi="Times New Roman" w:cs="Times New Roman"/>
                <w:sz w:val="24"/>
                <w:szCs w:val="24"/>
              </w:rPr>
              <w:t xml:space="preserve"> atbilstoši Sociālo pakalpojumu un sociālās palīdzības likuma (turpmāk – Likums) 14. pantā noteiktajam, izstrādā un koordinē politiku sociālo pakalpojumu un sociālās palīdzības jomā, uzrauga valsts budžeta līdzekļu izlietojuma lietderību un plāno finansējuma apjomu nākamajiem periodiem. Likums nosaka LM pienākumu veidot un uzturēt Valsts sociālās politikas monitoringa informācijas sistēmu (turpmāk – VSPMIS), kurā iekļauj to personu personas datus, kuras pieprasījušas sociālo palīdzību, sociālās aprūpes, sociālās un profesionālās rehabilitācijas pakalpojumus, tehniskos palīglīdzekļus vai pakalpojumus neatkarīgas dzīves nodrošināšanai, kā arī datus par šo personu pieprasītajiem un tām piešķirtajiem pakalpojumiem un sociālo palīdzību. Lai nodrošinātu personas datu aizsardzību, LM visus saņemtos fizisko personu personas datus anonimizē, piešķirot tiem unikālus identifikatorus.</w:t>
            </w:r>
          </w:p>
          <w:p w14:paraId="3CD69744" w14:textId="77777777" w:rsidR="0015232A" w:rsidRPr="006B745C" w:rsidRDefault="0015232A" w:rsidP="0015232A">
            <w:pPr>
              <w:spacing w:after="0" w:line="240" w:lineRule="auto"/>
              <w:jc w:val="both"/>
              <w:rPr>
                <w:rFonts w:ascii="Times New Roman" w:eastAsia="Calibri" w:hAnsi="Times New Roman" w:cs="Times New Roman"/>
                <w:sz w:val="24"/>
                <w:szCs w:val="24"/>
              </w:rPr>
            </w:pPr>
            <w:r w:rsidRPr="006B745C">
              <w:rPr>
                <w:rFonts w:ascii="Times New Roman" w:eastAsia="Calibri" w:hAnsi="Times New Roman" w:cs="Times New Roman"/>
                <w:sz w:val="24"/>
                <w:szCs w:val="24"/>
              </w:rPr>
              <w:t xml:space="preserve"> </w:t>
            </w:r>
          </w:p>
          <w:p w14:paraId="0F75D0CA" w14:textId="768E2F79" w:rsidR="0015232A" w:rsidRPr="006B745C" w:rsidRDefault="0015232A" w:rsidP="0015232A">
            <w:pPr>
              <w:spacing w:after="0" w:line="240" w:lineRule="auto"/>
              <w:jc w:val="both"/>
              <w:rPr>
                <w:rFonts w:ascii="Times New Roman" w:eastAsia="Calibri" w:hAnsi="Times New Roman" w:cs="Times New Roman"/>
                <w:sz w:val="24"/>
                <w:szCs w:val="24"/>
              </w:rPr>
            </w:pPr>
            <w:r w:rsidRPr="006B745C">
              <w:rPr>
                <w:rFonts w:ascii="Times New Roman" w:eastAsia="Calibri" w:hAnsi="Times New Roman" w:cs="Times New Roman"/>
                <w:sz w:val="24"/>
                <w:szCs w:val="24"/>
              </w:rPr>
              <w:t>LM no VSPMIS izgūtā kopsavilkuma statistika par sociālo pakalpojumu un sociālās palīdzības jomu dod iespēju izvērtēt iedzīvotājiem sniegtās palīdzības apjomu, lietderību un atbilstību, kā arī apkopoti dati pēc vecuma, izglītības, dzimuma, sociālā stāvokļa, ģimenes stāvokļa un citām pazīmēm</w:t>
            </w:r>
            <w:r w:rsidR="007F22E5">
              <w:rPr>
                <w:rFonts w:ascii="Times New Roman" w:eastAsia="Calibri" w:hAnsi="Times New Roman" w:cs="Times New Roman"/>
                <w:sz w:val="24"/>
                <w:szCs w:val="24"/>
              </w:rPr>
              <w:t>,</w:t>
            </w:r>
            <w:r w:rsidRPr="006B745C">
              <w:rPr>
                <w:rFonts w:ascii="Times New Roman" w:eastAsia="Calibri" w:hAnsi="Times New Roman" w:cs="Times New Roman"/>
                <w:sz w:val="24"/>
                <w:szCs w:val="24"/>
              </w:rPr>
              <w:t xml:space="preserve"> ir pamats turpmākās rīcības plānošanai, lai nodrošinātu nepieciešamo atbalstu konkrētām iedzīvotāju mērķa grupām.</w:t>
            </w:r>
          </w:p>
          <w:p w14:paraId="35D79AFE" w14:textId="77777777" w:rsidR="0015232A" w:rsidRPr="006B745C" w:rsidRDefault="0015232A" w:rsidP="0015232A">
            <w:pPr>
              <w:spacing w:after="0" w:line="240" w:lineRule="auto"/>
              <w:jc w:val="both"/>
              <w:rPr>
                <w:rFonts w:ascii="Times New Roman" w:eastAsia="Calibri" w:hAnsi="Times New Roman" w:cs="Times New Roman"/>
                <w:sz w:val="24"/>
                <w:szCs w:val="24"/>
              </w:rPr>
            </w:pPr>
          </w:p>
          <w:p w14:paraId="2B61D24C" w14:textId="77777777" w:rsidR="0015232A" w:rsidRPr="006B745C" w:rsidRDefault="0015232A" w:rsidP="0015232A">
            <w:pPr>
              <w:spacing w:after="0" w:line="240" w:lineRule="auto"/>
              <w:jc w:val="both"/>
              <w:rPr>
                <w:rFonts w:ascii="Times New Roman" w:eastAsia="Calibri" w:hAnsi="Times New Roman" w:cs="Times New Roman"/>
                <w:sz w:val="24"/>
                <w:szCs w:val="24"/>
              </w:rPr>
            </w:pPr>
            <w:r w:rsidRPr="006B745C">
              <w:rPr>
                <w:rFonts w:ascii="Times New Roman" w:eastAsia="Calibri" w:hAnsi="Times New Roman" w:cs="Times New Roman"/>
                <w:sz w:val="24"/>
                <w:szCs w:val="24"/>
              </w:rPr>
              <w:t>Ministru kabineta noteikumi Nr. 324 „Noteikumi par oficiālās statistikas veidlapu paraugiem sociālo pakalpojumu un sociālās palīdzības jomā un veidlapu aizpildīšanas un iesniegšanas kārtību” nosaka to datu apjomu, ko LM vāc no respondentiem – pašvaldību sociālajiem dienestiem un sociālo pakalpojumu sniedzējiem.</w:t>
            </w:r>
          </w:p>
          <w:p w14:paraId="62CD8726" w14:textId="77777777" w:rsidR="0015232A" w:rsidRPr="006B745C" w:rsidRDefault="0015232A" w:rsidP="0015232A">
            <w:pPr>
              <w:spacing w:after="0" w:line="240" w:lineRule="auto"/>
              <w:jc w:val="both"/>
              <w:rPr>
                <w:rFonts w:ascii="Times New Roman" w:eastAsia="Calibri" w:hAnsi="Times New Roman" w:cs="Times New Roman"/>
                <w:sz w:val="24"/>
                <w:szCs w:val="24"/>
              </w:rPr>
            </w:pPr>
            <w:r w:rsidRPr="006B745C">
              <w:rPr>
                <w:rFonts w:ascii="Times New Roman" w:eastAsia="Calibri" w:hAnsi="Times New Roman" w:cs="Times New Roman"/>
                <w:sz w:val="24"/>
                <w:szCs w:val="24"/>
              </w:rPr>
              <w:t xml:space="preserve">   </w:t>
            </w:r>
          </w:p>
          <w:p w14:paraId="01C698F8" w14:textId="77777777" w:rsidR="0015232A" w:rsidRPr="00E664C9" w:rsidRDefault="0015232A" w:rsidP="0015232A">
            <w:pPr>
              <w:spacing w:after="0" w:line="240" w:lineRule="auto"/>
              <w:jc w:val="both"/>
              <w:rPr>
                <w:rFonts w:ascii="Times New Roman" w:eastAsia="Calibri" w:hAnsi="Times New Roman" w:cs="Times New Roman"/>
                <w:sz w:val="24"/>
                <w:szCs w:val="24"/>
              </w:rPr>
            </w:pPr>
            <w:r w:rsidRPr="00E664C9">
              <w:rPr>
                <w:rFonts w:ascii="Times New Roman" w:eastAsia="Calibri" w:hAnsi="Times New Roman" w:cs="Times New Roman"/>
                <w:sz w:val="24"/>
                <w:szCs w:val="24"/>
              </w:rPr>
              <w:t xml:space="preserve">OSP pielikuma 1. tabulas 9.13. punktā minētā statistika par trūcīgo un maznodrošināto personu skaitu pašvaldībās un pašvaldību sniegto sociālo palīdzību mēnesī tiek izgūta no VSPMIS, izmantojot anonimizētos personu datus. </w:t>
            </w:r>
          </w:p>
          <w:p w14:paraId="3AE7259B" w14:textId="77777777" w:rsidR="0015232A" w:rsidRPr="00E664C9" w:rsidRDefault="0015232A" w:rsidP="0015232A">
            <w:pPr>
              <w:spacing w:after="0" w:line="240" w:lineRule="auto"/>
              <w:jc w:val="both"/>
              <w:rPr>
                <w:rFonts w:ascii="Times New Roman" w:eastAsia="Calibri" w:hAnsi="Times New Roman" w:cs="Times New Roman"/>
                <w:sz w:val="24"/>
                <w:szCs w:val="24"/>
              </w:rPr>
            </w:pPr>
            <w:r w:rsidRPr="00E664C9">
              <w:rPr>
                <w:rFonts w:ascii="Times New Roman" w:eastAsia="Calibri" w:hAnsi="Times New Roman" w:cs="Times New Roman"/>
                <w:sz w:val="24"/>
                <w:szCs w:val="24"/>
              </w:rPr>
              <w:t xml:space="preserve"> </w:t>
            </w:r>
          </w:p>
          <w:p w14:paraId="509A7809" w14:textId="77777777" w:rsidR="0015232A" w:rsidRPr="00E664C9" w:rsidRDefault="0015232A" w:rsidP="0015232A">
            <w:pPr>
              <w:spacing w:after="0" w:line="240" w:lineRule="auto"/>
              <w:jc w:val="both"/>
              <w:rPr>
                <w:rFonts w:ascii="Times New Roman" w:eastAsia="Calibri" w:hAnsi="Times New Roman" w:cs="Times New Roman"/>
                <w:sz w:val="24"/>
                <w:szCs w:val="24"/>
              </w:rPr>
            </w:pPr>
            <w:r w:rsidRPr="00E664C9">
              <w:rPr>
                <w:rFonts w:ascii="Times New Roman" w:eastAsia="Calibri" w:hAnsi="Times New Roman" w:cs="Times New Roman"/>
                <w:sz w:val="24"/>
                <w:szCs w:val="24"/>
              </w:rPr>
              <w:lastRenderedPageBreak/>
              <w:t>9.13. punktā minētā statistika tiek apkopota gada garumā un izmantota pašvaldību sociālās palīdzības dienestu pārskatos iesniegtās informācijas par pašvaldību sociālo palīdzību gada periodā validācijai (OSP 9.8. punktā iekļautā statistika).</w:t>
            </w:r>
          </w:p>
          <w:p w14:paraId="50FBE21C" w14:textId="77777777" w:rsidR="0015232A" w:rsidRPr="006B745C" w:rsidRDefault="0015232A" w:rsidP="0015232A">
            <w:pPr>
              <w:spacing w:after="0" w:line="240" w:lineRule="auto"/>
              <w:jc w:val="both"/>
              <w:rPr>
                <w:rFonts w:ascii="Times New Roman" w:eastAsia="Calibri" w:hAnsi="Times New Roman" w:cs="Times New Roman"/>
                <w:sz w:val="24"/>
                <w:szCs w:val="24"/>
              </w:rPr>
            </w:pPr>
          </w:p>
          <w:p w14:paraId="6A1E3B23" w14:textId="77777777" w:rsidR="0015232A" w:rsidRPr="006B745C" w:rsidRDefault="0015232A" w:rsidP="0015232A">
            <w:pPr>
              <w:spacing w:after="0" w:line="240" w:lineRule="auto"/>
              <w:jc w:val="both"/>
              <w:rPr>
                <w:rFonts w:ascii="Times New Roman" w:eastAsia="Times New Roman" w:hAnsi="Times New Roman" w:cs="Times New Roman"/>
                <w:sz w:val="24"/>
                <w:szCs w:val="24"/>
                <w:lang w:eastAsia="lv-LV"/>
              </w:rPr>
            </w:pPr>
            <w:r w:rsidRPr="006B745C">
              <w:rPr>
                <w:rFonts w:ascii="Times New Roman" w:eastAsia="Times New Roman" w:hAnsi="Times New Roman" w:cs="Times New Roman"/>
                <w:sz w:val="24"/>
                <w:szCs w:val="24"/>
                <w:lang w:eastAsia="lv-LV"/>
              </w:rPr>
              <w:t>Datus par invaliditātes noteikšanas rādītājiem (</w:t>
            </w:r>
            <w:r w:rsidRPr="006B745C">
              <w:rPr>
                <w:rFonts w:ascii="Times New Roman" w:eastAsia="Calibri" w:hAnsi="Times New Roman" w:cs="Times New Roman"/>
                <w:sz w:val="24"/>
                <w:szCs w:val="24"/>
              </w:rPr>
              <w:t xml:space="preserve">OSP 8.17. punktā iekļautā statistika) </w:t>
            </w:r>
            <w:r w:rsidRPr="006B745C">
              <w:rPr>
                <w:rFonts w:ascii="Times New Roman" w:eastAsia="Times New Roman" w:hAnsi="Times New Roman" w:cs="Times New Roman"/>
                <w:sz w:val="24"/>
                <w:szCs w:val="24"/>
                <w:lang w:eastAsia="lv-LV"/>
              </w:rPr>
              <w:t xml:space="preserve">LM iegūst no Labklājības ministrijas informācijas sistēmas </w:t>
            </w:r>
            <w:proofErr w:type="spellStart"/>
            <w:r w:rsidRPr="006B745C">
              <w:rPr>
                <w:rFonts w:ascii="Times New Roman" w:eastAsia="Times New Roman" w:hAnsi="Times New Roman" w:cs="Times New Roman"/>
                <w:sz w:val="24"/>
                <w:szCs w:val="24"/>
                <w:lang w:eastAsia="lv-LV"/>
              </w:rPr>
              <w:t>LabIS</w:t>
            </w:r>
            <w:proofErr w:type="spellEnd"/>
            <w:r w:rsidRPr="006B745C">
              <w:rPr>
                <w:rFonts w:ascii="Times New Roman" w:eastAsia="Times New Roman" w:hAnsi="Times New Roman" w:cs="Times New Roman"/>
                <w:sz w:val="24"/>
                <w:szCs w:val="24"/>
                <w:lang w:eastAsia="lv-LV"/>
              </w:rPr>
              <w:t>, kurā tiek integrēti anonimizēti personu dati no Veselības un darbspēju ekspertīzes ārstu valsts komisijas pārziņā esošās valsts informācijas sistēmas "Invaliditātes informatīvā sistēma".</w:t>
            </w:r>
          </w:p>
          <w:p w14:paraId="24CFAE4B" w14:textId="3065CA2A" w:rsidR="0015232A" w:rsidRDefault="0015232A" w:rsidP="0015232A">
            <w:pPr>
              <w:spacing w:after="0" w:line="240" w:lineRule="auto"/>
              <w:jc w:val="both"/>
              <w:rPr>
                <w:rFonts w:ascii="Times New Roman" w:eastAsia="Calibri" w:hAnsi="Times New Roman" w:cs="Times New Roman"/>
                <w:sz w:val="24"/>
                <w:szCs w:val="24"/>
              </w:rPr>
            </w:pPr>
            <w:r w:rsidRPr="006B745C">
              <w:rPr>
                <w:rFonts w:ascii="Times New Roman" w:eastAsia="Calibri" w:hAnsi="Times New Roman" w:cs="Times New Roman"/>
                <w:sz w:val="24"/>
                <w:szCs w:val="24"/>
              </w:rPr>
              <w:t>L</w:t>
            </w:r>
            <w:r>
              <w:rPr>
                <w:rFonts w:ascii="Times New Roman" w:eastAsia="Calibri" w:hAnsi="Times New Roman" w:cs="Times New Roman"/>
                <w:sz w:val="24"/>
                <w:szCs w:val="24"/>
              </w:rPr>
              <w:t>M</w:t>
            </w:r>
            <w:r w:rsidRPr="006B745C">
              <w:rPr>
                <w:rFonts w:ascii="Times New Roman" w:eastAsia="Calibri" w:hAnsi="Times New Roman" w:cs="Times New Roman"/>
                <w:sz w:val="24"/>
                <w:szCs w:val="24"/>
              </w:rPr>
              <w:t xml:space="preserve"> tiek nodrošināti v</w:t>
            </w:r>
            <w:r w:rsidRPr="006B745C">
              <w:rPr>
                <w:rFonts w:ascii="Times New Roman" w:eastAsia="Verdana" w:hAnsi="Times New Roman" w:cs="Times New Roman"/>
                <w:bCs/>
                <w:kern w:val="24"/>
                <w:sz w:val="24"/>
                <w:szCs w:val="24"/>
              </w:rPr>
              <w:t xml:space="preserve">ispārīgie </w:t>
            </w:r>
            <w:r w:rsidRPr="006B745C">
              <w:rPr>
                <w:rFonts w:ascii="Times New Roman" w:eastAsia="Calibri" w:hAnsi="Times New Roman" w:cs="Times New Roman"/>
                <w:sz w:val="24"/>
                <w:szCs w:val="24"/>
              </w:rPr>
              <w:t xml:space="preserve">personas datu aizsardzības pamatprincipi, identificējami personas dati visā to apstrādes procesā tiek klasificēti kā ierobežotas pieejamības informācija, tiek uzglabāti un apstrādāti VSPMIS un to aizsardzība notiek atbilstoši ārējos un iekšējos normatīvajos aktos noteiktajam, piemērojot attiecīgos tehniskos, normatīvos un organizatoriskos pasākumus. </w:t>
            </w:r>
          </w:p>
          <w:p w14:paraId="4C09788F" w14:textId="77777777" w:rsidR="00BD7F8C" w:rsidRPr="006B745C" w:rsidRDefault="00BD7F8C" w:rsidP="0015232A">
            <w:pPr>
              <w:spacing w:after="0" w:line="240" w:lineRule="auto"/>
              <w:jc w:val="both"/>
              <w:rPr>
                <w:rFonts w:ascii="Times New Roman" w:eastAsia="Calibri" w:hAnsi="Times New Roman" w:cs="Times New Roman"/>
                <w:sz w:val="24"/>
                <w:szCs w:val="24"/>
              </w:rPr>
            </w:pPr>
          </w:p>
          <w:p w14:paraId="591DEBCB" w14:textId="3E0877F4" w:rsidR="0015232A" w:rsidRDefault="00BD7F8C" w:rsidP="0015232A">
            <w:pPr>
              <w:jc w:val="both"/>
              <w:rPr>
                <w:rFonts w:ascii="Times New Roman" w:eastAsia="Times New Roman" w:hAnsi="Times New Roman" w:cs="Times New Roman"/>
                <w:color w:val="000000"/>
                <w:sz w:val="24"/>
                <w:szCs w:val="24"/>
                <w:lang w:eastAsia="lv-LV"/>
              </w:rPr>
            </w:pPr>
            <w:r>
              <w:rPr>
                <w:rFonts w:ascii="Times New Roman" w:hAnsi="Times New Roman" w:cs="Times New Roman"/>
                <w:sz w:val="24"/>
                <w:szCs w:val="24"/>
              </w:rPr>
              <w:t>13</w:t>
            </w:r>
            <w:r w:rsidR="0015232A" w:rsidRPr="006B745C">
              <w:rPr>
                <w:rFonts w:ascii="Times New Roman" w:hAnsi="Times New Roman" w:cs="Times New Roman"/>
                <w:sz w:val="24"/>
                <w:szCs w:val="24"/>
              </w:rPr>
              <w:t xml:space="preserve">. </w:t>
            </w:r>
            <w:r w:rsidR="0015232A" w:rsidRPr="006B745C">
              <w:rPr>
                <w:rFonts w:ascii="Times New Roman" w:eastAsia="Times New Roman" w:hAnsi="Times New Roman" w:cs="Times New Roman"/>
                <w:color w:val="000000"/>
                <w:sz w:val="24"/>
                <w:szCs w:val="24"/>
                <w:lang w:eastAsia="lv-LV"/>
              </w:rPr>
              <w:t>Pilsonības un migrāciju lietu pārvalde, apkopojot statistisku par uzturēšanās atļaujām un trešo valstu valstspiederīgo uzturēšanos un atgriešanos mītnes zemē, izmanto administratīvajos reģistros (Vienotās migrācijas informācijas sistēmas Uzturēšanās atļauju reģistrā, Iedzīvotāju reģistrā) iekļautos fizisko personu datus. Izmantojamo personas datu veidi – dzimšanas datums</w:t>
            </w:r>
            <w:r w:rsidR="0015232A" w:rsidRPr="006B745C">
              <w:rPr>
                <w:rFonts w:ascii="Times New Roman" w:eastAsia="Times New          Roman" w:hAnsi="Times New Roman" w:cs="Times New Roman"/>
                <w:color w:val="000000"/>
                <w:sz w:val="24"/>
                <w:szCs w:val="24"/>
                <w:lang w:eastAsia="lv-LV"/>
              </w:rPr>
              <w:t xml:space="preserve">, dzimšanas valsts, adrese, iepriekšējā mītnes valsts, uzturēšanās atļaujas izsniegšanas iemesls, kategorija, izsniegšanas datums, derīguma termiņš, ģimenes stāvoklis, valstiskā piederība, valstiskās </w:t>
            </w:r>
            <w:r w:rsidR="0015232A" w:rsidRPr="00D937E3">
              <w:rPr>
                <w:rFonts w:ascii="Times New Roman" w:eastAsia="Times New          Roman" w:hAnsi="Times New Roman" w:cs="Times New Roman"/>
                <w:color w:val="000000" w:themeColor="text1"/>
                <w:sz w:val="24"/>
                <w:szCs w:val="24"/>
                <w:lang w:eastAsia="lv-LV"/>
              </w:rPr>
              <w:t xml:space="preserve">piederības veids – jāapstrādā, lai sagatavotu Eurostat iesniedzamās datu tabulas atbilstoši </w:t>
            </w:r>
            <w:r w:rsidR="00D937E3" w:rsidRPr="00D937E3">
              <w:rPr>
                <w:rFonts w:ascii="Times New Roman" w:hAnsi="Times New Roman" w:cs="Times New Roman"/>
                <w:color w:val="000000" w:themeColor="text1"/>
                <w:sz w:val="24"/>
                <w:szCs w:val="24"/>
                <w:shd w:val="clear" w:color="auto" w:fill="FFFFFF"/>
              </w:rPr>
              <w:t>Eiropas Parlamenta un Padomes Regula</w:t>
            </w:r>
            <w:r w:rsidR="00D937E3">
              <w:rPr>
                <w:rFonts w:ascii="Times New Roman" w:hAnsi="Times New Roman" w:cs="Times New Roman"/>
                <w:color w:val="000000" w:themeColor="text1"/>
                <w:sz w:val="24"/>
                <w:szCs w:val="24"/>
                <w:shd w:val="clear" w:color="auto" w:fill="FFFFFF"/>
              </w:rPr>
              <w:t>i</w:t>
            </w:r>
            <w:r w:rsidR="00D937E3" w:rsidRPr="00D937E3">
              <w:rPr>
                <w:rFonts w:ascii="Times New Roman" w:hAnsi="Times New Roman" w:cs="Times New Roman"/>
                <w:color w:val="000000" w:themeColor="text1"/>
                <w:sz w:val="24"/>
                <w:szCs w:val="24"/>
                <w:shd w:val="clear" w:color="auto" w:fill="FFFFFF"/>
              </w:rPr>
              <w:t xml:space="preserve"> (EK) Nr. 862/2007 ( 2007. gada 11. jūlijs ) par Kopienas statistiku attiecībā uz migrāciju un starptautisko aizsardzību, kā arī lai atceltu Padomes Regulu (EEK) Nr. 311/76 attiecībā uz statistikas vākšanu par ārvalstu darba ņēmējiem. </w:t>
            </w:r>
            <w:r w:rsidR="0015232A" w:rsidRPr="00D937E3">
              <w:rPr>
                <w:rFonts w:ascii="Times New Roman" w:eastAsia="Times New Roman" w:hAnsi="Times New Roman" w:cs="Times New Roman"/>
                <w:color w:val="000000" w:themeColor="text1"/>
                <w:sz w:val="24"/>
                <w:szCs w:val="24"/>
                <w:lang w:eastAsia="lv-LV"/>
              </w:rPr>
              <w:t xml:space="preserve">Regula </w:t>
            </w:r>
            <w:r w:rsidR="0015232A" w:rsidRPr="006B745C">
              <w:rPr>
                <w:rFonts w:ascii="Times New Roman" w:eastAsia="Times New Roman" w:hAnsi="Times New Roman" w:cs="Times New Roman"/>
                <w:color w:val="000000"/>
                <w:sz w:val="24"/>
                <w:szCs w:val="24"/>
                <w:lang w:eastAsia="lv-LV"/>
              </w:rPr>
              <w:t xml:space="preserve">nepieprasa statistikas datos iekļaut personas kodu, vārdu un uzvārdu, bet šie dati tiek izmantoti, lai identificētu apstrādājamo personu loku, kā arī – atsevišķos gadījumos – lai analizētu un precizētu atlasīto datu kopu. Ievērojot to, ka datu apstrāde notiek atbilstoši </w:t>
            </w:r>
            <w:r w:rsidR="0015232A">
              <w:rPr>
                <w:rFonts w:ascii="Times New Roman" w:eastAsia="Times New Roman" w:hAnsi="Times New Roman" w:cs="Times New Roman"/>
                <w:color w:val="000000"/>
                <w:sz w:val="24"/>
                <w:szCs w:val="24"/>
                <w:lang w:eastAsia="lv-LV"/>
              </w:rPr>
              <w:t>ES</w:t>
            </w:r>
            <w:r w:rsidR="0015232A" w:rsidRPr="006B745C">
              <w:rPr>
                <w:rFonts w:ascii="Times New Roman" w:eastAsia="Times New Roman" w:hAnsi="Times New Roman" w:cs="Times New Roman"/>
                <w:color w:val="000000"/>
                <w:sz w:val="24"/>
                <w:szCs w:val="24"/>
                <w:lang w:eastAsia="lv-LV"/>
              </w:rPr>
              <w:t xml:space="preserve"> normatīvajam aktam, kā arī personas, saņemot uzturēšanās atļauju, sniegušas savu piekrišanu datu apstrādei normatīvajos aktos noteiktajā kārtībā, uzskatāms, ka datu apstrāde ir samērīga un atbilst normatīvajam regulējumam. </w:t>
            </w:r>
          </w:p>
          <w:p w14:paraId="028BC86F" w14:textId="2CC8EBB9" w:rsidR="0015232A" w:rsidRPr="006B745C" w:rsidRDefault="00BD7F8C" w:rsidP="0015232A">
            <w:pPr>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lv-LV"/>
              </w:rPr>
              <w:t>14</w:t>
            </w:r>
            <w:r w:rsidR="0015232A" w:rsidRPr="006B745C">
              <w:rPr>
                <w:rFonts w:ascii="Times New Roman" w:eastAsia="Times New Roman" w:hAnsi="Times New Roman" w:cs="Times New Roman"/>
                <w:color w:val="000000"/>
                <w:sz w:val="24"/>
                <w:szCs w:val="24"/>
                <w:lang w:eastAsia="lv-LV"/>
              </w:rPr>
              <w:t xml:space="preserve">. </w:t>
            </w:r>
            <w:r w:rsidR="0015232A" w:rsidRPr="006B745C">
              <w:rPr>
                <w:rFonts w:ascii="Times New Roman" w:hAnsi="Times New Roman" w:cs="Times New Roman"/>
                <w:sz w:val="24"/>
                <w:szCs w:val="24"/>
              </w:rPr>
              <w:t>Eiropas Sociālā Fonda projekta Nr</w:t>
            </w:r>
            <w:r w:rsidR="0015232A">
              <w:rPr>
                <w:rFonts w:ascii="Times New Roman" w:hAnsi="Times New Roman" w:cs="Times New Roman"/>
                <w:sz w:val="24"/>
                <w:szCs w:val="24"/>
              </w:rPr>
              <w:t>.</w:t>
            </w:r>
            <w:r w:rsidR="0015232A" w:rsidRPr="006B745C">
              <w:rPr>
                <w:rFonts w:ascii="Times New Roman" w:hAnsi="Times New Roman" w:cs="Times New Roman"/>
                <w:sz w:val="24"/>
                <w:szCs w:val="24"/>
              </w:rPr>
              <w:t xml:space="preserve"> 8.3.6.1/16/I/001 “Dalība starptautiskos izglītības pētījumos” mērķis ir dalība starptautiskos izglītības pētījumos izglītības politikas izstrādei, rīcībpolitikas ieviešanas un ietekmes izvērtēšanai. Latvijas dalība starptautiskajās pētījumu programmās nodrošina iespēju novērtēt Latvijas izglītības kvalitāti pēc vienotiem, starptautiski salīdzināmiem kritērijiem un veicināt datu iekļaušanu vienotā sistēmā. Dalību starptautiskajos pētījumos nosaka Izglītības attīstības pamatnostādnes 2014.-2020. gadam, kas definē izglītības politikas virsmērķi – kvalitatīva un iekļaujoša izglītība personības attīstībai, cilvēku labklājībai un ilgtspējīgai valsts izaugsmei. Tāpat ir nepieciešama noteiktu, izglītības sistēmu raksturojošu datu vākšana un analīze, lai pamatotu izmaiņas izglītības politikā gan valsts, gan starptautiskā līmenī. Izmaiņām augstākās izglītības sistēmā ir nepieciešama līdzšinējās sistēmas padziļināta analīze. Tādēļ, lai sekmētu izglītības kvalitātes novērtēšanu un salīdzināšanu ar citu valstu rezultātiem un veiktu pamatotas izmaiņas izglītības sistēmā, Latvija piedalās starptautiskajos izglītības pētījumos. </w:t>
            </w:r>
          </w:p>
          <w:p w14:paraId="4794FF99" w14:textId="65EEA3C1" w:rsidR="0015232A" w:rsidRPr="006B745C" w:rsidRDefault="0015232A" w:rsidP="0015232A">
            <w:pPr>
              <w:jc w:val="both"/>
              <w:rPr>
                <w:rFonts w:ascii="Times New Roman" w:hAnsi="Times New Roman" w:cs="Times New Roman"/>
                <w:sz w:val="24"/>
                <w:szCs w:val="24"/>
              </w:rPr>
            </w:pPr>
            <w:r w:rsidRPr="006B745C">
              <w:rPr>
                <w:rFonts w:ascii="Times New Roman" w:hAnsi="Times New Roman" w:cs="Times New Roman"/>
                <w:sz w:val="24"/>
                <w:szCs w:val="24"/>
              </w:rPr>
              <w:lastRenderedPageBreak/>
              <w:t xml:space="preserve">Pētījumu projekta ietvaros 2019. gadā tiek veikts Ekonomiskās sadarbības un attīstības organizācijas (OECD) Zinātņu doktoru tālākās karjeras apsekojums </w:t>
            </w:r>
            <w:r w:rsidRPr="006B745C">
              <w:rPr>
                <w:rFonts w:ascii="Times New Roman" w:hAnsi="Times New Roman" w:cs="Times New Roman"/>
                <w:i/>
                <w:sz w:val="24"/>
                <w:szCs w:val="24"/>
              </w:rPr>
              <w:t>(SCDH)</w:t>
            </w:r>
            <w:r w:rsidRPr="006B745C">
              <w:rPr>
                <w:rFonts w:ascii="Times New Roman" w:hAnsi="Times New Roman" w:cs="Times New Roman"/>
                <w:sz w:val="24"/>
                <w:szCs w:val="24"/>
              </w:rPr>
              <w:t xml:space="preserve"> 2019. </w:t>
            </w:r>
            <w:r w:rsidRPr="006B745C">
              <w:rPr>
                <w:rFonts w:ascii="Times New Roman" w:hAnsi="Times New Roman" w:cs="Times New Roman"/>
                <w:iCs/>
                <w:color w:val="000000"/>
                <w:sz w:val="24"/>
                <w:szCs w:val="24"/>
              </w:rPr>
              <w:t>Apsekojums tiek veikts pēc</w:t>
            </w:r>
            <w:r>
              <w:rPr>
                <w:rFonts w:ascii="Times New Roman" w:hAnsi="Times New Roman" w:cs="Times New Roman"/>
                <w:iCs/>
                <w:color w:val="000000"/>
                <w:sz w:val="24"/>
                <w:szCs w:val="24"/>
              </w:rPr>
              <w:t xml:space="preserve"> IZM pasūtījuma</w:t>
            </w:r>
            <w:r w:rsidRPr="006B745C">
              <w:rPr>
                <w:rFonts w:ascii="Times New Roman" w:hAnsi="Times New Roman" w:cs="Times New Roman"/>
                <w:iCs/>
                <w:color w:val="000000"/>
                <w:sz w:val="24"/>
                <w:szCs w:val="24"/>
              </w:rPr>
              <w:t>, pamatojoties uz Sadarbības līgumu par Eiropas Sociālā fonda projekta Nr.</w:t>
            </w:r>
            <w:r w:rsidR="00D937E3">
              <w:rPr>
                <w:rFonts w:ascii="Times New Roman" w:hAnsi="Times New Roman" w:cs="Times New Roman"/>
                <w:iCs/>
                <w:color w:val="000000"/>
                <w:sz w:val="24"/>
                <w:szCs w:val="24"/>
              </w:rPr>
              <w:t xml:space="preserve"> </w:t>
            </w:r>
            <w:r w:rsidRPr="006B745C">
              <w:rPr>
                <w:rFonts w:ascii="Times New Roman" w:hAnsi="Times New Roman" w:cs="Times New Roman"/>
                <w:iCs/>
                <w:color w:val="000000"/>
                <w:sz w:val="24"/>
                <w:szCs w:val="24"/>
              </w:rPr>
              <w:t>8.3.6.1./16/I/001 “Dalība starptautiskos izglītības pētījumos” īstenošanu, kurš noslēgts starp Pārval</w:t>
            </w:r>
            <w:r>
              <w:rPr>
                <w:rFonts w:ascii="Times New Roman" w:hAnsi="Times New Roman" w:cs="Times New Roman"/>
                <w:iCs/>
                <w:color w:val="000000"/>
                <w:sz w:val="24"/>
                <w:szCs w:val="24"/>
              </w:rPr>
              <w:t>di</w:t>
            </w:r>
            <w:r w:rsidRPr="006B745C">
              <w:rPr>
                <w:rFonts w:ascii="Times New Roman" w:hAnsi="Times New Roman" w:cs="Times New Roman"/>
                <w:iCs/>
                <w:color w:val="000000"/>
                <w:sz w:val="24"/>
                <w:szCs w:val="24"/>
              </w:rPr>
              <w:t xml:space="preserve"> un IZM.  Apsekojums tiek veikts atbilstoši OECD izstrādātajai metodoloģijai un tajā tiks iegūta un apkopota starptautiski salīdzināma informācija par zinātņu doktoriem Latvijā, viņu iegūto izglītību, darba pieredzi, ar karjeru saistītu zinātnisko darbību un starptautisko mobilitāti. </w:t>
            </w:r>
          </w:p>
          <w:p w14:paraId="3A1E700B" w14:textId="77777777" w:rsidR="0015232A" w:rsidRPr="006B745C" w:rsidRDefault="0015232A" w:rsidP="0015232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iCs/>
                <w:color w:val="000000"/>
                <w:sz w:val="24"/>
                <w:szCs w:val="24"/>
              </w:rPr>
            </w:pPr>
            <w:r w:rsidRPr="006B745C">
              <w:rPr>
                <w:rFonts w:ascii="Times New Roman" w:hAnsi="Times New Roman" w:cs="Times New Roman"/>
                <w:iCs/>
                <w:color w:val="000000"/>
                <w:sz w:val="24"/>
                <w:szCs w:val="24"/>
              </w:rPr>
              <w:t>Apsekojuma ietvaros tiks veikta personu aptauja. No Latvijas zinātņu doktoru kopuma tiks atlasītas 1 500 personas vecumā līdz 69 gadiem, kuras ir ieguvušas zinātņu doktora grādu vai nu Latvijā, vai ārpus tās.</w:t>
            </w:r>
          </w:p>
          <w:p w14:paraId="3CBD3036" w14:textId="77777777" w:rsidR="0015232A" w:rsidRPr="006B745C" w:rsidRDefault="0015232A" w:rsidP="0015232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iCs/>
                <w:color w:val="000000"/>
                <w:sz w:val="24"/>
                <w:szCs w:val="24"/>
              </w:rPr>
            </w:pPr>
            <w:r w:rsidRPr="006B745C">
              <w:rPr>
                <w:rFonts w:ascii="Times New Roman" w:hAnsi="Times New Roman" w:cs="Times New Roman"/>
                <w:iCs/>
                <w:color w:val="000000"/>
                <w:sz w:val="24"/>
                <w:szCs w:val="24"/>
              </w:rPr>
              <w:t>Ar mērķi samazināt respondentu noslodzi, apsekojumā tiks izmantoti Iedzīvotāju reģistra dati. Apsekojuma rezultāti tiks iesniegti IZM (mikrodati un kopsavilkuma tabulas) un OECD (kopsavilkuma tabulas un nacionālās metodoloģijas apraksts).</w:t>
            </w:r>
          </w:p>
          <w:p w14:paraId="4B15B4A7" w14:textId="77777777" w:rsidR="0015232A" w:rsidRDefault="0015232A" w:rsidP="00021597">
            <w:pPr>
              <w:spacing w:after="0" w:line="240" w:lineRule="auto"/>
              <w:jc w:val="both"/>
              <w:rPr>
                <w:rFonts w:ascii="Times New Roman" w:eastAsia="Times New Roman" w:hAnsi="Times New Roman" w:cs="Times New Roman"/>
                <w:color w:val="000000"/>
                <w:sz w:val="24"/>
                <w:szCs w:val="24"/>
                <w:lang w:eastAsia="lv-LV"/>
              </w:rPr>
            </w:pPr>
          </w:p>
          <w:p w14:paraId="46F0D47D" w14:textId="494A5609" w:rsidR="00021597" w:rsidRPr="006B745C" w:rsidRDefault="00BD7F8C" w:rsidP="00021597">
            <w:pPr>
              <w:spacing w:after="0" w:line="240" w:lineRule="auto"/>
              <w:jc w:val="both"/>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lang w:eastAsia="lv-LV"/>
              </w:rPr>
              <w:t>15</w:t>
            </w:r>
            <w:r w:rsidR="00021597" w:rsidRPr="006B745C">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 xml:space="preserve"> </w:t>
            </w:r>
            <w:r w:rsidR="00021597" w:rsidRPr="006B745C">
              <w:rPr>
                <w:rFonts w:ascii="Times New Roman" w:eastAsia="Calibri" w:hAnsi="Times New Roman" w:cs="Times New Roman"/>
                <w:color w:val="000000"/>
                <w:sz w:val="24"/>
                <w:szCs w:val="24"/>
              </w:rPr>
              <w:t>Personas datu apstrāde ārējās tirdzniecības statistikā ir nepieciešama, lai apkopotu preču tirdzniecības statistiku ar trešajām valstīm (</w:t>
            </w:r>
            <w:r w:rsidR="00021597" w:rsidRPr="006B745C">
              <w:rPr>
                <w:rFonts w:ascii="Times New Roman" w:eastAsia="Times New Roman" w:hAnsi="Times New Roman" w:cs="Times New Roman"/>
                <w:color w:val="000000"/>
                <w:sz w:val="24"/>
                <w:szCs w:val="24"/>
                <w:lang w:eastAsia="lv-LV"/>
              </w:rPr>
              <w:t>skatīt Ministru kabineta noteikumu pielikuma 1. tabulas 3. sadaļu “Ārējā tirdzniecība”</w:t>
            </w:r>
            <w:r w:rsidR="00021597" w:rsidRPr="006B745C">
              <w:rPr>
                <w:rFonts w:ascii="Times New Roman" w:eastAsia="Calibri" w:hAnsi="Times New Roman" w:cs="Times New Roman"/>
                <w:color w:val="000000"/>
                <w:sz w:val="24"/>
                <w:szCs w:val="24"/>
              </w:rPr>
              <w:t xml:space="preserve">). Šādas statistikas apkopošanu </w:t>
            </w:r>
            <w:r w:rsidR="00021597" w:rsidRPr="00D937E3">
              <w:rPr>
                <w:rFonts w:ascii="Times New Roman" w:eastAsia="Calibri" w:hAnsi="Times New Roman" w:cs="Times New Roman"/>
                <w:color w:val="000000" w:themeColor="text1"/>
                <w:sz w:val="24"/>
                <w:szCs w:val="24"/>
              </w:rPr>
              <w:t xml:space="preserve">nosaka </w:t>
            </w:r>
            <w:r w:rsidR="00D937E3" w:rsidRPr="00D937E3">
              <w:rPr>
                <w:rFonts w:ascii="Times New Roman" w:hAnsi="Times New Roman" w:cs="Times New Roman"/>
                <w:color w:val="000000" w:themeColor="text1"/>
                <w:sz w:val="24"/>
                <w:szCs w:val="24"/>
                <w:shd w:val="clear" w:color="auto" w:fill="FFFFFF"/>
              </w:rPr>
              <w:t>Eiropas Parlamenta un Padomes Regula (EK) Nr. 471/2009 ( 2009. gada 6. maijs ) par Kopienas statistiku attiecībā uz ārējo tirdzniecību ar ārpuskopienas valstīm un par Padomes Regulas (EK) Nr. 1172/95 atcelšanu</w:t>
            </w:r>
            <w:r w:rsidR="00021597" w:rsidRPr="00D937E3">
              <w:rPr>
                <w:rFonts w:ascii="Times New Roman" w:eastAsia="Calibri" w:hAnsi="Times New Roman" w:cs="Times New Roman"/>
                <w:color w:val="000000" w:themeColor="text1"/>
                <w:sz w:val="24"/>
                <w:szCs w:val="24"/>
              </w:rPr>
              <w:t xml:space="preserve">. </w:t>
            </w:r>
            <w:r w:rsidR="00021597" w:rsidRPr="006B745C">
              <w:rPr>
                <w:rFonts w:ascii="Times New Roman" w:eastAsia="Calibri" w:hAnsi="Times New Roman" w:cs="Times New Roman"/>
                <w:color w:val="000000"/>
                <w:sz w:val="24"/>
                <w:szCs w:val="24"/>
              </w:rPr>
              <w:t>Katrai no ES dalībvalstīm ir jāuzskaita preču eksports un imports, kuras tiek izvestas no ES statistikas teritorijas vai tiek ievestas ES statistikas teritorijā. Ārējās tirdzniecības statistikā ar trešajām valstīm ir jāiekļauj visas preces (izņemot atsevišķas metodisku apsvērumu dēļ regulā minētās preces), kuras šķērsojušas ES statistikas teritoriju un neatkarīgi no tā, vai preču eksportētājs vai importētājs ir fiziska persona, juridiska persona vai valsts institūcija.</w:t>
            </w:r>
          </w:p>
          <w:p w14:paraId="2014A82A" w14:textId="344AAC0A" w:rsidR="00021597" w:rsidRDefault="00021597" w:rsidP="00021597">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Calibri" w:hAnsi="Times New Roman" w:cs="Times New Roman"/>
                <w:color w:val="000000"/>
                <w:sz w:val="24"/>
                <w:szCs w:val="24"/>
              </w:rPr>
              <w:t xml:space="preserve">Saskaņā ar Regulu šīs statistikas galvenais datu avots ir muitas deklarācija. Informāciju no muitas deklarācijām Pārvalde saņem no VID saskaņā ar noslēgto līgumu </w:t>
            </w:r>
            <w:r w:rsidRPr="006B745C">
              <w:rPr>
                <w:rFonts w:ascii="Times New Roman" w:eastAsia="Times New Roman" w:hAnsi="Times New Roman" w:cs="Times New Roman"/>
                <w:color w:val="000000"/>
                <w:sz w:val="24"/>
                <w:szCs w:val="24"/>
                <w:lang w:eastAsia="lv-LV"/>
              </w:rPr>
              <w:t>"Starpresoru vienošanās par sadarbību ārējās tirdzniecības statistikas jomā”. Tā kā ārējās tirdzniecības statistikas galvenais objekts ir preces, tad Pārvalde pēc muitas deklarāciju datu saņemšanas fizisko personu identifikatorus (vārds, uzvārds, personas kods) anonimizē, un tālākajā datu apstrādē fiziskās personas vairs nav iespējams identificēt.</w:t>
            </w:r>
          </w:p>
          <w:p w14:paraId="2FB6BC4C" w14:textId="10628016" w:rsidR="0015232A" w:rsidRDefault="0015232A" w:rsidP="00021597">
            <w:pPr>
              <w:spacing w:after="0" w:line="240" w:lineRule="auto"/>
              <w:jc w:val="both"/>
              <w:rPr>
                <w:rFonts w:ascii="Times New Roman" w:eastAsia="Times New Roman" w:hAnsi="Times New Roman" w:cs="Times New Roman"/>
                <w:color w:val="000000"/>
                <w:sz w:val="24"/>
                <w:szCs w:val="24"/>
                <w:lang w:eastAsia="lv-LV"/>
              </w:rPr>
            </w:pPr>
          </w:p>
          <w:p w14:paraId="1B10FF51" w14:textId="78B6FBE5" w:rsidR="0015232A" w:rsidRPr="006B745C" w:rsidRDefault="00BD7F8C" w:rsidP="0015232A">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16</w:t>
            </w:r>
            <w:r w:rsidR="0015232A" w:rsidRPr="006B745C">
              <w:rPr>
                <w:rFonts w:ascii="Times New Roman" w:eastAsia="Calibri" w:hAnsi="Times New Roman" w:cs="Times New Roman"/>
                <w:color w:val="000000"/>
                <w:sz w:val="24"/>
                <w:szCs w:val="24"/>
              </w:rPr>
              <w:t>.</w:t>
            </w:r>
            <w:r w:rsidR="0015232A">
              <w:rPr>
                <w:rFonts w:ascii="Times New Roman" w:eastAsia="Calibri" w:hAnsi="Times New Roman" w:cs="Times New Roman"/>
                <w:color w:val="000000"/>
                <w:sz w:val="24"/>
                <w:szCs w:val="24"/>
              </w:rPr>
              <w:t xml:space="preserve"> </w:t>
            </w:r>
            <w:r w:rsidR="0015232A" w:rsidRPr="006B745C">
              <w:rPr>
                <w:rFonts w:ascii="Times New Roman" w:eastAsia="Calibri" w:hAnsi="Times New Roman" w:cs="Times New Roman"/>
                <w:color w:val="000000"/>
                <w:sz w:val="24"/>
                <w:szCs w:val="24"/>
              </w:rPr>
              <w:t xml:space="preserve">Ārvalstu saistītu uzņēmumu statistikā (turpmāk </w:t>
            </w:r>
            <w:r w:rsidR="0015232A" w:rsidRPr="006B745C">
              <w:rPr>
                <w:rFonts w:ascii="Times New Roman" w:eastAsia="Times New Roman" w:hAnsi="Times New Roman" w:cs="Times New Roman"/>
                <w:color w:val="000000"/>
                <w:sz w:val="24"/>
                <w:szCs w:val="24"/>
                <w:lang w:eastAsia="lv-LV"/>
              </w:rPr>
              <w:t>–</w:t>
            </w:r>
            <w:r w:rsidR="0015232A" w:rsidRPr="006B745C">
              <w:rPr>
                <w:rFonts w:ascii="Times New Roman" w:eastAsia="Calibri" w:hAnsi="Times New Roman" w:cs="Times New Roman"/>
                <w:color w:val="000000"/>
                <w:sz w:val="24"/>
                <w:szCs w:val="24"/>
              </w:rPr>
              <w:t xml:space="preserve"> FATS) informācija tiek apkopota, lai nodrošinātu</w:t>
            </w:r>
            <w:r w:rsidR="0015232A" w:rsidRPr="006B745C">
              <w:rPr>
                <w:rFonts w:ascii="Times New Roman" w:eastAsia="Calibri" w:hAnsi="Times New Roman" w:cs="Times New Roman"/>
                <w:bCs/>
                <w:color w:val="000000"/>
                <w:sz w:val="24"/>
                <w:szCs w:val="24"/>
                <w:bdr w:val="none" w:sz="0" w:space="0" w:color="auto" w:frame="1"/>
                <w:shd w:val="clear" w:color="auto" w:fill="FFFFFF"/>
              </w:rPr>
              <w:t xml:space="preserve"> Eiropas Parlamenta un Padomes 2007. gada 20. jūnija</w:t>
            </w:r>
            <w:r w:rsidR="0015232A" w:rsidRPr="006B745C">
              <w:rPr>
                <w:rFonts w:ascii="Times New Roman" w:eastAsia="Calibri" w:hAnsi="Times New Roman" w:cs="Times New Roman"/>
                <w:color w:val="000000"/>
                <w:sz w:val="24"/>
                <w:szCs w:val="24"/>
              </w:rPr>
              <w:t xml:space="preserve"> regulas 716/2007</w:t>
            </w:r>
            <w:r w:rsidR="0015232A" w:rsidRPr="006B745C">
              <w:rPr>
                <w:rFonts w:ascii="Times New Roman" w:eastAsia="Calibri" w:hAnsi="Times New Roman" w:cs="Times New Roman"/>
                <w:color w:val="000000"/>
                <w:sz w:val="24"/>
                <w:szCs w:val="24"/>
                <w:vertAlign w:val="superscript"/>
              </w:rPr>
              <w:footnoteReference w:id="8"/>
            </w:r>
            <w:r w:rsidR="0015232A" w:rsidRPr="006B745C">
              <w:rPr>
                <w:rFonts w:ascii="Times New Roman" w:eastAsia="Calibri" w:hAnsi="Times New Roman" w:cs="Times New Roman"/>
                <w:color w:val="000000"/>
                <w:sz w:val="24"/>
                <w:szCs w:val="24"/>
              </w:rPr>
              <w:t xml:space="preserve"> prasības. Informācijas sagatavošanā netiek izmantoti dati, kas ļauj identificēt dalībnieka vārdu, uzvārdu vai personas kodu. Administratīvie personu dati tiek anonimizēti uzreiz pēc to saņemšanas. FATS var identificēt tikai dalībnieku sarakstā norādīto valsti. Informācija tiek izmantota, lai noteiktu uzņēmuma galveno kontrolējošās vienības dalībnieku un valsti.</w:t>
            </w:r>
          </w:p>
          <w:p w14:paraId="761F79AC" w14:textId="77777777" w:rsidR="0015232A" w:rsidRPr="006B745C" w:rsidRDefault="0015232A" w:rsidP="0015232A">
            <w:pPr>
              <w:spacing w:after="0" w:line="240" w:lineRule="auto"/>
              <w:jc w:val="both"/>
              <w:rPr>
                <w:rFonts w:ascii="Times New Roman" w:eastAsia="Calibri" w:hAnsi="Times New Roman" w:cs="Times New Roman"/>
                <w:color w:val="000000"/>
                <w:sz w:val="24"/>
                <w:szCs w:val="24"/>
              </w:rPr>
            </w:pPr>
            <w:r w:rsidRPr="006B745C">
              <w:rPr>
                <w:rFonts w:ascii="Times New Roman" w:eastAsia="Calibri" w:hAnsi="Times New Roman" w:cs="Times New Roman"/>
                <w:color w:val="000000"/>
                <w:sz w:val="24"/>
                <w:szCs w:val="24"/>
              </w:rPr>
              <w:t xml:space="preserve">Gadījumos, ja galvenās kontrolējošās institucionālās vienības dalībnieks ir fiziska persona, informācijas apstrādei tiek izmantots statistikā piešķirtais identifikācijas kods (UUK). Statistikas uzņēmumu reģistrā (turpmāk </w:t>
            </w:r>
            <w:r w:rsidRPr="006B745C">
              <w:rPr>
                <w:rFonts w:ascii="Times New Roman" w:eastAsia="Times New Roman" w:hAnsi="Times New Roman" w:cs="Times New Roman"/>
                <w:color w:val="000000"/>
                <w:sz w:val="24"/>
                <w:szCs w:val="24"/>
                <w:lang w:eastAsia="lv-LV"/>
              </w:rPr>
              <w:t xml:space="preserve">– </w:t>
            </w:r>
            <w:r w:rsidRPr="006B745C">
              <w:rPr>
                <w:rFonts w:ascii="Times New Roman" w:eastAsia="Calibri" w:hAnsi="Times New Roman" w:cs="Times New Roman"/>
                <w:color w:val="000000"/>
                <w:sz w:val="24"/>
                <w:szCs w:val="24"/>
              </w:rPr>
              <w:t xml:space="preserve">SUR) ir pieejama informācija, kas ļauj noteikt dalībnieka valstisko piederību, taču neļauj identificēt konkrētu fizisku personu, jo vārda un uzvārda vietā ir ieraksts "Fiziska persona". Lai </w:t>
            </w:r>
            <w:r w:rsidRPr="006B745C">
              <w:rPr>
                <w:rFonts w:ascii="Times New Roman" w:eastAsia="Calibri" w:hAnsi="Times New Roman" w:cs="Times New Roman"/>
                <w:color w:val="000000"/>
                <w:sz w:val="24"/>
                <w:szCs w:val="24"/>
              </w:rPr>
              <w:lastRenderedPageBreak/>
              <w:t>mazinātu uzņēmumiem administratīvo slogu, informācija par galvenās kontrolējošās vienības dalībnieku un valsti netiek prasīta no uzņēmumiem Pārvaldes pārskatos, bet tiek izmantota administratīvo datu avotos pieejamā informācija.</w:t>
            </w:r>
          </w:p>
          <w:p w14:paraId="308BC4FB" w14:textId="77777777" w:rsidR="0015232A" w:rsidRPr="006B745C" w:rsidRDefault="0015232A" w:rsidP="0015232A">
            <w:pPr>
              <w:spacing w:after="0" w:line="240" w:lineRule="auto"/>
              <w:jc w:val="both"/>
              <w:rPr>
                <w:rFonts w:ascii="Times New Roman" w:eastAsia="Calibri" w:hAnsi="Times New Roman" w:cs="Times New Roman"/>
                <w:color w:val="000000"/>
                <w:sz w:val="24"/>
                <w:szCs w:val="24"/>
              </w:rPr>
            </w:pPr>
          </w:p>
          <w:p w14:paraId="7D1090A5" w14:textId="260FEBA5" w:rsidR="0015232A" w:rsidRPr="006B745C" w:rsidRDefault="0015232A" w:rsidP="0015232A">
            <w:pPr>
              <w:autoSpaceDE w:val="0"/>
              <w:autoSpaceDN w:val="0"/>
              <w:adjustRightInd w:val="0"/>
              <w:spacing w:after="0" w:line="240" w:lineRule="auto"/>
              <w:jc w:val="both"/>
              <w:rPr>
                <w:rFonts w:ascii="Times New Roman" w:eastAsia="Calibri" w:hAnsi="Times New Roman" w:cs="Times New Roman"/>
                <w:color w:val="000000"/>
                <w:sz w:val="24"/>
                <w:szCs w:val="24"/>
              </w:rPr>
            </w:pPr>
            <w:r w:rsidRPr="006B745C">
              <w:rPr>
                <w:rFonts w:ascii="Times New Roman" w:eastAsia="Calibri" w:hAnsi="Times New Roman" w:cs="Times New Roman"/>
                <w:color w:val="000000"/>
                <w:sz w:val="24"/>
                <w:szCs w:val="24"/>
              </w:rPr>
              <w:t>1</w:t>
            </w:r>
            <w:r w:rsidR="00BD7F8C">
              <w:rPr>
                <w:rFonts w:ascii="Times New Roman" w:eastAsia="Calibri" w:hAnsi="Times New Roman" w:cs="Times New Roman"/>
                <w:color w:val="000000"/>
                <w:sz w:val="24"/>
                <w:szCs w:val="24"/>
              </w:rPr>
              <w:t>7</w:t>
            </w:r>
            <w:r w:rsidRPr="006B745C">
              <w:rPr>
                <w:rFonts w:ascii="Times New Roman" w:eastAsia="Calibri" w:hAnsi="Times New Roman" w:cs="Times New Roman"/>
                <w:color w:val="000000"/>
                <w:sz w:val="24"/>
                <w:szCs w:val="24"/>
              </w:rPr>
              <w:t>. Lai nodrošinātu SUR informācijas aktualizāciju un  “Galvenie uzņēmējdarbības gada rādītāji” (OSP 1. tabulas 13. sadaļa) sagatavošanu, un vienlaicīgi mazinātu administratīvo slogu pašnodarbinātām personām – saimnieciskās darbības veicējiem (fiziskām personām), informācija netiek prasīta Pārvaldes pārskatos, bet tiek izmantota tikai valsts reģistros pieejamā informācija. No administratīviem datu avotiem saņemtie personu dati tiek anonimizēti uzreiz pēc saņemšanas, līdz ar to oficiālās statistikas nodrošināšanā netiek izmantoti dati, kas ļauj identificēt konkrētu fizisko personu. Informācijas apstrādei tiek izmantots UUK.</w:t>
            </w:r>
          </w:p>
          <w:p w14:paraId="7F8A045F" w14:textId="77777777" w:rsidR="0015232A" w:rsidRPr="006B745C" w:rsidRDefault="0015232A" w:rsidP="0015232A">
            <w:pPr>
              <w:autoSpaceDE w:val="0"/>
              <w:autoSpaceDN w:val="0"/>
              <w:adjustRightInd w:val="0"/>
              <w:spacing w:after="0" w:line="240" w:lineRule="auto"/>
              <w:jc w:val="both"/>
              <w:rPr>
                <w:rFonts w:ascii="Times New Roman" w:eastAsia="Calibri" w:hAnsi="Times New Roman" w:cs="Times New Roman"/>
                <w:color w:val="000000"/>
                <w:sz w:val="24"/>
                <w:szCs w:val="24"/>
              </w:rPr>
            </w:pPr>
            <w:r w:rsidRPr="006B745C">
              <w:rPr>
                <w:rFonts w:ascii="Times New Roman" w:eastAsia="Calibri" w:hAnsi="Times New Roman" w:cs="Times New Roman"/>
                <w:color w:val="000000"/>
                <w:sz w:val="24"/>
                <w:szCs w:val="24"/>
              </w:rPr>
              <w:t>Informācija par komercsabiedrības dalībniekiem tiek izmantota SVTK (Statistisko vienību tipoloģiskais klasifikators) koda noteikšanā, uzņēmumu grupu informācijas apstrādē, ārvalsts saistītu uzņēmumu statistiskās informācijas nodrošināšanā, un ir viens no kritērijiem institucionālā sektora piešķiršanā atbilstoši Eiropas Kontu sistēmai (EKS 2010). SUR nesatur datus, kas ļauj identificēt komercsabiedrības dalībnieka vārdu, uzvārdu vai personas kodu. SUR var identificēt tikai pamatkapitāla lielumu, tā sadalījumu (valsts, pašvaldība, fiziska persona, cita juridiska persona un/vai ārvalsts juridiska persona), ārvalsts dalībnieka valsti, saimnieciskās darbības veicēja NACE kodu, ATVK kodu un ieņēmumus.</w:t>
            </w:r>
          </w:p>
          <w:p w14:paraId="6CD6A938" w14:textId="77777777" w:rsidR="0015232A" w:rsidRPr="006B745C" w:rsidRDefault="0015232A" w:rsidP="0015232A">
            <w:pPr>
              <w:spacing w:after="0" w:line="240" w:lineRule="auto"/>
              <w:jc w:val="both"/>
              <w:rPr>
                <w:rFonts w:ascii="Times New Roman" w:eastAsia="Calibri" w:hAnsi="Times New Roman" w:cs="Times New Roman"/>
                <w:color w:val="000000"/>
                <w:sz w:val="24"/>
                <w:szCs w:val="24"/>
              </w:rPr>
            </w:pPr>
          </w:p>
          <w:p w14:paraId="271DB857" w14:textId="1A681B9B" w:rsidR="00C851FA" w:rsidRDefault="00BD7F8C" w:rsidP="00C851FA">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18</w:t>
            </w:r>
            <w:r w:rsidR="00C851FA" w:rsidRPr="006B745C">
              <w:rPr>
                <w:rFonts w:ascii="Times New Roman" w:eastAsia="Calibri" w:hAnsi="Times New Roman" w:cs="Times New Roman"/>
                <w:color w:val="000000"/>
                <w:sz w:val="24"/>
                <w:szCs w:val="24"/>
              </w:rPr>
              <w:t xml:space="preserve">. Lauksaimniecības statistikā respondējošā vienība ir lauku saimniecība, kas ir tehniski un ekonomiski atsevišķa vienība ar vienotu vadību, kas ražo lauksaimniecības produktus vai saglabā labus lauksaimniecības un vides apstākļus zemē. Saimniecība var ražot arī nelauksaimnieciskus produktus un sniegt nelauksaimnieciskus pakalpojumus. Lauku saimniecība var būt gan juridiska persona (reģistrēta Latvijas Republikas Uzņēmumu reģistrā), gan fiziska persona, kas ražo </w:t>
            </w:r>
            <w:r w:rsidR="00C851FA" w:rsidRPr="006E1D08">
              <w:rPr>
                <w:rFonts w:ascii="Times New Roman" w:eastAsia="Calibri" w:hAnsi="Times New Roman" w:cs="Times New Roman"/>
                <w:color w:val="000000"/>
                <w:sz w:val="24"/>
                <w:szCs w:val="24"/>
              </w:rPr>
              <w:t>lauksaimniecības produkciju. Lai samazinātu respondentu noslodzi un nodrošinātu savlaicīgu, precīzu lauksaimniecības statistiku</w:t>
            </w:r>
            <w:r w:rsidR="00CF23A0" w:rsidRPr="006E1D08">
              <w:rPr>
                <w:rFonts w:ascii="Times New Roman" w:eastAsia="Calibri" w:hAnsi="Times New Roman" w:cs="Times New Roman"/>
                <w:color w:val="000000"/>
                <w:sz w:val="24"/>
                <w:szCs w:val="24"/>
              </w:rPr>
              <w:t>,</w:t>
            </w:r>
            <w:r w:rsidR="00C851FA" w:rsidRPr="006E1D08">
              <w:rPr>
                <w:rFonts w:ascii="Times New Roman" w:eastAsia="Calibri" w:hAnsi="Times New Roman" w:cs="Times New Roman"/>
                <w:color w:val="000000"/>
                <w:sz w:val="24"/>
                <w:szCs w:val="24"/>
              </w:rPr>
              <w:t xml:space="preserve"> Pārvalde</w:t>
            </w:r>
            <w:r w:rsidR="00C851FA" w:rsidRPr="006B745C">
              <w:rPr>
                <w:rFonts w:ascii="Times New Roman" w:eastAsia="Calibri" w:hAnsi="Times New Roman" w:cs="Times New Roman"/>
                <w:color w:val="000000"/>
                <w:sz w:val="24"/>
                <w:szCs w:val="24"/>
              </w:rPr>
              <w:t xml:space="preserve"> izmanto dažādu administratīvo datu avotu informāciju personu līmenī:</w:t>
            </w:r>
          </w:p>
          <w:p w14:paraId="26F7C3D4" w14:textId="77777777" w:rsidR="00CF23A0" w:rsidRPr="006B745C" w:rsidRDefault="00CF23A0" w:rsidP="00C851FA">
            <w:pPr>
              <w:spacing w:after="0" w:line="240" w:lineRule="auto"/>
              <w:jc w:val="both"/>
              <w:rPr>
                <w:rFonts w:ascii="Times New Roman" w:eastAsia="Calibri" w:hAnsi="Times New Roman" w:cs="Times New Roman"/>
                <w:color w:val="000000"/>
                <w:sz w:val="24"/>
                <w:szCs w:val="24"/>
              </w:rPr>
            </w:pPr>
          </w:p>
          <w:p w14:paraId="35EFA96E" w14:textId="0701BB77" w:rsidR="00C851FA" w:rsidRPr="006B745C" w:rsidRDefault="00BD7F8C" w:rsidP="00C851FA">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18</w:t>
            </w:r>
            <w:r w:rsidR="00C851FA" w:rsidRPr="006B745C">
              <w:rPr>
                <w:rFonts w:ascii="Times New Roman" w:eastAsia="Calibri" w:hAnsi="Times New Roman" w:cs="Times New Roman"/>
                <w:color w:val="000000"/>
                <w:sz w:val="24"/>
                <w:szCs w:val="24"/>
              </w:rPr>
              <w:t>.1. Lai nodrošinātu statistiku par lauksaimniecības dzīvnieku skaitu (OSP 1. tabulas 16.5. un 16.20. punkts) atbilstoši Eiropas Parlamenta un Padomes 2008. gada 19. novembra Regulas (EK) Nr. 1165/2008</w:t>
            </w:r>
            <w:r w:rsidR="00C851FA" w:rsidRPr="006B745C">
              <w:rPr>
                <w:rStyle w:val="FootnoteReference"/>
                <w:rFonts w:ascii="Times New Roman" w:eastAsia="Calibri" w:hAnsi="Times New Roman" w:cs="Times New Roman"/>
                <w:color w:val="000000"/>
                <w:sz w:val="24"/>
                <w:szCs w:val="24"/>
              </w:rPr>
              <w:footnoteReference w:id="9"/>
            </w:r>
            <w:r w:rsidR="00CF23A0">
              <w:rPr>
                <w:rFonts w:ascii="Times New Roman" w:eastAsia="Calibri" w:hAnsi="Times New Roman" w:cs="Times New Roman"/>
                <w:color w:val="000000"/>
                <w:sz w:val="24"/>
                <w:szCs w:val="24"/>
              </w:rPr>
              <w:t xml:space="preserve"> </w:t>
            </w:r>
            <w:r w:rsidR="00C851FA" w:rsidRPr="006B745C">
              <w:rPr>
                <w:rFonts w:ascii="Times New Roman" w:eastAsia="Calibri" w:hAnsi="Times New Roman" w:cs="Times New Roman"/>
                <w:color w:val="000000"/>
                <w:sz w:val="24"/>
                <w:szCs w:val="24"/>
              </w:rPr>
              <w:t>un Eiropas Parlamenta un Padomes regulas (ES) 2018/1091</w:t>
            </w:r>
            <w:r w:rsidR="00C851FA" w:rsidRPr="006B745C">
              <w:rPr>
                <w:rStyle w:val="FootnoteReference"/>
                <w:rFonts w:ascii="Times New Roman" w:eastAsia="Calibri" w:hAnsi="Times New Roman" w:cs="Times New Roman"/>
                <w:color w:val="000000"/>
                <w:sz w:val="24"/>
                <w:szCs w:val="24"/>
              </w:rPr>
              <w:footnoteReference w:id="10"/>
            </w:r>
            <w:r w:rsidR="00C851FA" w:rsidRPr="006B745C">
              <w:rPr>
                <w:rFonts w:ascii="Times New Roman" w:eastAsia="Calibri" w:hAnsi="Times New Roman" w:cs="Times New Roman"/>
                <w:color w:val="000000"/>
                <w:sz w:val="24"/>
                <w:szCs w:val="24"/>
              </w:rPr>
              <w:t xml:space="preserve"> prasībām, Pārvalde izmanto administratīvā datu avota – LDC Lauksaimniecības dzīvnieku reģistra datus par dzīvnieku skaitu pa sugām un vecuma grupām, par ganāmpulka novietni un tās īpašnieku.</w:t>
            </w:r>
          </w:p>
          <w:p w14:paraId="4643ACCA" w14:textId="77777777" w:rsidR="00C851FA" w:rsidRPr="006B745C" w:rsidRDefault="00C851FA" w:rsidP="00C851FA">
            <w:pPr>
              <w:spacing w:after="0" w:line="240" w:lineRule="auto"/>
              <w:jc w:val="both"/>
              <w:rPr>
                <w:rFonts w:ascii="Times New Roman" w:eastAsia="Calibri" w:hAnsi="Times New Roman" w:cs="Times New Roman"/>
                <w:color w:val="000000"/>
                <w:sz w:val="24"/>
                <w:szCs w:val="24"/>
              </w:rPr>
            </w:pPr>
          </w:p>
          <w:p w14:paraId="546F3747" w14:textId="442A3D98" w:rsidR="00C851FA" w:rsidRPr="006B745C" w:rsidRDefault="00C851FA" w:rsidP="00C851FA">
            <w:pPr>
              <w:spacing w:after="0" w:line="240" w:lineRule="auto"/>
              <w:jc w:val="both"/>
              <w:rPr>
                <w:rFonts w:ascii="Times New Roman" w:eastAsia="Calibri" w:hAnsi="Times New Roman" w:cs="Times New Roman"/>
                <w:color w:val="000000"/>
                <w:sz w:val="24"/>
                <w:szCs w:val="24"/>
              </w:rPr>
            </w:pPr>
            <w:r w:rsidRPr="006B745C">
              <w:rPr>
                <w:rFonts w:ascii="Times New Roman" w:eastAsia="Calibri" w:hAnsi="Times New Roman" w:cs="Times New Roman"/>
                <w:color w:val="000000"/>
                <w:sz w:val="24"/>
                <w:szCs w:val="24"/>
              </w:rPr>
              <w:t>Lai piesaistītu ganāmpulku un tā īpašnieku konkrētai lauku saimniecībai, nepieciešams datus savienot, izmantojot papildus identifikatorus. Tālākā datu apstrādes procesā fizisko personu datus Pārvalde izmanto vienīgi kopsavilkumu datu iegūšanai un grupējumu tabulu veidošanai.</w:t>
            </w:r>
          </w:p>
          <w:p w14:paraId="2389C02B" w14:textId="77777777" w:rsidR="00C851FA" w:rsidRPr="006B745C" w:rsidRDefault="00C851FA" w:rsidP="00C851FA">
            <w:pPr>
              <w:spacing w:after="0" w:line="240" w:lineRule="auto"/>
              <w:jc w:val="both"/>
              <w:rPr>
                <w:rFonts w:ascii="Times New Roman" w:eastAsia="Calibri" w:hAnsi="Times New Roman" w:cs="Times New Roman"/>
                <w:color w:val="000000"/>
                <w:sz w:val="24"/>
                <w:szCs w:val="24"/>
              </w:rPr>
            </w:pPr>
          </w:p>
          <w:p w14:paraId="5E6AF90F" w14:textId="0A20708A" w:rsidR="00C851FA" w:rsidRDefault="00BD7F8C" w:rsidP="00C851FA">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18</w:t>
            </w:r>
            <w:r w:rsidR="00C851FA" w:rsidRPr="006B745C">
              <w:rPr>
                <w:rFonts w:ascii="Times New Roman" w:eastAsia="Calibri" w:hAnsi="Times New Roman" w:cs="Times New Roman"/>
                <w:color w:val="000000"/>
                <w:sz w:val="24"/>
                <w:szCs w:val="24"/>
              </w:rPr>
              <w:t xml:space="preserve">.2. Statistiskā lauku saimniecību reģistra (turpmāk – SLSR) informācijas regulārai aktualizācijai kā vienu no datu avotiem Pārvalde izmanto administratīvo datu avota </w:t>
            </w:r>
            <w:r w:rsidR="00C851FA" w:rsidRPr="006B745C">
              <w:rPr>
                <w:rFonts w:ascii="Times New Roman" w:eastAsia="Calibri" w:hAnsi="Times New Roman" w:cs="Times New Roman"/>
                <w:color w:val="000000"/>
                <w:sz w:val="24"/>
                <w:szCs w:val="24"/>
              </w:rPr>
              <w:lastRenderedPageBreak/>
              <w:t>VZD Nekustamā īpašuma valsts kadastra informācijas sistēmas datus par fizisko personu tiesiskā valdījumā vai lietojumā, nomā esošām zemes vienībām, kuru zemes lietošanas mērķis ir lauksaimniecība un mežsaimniecība. SLSR pamatvienība ir lauku saimniecība, tāpēc  datus savieno lauku saimniecību līmenī, izmantojot papildus identifikatorus. Administratīvo avotu dati tiek izmantoti SLSR datu analīzei un kvalitātes pārbaudei lauku saimniecību līmenī, lai nodrošinātu informāciju par lauku saimniecību skaitu un zemju platībām (OSP 1. tabulas 16.16. punkts). Regulāri aktualizēta SLSR informācija nodrošina kvalitatīvu lauksaimniecības statistikas apsekojumu izlašu veidošanu lauku saimniecību līmenī.</w:t>
            </w:r>
          </w:p>
          <w:p w14:paraId="198A0D6A" w14:textId="77777777" w:rsidR="00CF23A0" w:rsidRPr="006B745C" w:rsidRDefault="00CF23A0" w:rsidP="00C851FA">
            <w:pPr>
              <w:spacing w:after="0" w:line="240" w:lineRule="auto"/>
              <w:jc w:val="both"/>
              <w:rPr>
                <w:rFonts w:ascii="Times New Roman" w:eastAsia="Calibri" w:hAnsi="Times New Roman" w:cs="Times New Roman"/>
                <w:color w:val="000000"/>
                <w:sz w:val="24"/>
                <w:szCs w:val="24"/>
              </w:rPr>
            </w:pPr>
          </w:p>
          <w:p w14:paraId="108F7963" w14:textId="60316696" w:rsidR="00C851FA" w:rsidRDefault="00BD7F8C" w:rsidP="00C851FA">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18</w:t>
            </w:r>
            <w:r w:rsidR="00C851FA" w:rsidRPr="006B745C">
              <w:rPr>
                <w:rFonts w:ascii="Times New Roman" w:eastAsia="Calibri" w:hAnsi="Times New Roman" w:cs="Times New Roman"/>
                <w:color w:val="000000"/>
                <w:sz w:val="24"/>
                <w:szCs w:val="24"/>
              </w:rPr>
              <w:t>.3. SLSR informācija par lauku saimniecību ekonomisko lielumu un specializāciju ir svarīga lauksaimniecības izlašu veidošanā. Lai aktualizētu SLSR informāciju, Pārvalde izmanto LDC Lauksaimniecības dzīvnieku reģistra datus par dzīvnieku skaitu pa sugām un vecuma grupām ganāmpulku īpašnieku līmenī, kas nepieciešama lauku saimniecību lopkopības standarta izlaides aprēķinam, LAD informāciju no ES tiešo maksājumu datubāzes par atbalsta saņēmēju deklarētām un apstiprinātām lauksaimniecības kultūru sējumu platībām kultūru līmenī, kas nepieciešama lauku saimniecību augkopības standarta izlaides aprēķinam, kā arī LDC Bioloģiskās lauksaimniecības reģistra informāciju par bioloģiski sertificēto personu audzēto lauksaimniecības kultūru platībām, kuru izmanto bioloģisko lauku saimniecību pārstāvniecības nodrošināšanai lauksaimniecības izlasēs.</w:t>
            </w:r>
          </w:p>
          <w:p w14:paraId="6239627B" w14:textId="77777777" w:rsidR="00CF23A0" w:rsidRPr="006B745C" w:rsidRDefault="00CF23A0" w:rsidP="00C851FA">
            <w:pPr>
              <w:spacing w:after="0" w:line="240" w:lineRule="auto"/>
              <w:jc w:val="both"/>
              <w:rPr>
                <w:rFonts w:ascii="Times New Roman" w:eastAsia="Calibri" w:hAnsi="Times New Roman" w:cs="Times New Roman"/>
                <w:color w:val="000000"/>
                <w:sz w:val="24"/>
                <w:szCs w:val="24"/>
              </w:rPr>
            </w:pPr>
          </w:p>
          <w:p w14:paraId="3CA95B28" w14:textId="24C62FAB" w:rsidR="00C851FA" w:rsidRPr="00D937E3" w:rsidRDefault="00BD7F8C" w:rsidP="00C851FA">
            <w:pPr>
              <w:spacing w:after="0" w:line="240" w:lineRule="auto"/>
              <w:jc w:val="both"/>
              <w:rPr>
                <w:rFonts w:ascii="Times New Roman" w:eastAsia="Calibri" w:hAnsi="Times New Roman" w:cs="Times New Roman"/>
                <w:color w:val="000000"/>
                <w:sz w:val="24"/>
                <w:szCs w:val="24"/>
              </w:rPr>
            </w:pPr>
            <w:r w:rsidRPr="00D937E3">
              <w:rPr>
                <w:rFonts w:ascii="Times New Roman" w:eastAsia="Calibri" w:hAnsi="Times New Roman" w:cs="Times New Roman"/>
                <w:color w:val="000000"/>
                <w:sz w:val="24"/>
                <w:szCs w:val="24"/>
              </w:rPr>
              <w:t>18</w:t>
            </w:r>
            <w:r w:rsidR="00C851FA" w:rsidRPr="00D937E3">
              <w:rPr>
                <w:rFonts w:ascii="Times New Roman" w:eastAsia="Calibri" w:hAnsi="Times New Roman" w:cs="Times New Roman"/>
                <w:color w:val="000000"/>
                <w:sz w:val="24"/>
                <w:szCs w:val="24"/>
              </w:rPr>
              <w:t>.4. Lai nodrošinātu ikgadējo statistiku par lauksaimniecības kultūru sējumu platībām (OSP 1. tabulas 16.2. punkts) atbilstoši Eiropas Parlamenta un Padomes 2009. gada 18. jūnija Regulas (EK) Nr. 543/2009</w:t>
            </w:r>
            <w:r w:rsidR="00C851FA" w:rsidRPr="00D937E3">
              <w:rPr>
                <w:rStyle w:val="FootnoteReference"/>
                <w:rFonts w:ascii="Times New Roman" w:eastAsia="Calibri" w:hAnsi="Times New Roman" w:cs="Times New Roman"/>
                <w:color w:val="000000"/>
                <w:sz w:val="20"/>
                <w:szCs w:val="20"/>
              </w:rPr>
              <w:footnoteReference w:id="11"/>
            </w:r>
            <w:r w:rsidR="00C851FA" w:rsidRPr="00D937E3">
              <w:rPr>
                <w:rFonts w:ascii="Times New Roman" w:eastAsia="Calibri" w:hAnsi="Times New Roman" w:cs="Times New Roman"/>
                <w:color w:val="000000"/>
                <w:sz w:val="24"/>
                <w:szCs w:val="24"/>
              </w:rPr>
              <w:t xml:space="preserve">  prasībām, datu analīzei un datu kvalitātes pārbaudei, Pārvalde izmanto LAD Integrētās administrēšanas un kontroles sistēmas (turpmāk – IAKS) datus par deklarētajām lauksaimniecības kultūru sējumu platībām. IAKS datus Pārvalde izmanto arī ikgadējā augkopības apsekojumā kā priekšiedruku, kā arī par pamatu dažādu lauksaimniecības statistikas apsekojumu izlašu veidošanā. Tā kā administratīvo datu avotu atskaites vienība atšķiras no lauksaimniecības statistiskā definētās respondējošās vienības lauku saimniecības (skat. definīciju šā dokumenta </w:t>
            </w:r>
            <w:r w:rsidRPr="00D937E3">
              <w:rPr>
                <w:rFonts w:ascii="Times New Roman" w:eastAsia="Calibri" w:hAnsi="Times New Roman" w:cs="Times New Roman"/>
                <w:color w:val="000000"/>
                <w:sz w:val="24"/>
                <w:szCs w:val="24"/>
              </w:rPr>
              <w:t>18</w:t>
            </w:r>
            <w:r w:rsidR="00C851FA" w:rsidRPr="00D937E3">
              <w:rPr>
                <w:rFonts w:ascii="Times New Roman" w:eastAsia="Calibri" w:hAnsi="Times New Roman" w:cs="Times New Roman"/>
                <w:color w:val="000000"/>
                <w:sz w:val="24"/>
                <w:szCs w:val="24"/>
              </w:rPr>
              <w:t>. punktā), ir nepieciešams datus savienot saimniecību līmenī, izmantojot papildus identifikatorus.</w:t>
            </w:r>
          </w:p>
          <w:p w14:paraId="621F77D4" w14:textId="77777777" w:rsidR="00CF23A0" w:rsidRPr="006B745C" w:rsidRDefault="00CF23A0" w:rsidP="00C851FA">
            <w:pPr>
              <w:spacing w:after="0" w:line="240" w:lineRule="auto"/>
              <w:jc w:val="both"/>
              <w:rPr>
                <w:rFonts w:ascii="Times New Roman" w:eastAsia="Calibri" w:hAnsi="Times New Roman" w:cs="Times New Roman"/>
                <w:color w:val="000000"/>
                <w:sz w:val="24"/>
                <w:szCs w:val="24"/>
              </w:rPr>
            </w:pPr>
          </w:p>
          <w:p w14:paraId="4AF17BC5" w14:textId="37F7EF15" w:rsidR="00C851FA" w:rsidRDefault="00BD7F8C" w:rsidP="00C851FA">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18</w:t>
            </w:r>
            <w:r w:rsidR="00C851FA" w:rsidRPr="006B745C">
              <w:rPr>
                <w:rFonts w:ascii="Times New Roman" w:eastAsia="Calibri" w:hAnsi="Times New Roman" w:cs="Times New Roman"/>
                <w:color w:val="000000"/>
                <w:sz w:val="24"/>
                <w:szCs w:val="24"/>
              </w:rPr>
              <w:t>.5.  Lai nodrošinātu statistiku par lauksaimniecības kultūru sējumu platībām 2020. gada lauksaimniecības skaitīšanā (OSP 1. tabulas 16.20. punkts) atbilstoši Eiropas Parlamenta un Padomes regulas (ES) 2018/1091</w:t>
            </w:r>
            <w:r w:rsidR="00D937E3" w:rsidRPr="00D937E3">
              <w:rPr>
                <w:rStyle w:val="FootnoteReference"/>
                <w:rFonts w:ascii="Times New Roman" w:eastAsia="Calibri" w:hAnsi="Times New Roman" w:cs="Times New Roman"/>
                <w:color w:val="000000"/>
                <w:sz w:val="20"/>
                <w:szCs w:val="20"/>
              </w:rPr>
              <w:footnoteReference w:id="12"/>
            </w:r>
            <w:r w:rsidR="00C851FA" w:rsidRPr="00D937E3">
              <w:rPr>
                <w:rFonts w:ascii="Times New Roman" w:eastAsia="Calibri" w:hAnsi="Times New Roman" w:cs="Times New Roman"/>
                <w:color w:val="000000"/>
                <w:sz w:val="20"/>
                <w:szCs w:val="20"/>
              </w:rPr>
              <w:t xml:space="preserve"> </w:t>
            </w:r>
            <w:r w:rsidR="00C851FA" w:rsidRPr="006B745C">
              <w:rPr>
                <w:rFonts w:ascii="Times New Roman" w:eastAsia="Calibri" w:hAnsi="Times New Roman" w:cs="Times New Roman"/>
                <w:color w:val="000000"/>
                <w:sz w:val="24"/>
                <w:szCs w:val="24"/>
              </w:rPr>
              <w:t xml:space="preserve">prasībām,  Pārvalde izmantos LAD IAKS datus par deklarētajām lauksaimniecības kultūru sējumu platībām. Tā kā administratīvo datu avotu atskaites vienība atšķiras no lauksaimniecības statistiskā definētās respondējošās vienības lauku saimniecības (skat. definīciju šā dokumenta </w:t>
            </w:r>
            <w:r>
              <w:rPr>
                <w:rFonts w:ascii="Times New Roman" w:eastAsia="Calibri" w:hAnsi="Times New Roman" w:cs="Times New Roman"/>
                <w:color w:val="000000"/>
                <w:sz w:val="24"/>
                <w:szCs w:val="24"/>
              </w:rPr>
              <w:t>18</w:t>
            </w:r>
            <w:r w:rsidR="00C851FA" w:rsidRPr="006B745C">
              <w:rPr>
                <w:rFonts w:ascii="Times New Roman" w:eastAsia="Calibri" w:hAnsi="Times New Roman" w:cs="Times New Roman"/>
                <w:color w:val="000000"/>
                <w:sz w:val="24"/>
                <w:szCs w:val="24"/>
              </w:rPr>
              <w:t>. punktā), ir nepieciešams datus savienot saimniecību līmenī, izmantojot papildus identifikatorus.</w:t>
            </w:r>
          </w:p>
          <w:p w14:paraId="35735665" w14:textId="77777777" w:rsidR="00CF23A0" w:rsidRPr="006B745C" w:rsidRDefault="00CF23A0" w:rsidP="00C851FA">
            <w:pPr>
              <w:spacing w:after="0" w:line="240" w:lineRule="auto"/>
              <w:jc w:val="both"/>
              <w:rPr>
                <w:rFonts w:ascii="Times New Roman" w:eastAsia="Calibri" w:hAnsi="Times New Roman" w:cs="Times New Roman"/>
                <w:color w:val="000000"/>
                <w:sz w:val="24"/>
                <w:szCs w:val="24"/>
              </w:rPr>
            </w:pPr>
          </w:p>
          <w:p w14:paraId="19C2B1D4" w14:textId="6C44EF82" w:rsidR="00C851FA" w:rsidRDefault="00BD7F8C" w:rsidP="00C851FA">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18</w:t>
            </w:r>
            <w:r w:rsidR="00C851FA" w:rsidRPr="006B745C">
              <w:rPr>
                <w:rFonts w:ascii="Times New Roman" w:eastAsia="Calibri" w:hAnsi="Times New Roman" w:cs="Times New Roman"/>
                <w:color w:val="000000"/>
                <w:sz w:val="24"/>
                <w:szCs w:val="24"/>
              </w:rPr>
              <w:t>.6.</w:t>
            </w:r>
            <w:r w:rsidR="00FA2B92">
              <w:rPr>
                <w:rFonts w:ascii="Times New Roman" w:eastAsia="Calibri" w:hAnsi="Times New Roman" w:cs="Times New Roman"/>
                <w:color w:val="000000"/>
                <w:sz w:val="24"/>
                <w:szCs w:val="24"/>
              </w:rPr>
              <w:t xml:space="preserve"> </w:t>
            </w:r>
            <w:r w:rsidR="00C851FA" w:rsidRPr="006B745C">
              <w:rPr>
                <w:rFonts w:ascii="Times New Roman" w:eastAsia="Calibri" w:hAnsi="Times New Roman" w:cs="Times New Roman"/>
                <w:color w:val="000000"/>
                <w:sz w:val="24"/>
                <w:szCs w:val="24"/>
              </w:rPr>
              <w:t xml:space="preserve">Lai nodrošinātu statistiku par atbalstu lauku attīstībai 2020. gada lauksaimniecības skaitīšanā (OSP 1. tabulas 16.20. punkts) atbilstoši Eiropas Parlamenta un Padomes regulas (ES) 2018/1091 prasībām,  Pārvalde izmantos LAD </w:t>
            </w:r>
            <w:r w:rsidR="00C851FA" w:rsidRPr="006B745C">
              <w:rPr>
                <w:rFonts w:ascii="Times New Roman" w:eastAsia="Calibri" w:hAnsi="Times New Roman" w:cs="Times New Roman"/>
                <w:color w:val="000000"/>
                <w:sz w:val="24"/>
                <w:szCs w:val="24"/>
              </w:rPr>
              <w:lastRenderedPageBreak/>
              <w:t xml:space="preserve">informāciju par atsevišķu atbalsta pasākumu ietvaros apmaksātiem projektiem. Tā kā administratīvo datu avotu atskaites vienība atšķiras no lauksaimniecības statistiskā definētās respondējošās vienības lauku saimniecības (skat. definīciju šā dokumenta </w:t>
            </w:r>
            <w:r>
              <w:rPr>
                <w:rFonts w:ascii="Times New Roman" w:eastAsia="Calibri" w:hAnsi="Times New Roman" w:cs="Times New Roman"/>
                <w:color w:val="000000"/>
                <w:sz w:val="24"/>
                <w:szCs w:val="24"/>
              </w:rPr>
              <w:t>18</w:t>
            </w:r>
            <w:r w:rsidR="00C851FA" w:rsidRPr="006B745C">
              <w:rPr>
                <w:rFonts w:ascii="Times New Roman" w:eastAsia="Calibri" w:hAnsi="Times New Roman" w:cs="Times New Roman"/>
                <w:color w:val="000000"/>
                <w:sz w:val="24"/>
                <w:szCs w:val="24"/>
              </w:rPr>
              <w:t>. punktā), ir nepieciešams datus savienot saimniecību līmenī, izmantojot papildus identifikatorus.</w:t>
            </w:r>
          </w:p>
          <w:p w14:paraId="2BA532DB" w14:textId="77777777" w:rsidR="00CF23A0" w:rsidRPr="006B745C" w:rsidRDefault="00CF23A0" w:rsidP="00C851FA">
            <w:pPr>
              <w:spacing w:after="0" w:line="240" w:lineRule="auto"/>
              <w:jc w:val="both"/>
              <w:rPr>
                <w:rFonts w:ascii="Times New Roman" w:eastAsia="Calibri" w:hAnsi="Times New Roman" w:cs="Times New Roman"/>
                <w:color w:val="000000"/>
                <w:sz w:val="24"/>
                <w:szCs w:val="24"/>
              </w:rPr>
            </w:pPr>
          </w:p>
          <w:p w14:paraId="3A783346" w14:textId="12D1DC5E" w:rsidR="00021597" w:rsidRPr="006B745C" w:rsidRDefault="00BD7F8C" w:rsidP="00C851FA">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18</w:t>
            </w:r>
            <w:r w:rsidR="00C851FA" w:rsidRPr="006B745C">
              <w:rPr>
                <w:rFonts w:ascii="Times New Roman" w:eastAsia="Calibri" w:hAnsi="Times New Roman" w:cs="Times New Roman"/>
                <w:color w:val="000000"/>
                <w:sz w:val="24"/>
                <w:szCs w:val="24"/>
              </w:rPr>
              <w:t xml:space="preserve">.7. Lai nodrošinātu statistiku par bioloģiski audzētu lauksaimniecības kultūru sējumu platībām un lauksaimniecības dzīvnieku skaitu 2020. gada lauksaimniecības skaitīšanā (OSP 1. tabulas 16.20. punkts) atbilstoši Eiropas Parlamenta un Padomes regulas (ES) 2018/1091 prasībām,  Pārvalde izmantos  LDC Bioloģiskās lauksaimniecības reģistra informāciju par bioloģiski sertificēto personu audzēto lauksaimniecības kultūru platībām un  LDC Lauksaimniecības dzīvnieku reģistra datus par bioloģiski audzētu dzīvnieku skaitu pa sugām, par ganāmpulka novietni un tās īpašnieku.  Tā kā administratīvo datu avotu atskaites vienība atšķiras no lauksaimniecības statistiskā definētās respondējošās vienības lauku saimniecības (skat. definīciju šā dokumenta </w:t>
            </w:r>
            <w:r>
              <w:rPr>
                <w:rFonts w:ascii="Times New Roman" w:eastAsia="Calibri" w:hAnsi="Times New Roman" w:cs="Times New Roman"/>
                <w:color w:val="000000"/>
                <w:sz w:val="24"/>
                <w:szCs w:val="24"/>
              </w:rPr>
              <w:t>18</w:t>
            </w:r>
            <w:r w:rsidR="00C851FA" w:rsidRPr="006B745C">
              <w:rPr>
                <w:rFonts w:ascii="Times New Roman" w:eastAsia="Calibri" w:hAnsi="Times New Roman" w:cs="Times New Roman"/>
                <w:color w:val="000000"/>
                <w:sz w:val="24"/>
                <w:szCs w:val="24"/>
              </w:rPr>
              <w:t>. punktā), ir nepieciešams datus savienot saimniecību līmenī, izmantojot papildus identifikatorus.</w:t>
            </w:r>
          </w:p>
          <w:p w14:paraId="32B069AE" w14:textId="77777777" w:rsidR="00C851FA" w:rsidRPr="006B745C" w:rsidRDefault="00C851FA" w:rsidP="00C851FA">
            <w:pPr>
              <w:spacing w:after="0" w:line="240" w:lineRule="auto"/>
              <w:jc w:val="both"/>
              <w:rPr>
                <w:rFonts w:ascii="Times New Roman" w:eastAsia="Calibri" w:hAnsi="Times New Roman" w:cs="Times New Roman"/>
                <w:color w:val="000000"/>
                <w:sz w:val="24"/>
                <w:szCs w:val="24"/>
              </w:rPr>
            </w:pPr>
          </w:p>
          <w:p w14:paraId="63C26322" w14:textId="65282869" w:rsidR="00BD7F8C" w:rsidRPr="006B745C" w:rsidRDefault="00BD7F8C" w:rsidP="00BD7F8C">
            <w:pPr>
              <w:jc w:val="both"/>
            </w:pPr>
            <w:r>
              <w:rPr>
                <w:rFonts w:ascii="Times New Roman" w:eastAsia="Calibri" w:hAnsi="Times New Roman" w:cs="Times New Roman"/>
                <w:sz w:val="24"/>
                <w:szCs w:val="24"/>
              </w:rPr>
              <w:t>19</w:t>
            </w:r>
            <w:r w:rsidRPr="006B745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Pr>
                <w:rFonts w:ascii="Times New Roman" w:hAnsi="Times New Roman" w:cs="Times New Roman"/>
                <w:sz w:val="24"/>
                <w:szCs w:val="24"/>
              </w:rPr>
              <w:t>LDC</w:t>
            </w:r>
            <w:r w:rsidRPr="006B745C">
              <w:rPr>
                <w:rFonts w:ascii="Times New Roman" w:hAnsi="Times New Roman" w:cs="Times New Roman"/>
                <w:sz w:val="24"/>
                <w:szCs w:val="24"/>
              </w:rPr>
              <w:t xml:space="preserve"> statistikas sagatavošanas procesā apstrādā fizisko personu datus, lai identificētu katru bioloģiskās lauksaimniecības shēmas dalībnieku; fizisko personu datu informācija tiek sasaistīta ar pārējiem Lauksaimniecības datu centra reģistriem, kas nodrošina precīzu saražotās bioloģiskās produkcijas daudzuma un dzīvnieku skaita informāciju. Lai nodrošinātu veiksmīgu saimniecību apsekošanu, ko veic sertificējošās institūcijas, ir nepieciešama fizisko personu kontaktinformācija, kā arī saimniecības adrese</w:t>
            </w:r>
            <w:r w:rsidRPr="006B745C">
              <w:t>.</w:t>
            </w:r>
          </w:p>
          <w:p w14:paraId="3361F029" w14:textId="0EBF4B84" w:rsidR="00BD7F8C" w:rsidRPr="006B745C" w:rsidRDefault="00BD7F8C" w:rsidP="00BD7F8C">
            <w:pPr>
              <w:jc w:val="both"/>
              <w:rPr>
                <w:rFonts w:ascii="Times New Roman" w:hAnsi="Times New Roman"/>
                <w:sz w:val="24"/>
                <w:szCs w:val="24"/>
              </w:rPr>
            </w:pPr>
            <w:r>
              <w:rPr>
                <w:rFonts w:ascii="Times New Roman" w:eastAsia="Times New Roman" w:hAnsi="Times New Roman" w:cs="Times New Roman"/>
                <w:color w:val="000000"/>
                <w:sz w:val="24"/>
                <w:szCs w:val="24"/>
                <w:lang w:eastAsia="lv-LV"/>
              </w:rPr>
              <w:t>20</w:t>
            </w:r>
            <w:r w:rsidRPr="006B745C">
              <w:rPr>
                <w:rFonts w:ascii="Times New Roman" w:eastAsia="Times New Roman" w:hAnsi="Times New Roman" w:cs="Times New Roman"/>
                <w:color w:val="000000"/>
                <w:sz w:val="24"/>
                <w:szCs w:val="24"/>
                <w:lang w:eastAsia="lv-LV"/>
              </w:rPr>
              <w:t xml:space="preserve">. </w:t>
            </w:r>
            <w:r w:rsidRPr="006B745C">
              <w:rPr>
                <w:rFonts w:ascii="Times New Roman" w:hAnsi="Times New Roman"/>
                <w:sz w:val="24"/>
                <w:szCs w:val="24"/>
              </w:rPr>
              <w:t xml:space="preserve"> Izpildot Latvijas Republikas Ministru kabineta 2017. gada 23. maija noteikumu Nr. 271 “Noteikumi par vides aizsardzības oficiālās statistikas veidlapām” prasības, VSIA “Latvijas Vides, ģeoloģijas un meteoroloģijas centrs” (turpmāk – LVĢMC) veic vides aizsardzības oficiālās statistikas veidlapās noteiktās informācijas uzkrāšanu un datu apstrādi (27.1., 27.4., 27.10. apakšpunkts oficiālās statistikas programmā).  </w:t>
            </w:r>
          </w:p>
          <w:p w14:paraId="4F472272" w14:textId="6B33A566" w:rsidR="00BD7F8C" w:rsidRPr="006B745C" w:rsidRDefault="00BD7F8C" w:rsidP="00BD7F8C">
            <w:pPr>
              <w:jc w:val="both"/>
              <w:rPr>
                <w:rFonts w:ascii="Times New Roman" w:hAnsi="Times New Roman"/>
                <w:sz w:val="24"/>
                <w:szCs w:val="24"/>
              </w:rPr>
            </w:pPr>
            <w:r w:rsidRPr="006B745C">
              <w:rPr>
                <w:rFonts w:ascii="Times New Roman" w:hAnsi="Times New Roman"/>
                <w:sz w:val="24"/>
                <w:szCs w:val="24"/>
              </w:rPr>
              <w:t>Lai varētu nodrošināt vides aizsardzības oficiālās statistikas veidlapu iesniedzēju un kompetentās iestādes lietotāju identificēšanu un verificēt viņu tiesības iesniegt šīs veidlapas konkrētas fiziskās vai juridiskās personas vārdā</w:t>
            </w:r>
            <w:r w:rsidR="00386776">
              <w:rPr>
                <w:rFonts w:ascii="Times New Roman" w:hAnsi="Times New Roman"/>
                <w:sz w:val="24"/>
                <w:szCs w:val="24"/>
              </w:rPr>
              <w:t>,</w:t>
            </w:r>
            <w:r w:rsidRPr="006B745C">
              <w:rPr>
                <w:rFonts w:ascii="Times New Roman" w:hAnsi="Times New Roman"/>
                <w:sz w:val="24"/>
                <w:szCs w:val="24"/>
              </w:rPr>
              <w:t xml:space="preserve"> vai veikt to pārbaudi, LVĢMC ir nepieciešams uzturēt sistēmas lietotāju reģistru un uzkrāt lietotāju kontu datus. Nereģistrējot un neautorizējot sistēmas lietotājus, LVĢMC nevarētu nodrošināt to, ka vides aizsardzības oficiālās statistikas veidlapas iesniedz un pārbauda personas, kam ir juridiskās tiesības šādām darbībām.</w:t>
            </w:r>
          </w:p>
          <w:p w14:paraId="7701492D" w14:textId="2DE1FDDB" w:rsidR="00BD7F8C" w:rsidRPr="006B745C" w:rsidRDefault="00BD7F8C" w:rsidP="00BD7F8C">
            <w:pPr>
              <w:jc w:val="both"/>
              <w:rPr>
                <w:rFonts w:ascii="Times New Roman" w:hAnsi="Times New Roman"/>
                <w:sz w:val="24"/>
                <w:szCs w:val="24"/>
              </w:rPr>
            </w:pPr>
            <w:r w:rsidRPr="006B745C">
              <w:rPr>
                <w:rFonts w:ascii="Times New Roman" w:eastAsia="Times New Roman" w:hAnsi="Times New Roman"/>
                <w:color w:val="000000"/>
                <w:sz w:val="24"/>
                <w:szCs w:val="24"/>
                <w:lang w:eastAsia="lv-LV"/>
              </w:rPr>
              <w:t>Saskaņā ar likuma “Par zemes dzīlēm” 5. panta pirmo daļu LVĢMC sastāda derīgo izrakteņu krājumu bilanci (turpmāk – bilance) (27.13. apakšpunkts oficiālās statistikas programmā), kas satur datus par derīgo izrakteņu ieguves apjomiem iepriekšējā gadā un derīgo izrakteņu krājumiem. Atbilstoši Ministru kabineta 2012.</w:t>
            </w:r>
            <w:r>
              <w:rPr>
                <w:rFonts w:ascii="Times New Roman" w:eastAsia="Times New Roman" w:hAnsi="Times New Roman"/>
                <w:color w:val="000000"/>
                <w:sz w:val="24"/>
                <w:szCs w:val="24"/>
                <w:lang w:eastAsia="lv-LV"/>
              </w:rPr>
              <w:t xml:space="preserve"> </w:t>
            </w:r>
            <w:r w:rsidRPr="006B745C">
              <w:rPr>
                <w:rFonts w:ascii="Times New Roman" w:eastAsia="Times New Roman" w:hAnsi="Times New Roman"/>
                <w:color w:val="000000"/>
                <w:sz w:val="24"/>
                <w:szCs w:val="24"/>
                <w:lang w:eastAsia="lv-LV"/>
              </w:rPr>
              <w:t>gada 21.</w:t>
            </w:r>
            <w:r>
              <w:rPr>
                <w:rFonts w:ascii="Times New Roman" w:eastAsia="Times New Roman" w:hAnsi="Times New Roman"/>
                <w:color w:val="000000"/>
                <w:sz w:val="24"/>
                <w:szCs w:val="24"/>
                <w:lang w:eastAsia="lv-LV"/>
              </w:rPr>
              <w:t xml:space="preserve"> </w:t>
            </w:r>
            <w:r w:rsidRPr="006B745C">
              <w:rPr>
                <w:rFonts w:ascii="Times New Roman" w:eastAsia="Times New Roman" w:hAnsi="Times New Roman"/>
                <w:color w:val="000000"/>
                <w:sz w:val="24"/>
                <w:szCs w:val="24"/>
                <w:lang w:eastAsia="lv-LV"/>
              </w:rPr>
              <w:t>augusta noteikumu Nr.</w:t>
            </w:r>
            <w:r w:rsidR="008B0A10">
              <w:rPr>
                <w:rFonts w:ascii="Times New Roman" w:eastAsia="Times New Roman" w:hAnsi="Times New Roman"/>
                <w:color w:val="000000"/>
                <w:sz w:val="24"/>
                <w:szCs w:val="24"/>
                <w:lang w:eastAsia="lv-LV"/>
              </w:rPr>
              <w:t xml:space="preserve"> </w:t>
            </w:r>
            <w:r w:rsidRPr="006B745C">
              <w:rPr>
                <w:rFonts w:ascii="Times New Roman" w:eastAsia="Times New Roman" w:hAnsi="Times New Roman"/>
                <w:color w:val="000000"/>
                <w:sz w:val="24"/>
                <w:szCs w:val="24"/>
                <w:lang w:eastAsia="lv-LV"/>
              </w:rPr>
              <w:t xml:space="preserve">570 “Derīgo izrakteņu ieguves kārtība” 65. punktam Valsts vides dienests </w:t>
            </w:r>
            <w:r w:rsidRPr="006B745C">
              <w:rPr>
                <w:rFonts w:ascii="Times New Roman" w:hAnsi="Times New Roman"/>
                <w:sz w:val="24"/>
                <w:szCs w:val="24"/>
              </w:rPr>
              <w:t xml:space="preserve">līdz nākamā kalendāra gada 1.aprīlim nosūta LVĢMC apkopotu informāciju par derīgo izrakteņu ieguvi par iepriekšējo kalendāra gadu bilances sagatavošanai. </w:t>
            </w:r>
            <w:r w:rsidRPr="006B745C">
              <w:rPr>
                <w:rFonts w:ascii="Times New Roman" w:eastAsia="Times New Roman" w:hAnsi="Times New Roman"/>
                <w:color w:val="000000"/>
                <w:sz w:val="24"/>
                <w:szCs w:val="24"/>
                <w:lang w:eastAsia="lv-LV"/>
              </w:rPr>
              <w:t xml:space="preserve">Bilance satur informāciju par personām, kurām  izsniegta zemes dzīļu izmantošanas licence derīgo izrakteņu ieguvei vai bieži sastopamo </w:t>
            </w:r>
            <w:r w:rsidRPr="006B745C">
              <w:rPr>
                <w:rFonts w:ascii="Times New Roman" w:eastAsia="Times New Roman" w:hAnsi="Times New Roman"/>
                <w:color w:val="000000"/>
                <w:sz w:val="24"/>
                <w:szCs w:val="24"/>
                <w:lang w:eastAsia="lv-LV"/>
              </w:rPr>
              <w:lastRenderedPageBreak/>
              <w:t>derīgo izrakteņu ieguves atļauja un kuras iepriekšējā kalendārajā gadā veikušas derīgo izrakteņu ieguvi. Informācija par fiziskām personām ir vārds</w:t>
            </w:r>
            <w:r>
              <w:rPr>
                <w:rFonts w:ascii="Times New Roman" w:eastAsia="Times New Roman" w:hAnsi="Times New Roman"/>
                <w:color w:val="000000"/>
                <w:sz w:val="24"/>
                <w:szCs w:val="24"/>
                <w:lang w:eastAsia="lv-LV"/>
              </w:rPr>
              <w:t>,</w:t>
            </w:r>
            <w:r w:rsidRPr="006B745C">
              <w:rPr>
                <w:rFonts w:ascii="Times New Roman" w:eastAsia="Times New Roman" w:hAnsi="Times New Roman"/>
                <w:color w:val="000000"/>
                <w:sz w:val="24"/>
                <w:szCs w:val="24"/>
                <w:lang w:eastAsia="lv-LV"/>
              </w:rPr>
              <w:t xml:space="preserve"> uzvārds un kopā pa bilancēm </w:t>
            </w:r>
            <w:r w:rsidR="00226D95">
              <w:rPr>
                <w:rFonts w:ascii="Times New Roman" w:eastAsia="Times New Roman" w:hAnsi="Times New Roman"/>
                <w:color w:val="000000"/>
                <w:sz w:val="24"/>
                <w:szCs w:val="24"/>
                <w:lang w:eastAsia="lv-LV"/>
              </w:rPr>
              <w:t>(</w:t>
            </w:r>
            <w:r w:rsidRPr="006B745C">
              <w:rPr>
                <w:rFonts w:ascii="Times New Roman" w:eastAsia="Times New Roman" w:hAnsi="Times New Roman"/>
                <w:color w:val="000000"/>
                <w:sz w:val="24"/>
                <w:szCs w:val="24"/>
                <w:lang w:eastAsia="lv-LV"/>
              </w:rPr>
              <w:t>(derīgo izrakteņu (būvmateriālu izejvielu, kūdras, sapropeļa un dziedniecības dūņu) krājumu bilance un pazemes ūdeņu krājumu bilance)</w:t>
            </w:r>
            <w:r w:rsidR="00226D95">
              <w:rPr>
                <w:rFonts w:ascii="Times New Roman" w:eastAsia="Times New Roman" w:hAnsi="Times New Roman"/>
                <w:color w:val="000000"/>
                <w:sz w:val="24"/>
                <w:szCs w:val="24"/>
                <w:lang w:eastAsia="lv-LV"/>
              </w:rPr>
              <w:t>)</w:t>
            </w:r>
            <w:r w:rsidRPr="006B745C">
              <w:rPr>
                <w:rFonts w:ascii="Times New Roman" w:eastAsia="Times New Roman" w:hAnsi="Times New Roman"/>
                <w:color w:val="000000"/>
                <w:sz w:val="24"/>
                <w:szCs w:val="24"/>
                <w:lang w:eastAsia="lv-LV"/>
              </w:rPr>
              <w:t xml:space="preserve"> to skaits gadā ir līdz 50 (kopā gadā tiek iekļauti aptuveni 850 zemes dzīļu izmantotāji). Bilances datus par veikto derīgo izrakteņu ieguvi un atlikušajiem derīgo izrakteņu krājumiem galvenokārt izmanto valsts un pašvaldību iestādes, uzņēmumi un ar derīgo izrakteņu ieguvi saistītas biedrības un asociācijas. </w:t>
            </w:r>
            <w:r w:rsidRPr="006B745C">
              <w:rPr>
                <w:rFonts w:ascii="Times New Roman" w:hAnsi="Times New Roman"/>
                <w:sz w:val="24"/>
                <w:szCs w:val="24"/>
              </w:rPr>
              <w:t>Fiziskas personas vārds un uzvārds, līdzīgi kā juridiskas personas nosaukums, bilancē</w:t>
            </w:r>
            <w:r w:rsidR="00FC1EB9">
              <w:rPr>
                <w:rFonts w:ascii="Times New Roman" w:hAnsi="Times New Roman"/>
                <w:sz w:val="24"/>
                <w:szCs w:val="24"/>
              </w:rPr>
              <w:t xml:space="preserve"> ir kā</w:t>
            </w:r>
            <w:r w:rsidRPr="006B745C">
              <w:rPr>
                <w:rFonts w:ascii="Times New Roman" w:hAnsi="Times New Roman"/>
                <w:sz w:val="24"/>
                <w:szCs w:val="24"/>
              </w:rPr>
              <w:t xml:space="preserve"> būtisks  identifikators, lai nodrošinātu bilances pielietojamību zemes dzīļu izmantošanas un aizsardzības kontroles pasākumos, ko saskaņā ar likuma “Par zemes dzīlēm” 18.</w:t>
            </w:r>
            <w:r>
              <w:rPr>
                <w:rFonts w:ascii="Times New Roman" w:hAnsi="Times New Roman"/>
                <w:sz w:val="24"/>
                <w:szCs w:val="24"/>
              </w:rPr>
              <w:t xml:space="preserve"> </w:t>
            </w:r>
            <w:r w:rsidRPr="006B745C">
              <w:rPr>
                <w:rFonts w:ascii="Times New Roman" w:hAnsi="Times New Roman"/>
                <w:sz w:val="24"/>
                <w:szCs w:val="24"/>
              </w:rPr>
              <w:t>pantu veic Valsts vides dienests un pašvaldības.</w:t>
            </w:r>
          </w:p>
          <w:p w14:paraId="5F896472" w14:textId="5FCD0713" w:rsidR="0015232A" w:rsidRDefault="00BD7F8C" w:rsidP="00BD7F8C">
            <w:pPr>
              <w:spacing w:after="0" w:line="240" w:lineRule="auto"/>
              <w:jc w:val="both"/>
              <w:rPr>
                <w:rFonts w:ascii="Times New Roman" w:eastAsia="Calibri" w:hAnsi="Times New Roman" w:cs="Times New Roman"/>
                <w:color w:val="000000"/>
                <w:sz w:val="24"/>
                <w:szCs w:val="24"/>
              </w:rPr>
            </w:pPr>
            <w:r w:rsidRPr="006B745C">
              <w:rPr>
                <w:rFonts w:ascii="Times New Roman" w:hAnsi="Times New Roman"/>
                <w:sz w:val="24"/>
                <w:szCs w:val="24"/>
              </w:rPr>
              <w:t>Līdz ar to, ņemot vērā augstāk minētos apstākļ</w:t>
            </w:r>
            <w:r w:rsidR="00FC1EB9">
              <w:rPr>
                <w:rFonts w:ascii="Times New Roman" w:hAnsi="Times New Roman"/>
                <w:sz w:val="24"/>
                <w:szCs w:val="24"/>
              </w:rPr>
              <w:t>u</w:t>
            </w:r>
            <w:r w:rsidRPr="006B745C">
              <w:rPr>
                <w:rFonts w:ascii="Times New Roman" w:hAnsi="Times New Roman"/>
                <w:sz w:val="24"/>
                <w:szCs w:val="24"/>
              </w:rPr>
              <w:t>s, var uzskatīt, ka no personas datu vākšanas un apstrādes oficiālās statistikas nodrošināšanai sabiedrības ieguvums ir lielāks nekā iespējamais fizisko personu tiesību uz privātumu aizskārums, tādēļ iepriekš minēto institūciju rīcībā esošo personas datu izmantošana oficiālās statistikas nodrošināšanai ir samērīga un iegūtais sabiedriskais labums būtiski pārsniedz personas tiesību ierobežojumu.</w:t>
            </w:r>
          </w:p>
          <w:p w14:paraId="06DD79DD" w14:textId="77777777" w:rsidR="0015232A" w:rsidRDefault="0015232A" w:rsidP="00021597">
            <w:pPr>
              <w:spacing w:after="0" w:line="240" w:lineRule="auto"/>
              <w:jc w:val="both"/>
              <w:rPr>
                <w:rFonts w:ascii="Times New Roman" w:eastAsia="Calibri" w:hAnsi="Times New Roman" w:cs="Times New Roman"/>
                <w:color w:val="000000"/>
                <w:sz w:val="24"/>
                <w:szCs w:val="24"/>
              </w:rPr>
            </w:pPr>
          </w:p>
          <w:p w14:paraId="3053E7DC" w14:textId="0DEA868C" w:rsidR="00021597" w:rsidRPr="006B745C" w:rsidRDefault="00BD7F8C" w:rsidP="00021597">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21</w:t>
            </w:r>
            <w:r w:rsidR="00021597" w:rsidRPr="006B745C">
              <w:rPr>
                <w:rFonts w:ascii="Times New Roman" w:eastAsia="Calibri" w:hAnsi="Times New Roman" w:cs="Times New Roman"/>
                <w:color w:val="000000"/>
                <w:sz w:val="24"/>
                <w:szCs w:val="24"/>
              </w:rPr>
              <w:t>. Lai sagatavotu informāciju par datoru un interneta lietošanu mājsaimniecībā (OSP 1. tabulas</w:t>
            </w:r>
            <w:r w:rsidR="00021597" w:rsidRPr="006B745C">
              <w:rPr>
                <w:rFonts w:ascii="Times New Roman" w:eastAsia="Times New Roman" w:hAnsi="Times New Roman" w:cs="Times New Roman"/>
                <w:color w:val="000000"/>
                <w:sz w:val="24"/>
                <w:szCs w:val="24"/>
                <w:lang w:eastAsia="lv-LV"/>
              </w:rPr>
              <w:t xml:space="preserve"> </w:t>
            </w:r>
            <w:r w:rsidR="00021597" w:rsidRPr="006B745C">
              <w:rPr>
                <w:rFonts w:ascii="Times New Roman" w:eastAsia="Calibri" w:hAnsi="Times New Roman" w:cs="Times New Roman"/>
                <w:color w:val="000000"/>
                <w:sz w:val="24"/>
                <w:szCs w:val="24"/>
              </w:rPr>
              <w:t xml:space="preserve">28.2. punkts) ir nepieciešami administratīvie dati, kas kalpo diviem mērķiem: respondentu atlases veidošanai, lai respondenti pietiekami pārstāvētu regulās prasītos datu griezumus, un sociālekonomisko rādītāju iegūšanai. </w:t>
            </w:r>
            <w:r w:rsidR="00021597" w:rsidRPr="006B745C">
              <w:rPr>
                <w:rFonts w:ascii="Times New Roman" w:eastAsia="Calibri" w:hAnsi="Times New Roman" w:cs="Times New Roman"/>
                <w:bCs/>
                <w:color w:val="000000"/>
                <w:sz w:val="24"/>
                <w:szCs w:val="24"/>
                <w:bdr w:val="none" w:sz="0" w:space="0" w:color="auto" w:frame="1"/>
                <w:shd w:val="clear" w:color="auto" w:fill="FFFFFF"/>
              </w:rPr>
              <w:t xml:space="preserve">Eiropas Parlamenta un Padomes </w:t>
            </w:r>
            <w:r w:rsidR="00021597" w:rsidRPr="006B745C">
              <w:rPr>
                <w:rFonts w:ascii="Times New Roman" w:eastAsia="Calibri" w:hAnsi="Times New Roman" w:cs="Times New Roman"/>
                <w:bCs/>
                <w:sz w:val="24"/>
                <w:szCs w:val="24"/>
              </w:rPr>
              <w:t>2004. gada 21. aprīļa</w:t>
            </w:r>
            <w:r w:rsidR="00021597" w:rsidRPr="006B745C">
              <w:rPr>
                <w:rFonts w:ascii="Times New Roman" w:eastAsia="Calibri" w:hAnsi="Times New Roman" w:cs="Times New Roman"/>
              </w:rPr>
              <w:t xml:space="preserve"> </w:t>
            </w:r>
            <w:r w:rsidR="00021597" w:rsidRPr="006B745C">
              <w:rPr>
                <w:rFonts w:ascii="Times New Roman" w:eastAsia="Calibri" w:hAnsi="Times New Roman" w:cs="Times New Roman"/>
                <w:bCs/>
                <w:color w:val="000000"/>
                <w:sz w:val="24"/>
                <w:szCs w:val="24"/>
                <w:bdr w:val="none" w:sz="0" w:space="0" w:color="auto" w:frame="1"/>
                <w:shd w:val="clear" w:color="auto" w:fill="FFFFFF"/>
              </w:rPr>
              <w:t>Regulas</w:t>
            </w:r>
            <w:r w:rsidR="00021597" w:rsidRPr="006B745C">
              <w:rPr>
                <w:rFonts w:ascii="Times New Roman" w:eastAsia="Calibri" w:hAnsi="Times New Roman" w:cs="Times New Roman"/>
                <w:b/>
                <w:color w:val="000000"/>
                <w:sz w:val="24"/>
                <w:szCs w:val="24"/>
              </w:rPr>
              <w:t xml:space="preserve"> </w:t>
            </w:r>
            <w:r w:rsidR="00021597" w:rsidRPr="006B745C">
              <w:rPr>
                <w:rFonts w:ascii="Times New Roman" w:eastAsia="Calibri" w:hAnsi="Times New Roman" w:cs="Times New Roman"/>
                <w:color w:val="000000"/>
                <w:sz w:val="24"/>
                <w:szCs w:val="24"/>
              </w:rPr>
              <w:t>Nr. 808/2004</w:t>
            </w:r>
            <w:r w:rsidR="00021597" w:rsidRPr="006B745C">
              <w:rPr>
                <w:rFonts w:ascii="Times New Roman" w:eastAsia="Calibri" w:hAnsi="Times New Roman" w:cs="Times New Roman"/>
                <w:color w:val="000000"/>
                <w:sz w:val="24"/>
                <w:szCs w:val="24"/>
                <w:vertAlign w:val="superscript"/>
              </w:rPr>
              <w:footnoteReference w:id="13"/>
            </w:r>
            <w:r w:rsidR="00021597" w:rsidRPr="006B745C">
              <w:rPr>
                <w:rFonts w:ascii="Times New Roman" w:eastAsia="Calibri" w:hAnsi="Times New Roman" w:cs="Times New Roman"/>
                <w:color w:val="000000"/>
                <w:sz w:val="24"/>
                <w:szCs w:val="24"/>
              </w:rPr>
              <w:t xml:space="preserve"> un 2009. gada 16. septembra</w:t>
            </w:r>
            <w:r w:rsidR="00021597" w:rsidRPr="006B745C">
              <w:rPr>
                <w:rFonts w:ascii="Times New Roman" w:eastAsia="Calibri" w:hAnsi="Times New Roman" w:cs="Times New Roman"/>
              </w:rPr>
              <w:t xml:space="preserve"> </w:t>
            </w:r>
            <w:r w:rsidR="00021597" w:rsidRPr="006B745C">
              <w:rPr>
                <w:rFonts w:ascii="Times New Roman" w:eastAsia="Calibri" w:hAnsi="Times New Roman" w:cs="Times New Roman"/>
                <w:color w:val="000000"/>
                <w:sz w:val="24"/>
                <w:szCs w:val="24"/>
              </w:rPr>
              <w:t>Nr. 1006/2009</w:t>
            </w:r>
            <w:r w:rsidR="00021597" w:rsidRPr="006B745C">
              <w:rPr>
                <w:rFonts w:ascii="Times New Roman" w:eastAsia="Calibri" w:hAnsi="Times New Roman" w:cs="Times New Roman"/>
                <w:color w:val="000000"/>
                <w:sz w:val="24"/>
                <w:szCs w:val="24"/>
                <w:vertAlign w:val="superscript"/>
              </w:rPr>
              <w:footnoteReference w:id="14"/>
            </w:r>
            <w:r w:rsidR="00021597" w:rsidRPr="006B745C">
              <w:rPr>
                <w:rFonts w:ascii="Times New Roman" w:eastAsia="Calibri" w:hAnsi="Times New Roman" w:cs="Times New Roman"/>
                <w:color w:val="000000"/>
                <w:sz w:val="24"/>
                <w:szCs w:val="24"/>
              </w:rPr>
              <w:t xml:space="preserve"> attiecībā uz informācijas sabiedrību nosaka, ka Pārvaldei jānodrošina statistika par  informācijas un komunikāciju tehnoloģiju (IKT) lietošanu iedzīvotājiem noteiktā vecuma intervālā (no 16 līdz 74 gadiem),  sadalījumā pa vecuma grupām un pēc dzimuma, kā arī jābūt pārstāvētai visas valsts teritorijai. Šīs prasības tiek ņemtas vērā atlasot respondentus. Respondentu atlasē netiek iekļauti iedzīvotāji, kam ir īslaicīgas uzturēšanās atļaujas un ārvalstīs dzīvojošie Latvijas pilsoņi. Šim nolūkam tiek izmantoti PMLP dati  par dzīvesvietas valsti, uzturēšanās termiņu. Tā kā apsekojumā notiek konkrētu fizisku personu aptaujāšana, ir nepieciešama šīs fiziskās personas dzīvesvietas adrese un personas kods.</w:t>
            </w:r>
          </w:p>
          <w:p w14:paraId="0F2173E8" w14:textId="4FDB8C7A" w:rsidR="00021597" w:rsidRPr="006B745C" w:rsidRDefault="00021597" w:rsidP="006E4F67">
            <w:pPr>
              <w:spacing w:after="0" w:line="240" w:lineRule="auto"/>
              <w:jc w:val="both"/>
              <w:rPr>
                <w:rFonts w:ascii="Times New Roman" w:eastAsia="Calibri" w:hAnsi="Times New Roman" w:cs="Times New Roman"/>
                <w:color w:val="000000"/>
                <w:sz w:val="24"/>
                <w:szCs w:val="24"/>
              </w:rPr>
            </w:pPr>
          </w:p>
          <w:p w14:paraId="682AFF6A" w14:textId="449B80C4" w:rsidR="00021597" w:rsidRDefault="00BD7F8C" w:rsidP="00021597">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22</w:t>
            </w:r>
            <w:r w:rsidR="00021597" w:rsidRPr="006B745C">
              <w:rPr>
                <w:rFonts w:ascii="Times New Roman" w:eastAsia="Calibri" w:hAnsi="Times New Roman" w:cs="Times New Roman"/>
                <w:color w:val="000000"/>
                <w:sz w:val="24"/>
                <w:szCs w:val="24"/>
              </w:rPr>
              <w:t xml:space="preserve">. Lai iegūtu informāciju par pārvadājumu apjomu autotransportā, Pārvalde veic izlases apsekojumu par kravu pārvadājumiem ar kravas autotransportu (OSP 1. tabulas punkts 24.2.). Šādas statistikas apkopošanu </w:t>
            </w:r>
            <w:r w:rsidR="00021597" w:rsidRPr="00E024C8">
              <w:rPr>
                <w:rFonts w:ascii="Times New Roman" w:eastAsia="Calibri" w:hAnsi="Times New Roman" w:cs="Times New Roman"/>
                <w:color w:val="000000" w:themeColor="text1"/>
                <w:sz w:val="24"/>
                <w:szCs w:val="24"/>
              </w:rPr>
              <w:t xml:space="preserve">nosaka </w:t>
            </w:r>
            <w:r w:rsidR="00E024C8" w:rsidRPr="00E024C8">
              <w:rPr>
                <w:rFonts w:ascii="Times New Roman" w:hAnsi="Times New Roman" w:cs="Times New Roman"/>
                <w:color w:val="000000" w:themeColor="text1"/>
                <w:sz w:val="24"/>
                <w:szCs w:val="24"/>
                <w:shd w:val="clear" w:color="auto" w:fill="FFFFFF"/>
              </w:rPr>
              <w:t>Eiropas Parlamenta un Padomes Regula (ES) Nr. 70/2012 ( 2012. gada 18. janvāris ) par statistikas pārskatiem attiecībā uz autopārvadājumiem</w:t>
            </w:r>
            <w:r w:rsidR="00021597" w:rsidRPr="00E024C8">
              <w:rPr>
                <w:rFonts w:ascii="Times New Roman" w:eastAsia="Times New Roman" w:hAnsi="Times New Roman" w:cs="Times New Roman"/>
                <w:color w:val="000000" w:themeColor="text1"/>
                <w:sz w:val="24"/>
                <w:szCs w:val="24"/>
                <w:lang w:eastAsia="lv-LV"/>
              </w:rPr>
              <w:t>.</w:t>
            </w:r>
            <w:r w:rsidR="00021597" w:rsidRPr="006B745C">
              <w:rPr>
                <w:rFonts w:ascii="Times New Roman" w:eastAsia="Calibri" w:hAnsi="Times New Roman" w:cs="Times New Roman"/>
                <w:color w:val="000000"/>
                <w:sz w:val="24"/>
                <w:szCs w:val="24"/>
              </w:rPr>
              <w:t xml:space="preserve"> Apsekojuma mērķa populācija ir juridiskām vai fiziskām personām piederoši vai nomāti kravas autotransporta līdzekļi, kas apsekojuma brīdī ir izgājuši tehnisko apskati un var tikt legāli lietoti. Šajā apsekojumā netiek iekļauti speciālie transportlīdzekļi, kā arī transportlīdzekļi, kas vecāki par 25 gadiem, un autotransports ar celtspēju mazāku par 3.5 tonnām. Izlases rāmis tiek veidots no visiem CSDD reģistrētajiem  kravas transportlīdzekļiem, kas atbilst iepriekš minētajiem kritērijiem. No CSDD reģistra </w:t>
            </w:r>
            <w:r w:rsidR="00021597" w:rsidRPr="006B745C">
              <w:rPr>
                <w:rFonts w:ascii="Times New Roman" w:eastAsia="Calibri" w:hAnsi="Times New Roman" w:cs="Times New Roman"/>
                <w:color w:val="000000"/>
                <w:sz w:val="24"/>
                <w:szCs w:val="24"/>
              </w:rPr>
              <w:lastRenderedPageBreak/>
              <w:t>pēc transporta līdzekļa reģistrācijas numura tiek pievienota informācija par ADR sertifikātu, un no Valsts SIA “Autotransporta direkcijas” datu bāzes Pārvalde iegūst informāciju par atļaujām komercpārvadājumiem un pašpārvadājumiem iekšzemē un starptautiskajos pārvadājumos. Izlases rāmis tiek veidots katru mēnesi, izmantojot iepriekš minētos administratīvos datus. Tādejādi tiek nodrošināta kvalitatīva izlases veidošana, kas sekmē apkopotās informācijas precizitāti.</w:t>
            </w:r>
          </w:p>
          <w:p w14:paraId="1C56DFB0" w14:textId="77777777" w:rsidR="00F24E9E" w:rsidRPr="006B745C" w:rsidRDefault="00F24E9E" w:rsidP="00021597">
            <w:pPr>
              <w:spacing w:after="0" w:line="240" w:lineRule="auto"/>
              <w:jc w:val="both"/>
              <w:rPr>
                <w:rFonts w:ascii="Times New Roman" w:eastAsia="Calibri" w:hAnsi="Times New Roman" w:cs="Times New Roman"/>
                <w:color w:val="000000"/>
                <w:sz w:val="24"/>
                <w:szCs w:val="24"/>
              </w:rPr>
            </w:pPr>
          </w:p>
          <w:p w14:paraId="3171898B" w14:textId="59F9C86F" w:rsidR="00021597" w:rsidRPr="006B745C" w:rsidRDefault="00BD7F8C" w:rsidP="00021597">
            <w:pPr>
              <w:spacing w:after="0" w:line="240" w:lineRule="auto"/>
              <w:jc w:val="both"/>
              <w:rPr>
                <w:rFonts w:ascii="Times New Roman" w:eastAsia="Times New Roman" w:hAnsi="Times New Roman" w:cs="Times New Roman"/>
                <w:sz w:val="24"/>
                <w:szCs w:val="24"/>
                <w:lang w:eastAsia="lv-LV"/>
              </w:rPr>
            </w:pPr>
            <w:r>
              <w:rPr>
                <w:rFonts w:ascii="Times New Roman" w:eastAsia="Calibri" w:hAnsi="Times New Roman" w:cs="Times New Roman"/>
                <w:color w:val="000000"/>
                <w:sz w:val="24"/>
                <w:szCs w:val="24"/>
              </w:rPr>
              <w:t>23</w:t>
            </w:r>
            <w:r w:rsidR="00021597" w:rsidRPr="006B745C">
              <w:rPr>
                <w:rFonts w:ascii="Times New Roman" w:eastAsia="Calibri" w:hAnsi="Times New Roman" w:cs="Times New Roman"/>
                <w:color w:val="000000"/>
                <w:sz w:val="24"/>
                <w:szCs w:val="24"/>
              </w:rPr>
              <w:t xml:space="preserve">. </w:t>
            </w:r>
            <w:r w:rsidR="00021597" w:rsidRPr="006B745C">
              <w:rPr>
                <w:rFonts w:ascii="Times New Roman" w:eastAsia="Times New Roman" w:hAnsi="Times New Roman" w:cs="Times New Roman"/>
                <w:sz w:val="24"/>
                <w:szCs w:val="24"/>
                <w:lang w:eastAsia="lv-LV"/>
              </w:rPr>
              <w:t>Valsts darba inspekcija (turpmāk – VDI) savas kompetences ietvaros sagatavo un apkopo statistiku par nelaimes gadījumiem darbā (</w:t>
            </w:r>
            <w:r w:rsidR="00021597" w:rsidRPr="006B745C">
              <w:rPr>
                <w:rFonts w:ascii="Times New Roman" w:eastAsia="Calibri" w:hAnsi="Times New Roman" w:cs="Times New Roman"/>
                <w:color w:val="000000"/>
                <w:sz w:val="24"/>
                <w:szCs w:val="24"/>
              </w:rPr>
              <w:t>OSP 1. tabulas punkti 8.1. un 8.13.) atbilstoši</w:t>
            </w:r>
            <w:r w:rsidR="00021597" w:rsidRPr="006B745C">
              <w:rPr>
                <w:rFonts w:ascii="Calibri" w:eastAsia="Calibri" w:hAnsi="Calibri" w:cs="Times New Roman"/>
              </w:rPr>
              <w:t xml:space="preserve"> </w:t>
            </w:r>
            <w:r w:rsidR="00021597" w:rsidRPr="006B745C">
              <w:rPr>
                <w:rFonts w:ascii="Times New Roman" w:eastAsia="Times New Roman" w:hAnsi="Times New Roman" w:cs="Times New Roman"/>
                <w:sz w:val="24"/>
                <w:szCs w:val="24"/>
                <w:lang w:eastAsia="lv-LV"/>
              </w:rPr>
              <w:t>Eiropas Parlamenta un Padomes 2008. gada 16. decembra</w:t>
            </w:r>
            <w:r w:rsidR="00021597" w:rsidRPr="006B745C">
              <w:rPr>
                <w:rFonts w:ascii="Times New Roman" w:eastAsia="Calibri" w:hAnsi="Times New Roman" w:cs="Times New Roman"/>
                <w:bCs/>
                <w:color w:val="444444"/>
                <w:bdr w:val="none" w:sz="0" w:space="0" w:color="auto" w:frame="1"/>
                <w:shd w:val="clear" w:color="auto" w:fill="FFFFFF"/>
              </w:rPr>
              <w:t xml:space="preserve"> </w:t>
            </w:r>
            <w:r w:rsidR="00021597" w:rsidRPr="006B745C">
              <w:rPr>
                <w:rFonts w:ascii="Times New Roman" w:eastAsia="Times New Roman" w:hAnsi="Times New Roman" w:cs="Times New Roman"/>
                <w:sz w:val="24"/>
                <w:szCs w:val="24"/>
                <w:lang w:eastAsia="lv-LV"/>
              </w:rPr>
              <w:t>Regulas (EK) Nr. 1338/2008</w:t>
            </w:r>
            <w:r w:rsidR="00021597" w:rsidRPr="00E024C8">
              <w:rPr>
                <w:rFonts w:ascii="Times New Roman" w:eastAsia="Calibri" w:hAnsi="Times New Roman" w:cs="Times New Roman"/>
                <w:color w:val="000000"/>
                <w:sz w:val="20"/>
                <w:szCs w:val="20"/>
                <w:vertAlign w:val="superscript"/>
              </w:rPr>
              <w:footnoteReference w:id="15"/>
            </w:r>
            <w:r w:rsidR="00021597" w:rsidRPr="006B745C">
              <w:rPr>
                <w:rFonts w:ascii="Times New Roman" w:eastAsia="Times New Roman" w:hAnsi="Times New Roman" w:cs="Times New Roman"/>
                <w:sz w:val="24"/>
                <w:szCs w:val="24"/>
                <w:lang w:eastAsia="lv-LV"/>
              </w:rPr>
              <w:t xml:space="preserve"> prasībām. VDI statistikas nodrošināšanai izmanto fizisko personu datus, kurus iegūst no PMLP datu bāzes. Lai aprēķinātu nelaimes gadījumā darbā cietušās personas vecumu, nepieciešamās informācijas iegūšanai no PMLP datu bāzes tiek izmantots personas kods. Personas vecums tiek atspoguļots ne tikai datu bāzē, kuru VDI sagatavo un nosūta Pārvaldei tālākai datu iesniegšanai Eurostat, bet arī, izmeklējot darbā notikušu nelaimes gadījumu par kuru tiek sastādīts administratīvais akts, tas ir, akts par nelaimes gadījumu darbā, kura veidlapa paredz norādīt cietušās personas personas kodu.</w:t>
            </w:r>
          </w:p>
          <w:p w14:paraId="4DEA04A7" w14:textId="1B366E16" w:rsidR="00021597" w:rsidRPr="006B745C" w:rsidRDefault="00021597" w:rsidP="00021597">
            <w:pPr>
              <w:spacing w:after="0" w:line="240" w:lineRule="auto"/>
              <w:jc w:val="both"/>
              <w:rPr>
                <w:rFonts w:ascii="Times New Roman" w:eastAsia="Calibri" w:hAnsi="Times New Roman" w:cs="Times New Roman"/>
                <w:sz w:val="24"/>
                <w:szCs w:val="24"/>
              </w:rPr>
            </w:pPr>
            <w:r w:rsidRPr="006B745C">
              <w:rPr>
                <w:rFonts w:ascii="Times New Roman" w:eastAsia="Calibri" w:hAnsi="Times New Roman" w:cs="Times New Roman"/>
                <w:sz w:val="24"/>
                <w:szCs w:val="24"/>
              </w:rPr>
              <w:t>2</w:t>
            </w:r>
            <w:r w:rsidR="00BD7F8C">
              <w:rPr>
                <w:rFonts w:ascii="Times New Roman" w:eastAsia="Calibri" w:hAnsi="Times New Roman" w:cs="Times New Roman"/>
                <w:sz w:val="24"/>
                <w:szCs w:val="24"/>
              </w:rPr>
              <w:t>4</w:t>
            </w:r>
            <w:r w:rsidRPr="006B745C">
              <w:rPr>
                <w:rFonts w:ascii="Times New Roman" w:eastAsia="Calibri" w:hAnsi="Times New Roman" w:cs="Times New Roman"/>
                <w:sz w:val="24"/>
                <w:szCs w:val="24"/>
              </w:rPr>
              <w:t>. Slimību profilakses un kontroles centrs (turpmāk – SPKC) sagatavo un apkopo statistiku par veselības aprūpi Latvijā (skatīt Ministru kabineta noteikumu pielikuma 1. tabulas 8. Sadaļu “Veselības aprūpes statistika”).</w:t>
            </w:r>
          </w:p>
          <w:p w14:paraId="03D6DC48" w14:textId="7B0565A2" w:rsidR="00021597" w:rsidRPr="006B745C" w:rsidRDefault="00021597" w:rsidP="00021597">
            <w:pPr>
              <w:spacing w:after="0" w:line="240" w:lineRule="auto"/>
              <w:jc w:val="both"/>
              <w:rPr>
                <w:rFonts w:ascii="Times New Roman" w:eastAsia="Calibri" w:hAnsi="Times New Roman" w:cs="Times New Roman"/>
                <w:sz w:val="24"/>
                <w:szCs w:val="24"/>
              </w:rPr>
            </w:pPr>
            <w:r w:rsidRPr="006B745C">
              <w:rPr>
                <w:rFonts w:ascii="Times New Roman" w:eastAsia="Calibri" w:hAnsi="Times New Roman" w:cs="Times New Roman"/>
                <w:sz w:val="24"/>
                <w:szCs w:val="24"/>
              </w:rPr>
              <w:t>Latvijas iedzīvotāju nāves cēloņu statistika ir ļoti nozīmīga un plaši tiek izmantota dažādu procesu raksturošanai gan veselības aprūpes nozares, gan valsts attīstības plānošanas dokumentos (Nacionālais attīstības plāns 2014.-2020. gadam, Sabiedrības veselības pamatnostādnes 2014.-2020. gadam, u.c.). Nāves cēloņu statistika ļauj novērtēt procesus un politikas realizāciju dažādās jomās un plānot pasākumus to pilnveidošanai, piemēram, veselības aprūpes nodrošināšana un  ceļu satiksmes drošības politikas rezultāti. Lai nodrošinātu kvalitatīvus, savlaicīgus, precīzus, pilnīgus un salīdzināmus nāves cēloņu datus (OSP 1. tabulas punkts 5.5.), ir nepieciešams apstrādāt identificējamus personu datus par personas slimībām un citiem apstākļiem, kas var ietekmēt nāves iestāšanos.</w:t>
            </w:r>
          </w:p>
          <w:p w14:paraId="64CD7A90" w14:textId="77777777" w:rsidR="00021597" w:rsidRPr="006B745C" w:rsidRDefault="00021597" w:rsidP="00021597">
            <w:pPr>
              <w:spacing w:after="0" w:line="240" w:lineRule="auto"/>
              <w:jc w:val="both"/>
              <w:rPr>
                <w:rFonts w:ascii="Times New Roman" w:eastAsia="Calibri" w:hAnsi="Times New Roman" w:cs="Times New Roman"/>
                <w:sz w:val="24"/>
                <w:szCs w:val="24"/>
              </w:rPr>
            </w:pPr>
            <w:r w:rsidRPr="006B745C">
              <w:rPr>
                <w:rFonts w:ascii="Times New Roman" w:eastAsia="Calibri" w:hAnsi="Times New Roman" w:cs="Times New Roman"/>
                <w:sz w:val="24"/>
                <w:szCs w:val="24"/>
              </w:rPr>
              <w:t xml:space="preserve"> </w:t>
            </w:r>
          </w:p>
          <w:p w14:paraId="39E3E04C" w14:textId="1E7735AE" w:rsidR="00021597" w:rsidRPr="006B745C" w:rsidRDefault="00021597" w:rsidP="00021597">
            <w:pPr>
              <w:spacing w:after="0" w:line="240" w:lineRule="auto"/>
              <w:jc w:val="both"/>
              <w:rPr>
                <w:rFonts w:ascii="Times New Roman" w:eastAsia="Calibri" w:hAnsi="Times New Roman" w:cs="Times New Roman"/>
                <w:sz w:val="24"/>
                <w:szCs w:val="24"/>
              </w:rPr>
            </w:pPr>
            <w:r w:rsidRPr="006B745C">
              <w:rPr>
                <w:rFonts w:ascii="Times New Roman" w:eastAsia="Calibri" w:hAnsi="Times New Roman" w:cs="Times New Roman"/>
                <w:sz w:val="24"/>
                <w:szCs w:val="24"/>
              </w:rPr>
              <w:t>Statistik</w:t>
            </w:r>
            <w:r w:rsidR="00654A2F">
              <w:rPr>
                <w:rFonts w:ascii="Times New Roman" w:eastAsia="Calibri" w:hAnsi="Times New Roman" w:cs="Times New Roman"/>
                <w:sz w:val="24"/>
                <w:szCs w:val="24"/>
              </w:rPr>
              <w:t>a</w:t>
            </w:r>
            <w:r w:rsidRPr="006B745C">
              <w:rPr>
                <w:rFonts w:ascii="Times New Roman" w:eastAsia="Calibri" w:hAnsi="Times New Roman" w:cs="Times New Roman"/>
                <w:sz w:val="24"/>
                <w:szCs w:val="24"/>
              </w:rPr>
              <w:t xml:space="preserve"> par infekcijas un parazitārām slimībām (OSP  1. tabulas punkts 8.7.) tiek veidota epidemioloģiskās uzraudzības sistēmas ietvaros, kuras funkcijas, uzdevumi un mērķi ir šādi: nodrošināt infekcijas slimību epidemioloģisko uzraudzību, veikt epidemioloģisko izmeklēšanu, identificēt infekcijas slimību perēkļus, atklāt infekcijas slimnieku kontaktpersonas un nodrošināt pretepidēmijas pasākumus infekcijas slimību izplatīšanās novēršanai. Individuālā gadījumu epidemioloģiskā izmeklēšana nav iespējama bez personificēto datu apstrādes. Par primāro datu avotu tiek izmantotas no  ārstniecības personām saņemtās veidlapas ziņošanai par infekcijas slimībām. </w:t>
            </w:r>
            <w:r w:rsidRPr="006B745C">
              <w:rPr>
                <w:rFonts w:ascii="Times New Roman" w:eastAsia="Times New Roman" w:hAnsi="Times New Roman" w:cs="Times New Roman"/>
                <w:iCs/>
                <w:sz w:val="24"/>
                <w:szCs w:val="24"/>
                <w:lang w:eastAsia="lv-LV"/>
              </w:rPr>
              <w:t>Saskaņā ar Epidemioloģiskās drošības likumu un citiem epidemioloģisko drošību reglamentējošiem normatīvajiem aktiem informācija, kuru SPKC saņem no ārstniecības personām un laboratorijām par personām, kurām ir konstatētas reģistrācijai pakļautās infekcijas slimības, primāri tiek izmantota pretepidēmijas pasākumu organizēšanai infekcijas slimību perēkļos (slimnieku/infekciozo personu dzīves un uzturēšanās viet</w:t>
            </w:r>
            <w:r w:rsidR="00386776">
              <w:rPr>
                <w:rFonts w:ascii="Times New Roman" w:eastAsia="Times New Roman" w:hAnsi="Times New Roman" w:cs="Times New Roman"/>
                <w:iCs/>
                <w:sz w:val="24"/>
                <w:szCs w:val="24"/>
                <w:lang w:eastAsia="lv-LV"/>
              </w:rPr>
              <w:t>ā</w:t>
            </w:r>
            <w:r w:rsidRPr="006B745C">
              <w:rPr>
                <w:rFonts w:ascii="Times New Roman" w:eastAsia="Times New Roman" w:hAnsi="Times New Roman" w:cs="Times New Roman"/>
                <w:iCs/>
                <w:sz w:val="24"/>
                <w:szCs w:val="24"/>
                <w:lang w:eastAsia="lv-LV"/>
              </w:rPr>
              <w:t>s, infekcijas skartajos objektos), lai apturētu infekcijas slimību izplatīšanos un</w:t>
            </w:r>
            <w:r w:rsidR="00386776">
              <w:rPr>
                <w:rFonts w:ascii="Times New Roman" w:eastAsia="Times New Roman" w:hAnsi="Times New Roman" w:cs="Times New Roman"/>
                <w:iCs/>
                <w:sz w:val="24"/>
                <w:szCs w:val="24"/>
                <w:lang w:eastAsia="lv-LV"/>
              </w:rPr>
              <w:t>,</w:t>
            </w:r>
            <w:r w:rsidRPr="006B745C">
              <w:rPr>
                <w:rFonts w:ascii="Times New Roman" w:eastAsia="Times New Roman" w:hAnsi="Times New Roman" w:cs="Times New Roman"/>
                <w:iCs/>
                <w:sz w:val="24"/>
                <w:szCs w:val="24"/>
                <w:lang w:eastAsia="lv-LV"/>
              </w:rPr>
              <w:t xml:space="preserve"> epidemioloģiskās uzraudzības nolūkā, lai operatīvi un retrospektīvi sekot</w:t>
            </w:r>
            <w:r w:rsidR="0030405D">
              <w:rPr>
                <w:rFonts w:ascii="Times New Roman" w:eastAsia="Times New Roman" w:hAnsi="Times New Roman" w:cs="Times New Roman"/>
                <w:iCs/>
                <w:sz w:val="24"/>
                <w:szCs w:val="24"/>
                <w:lang w:eastAsia="lv-LV"/>
              </w:rPr>
              <w:t>u</w:t>
            </w:r>
            <w:r w:rsidRPr="006B745C">
              <w:rPr>
                <w:rFonts w:ascii="Times New Roman" w:eastAsia="Times New Roman" w:hAnsi="Times New Roman" w:cs="Times New Roman"/>
                <w:iCs/>
                <w:sz w:val="24"/>
                <w:szCs w:val="24"/>
                <w:lang w:eastAsia="lv-LV"/>
              </w:rPr>
              <w:t xml:space="preserve"> epidemioloģiskajai situācijai. Pretepidēmijas pasākumu organizēšana ir iespējama tikai tad, ja ir </w:t>
            </w:r>
            <w:r w:rsidRPr="006B745C">
              <w:rPr>
                <w:rFonts w:ascii="Times New Roman" w:eastAsia="Times New Roman" w:hAnsi="Times New Roman" w:cs="Times New Roman"/>
                <w:iCs/>
                <w:sz w:val="24"/>
                <w:szCs w:val="24"/>
                <w:lang w:eastAsia="lv-LV"/>
              </w:rPr>
              <w:lastRenderedPageBreak/>
              <w:t>saņemta precīza informācija par infekcijas slimnieku/infekciozo personu. Statistikas dati par infekcijas un parazitārām slimībām (bez personu identificējošas informācijas) veidojas sekundāri. Personas dati palīdz novērst arī vairākkārtēju infekcijas slimnieku/infekciozo personu reģistrāciju un līdz ar to statistikas datu sagrozīšanu</w:t>
            </w:r>
            <w:r w:rsidRPr="006B745C">
              <w:rPr>
                <w:rFonts w:ascii="Times New Roman" w:eastAsia="Times New Roman" w:hAnsi="Times New Roman" w:cs="Times New Roman"/>
                <w:sz w:val="24"/>
                <w:szCs w:val="24"/>
                <w:lang w:eastAsia="lv-LV"/>
              </w:rPr>
              <w:t>.</w:t>
            </w:r>
          </w:p>
          <w:p w14:paraId="7620925B" w14:textId="77777777" w:rsidR="00021597" w:rsidRPr="006B745C" w:rsidRDefault="00021597" w:rsidP="00021597">
            <w:pPr>
              <w:spacing w:after="0" w:line="240" w:lineRule="auto"/>
              <w:jc w:val="both"/>
              <w:rPr>
                <w:rFonts w:ascii="Times New Roman" w:eastAsia="Calibri" w:hAnsi="Times New Roman" w:cs="Times New Roman"/>
                <w:sz w:val="24"/>
                <w:szCs w:val="24"/>
              </w:rPr>
            </w:pPr>
          </w:p>
          <w:p w14:paraId="5A9BA997" w14:textId="77777777" w:rsidR="00021597" w:rsidRPr="006B745C" w:rsidRDefault="00021597" w:rsidP="00021597">
            <w:pPr>
              <w:spacing w:after="0" w:line="240" w:lineRule="auto"/>
              <w:jc w:val="both"/>
              <w:rPr>
                <w:rFonts w:ascii="Times New Roman" w:eastAsia="Calibri" w:hAnsi="Times New Roman" w:cs="Times New Roman"/>
                <w:sz w:val="24"/>
                <w:szCs w:val="24"/>
              </w:rPr>
            </w:pPr>
            <w:r w:rsidRPr="006B745C">
              <w:rPr>
                <w:rFonts w:ascii="Times New Roman" w:eastAsia="Calibri" w:hAnsi="Times New Roman" w:cs="Times New Roman"/>
                <w:sz w:val="24"/>
                <w:szCs w:val="24"/>
              </w:rPr>
              <w:t>Lai nodrošinātu kvalitatīvus, salīdzināmus, pilnīgus un savlaicīgus statistikas datus par neinfekciju slimībām (OSP 1. tabulas punkts 8.8.), ir nepieciešams apstrādāt identificējamus personu datus. Dati tiek izmantoti veselības aprūpes rezultatīvo rādītāju un indikatoru aprēķināšanai un izvērtēšanai, kā arī monitoringam; lai nodrošinātu savlaicīgus, pēctecīgus dinamiskās novērošanas datus; Veselības un darbaspēju ekspertīzes veikšanai, kas ietver invaliditātes smaguma pakāpes un darbaspēju zaudējuma noteikšanu; Eiropas arodslimību statistikas nodrošināšanai (EODS (</w:t>
            </w:r>
            <w:proofErr w:type="spellStart"/>
            <w:r w:rsidRPr="006B745C">
              <w:rPr>
                <w:rFonts w:ascii="Times New Roman" w:eastAsia="Calibri" w:hAnsi="Times New Roman" w:cs="Times New Roman"/>
                <w:sz w:val="24"/>
                <w:szCs w:val="24"/>
              </w:rPr>
              <w:t>European</w:t>
            </w:r>
            <w:proofErr w:type="spellEnd"/>
            <w:r w:rsidRPr="006B745C">
              <w:rPr>
                <w:rFonts w:ascii="Times New Roman" w:eastAsia="Calibri" w:hAnsi="Times New Roman" w:cs="Times New Roman"/>
                <w:sz w:val="24"/>
                <w:szCs w:val="24"/>
              </w:rPr>
              <w:t xml:space="preserve"> </w:t>
            </w:r>
            <w:proofErr w:type="spellStart"/>
            <w:r w:rsidRPr="006B745C">
              <w:rPr>
                <w:rFonts w:ascii="Times New Roman" w:eastAsia="Calibri" w:hAnsi="Times New Roman" w:cs="Times New Roman"/>
                <w:sz w:val="24"/>
                <w:szCs w:val="24"/>
              </w:rPr>
              <w:t>Occupational</w:t>
            </w:r>
            <w:proofErr w:type="spellEnd"/>
            <w:r w:rsidRPr="006B745C">
              <w:rPr>
                <w:rFonts w:ascii="Times New Roman" w:eastAsia="Calibri" w:hAnsi="Times New Roman" w:cs="Times New Roman"/>
                <w:sz w:val="24"/>
                <w:szCs w:val="24"/>
              </w:rPr>
              <w:t xml:space="preserve"> </w:t>
            </w:r>
            <w:proofErr w:type="spellStart"/>
            <w:r w:rsidRPr="006B745C">
              <w:rPr>
                <w:rFonts w:ascii="Times New Roman" w:eastAsia="Calibri" w:hAnsi="Times New Roman" w:cs="Times New Roman"/>
                <w:sz w:val="24"/>
                <w:szCs w:val="24"/>
              </w:rPr>
              <w:t>Disease</w:t>
            </w:r>
            <w:proofErr w:type="spellEnd"/>
            <w:r w:rsidRPr="006B745C">
              <w:rPr>
                <w:rFonts w:ascii="Times New Roman" w:eastAsia="Calibri" w:hAnsi="Times New Roman" w:cs="Times New Roman"/>
                <w:sz w:val="24"/>
                <w:szCs w:val="24"/>
              </w:rPr>
              <w:t xml:space="preserve"> </w:t>
            </w:r>
            <w:proofErr w:type="spellStart"/>
            <w:r w:rsidRPr="006B745C">
              <w:rPr>
                <w:rFonts w:ascii="Times New Roman" w:eastAsia="Calibri" w:hAnsi="Times New Roman" w:cs="Times New Roman"/>
                <w:sz w:val="24"/>
                <w:szCs w:val="24"/>
              </w:rPr>
              <w:t>Statistics</w:t>
            </w:r>
            <w:proofErr w:type="spellEnd"/>
            <w:r w:rsidRPr="006B745C">
              <w:rPr>
                <w:rFonts w:ascii="Times New Roman" w:eastAsia="Calibri" w:hAnsi="Times New Roman" w:cs="Times New Roman"/>
                <w:sz w:val="24"/>
                <w:szCs w:val="24"/>
              </w:rPr>
              <w:t>)).</w:t>
            </w:r>
          </w:p>
          <w:p w14:paraId="20C5DB80" w14:textId="77777777" w:rsidR="00021597" w:rsidRPr="006B745C" w:rsidRDefault="00021597" w:rsidP="00021597">
            <w:pPr>
              <w:spacing w:after="0" w:line="240" w:lineRule="auto"/>
              <w:jc w:val="both"/>
              <w:rPr>
                <w:rFonts w:ascii="Times New Roman" w:eastAsia="Calibri" w:hAnsi="Times New Roman" w:cs="Times New Roman"/>
                <w:sz w:val="24"/>
                <w:szCs w:val="24"/>
              </w:rPr>
            </w:pPr>
          </w:p>
          <w:p w14:paraId="61828894" w14:textId="2B96E783" w:rsidR="00021597" w:rsidRPr="006B745C" w:rsidRDefault="00021597" w:rsidP="00021597">
            <w:pPr>
              <w:spacing w:after="0" w:line="240" w:lineRule="auto"/>
              <w:jc w:val="both"/>
              <w:rPr>
                <w:rFonts w:ascii="Times New Roman" w:eastAsia="Calibri" w:hAnsi="Times New Roman" w:cs="Times New Roman"/>
                <w:sz w:val="24"/>
                <w:szCs w:val="24"/>
              </w:rPr>
            </w:pPr>
            <w:r w:rsidRPr="006B745C">
              <w:rPr>
                <w:rFonts w:ascii="Times New Roman" w:eastAsia="Calibri" w:hAnsi="Times New Roman" w:cs="Times New Roman"/>
                <w:sz w:val="24"/>
                <w:szCs w:val="24"/>
              </w:rPr>
              <w:t>Statistika par mātes un bērna veselības aprūpi (OSP 1. tabulas punkts 8.11.) ir viena no prioritātēm valstī, līdz ar to statistikas datu apkopošana un analīze ir būtiska un nozīmīga situācijas analīzē un problēmu identificēšanā. Minētie statistikas dati tiek plaši izmantoti veselības aprūpes nozares raksturošanā un dažādos politikas plānošanas dokumentos (Nacionālais attīstības plāns 2014.-2020. gadam; Sabiedrības veselības pamatnostādnes 2014.-2020. gadam; Mātes un bērna veselības uzlabošanas plāns 2018.-2020.</w:t>
            </w:r>
            <w:r w:rsidR="00E024C8">
              <w:rPr>
                <w:rFonts w:ascii="Times New Roman" w:eastAsia="Calibri" w:hAnsi="Times New Roman" w:cs="Times New Roman"/>
                <w:sz w:val="24"/>
                <w:szCs w:val="24"/>
              </w:rPr>
              <w:t xml:space="preserve"> </w:t>
            </w:r>
            <w:r w:rsidRPr="006B745C">
              <w:rPr>
                <w:rFonts w:ascii="Times New Roman" w:eastAsia="Calibri" w:hAnsi="Times New Roman" w:cs="Times New Roman"/>
                <w:sz w:val="24"/>
                <w:szCs w:val="24"/>
              </w:rPr>
              <w:t>gadam). Mātes un bērna veselības statistikas dati nodrošina jaundzimušā veselības analizēšanu, ņemot vērā mātes veselību, antenatālo aprūpi un citus rādītājus, lai varētu identificēt un novērtēt perinatālās mirstības riskus un noteikt prioritāros virzienus, kā arī nepieciešamos pasākumus mātes un bērna veselības uzlabošanā valstī kopumā.</w:t>
            </w:r>
          </w:p>
          <w:p w14:paraId="0FD21EBA" w14:textId="570F74A2" w:rsidR="00021597" w:rsidRPr="006B745C" w:rsidRDefault="00021597" w:rsidP="00021597">
            <w:pPr>
              <w:spacing w:after="0" w:line="240" w:lineRule="auto"/>
              <w:jc w:val="both"/>
              <w:rPr>
                <w:rFonts w:ascii="Times New Roman" w:eastAsia="Calibri" w:hAnsi="Times New Roman" w:cs="Times New Roman"/>
                <w:sz w:val="24"/>
                <w:szCs w:val="24"/>
              </w:rPr>
            </w:pPr>
            <w:r w:rsidRPr="006B745C">
              <w:rPr>
                <w:rFonts w:ascii="Times New Roman" w:eastAsia="Calibri" w:hAnsi="Times New Roman" w:cs="Times New Roman"/>
                <w:sz w:val="24"/>
                <w:szCs w:val="24"/>
              </w:rPr>
              <w:t>Statistika par veselības aprūpes resursiem (OSP 1. tabulas punkts 8.29.) tiek nodrošināta atbilstoši Eiropas Parlamenta un Padomes Regula</w:t>
            </w:r>
            <w:r w:rsidR="00386776">
              <w:rPr>
                <w:rFonts w:ascii="Times New Roman" w:eastAsia="Calibri" w:hAnsi="Times New Roman" w:cs="Times New Roman"/>
                <w:sz w:val="24"/>
                <w:szCs w:val="24"/>
              </w:rPr>
              <w:t>s</w:t>
            </w:r>
            <w:r w:rsidRPr="006B745C">
              <w:rPr>
                <w:rFonts w:ascii="Times New Roman" w:eastAsia="Calibri" w:hAnsi="Times New Roman" w:cs="Times New Roman"/>
                <w:sz w:val="24"/>
                <w:szCs w:val="24"/>
              </w:rPr>
              <w:t xml:space="preserve"> (EK) Nr. 1338/2008</w:t>
            </w:r>
            <w:r w:rsidR="00E024C8">
              <w:rPr>
                <w:rStyle w:val="FootnoteReference"/>
                <w:rFonts w:ascii="Times New Roman" w:eastAsia="Calibri" w:hAnsi="Times New Roman" w:cs="Times New Roman"/>
                <w:sz w:val="24"/>
                <w:szCs w:val="24"/>
              </w:rPr>
              <w:footnoteReference w:id="16"/>
            </w:r>
            <w:r w:rsidRPr="006B745C">
              <w:rPr>
                <w:rFonts w:ascii="Times New Roman" w:eastAsia="Calibri" w:hAnsi="Times New Roman" w:cs="Times New Roman"/>
                <w:sz w:val="24"/>
                <w:szCs w:val="24"/>
              </w:rPr>
              <w:t xml:space="preserve">  prasībām. Par primāro datu avotu tiek izmantots Veselības inspekcijas “Ārstniecības personu un ārstniecības atbalsta personu reģistrs” (identificējami personas dati) un ārstniecības personu aizpildītie pārskati ziņošanai par iestādē strādājošo personu skaitu, kurām nav medicīniskā izglītība (kopsavilkums). Lai nodrošinātu kvalitatīvus, nedublējošos un salīdzināmus datus par iestādē strādājošām ārstniecības personām, ir nepieciešams apstrādāt identificējamus ārstniecības personu datus. Bez tam, ārstniecības personu saraksti, pēc to vārda, uzvārda, pamatdarbavietas, specialitātes darbavietā, sertificētās specialitātes, ir publiski pieejami Veselības inspekcijas mājas lapā.</w:t>
            </w:r>
          </w:p>
          <w:p w14:paraId="0AF1705C" w14:textId="77777777" w:rsidR="00021597" w:rsidRPr="006B745C" w:rsidRDefault="00021597" w:rsidP="00021597">
            <w:pPr>
              <w:spacing w:after="0" w:line="240" w:lineRule="auto"/>
              <w:jc w:val="both"/>
              <w:rPr>
                <w:rFonts w:ascii="Times New Roman" w:eastAsia="Calibri" w:hAnsi="Times New Roman" w:cs="Times New Roman"/>
                <w:sz w:val="24"/>
                <w:szCs w:val="24"/>
              </w:rPr>
            </w:pPr>
          </w:p>
          <w:p w14:paraId="4ABF0A46" w14:textId="35E9F39D" w:rsidR="00EF608B" w:rsidRPr="00BD7F8C" w:rsidRDefault="00021597" w:rsidP="00BD7F8C">
            <w:pPr>
              <w:spacing w:after="0" w:line="240" w:lineRule="auto"/>
              <w:jc w:val="both"/>
              <w:rPr>
                <w:rFonts w:ascii="Times New Roman" w:eastAsia="Calibri" w:hAnsi="Times New Roman" w:cs="Times New Roman"/>
                <w:sz w:val="24"/>
                <w:szCs w:val="24"/>
              </w:rPr>
            </w:pPr>
            <w:r w:rsidRPr="006B745C">
              <w:rPr>
                <w:rFonts w:ascii="Times New Roman" w:eastAsia="Calibri" w:hAnsi="Times New Roman" w:cs="Times New Roman"/>
                <w:sz w:val="24"/>
                <w:szCs w:val="24"/>
              </w:rPr>
              <w:t>Ņemot vērā iepriekš minēto, SPKC statistikas vajadzībām identificējamu personas datu vākšana un apstrāde ir tiesiski pamatota, sniedz sabiedrībai lielāku ieguvumu nekā iespējamais fizisko personu tiesību uz privātumu aizskārums, tādēļ šo personas datu izmantošana statistikas nodrošināšanai ir samērīga un iegūtais sabiedriskais labums būtiski pārsniedz personas tiesību ierobežojumu. Identificējami personas dati visā to apstrādes procesā tiek klasificēti kā ierobežotas pieejamības informācija un tiek aizsargāti ar attiecīgām tehniskām un organizatoriskām metodēm un rīkiem.</w:t>
            </w:r>
          </w:p>
          <w:p w14:paraId="6B702208" w14:textId="70FDA9E3" w:rsidR="00831525" w:rsidRPr="006B745C" w:rsidRDefault="00831525" w:rsidP="0015232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Calibri" w:hAnsi="Times New Roman" w:cs="Times New Roman"/>
                <w:sz w:val="24"/>
                <w:szCs w:val="24"/>
              </w:rPr>
            </w:pPr>
          </w:p>
        </w:tc>
      </w:tr>
      <w:tr w:rsidR="00021597" w:rsidRPr="00021597" w14:paraId="20E2D8C8" w14:textId="77777777" w:rsidTr="00FA2D2C">
        <w:trPr>
          <w:trHeight w:val="465"/>
        </w:trPr>
        <w:tc>
          <w:tcPr>
            <w:tcW w:w="119" w:type="pct"/>
            <w:tcBorders>
              <w:top w:val="outset" w:sz="6" w:space="0" w:color="auto"/>
              <w:left w:val="outset" w:sz="6" w:space="0" w:color="auto"/>
              <w:bottom w:val="outset" w:sz="6" w:space="0" w:color="auto"/>
              <w:right w:val="outset" w:sz="6" w:space="0" w:color="auto"/>
            </w:tcBorders>
            <w:shd w:val="clear" w:color="auto" w:fill="auto"/>
            <w:hideMark/>
          </w:tcPr>
          <w:p w14:paraId="09C5A164" w14:textId="77777777" w:rsidR="00021597" w:rsidRPr="006B745C" w:rsidRDefault="00021597" w:rsidP="00021597">
            <w:pPr>
              <w:spacing w:before="100" w:beforeAutospacing="1" w:after="100" w:afterAutospacing="1" w:line="240" w:lineRule="auto"/>
              <w:rPr>
                <w:rFonts w:ascii="Times New Roman" w:eastAsia="Times New Roman" w:hAnsi="Times New Roman" w:cs="Times New Roman"/>
                <w:sz w:val="24"/>
                <w:szCs w:val="24"/>
                <w:lang w:eastAsia="lv-LV"/>
              </w:rPr>
            </w:pPr>
            <w:r w:rsidRPr="006B745C">
              <w:rPr>
                <w:rFonts w:ascii="Times New Roman" w:eastAsia="Times New Roman" w:hAnsi="Times New Roman" w:cs="Times New Roman"/>
                <w:sz w:val="24"/>
                <w:szCs w:val="24"/>
                <w:lang w:eastAsia="lv-LV"/>
              </w:rPr>
              <w:lastRenderedPageBreak/>
              <w:t>3.</w:t>
            </w:r>
          </w:p>
        </w:tc>
        <w:tc>
          <w:tcPr>
            <w:tcW w:w="887" w:type="pct"/>
            <w:tcBorders>
              <w:top w:val="outset" w:sz="6" w:space="0" w:color="auto"/>
              <w:left w:val="outset" w:sz="6" w:space="0" w:color="auto"/>
              <w:bottom w:val="outset" w:sz="6" w:space="0" w:color="auto"/>
              <w:right w:val="outset" w:sz="6" w:space="0" w:color="auto"/>
            </w:tcBorders>
            <w:shd w:val="clear" w:color="auto" w:fill="auto"/>
            <w:hideMark/>
          </w:tcPr>
          <w:p w14:paraId="7DCD3E8F"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r w:rsidRPr="006B745C">
              <w:rPr>
                <w:rFonts w:ascii="Times New Roman" w:eastAsia="Times New Roman" w:hAnsi="Times New Roman" w:cs="Times New Roman"/>
                <w:sz w:val="24"/>
                <w:szCs w:val="24"/>
                <w:lang w:eastAsia="lv-LV"/>
              </w:rPr>
              <w:t xml:space="preserve">Projekta izstrādē iesaistītās institūcijas un </w:t>
            </w:r>
            <w:r w:rsidRPr="006B745C">
              <w:rPr>
                <w:rFonts w:ascii="Times New Roman" w:eastAsia="Times New Roman" w:hAnsi="Times New Roman" w:cs="Times New Roman"/>
                <w:sz w:val="24"/>
                <w:szCs w:val="24"/>
                <w:lang w:eastAsia="lv-LV"/>
              </w:rPr>
              <w:lastRenderedPageBreak/>
              <w:t>publiskas personas kapitālsabiedrības</w:t>
            </w:r>
          </w:p>
        </w:tc>
        <w:tc>
          <w:tcPr>
            <w:tcW w:w="3994" w:type="pct"/>
            <w:tcBorders>
              <w:top w:val="outset" w:sz="6" w:space="0" w:color="auto"/>
              <w:left w:val="outset" w:sz="6" w:space="0" w:color="auto"/>
              <w:bottom w:val="outset" w:sz="6" w:space="0" w:color="auto"/>
              <w:right w:val="outset" w:sz="6" w:space="0" w:color="auto"/>
            </w:tcBorders>
            <w:shd w:val="clear" w:color="auto" w:fill="auto"/>
            <w:hideMark/>
          </w:tcPr>
          <w:p w14:paraId="45E5EDDC" w14:textId="15E40625" w:rsidR="00021597" w:rsidRPr="00021597" w:rsidRDefault="00021597" w:rsidP="00021597">
            <w:pPr>
              <w:spacing w:after="0" w:line="240" w:lineRule="auto"/>
              <w:rPr>
                <w:rFonts w:ascii="Times New Roman" w:eastAsia="Times New Roman" w:hAnsi="Times New Roman" w:cs="Times New Roman"/>
                <w:sz w:val="24"/>
                <w:szCs w:val="24"/>
                <w:lang w:eastAsia="lv-LV"/>
              </w:rPr>
            </w:pPr>
            <w:r w:rsidRPr="006B745C">
              <w:rPr>
                <w:rFonts w:ascii="Times New Roman" w:eastAsia="Times New Roman" w:hAnsi="Times New Roman" w:cs="Times New Roman"/>
                <w:sz w:val="24"/>
                <w:szCs w:val="24"/>
                <w:lang w:eastAsia="lv-LV"/>
              </w:rPr>
              <w:lastRenderedPageBreak/>
              <w:t>Konsultācijas notikušas ar  ministrijām un to padotības iestādēm, kuras ražo oficiālo statistiku</w:t>
            </w:r>
            <w:r w:rsidR="005929CD" w:rsidRPr="006B745C">
              <w:rPr>
                <w:rFonts w:ascii="Times New Roman" w:eastAsia="Times New Roman" w:hAnsi="Times New Roman" w:cs="Times New Roman"/>
                <w:sz w:val="24"/>
                <w:szCs w:val="24"/>
                <w:lang w:eastAsia="lv-LV"/>
              </w:rPr>
              <w:t xml:space="preserve">, kā arī ar </w:t>
            </w:r>
            <w:r w:rsidRPr="006B745C">
              <w:rPr>
                <w:rFonts w:ascii="Times New Roman" w:eastAsia="Times New Roman" w:hAnsi="Times New Roman" w:cs="Times New Roman"/>
                <w:sz w:val="24"/>
                <w:szCs w:val="24"/>
                <w:lang w:eastAsia="lv-LV"/>
              </w:rPr>
              <w:t>Finanšu un kapitāla tirgus komisiju.</w:t>
            </w:r>
          </w:p>
        </w:tc>
      </w:tr>
      <w:tr w:rsidR="00021597" w:rsidRPr="00021597" w14:paraId="11208457" w14:textId="77777777" w:rsidTr="00FA2D2C">
        <w:tc>
          <w:tcPr>
            <w:tcW w:w="119" w:type="pct"/>
            <w:tcBorders>
              <w:top w:val="outset" w:sz="6" w:space="0" w:color="auto"/>
              <w:left w:val="outset" w:sz="6" w:space="0" w:color="auto"/>
              <w:bottom w:val="outset" w:sz="6" w:space="0" w:color="auto"/>
              <w:right w:val="outset" w:sz="6" w:space="0" w:color="auto"/>
            </w:tcBorders>
            <w:shd w:val="clear" w:color="auto" w:fill="auto"/>
            <w:hideMark/>
          </w:tcPr>
          <w:p w14:paraId="39A32B8D" w14:textId="77777777" w:rsidR="00021597" w:rsidRPr="00021597" w:rsidRDefault="00021597" w:rsidP="00021597">
            <w:pPr>
              <w:spacing w:before="100" w:beforeAutospacing="1" w:after="100" w:afterAutospacing="1"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4.</w:t>
            </w:r>
          </w:p>
        </w:tc>
        <w:tc>
          <w:tcPr>
            <w:tcW w:w="887" w:type="pct"/>
            <w:tcBorders>
              <w:top w:val="outset" w:sz="6" w:space="0" w:color="auto"/>
              <w:left w:val="outset" w:sz="6" w:space="0" w:color="auto"/>
              <w:bottom w:val="outset" w:sz="6" w:space="0" w:color="auto"/>
              <w:right w:val="outset" w:sz="6" w:space="0" w:color="auto"/>
            </w:tcBorders>
            <w:shd w:val="clear" w:color="auto" w:fill="auto"/>
            <w:hideMark/>
          </w:tcPr>
          <w:p w14:paraId="43CA9138" w14:textId="77777777" w:rsidR="00021597" w:rsidRPr="00021597" w:rsidRDefault="00021597" w:rsidP="00021597">
            <w:pPr>
              <w:spacing w:after="0"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Cita informācija</w:t>
            </w:r>
          </w:p>
        </w:tc>
        <w:tc>
          <w:tcPr>
            <w:tcW w:w="3994" w:type="pct"/>
            <w:tcBorders>
              <w:top w:val="outset" w:sz="6" w:space="0" w:color="auto"/>
              <w:left w:val="outset" w:sz="6" w:space="0" w:color="auto"/>
              <w:bottom w:val="outset" w:sz="6" w:space="0" w:color="auto"/>
              <w:right w:val="outset" w:sz="6" w:space="0" w:color="auto"/>
            </w:tcBorders>
            <w:shd w:val="clear" w:color="auto" w:fill="auto"/>
            <w:hideMark/>
          </w:tcPr>
          <w:p w14:paraId="4D31F8BF" w14:textId="77777777" w:rsidR="00021597" w:rsidRPr="00021597" w:rsidRDefault="00021597" w:rsidP="00021597">
            <w:pPr>
              <w:spacing w:before="100" w:beforeAutospacing="1" w:after="100" w:afterAutospacing="1"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Nav</w:t>
            </w:r>
          </w:p>
        </w:tc>
      </w:tr>
    </w:tbl>
    <w:p w14:paraId="27FE71A0" w14:textId="77777777" w:rsidR="00E024C8" w:rsidRPr="00E024C8" w:rsidRDefault="00E024C8" w:rsidP="00E024C8">
      <w:pPr>
        <w:rPr>
          <w:rFonts w:ascii="Times New Roman" w:eastAsia="Times New Roman" w:hAnsi="Times New Roman" w:cs="Times New Roman"/>
          <w:sz w:val="24"/>
          <w:szCs w:val="24"/>
          <w:lang w:eastAsia="lv-LV"/>
        </w:rPr>
      </w:pPr>
    </w:p>
    <w:tbl>
      <w:tblPr>
        <w:tblpPr w:leftFromText="180" w:rightFromText="180" w:vertAnchor="text" w:horzAnchor="margin" w:tblpXSpec="center" w:tblpY="1146"/>
        <w:tblOverlap w:val="never"/>
        <w:tblW w:w="6007"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53"/>
        <w:gridCol w:w="1674"/>
        <w:gridCol w:w="7770"/>
      </w:tblGrid>
      <w:tr w:rsidR="00021597" w:rsidRPr="00021597" w14:paraId="50CD7EDB" w14:textId="77777777" w:rsidTr="005B17B4">
        <w:trPr>
          <w:trHeight w:val="555"/>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38954038" w14:textId="77777777" w:rsidR="00021597" w:rsidRPr="00021597" w:rsidRDefault="00021597" w:rsidP="00021597">
            <w:pPr>
              <w:spacing w:before="120" w:after="120" w:line="240" w:lineRule="auto"/>
              <w:jc w:val="center"/>
              <w:rPr>
                <w:rFonts w:ascii="Times New Roman" w:eastAsia="Times New Roman" w:hAnsi="Times New Roman" w:cs="Times New Roman"/>
                <w:sz w:val="24"/>
                <w:szCs w:val="24"/>
                <w:lang w:eastAsia="lv-LV"/>
              </w:rPr>
            </w:pPr>
            <w:bookmarkStart w:id="5" w:name="_Hlk528226906"/>
            <w:r w:rsidRPr="00021597">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bookmarkEnd w:id="5"/>
      <w:tr w:rsidR="00021597" w:rsidRPr="00021597" w14:paraId="2F5E5854" w14:textId="77777777" w:rsidTr="000439BE">
        <w:trPr>
          <w:trHeight w:val="664"/>
        </w:trPr>
        <w:tc>
          <w:tcPr>
            <w:tcW w:w="369" w:type="pct"/>
            <w:tcBorders>
              <w:top w:val="outset" w:sz="6" w:space="0" w:color="auto"/>
              <w:left w:val="outset" w:sz="6" w:space="0" w:color="auto"/>
              <w:bottom w:val="outset" w:sz="6" w:space="0" w:color="auto"/>
              <w:right w:val="outset" w:sz="6" w:space="0" w:color="auto"/>
            </w:tcBorders>
            <w:hideMark/>
          </w:tcPr>
          <w:p w14:paraId="76888194" w14:textId="77777777" w:rsidR="00021597" w:rsidRPr="00021597" w:rsidRDefault="00021597" w:rsidP="00021597">
            <w:pPr>
              <w:spacing w:after="0"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1.</w:t>
            </w:r>
          </w:p>
        </w:tc>
        <w:tc>
          <w:tcPr>
            <w:tcW w:w="821" w:type="pct"/>
            <w:tcBorders>
              <w:top w:val="outset" w:sz="6" w:space="0" w:color="auto"/>
              <w:left w:val="outset" w:sz="6" w:space="0" w:color="auto"/>
              <w:bottom w:val="outset" w:sz="6" w:space="0" w:color="auto"/>
              <w:right w:val="outset" w:sz="6" w:space="0" w:color="auto"/>
            </w:tcBorders>
            <w:hideMark/>
          </w:tcPr>
          <w:p w14:paraId="6DE00BCA" w14:textId="77777777" w:rsidR="00021597" w:rsidRPr="00021597" w:rsidRDefault="00021597" w:rsidP="00021597">
            <w:pPr>
              <w:spacing w:after="0"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Sabiedrības mērķgrupas, kuras tiesiskais regulējums ietekmē vai varētu ietekmēt</w:t>
            </w:r>
          </w:p>
        </w:tc>
        <w:tc>
          <w:tcPr>
            <w:tcW w:w="3810" w:type="pct"/>
            <w:tcBorders>
              <w:top w:val="outset" w:sz="6" w:space="0" w:color="auto"/>
              <w:left w:val="outset" w:sz="6" w:space="0" w:color="auto"/>
              <w:bottom w:val="outset" w:sz="6" w:space="0" w:color="auto"/>
              <w:right w:val="outset" w:sz="6" w:space="0" w:color="auto"/>
            </w:tcBorders>
            <w:hideMark/>
          </w:tcPr>
          <w:p w14:paraId="3388948B" w14:textId="77777777" w:rsidR="000439BE" w:rsidRDefault="00021597" w:rsidP="00021597">
            <w:pPr>
              <w:tabs>
                <w:tab w:val="left" w:pos="0"/>
                <w:tab w:val="left" w:pos="709"/>
              </w:tabs>
              <w:spacing w:beforeAutospacing="1" w:after="0" w:afterAutospacing="1" w:line="240" w:lineRule="auto"/>
              <w:ind w:right="11"/>
              <w:jc w:val="both"/>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 xml:space="preserve">Sabiedrības mērķgrupa, kuru ietekmēs tiesiskais regulējums, ko nosaka noteikumu projekts, ir Ministru kabinetam padota tiešās pārvaldes iestāde, pastarpinātā pārvalde, plānošanas reģions, kā arī privātpersona, </w:t>
            </w:r>
            <w:r w:rsidR="000439BE" w:rsidRPr="00021597">
              <w:rPr>
                <w:rFonts w:ascii="Times New Roman" w:eastAsia="Times New Roman" w:hAnsi="Times New Roman" w:cs="Times New Roman"/>
                <w:sz w:val="24"/>
                <w:szCs w:val="24"/>
                <w:lang w:eastAsia="lv-LV"/>
              </w:rPr>
              <w:t>kura risina oficiālās</w:t>
            </w:r>
            <w:r w:rsidR="000439BE" w:rsidRPr="000A608B">
              <w:rPr>
                <w:rFonts w:ascii="Times New Roman" w:eastAsia="Times New Roman" w:hAnsi="Times New Roman" w:cs="Times New Roman"/>
                <w:sz w:val="24"/>
                <w:szCs w:val="24"/>
                <w:lang w:eastAsia="lv-LV"/>
              </w:rPr>
              <w:t xml:space="preserve"> </w:t>
            </w:r>
            <w:r w:rsidR="000439BE" w:rsidRPr="00021597">
              <w:rPr>
                <w:rFonts w:ascii="Times New Roman" w:eastAsia="Times New Roman" w:hAnsi="Times New Roman" w:cs="Times New Roman"/>
                <w:sz w:val="24"/>
                <w:szCs w:val="24"/>
                <w:lang w:eastAsia="lv-LV"/>
              </w:rPr>
              <w:t>statistikas jautājumus</w:t>
            </w:r>
            <w:r w:rsidR="000439BE">
              <w:rPr>
                <w:rFonts w:ascii="Times New Roman" w:eastAsia="Times New Roman" w:hAnsi="Times New Roman" w:cs="Times New Roman"/>
                <w:sz w:val="24"/>
                <w:szCs w:val="24"/>
                <w:lang w:eastAsia="lv-LV"/>
              </w:rPr>
              <w:t xml:space="preserve"> un</w:t>
            </w:r>
            <w:r w:rsidR="000439BE" w:rsidRPr="00021597">
              <w:rPr>
                <w:rFonts w:ascii="Times New Roman" w:eastAsia="Times New Roman" w:hAnsi="Times New Roman" w:cs="Times New Roman"/>
                <w:sz w:val="24"/>
                <w:szCs w:val="24"/>
                <w:lang w:eastAsia="lv-LV"/>
              </w:rPr>
              <w:t xml:space="preserve"> </w:t>
            </w:r>
            <w:r w:rsidRPr="00021597">
              <w:rPr>
                <w:rFonts w:ascii="Times New Roman" w:eastAsia="Times New Roman" w:hAnsi="Times New Roman" w:cs="Times New Roman"/>
                <w:sz w:val="24"/>
                <w:szCs w:val="24"/>
                <w:lang w:eastAsia="lv-LV"/>
              </w:rPr>
              <w:t>kurai</w:t>
            </w:r>
            <w:r w:rsidR="000439BE">
              <w:rPr>
                <w:rFonts w:ascii="Times New Roman" w:eastAsia="Times New Roman" w:hAnsi="Times New Roman" w:cs="Times New Roman"/>
                <w:sz w:val="24"/>
                <w:szCs w:val="24"/>
                <w:lang w:eastAsia="lv-LV"/>
              </w:rPr>
              <w:t xml:space="preserve"> ir</w:t>
            </w:r>
            <w:r w:rsidRPr="00021597">
              <w:rPr>
                <w:rFonts w:ascii="Times New Roman" w:eastAsia="Times New Roman" w:hAnsi="Times New Roman" w:cs="Times New Roman"/>
                <w:sz w:val="24"/>
                <w:szCs w:val="24"/>
                <w:lang w:eastAsia="lv-LV"/>
              </w:rPr>
              <w:t xml:space="preserve"> deleģēti valsts pārvaldes uzdevumi OSP ietvaros</w:t>
            </w:r>
            <w:r w:rsidR="000439BE">
              <w:rPr>
                <w:rFonts w:ascii="Times New Roman" w:eastAsia="Times New Roman" w:hAnsi="Times New Roman" w:cs="Times New Roman"/>
                <w:sz w:val="24"/>
                <w:szCs w:val="24"/>
                <w:lang w:eastAsia="lv-LV"/>
              </w:rPr>
              <w:t>;</w:t>
            </w:r>
          </w:p>
          <w:p w14:paraId="47313C7E" w14:textId="01D31A3F" w:rsidR="00021597" w:rsidRPr="00021597" w:rsidRDefault="000439BE" w:rsidP="00021597">
            <w:pPr>
              <w:tabs>
                <w:tab w:val="left" w:pos="0"/>
                <w:tab w:val="left" w:pos="709"/>
              </w:tabs>
              <w:spacing w:beforeAutospacing="1" w:after="0" w:afterAutospacing="1" w:line="240" w:lineRule="auto"/>
              <w:ind w:right="11"/>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w:t>
            </w:r>
            <w:r w:rsidR="00021597" w:rsidRPr="00021597">
              <w:rPr>
                <w:rFonts w:ascii="Times New Roman" w:eastAsia="Times New Roman" w:hAnsi="Times New Roman" w:cs="Times New Roman"/>
                <w:bCs/>
                <w:iCs/>
                <w:sz w:val="24"/>
                <w:szCs w:val="24"/>
              </w:rPr>
              <w:t>tatistikas lietotāji (dažād</w:t>
            </w:r>
            <w:r w:rsidR="005929CD">
              <w:rPr>
                <w:rFonts w:ascii="Times New Roman" w:eastAsia="Times New Roman" w:hAnsi="Times New Roman" w:cs="Times New Roman"/>
                <w:bCs/>
                <w:iCs/>
                <w:sz w:val="24"/>
                <w:szCs w:val="24"/>
              </w:rPr>
              <w:t>a</w:t>
            </w:r>
            <w:r w:rsidR="00021597" w:rsidRPr="00021597">
              <w:rPr>
                <w:rFonts w:ascii="Times New Roman" w:eastAsia="Times New Roman" w:hAnsi="Times New Roman" w:cs="Times New Roman"/>
                <w:bCs/>
                <w:iCs/>
                <w:sz w:val="24"/>
                <w:szCs w:val="24"/>
              </w:rPr>
              <w:t>s mērķgrupas) un  respondenti (dažādas mērķgrupas</w:t>
            </w:r>
            <w:r>
              <w:rPr>
                <w:rFonts w:ascii="Times New Roman" w:eastAsia="Times New Roman" w:hAnsi="Times New Roman" w:cs="Times New Roman"/>
                <w:bCs/>
                <w:iCs/>
                <w:sz w:val="24"/>
                <w:szCs w:val="24"/>
              </w:rPr>
              <w:t>,</w:t>
            </w:r>
            <w:r w:rsidR="00021597" w:rsidRPr="00021597">
              <w:rPr>
                <w:rFonts w:ascii="Times New Roman" w:eastAsia="Times New Roman" w:hAnsi="Times New Roman" w:cs="Times New Roman"/>
                <w:bCs/>
                <w:iCs/>
                <w:sz w:val="24"/>
                <w:szCs w:val="24"/>
              </w:rPr>
              <w:t xml:space="preserve"> t.sk. fiziskas personas, kuru personas datus statistikas nolūkos apstrādās)</w:t>
            </w:r>
            <w:r>
              <w:rPr>
                <w:rFonts w:ascii="Times New Roman" w:eastAsia="Times New Roman" w:hAnsi="Times New Roman" w:cs="Times New Roman"/>
                <w:bCs/>
                <w:iCs/>
                <w:sz w:val="24"/>
                <w:szCs w:val="24"/>
              </w:rPr>
              <w:t>.</w:t>
            </w:r>
          </w:p>
          <w:p w14:paraId="46EA8E35" w14:textId="77777777" w:rsidR="00021597" w:rsidRPr="00021597" w:rsidRDefault="00021597" w:rsidP="00021597">
            <w:pPr>
              <w:spacing w:after="0" w:line="240" w:lineRule="auto"/>
              <w:rPr>
                <w:rFonts w:ascii="Times New Roman" w:eastAsia="Times New Roman" w:hAnsi="Times New Roman" w:cs="Times New Roman"/>
                <w:sz w:val="24"/>
                <w:szCs w:val="24"/>
                <w:lang w:eastAsia="lv-LV"/>
              </w:rPr>
            </w:pPr>
          </w:p>
        </w:tc>
      </w:tr>
      <w:tr w:rsidR="00021597" w:rsidRPr="00021597" w14:paraId="2CEFCD1F" w14:textId="77777777" w:rsidTr="005B17B4">
        <w:trPr>
          <w:trHeight w:val="510"/>
        </w:trPr>
        <w:tc>
          <w:tcPr>
            <w:tcW w:w="369" w:type="pct"/>
            <w:tcBorders>
              <w:top w:val="outset" w:sz="6" w:space="0" w:color="auto"/>
              <w:left w:val="outset" w:sz="6" w:space="0" w:color="auto"/>
              <w:bottom w:val="outset" w:sz="6" w:space="0" w:color="auto"/>
              <w:right w:val="outset" w:sz="6" w:space="0" w:color="auto"/>
            </w:tcBorders>
            <w:shd w:val="clear" w:color="auto" w:fill="auto"/>
            <w:hideMark/>
          </w:tcPr>
          <w:p w14:paraId="516F5685" w14:textId="77777777" w:rsidR="00021597" w:rsidRPr="00021597" w:rsidRDefault="00021597" w:rsidP="00021597">
            <w:pPr>
              <w:spacing w:after="0"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2.</w:t>
            </w:r>
          </w:p>
        </w:tc>
        <w:tc>
          <w:tcPr>
            <w:tcW w:w="821" w:type="pct"/>
            <w:tcBorders>
              <w:top w:val="outset" w:sz="6" w:space="0" w:color="auto"/>
              <w:left w:val="outset" w:sz="6" w:space="0" w:color="auto"/>
              <w:bottom w:val="outset" w:sz="6" w:space="0" w:color="auto"/>
              <w:right w:val="outset" w:sz="6" w:space="0" w:color="auto"/>
            </w:tcBorders>
            <w:shd w:val="clear" w:color="auto" w:fill="auto"/>
            <w:hideMark/>
          </w:tcPr>
          <w:p w14:paraId="37571B83" w14:textId="77777777" w:rsidR="00021597" w:rsidRPr="00021597" w:rsidRDefault="00021597" w:rsidP="00021597">
            <w:pPr>
              <w:spacing w:after="0"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Tiesiskā regulējuma ietekme uz tautsaimniecību un administratīvo slogu</w:t>
            </w:r>
          </w:p>
        </w:tc>
        <w:tc>
          <w:tcPr>
            <w:tcW w:w="3810" w:type="pct"/>
            <w:tcBorders>
              <w:top w:val="outset" w:sz="6" w:space="0" w:color="auto"/>
              <w:left w:val="outset" w:sz="6" w:space="0" w:color="auto"/>
              <w:bottom w:val="outset" w:sz="6" w:space="0" w:color="auto"/>
              <w:right w:val="outset" w:sz="6" w:space="0" w:color="auto"/>
            </w:tcBorders>
            <w:shd w:val="clear" w:color="auto" w:fill="auto"/>
            <w:hideMark/>
          </w:tcPr>
          <w:p w14:paraId="23C73959" w14:textId="77777777" w:rsidR="00021597" w:rsidRPr="00021597" w:rsidRDefault="00021597" w:rsidP="00021597">
            <w:pPr>
              <w:spacing w:after="0"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Noteikumu projekta tiesiskais regulējums nemaina sabiedrības mērķgrupas tiesības un pienākumus, kā arī veicamās darbības.</w:t>
            </w:r>
          </w:p>
        </w:tc>
      </w:tr>
      <w:tr w:rsidR="00021597" w:rsidRPr="00021597" w14:paraId="30754B46" w14:textId="77777777" w:rsidTr="00D66EE1">
        <w:trPr>
          <w:trHeight w:val="2932"/>
        </w:trPr>
        <w:tc>
          <w:tcPr>
            <w:tcW w:w="369" w:type="pct"/>
            <w:tcBorders>
              <w:top w:val="outset" w:sz="6" w:space="0" w:color="auto"/>
              <w:left w:val="outset" w:sz="6" w:space="0" w:color="auto"/>
              <w:bottom w:val="outset" w:sz="6" w:space="0" w:color="auto"/>
              <w:right w:val="outset" w:sz="6" w:space="0" w:color="auto"/>
            </w:tcBorders>
            <w:shd w:val="clear" w:color="auto" w:fill="auto"/>
            <w:hideMark/>
          </w:tcPr>
          <w:p w14:paraId="069CE42C" w14:textId="77777777" w:rsidR="00021597" w:rsidRPr="00021597" w:rsidRDefault="00021597" w:rsidP="00021597">
            <w:pPr>
              <w:spacing w:after="0"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3.</w:t>
            </w:r>
          </w:p>
        </w:tc>
        <w:tc>
          <w:tcPr>
            <w:tcW w:w="821" w:type="pct"/>
            <w:tcBorders>
              <w:top w:val="outset" w:sz="6" w:space="0" w:color="auto"/>
              <w:left w:val="outset" w:sz="6" w:space="0" w:color="auto"/>
              <w:bottom w:val="outset" w:sz="6" w:space="0" w:color="auto"/>
              <w:right w:val="outset" w:sz="6" w:space="0" w:color="auto"/>
            </w:tcBorders>
            <w:shd w:val="clear" w:color="auto" w:fill="auto"/>
            <w:hideMark/>
          </w:tcPr>
          <w:p w14:paraId="4BEA3184" w14:textId="77777777" w:rsidR="00021597" w:rsidRPr="00021597" w:rsidRDefault="00021597" w:rsidP="00021597">
            <w:pPr>
              <w:spacing w:after="0"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Administratīvo izmaksu monetārs novērtējums</w:t>
            </w:r>
          </w:p>
        </w:tc>
        <w:tc>
          <w:tcPr>
            <w:tcW w:w="3810" w:type="pct"/>
            <w:tcBorders>
              <w:top w:val="outset" w:sz="6" w:space="0" w:color="auto"/>
              <w:left w:val="outset" w:sz="6" w:space="0" w:color="auto"/>
              <w:bottom w:val="outset" w:sz="6" w:space="0" w:color="auto"/>
              <w:right w:val="outset" w:sz="6" w:space="0" w:color="auto"/>
            </w:tcBorders>
            <w:shd w:val="clear" w:color="auto" w:fill="auto"/>
          </w:tcPr>
          <w:p w14:paraId="727A845E" w14:textId="77777777" w:rsidR="00021597" w:rsidRPr="00021597" w:rsidRDefault="00021597" w:rsidP="00021597">
            <w:pPr>
              <w:spacing w:after="0" w:line="240" w:lineRule="auto"/>
              <w:jc w:val="both"/>
              <w:rPr>
                <w:rFonts w:ascii="Times New Roman" w:eastAsia="Times New Roman" w:hAnsi="Times New Roman" w:cs="Times New Roman"/>
                <w:sz w:val="24"/>
                <w:lang w:eastAsia="lv-LV"/>
              </w:rPr>
            </w:pPr>
            <w:r w:rsidRPr="00021597">
              <w:rPr>
                <w:rFonts w:ascii="Times New Roman" w:eastAsia="Times New Roman" w:hAnsi="Times New Roman" w:cs="Times New Roman"/>
                <w:sz w:val="24"/>
                <w:lang w:eastAsia="lv-LV"/>
              </w:rPr>
              <w:t>Pārvaldes plānotās izmaksas noteikumu projektā noteikto darbību nodrošināšanai:</w:t>
            </w:r>
          </w:p>
          <w:p w14:paraId="61350E2C" w14:textId="2413D29D" w:rsidR="00021597" w:rsidRPr="00021597" w:rsidRDefault="00021597" w:rsidP="00021597">
            <w:pPr>
              <w:spacing w:after="0" w:line="240" w:lineRule="auto"/>
              <w:jc w:val="both"/>
              <w:rPr>
                <w:rFonts w:ascii="Times New Roman" w:eastAsia="Times New Roman" w:hAnsi="Times New Roman" w:cs="Times New Roman"/>
                <w:sz w:val="24"/>
                <w:lang w:eastAsia="lv-LV"/>
              </w:rPr>
            </w:pPr>
            <w:r w:rsidRPr="0097032D">
              <w:rPr>
                <w:rFonts w:ascii="Times New Roman" w:eastAsia="Times New Roman" w:hAnsi="Times New Roman" w:cs="Times New Roman"/>
                <w:sz w:val="24"/>
                <w:lang w:eastAsia="lv-LV"/>
              </w:rPr>
              <w:t>20</w:t>
            </w:r>
            <w:r w:rsidR="00CC6181" w:rsidRPr="0097032D">
              <w:rPr>
                <w:rFonts w:ascii="Times New Roman" w:eastAsia="Times New Roman" w:hAnsi="Times New Roman" w:cs="Times New Roman"/>
                <w:sz w:val="24"/>
                <w:lang w:eastAsia="lv-LV"/>
              </w:rPr>
              <w:t>20</w:t>
            </w:r>
            <w:r w:rsidRPr="0097032D">
              <w:rPr>
                <w:rFonts w:ascii="Times New Roman" w:eastAsia="Times New Roman" w:hAnsi="Times New Roman" w:cs="Times New Roman"/>
                <w:sz w:val="24"/>
                <w:lang w:eastAsia="lv-LV"/>
              </w:rPr>
              <w:t xml:space="preserve">. gadam </w:t>
            </w:r>
            <w:r w:rsidRPr="0097032D">
              <w:rPr>
                <w:rFonts w:ascii="Times New Roman" w:eastAsia="Times New Roman" w:hAnsi="Times New Roman" w:cs="Times New Roman"/>
                <w:sz w:val="24"/>
                <w:lang w:eastAsia="lv-LV"/>
              </w:rPr>
              <w:softHyphen/>
            </w:r>
            <w:r w:rsidRPr="0097032D">
              <w:rPr>
                <w:rFonts w:ascii="Times New Roman" w:eastAsia="Calibri" w:hAnsi="Times New Roman" w:cs="Times New Roman"/>
                <w:color w:val="000000"/>
                <w:sz w:val="24"/>
              </w:rPr>
              <w:t>–</w:t>
            </w:r>
            <w:r w:rsidRPr="0097032D">
              <w:rPr>
                <w:rFonts w:ascii="Times New Roman" w:eastAsia="Times New Roman" w:hAnsi="Times New Roman" w:cs="Times New Roman"/>
                <w:sz w:val="24"/>
                <w:lang w:eastAsia="lv-LV"/>
              </w:rPr>
              <w:t xml:space="preserve"> 10</w:t>
            </w:r>
            <w:r w:rsidR="00817395" w:rsidRPr="0097032D">
              <w:rPr>
                <w:rFonts w:ascii="Times New Roman" w:eastAsia="Times New Roman" w:hAnsi="Times New Roman" w:cs="Times New Roman"/>
                <w:sz w:val="24"/>
                <w:lang w:eastAsia="lv-LV"/>
              </w:rPr>
              <w:t> 631 888</w:t>
            </w:r>
            <w:r w:rsidRPr="0097032D">
              <w:rPr>
                <w:rFonts w:ascii="Times New Roman" w:eastAsia="Times New Roman" w:hAnsi="Times New Roman" w:cs="Times New Roman"/>
                <w:sz w:val="24"/>
                <w:lang w:eastAsia="lv-LV"/>
              </w:rPr>
              <w:t xml:space="preserve"> EUR, 202</w:t>
            </w:r>
            <w:r w:rsidR="00A94F4F" w:rsidRPr="0097032D">
              <w:rPr>
                <w:rFonts w:ascii="Times New Roman" w:eastAsia="Times New Roman" w:hAnsi="Times New Roman" w:cs="Times New Roman"/>
                <w:sz w:val="24"/>
                <w:lang w:eastAsia="lv-LV"/>
              </w:rPr>
              <w:t>1</w:t>
            </w:r>
            <w:r w:rsidRPr="0097032D">
              <w:rPr>
                <w:rFonts w:ascii="Times New Roman" w:eastAsia="Times New Roman" w:hAnsi="Times New Roman" w:cs="Times New Roman"/>
                <w:sz w:val="24"/>
                <w:lang w:eastAsia="lv-LV"/>
              </w:rPr>
              <w:t xml:space="preserve">. gadam </w:t>
            </w:r>
            <w:r w:rsidRPr="0097032D">
              <w:rPr>
                <w:rFonts w:ascii="Times New Roman" w:eastAsia="Calibri" w:hAnsi="Times New Roman" w:cs="Times New Roman"/>
                <w:color w:val="000000"/>
                <w:sz w:val="24"/>
              </w:rPr>
              <w:t xml:space="preserve">– </w:t>
            </w:r>
            <w:r w:rsidR="00817395" w:rsidRPr="0097032D">
              <w:rPr>
                <w:rFonts w:ascii="Times New Roman" w:eastAsia="Times New Roman" w:hAnsi="Times New Roman" w:cs="Times New Roman"/>
                <w:sz w:val="24"/>
                <w:lang w:eastAsia="lv-LV"/>
              </w:rPr>
              <w:t>10 648 514</w:t>
            </w:r>
            <w:r w:rsidRPr="0097032D">
              <w:rPr>
                <w:rFonts w:ascii="Times New Roman" w:eastAsia="Times New Roman" w:hAnsi="Times New Roman" w:cs="Times New Roman"/>
                <w:sz w:val="24"/>
                <w:lang w:eastAsia="lv-LV"/>
              </w:rPr>
              <w:t xml:space="preserve"> EUR un 202</w:t>
            </w:r>
            <w:r w:rsidR="00A94F4F" w:rsidRPr="0097032D">
              <w:rPr>
                <w:rFonts w:ascii="Times New Roman" w:eastAsia="Times New Roman" w:hAnsi="Times New Roman" w:cs="Times New Roman"/>
                <w:sz w:val="24"/>
                <w:lang w:eastAsia="lv-LV"/>
              </w:rPr>
              <w:t>2</w:t>
            </w:r>
            <w:r w:rsidRPr="0097032D">
              <w:rPr>
                <w:rFonts w:ascii="Times New Roman" w:eastAsia="Times New Roman" w:hAnsi="Times New Roman" w:cs="Times New Roman"/>
                <w:sz w:val="24"/>
                <w:lang w:eastAsia="lv-LV"/>
              </w:rPr>
              <w:t>. gadam 10</w:t>
            </w:r>
            <w:r w:rsidR="00817395" w:rsidRPr="0097032D">
              <w:rPr>
                <w:rFonts w:ascii="Times New Roman" w:eastAsia="Times New Roman" w:hAnsi="Times New Roman" w:cs="Times New Roman"/>
                <w:sz w:val="24"/>
                <w:lang w:eastAsia="lv-LV"/>
              </w:rPr>
              <w:t> 648 514</w:t>
            </w:r>
            <w:r w:rsidRPr="0097032D">
              <w:rPr>
                <w:rFonts w:ascii="Calibri" w:eastAsia="Calibri" w:hAnsi="Calibri" w:cs="Times New Roman"/>
                <w:sz w:val="24"/>
                <w:szCs w:val="24"/>
              </w:rPr>
              <w:t xml:space="preserve"> </w:t>
            </w:r>
            <w:r w:rsidRPr="0097032D">
              <w:rPr>
                <w:rFonts w:ascii="Times New Roman" w:eastAsia="Times New Roman" w:hAnsi="Times New Roman" w:cs="Times New Roman"/>
                <w:sz w:val="24"/>
                <w:lang w:eastAsia="lv-LV"/>
              </w:rPr>
              <w:t>EUR. Šajā summā ietverta gan statistikas sagatavošana (statistikas plānošana, izstrāde, datu iegūšana</w:t>
            </w:r>
            <w:r w:rsidRPr="00021597">
              <w:rPr>
                <w:rFonts w:ascii="Times New Roman" w:eastAsia="Times New Roman" w:hAnsi="Times New Roman" w:cs="Times New Roman"/>
                <w:sz w:val="24"/>
                <w:lang w:eastAsia="lv-LV"/>
              </w:rPr>
              <w:t xml:space="preserve"> (tai skaitā, datu</w:t>
            </w:r>
            <w:r w:rsidRPr="00021597">
              <w:rPr>
                <w:rFonts w:ascii="Times New Roman" w:eastAsia="Calibri" w:hAnsi="Times New Roman" w:cs="Times New Roman"/>
                <w:sz w:val="24"/>
              </w:rPr>
              <w:t xml:space="preserve"> vākšana no respondentiem), apstrāde, analīze un izplatīšana, kā arī </w:t>
            </w:r>
            <w:r w:rsidRPr="00021597">
              <w:rPr>
                <w:rFonts w:ascii="Times New Roman" w:eastAsia="Times New Roman" w:hAnsi="Times New Roman" w:cs="Times New Roman"/>
                <w:sz w:val="24"/>
                <w:lang w:eastAsia="lv-LV"/>
              </w:rPr>
              <w:t xml:space="preserve">vadības un atbalsta funkcijas), gan </w:t>
            </w:r>
            <w:r w:rsidRPr="00021597">
              <w:rPr>
                <w:rFonts w:ascii="Times New Roman" w:eastAsia="Calibri" w:hAnsi="Times New Roman" w:cs="Times New Roman"/>
                <w:color w:val="000000"/>
                <w:sz w:val="24"/>
              </w:rPr>
              <w:t>attīstības un pētniecības darbi (piemēram, 2021. gada tautas skaitīšanas sagatavošanās darbi</w:t>
            </w:r>
            <w:r w:rsidRPr="00021597">
              <w:rPr>
                <w:rFonts w:ascii="Times New Roman" w:eastAsia="Calibri" w:hAnsi="Times New Roman" w:cs="Times New Roman"/>
                <w:color w:val="000000"/>
                <w:vertAlign w:val="superscript"/>
              </w:rPr>
              <w:footnoteReference w:id="17"/>
            </w:r>
            <w:r w:rsidRPr="00021597">
              <w:rPr>
                <w:rFonts w:ascii="Times New Roman" w:eastAsia="Calibri" w:hAnsi="Times New Roman" w:cs="Times New Roman"/>
                <w:color w:val="000000"/>
                <w:sz w:val="24"/>
              </w:rPr>
              <w:t>). Līdz ar to, a</w:t>
            </w:r>
            <w:r w:rsidRPr="00021597">
              <w:rPr>
                <w:rFonts w:ascii="Times New Roman" w:eastAsia="Times New Roman" w:hAnsi="Times New Roman" w:cs="Times New Roman"/>
                <w:sz w:val="24"/>
                <w:lang w:eastAsia="lv-LV"/>
              </w:rPr>
              <w:t>prēķinos ir ietvertas visas izmaksas, un to sīkāks sadalījums un precīzas summas būs atspoguļotas pēc kārtējā gada budžeta pieņemšanas  Pārvaldes tāmēs.</w:t>
            </w:r>
          </w:p>
          <w:p w14:paraId="4B6D89EC" w14:textId="77777777" w:rsidR="00021597" w:rsidRPr="00021597" w:rsidRDefault="00021597" w:rsidP="00021597">
            <w:pPr>
              <w:spacing w:after="0" w:line="240" w:lineRule="auto"/>
              <w:rPr>
                <w:rFonts w:ascii="Times New Roman" w:eastAsia="Times New Roman" w:hAnsi="Times New Roman" w:cs="Times New Roman"/>
                <w:sz w:val="24"/>
                <w:u w:val="single"/>
                <w:lang w:eastAsia="lv-LV"/>
              </w:rPr>
            </w:pPr>
            <w:r w:rsidRPr="00021597">
              <w:rPr>
                <w:rFonts w:ascii="Times New Roman" w:eastAsia="Times New Roman" w:hAnsi="Times New Roman" w:cs="Times New Roman"/>
                <w:sz w:val="24"/>
                <w:u w:val="single"/>
                <w:lang w:eastAsia="lv-LV"/>
              </w:rPr>
              <w:t>Citas institūcijas:</w:t>
            </w:r>
          </w:p>
          <w:p w14:paraId="4450F7B4" w14:textId="77777777" w:rsidR="00021597" w:rsidRPr="00021597" w:rsidRDefault="00021597" w:rsidP="00021597">
            <w:pPr>
              <w:spacing w:after="0" w:line="240" w:lineRule="auto"/>
              <w:rPr>
                <w:rFonts w:ascii="Times New Roman" w:eastAsia="Times New Roman" w:hAnsi="Times New Roman" w:cs="Times New Roman"/>
                <w:sz w:val="24"/>
                <w:lang w:eastAsia="lv-LV"/>
              </w:rPr>
            </w:pPr>
            <w:r w:rsidRPr="00021597">
              <w:rPr>
                <w:rFonts w:ascii="Times New Roman" w:eastAsia="Times New Roman" w:hAnsi="Times New Roman" w:cs="Times New Roman"/>
                <w:sz w:val="24"/>
                <w:lang w:eastAsia="lv-LV"/>
              </w:rPr>
              <w:lastRenderedPageBreak/>
              <w:t xml:space="preserve">Aprēķinot administratīvās izmaksas pēc formulas </w:t>
            </w:r>
            <w:r w:rsidRPr="00021597">
              <w:rPr>
                <w:rFonts w:ascii="Times New Roman" w:eastAsia="Calibri" w:hAnsi="Times New Roman" w:cs="Times New Roman"/>
                <w:sz w:val="24"/>
              </w:rPr>
              <w:t xml:space="preserve">C = (f x l) x (n x b), tiek pieņemts, ka </w:t>
            </w:r>
            <w:r w:rsidRPr="00021597">
              <w:rPr>
                <w:rFonts w:ascii="Times New Roman" w:eastAsia="Times New Roman" w:hAnsi="Times New Roman" w:cs="Times New Roman"/>
                <w:sz w:val="24"/>
                <w:lang w:eastAsia="lv-LV"/>
              </w:rPr>
              <w:t>n=b=1, tas ir, darba izpildes biežums tiek raksturots ar patērēto stundu skaitu, bet subjekts, uz kuru attiecas informācijas sniegšanas prasības, ir viens – cita par statistikas sagatavošanu atbildīgā institūcija.</w:t>
            </w:r>
          </w:p>
          <w:p w14:paraId="713B8D7A" w14:textId="77777777" w:rsidR="00021597" w:rsidRPr="00021597" w:rsidRDefault="00021597" w:rsidP="00021597">
            <w:pPr>
              <w:spacing w:after="0" w:line="240" w:lineRule="auto"/>
              <w:rPr>
                <w:rFonts w:ascii="Times New Roman" w:eastAsia="Times New Roman" w:hAnsi="Times New Roman" w:cs="Times New Roman"/>
                <w:sz w:val="24"/>
                <w:lang w:eastAsia="lv-LV"/>
              </w:rPr>
            </w:pPr>
          </w:p>
          <w:tbl>
            <w:tblPr>
              <w:tblStyle w:val="TableGrid"/>
              <w:tblW w:w="7650" w:type="dxa"/>
              <w:jc w:val="center"/>
              <w:tblLayout w:type="fixed"/>
              <w:tblLook w:val="04A0" w:firstRow="1" w:lastRow="0" w:firstColumn="1" w:lastColumn="0" w:noHBand="0" w:noVBand="1"/>
            </w:tblPr>
            <w:tblGrid>
              <w:gridCol w:w="2548"/>
              <w:gridCol w:w="1241"/>
              <w:gridCol w:w="1241"/>
              <w:gridCol w:w="1241"/>
              <w:gridCol w:w="1379"/>
            </w:tblGrid>
            <w:tr w:rsidR="00021597" w:rsidRPr="00021597" w14:paraId="380E3A56" w14:textId="77777777" w:rsidTr="00B27460">
              <w:trPr>
                <w:trHeight w:val="796"/>
                <w:jc w:val="center"/>
              </w:trPr>
              <w:tc>
                <w:tcPr>
                  <w:tcW w:w="2548" w:type="dxa"/>
                </w:tcPr>
                <w:p w14:paraId="14AF8067" w14:textId="77777777" w:rsidR="00021597" w:rsidRPr="00021597" w:rsidRDefault="00021597" w:rsidP="00FC74DC">
                  <w:pPr>
                    <w:framePr w:hSpace="180" w:wrap="around" w:vAnchor="text" w:hAnchor="margin" w:xAlign="center" w:y="1146"/>
                    <w:suppressOverlap/>
                    <w:jc w:val="center"/>
                    <w:rPr>
                      <w:rFonts w:ascii="Times New Roman" w:eastAsia="Calibri" w:hAnsi="Times New Roman" w:cs="Times New Roman"/>
                    </w:rPr>
                  </w:pPr>
                  <w:r w:rsidRPr="00021597">
                    <w:rPr>
                      <w:rFonts w:ascii="Times New Roman" w:eastAsia="Calibri" w:hAnsi="Times New Roman" w:cs="Times New Roman"/>
                    </w:rPr>
                    <w:t>Atbildīgā institūcija</w:t>
                  </w:r>
                </w:p>
              </w:tc>
              <w:tc>
                <w:tcPr>
                  <w:tcW w:w="1241" w:type="dxa"/>
                  <w:noWrap/>
                </w:tcPr>
                <w:p w14:paraId="2BDDA54B" w14:textId="77777777" w:rsidR="00021597" w:rsidRPr="006B745C" w:rsidRDefault="00021597" w:rsidP="00FC74DC">
                  <w:pPr>
                    <w:framePr w:hSpace="180" w:wrap="around" w:vAnchor="text" w:hAnchor="margin" w:xAlign="center" w:y="1146"/>
                    <w:suppressOverlap/>
                    <w:jc w:val="center"/>
                    <w:rPr>
                      <w:rFonts w:ascii="Times New Roman" w:eastAsia="Calibri" w:hAnsi="Times New Roman" w:cs="Times New Roman"/>
                    </w:rPr>
                  </w:pPr>
                  <w:r w:rsidRPr="006B745C">
                    <w:rPr>
                      <w:rFonts w:ascii="Times New Roman" w:eastAsia="Calibri" w:hAnsi="Times New Roman" w:cs="Times New Roman"/>
                    </w:rPr>
                    <w:t>Izmaksas 20</w:t>
                  </w:r>
                  <w:r w:rsidR="005B17B4" w:rsidRPr="006B745C">
                    <w:rPr>
                      <w:rFonts w:ascii="Times New Roman" w:eastAsia="Calibri" w:hAnsi="Times New Roman" w:cs="Times New Roman"/>
                    </w:rPr>
                    <w:t>20</w:t>
                  </w:r>
                  <w:r w:rsidRPr="006B745C">
                    <w:rPr>
                      <w:rFonts w:ascii="Times New Roman" w:eastAsia="Calibri" w:hAnsi="Times New Roman" w:cs="Times New Roman"/>
                    </w:rPr>
                    <w:t>. gadā, EUR</w:t>
                  </w:r>
                </w:p>
              </w:tc>
              <w:tc>
                <w:tcPr>
                  <w:tcW w:w="1241" w:type="dxa"/>
                  <w:noWrap/>
                </w:tcPr>
                <w:p w14:paraId="711AF8B9" w14:textId="77777777" w:rsidR="00021597" w:rsidRPr="006B745C" w:rsidRDefault="00021597" w:rsidP="00FC74DC">
                  <w:pPr>
                    <w:framePr w:hSpace="180" w:wrap="around" w:vAnchor="text" w:hAnchor="margin" w:xAlign="center" w:y="1146"/>
                    <w:suppressOverlap/>
                    <w:jc w:val="center"/>
                    <w:rPr>
                      <w:rFonts w:ascii="Times New Roman" w:eastAsia="Calibri" w:hAnsi="Times New Roman" w:cs="Times New Roman"/>
                    </w:rPr>
                  </w:pPr>
                  <w:r w:rsidRPr="006B745C">
                    <w:rPr>
                      <w:rFonts w:ascii="Times New Roman" w:eastAsia="Calibri" w:hAnsi="Times New Roman" w:cs="Times New Roman"/>
                    </w:rPr>
                    <w:t>Izmaksas 202</w:t>
                  </w:r>
                  <w:r w:rsidR="005B17B4" w:rsidRPr="006B745C">
                    <w:rPr>
                      <w:rFonts w:ascii="Times New Roman" w:eastAsia="Calibri" w:hAnsi="Times New Roman" w:cs="Times New Roman"/>
                    </w:rPr>
                    <w:t>1</w:t>
                  </w:r>
                  <w:r w:rsidRPr="006B745C">
                    <w:rPr>
                      <w:rFonts w:ascii="Times New Roman" w:eastAsia="Calibri" w:hAnsi="Times New Roman" w:cs="Times New Roman"/>
                    </w:rPr>
                    <w:t>. gadā, EUR</w:t>
                  </w:r>
                </w:p>
              </w:tc>
              <w:tc>
                <w:tcPr>
                  <w:tcW w:w="1241" w:type="dxa"/>
                  <w:noWrap/>
                </w:tcPr>
                <w:p w14:paraId="32C4C02D" w14:textId="77777777" w:rsidR="00021597" w:rsidRPr="006B745C" w:rsidRDefault="00021597" w:rsidP="00FC74DC">
                  <w:pPr>
                    <w:framePr w:hSpace="180" w:wrap="around" w:vAnchor="text" w:hAnchor="margin" w:xAlign="center" w:y="1146"/>
                    <w:suppressOverlap/>
                    <w:jc w:val="center"/>
                    <w:rPr>
                      <w:rFonts w:ascii="Times New Roman" w:eastAsia="Calibri" w:hAnsi="Times New Roman" w:cs="Times New Roman"/>
                    </w:rPr>
                  </w:pPr>
                  <w:r w:rsidRPr="006B745C">
                    <w:rPr>
                      <w:rFonts w:ascii="Times New Roman" w:eastAsia="Calibri" w:hAnsi="Times New Roman" w:cs="Times New Roman"/>
                    </w:rPr>
                    <w:t>Izmaksas 202</w:t>
                  </w:r>
                  <w:r w:rsidR="005B17B4" w:rsidRPr="006B745C">
                    <w:rPr>
                      <w:rFonts w:ascii="Times New Roman" w:eastAsia="Calibri" w:hAnsi="Times New Roman" w:cs="Times New Roman"/>
                    </w:rPr>
                    <w:t>2</w:t>
                  </w:r>
                  <w:r w:rsidRPr="006B745C">
                    <w:rPr>
                      <w:rFonts w:ascii="Times New Roman" w:eastAsia="Calibri" w:hAnsi="Times New Roman" w:cs="Times New Roman"/>
                    </w:rPr>
                    <w:t>. gadā, EUR</w:t>
                  </w:r>
                </w:p>
              </w:tc>
              <w:tc>
                <w:tcPr>
                  <w:tcW w:w="1379" w:type="dxa"/>
                </w:tcPr>
                <w:p w14:paraId="410D58A3" w14:textId="77777777" w:rsidR="00021597" w:rsidRPr="00021597" w:rsidRDefault="00021597" w:rsidP="00FC74DC">
                  <w:pPr>
                    <w:framePr w:hSpace="180" w:wrap="around" w:vAnchor="text" w:hAnchor="margin" w:xAlign="center" w:y="1146"/>
                    <w:suppressOverlap/>
                    <w:jc w:val="center"/>
                    <w:rPr>
                      <w:rFonts w:ascii="Times New Roman" w:eastAsia="Calibri" w:hAnsi="Times New Roman" w:cs="Times New Roman"/>
                    </w:rPr>
                  </w:pPr>
                  <w:r w:rsidRPr="00021597">
                    <w:rPr>
                      <w:rFonts w:ascii="Times New Roman" w:eastAsia="Calibri" w:hAnsi="Times New Roman" w:cs="Times New Roman"/>
                    </w:rPr>
                    <w:t>Izmaksas kopā, EUR</w:t>
                  </w:r>
                </w:p>
              </w:tc>
            </w:tr>
            <w:tr w:rsidR="005865BD" w:rsidRPr="00021597" w14:paraId="589D46E1" w14:textId="77777777" w:rsidTr="00B27460">
              <w:trPr>
                <w:trHeight w:val="300"/>
                <w:jc w:val="center"/>
              </w:trPr>
              <w:tc>
                <w:tcPr>
                  <w:tcW w:w="2548" w:type="dxa"/>
                </w:tcPr>
                <w:p w14:paraId="14E0B5E9" w14:textId="77777777" w:rsidR="005865BD" w:rsidRPr="007B2F44" w:rsidRDefault="005865BD" w:rsidP="00FC74DC">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Agroresursu un ekonomikas institūts</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AF55C2" w14:textId="5D767B6B" w:rsidR="005865BD" w:rsidRPr="007B2F44" w:rsidRDefault="005865BD"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rPr>
                    <w:t>87 000.00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6079AA19" w14:textId="25698D97" w:rsidR="005865BD" w:rsidRPr="007B2F44" w:rsidRDefault="005865BD"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rPr>
                    <w:t>87 000.00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367F6AE2" w14:textId="5D69ABE7" w:rsidR="005865BD" w:rsidRPr="007B2F44" w:rsidRDefault="005865BD"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rPr>
                    <w:t>87 000.00</w:t>
                  </w:r>
                </w:p>
              </w:tc>
              <w:tc>
                <w:tcPr>
                  <w:tcW w:w="1379" w:type="dxa"/>
                  <w:tcBorders>
                    <w:top w:val="single" w:sz="4" w:space="0" w:color="auto"/>
                    <w:left w:val="nil"/>
                    <w:bottom w:val="single" w:sz="4" w:space="0" w:color="auto"/>
                    <w:right w:val="single" w:sz="4" w:space="0" w:color="auto"/>
                  </w:tcBorders>
                  <w:shd w:val="clear" w:color="auto" w:fill="auto"/>
                  <w:vAlign w:val="center"/>
                </w:tcPr>
                <w:p w14:paraId="513425DC" w14:textId="39F492C9" w:rsidR="005865BD" w:rsidRPr="007B2F44" w:rsidRDefault="005865BD"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rPr>
                    <w:t>261 000.00</w:t>
                  </w:r>
                </w:p>
              </w:tc>
            </w:tr>
            <w:tr w:rsidR="004E3897" w:rsidRPr="00021597" w14:paraId="7240E607" w14:textId="77777777" w:rsidTr="0070763A">
              <w:trPr>
                <w:trHeight w:val="300"/>
                <w:jc w:val="center"/>
              </w:trPr>
              <w:tc>
                <w:tcPr>
                  <w:tcW w:w="2548" w:type="dxa"/>
                </w:tcPr>
                <w:p w14:paraId="32AF405E" w14:textId="6DAAAB4B" w:rsidR="004E3897" w:rsidRPr="007B2F44" w:rsidRDefault="004E3897" w:rsidP="00FC74DC">
                  <w:pPr>
                    <w:framePr w:hSpace="180" w:wrap="around" w:vAnchor="text" w:hAnchor="margin" w:xAlign="center" w:y="1146"/>
                    <w:suppressOverlap/>
                    <w:rPr>
                      <w:rFonts w:ascii="Times New Roman" w:eastAsia="Calibri" w:hAnsi="Times New Roman" w:cs="Times New Roman"/>
                    </w:rPr>
                  </w:pPr>
                  <w:r w:rsidRPr="00E7754B">
                    <w:rPr>
                      <w:rFonts w:ascii="Times New Roman" w:eastAsia="Calibri" w:hAnsi="Times New Roman" w:cs="Times New Roman"/>
                    </w:rPr>
                    <w:t xml:space="preserve">Akciju sabiedrība "Publisko aktīvu pārvaldītājs </w:t>
                  </w:r>
                  <w:proofErr w:type="spellStart"/>
                  <w:r w:rsidRPr="00E7754B">
                    <w:rPr>
                      <w:rFonts w:ascii="Times New Roman" w:eastAsia="Calibri" w:hAnsi="Times New Roman" w:cs="Times New Roman"/>
                    </w:rPr>
                    <w:t>Possessor</w:t>
                  </w:r>
                  <w:proofErr w:type="spellEnd"/>
                  <w:r w:rsidRPr="00E7754B">
                    <w:rPr>
                      <w:rFonts w:ascii="Times New Roman" w:eastAsia="Calibri" w:hAnsi="Times New Roman" w:cs="Times New Roman"/>
                    </w:rPr>
                    <w:t xml:space="preserve"> (Privatizācijas aģentūra)"</w:t>
                  </w:r>
                </w:p>
              </w:tc>
              <w:tc>
                <w:tcPr>
                  <w:tcW w:w="1241" w:type="dxa"/>
                  <w:tcBorders>
                    <w:top w:val="single" w:sz="4" w:space="0" w:color="auto"/>
                    <w:left w:val="single" w:sz="4" w:space="0" w:color="auto"/>
                    <w:bottom w:val="single" w:sz="4" w:space="0" w:color="auto"/>
                    <w:right w:val="single" w:sz="4" w:space="0" w:color="auto"/>
                  </w:tcBorders>
                  <w:shd w:val="clear" w:color="auto" w:fill="auto"/>
                  <w:noWrap/>
                </w:tcPr>
                <w:p w14:paraId="084535D6" w14:textId="477A45F8" w:rsidR="004E3897" w:rsidRPr="007B2F44" w:rsidRDefault="004E3897" w:rsidP="00FC74DC">
                  <w:pPr>
                    <w:framePr w:hSpace="180" w:wrap="around" w:vAnchor="text" w:hAnchor="margin" w:xAlign="center" w:y="1146"/>
                    <w:suppressOverlap/>
                    <w:rPr>
                      <w:rFonts w:ascii="Times New Roman" w:hAnsi="Times New Roman" w:cs="Times New Roman"/>
                    </w:rPr>
                  </w:pPr>
                  <w:r w:rsidRPr="007B2F44">
                    <w:rPr>
                      <w:rFonts w:ascii="Times New Roman" w:eastAsia="Calibri" w:hAnsi="Times New Roman" w:cs="Times New Roman"/>
                    </w:rPr>
                    <w:t>33 397.16</w:t>
                  </w:r>
                </w:p>
              </w:tc>
              <w:tc>
                <w:tcPr>
                  <w:tcW w:w="1241" w:type="dxa"/>
                  <w:tcBorders>
                    <w:top w:val="single" w:sz="4" w:space="0" w:color="auto"/>
                    <w:left w:val="nil"/>
                    <w:bottom w:val="single" w:sz="4" w:space="0" w:color="auto"/>
                    <w:right w:val="single" w:sz="4" w:space="0" w:color="auto"/>
                  </w:tcBorders>
                  <w:shd w:val="clear" w:color="auto" w:fill="auto"/>
                  <w:noWrap/>
                </w:tcPr>
                <w:p w14:paraId="622F047E" w14:textId="38DB2053" w:rsidR="004E3897" w:rsidRPr="007B2F44" w:rsidRDefault="004E3897" w:rsidP="00FC74DC">
                  <w:pPr>
                    <w:framePr w:hSpace="180" w:wrap="around" w:vAnchor="text" w:hAnchor="margin" w:xAlign="center" w:y="1146"/>
                    <w:suppressOverlap/>
                    <w:rPr>
                      <w:rFonts w:ascii="Times New Roman" w:hAnsi="Times New Roman" w:cs="Times New Roman"/>
                    </w:rPr>
                  </w:pPr>
                  <w:r w:rsidRPr="007B2F44">
                    <w:rPr>
                      <w:rFonts w:ascii="Times New Roman" w:eastAsia="Calibri" w:hAnsi="Times New Roman" w:cs="Times New Roman"/>
                    </w:rPr>
                    <w:t>33 397.16</w:t>
                  </w:r>
                </w:p>
              </w:tc>
              <w:tc>
                <w:tcPr>
                  <w:tcW w:w="1241" w:type="dxa"/>
                  <w:tcBorders>
                    <w:top w:val="single" w:sz="4" w:space="0" w:color="auto"/>
                    <w:left w:val="nil"/>
                    <w:bottom w:val="single" w:sz="4" w:space="0" w:color="auto"/>
                    <w:right w:val="single" w:sz="4" w:space="0" w:color="auto"/>
                  </w:tcBorders>
                  <w:shd w:val="clear" w:color="auto" w:fill="auto"/>
                  <w:noWrap/>
                </w:tcPr>
                <w:p w14:paraId="40CC46FE" w14:textId="4973D2D7" w:rsidR="004E3897" w:rsidRPr="007B2F44" w:rsidRDefault="004E3897" w:rsidP="00FC74DC">
                  <w:pPr>
                    <w:framePr w:hSpace="180" w:wrap="around" w:vAnchor="text" w:hAnchor="margin" w:xAlign="center" w:y="1146"/>
                    <w:suppressOverlap/>
                    <w:rPr>
                      <w:rFonts w:ascii="Times New Roman" w:hAnsi="Times New Roman" w:cs="Times New Roman"/>
                    </w:rPr>
                  </w:pPr>
                  <w:r w:rsidRPr="007B2F44">
                    <w:rPr>
                      <w:rFonts w:ascii="Times New Roman" w:eastAsia="Calibri" w:hAnsi="Times New Roman" w:cs="Times New Roman"/>
                    </w:rPr>
                    <w:t>33 397.16</w:t>
                  </w:r>
                </w:p>
              </w:tc>
              <w:tc>
                <w:tcPr>
                  <w:tcW w:w="1379" w:type="dxa"/>
                  <w:tcBorders>
                    <w:top w:val="single" w:sz="4" w:space="0" w:color="auto"/>
                    <w:left w:val="nil"/>
                    <w:bottom w:val="single" w:sz="4" w:space="0" w:color="auto"/>
                    <w:right w:val="single" w:sz="4" w:space="0" w:color="auto"/>
                  </w:tcBorders>
                  <w:shd w:val="clear" w:color="auto" w:fill="auto"/>
                </w:tcPr>
                <w:p w14:paraId="77CC435B" w14:textId="7B6C4EE7" w:rsidR="004E3897" w:rsidRPr="007B2F44" w:rsidRDefault="004E3897" w:rsidP="00FC74DC">
                  <w:pPr>
                    <w:framePr w:hSpace="180" w:wrap="around" w:vAnchor="text" w:hAnchor="margin" w:xAlign="center" w:y="1146"/>
                    <w:suppressOverlap/>
                    <w:rPr>
                      <w:rFonts w:ascii="Times New Roman" w:hAnsi="Times New Roman" w:cs="Times New Roman"/>
                    </w:rPr>
                  </w:pPr>
                  <w:r w:rsidRPr="007B2F44">
                    <w:rPr>
                      <w:rFonts w:ascii="Times New Roman" w:eastAsia="Calibri" w:hAnsi="Times New Roman" w:cs="Times New Roman"/>
                    </w:rPr>
                    <w:t>100 191.48</w:t>
                  </w:r>
                </w:p>
              </w:tc>
            </w:tr>
            <w:tr w:rsidR="004E3897" w:rsidRPr="00021597" w14:paraId="1E3145C9" w14:textId="77777777" w:rsidTr="00B7283A">
              <w:trPr>
                <w:trHeight w:val="572"/>
                <w:jc w:val="center"/>
              </w:trPr>
              <w:tc>
                <w:tcPr>
                  <w:tcW w:w="2548" w:type="dxa"/>
                </w:tcPr>
                <w:p w14:paraId="24B51D67" w14:textId="77777777" w:rsidR="004E3897" w:rsidRPr="007B2F44" w:rsidRDefault="004E3897" w:rsidP="00FC74DC">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Dabas aizsardzības pārvalde</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35AEF7" w14:textId="30009387" w:rsidR="004E3897" w:rsidRPr="007B2F44" w:rsidRDefault="004E3897"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rPr>
                    <w:t>1 424.00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4D861C8F" w14:textId="2128633C" w:rsidR="004E3897" w:rsidRPr="007B2F44" w:rsidRDefault="004E3897"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rPr>
                    <w:t>1 424.00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2D028A31" w14:textId="2573B7B6" w:rsidR="004E3897" w:rsidRPr="007B2F44" w:rsidRDefault="004E3897"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rPr>
                    <w:t>1 424.00</w:t>
                  </w:r>
                </w:p>
              </w:tc>
              <w:tc>
                <w:tcPr>
                  <w:tcW w:w="1379" w:type="dxa"/>
                  <w:tcBorders>
                    <w:top w:val="single" w:sz="4" w:space="0" w:color="auto"/>
                    <w:left w:val="nil"/>
                    <w:bottom w:val="single" w:sz="4" w:space="0" w:color="auto"/>
                    <w:right w:val="single" w:sz="4" w:space="0" w:color="auto"/>
                  </w:tcBorders>
                  <w:shd w:val="clear" w:color="auto" w:fill="auto"/>
                  <w:vAlign w:val="center"/>
                </w:tcPr>
                <w:p w14:paraId="557C5763" w14:textId="635B7C75" w:rsidR="004E3897" w:rsidRPr="007B2F44" w:rsidRDefault="004E3897"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rPr>
                    <w:t>4 272.00</w:t>
                  </w:r>
                </w:p>
              </w:tc>
            </w:tr>
            <w:tr w:rsidR="004E3897" w:rsidRPr="00021597" w14:paraId="7A026C16" w14:textId="77777777" w:rsidTr="00B27460">
              <w:trPr>
                <w:trHeight w:val="300"/>
                <w:jc w:val="center"/>
              </w:trPr>
              <w:tc>
                <w:tcPr>
                  <w:tcW w:w="2548" w:type="dxa"/>
                </w:tcPr>
                <w:p w14:paraId="634EFB2C" w14:textId="77777777" w:rsidR="004E3897" w:rsidRPr="007B2F44" w:rsidRDefault="004E3897" w:rsidP="00FC74DC">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Finanšu kapitāla un tirgus komisija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06A7F1" w14:textId="7FDE8CA1" w:rsidR="004E3897" w:rsidRPr="007B2F44" w:rsidRDefault="004E3897"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rPr>
                    <w:t>225 000.00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6265A409" w14:textId="17C5EEE8" w:rsidR="004E3897" w:rsidRPr="007B2F44" w:rsidRDefault="004E3897"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rPr>
                    <w:t>230 000.00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7052E527" w14:textId="1C5BFB68" w:rsidR="004E3897" w:rsidRPr="007B2F44" w:rsidRDefault="004E3897"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rPr>
                    <w:t>240 000.00</w:t>
                  </w:r>
                </w:p>
              </w:tc>
              <w:tc>
                <w:tcPr>
                  <w:tcW w:w="1379" w:type="dxa"/>
                  <w:tcBorders>
                    <w:top w:val="single" w:sz="4" w:space="0" w:color="auto"/>
                    <w:left w:val="nil"/>
                    <w:bottom w:val="single" w:sz="4" w:space="0" w:color="auto"/>
                    <w:right w:val="single" w:sz="4" w:space="0" w:color="auto"/>
                  </w:tcBorders>
                  <w:shd w:val="clear" w:color="auto" w:fill="auto"/>
                  <w:vAlign w:val="center"/>
                </w:tcPr>
                <w:p w14:paraId="372DFAFC" w14:textId="0FC886F2" w:rsidR="004E3897" w:rsidRPr="007B2F44" w:rsidRDefault="004E3897"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rPr>
                    <w:t>695 000.00</w:t>
                  </w:r>
                </w:p>
              </w:tc>
            </w:tr>
            <w:tr w:rsidR="006C005A" w:rsidRPr="00021597" w14:paraId="318E6A6C" w14:textId="77777777" w:rsidTr="00B27460">
              <w:trPr>
                <w:trHeight w:val="300"/>
                <w:jc w:val="center"/>
              </w:trPr>
              <w:tc>
                <w:tcPr>
                  <w:tcW w:w="2548" w:type="dxa"/>
                </w:tcPr>
                <w:p w14:paraId="6A7BD55A" w14:textId="2E004602"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Pr>
                      <w:rFonts w:ascii="Times New Roman" w:eastAsia="Calibri" w:hAnsi="Times New Roman" w:cs="Times New Roman"/>
                      <w:color w:val="000000"/>
                    </w:rPr>
                    <w:t>Finanšu izlūkošanas dienests</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B4D07D" w14:textId="5B8A83C8" w:rsidR="006C005A" w:rsidRPr="007B2F44" w:rsidRDefault="006C005A" w:rsidP="00FC74DC">
                  <w:pPr>
                    <w:framePr w:hSpace="180" w:wrap="around" w:vAnchor="text" w:hAnchor="margin" w:xAlign="center" w:y="1146"/>
                    <w:suppressOverlap/>
                    <w:rPr>
                      <w:rFonts w:ascii="Times New Roman" w:hAnsi="Times New Roman" w:cs="Times New Roman"/>
                    </w:rPr>
                  </w:pPr>
                  <w:r w:rsidRPr="007B2F44">
                    <w:rPr>
                      <w:rFonts w:ascii="Times New Roman" w:hAnsi="Times New Roman" w:cs="Times New Roman"/>
                      <w:color w:val="000000"/>
                    </w:rPr>
                    <w:t>48 709.00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52AF0960" w14:textId="6BEE6D50" w:rsidR="006C005A" w:rsidRPr="007B2F44" w:rsidRDefault="006C005A" w:rsidP="00FC74DC">
                  <w:pPr>
                    <w:framePr w:hSpace="180" w:wrap="around" w:vAnchor="text" w:hAnchor="margin" w:xAlign="center" w:y="1146"/>
                    <w:suppressOverlap/>
                    <w:rPr>
                      <w:rFonts w:ascii="Times New Roman" w:hAnsi="Times New Roman" w:cs="Times New Roman"/>
                    </w:rPr>
                  </w:pPr>
                  <w:r w:rsidRPr="007B2F44">
                    <w:rPr>
                      <w:rFonts w:ascii="Times New Roman" w:hAnsi="Times New Roman" w:cs="Times New Roman"/>
                      <w:color w:val="000000"/>
                    </w:rPr>
                    <w:t>48 709.00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20078A09" w14:textId="34E49837" w:rsidR="006C005A" w:rsidRPr="007B2F44" w:rsidRDefault="006C005A" w:rsidP="00FC74DC">
                  <w:pPr>
                    <w:framePr w:hSpace="180" w:wrap="around" w:vAnchor="text" w:hAnchor="margin" w:xAlign="center" w:y="1146"/>
                    <w:suppressOverlap/>
                    <w:rPr>
                      <w:rFonts w:ascii="Times New Roman" w:hAnsi="Times New Roman" w:cs="Times New Roman"/>
                    </w:rPr>
                  </w:pPr>
                  <w:r w:rsidRPr="007B2F44">
                    <w:rPr>
                      <w:rFonts w:ascii="Times New Roman" w:hAnsi="Times New Roman" w:cs="Times New Roman"/>
                      <w:color w:val="000000"/>
                    </w:rPr>
                    <w:t>6 142.47</w:t>
                  </w:r>
                </w:p>
              </w:tc>
              <w:tc>
                <w:tcPr>
                  <w:tcW w:w="1379" w:type="dxa"/>
                  <w:tcBorders>
                    <w:top w:val="single" w:sz="4" w:space="0" w:color="auto"/>
                    <w:left w:val="nil"/>
                    <w:bottom w:val="single" w:sz="4" w:space="0" w:color="auto"/>
                    <w:right w:val="single" w:sz="4" w:space="0" w:color="auto"/>
                  </w:tcBorders>
                  <w:shd w:val="clear" w:color="auto" w:fill="auto"/>
                  <w:vAlign w:val="center"/>
                </w:tcPr>
                <w:p w14:paraId="5C472CCC" w14:textId="40B03D16" w:rsidR="006C005A" w:rsidRPr="007B2F44" w:rsidRDefault="006C005A" w:rsidP="00FC74DC">
                  <w:pPr>
                    <w:framePr w:hSpace="180" w:wrap="around" w:vAnchor="text" w:hAnchor="margin" w:xAlign="center" w:y="1146"/>
                    <w:suppressOverlap/>
                    <w:rPr>
                      <w:rFonts w:ascii="Times New Roman" w:hAnsi="Times New Roman" w:cs="Times New Roman"/>
                    </w:rPr>
                  </w:pPr>
                  <w:r w:rsidRPr="007B2F44">
                    <w:rPr>
                      <w:rFonts w:ascii="Times New Roman" w:hAnsi="Times New Roman" w:cs="Times New Roman"/>
                      <w:color w:val="000000"/>
                    </w:rPr>
                    <w:t>103 560.47</w:t>
                  </w:r>
                </w:p>
              </w:tc>
            </w:tr>
            <w:tr w:rsidR="006C005A" w:rsidRPr="00021597" w14:paraId="38B00C52" w14:textId="77777777" w:rsidTr="00B27460">
              <w:trPr>
                <w:trHeight w:val="300"/>
                <w:jc w:val="center"/>
              </w:trPr>
              <w:tc>
                <w:tcPr>
                  <w:tcW w:w="2548" w:type="dxa"/>
                </w:tcPr>
                <w:p w14:paraId="49F98054" w14:textId="77777777"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Iekšlietu ministrijas Informācijas centrs</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BCE592" w14:textId="5F9B2D38"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286.02</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00BFB75C" w14:textId="5F22A784"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286.02</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55E9E311" w14:textId="56B033B8"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518.40</w:t>
                  </w:r>
                </w:p>
              </w:tc>
              <w:tc>
                <w:tcPr>
                  <w:tcW w:w="1379" w:type="dxa"/>
                  <w:tcBorders>
                    <w:top w:val="single" w:sz="4" w:space="0" w:color="auto"/>
                    <w:left w:val="nil"/>
                    <w:bottom w:val="single" w:sz="4" w:space="0" w:color="auto"/>
                    <w:right w:val="single" w:sz="4" w:space="0" w:color="auto"/>
                  </w:tcBorders>
                  <w:shd w:val="clear" w:color="auto" w:fill="auto"/>
                  <w:vAlign w:val="center"/>
                </w:tcPr>
                <w:p w14:paraId="08B8E82F" w14:textId="30A21FF1"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1090.44</w:t>
                  </w:r>
                </w:p>
              </w:tc>
            </w:tr>
            <w:tr w:rsidR="006C005A" w:rsidRPr="00021597" w14:paraId="02D507EA" w14:textId="77777777" w:rsidTr="00B27460">
              <w:trPr>
                <w:trHeight w:val="300"/>
                <w:jc w:val="center"/>
              </w:trPr>
              <w:tc>
                <w:tcPr>
                  <w:tcW w:w="2548" w:type="dxa"/>
                </w:tcPr>
                <w:p w14:paraId="54D576EF" w14:textId="77777777"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Iepirkumu uzraudzības birojs</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40A42A" w14:textId="3BCB5B66"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58 657.59</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76E6A3F7" w14:textId="037E345F"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58 657.59</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092D2A3A" w14:textId="1BABCB99"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58 657.59</w:t>
                  </w:r>
                </w:p>
              </w:tc>
              <w:tc>
                <w:tcPr>
                  <w:tcW w:w="1379" w:type="dxa"/>
                  <w:tcBorders>
                    <w:top w:val="single" w:sz="4" w:space="0" w:color="auto"/>
                    <w:left w:val="nil"/>
                    <w:bottom w:val="single" w:sz="4" w:space="0" w:color="auto"/>
                    <w:right w:val="single" w:sz="4" w:space="0" w:color="auto"/>
                  </w:tcBorders>
                  <w:shd w:val="clear" w:color="auto" w:fill="auto"/>
                  <w:vAlign w:val="center"/>
                </w:tcPr>
                <w:p w14:paraId="24B9B156" w14:textId="28AE7111"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175 972.77</w:t>
                  </w:r>
                </w:p>
              </w:tc>
            </w:tr>
            <w:tr w:rsidR="006C005A" w:rsidRPr="00021597" w14:paraId="06E57E12" w14:textId="77777777" w:rsidTr="00B27460">
              <w:trPr>
                <w:trHeight w:val="571"/>
                <w:jc w:val="center"/>
              </w:trPr>
              <w:tc>
                <w:tcPr>
                  <w:tcW w:w="2548" w:type="dxa"/>
                </w:tcPr>
                <w:p w14:paraId="419D3D0D" w14:textId="77777777"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Ieslodzījuma vietu pārvalde</w:t>
                  </w:r>
                </w:p>
              </w:tc>
              <w:tc>
                <w:tcPr>
                  <w:tcW w:w="1241" w:type="dxa"/>
                  <w:tcBorders>
                    <w:top w:val="single" w:sz="8" w:space="0" w:color="auto"/>
                    <w:left w:val="single" w:sz="4" w:space="0" w:color="auto"/>
                    <w:bottom w:val="single" w:sz="8" w:space="0" w:color="auto"/>
                    <w:right w:val="single" w:sz="4" w:space="0" w:color="auto"/>
                  </w:tcBorders>
                  <w:shd w:val="clear" w:color="auto" w:fill="auto"/>
                  <w:noWrap/>
                  <w:vAlign w:val="center"/>
                </w:tcPr>
                <w:p w14:paraId="483BF989" w14:textId="16C80256"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128.92</w:t>
                  </w:r>
                </w:p>
              </w:tc>
              <w:tc>
                <w:tcPr>
                  <w:tcW w:w="1241" w:type="dxa"/>
                  <w:tcBorders>
                    <w:top w:val="single" w:sz="8" w:space="0" w:color="auto"/>
                    <w:left w:val="nil"/>
                    <w:bottom w:val="single" w:sz="8" w:space="0" w:color="auto"/>
                    <w:right w:val="single" w:sz="4" w:space="0" w:color="auto"/>
                  </w:tcBorders>
                  <w:shd w:val="clear" w:color="auto" w:fill="auto"/>
                  <w:noWrap/>
                  <w:vAlign w:val="center"/>
                </w:tcPr>
                <w:p w14:paraId="3FE0D722" w14:textId="120E6CAB"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128.92</w:t>
                  </w:r>
                </w:p>
              </w:tc>
              <w:tc>
                <w:tcPr>
                  <w:tcW w:w="1241" w:type="dxa"/>
                  <w:tcBorders>
                    <w:top w:val="single" w:sz="8" w:space="0" w:color="auto"/>
                    <w:left w:val="nil"/>
                    <w:bottom w:val="single" w:sz="8" w:space="0" w:color="auto"/>
                    <w:right w:val="single" w:sz="4" w:space="0" w:color="auto"/>
                  </w:tcBorders>
                  <w:shd w:val="clear" w:color="auto" w:fill="auto"/>
                  <w:noWrap/>
                  <w:vAlign w:val="center"/>
                </w:tcPr>
                <w:p w14:paraId="2FAA0F71" w14:textId="4E6BA447"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141.03</w:t>
                  </w:r>
                </w:p>
              </w:tc>
              <w:tc>
                <w:tcPr>
                  <w:tcW w:w="1379" w:type="dxa"/>
                  <w:tcBorders>
                    <w:top w:val="single" w:sz="8" w:space="0" w:color="auto"/>
                    <w:left w:val="nil"/>
                    <w:bottom w:val="single" w:sz="8" w:space="0" w:color="auto"/>
                    <w:right w:val="single" w:sz="8" w:space="0" w:color="auto"/>
                  </w:tcBorders>
                  <w:shd w:val="clear" w:color="auto" w:fill="auto"/>
                  <w:vAlign w:val="center"/>
                </w:tcPr>
                <w:p w14:paraId="2A1F1E98" w14:textId="128A0E90"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398.87</w:t>
                  </w:r>
                </w:p>
              </w:tc>
            </w:tr>
            <w:tr w:rsidR="006C005A" w:rsidRPr="00021597" w14:paraId="430A562D" w14:textId="77777777" w:rsidTr="00B7283A">
              <w:trPr>
                <w:trHeight w:val="458"/>
                <w:jc w:val="center"/>
              </w:trPr>
              <w:tc>
                <w:tcPr>
                  <w:tcW w:w="2548" w:type="dxa"/>
                </w:tcPr>
                <w:p w14:paraId="2D222BA4" w14:textId="77777777"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Izglītības un zinātnes ministrija</w:t>
                  </w:r>
                </w:p>
              </w:tc>
              <w:tc>
                <w:tcPr>
                  <w:tcW w:w="1241" w:type="dxa"/>
                  <w:tcBorders>
                    <w:top w:val="single" w:sz="4" w:space="0" w:color="auto"/>
                    <w:left w:val="single" w:sz="4" w:space="0" w:color="auto"/>
                    <w:bottom w:val="nil"/>
                    <w:right w:val="single" w:sz="4" w:space="0" w:color="auto"/>
                  </w:tcBorders>
                  <w:shd w:val="clear" w:color="auto" w:fill="auto"/>
                  <w:noWrap/>
                  <w:vAlign w:val="center"/>
                </w:tcPr>
                <w:p w14:paraId="12F107C6" w14:textId="39865115"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14 200.00</w:t>
                  </w:r>
                </w:p>
              </w:tc>
              <w:tc>
                <w:tcPr>
                  <w:tcW w:w="1241" w:type="dxa"/>
                  <w:tcBorders>
                    <w:top w:val="single" w:sz="4" w:space="0" w:color="auto"/>
                    <w:left w:val="nil"/>
                    <w:bottom w:val="nil"/>
                    <w:right w:val="single" w:sz="4" w:space="0" w:color="auto"/>
                  </w:tcBorders>
                  <w:shd w:val="clear" w:color="auto" w:fill="auto"/>
                  <w:noWrap/>
                  <w:vAlign w:val="center"/>
                </w:tcPr>
                <w:p w14:paraId="43C3FE90" w14:textId="70E1662C"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14 200.00</w:t>
                  </w:r>
                </w:p>
              </w:tc>
              <w:tc>
                <w:tcPr>
                  <w:tcW w:w="1241" w:type="dxa"/>
                  <w:tcBorders>
                    <w:top w:val="single" w:sz="4" w:space="0" w:color="auto"/>
                    <w:left w:val="nil"/>
                    <w:bottom w:val="nil"/>
                    <w:right w:val="single" w:sz="4" w:space="0" w:color="auto"/>
                  </w:tcBorders>
                  <w:shd w:val="clear" w:color="auto" w:fill="auto"/>
                  <w:noWrap/>
                  <w:vAlign w:val="center"/>
                </w:tcPr>
                <w:p w14:paraId="5109A6AA" w14:textId="12199422"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30 000.00</w:t>
                  </w:r>
                </w:p>
              </w:tc>
              <w:tc>
                <w:tcPr>
                  <w:tcW w:w="1379" w:type="dxa"/>
                  <w:tcBorders>
                    <w:top w:val="single" w:sz="4" w:space="0" w:color="auto"/>
                    <w:left w:val="nil"/>
                    <w:bottom w:val="nil"/>
                    <w:right w:val="single" w:sz="4" w:space="0" w:color="auto"/>
                  </w:tcBorders>
                  <w:shd w:val="clear" w:color="auto" w:fill="auto"/>
                  <w:vAlign w:val="center"/>
                </w:tcPr>
                <w:p w14:paraId="7A4BA51D" w14:textId="7A54906C"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58 400.00</w:t>
                  </w:r>
                </w:p>
              </w:tc>
            </w:tr>
            <w:tr w:rsidR="006C005A" w:rsidRPr="00021597" w14:paraId="16C9A840" w14:textId="77777777" w:rsidTr="00B7283A">
              <w:trPr>
                <w:trHeight w:val="504"/>
                <w:jc w:val="center"/>
              </w:trPr>
              <w:tc>
                <w:tcPr>
                  <w:tcW w:w="2548" w:type="dxa"/>
                </w:tcPr>
                <w:p w14:paraId="7E98D3EF" w14:textId="77777777"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eastAsia="Times New Roman" w:hAnsi="Times New Roman" w:cs="Times New Roman"/>
                    </w:rPr>
                    <w:t>Izložu un azartspēļu uzraudzības inspekcija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0784FD" w14:textId="74E61F28"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15 735.00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6385BFD7" w14:textId="3B666363"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15 735.00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1D1D8475" w14:textId="61FF8ED3"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15 735.00</w:t>
                  </w:r>
                </w:p>
              </w:tc>
              <w:tc>
                <w:tcPr>
                  <w:tcW w:w="1379" w:type="dxa"/>
                  <w:shd w:val="clear" w:color="auto" w:fill="auto"/>
                </w:tcPr>
                <w:p w14:paraId="5C3ED9B8" w14:textId="77777777" w:rsidR="006C005A" w:rsidRPr="007B2F44" w:rsidRDefault="006C005A" w:rsidP="00FC74DC">
                  <w:pPr>
                    <w:framePr w:hSpace="180" w:wrap="around" w:vAnchor="text" w:hAnchor="margin" w:xAlign="center" w:y="1146"/>
                    <w:suppressOverlap/>
                    <w:rPr>
                      <w:rFonts w:ascii="Times New Roman" w:hAnsi="Times New Roman" w:cs="Times New Roman"/>
                      <w:color w:val="000000"/>
                    </w:rPr>
                  </w:pPr>
                </w:p>
                <w:p w14:paraId="6E6B87BF" w14:textId="576959B7" w:rsidR="006C005A" w:rsidRPr="007B2F44" w:rsidRDefault="006C005A" w:rsidP="00FC74DC">
                  <w:pPr>
                    <w:framePr w:hSpace="180" w:wrap="around" w:vAnchor="text" w:hAnchor="margin" w:xAlign="center" w:y="1146"/>
                    <w:suppressOverlap/>
                    <w:rPr>
                      <w:rFonts w:ascii="Times New Roman" w:hAnsi="Times New Roman" w:cs="Times New Roman"/>
                      <w:color w:val="000000"/>
                    </w:rPr>
                  </w:pPr>
                  <w:r w:rsidRPr="007B2F44">
                    <w:rPr>
                      <w:rFonts w:ascii="Times New Roman" w:hAnsi="Times New Roman" w:cs="Times New Roman"/>
                      <w:color w:val="000000"/>
                    </w:rPr>
                    <w:t>47 205.00</w:t>
                  </w:r>
                </w:p>
                <w:p w14:paraId="106F3ED2" w14:textId="51253687" w:rsidR="006C005A" w:rsidRPr="007B2F44" w:rsidRDefault="006C005A" w:rsidP="00FC74DC">
                  <w:pPr>
                    <w:framePr w:hSpace="180" w:wrap="around" w:vAnchor="text" w:hAnchor="margin" w:xAlign="center" w:y="1146"/>
                    <w:suppressOverlap/>
                    <w:rPr>
                      <w:rFonts w:ascii="Times New Roman" w:eastAsia="Calibri" w:hAnsi="Times New Roman" w:cs="Times New Roman"/>
                    </w:rPr>
                  </w:pPr>
                </w:p>
              </w:tc>
            </w:tr>
            <w:tr w:rsidR="006C005A" w:rsidRPr="00021597" w14:paraId="417D50C5" w14:textId="77777777" w:rsidTr="00B27460">
              <w:trPr>
                <w:trHeight w:val="300"/>
                <w:jc w:val="center"/>
              </w:trPr>
              <w:tc>
                <w:tcPr>
                  <w:tcW w:w="2548" w:type="dxa"/>
                </w:tcPr>
                <w:p w14:paraId="51486E4C" w14:textId="77777777"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Kultūras ministrija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BC4BA6" w14:textId="710035BA"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rPr>
                    <w:t>39 917.00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6CAF0AAD" w14:textId="301A2379"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rPr>
                    <w:t>39 917.00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123973DB" w14:textId="75CF9905"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rPr>
                    <w:t>39 917.00</w:t>
                  </w:r>
                </w:p>
              </w:tc>
              <w:tc>
                <w:tcPr>
                  <w:tcW w:w="1379" w:type="dxa"/>
                  <w:tcBorders>
                    <w:top w:val="single" w:sz="4" w:space="0" w:color="auto"/>
                    <w:left w:val="nil"/>
                    <w:bottom w:val="single" w:sz="4" w:space="0" w:color="auto"/>
                    <w:right w:val="single" w:sz="4" w:space="0" w:color="auto"/>
                  </w:tcBorders>
                  <w:shd w:val="clear" w:color="auto" w:fill="auto"/>
                  <w:vAlign w:val="center"/>
                </w:tcPr>
                <w:p w14:paraId="411E4657" w14:textId="382E3A45"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rPr>
                    <w:t>119 751.00</w:t>
                  </w:r>
                </w:p>
              </w:tc>
            </w:tr>
            <w:tr w:rsidR="006C005A" w:rsidRPr="00021597" w14:paraId="37BBDAFD" w14:textId="77777777" w:rsidTr="00B27460">
              <w:trPr>
                <w:trHeight w:val="300"/>
                <w:jc w:val="center"/>
              </w:trPr>
              <w:tc>
                <w:tcPr>
                  <w:tcW w:w="2548" w:type="dxa"/>
                </w:tcPr>
                <w:p w14:paraId="7F90753F" w14:textId="77777777"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Labklājības ministrija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EEF05D" w14:textId="2D9F7FFE"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rPr>
                    <w:t>9 332.00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60881100" w14:textId="5AFDEE9E"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rPr>
                    <w:t>9 332.00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5F011872" w14:textId="181950CB"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rPr>
                    <w:t>9 332.00</w:t>
                  </w:r>
                </w:p>
              </w:tc>
              <w:tc>
                <w:tcPr>
                  <w:tcW w:w="1379" w:type="dxa"/>
                  <w:tcBorders>
                    <w:top w:val="single" w:sz="4" w:space="0" w:color="auto"/>
                    <w:left w:val="nil"/>
                    <w:bottom w:val="single" w:sz="4" w:space="0" w:color="auto"/>
                    <w:right w:val="single" w:sz="4" w:space="0" w:color="auto"/>
                  </w:tcBorders>
                  <w:shd w:val="clear" w:color="auto" w:fill="auto"/>
                  <w:vAlign w:val="center"/>
                </w:tcPr>
                <w:p w14:paraId="4813B963" w14:textId="1E3D3824"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rPr>
                    <w:t>27 996.00</w:t>
                  </w:r>
                </w:p>
              </w:tc>
            </w:tr>
            <w:tr w:rsidR="006C005A" w:rsidRPr="00021597" w14:paraId="527B6C21" w14:textId="77777777" w:rsidTr="00B27460">
              <w:trPr>
                <w:trHeight w:val="300"/>
                <w:jc w:val="center"/>
              </w:trPr>
              <w:tc>
                <w:tcPr>
                  <w:tcW w:w="2548" w:type="dxa"/>
                </w:tcPr>
                <w:p w14:paraId="3CCCF573" w14:textId="77777777"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Latvijas Nacionālais arhīvs</w:t>
                  </w:r>
                </w:p>
              </w:tc>
              <w:tc>
                <w:tcPr>
                  <w:tcW w:w="1241" w:type="dxa"/>
                  <w:noWrap/>
                </w:tcPr>
                <w:p w14:paraId="1DF118F1" w14:textId="155E23F7"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rPr>
                    <w:t>7180.38</w:t>
                  </w:r>
                </w:p>
              </w:tc>
              <w:tc>
                <w:tcPr>
                  <w:tcW w:w="1241" w:type="dxa"/>
                  <w:noWrap/>
                </w:tcPr>
                <w:p w14:paraId="45569910" w14:textId="579675D9"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rPr>
                    <w:t>7180.38</w:t>
                  </w:r>
                </w:p>
              </w:tc>
              <w:tc>
                <w:tcPr>
                  <w:tcW w:w="1241" w:type="dxa"/>
                  <w:noWrap/>
                </w:tcPr>
                <w:p w14:paraId="263AC78A" w14:textId="4233EBBC"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rPr>
                    <w:t>7180.38</w:t>
                  </w:r>
                </w:p>
              </w:tc>
              <w:tc>
                <w:tcPr>
                  <w:tcW w:w="1379" w:type="dxa"/>
                </w:tcPr>
                <w:p w14:paraId="3805D2F9" w14:textId="344DBF52"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eastAsia="Times New Roman" w:hAnsi="Times New Roman" w:cs="Times New Roman"/>
                      <w:color w:val="000000"/>
                      <w:lang w:eastAsia="lv-LV"/>
                    </w:rPr>
                    <w:t>21 541.14</w:t>
                  </w:r>
                </w:p>
              </w:tc>
            </w:tr>
            <w:tr w:rsidR="006C005A" w:rsidRPr="00021597" w14:paraId="1C0552D6" w14:textId="77777777" w:rsidTr="00DC1715">
              <w:trPr>
                <w:trHeight w:val="570"/>
                <w:jc w:val="center"/>
              </w:trPr>
              <w:tc>
                <w:tcPr>
                  <w:tcW w:w="2548" w:type="dxa"/>
                </w:tcPr>
                <w:p w14:paraId="63F00760" w14:textId="77777777"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Latvijas Nacionālā bibliotēka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57E278" w14:textId="3D283D4A"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25 800.00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6897BAFB" w14:textId="4BC41527"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25 800.00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1FED2187" w14:textId="3C6C47C5"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25 800.00</w:t>
                  </w:r>
                </w:p>
              </w:tc>
              <w:tc>
                <w:tcPr>
                  <w:tcW w:w="1379" w:type="dxa"/>
                  <w:vAlign w:val="center"/>
                </w:tcPr>
                <w:p w14:paraId="672BF28F" w14:textId="6D260302"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Pr>
                      <w:rFonts w:ascii="Times New Roman" w:eastAsia="Calibri" w:hAnsi="Times New Roman" w:cs="Times New Roman"/>
                    </w:rPr>
                    <w:t>77</w:t>
                  </w:r>
                  <w:r w:rsidRPr="007B2F44">
                    <w:rPr>
                      <w:rFonts w:ascii="Times New Roman" w:eastAsia="Calibri" w:hAnsi="Times New Roman" w:cs="Times New Roman"/>
                    </w:rPr>
                    <w:t xml:space="preserve"> </w:t>
                  </w:r>
                  <w:r>
                    <w:rPr>
                      <w:rFonts w:ascii="Times New Roman" w:eastAsia="Calibri" w:hAnsi="Times New Roman" w:cs="Times New Roman"/>
                    </w:rPr>
                    <w:t>4</w:t>
                  </w:r>
                  <w:r w:rsidRPr="007B2F44">
                    <w:rPr>
                      <w:rFonts w:ascii="Times New Roman" w:eastAsia="Calibri" w:hAnsi="Times New Roman" w:cs="Times New Roman"/>
                    </w:rPr>
                    <w:t>00.00</w:t>
                  </w:r>
                </w:p>
              </w:tc>
            </w:tr>
            <w:tr w:rsidR="006C005A" w:rsidRPr="00021597" w14:paraId="5E20B995" w14:textId="77777777" w:rsidTr="004E3897">
              <w:trPr>
                <w:trHeight w:val="260"/>
                <w:jc w:val="center"/>
              </w:trPr>
              <w:tc>
                <w:tcPr>
                  <w:tcW w:w="2548" w:type="dxa"/>
                </w:tcPr>
                <w:p w14:paraId="29E27ED4" w14:textId="478EEA8C"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Lauku atbalsta dienests</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2849E1" w14:textId="50C8D7F9" w:rsidR="006C005A" w:rsidRPr="004E3897" w:rsidRDefault="006C005A" w:rsidP="00FC74DC">
                  <w:pPr>
                    <w:framePr w:hSpace="180" w:wrap="around" w:vAnchor="text" w:hAnchor="margin" w:xAlign="center" w:y="1146"/>
                    <w:suppressOverlap/>
                    <w:rPr>
                      <w:rFonts w:ascii="Times New Roman" w:eastAsia="Calibri" w:hAnsi="Times New Roman" w:cs="Times New Roman"/>
                    </w:rPr>
                  </w:pPr>
                  <w:r w:rsidRPr="004E3897">
                    <w:rPr>
                      <w:rFonts w:ascii="Times New Roman" w:eastAsia="Calibri" w:hAnsi="Times New Roman" w:cs="Times New Roman"/>
                    </w:rPr>
                    <w:t>1 320.00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31A725CA" w14:textId="44124080" w:rsidR="006C005A" w:rsidRPr="004E3897" w:rsidRDefault="006C005A" w:rsidP="00FC74DC">
                  <w:pPr>
                    <w:framePr w:hSpace="180" w:wrap="around" w:vAnchor="text" w:hAnchor="margin" w:xAlign="center" w:y="1146"/>
                    <w:suppressOverlap/>
                    <w:rPr>
                      <w:rFonts w:ascii="Times New Roman" w:eastAsia="Calibri" w:hAnsi="Times New Roman" w:cs="Times New Roman"/>
                    </w:rPr>
                  </w:pPr>
                  <w:r w:rsidRPr="004E3897">
                    <w:rPr>
                      <w:rFonts w:ascii="Times New Roman" w:eastAsia="Calibri" w:hAnsi="Times New Roman" w:cs="Times New Roman"/>
                    </w:rPr>
                    <w:t>1 320.00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74618355" w14:textId="0B414E90"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4E3897">
                    <w:rPr>
                      <w:rFonts w:ascii="Times New Roman" w:eastAsia="Calibri" w:hAnsi="Times New Roman" w:cs="Times New Roman"/>
                    </w:rPr>
                    <w:t>1 320.00</w:t>
                  </w:r>
                </w:p>
              </w:tc>
              <w:tc>
                <w:tcPr>
                  <w:tcW w:w="1379" w:type="dxa"/>
                  <w:vAlign w:val="center"/>
                </w:tcPr>
                <w:p w14:paraId="5BF8429F" w14:textId="636F988B" w:rsidR="006C005A" w:rsidRDefault="006C005A" w:rsidP="00FC74DC">
                  <w:pPr>
                    <w:framePr w:hSpace="180" w:wrap="around" w:vAnchor="text" w:hAnchor="margin" w:xAlign="center" w:y="1146"/>
                    <w:suppressOverlap/>
                    <w:rPr>
                      <w:rFonts w:ascii="Times New Roman" w:eastAsia="Calibri" w:hAnsi="Times New Roman" w:cs="Times New Roman"/>
                    </w:rPr>
                  </w:pPr>
                  <w:r w:rsidRPr="004E3897">
                    <w:rPr>
                      <w:rFonts w:ascii="Times New Roman" w:eastAsia="Calibri" w:hAnsi="Times New Roman" w:cs="Times New Roman"/>
                    </w:rPr>
                    <w:t>5 280.00</w:t>
                  </w:r>
                </w:p>
              </w:tc>
            </w:tr>
            <w:tr w:rsidR="006C005A" w:rsidRPr="00021597" w14:paraId="7344C627" w14:textId="77777777" w:rsidTr="00DC1715">
              <w:trPr>
                <w:trHeight w:val="570"/>
                <w:jc w:val="center"/>
              </w:trPr>
              <w:tc>
                <w:tcPr>
                  <w:tcW w:w="2548" w:type="dxa"/>
                </w:tcPr>
                <w:p w14:paraId="56FABED2" w14:textId="386B9858"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Lauksaimniecības datu centrs</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775E58" w14:textId="12C04C9A" w:rsidR="006C005A" w:rsidRPr="004E3897" w:rsidRDefault="006C005A" w:rsidP="00FC74DC">
                  <w:pPr>
                    <w:framePr w:hSpace="180" w:wrap="around" w:vAnchor="text" w:hAnchor="margin" w:xAlign="center" w:y="1146"/>
                    <w:suppressOverlap/>
                    <w:rPr>
                      <w:rFonts w:ascii="Times New Roman" w:eastAsia="Calibri" w:hAnsi="Times New Roman" w:cs="Times New Roman"/>
                    </w:rPr>
                  </w:pPr>
                  <w:r w:rsidRPr="004E3897">
                    <w:rPr>
                      <w:rFonts w:ascii="Times New Roman" w:eastAsia="Calibri" w:hAnsi="Times New Roman" w:cs="Times New Roman"/>
                    </w:rPr>
                    <w:t>73 762.00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3A6B50ED" w14:textId="7647613F" w:rsidR="006C005A" w:rsidRPr="004E3897" w:rsidRDefault="006C005A" w:rsidP="00FC74DC">
                  <w:pPr>
                    <w:framePr w:hSpace="180" w:wrap="around" w:vAnchor="text" w:hAnchor="margin" w:xAlign="center" w:y="1146"/>
                    <w:suppressOverlap/>
                    <w:rPr>
                      <w:rFonts w:ascii="Times New Roman" w:eastAsia="Calibri" w:hAnsi="Times New Roman" w:cs="Times New Roman"/>
                    </w:rPr>
                  </w:pPr>
                  <w:r w:rsidRPr="004E3897">
                    <w:rPr>
                      <w:rFonts w:ascii="Times New Roman" w:eastAsia="Calibri" w:hAnsi="Times New Roman" w:cs="Times New Roman"/>
                    </w:rPr>
                    <w:t>74 914.00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420C70C9" w14:textId="2B6A9BA9"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4E3897">
                    <w:rPr>
                      <w:rFonts w:ascii="Times New Roman" w:eastAsia="Calibri" w:hAnsi="Times New Roman" w:cs="Times New Roman"/>
                    </w:rPr>
                    <w:t>6 748.00</w:t>
                  </w:r>
                </w:p>
              </w:tc>
              <w:tc>
                <w:tcPr>
                  <w:tcW w:w="1379" w:type="dxa"/>
                  <w:vAlign w:val="center"/>
                </w:tcPr>
                <w:p w14:paraId="724F9CF1" w14:textId="33E259EB" w:rsidR="006C005A" w:rsidRDefault="006C005A" w:rsidP="00FC74DC">
                  <w:pPr>
                    <w:framePr w:hSpace="180" w:wrap="around" w:vAnchor="text" w:hAnchor="margin" w:xAlign="center" w:y="1146"/>
                    <w:suppressOverlap/>
                    <w:rPr>
                      <w:rFonts w:ascii="Times New Roman" w:eastAsia="Calibri" w:hAnsi="Times New Roman" w:cs="Times New Roman"/>
                    </w:rPr>
                  </w:pPr>
                  <w:r w:rsidRPr="004E3897">
                    <w:rPr>
                      <w:rFonts w:ascii="Times New Roman" w:eastAsia="Calibri" w:hAnsi="Times New Roman" w:cs="Times New Roman"/>
                    </w:rPr>
                    <w:t>155 424.00</w:t>
                  </w:r>
                </w:p>
              </w:tc>
            </w:tr>
            <w:tr w:rsidR="006C005A" w:rsidRPr="00021597" w14:paraId="7D7A0916" w14:textId="77777777" w:rsidTr="00B27460">
              <w:trPr>
                <w:trHeight w:val="300"/>
                <w:jc w:val="center"/>
              </w:trPr>
              <w:tc>
                <w:tcPr>
                  <w:tcW w:w="2548" w:type="dxa"/>
                </w:tcPr>
                <w:p w14:paraId="13478B06" w14:textId="77777777"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Nacionālais kino centrs</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D3042" w14:textId="5B8F1196" w:rsidR="006C005A" w:rsidRPr="007B2F44" w:rsidRDefault="006C005A" w:rsidP="00FC74DC">
                  <w:pPr>
                    <w:framePr w:hSpace="180" w:wrap="around" w:vAnchor="text" w:hAnchor="margin" w:xAlign="center" w:y="1146"/>
                    <w:suppressOverlap/>
                    <w:rPr>
                      <w:rFonts w:ascii="Times New Roman" w:eastAsia="Calibri" w:hAnsi="Times New Roman" w:cs="Times New Roman"/>
                      <w:color w:val="000000"/>
                    </w:rPr>
                  </w:pPr>
                  <w:r w:rsidRPr="007B2F44">
                    <w:rPr>
                      <w:rFonts w:ascii="Times New Roman" w:hAnsi="Times New Roman" w:cs="Times New Roman"/>
                      <w:color w:val="000000"/>
                    </w:rPr>
                    <w:t>7 990.00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21212DF8" w14:textId="1AA292CB" w:rsidR="006C005A" w:rsidRPr="007B2F44" w:rsidRDefault="006C005A" w:rsidP="00FC74DC">
                  <w:pPr>
                    <w:framePr w:hSpace="180" w:wrap="around" w:vAnchor="text" w:hAnchor="margin" w:xAlign="center" w:y="1146"/>
                    <w:suppressOverlap/>
                    <w:rPr>
                      <w:rFonts w:ascii="Times New Roman" w:eastAsia="Calibri" w:hAnsi="Times New Roman" w:cs="Times New Roman"/>
                      <w:color w:val="000000"/>
                    </w:rPr>
                  </w:pPr>
                  <w:r w:rsidRPr="007B2F44">
                    <w:rPr>
                      <w:rFonts w:ascii="Times New Roman" w:hAnsi="Times New Roman" w:cs="Times New Roman"/>
                      <w:color w:val="000000"/>
                    </w:rPr>
                    <w:t>7 990.00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10ED3C58" w14:textId="69E62D6A"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7 990.00</w:t>
                  </w:r>
                </w:p>
              </w:tc>
              <w:tc>
                <w:tcPr>
                  <w:tcW w:w="1379" w:type="dxa"/>
                  <w:tcBorders>
                    <w:top w:val="single" w:sz="4" w:space="0" w:color="auto"/>
                    <w:left w:val="nil"/>
                    <w:bottom w:val="single" w:sz="4" w:space="0" w:color="auto"/>
                    <w:right w:val="single" w:sz="4" w:space="0" w:color="auto"/>
                  </w:tcBorders>
                  <w:shd w:val="clear" w:color="auto" w:fill="auto"/>
                  <w:vAlign w:val="center"/>
                </w:tcPr>
                <w:p w14:paraId="7830A6C0" w14:textId="47F26776" w:rsidR="006C005A" w:rsidRPr="007B2F44" w:rsidRDefault="006C005A" w:rsidP="00FC74DC">
                  <w:pPr>
                    <w:framePr w:hSpace="180" w:wrap="around" w:vAnchor="text" w:hAnchor="margin" w:xAlign="center" w:y="1146"/>
                    <w:suppressOverlap/>
                    <w:rPr>
                      <w:rFonts w:ascii="Times New Roman" w:eastAsia="Calibri" w:hAnsi="Times New Roman" w:cs="Times New Roman"/>
                      <w:color w:val="000000"/>
                    </w:rPr>
                  </w:pPr>
                  <w:r w:rsidRPr="007B2F44">
                    <w:rPr>
                      <w:rFonts w:ascii="Times New Roman" w:hAnsi="Times New Roman" w:cs="Times New Roman"/>
                      <w:color w:val="000000"/>
                    </w:rPr>
                    <w:t>23 970.00</w:t>
                  </w:r>
                </w:p>
              </w:tc>
            </w:tr>
            <w:tr w:rsidR="006C005A" w:rsidRPr="00021597" w14:paraId="4B65C1DC" w14:textId="77777777" w:rsidTr="00B108A6">
              <w:trPr>
                <w:trHeight w:val="300"/>
                <w:jc w:val="center"/>
              </w:trPr>
              <w:tc>
                <w:tcPr>
                  <w:tcW w:w="2548" w:type="dxa"/>
                </w:tcPr>
                <w:p w14:paraId="4DBB7C37" w14:textId="77777777"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Nacionālais veselības dienests</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92120" w14:textId="18F071B4"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16 054.00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0998859F" w14:textId="5B46B897"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16 054.00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3B4AD2B2" w14:textId="43246D85"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16 054.00</w:t>
                  </w:r>
                </w:p>
              </w:tc>
              <w:tc>
                <w:tcPr>
                  <w:tcW w:w="1379" w:type="dxa"/>
                  <w:tcBorders>
                    <w:top w:val="single" w:sz="4" w:space="0" w:color="auto"/>
                    <w:left w:val="nil"/>
                    <w:bottom w:val="single" w:sz="4" w:space="0" w:color="auto"/>
                    <w:right w:val="single" w:sz="4" w:space="0" w:color="auto"/>
                  </w:tcBorders>
                  <w:shd w:val="clear" w:color="auto" w:fill="auto"/>
                  <w:vAlign w:val="center"/>
                </w:tcPr>
                <w:p w14:paraId="4081B767" w14:textId="678A5A09"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48 162.00</w:t>
                  </w:r>
                </w:p>
              </w:tc>
            </w:tr>
            <w:tr w:rsidR="006C005A" w:rsidRPr="00021597" w14:paraId="63EACDBF" w14:textId="77777777" w:rsidTr="00B27460">
              <w:trPr>
                <w:trHeight w:val="300"/>
                <w:jc w:val="center"/>
              </w:trPr>
              <w:tc>
                <w:tcPr>
                  <w:tcW w:w="2548" w:type="dxa"/>
                </w:tcPr>
                <w:p w14:paraId="19CAEDCA" w14:textId="77777777"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Nodarbinātības valsts aģentūra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112232" w14:textId="27DE4946"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27 980.00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41599A67" w14:textId="15ADD168"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27 980.00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25852AC6" w14:textId="4847477E"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27 980.00</w:t>
                  </w:r>
                </w:p>
              </w:tc>
              <w:tc>
                <w:tcPr>
                  <w:tcW w:w="1379" w:type="dxa"/>
                  <w:tcBorders>
                    <w:top w:val="single" w:sz="4" w:space="0" w:color="auto"/>
                    <w:left w:val="nil"/>
                    <w:bottom w:val="single" w:sz="4" w:space="0" w:color="auto"/>
                    <w:right w:val="single" w:sz="4" w:space="0" w:color="auto"/>
                  </w:tcBorders>
                  <w:shd w:val="clear" w:color="auto" w:fill="auto"/>
                  <w:vAlign w:val="center"/>
                </w:tcPr>
                <w:p w14:paraId="00C6C11B" w14:textId="718E75E7"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83 940.00</w:t>
                  </w:r>
                </w:p>
              </w:tc>
            </w:tr>
            <w:tr w:rsidR="006C005A" w:rsidRPr="00021597" w14:paraId="0F11F4DF" w14:textId="77777777" w:rsidTr="009D4693">
              <w:trPr>
                <w:trHeight w:val="300"/>
                <w:jc w:val="center"/>
              </w:trPr>
              <w:tc>
                <w:tcPr>
                  <w:tcW w:w="2548" w:type="dxa"/>
                </w:tcPr>
                <w:p w14:paraId="41E40748" w14:textId="77777777"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Pilsonības un migrācijas lietu pārvalde</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F833DD" w14:textId="2162544D"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29 165.92</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43EA95E7" w14:textId="5448D2E8"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29 165.92</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198598FC" w14:textId="08CFEC52"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29 165.92</w:t>
                  </w:r>
                </w:p>
              </w:tc>
              <w:tc>
                <w:tcPr>
                  <w:tcW w:w="1379" w:type="dxa"/>
                  <w:tcBorders>
                    <w:top w:val="single" w:sz="4" w:space="0" w:color="auto"/>
                    <w:left w:val="nil"/>
                    <w:bottom w:val="single" w:sz="4" w:space="0" w:color="auto"/>
                    <w:right w:val="single" w:sz="4" w:space="0" w:color="auto"/>
                  </w:tcBorders>
                  <w:shd w:val="clear" w:color="auto" w:fill="auto"/>
                  <w:vAlign w:val="center"/>
                </w:tcPr>
                <w:p w14:paraId="354ABBC3" w14:textId="2BA9B7B1"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87 497.76</w:t>
                  </w:r>
                </w:p>
              </w:tc>
            </w:tr>
            <w:tr w:rsidR="006C005A" w:rsidRPr="00021597" w14:paraId="04C2A1B8" w14:textId="77777777" w:rsidTr="00B27460">
              <w:trPr>
                <w:trHeight w:val="397"/>
                <w:jc w:val="center"/>
              </w:trPr>
              <w:tc>
                <w:tcPr>
                  <w:tcW w:w="2548" w:type="dxa"/>
                </w:tcPr>
                <w:p w14:paraId="3EEBB7FF" w14:textId="77777777"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Slimību profilakses un kontroles centrs</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FE992F" w14:textId="21A6E605"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244 642.78</w:t>
                  </w:r>
                </w:p>
              </w:tc>
              <w:tc>
                <w:tcPr>
                  <w:tcW w:w="1241" w:type="dxa"/>
                  <w:tcBorders>
                    <w:top w:val="single" w:sz="4" w:space="0" w:color="auto"/>
                    <w:left w:val="nil"/>
                    <w:bottom w:val="nil"/>
                    <w:right w:val="single" w:sz="4" w:space="0" w:color="auto"/>
                  </w:tcBorders>
                  <w:shd w:val="clear" w:color="auto" w:fill="auto"/>
                  <w:noWrap/>
                  <w:vAlign w:val="center"/>
                </w:tcPr>
                <w:p w14:paraId="0947A154" w14:textId="1AD315D3"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252 635.98</w:t>
                  </w:r>
                </w:p>
              </w:tc>
              <w:tc>
                <w:tcPr>
                  <w:tcW w:w="1241" w:type="dxa"/>
                  <w:tcBorders>
                    <w:top w:val="single" w:sz="4" w:space="0" w:color="auto"/>
                    <w:left w:val="nil"/>
                    <w:bottom w:val="nil"/>
                    <w:right w:val="single" w:sz="4" w:space="0" w:color="auto"/>
                  </w:tcBorders>
                  <w:shd w:val="clear" w:color="auto" w:fill="auto"/>
                  <w:noWrap/>
                  <w:vAlign w:val="center"/>
                </w:tcPr>
                <w:p w14:paraId="1C04D3BB" w14:textId="2EF9087C"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252 636.00</w:t>
                  </w:r>
                </w:p>
              </w:tc>
              <w:tc>
                <w:tcPr>
                  <w:tcW w:w="1379" w:type="dxa"/>
                  <w:tcBorders>
                    <w:top w:val="single" w:sz="4" w:space="0" w:color="auto"/>
                    <w:left w:val="nil"/>
                    <w:bottom w:val="single" w:sz="4" w:space="0" w:color="auto"/>
                    <w:right w:val="single" w:sz="4" w:space="0" w:color="auto"/>
                  </w:tcBorders>
                  <w:shd w:val="clear" w:color="auto" w:fill="auto"/>
                  <w:vAlign w:val="center"/>
                </w:tcPr>
                <w:p w14:paraId="003B79F7" w14:textId="22C745CE"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749 914.76</w:t>
                  </w:r>
                </w:p>
              </w:tc>
            </w:tr>
            <w:tr w:rsidR="006C005A" w:rsidRPr="009D25A3" w14:paraId="77380DA5" w14:textId="77777777" w:rsidTr="009D25A3">
              <w:trPr>
                <w:trHeight w:val="300"/>
                <w:jc w:val="center"/>
              </w:trPr>
              <w:tc>
                <w:tcPr>
                  <w:tcW w:w="2548" w:type="dxa"/>
                  <w:shd w:val="clear" w:color="auto" w:fill="auto"/>
                </w:tcPr>
                <w:p w14:paraId="39C2D109" w14:textId="77777777" w:rsidR="006C005A" w:rsidRPr="009D25A3" w:rsidRDefault="006C005A" w:rsidP="00FC74DC">
                  <w:pPr>
                    <w:framePr w:hSpace="180" w:wrap="around" w:vAnchor="text" w:hAnchor="margin" w:xAlign="center" w:y="1146"/>
                    <w:suppressOverlap/>
                    <w:rPr>
                      <w:rFonts w:ascii="Times New Roman" w:eastAsia="Calibri" w:hAnsi="Times New Roman" w:cs="Times New Roman"/>
                    </w:rPr>
                  </w:pPr>
                  <w:r w:rsidRPr="009D25A3">
                    <w:rPr>
                      <w:rFonts w:ascii="Times New Roman" w:eastAsia="Calibri" w:hAnsi="Times New Roman" w:cs="Times New Roman"/>
                    </w:rPr>
                    <w:t>Tiesu administrācija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DA092C" w14:textId="07742697" w:rsidR="006C005A" w:rsidRPr="009D25A3" w:rsidRDefault="006C005A" w:rsidP="00FC74DC">
                  <w:pPr>
                    <w:framePr w:hSpace="180" w:wrap="around" w:vAnchor="text" w:hAnchor="margin" w:xAlign="center" w:y="1146"/>
                    <w:suppressOverlap/>
                    <w:rPr>
                      <w:rFonts w:ascii="Times New Roman" w:eastAsia="Calibri" w:hAnsi="Times New Roman" w:cs="Times New Roman"/>
                      <w:sz w:val="24"/>
                      <w:szCs w:val="24"/>
                    </w:rPr>
                  </w:pPr>
                  <w:r w:rsidRPr="009D25A3">
                    <w:rPr>
                      <w:rFonts w:ascii="Times New Roman" w:hAnsi="Times New Roman" w:cs="Times New Roman"/>
                      <w:color w:val="000000"/>
                      <w:sz w:val="24"/>
                      <w:szCs w:val="24"/>
                    </w:rPr>
                    <w:t>102.20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249E817A" w14:textId="2B841316" w:rsidR="006C005A" w:rsidRPr="009D25A3" w:rsidRDefault="006C005A" w:rsidP="00FC74DC">
                  <w:pPr>
                    <w:framePr w:hSpace="180" w:wrap="around" w:vAnchor="text" w:hAnchor="margin" w:xAlign="center" w:y="1146"/>
                    <w:suppressOverlap/>
                    <w:rPr>
                      <w:rFonts w:ascii="Times New Roman" w:eastAsia="Calibri" w:hAnsi="Times New Roman" w:cs="Times New Roman"/>
                      <w:sz w:val="24"/>
                      <w:szCs w:val="24"/>
                    </w:rPr>
                  </w:pPr>
                  <w:r w:rsidRPr="009D25A3">
                    <w:rPr>
                      <w:rFonts w:ascii="Times New Roman" w:hAnsi="Times New Roman" w:cs="Times New Roman"/>
                      <w:color w:val="000000"/>
                      <w:sz w:val="24"/>
                      <w:szCs w:val="24"/>
                    </w:rPr>
                    <w:t>102.20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6FD9EA67" w14:textId="2A6850EC" w:rsidR="006C005A" w:rsidRPr="009D25A3" w:rsidRDefault="006C005A" w:rsidP="00FC74DC">
                  <w:pPr>
                    <w:framePr w:hSpace="180" w:wrap="around" w:vAnchor="text" w:hAnchor="margin" w:xAlign="center" w:y="1146"/>
                    <w:suppressOverlap/>
                    <w:rPr>
                      <w:rFonts w:ascii="Times New Roman" w:eastAsia="Calibri" w:hAnsi="Times New Roman" w:cs="Times New Roman"/>
                      <w:sz w:val="24"/>
                      <w:szCs w:val="24"/>
                    </w:rPr>
                  </w:pPr>
                  <w:r w:rsidRPr="009D25A3">
                    <w:rPr>
                      <w:rFonts w:ascii="Times New Roman" w:hAnsi="Times New Roman" w:cs="Times New Roman"/>
                      <w:color w:val="000000"/>
                      <w:sz w:val="24"/>
                      <w:szCs w:val="24"/>
                    </w:rPr>
                    <w:t>102.20</w:t>
                  </w:r>
                </w:p>
              </w:tc>
              <w:tc>
                <w:tcPr>
                  <w:tcW w:w="1379" w:type="dxa"/>
                  <w:tcBorders>
                    <w:top w:val="single" w:sz="4" w:space="0" w:color="auto"/>
                    <w:left w:val="nil"/>
                    <w:bottom w:val="single" w:sz="4" w:space="0" w:color="auto"/>
                    <w:right w:val="single" w:sz="4" w:space="0" w:color="auto"/>
                  </w:tcBorders>
                  <w:shd w:val="clear" w:color="auto" w:fill="auto"/>
                  <w:vAlign w:val="center"/>
                </w:tcPr>
                <w:p w14:paraId="16027465" w14:textId="1F4C8C2B" w:rsidR="006C005A" w:rsidRPr="009D25A3" w:rsidRDefault="006C005A" w:rsidP="00FC74DC">
                  <w:pPr>
                    <w:framePr w:hSpace="180" w:wrap="around" w:vAnchor="text" w:hAnchor="margin" w:xAlign="center" w:y="1146"/>
                    <w:suppressOverlap/>
                    <w:rPr>
                      <w:rFonts w:ascii="Times New Roman" w:eastAsia="Calibri" w:hAnsi="Times New Roman" w:cs="Times New Roman"/>
                      <w:sz w:val="24"/>
                      <w:szCs w:val="24"/>
                    </w:rPr>
                  </w:pPr>
                  <w:r w:rsidRPr="009D25A3">
                    <w:rPr>
                      <w:rFonts w:ascii="Times New Roman" w:hAnsi="Times New Roman" w:cs="Times New Roman"/>
                      <w:color w:val="000000"/>
                      <w:sz w:val="24"/>
                      <w:szCs w:val="24"/>
                    </w:rPr>
                    <w:t>306.60</w:t>
                  </w:r>
                </w:p>
              </w:tc>
            </w:tr>
            <w:tr w:rsidR="006C005A" w:rsidRPr="00021597" w14:paraId="163C1D4A" w14:textId="77777777" w:rsidTr="00B27460">
              <w:trPr>
                <w:trHeight w:val="300"/>
                <w:jc w:val="center"/>
              </w:trPr>
              <w:tc>
                <w:tcPr>
                  <w:tcW w:w="2548" w:type="dxa"/>
                </w:tcPr>
                <w:p w14:paraId="3C7073AB" w14:textId="77777777"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Uzturlīdzekļu garantiju fonda administrācija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2435C" w14:textId="4DF51267"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2.02</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74AEEAE6" w14:textId="4DCFEA2F"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2.02</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75766885" w14:textId="3C57F513"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2.02</w:t>
                  </w:r>
                </w:p>
              </w:tc>
              <w:tc>
                <w:tcPr>
                  <w:tcW w:w="1379" w:type="dxa"/>
                  <w:tcBorders>
                    <w:top w:val="single" w:sz="4" w:space="0" w:color="auto"/>
                    <w:left w:val="nil"/>
                    <w:bottom w:val="single" w:sz="4" w:space="0" w:color="auto"/>
                    <w:right w:val="single" w:sz="4" w:space="0" w:color="auto"/>
                  </w:tcBorders>
                  <w:shd w:val="clear" w:color="auto" w:fill="auto"/>
                  <w:vAlign w:val="center"/>
                </w:tcPr>
                <w:p w14:paraId="5A94B6F8" w14:textId="04F8FACA"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6.06</w:t>
                  </w:r>
                </w:p>
              </w:tc>
            </w:tr>
            <w:tr w:rsidR="006C005A" w:rsidRPr="00021597" w14:paraId="55F5D2F0" w14:textId="77777777" w:rsidTr="00B27460">
              <w:trPr>
                <w:trHeight w:val="300"/>
                <w:jc w:val="center"/>
              </w:trPr>
              <w:tc>
                <w:tcPr>
                  <w:tcW w:w="2548" w:type="dxa"/>
                </w:tcPr>
                <w:p w14:paraId="1B3C6784" w14:textId="77777777"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lastRenderedPageBreak/>
                    <w:t>Valsts akciju sabiedrība „Ceļu satiksmes drošības direkcija”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BFF4D" w14:textId="4CAA15D8"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7 000.00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1F5E30B3" w14:textId="3414D99C"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7 000.00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7B7F0316" w14:textId="1EECFCDB"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7 000.00</w:t>
                  </w:r>
                </w:p>
              </w:tc>
              <w:tc>
                <w:tcPr>
                  <w:tcW w:w="1379" w:type="dxa"/>
                  <w:tcBorders>
                    <w:top w:val="single" w:sz="4" w:space="0" w:color="auto"/>
                    <w:left w:val="nil"/>
                    <w:bottom w:val="single" w:sz="4" w:space="0" w:color="auto"/>
                    <w:right w:val="single" w:sz="4" w:space="0" w:color="auto"/>
                  </w:tcBorders>
                  <w:shd w:val="clear" w:color="auto" w:fill="auto"/>
                  <w:vAlign w:val="center"/>
                </w:tcPr>
                <w:p w14:paraId="52A66ECF" w14:textId="04AD2678"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21 000.00</w:t>
                  </w:r>
                </w:p>
              </w:tc>
            </w:tr>
            <w:tr w:rsidR="006C005A" w:rsidRPr="00021597" w14:paraId="7DD9F1E5" w14:textId="77777777" w:rsidTr="00DE12B3">
              <w:trPr>
                <w:trHeight w:val="250"/>
                <w:jc w:val="center"/>
              </w:trPr>
              <w:tc>
                <w:tcPr>
                  <w:tcW w:w="2548" w:type="dxa"/>
                </w:tcPr>
                <w:p w14:paraId="52AA35ED" w14:textId="77777777"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Valsts augu aizsardzības dienests</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E39EC9" w14:textId="606E9653"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1 855.75</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454F6F1E" w14:textId="0D89DD46"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1 855.75</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1366B388" w14:textId="7CFA8837"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1 855.75</w:t>
                  </w:r>
                </w:p>
              </w:tc>
              <w:tc>
                <w:tcPr>
                  <w:tcW w:w="1379" w:type="dxa"/>
                  <w:tcBorders>
                    <w:top w:val="single" w:sz="4" w:space="0" w:color="auto"/>
                    <w:left w:val="nil"/>
                    <w:bottom w:val="single" w:sz="4" w:space="0" w:color="auto"/>
                    <w:right w:val="single" w:sz="4" w:space="0" w:color="auto"/>
                  </w:tcBorders>
                  <w:shd w:val="clear" w:color="auto" w:fill="auto"/>
                  <w:vAlign w:val="center"/>
                </w:tcPr>
                <w:p w14:paraId="660235E1" w14:textId="32489241"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5 567.25</w:t>
                  </w:r>
                </w:p>
              </w:tc>
            </w:tr>
            <w:tr w:rsidR="006C005A" w:rsidRPr="00021597" w14:paraId="3FF69943" w14:textId="77777777" w:rsidTr="00B27460">
              <w:trPr>
                <w:trHeight w:val="300"/>
                <w:jc w:val="center"/>
              </w:trPr>
              <w:tc>
                <w:tcPr>
                  <w:tcW w:w="2548" w:type="dxa"/>
                </w:tcPr>
                <w:p w14:paraId="2D21D361" w14:textId="77777777"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Valsts bērnu tiesību aizsardzības inspekcija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B70D61" w14:textId="1D842702"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4 496.00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5A88ED3F" w14:textId="71D94593"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4 496.00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52026DC4" w14:textId="374F0E0A"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4 496.00</w:t>
                  </w:r>
                </w:p>
              </w:tc>
              <w:tc>
                <w:tcPr>
                  <w:tcW w:w="1379" w:type="dxa"/>
                  <w:tcBorders>
                    <w:top w:val="single" w:sz="4" w:space="0" w:color="auto"/>
                    <w:left w:val="nil"/>
                    <w:bottom w:val="single" w:sz="4" w:space="0" w:color="auto"/>
                    <w:right w:val="single" w:sz="4" w:space="0" w:color="auto"/>
                  </w:tcBorders>
                  <w:shd w:val="clear" w:color="auto" w:fill="auto"/>
                  <w:vAlign w:val="center"/>
                </w:tcPr>
                <w:p w14:paraId="4239D6EA" w14:textId="6EDA765D"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13 488.00</w:t>
                  </w:r>
                </w:p>
              </w:tc>
            </w:tr>
            <w:tr w:rsidR="006C005A" w:rsidRPr="00021597" w14:paraId="7B470582" w14:textId="77777777" w:rsidTr="002A0B08">
              <w:trPr>
                <w:trHeight w:val="300"/>
                <w:jc w:val="center"/>
              </w:trPr>
              <w:tc>
                <w:tcPr>
                  <w:tcW w:w="2548" w:type="dxa"/>
                </w:tcPr>
                <w:p w14:paraId="72627967" w14:textId="77777777"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Valsts darba inspekcija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D84AFF" w14:textId="04F6EED7"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4 496.00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72C1E5BC" w14:textId="10357058"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4 496.00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139759FB" w14:textId="6D23A952"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5 030.00</w:t>
                  </w:r>
                </w:p>
              </w:tc>
              <w:tc>
                <w:tcPr>
                  <w:tcW w:w="1379" w:type="dxa"/>
                  <w:tcBorders>
                    <w:top w:val="single" w:sz="4" w:space="0" w:color="auto"/>
                    <w:left w:val="nil"/>
                    <w:bottom w:val="single" w:sz="4" w:space="0" w:color="auto"/>
                    <w:right w:val="single" w:sz="4" w:space="0" w:color="auto"/>
                  </w:tcBorders>
                  <w:shd w:val="clear" w:color="auto" w:fill="auto"/>
                  <w:vAlign w:val="center"/>
                </w:tcPr>
                <w:p w14:paraId="3063AF40" w14:textId="562E2BDA"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14 022.00</w:t>
                  </w:r>
                </w:p>
              </w:tc>
            </w:tr>
            <w:tr w:rsidR="006C005A" w:rsidRPr="00021597" w14:paraId="097F8914" w14:textId="77777777" w:rsidTr="00D50F2D">
              <w:trPr>
                <w:trHeight w:val="300"/>
                <w:jc w:val="center"/>
              </w:trPr>
              <w:tc>
                <w:tcPr>
                  <w:tcW w:w="2548" w:type="dxa"/>
                </w:tcPr>
                <w:p w14:paraId="6EAB5591" w14:textId="77777777"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Valsts dzelzceļa tehniskā inspekcija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E99EE" w14:textId="72081AC9"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13 524.00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6B641BD8" w14:textId="3BF89352"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17 581.20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7A8D2C3F" w14:textId="4A3885D5"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17 581.20</w:t>
                  </w:r>
                </w:p>
              </w:tc>
              <w:tc>
                <w:tcPr>
                  <w:tcW w:w="1379" w:type="dxa"/>
                  <w:tcBorders>
                    <w:top w:val="single" w:sz="4" w:space="0" w:color="auto"/>
                    <w:left w:val="nil"/>
                    <w:bottom w:val="single" w:sz="4" w:space="0" w:color="auto"/>
                    <w:right w:val="single" w:sz="4" w:space="0" w:color="auto"/>
                  </w:tcBorders>
                  <w:shd w:val="clear" w:color="auto" w:fill="auto"/>
                  <w:vAlign w:val="center"/>
                </w:tcPr>
                <w:p w14:paraId="14E7539E" w14:textId="75731C6F"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48 686.40</w:t>
                  </w:r>
                </w:p>
              </w:tc>
            </w:tr>
            <w:tr w:rsidR="006C005A" w:rsidRPr="00021597" w14:paraId="03A59FCC" w14:textId="77777777" w:rsidTr="00B27460">
              <w:trPr>
                <w:trHeight w:val="300"/>
                <w:jc w:val="center"/>
              </w:trPr>
              <w:tc>
                <w:tcPr>
                  <w:tcW w:w="2548" w:type="dxa"/>
                </w:tcPr>
                <w:p w14:paraId="7CBA6BF9" w14:textId="77777777"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Valsts izglītības satura centrs</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CD3A01" w14:textId="769514A0"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286 220.70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5A36E64B" w14:textId="50453290"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286 220.70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072DB25A" w14:textId="09B1A2A5"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286 220.70</w:t>
                  </w:r>
                </w:p>
              </w:tc>
              <w:tc>
                <w:tcPr>
                  <w:tcW w:w="1379" w:type="dxa"/>
                  <w:tcBorders>
                    <w:top w:val="single" w:sz="4" w:space="0" w:color="auto"/>
                    <w:left w:val="nil"/>
                    <w:bottom w:val="single" w:sz="4" w:space="0" w:color="auto"/>
                    <w:right w:val="single" w:sz="4" w:space="0" w:color="auto"/>
                  </w:tcBorders>
                  <w:shd w:val="clear" w:color="auto" w:fill="auto"/>
                  <w:vAlign w:val="center"/>
                </w:tcPr>
                <w:p w14:paraId="7F1FD7C5" w14:textId="7EB94FBB"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858 662.10</w:t>
                  </w:r>
                </w:p>
              </w:tc>
            </w:tr>
            <w:tr w:rsidR="006C005A" w:rsidRPr="00021597" w14:paraId="6CB78F49" w14:textId="77777777" w:rsidTr="00B27460">
              <w:trPr>
                <w:trHeight w:val="300"/>
                <w:jc w:val="center"/>
              </w:trPr>
              <w:tc>
                <w:tcPr>
                  <w:tcW w:w="2548" w:type="dxa"/>
                </w:tcPr>
                <w:p w14:paraId="03F01913" w14:textId="77777777"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Valsts kase</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E97B7" w14:textId="4B0B1272"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72 200.00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3E0F0898" w14:textId="02CF7CEE"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72 200.00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61C98323" w14:textId="6CF85DF2"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rPr>
                    <w:t>72 200.00</w:t>
                  </w:r>
                </w:p>
              </w:tc>
              <w:tc>
                <w:tcPr>
                  <w:tcW w:w="1379" w:type="dxa"/>
                  <w:tcBorders>
                    <w:top w:val="single" w:sz="4" w:space="0" w:color="auto"/>
                    <w:left w:val="nil"/>
                    <w:bottom w:val="single" w:sz="4" w:space="0" w:color="auto"/>
                    <w:right w:val="single" w:sz="4" w:space="0" w:color="auto"/>
                  </w:tcBorders>
                  <w:shd w:val="clear" w:color="auto" w:fill="auto"/>
                  <w:vAlign w:val="center"/>
                </w:tcPr>
                <w:p w14:paraId="0AB8C057" w14:textId="0F39028F"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216 600.00</w:t>
                  </w:r>
                </w:p>
              </w:tc>
            </w:tr>
            <w:tr w:rsidR="006C005A" w:rsidRPr="00021597" w14:paraId="729B8C32" w14:textId="77777777" w:rsidTr="004F4735">
              <w:trPr>
                <w:trHeight w:val="300"/>
                <w:jc w:val="center"/>
              </w:trPr>
              <w:tc>
                <w:tcPr>
                  <w:tcW w:w="2548" w:type="dxa"/>
                </w:tcPr>
                <w:p w14:paraId="5900E0E0" w14:textId="77777777"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Valsts meža dienests</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BFC6DF" w14:textId="729A5138"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10 400.25</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053D1628" w14:textId="252AC689"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10 400.25</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1387B867" w14:textId="750F2C8A"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10 600.75</w:t>
                  </w:r>
                </w:p>
              </w:tc>
              <w:tc>
                <w:tcPr>
                  <w:tcW w:w="1379" w:type="dxa"/>
                  <w:tcBorders>
                    <w:top w:val="single" w:sz="4" w:space="0" w:color="auto"/>
                    <w:left w:val="nil"/>
                    <w:bottom w:val="single" w:sz="4" w:space="0" w:color="auto"/>
                    <w:right w:val="single" w:sz="4" w:space="0" w:color="auto"/>
                  </w:tcBorders>
                  <w:shd w:val="clear" w:color="auto" w:fill="auto"/>
                  <w:vAlign w:val="center"/>
                </w:tcPr>
                <w:p w14:paraId="58B9FFEA" w14:textId="622CA1DE"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31 401.25</w:t>
                  </w:r>
                </w:p>
              </w:tc>
            </w:tr>
            <w:tr w:rsidR="006C005A" w:rsidRPr="00021597" w14:paraId="4A38AF0A" w14:textId="77777777" w:rsidTr="00B27460">
              <w:trPr>
                <w:trHeight w:val="300"/>
                <w:jc w:val="center"/>
              </w:trPr>
              <w:tc>
                <w:tcPr>
                  <w:tcW w:w="2548" w:type="dxa"/>
                </w:tcPr>
                <w:p w14:paraId="545E5259" w14:textId="77777777"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Valsts probācijas dienests</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8A07A9" w14:textId="35359C4C"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2 177.43</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6754A460" w14:textId="64B9F24A"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2 177.43</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3532E9BE" w14:textId="4C90E330"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2 177.43</w:t>
                  </w:r>
                </w:p>
              </w:tc>
              <w:tc>
                <w:tcPr>
                  <w:tcW w:w="1379" w:type="dxa"/>
                  <w:tcBorders>
                    <w:top w:val="single" w:sz="4" w:space="0" w:color="auto"/>
                    <w:left w:val="nil"/>
                    <w:bottom w:val="single" w:sz="4" w:space="0" w:color="auto"/>
                    <w:right w:val="single" w:sz="4" w:space="0" w:color="auto"/>
                  </w:tcBorders>
                  <w:shd w:val="clear" w:color="auto" w:fill="auto"/>
                  <w:vAlign w:val="center"/>
                </w:tcPr>
                <w:p w14:paraId="7D3DE2F4" w14:textId="6D688E43"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6 532.29</w:t>
                  </w:r>
                </w:p>
              </w:tc>
            </w:tr>
            <w:tr w:rsidR="006C005A" w:rsidRPr="00021597" w14:paraId="13EC234E" w14:textId="77777777" w:rsidTr="00B27460">
              <w:trPr>
                <w:trHeight w:val="300"/>
                <w:jc w:val="center"/>
              </w:trPr>
              <w:tc>
                <w:tcPr>
                  <w:tcW w:w="2548" w:type="dxa"/>
                </w:tcPr>
                <w:p w14:paraId="7B9FEAF8" w14:textId="77777777"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Valsts reģionālās attīstības aģentūra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063237" w14:textId="08FDA8F2"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2 062.02</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25C14737" w14:textId="06470517"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2 062.02</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02D5DDA7" w14:textId="6D9AE72B"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2 062.02</w:t>
                  </w:r>
                </w:p>
              </w:tc>
              <w:tc>
                <w:tcPr>
                  <w:tcW w:w="1379" w:type="dxa"/>
                  <w:tcBorders>
                    <w:top w:val="single" w:sz="4" w:space="0" w:color="auto"/>
                    <w:left w:val="nil"/>
                    <w:bottom w:val="single" w:sz="4" w:space="0" w:color="auto"/>
                    <w:right w:val="single" w:sz="4" w:space="0" w:color="auto"/>
                  </w:tcBorders>
                  <w:shd w:val="clear" w:color="auto" w:fill="auto"/>
                  <w:vAlign w:val="center"/>
                </w:tcPr>
                <w:p w14:paraId="61A50CE2" w14:textId="6AA35614"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6 186.06</w:t>
                  </w:r>
                </w:p>
              </w:tc>
            </w:tr>
            <w:tr w:rsidR="006C005A" w:rsidRPr="00021597" w14:paraId="3889E6B9" w14:textId="77777777" w:rsidTr="00B27460">
              <w:trPr>
                <w:trHeight w:val="300"/>
                <w:jc w:val="center"/>
              </w:trPr>
              <w:tc>
                <w:tcPr>
                  <w:tcW w:w="2548" w:type="dxa"/>
                </w:tcPr>
                <w:p w14:paraId="651332B6" w14:textId="77777777"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Valsts robežsardze</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8D65FB" w14:textId="42431DCE"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2 569.60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478E1D4F" w14:textId="23DB4965"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2 569.60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32073259" w14:textId="2E9B6E33"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2 569.60</w:t>
                  </w:r>
                </w:p>
              </w:tc>
              <w:tc>
                <w:tcPr>
                  <w:tcW w:w="1379" w:type="dxa"/>
                  <w:tcBorders>
                    <w:top w:val="single" w:sz="4" w:space="0" w:color="auto"/>
                    <w:left w:val="nil"/>
                    <w:bottom w:val="single" w:sz="4" w:space="0" w:color="auto"/>
                    <w:right w:val="single" w:sz="4" w:space="0" w:color="auto"/>
                  </w:tcBorders>
                  <w:shd w:val="clear" w:color="auto" w:fill="auto"/>
                  <w:vAlign w:val="center"/>
                </w:tcPr>
                <w:p w14:paraId="59234138" w14:textId="0FDE7F68"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7 708.80</w:t>
                  </w:r>
                </w:p>
              </w:tc>
            </w:tr>
            <w:tr w:rsidR="006C005A" w:rsidRPr="00021597" w14:paraId="1149177F" w14:textId="77777777" w:rsidTr="00B27460">
              <w:trPr>
                <w:trHeight w:val="375"/>
                <w:jc w:val="center"/>
              </w:trPr>
              <w:tc>
                <w:tcPr>
                  <w:tcW w:w="2548" w:type="dxa"/>
                </w:tcPr>
                <w:p w14:paraId="1D6517D5" w14:textId="77777777"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Valsts sabiedrība ar ierobežotu atbildību "Latvijas Vides, ģeoloģijas un meteoroloģijas centrs"</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500AF0" w14:textId="39218552"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68 357.12</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7BC07ABE" w14:textId="56046664"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68 357.12</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2231B7E5" w14:textId="01D8EEBC"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76 809.22</w:t>
                  </w:r>
                </w:p>
              </w:tc>
              <w:tc>
                <w:tcPr>
                  <w:tcW w:w="1379" w:type="dxa"/>
                  <w:tcBorders>
                    <w:top w:val="single" w:sz="4" w:space="0" w:color="auto"/>
                    <w:left w:val="nil"/>
                    <w:bottom w:val="single" w:sz="4" w:space="0" w:color="auto"/>
                    <w:right w:val="single" w:sz="4" w:space="0" w:color="auto"/>
                  </w:tcBorders>
                  <w:shd w:val="clear" w:color="auto" w:fill="auto"/>
                  <w:vAlign w:val="center"/>
                </w:tcPr>
                <w:p w14:paraId="6868A32E" w14:textId="7A4B650E"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213 523.46</w:t>
                  </w:r>
                </w:p>
              </w:tc>
            </w:tr>
            <w:tr w:rsidR="006C005A" w:rsidRPr="00021597" w14:paraId="5D6EAFFB" w14:textId="77777777" w:rsidTr="00FB6C4B">
              <w:trPr>
                <w:trHeight w:val="300"/>
                <w:jc w:val="center"/>
              </w:trPr>
              <w:tc>
                <w:tcPr>
                  <w:tcW w:w="2548" w:type="dxa"/>
                </w:tcPr>
                <w:p w14:paraId="3C17194F" w14:textId="77777777"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Valsts sabiedrība ar ierobežotu atbildību „Autotransporta direkcija”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32D20D" w14:textId="31070B4E"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2 332.33</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01B11B36" w14:textId="76496AE7"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2 565.56</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026D9BF8" w14:textId="79970944"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2 682.18</w:t>
                  </w:r>
                </w:p>
              </w:tc>
              <w:tc>
                <w:tcPr>
                  <w:tcW w:w="1379" w:type="dxa"/>
                  <w:tcBorders>
                    <w:top w:val="single" w:sz="4" w:space="0" w:color="auto"/>
                    <w:left w:val="nil"/>
                    <w:bottom w:val="single" w:sz="4" w:space="0" w:color="auto"/>
                    <w:right w:val="single" w:sz="4" w:space="0" w:color="auto"/>
                  </w:tcBorders>
                  <w:shd w:val="clear" w:color="auto" w:fill="auto"/>
                  <w:vAlign w:val="center"/>
                </w:tcPr>
                <w:p w14:paraId="42053929" w14:textId="324B5E87"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7 580.07</w:t>
                  </w:r>
                </w:p>
              </w:tc>
            </w:tr>
            <w:tr w:rsidR="006C005A" w:rsidRPr="00021597" w14:paraId="4251A588" w14:textId="77777777" w:rsidTr="00B27460">
              <w:trPr>
                <w:trHeight w:val="300"/>
                <w:jc w:val="center"/>
              </w:trPr>
              <w:tc>
                <w:tcPr>
                  <w:tcW w:w="2548" w:type="dxa"/>
                </w:tcPr>
                <w:p w14:paraId="7A621D6D" w14:textId="77777777"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Valsts sociālās apdrošināšanas aģentūra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0FD85C" w14:textId="703D5A6B"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176 597.00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77EBFB57" w14:textId="48BC6E16"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176 597.00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3316221B" w14:textId="05D840F2"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134 775.00</w:t>
                  </w:r>
                </w:p>
              </w:tc>
              <w:tc>
                <w:tcPr>
                  <w:tcW w:w="1379" w:type="dxa"/>
                  <w:tcBorders>
                    <w:top w:val="single" w:sz="4" w:space="0" w:color="auto"/>
                    <w:left w:val="nil"/>
                    <w:bottom w:val="single" w:sz="4" w:space="0" w:color="auto"/>
                    <w:right w:val="single" w:sz="4" w:space="0" w:color="auto"/>
                  </w:tcBorders>
                  <w:shd w:val="clear" w:color="auto" w:fill="auto"/>
                  <w:vAlign w:val="center"/>
                </w:tcPr>
                <w:p w14:paraId="7327360E" w14:textId="72EC50A9"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487 969.00</w:t>
                  </w:r>
                </w:p>
              </w:tc>
            </w:tr>
            <w:tr w:rsidR="006C005A" w:rsidRPr="00021597" w14:paraId="5AC2AFAD" w14:textId="77777777" w:rsidTr="00B27460">
              <w:trPr>
                <w:trHeight w:val="250"/>
                <w:jc w:val="center"/>
              </w:trPr>
              <w:tc>
                <w:tcPr>
                  <w:tcW w:w="2548" w:type="dxa"/>
                  <w:hideMark/>
                </w:tcPr>
                <w:p w14:paraId="5148225B" w14:textId="77777777"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Valsts ugunsdzēsības un glābšanas dienests</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5ACFA1" w14:textId="1FD27D96"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1 251.49</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51DC33C5" w14:textId="6928B370"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1 251.49</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07BAF612" w14:textId="5978C89F"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1 251.49</w:t>
                  </w:r>
                </w:p>
              </w:tc>
              <w:tc>
                <w:tcPr>
                  <w:tcW w:w="1379" w:type="dxa"/>
                  <w:tcBorders>
                    <w:top w:val="single" w:sz="4" w:space="0" w:color="auto"/>
                    <w:left w:val="nil"/>
                    <w:bottom w:val="single" w:sz="4" w:space="0" w:color="auto"/>
                    <w:right w:val="single" w:sz="4" w:space="0" w:color="auto"/>
                  </w:tcBorders>
                  <w:shd w:val="clear" w:color="auto" w:fill="auto"/>
                  <w:vAlign w:val="center"/>
                </w:tcPr>
                <w:p w14:paraId="2A7EBA6D" w14:textId="09B55C0C"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3 754.47</w:t>
                  </w:r>
                </w:p>
              </w:tc>
            </w:tr>
            <w:tr w:rsidR="006C005A" w:rsidRPr="00021597" w14:paraId="292063A5" w14:textId="77777777" w:rsidTr="00B27460">
              <w:trPr>
                <w:trHeight w:val="250"/>
                <w:jc w:val="center"/>
              </w:trPr>
              <w:tc>
                <w:tcPr>
                  <w:tcW w:w="2548" w:type="dxa"/>
                </w:tcPr>
                <w:p w14:paraId="40E7D6EC" w14:textId="67A9B135"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Vides aizsardzības un reģionālās attīstības ministrija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2D0469" w14:textId="740022CE" w:rsidR="006C005A" w:rsidRPr="007B2F44" w:rsidRDefault="006C005A" w:rsidP="00FC74DC">
                  <w:pPr>
                    <w:framePr w:hSpace="180" w:wrap="around" w:vAnchor="text" w:hAnchor="margin" w:xAlign="center" w:y="1146"/>
                    <w:suppressOverlap/>
                    <w:rPr>
                      <w:rFonts w:ascii="Times New Roman" w:hAnsi="Times New Roman" w:cs="Times New Roman"/>
                      <w:color w:val="000000"/>
                    </w:rPr>
                  </w:pPr>
                  <w:r w:rsidRPr="007B2F44">
                    <w:rPr>
                      <w:rFonts w:ascii="Times New Roman" w:hAnsi="Times New Roman" w:cs="Times New Roman"/>
                      <w:color w:val="000000"/>
                    </w:rPr>
                    <w:t>460.00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6F0F0077" w14:textId="44442FE6" w:rsidR="006C005A" w:rsidRPr="007B2F44" w:rsidRDefault="006C005A" w:rsidP="00FC74DC">
                  <w:pPr>
                    <w:framePr w:hSpace="180" w:wrap="around" w:vAnchor="text" w:hAnchor="margin" w:xAlign="center" w:y="1146"/>
                    <w:suppressOverlap/>
                    <w:rPr>
                      <w:rFonts w:ascii="Times New Roman" w:hAnsi="Times New Roman" w:cs="Times New Roman"/>
                      <w:color w:val="000000"/>
                    </w:rPr>
                  </w:pPr>
                  <w:r w:rsidRPr="007B2F44">
                    <w:rPr>
                      <w:rFonts w:ascii="Times New Roman" w:hAnsi="Times New Roman" w:cs="Times New Roman"/>
                      <w:color w:val="000000"/>
                    </w:rPr>
                    <w:t>460.00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2D91CAA5" w14:textId="06EE5629" w:rsidR="006C005A" w:rsidRPr="007B2F44" w:rsidRDefault="006C005A" w:rsidP="00FC74DC">
                  <w:pPr>
                    <w:framePr w:hSpace="180" w:wrap="around" w:vAnchor="text" w:hAnchor="margin" w:xAlign="center" w:y="1146"/>
                    <w:suppressOverlap/>
                    <w:rPr>
                      <w:rFonts w:ascii="Times New Roman" w:hAnsi="Times New Roman" w:cs="Times New Roman"/>
                      <w:color w:val="000000"/>
                    </w:rPr>
                  </w:pPr>
                  <w:r>
                    <w:rPr>
                      <w:rFonts w:ascii="Times New Roman" w:hAnsi="Times New Roman" w:cs="Times New Roman"/>
                      <w:color w:val="000000"/>
                    </w:rPr>
                    <w:t>80 000</w:t>
                  </w:r>
                  <w:r w:rsidRPr="007B2F44">
                    <w:rPr>
                      <w:rFonts w:ascii="Times New Roman" w:hAnsi="Times New Roman" w:cs="Times New Roman"/>
                      <w:color w:val="000000"/>
                    </w:rPr>
                    <w:t>.00</w:t>
                  </w:r>
                </w:p>
              </w:tc>
              <w:tc>
                <w:tcPr>
                  <w:tcW w:w="1379" w:type="dxa"/>
                  <w:tcBorders>
                    <w:top w:val="single" w:sz="4" w:space="0" w:color="auto"/>
                    <w:left w:val="nil"/>
                    <w:bottom w:val="single" w:sz="4" w:space="0" w:color="auto"/>
                    <w:right w:val="single" w:sz="4" w:space="0" w:color="auto"/>
                  </w:tcBorders>
                  <w:shd w:val="clear" w:color="auto" w:fill="auto"/>
                  <w:vAlign w:val="center"/>
                </w:tcPr>
                <w:p w14:paraId="4D17E7B2" w14:textId="006C20F0" w:rsidR="006C005A" w:rsidRPr="007B2F44" w:rsidRDefault="006C005A" w:rsidP="00FC74DC">
                  <w:pPr>
                    <w:framePr w:hSpace="180" w:wrap="around" w:vAnchor="text" w:hAnchor="margin" w:xAlign="center" w:y="1146"/>
                    <w:suppressOverlap/>
                    <w:rPr>
                      <w:rFonts w:ascii="Times New Roman" w:hAnsi="Times New Roman" w:cs="Times New Roman"/>
                      <w:color w:val="000000"/>
                    </w:rPr>
                  </w:pPr>
                  <w:r>
                    <w:rPr>
                      <w:rFonts w:ascii="Times New Roman" w:hAnsi="Times New Roman" w:cs="Times New Roman"/>
                      <w:color w:val="000000"/>
                    </w:rPr>
                    <w:t>80</w:t>
                  </w:r>
                  <w:r w:rsidRPr="007B2F44">
                    <w:rPr>
                      <w:rFonts w:ascii="Times New Roman" w:hAnsi="Times New Roman" w:cs="Times New Roman"/>
                      <w:color w:val="000000"/>
                    </w:rPr>
                    <w:t> </w:t>
                  </w:r>
                  <w:r>
                    <w:rPr>
                      <w:rFonts w:ascii="Times New Roman" w:hAnsi="Times New Roman" w:cs="Times New Roman"/>
                      <w:color w:val="000000"/>
                    </w:rPr>
                    <w:t>920</w:t>
                  </w:r>
                  <w:r w:rsidRPr="007B2F44">
                    <w:rPr>
                      <w:rFonts w:ascii="Times New Roman" w:hAnsi="Times New Roman" w:cs="Times New Roman"/>
                      <w:color w:val="000000"/>
                    </w:rPr>
                    <w:t>.00</w:t>
                  </w:r>
                </w:p>
              </w:tc>
            </w:tr>
            <w:tr w:rsidR="006C005A" w:rsidRPr="00021597" w14:paraId="7D8BE344" w14:textId="77777777" w:rsidTr="00B27460">
              <w:trPr>
                <w:trHeight w:val="300"/>
                <w:jc w:val="center"/>
              </w:trPr>
              <w:tc>
                <w:tcPr>
                  <w:tcW w:w="2548" w:type="dxa"/>
                </w:tcPr>
                <w:p w14:paraId="6CF42CF6" w14:textId="77777777"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Zāļu valsts aģentūra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6DBF44" w14:textId="0E62059D"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34 484.12</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034F951C" w14:textId="617E00CB"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34 484.12</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1F17FAF6" w14:textId="39F164C2"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34 484.12</w:t>
                  </w:r>
                </w:p>
              </w:tc>
              <w:tc>
                <w:tcPr>
                  <w:tcW w:w="1379" w:type="dxa"/>
                  <w:tcBorders>
                    <w:top w:val="single" w:sz="4" w:space="0" w:color="auto"/>
                    <w:left w:val="nil"/>
                    <w:bottom w:val="single" w:sz="4" w:space="0" w:color="auto"/>
                    <w:right w:val="single" w:sz="4" w:space="0" w:color="auto"/>
                  </w:tcBorders>
                  <w:shd w:val="clear" w:color="auto" w:fill="auto"/>
                  <w:vAlign w:val="center"/>
                </w:tcPr>
                <w:p w14:paraId="76037427" w14:textId="7CB3275C"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103 452.36</w:t>
                  </w:r>
                </w:p>
              </w:tc>
            </w:tr>
            <w:tr w:rsidR="006C005A" w:rsidRPr="00021597" w14:paraId="76AC9159" w14:textId="77777777" w:rsidTr="00ED4512">
              <w:trPr>
                <w:trHeight w:val="300"/>
                <w:jc w:val="center"/>
              </w:trPr>
              <w:tc>
                <w:tcPr>
                  <w:tcW w:w="2548" w:type="dxa"/>
                </w:tcPr>
                <w:p w14:paraId="7A9AA581" w14:textId="77777777"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Zemkopības ministrija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CC452B" w14:textId="7713BF75"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399 188.00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4C864D79" w14:textId="4BA4F213"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399 188.00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57570667" w14:textId="11E7A570"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399 188.00</w:t>
                  </w:r>
                </w:p>
              </w:tc>
              <w:tc>
                <w:tcPr>
                  <w:tcW w:w="1379" w:type="dxa"/>
                  <w:tcBorders>
                    <w:top w:val="single" w:sz="4" w:space="0" w:color="auto"/>
                    <w:left w:val="nil"/>
                    <w:bottom w:val="single" w:sz="4" w:space="0" w:color="auto"/>
                    <w:right w:val="single" w:sz="4" w:space="0" w:color="auto"/>
                  </w:tcBorders>
                  <w:shd w:val="clear" w:color="auto" w:fill="auto"/>
                  <w:vAlign w:val="center"/>
                </w:tcPr>
                <w:p w14:paraId="409D8964" w14:textId="36202E7E" w:rsidR="006C005A" w:rsidRPr="007B2F44" w:rsidRDefault="006C005A" w:rsidP="00FC74DC">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11 975 64.00</w:t>
                  </w:r>
                </w:p>
              </w:tc>
            </w:tr>
          </w:tbl>
          <w:p w14:paraId="485643D6" w14:textId="77777777" w:rsidR="00021597" w:rsidRPr="00021597" w:rsidRDefault="00021597" w:rsidP="00021597">
            <w:pPr>
              <w:spacing w:after="0" w:line="240" w:lineRule="auto"/>
              <w:rPr>
                <w:rFonts w:ascii="Times New Roman" w:eastAsia="Times New Roman" w:hAnsi="Times New Roman" w:cs="Times New Roman"/>
                <w:lang w:eastAsia="lv-LV"/>
              </w:rPr>
            </w:pPr>
          </w:p>
        </w:tc>
      </w:tr>
      <w:tr w:rsidR="00021597" w:rsidRPr="00021597" w14:paraId="73DB3425" w14:textId="77777777" w:rsidTr="005B17B4">
        <w:trPr>
          <w:trHeight w:val="345"/>
        </w:trPr>
        <w:tc>
          <w:tcPr>
            <w:tcW w:w="369" w:type="pct"/>
            <w:tcBorders>
              <w:top w:val="outset" w:sz="6" w:space="0" w:color="auto"/>
              <w:left w:val="outset" w:sz="6" w:space="0" w:color="auto"/>
              <w:bottom w:val="outset" w:sz="6" w:space="0" w:color="auto"/>
              <w:right w:val="outset" w:sz="6" w:space="0" w:color="auto"/>
            </w:tcBorders>
            <w:hideMark/>
          </w:tcPr>
          <w:p w14:paraId="1ED590CD" w14:textId="77777777" w:rsidR="00021597" w:rsidRPr="00021597" w:rsidRDefault="00021597" w:rsidP="00021597">
            <w:pPr>
              <w:spacing w:after="0"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lastRenderedPageBreak/>
              <w:t>4.</w:t>
            </w:r>
          </w:p>
        </w:tc>
        <w:tc>
          <w:tcPr>
            <w:tcW w:w="821" w:type="pct"/>
            <w:tcBorders>
              <w:top w:val="outset" w:sz="6" w:space="0" w:color="auto"/>
              <w:left w:val="outset" w:sz="6" w:space="0" w:color="auto"/>
              <w:bottom w:val="outset" w:sz="6" w:space="0" w:color="auto"/>
              <w:right w:val="outset" w:sz="6" w:space="0" w:color="auto"/>
            </w:tcBorders>
            <w:hideMark/>
          </w:tcPr>
          <w:p w14:paraId="0220D02F" w14:textId="77777777" w:rsidR="00021597" w:rsidRPr="00021597" w:rsidRDefault="00021597" w:rsidP="00021597">
            <w:pPr>
              <w:spacing w:after="0"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Atbilstības izmaksu monetārs novērtējums</w:t>
            </w:r>
          </w:p>
        </w:tc>
        <w:tc>
          <w:tcPr>
            <w:tcW w:w="3810" w:type="pct"/>
            <w:tcBorders>
              <w:top w:val="outset" w:sz="6" w:space="0" w:color="auto"/>
              <w:left w:val="outset" w:sz="6" w:space="0" w:color="auto"/>
              <w:bottom w:val="outset" w:sz="6" w:space="0" w:color="auto"/>
              <w:right w:val="outset" w:sz="6" w:space="0" w:color="auto"/>
            </w:tcBorders>
            <w:hideMark/>
          </w:tcPr>
          <w:p w14:paraId="3FDF4808" w14:textId="77777777" w:rsidR="00021597" w:rsidRPr="00021597" w:rsidRDefault="00021597" w:rsidP="00021597">
            <w:pPr>
              <w:spacing w:before="100" w:beforeAutospacing="1" w:after="100" w:afterAutospacing="1"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iCs/>
                <w:sz w:val="24"/>
                <w:szCs w:val="24"/>
                <w:lang w:val="sv-SE" w:eastAsia="lv-LV"/>
              </w:rPr>
              <w:t>Projekts šo jomu neskar.</w:t>
            </w:r>
          </w:p>
        </w:tc>
      </w:tr>
      <w:tr w:rsidR="00021597" w:rsidRPr="00021597" w14:paraId="75A714D1" w14:textId="77777777" w:rsidTr="005B17B4">
        <w:trPr>
          <w:trHeight w:val="345"/>
        </w:trPr>
        <w:tc>
          <w:tcPr>
            <w:tcW w:w="369" w:type="pct"/>
            <w:tcBorders>
              <w:top w:val="outset" w:sz="6" w:space="0" w:color="auto"/>
              <w:left w:val="outset" w:sz="6" w:space="0" w:color="auto"/>
              <w:bottom w:val="outset" w:sz="6" w:space="0" w:color="auto"/>
              <w:right w:val="outset" w:sz="6" w:space="0" w:color="auto"/>
            </w:tcBorders>
          </w:tcPr>
          <w:p w14:paraId="3B6C6D19" w14:textId="77777777" w:rsidR="00021597" w:rsidRPr="00021597" w:rsidRDefault="00021597" w:rsidP="00021597">
            <w:pPr>
              <w:spacing w:after="0"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5.</w:t>
            </w:r>
          </w:p>
        </w:tc>
        <w:tc>
          <w:tcPr>
            <w:tcW w:w="821" w:type="pct"/>
            <w:tcBorders>
              <w:top w:val="outset" w:sz="6" w:space="0" w:color="auto"/>
              <w:left w:val="outset" w:sz="6" w:space="0" w:color="auto"/>
              <w:bottom w:val="outset" w:sz="6" w:space="0" w:color="auto"/>
              <w:right w:val="outset" w:sz="6" w:space="0" w:color="auto"/>
            </w:tcBorders>
          </w:tcPr>
          <w:p w14:paraId="49A22316" w14:textId="77777777" w:rsidR="00021597" w:rsidRPr="00021597" w:rsidRDefault="00021597" w:rsidP="00021597">
            <w:pPr>
              <w:spacing w:after="0"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Cita informācija</w:t>
            </w:r>
          </w:p>
        </w:tc>
        <w:tc>
          <w:tcPr>
            <w:tcW w:w="3810" w:type="pct"/>
            <w:tcBorders>
              <w:top w:val="outset" w:sz="6" w:space="0" w:color="auto"/>
              <w:left w:val="outset" w:sz="6" w:space="0" w:color="auto"/>
              <w:bottom w:val="outset" w:sz="6" w:space="0" w:color="auto"/>
              <w:right w:val="outset" w:sz="6" w:space="0" w:color="auto"/>
            </w:tcBorders>
          </w:tcPr>
          <w:p w14:paraId="6C28D603" w14:textId="77777777" w:rsidR="00021597" w:rsidRPr="00021597" w:rsidRDefault="00021597" w:rsidP="00021597">
            <w:pPr>
              <w:spacing w:before="100" w:beforeAutospacing="1" w:after="100" w:afterAutospacing="1"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Nav</w:t>
            </w:r>
          </w:p>
        </w:tc>
      </w:tr>
    </w:tbl>
    <w:p w14:paraId="3FB38251" w14:textId="77777777" w:rsidR="00D66EE1" w:rsidRDefault="00D66EE1" w:rsidP="00021597">
      <w:pPr>
        <w:spacing w:after="0" w:line="240" w:lineRule="auto"/>
        <w:rPr>
          <w:rFonts w:ascii="Times New Roman" w:eastAsia="Times New Roman" w:hAnsi="Times New Roman" w:cs="Times New Roman"/>
          <w:iCs/>
          <w:color w:val="000000"/>
          <w:sz w:val="24"/>
          <w:szCs w:val="24"/>
          <w:lang w:eastAsia="lv-LV"/>
        </w:rPr>
      </w:pPr>
    </w:p>
    <w:p w14:paraId="283CBD20" w14:textId="77777777" w:rsidR="005929CD" w:rsidRPr="00021597" w:rsidRDefault="005929CD" w:rsidP="00021597">
      <w:pPr>
        <w:spacing w:after="0" w:line="240" w:lineRule="auto"/>
        <w:rPr>
          <w:rFonts w:ascii="Times New Roman" w:eastAsia="Times New Roman" w:hAnsi="Times New Roman" w:cs="Times New Roman"/>
          <w:iCs/>
          <w:color w:val="000000"/>
          <w:sz w:val="24"/>
          <w:szCs w:val="24"/>
          <w:lang w:eastAsia="lv-LV"/>
        </w:rPr>
      </w:pPr>
    </w:p>
    <w:tbl>
      <w:tblPr>
        <w:tblStyle w:val="TableGrid"/>
        <w:tblW w:w="10207" w:type="dxa"/>
        <w:tblInd w:w="-856" w:type="dxa"/>
        <w:tblLook w:val="04A0" w:firstRow="1" w:lastRow="0" w:firstColumn="1" w:lastColumn="0" w:noHBand="0" w:noVBand="1"/>
      </w:tblPr>
      <w:tblGrid>
        <w:gridCol w:w="10207"/>
      </w:tblGrid>
      <w:tr w:rsidR="00021597" w:rsidRPr="00021597" w14:paraId="6EC706C6" w14:textId="77777777" w:rsidTr="00033DAE">
        <w:tc>
          <w:tcPr>
            <w:tcW w:w="10207" w:type="dxa"/>
          </w:tcPr>
          <w:p w14:paraId="32F15141" w14:textId="77777777" w:rsidR="00021597" w:rsidRPr="00021597" w:rsidRDefault="00021597" w:rsidP="00021597">
            <w:pPr>
              <w:spacing w:before="120" w:after="120"/>
              <w:jc w:val="center"/>
              <w:rPr>
                <w:rFonts w:ascii="Times New Roman" w:eastAsia="Times New Roman" w:hAnsi="Times New Roman" w:cs="Times New Roman"/>
                <w:iCs/>
                <w:color w:val="000000"/>
                <w:sz w:val="24"/>
                <w:szCs w:val="24"/>
                <w:lang w:eastAsia="lv-LV"/>
              </w:rPr>
            </w:pPr>
            <w:r w:rsidRPr="00021597">
              <w:rPr>
                <w:rFonts w:ascii="Times New Roman" w:eastAsia="Times New Roman" w:hAnsi="Times New Roman" w:cs="Times New Roman"/>
                <w:b/>
                <w:bCs/>
                <w:sz w:val="24"/>
                <w:szCs w:val="24"/>
                <w:lang w:eastAsia="lv-LV"/>
              </w:rPr>
              <w:t>III. Tiesību akta projekta ietekme uz valsts budžetu un pašvaldību budžetiem</w:t>
            </w:r>
          </w:p>
        </w:tc>
      </w:tr>
      <w:tr w:rsidR="00021597" w:rsidRPr="00021597" w14:paraId="2F7382A4" w14:textId="77777777" w:rsidTr="00033DAE">
        <w:tc>
          <w:tcPr>
            <w:tcW w:w="10207" w:type="dxa"/>
          </w:tcPr>
          <w:p w14:paraId="645BC3CD" w14:textId="77777777" w:rsidR="00021597" w:rsidRPr="00021597" w:rsidRDefault="00021597" w:rsidP="00021597">
            <w:pPr>
              <w:spacing w:before="120" w:after="120"/>
              <w:jc w:val="center"/>
              <w:rPr>
                <w:rFonts w:ascii="Times New Roman" w:eastAsia="Times New Roman" w:hAnsi="Times New Roman" w:cs="Times New Roman"/>
                <w:iCs/>
                <w:color w:val="000000"/>
                <w:sz w:val="24"/>
                <w:szCs w:val="24"/>
                <w:lang w:eastAsia="lv-LV"/>
              </w:rPr>
            </w:pPr>
            <w:r w:rsidRPr="00021597">
              <w:rPr>
                <w:rFonts w:ascii="Times New Roman" w:eastAsia="Times New Roman" w:hAnsi="Times New Roman" w:cs="Times New Roman"/>
                <w:bCs/>
                <w:iCs/>
                <w:color w:val="000000"/>
                <w:sz w:val="24"/>
                <w:szCs w:val="24"/>
                <w:lang w:eastAsia="lv-LV"/>
              </w:rPr>
              <w:t>Projekts šo jomu neskar</w:t>
            </w:r>
          </w:p>
        </w:tc>
      </w:tr>
    </w:tbl>
    <w:p w14:paraId="7D678805" w14:textId="77777777" w:rsidR="00021597" w:rsidRPr="00021597" w:rsidRDefault="00021597" w:rsidP="00021597">
      <w:pPr>
        <w:spacing w:after="0" w:line="240" w:lineRule="auto"/>
        <w:rPr>
          <w:rFonts w:ascii="Times New Roman" w:eastAsia="Times New Roman" w:hAnsi="Times New Roman" w:cs="Times New Roman"/>
          <w:iCs/>
          <w:color w:val="000000"/>
          <w:sz w:val="24"/>
          <w:szCs w:val="24"/>
          <w:lang w:eastAsia="lv-LV"/>
        </w:rPr>
      </w:pPr>
    </w:p>
    <w:tbl>
      <w:tblPr>
        <w:tblStyle w:val="TableGrid"/>
        <w:tblW w:w="10207" w:type="dxa"/>
        <w:tblInd w:w="-856" w:type="dxa"/>
        <w:tblLook w:val="04A0" w:firstRow="1" w:lastRow="0" w:firstColumn="1" w:lastColumn="0" w:noHBand="0" w:noVBand="1"/>
      </w:tblPr>
      <w:tblGrid>
        <w:gridCol w:w="10207"/>
      </w:tblGrid>
      <w:tr w:rsidR="00021597" w:rsidRPr="00021597" w14:paraId="5566AEC6" w14:textId="77777777" w:rsidTr="005B17B4">
        <w:tc>
          <w:tcPr>
            <w:tcW w:w="10207" w:type="dxa"/>
          </w:tcPr>
          <w:p w14:paraId="07DA1BBC" w14:textId="77777777" w:rsidR="00021597" w:rsidRPr="00021597" w:rsidRDefault="00021597" w:rsidP="00021597">
            <w:pPr>
              <w:spacing w:before="120" w:after="120"/>
              <w:jc w:val="center"/>
              <w:rPr>
                <w:rFonts w:ascii="Times New Roman" w:eastAsia="Times New Roman" w:hAnsi="Times New Roman" w:cs="Times New Roman"/>
                <w:iCs/>
                <w:color w:val="000000"/>
                <w:sz w:val="24"/>
                <w:szCs w:val="24"/>
                <w:lang w:eastAsia="lv-LV"/>
              </w:rPr>
            </w:pPr>
            <w:r w:rsidRPr="00021597">
              <w:rPr>
                <w:rFonts w:ascii="Times New Roman" w:eastAsia="Times New Roman" w:hAnsi="Times New Roman" w:cs="Times New Roman"/>
                <w:b/>
                <w:bCs/>
                <w:iCs/>
                <w:color w:val="000000"/>
                <w:sz w:val="24"/>
                <w:szCs w:val="24"/>
                <w:lang w:eastAsia="lv-LV"/>
              </w:rPr>
              <w:t>IV. Tiesību akta projekta ietekme uz spēkā esošo tiesību normu sistēmu</w:t>
            </w:r>
          </w:p>
        </w:tc>
      </w:tr>
      <w:tr w:rsidR="00021597" w:rsidRPr="00021597" w14:paraId="7635F455" w14:textId="77777777" w:rsidTr="005B17B4">
        <w:tc>
          <w:tcPr>
            <w:tcW w:w="10207" w:type="dxa"/>
          </w:tcPr>
          <w:p w14:paraId="5F4BB39A" w14:textId="77777777" w:rsidR="00021597" w:rsidRPr="00021597" w:rsidRDefault="00021597" w:rsidP="00021597">
            <w:pPr>
              <w:spacing w:before="120" w:after="120"/>
              <w:jc w:val="center"/>
              <w:rPr>
                <w:rFonts w:ascii="Times New Roman" w:eastAsia="Times New Roman" w:hAnsi="Times New Roman" w:cs="Times New Roman"/>
                <w:iCs/>
                <w:color w:val="000000"/>
                <w:sz w:val="24"/>
                <w:szCs w:val="24"/>
                <w:lang w:eastAsia="lv-LV"/>
              </w:rPr>
            </w:pPr>
            <w:r w:rsidRPr="00021597">
              <w:rPr>
                <w:rFonts w:ascii="Times New Roman" w:eastAsia="Times New Roman" w:hAnsi="Times New Roman" w:cs="Times New Roman"/>
                <w:bCs/>
                <w:iCs/>
                <w:color w:val="000000"/>
                <w:sz w:val="24"/>
                <w:szCs w:val="24"/>
                <w:lang w:eastAsia="lv-LV"/>
              </w:rPr>
              <w:t>Projekts šo jomu neskar</w:t>
            </w:r>
          </w:p>
        </w:tc>
      </w:tr>
    </w:tbl>
    <w:p w14:paraId="0EEB5578" w14:textId="77777777" w:rsidR="00021597" w:rsidRPr="00021597" w:rsidRDefault="00021597" w:rsidP="00021597">
      <w:pPr>
        <w:spacing w:after="0" w:line="240" w:lineRule="auto"/>
        <w:rPr>
          <w:rFonts w:ascii="Times New Roman" w:eastAsia="Times New Roman" w:hAnsi="Times New Roman" w:cs="Times New Roman"/>
          <w:iCs/>
          <w:color w:val="000000"/>
          <w:sz w:val="24"/>
          <w:szCs w:val="24"/>
          <w:lang w:eastAsia="lv-LV"/>
        </w:rPr>
      </w:pPr>
    </w:p>
    <w:tbl>
      <w:tblPr>
        <w:tblW w:w="6013" w:type="pct"/>
        <w:tblInd w:w="-85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7"/>
        <w:gridCol w:w="2303"/>
        <w:gridCol w:w="7438"/>
      </w:tblGrid>
      <w:tr w:rsidR="00021597" w:rsidRPr="00021597" w14:paraId="66592A4F" w14:textId="77777777" w:rsidTr="00D66EE1">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753AA858" w14:textId="77777777" w:rsidR="00021597" w:rsidRPr="00021597" w:rsidRDefault="00021597" w:rsidP="0002159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21597">
              <w:rPr>
                <w:rFonts w:ascii="Times New Roman" w:eastAsia="Times New Roman" w:hAnsi="Times New Roman" w:cs="Times New Roman"/>
                <w:b/>
                <w:bCs/>
                <w:sz w:val="24"/>
                <w:szCs w:val="24"/>
                <w:lang w:eastAsia="lv-LV"/>
              </w:rPr>
              <w:t>V. Tiesību akta projekta atbilstība Latvijas Republikas starptautiskajām saistībām</w:t>
            </w:r>
          </w:p>
        </w:tc>
      </w:tr>
      <w:tr w:rsidR="00021597" w:rsidRPr="00021597" w14:paraId="0CA1DBC4" w14:textId="77777777" w:rsidTr="00D66EE1">
        <w:tc>
          <w:tcPr>
            <w:tcW w:w="229" w:type="pct"/>
            <w:tcBorders>
              <w:top w:val="outset" w:sz="6" w:space="0" w:color="auto"/>
              <w:left w:val="outset" w:sz="6" w:space="0" w:color="auto"/>
              <w:bottom w:val="outset" w:sz="6" w:space="0" w:color="auto"/>
              <w:right w:val="outset" w:sz="6" w:space="0" w:color="auto"/>
            </w:tcBorders>
            <w:hideMark/>
          </w:tcPr>
          <w:p w14:paraId="05B8F9BC" w14:textId="77777777" w:rsidR="00021597" w:rsidRPr="00021597" w:rsidRDefault="00021597" w:rsidP="00021597">
            <w:pPr>
              <w:spacing w:after="0"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1.</w:t>
            </w:r>
          </w:p>
        </w:tc>
        <w:tc>
          <w:tcPr>
            <w:tcW w:w="1128" w:type="pct"/>
            <w:tcBorders>
              <w:top w:val="outset" w:sz="6" w:space="0" w:color="auto"/>
              <w:left w:val="outset" w:sz="6" w:space="0" w:color="auto"/>
              <w:bottom w:val="outset" w:sz="6" w:space="0" w:color="auto"/>
              <w:right w:val="outset" w:sz="6" w:space="0" w:color="auto"/>
            </w:tcBorders>
            <w:hideMark/>
          </w:tcPr>
          <w:p w14:paraId="24515D64" w14:textId="77777777" w:rsidR="00021597" w:rsidRPr="00021597" w:rsidRDefault="00021597" w:rsidP="00021597">
            <w:pPr>
              <w:spacing w:after="0"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Saistības pret Eiropas Savienību</w:t>
            </w:r>
          </w:p>
        </w:tc>
        <w:tc>
          <w:tcPr>
            <w:tcW w:w="3643" w:type="pct"/>
            <w:tcBorders>
              <w:top w:val="outset" w:sz="6" w:space="0" w:color="auto"/>
              <w:left w:val="outset" w:sz="6" w:space="0" w:color="auto"/>
              <w:bottom w:val="outset" w:sz="6" w:space="0" w:color="auto"/>
              <w:right w:val="outset" w:sz="6" w:space="0" w:color="auto"/>
            </w:tcBorders>
            <w:hideMark/>
          </w:tcPr>
          <w:p w14:paraId="607892BA" w14:textId="77777777" w:rsidR="00021597" w:rsidRPr="00021597" w:rsidRDefault="00021597" w:rsidP="00021597">
            <w:pPr>
              <w:spacing w:after="0"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Skatīt V sadaļas 1. tabulu</w:t>
            </w:r>
          </w:p>
        </w:tc>
      </w:tr>
      <w:tr w:rsidR="00021597" w:rsidRPr="00021597" w14:paraId="69D58158" w14:textId="77777777" w:rsidTr="00D66EE1">
        <w:tc>
          <w:tcPr>
            <w:tcW w:w="229" w:type="pct"/>
            <w:tcBorders>
              <w:top w:val="outset" w:sz="6" w:space="0" w:color="auto"/>
              <w:left w:val="outset" w:sz="6" w:space="0" w:color="auto"/>
              <w:bottom w:val="outset" w:sz="6" w:space="0" w:color="auto"/>
              <w:right w:val="outset" w:sz="6" w:space="0" w:color="auto"/>
            </w:tcBorders>
            <w:hideMark/>
          </w:tcPr>
          <w:p w14:paraId="38789AC9" w14:textId="77777777" w:rsidR="00021597" w:rsidRPr="00021597" w:rsidRDefault="00021597" w:rsidP="00021597">
            <w:pPr>
              <w:spacing w:after="0"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2.</w:t>
            </w:r>
          </w:p>
        </w:tc>
        <w:tc>
          <w:tcPr>
            <w:tcW w:w="1128" w:type="pct"/>
            <w:tcBorders>
              <w:top w:val="outset" w:sz="6" w:space="0" w:color="auto"/>
              <w:left w:val="outset" w:sz="6" w:space="0" w:color="auto"/>
              <w:bottom w:val="outset" w:sz="6" w:space="0" w:color="auto"/>
              <w:right w:val="outset" w:sz="6" w:space="0" w:color="auto"/>
            </w:tcBorders>
            <w:hideMark/>
          </w:tcPr>
          <w:p w14:paraId="05D6EDC9" w14:textId="77777777" w:rsidR="00021597" w:rsidRPr="00021597" w:rsidRDefault="00021597" w:rsidP="00021597">
            <w:pPr>
              <w:spacing w:after="0"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Citas starptautiskās saistības</w:t>
            </w:r>
          </w:p>
        </w:tc>
        <w:tc>
          <w:tcPr>
            <w:tcW w:w="3643" w:type="pct"/>
            <w:tcBorders>
              <w:top w:val="outset" w:sz="6" w:space="0" w:color="auto"/>
              <w:left w:val="outset" w:sz="6" w:space="0" w:color="auto"/>
              <w:bottom w:val="outset" w:sz="6" w:space="0" w:color="auto"/>
              <w:right w:val="outset" w:sz="6" w:space="0" w:color="auto"/>
            </w:tcBorders>
            <w:hideMark/>
          </w:tcPr>
          <w:p w14:paraId="216CE68D" w14:textId="77777777" w:rsidR="00021597" w:rsidRPr="00021597" w:rsidRDefault="00021597" w:rsidP="00021597">
            <w:pPr>
              <w:spacing w:after="0"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Nav</w:t>
            </w:r>
          </w:p>
        </w:tc>
      </w:tr>
      <w:tr w:rsidR="00021597" w:rsidRPr="00021597" w14:paraId="7117FDC0" w14:textId="77777777" w:rsidTr="00E024C8">
        <w:trPr>
          <w:trHeight w:val="312"/>
        </w:trPr>
        <w:tc>
          <w:tcPr>
            <w:tcW w:w="229" w:type="pct"/>
            <w:tcBorders>
              <w:top w:val="outset" w:sz="6" w:space="0" w:color="auto"/>
              <w:left w:val="outset" w:sz="6" w:space="0" w:color="auto"/>
              <w:bottom w:val="outset" w:sz="6" w:space="0" w:color="auto"/>
              <w:right w:val="outset" w:sz="6" w:space="0" w:color="auto"/>
            </w:tcBorders>
            <w:hideMark/>
          </w:tcPr>
          <w:p w14:paraId="3ECFE9CE" w14:textId="77777777" w:rsidR="00021597" w:rsidRPr="00021597" w:rsidRDefault="00021597" w:rsidP="00021597">
            <w:pPr>
              <w:spacing w:after="0"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3.</w:t>
            </w:r>
          </w:p>
        </w:tc>
        <w:tc>
          <w:tcPr>
            <w:tcW w:w="1128" w:type="pct"/>
            <w:tcBorders>
              <w:top w:val="outset" w:sz="6" w:space="0" w:color="auto"/>
              <w:left w:val="outset" w:sz="6" w:space="0" w:color="auto"/>
              <w:bottom w:val="outset" w:sz="6" w:space="0" w:color="auto"/>
              <w:right w:val="outset" w:sz="6" w:space="0" w:color="auto"/>
            </w:tcBorders>
            <w:hideMark/>
          </w:tcPr>
          <w:p w14:paraId="49495FB3" w14:textId="77777777" w:rsidR="00021597" w:rsidRPr="00021597" w:rsidRDefault="00021597" w:rsidP="00021597">
            <w:pPr>
              <w:spacing w:after="0"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Cita informācija</w:t>
            </w:r>
          </w:p>
        </w:tc>
        <w:tc>
          <w:tcPr>
            <w:tcW w:w="3643" w:type="pct"/>
            <w:tcBorders>
              <w:top w:val="outset" w:sz="6" w:space="0" w:color="auto"/>
              <w:left w:val="outset" w:sz="6" w:space="0" w:color="auto"/>
              <w:bottom w:val="outset" w:sz="6" w:space="0" w:color="auto"/>
              <w:right w:val="outset" w:sz="6" w:space="0" w:color="auto"/>
            </w:tcBorders>
            <w:hideMark/>
          </w:tcPr>
          <w:p w14:paraId="1EE92408" w14:textId="77777777" w:rsidR="00021597" w:rsidRPr="00021597" w:rsidRDefault="00021597" w:rsidP="00021597">
            <w:pPr>
              <w:spacing w:before="100" w:beforeAutospacing="1" w:after="100" w:afterAutospacing="1"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Nav</w:t>
            </w:r>
          </w:p>
        </w:tc>
      </w:tr>
    </w:tbl>
    <w:p w14:paraId="406EAD74" w14:textId="77777777" w:rsidR="00021597" w:rsidRPr="00021597" w:rsidRDefault="00021597" w:rsidP="00021597">
      <w:pPr>
        <w:spacing w:after="0" w:line="240" w:lineRule="auto"/>
        <w:rPr>
          <w:rFonts w:ascii="Times New Roman" w:eastAsia="Times New Roman" w:hAnsi="Times New Roman" w:cs="Times New Roman"/>
          <w:iCs/>
          <w:color w:val="000000"/>
          <w:sz w:val="24"/>
          <w:szCs w:val="24"/>
          <w:lang w:eastAsia="lv-LV"/>
        </w:rPr>
      </w:pPr>
    </w:p>
    <w:tbl>
      <w:tblPr>
        <w:tblW w:w="10198" w:type="dxa"/>
        <w:jc w:val="center"/>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792"/>
        <w:gridCol w:w="1672"/>
        <w:gridCol w:w="2118"/>
        <w:gridCol w:w="2616"/>
      </w:tblGrid>
      <w:tr w:rsidR="00021597" w:rsidRPr="00021597" w14:paraId="5274A882" w14:textId="77777777" w:rsidTr="00033DAE">
        <w:trPr>
          <w:jc w:val="center"/>
        </w:trPr>
        <w:tc>
          <w:tcPr>
            <w:tcW w:w="10198" w:type="dxa"/>
            <w:gridSpan w:val="4"/>
            <w:tcBorders>
              <w:top w:val="outset" w:sz="6" w:space="0" w:color="auto"/>
              <w:left w:val="outset" w:sz="6" w:space="0" w:color="auto"/>
              <w:bottom w:val="outset" w:sz="6" w:space="0" w:color="auto"/>
              <w:right w:val="outset" w:sz="6" w:space="0" w:color="auto"/>
            </w:tcBorders>
            <w:vAlign w:val="center"/>
            <w:hideMark/>
          </w:tcPr>
          <w:p w14:paraId="71011AF9" w14:textId="7DA8B1F0" w:rsidR="00021597" w:rsidRPr="00021597" w:rsidRDefault="00021597" w:rsidP="00021597">
            <w:pPr>
              <w:spacing w:before="100" w:beforeAutospacing="1" w:after="100" w:afterAutospacing="1" w:line="240" w:lineRule="auto"/>
              <w:jc w:val="center"/>
              <w:rPr>
                <w:rFonts w:ascii="Times New Roman" w:eastAsia="Times New Roman" w:hAnsi="Times New Roman" w:cs="Times New Roman"/>
                <w:color w:val="000000"/>
                <w:sz w:val="24"/>
                <w:szCs w:val="24"/>
                <w:lang w:eastAsia="lv-LV"/>
              </w:rPr>
            </w:pPr>
            <w:bookmarkStart w:id="6" w:name="_Hlk10724834"/>
            <w:r w:rsidRPr="00021597">
              <w:rPr>
                <w:rFonts w:ascii="Times New Roman" w:eastAsia="Times New Roman" w:hAnsi="Times New Roman" w:cs="Times New Roman"/>
                <w:b/>
                <w:bCs/>
                <w:color w:val="000000"/>
                <w:sz w:val="24"/>
                <w:szCs w:val="24"/>
                <w:lang w:eastAsia="lv-LV"/>
              </w:rPr>
              <w:t>1.</w:t>
            </w:r>
            <w:r w:rsidR="00E024C8">
              <w:rPr>
                <w:rFonts w:ascii="Times New Roman" w:eastAsia="Times New Roman" w:hAnsi="Times New Roman" w:cs="Times New Roman"/>
                <w:b/>
                <w:bCs/>
                <w:color w:val="000000"/>
                <w:sz w:val="24"/>
                <w:szCs w:val="24"/>
                <w:lang w:eastAsia="lv-LV"/>
              </w:rPr>
              <w:t xml:space="preserve"> </w:t>
            </w:r>
            <w:r w:rsidRPr="00021597">
              <w:rPr>
                <w:rFonts w:ascii="Times New Roman" w:eastAsia="Times New Roman" w:hAnsi="Times New Roman" w:cs="Times New Roman"/>
                <w:b/>
                <w:bCs/>
                <w:color w:val="000000"/>
                <w:sz w:val="24"/>
                <w:szCs w:val="24"/>
                <w:lang w:eastAsia="lv-LV"/>
              </w:rPr>
              <w:t>tabula</w:t>
            </w:r>
            <w:r w:rsidRPr="00021597">
              <w:rPr>
                <w:rFonts w:ascii="Times New Roman" w:eastAsia="Times New Roman" w:hAnsi="Times New Roman" w:cs="Times New Roman"/>
                <w:b/>
                <w:bCs/>
                <w:color w:val="000000"/>
                <w:sz w:val="24"/>
                <w:szCs w:val="24"/>
                <w:lang w:eastAsia="lv-LV"/>
              </w:rPr>
              <w:br/>
              <w:t>Tiesību akta projekta atbilstība ES tiesību aktiem</w:t>
            </w:r>
          </w:p>
        </w:tc>
      </w:tr>
      <w:tr w:rsidR="00021597" w:rsidRPr="00021597" w14:paraId="65578DEA" w14:textId="77777777" w:rsidTr="00033DAE">
        <w:trPr>
          <w:jc w:val="center"/>
        </w:trPr>
        <w:tc>
          <w:tcPr>
            <w:tcW w:w="3792" w:type="dxa"/>
            <w:tcBorders>
              <w:top w:val="outset" w:sz="6" w:space="0" w:color="auto"/>
              <w:left w:val="outset" w:sz="6" w:space="0" w:color="auto"/>
              <w:bottom w:val="outset" w:sz="6" w:space="0" w:color="auto"/>
              <w:right w:val="outset" w:sz="6" w:space="0" w:color="auto"/>
            </w:tcBorders>
            <w:hideMark/>
          </w:tcPr>
          <w:p w14:paraId="60716C59" w14:textId="77777777" w:rsidR="00021597" w:rsidRPr="00021597" w:rsidRDefault="00021597" w:rsidP="00021597">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Attiecīgā ES tiesību akta datums, numurs un nosaukums</w:t>
            </w:r>
          </w:p>
        </w:tc>
        <w:tc>
          <w:tcPr>
            <w:tcW w:w="6406" w:type="dxa"/>
            <w:gridSpan w:val="3"/>
            <w:tcBorders>
              <w:top w:val="outset" w:sz="6" w:space="0" w:color="auto"/>
              <w:left w:val="outset" w:sz="6" w:space="0" w:color="auto"/>
              <w:bottom w:val="outset" w:sz="6" w:space="0" w:color="auto"/>
              <w:right w:val="outset" w:sz="6" w:space="0" w:color="auto"/>
            </w:tcBorders>
            <w:hideMark/>
          </w:tcPr>
          <w:p w14:paraId="7A568C76" w14:textId="77777777" w:rsidR="00021597" w:rsidRPr="00021597" w:rsidRDefault="00021597" w:rsidP="00021597">
            <w:pPr>
              <w:spacing w:after="0" w:line="240" w:lineRule="auto"/>
              <w:rPr>
                <w:rFonts w:ascii="Times New Roman" w:eastAsia="Times New Roman" w:hAnsi="Times New Roman" w:cs="Times New Roman"/>
                <w:color w:val="000000"/>
                <w:sz w:val="24"/>
                <w:szCs w:val="24"/>
                <w:lang w:eastAsia="lv-LV"/>
              </w:rPr>
            </w:pPr>
          </w:p>
        </w:tc>
      </w:tr>
      <w:tr w:rsidR="00021597" w:rsidRPr="00021597" w14:paraId="5793B27B" w14:textId="77777777" w:rsidTr="00033DAE">
        <w:trPr>
          <w:jc w:val="center"/>
        </w:trPr>
        <w:tc>
          <w:tcPr>
            <w:tcW w:w="3792" w:type="dxa"/>
            <w:tcBorders>
              <w:top w:val="outset" w:sz="6" w:space="0" w:color="auto"/>
              <w:left w:val="outset" w:sz="6" w:space="0" w:color="auto"/>
              <w:bottom w:val="outset" w:sz="6" w:space="0" w:color="auto"/>
              <w:right w:val="outset" w:sz="6" w:space="0" w:color="auto"/>
            </w:tcBorders>
            <w:vAlign w:val="center"/>
            <w:hideMark/>
          </w:tcPr>
          <w:p w14:paraId="6AEC3E5F" w14:textId="77777777" w:rsidR="00021597" w:rsidRPr="00021597" w:rsidRDefault="00021597" w:rsidP="00021597">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A</w:t>
            </w:r>
          </w:p>
        </w:tc>
        <w:tc>
          <w:tcPr>
            <w:tcW w:w="1672" w:type="dxa"/>
            <w:tcBorders>
              <w:top w:val="outset" w:sz="6" w:space="0" w:color="auto"/>
              <w:left w:val="outset" w:sz="6" w:space="0" w:color="auto"/>
              <w:bottom w:val="outset" w:sz="6" w:space="0" w:color="auto"/>
              <w:right w:val="outset" w:sz="6" w:space="0" w:color="auto"/>
            </w:tcBorders>
            <w:vAlign w:val="center"/>
            <w:hideMark/>
          </w:tcPr>
          <w:p w14:paraId="04219FBA" w14:textId="77777777" w:rsidR="00021597" w:rsidRPr="00021597" w:rsidRDefault="00021597" w:rsidP="00021597">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B</w:t>
            </w:r>
          </w:p>
        </w:tc>
        <w:tc>
          <w:tcPr>
            <w:tcW w:w="2118" w:type="dxa"/>
            <w:tcBorders>
              <w:top w:val="outset" w:sz="6" w:space="0" w:color="auto"/>
              <w:left w:val="outset" w:sz="6" w:space="0" w:color="auto"/>
              <w:bottom w:val="outset" w:sz="6" w:space="0" w:color="auto"/>
              <w:right w:val="outset" w:sz="6" w:space="0" w:color="auto"/>
            </w:tcBorders>
            <w:vAlign w:val="center"/>
            <w:hideMark/>
          </w:tcPr>
          <w:p w14:paraId="18F9548D" w14:textId="77777777" w:rsidR="00021597" w:rsidRPr="00021597" w:rsidRDefault="00021597" w:rsidP="00021597">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C</w:t>
            </w:r>
          </w:p>
        </w:tc>
        <w:tc>
          <w:tcPr>
            <w:tcW w:w="2616" w:type="dxa"/>
            <w:tcBorders>
              <w:top w:val="outset" w:sz="6" w:space="0" w:color="auto"/>
              <w:left w:val="outset" w:sz="6" w:space="0" w:color="auto"/>
              <w:bottom w:val="outset" w:sz="6" w:space="0" w:color="auto"/>
              <w:right w:val="outset" w:sz="6" w:space="0" w:color="auto"/>
            </w:tcBorders>
            <w:vAlign w:val="center"/>
            <w:hideMark/>
          </w:tcPr>
          <w:p w14:paraId="302D5E9E" w14:textId="77777777" w:rsidR="00021597" w:rsidRPr="00021597" w:rsidRDefault="00021597" w:rsidP="00021597">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D</w:t>
            </w:r>
          </w:p>
        </w:tc>
      </w:tr>
      <w:tr w:rsidR="00021597" w:rsidRPr="00021597" w14:paraId="6932C40D" w14:textId="77777777" w:rsidTr="00033DAE">
        <w:trPr>
          <w:jc w:val="center"/>
        </w:trPr>
        <w:tc>
          <w:tcPr>
            <w:tcW w:w="3792" w:type="dxa"/>
            <w:tcBorders>
              <w:top w:val="outset" w:sz="6" w:space="0" w:color="auto"/>
              <w:left w:val="outset" w:sz="6" w:space="0" w:color="auto"/>
              <w:bottom w:val="outset" w:sz="6" w:space="0" w:color="auto"/>
              <w:right w:val="outset" w:sz="6" w:space="0" w:color="auto"/>
            </w:tcBorders>
            <w:hideMark/>
          </w:tcPr>
          <w:p w14:paraId="583305C7" w14:textId="77777777" w:rsidR="00021597" w:rsidRPr="00021597" w:rsidRDefault="00021597" w:rsidP="00021597">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Attiecīgā ES tiesību akta panta numurs (uzskaitot katru tiesību akta vienību – pantu, daļu, punktu, apakšpunktu)</w:t>
            </w:r>
          </w:p>
        </w:tc>
        <w:tc>
          <w:tcPr>
            <w:tcW w:w="1672" w:type="dxa"/>
            <w:tcBorders>
              <w:top w:val="outset" w:sz="6" w:space="0" w:color="auto"/>
              <w:left w:val="outset" w:sz="6" w:space="0" w:color="auto"/>
              <w:bottom w:val="outset" w:sz="6" w:space="0" w:color="auto"/>
              <w:right w:val="outset" w:sz="6" w:space="0" w:color="auto"/>
            </w:tcBorders>
            <w:hideMark/>
          </w:tcPr>
          <w:p w14:paraId="38718F1E" w14:textId="77777777" w:rsidR="00021597" w:rsidRPr="00021597" w:rsidRDefault="00021597" w:rsidP="00021597">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Projekta vienība, kas pārņem vai ievieš katru šīs tabulas A ailē minēto ES tiesību akta vienību, vai tiesību akts, kur attiecīgā ES tiesību akta vienība pārņemta vai ieviesta</w:t>
            </w:r>
          </w:p>
        </w:tc>
        <w:tc>
          <w:tcPr>
            <w:tcW w:w="2118" w:type="dxa"/>
            <w:tcBorders>
              <w:top w:val="outset" w:sz="6" w:space="0" w:color="auto"/>
              <w:left w:val="outset" w:sz="6" w:space="0" w:color="auto"/>
              <w:bottom w:val="outset" w:sz="6" w:space="0" w:color="auto"/>
              <w:right w:val="outset" w:sz="6" w:space="0" w:color="auto"/>
            </w:tcBorders>
            <w:hideMark/>
          </w:tcPr>
          <w:p w14:paraId="778C33FB" w14:textId="77777777" w:rsidR="00021597" w:rsidRPr="00021597" w:rsidRDefault="00021597" w:rsidP="00021597">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 xml:space="preserve">Informācija par to, vai šīs tabulas A ailē minētās ES tiesību akta vienības tiek pārņemtas vai ieviestas pilnībā vai daļēji. </w:t>
            </w:r>
          </w:p>
          <w:p w14:paraId="58B32C54" w14:textId="77777777" w:rsidR="00021597" w:rsidRPr="00021597" w:rsidRDefault="00021597" w:rsidP="00021597">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6CB86E00" w14:textId="77777777" w:rsidR="00021597" w:rsidRPr="00021597" w:rsidRDefault="00021597" w:rsidP="00021597">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Norāda institūciju, kas ir atbildīga par šo saistību izpildi pilnībā</w:t>
            </w:r>
          </w:p>
        </w:tc>
        <w:tc>
          <w:tcPr>
            <w:tcW w:w="2616" w:type="dxa"/>
            <w:tcBorders>
              <w:top w:val="outset" w:sz="6" w:space="0" w:color="auto"/>
              <w:left w:val="outset" w:sz="6" w:space="0" w:color="auto"/>
              <w:bottom w:val="outset" w:sz="6" w:space="0" w:color="auto"/>
              <w:right w:val="outset" w:sz="6" w:space="0" w:color="auto"/>
            </w:tcBorders>
            <w:hideMark/>
          </w:tcPr>
          <w:p w14:paraId="7A60EDE2" w14:textId="77777777" w:rsidR="00021597" w:rsidRPr="00021597" w:rsidRDefault="00021597" w:rsidP="006C005A">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 xml:space="preserve">Informācija par to, vai šīs tabulas B ailē minētās projekta vienības paredz stingrākas prasības nekā šīs tabulas A ailē minētās ES tiesību akta vienības. </w:t>
            </w:r>
          </w:p>
          <w:p w14:paraId="7392E8EA" w14:textId="77777777" w:rsidR="00021597" w:rsidRPr="00021597" w:rsidRDefault="00021597" w:rsidP="006C005A">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Ja projekts satur stingrākas prasības nekā attiecīgais ES tiesību akts, norāda pamatojumu un samērīgumu.</w:t>
            </w:r>
          </w:p>
          <w:p w14:paraId="65FE55E9" w14:textId="77777777" w:rsidR="00021597" w:rsidRPr="00021597" w:rsidRDefault="00021597" w:rsidP="006C005A">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bookmarkEnd w:id="6"/>
      <w:tr w:rsidR="00A24C3A" w:rsidRPr="00021597" w14:paraId="4C08DAB4" w14:textId="77777777" w:rsidTr="00033DAE">
        <w:trPr>
          <w:trHeight w:val="424"/>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5B9822F4" w14:textId="19931B10" w:rsidR="00A24C3A" w:rsidRPr="0051300A" w:rsidRDefault="00A24C3A" w:rsidP="00A24C3A">
            <w:pPr>
              <w:spacing w:after="0" w:line="240" w:lineRule="auto"/>
              <w:rPr>
                <w:rFonts w:ascii="Times New Roman" w:eastAsia="Times New Roman" w:hAnsi="Times New Roman" w:cs="Times New Roman"/>
                <w:bCs/>
                <w:color w:val="000000"/>
                <w:sz w:val="24"/>
                <w:szCs w:val="24"/>
                <w:highlight w:val="green"/>
                <w:lang w:eastAsia="lv-LV"/>
              </w:rPr>
            </w:pPr>
            <w:r w:rsidRPr="00021597">
              <w:rPr>
                <w:rFonts w:ascii="Times New Roman" w:eastAsia="Calibri" w:hAnsi="Times New Roman" w:cs="Times New Roman"/>
                <w:color w:val="000000"/>
                <w:sz w:val="24"/>
                <w:szCs w:val="24"/>
              </w:rPr>
              <w:t>Komisijas 2005. gada 24. februāra Regula (EK) Nr. 306/2005, ar ko groza I pielikumu Eiropas Parlamenta un Padomes Regulai (EK) Nr. 138/2004 par ekonomikas pārskatiem Kopienas lauksaimniecībā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681CA9F" w14:textId="29921E7C" w:rsidR="00A24C3A" w:rsidRPr="0051300A" w:rsidRDefault="00A24C3A" w:rsidP="00A24C3A">
            <w:pPr>
              <w:spacing w:after="0" w:line="240" w:lineRule="auto"/>
              <w:rPr>
                <w:rFonts w:ascii="Times New Roman" w:eastAsia="Calibri" w:hAnsi="Times New Roman" w:cs="Times New Roman"/>
                <w:color w:val="000000"/>
                <w:sz w:val="24"/>
                <w:szCs w:val="24"/>
                <w:highlight w:val="green"/>
              </w:rPr>
            </w:pPr>
            <w:r>
              <w:rPr>
                <w:rFonts w:ascii="Times New Roman" w:eastAsia="Times New Roman" w:hAnsi="Times New Roman" w:cs="Times New Roman"/>
                <w:color w:val="000000"/>
                <w:sz w:val="24"/>
                <w:szCs w:val="24"/>
                <w:lang w:eastAsia="lv-LV"/>
              </w:rPr>
              <w:t xml:space="preserve">pielikuma 1. tabulas 1.19., 4.7.-4.9. , </w:t>
            </w:r>
            <w:r w:rsidR="009F2A0C">
              <w:rPr>
                <w:rFonts w:ascii="Times New Roman" w:eastAsia="Times New Roman" w:hAnsi="Times New Roman" w:cs="Times New Roman"/>
                <w:color w:val="000000"/>
                <w:sz w:val="24"/>
                <w:szCs w:val="24"/>
                <w:lang w:eastAsia="lv-LV"/>
              </w:rPr>
              <w:t xml:space="preserve">16.1., </w:t>
            </w:r>
            <w:r>
              <w:rPr>
                <w:rFonts w:ascii="Times New Roman" w:eastAsia="Times New Roman" w:hAnsi="Times New Roman" w:cs="Times New Roman"/>
                <w:color w:val="000000"/>
                <w:sz w:val="24"/>
                <w:szCs w:val="24"/>
                <w:lang w:eastAsia="lv-LV"/>
              </w:rPr>
              <w:t>16.4.,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C4729C0" w14:textId="05A75A4C" w:rsidR="00A24C3A" w:rsidRPr="0051300A" w:rsidRDefault="00A24C3A" w:rsidP="00A24C3A">
            <w:pPr>
              <w:spacing w:after="0" w:line="240" w:lineRule="auto"/>
              <w:rPr>
                <w:rFonts w:ascii="Times New Roman" w:eastAsia="Times New Roman" w:hAnsi="Times New Roman" w:cs="Times New Roman"/>
                <w:color w:val="000000"/>
                <w:sz w:val="24"/>
                <w:szCs w:val="24"/>
                <w:highlight w:val="green"/>
                <w:lang w:eastAsia="lv-LV"/>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 xml:space="preserve">nodrošina A ailē minētā ES tiesību akta </w:t>
            </w:r>
            <w:r>
              <w:rPr>
                <w:rFonts w:ascii="Times New Roman" w:eastAsia="Calibri" w:hAnsi="Times New Roman" w:cs="Times New Roman"/>
                <w:color w:val="000000"/>
                <w:sz w:val="24"/>
                <w:szCs w:val="24"/>
              </w:rPr>
              <w:t xml:space="preserve">1. panta </w:t>
            </w:r>
            <w:r w:rsidRPr="00021597">
              <w:rPr>
                <w:rFonts w:ascii="Times New Roman" w:eastAsia="Calibri" w:hAnsi="Times New Roman" w:cs="Times New Roman"/>
                <w:color w:val="000000"/>
                <w:sz w:val="24"/>
                <w:szCs w:val="24"/>
              </w:rPr>
              <w:t>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01198B7D" w14:textId="003FCF02" w:rsidR="00A24C3A" w:rsidRPr="0051300A" w:rsidRDefault="00A24C3A" w:rsidP="00A24C3A">
            <w:pPr>
              <w:spacing w:after="0" w:line="240" w:lineRule="auto"/>
              <w:rPr>
                <w:rFonts w:ascii="Times New Roman" w:eastAsia="Times New Roman" w:hAnsi="Times New Roman" w:cs="Times New Roman"/>
                <w:color w:val="000000"/>
                <w:sz w:val="24"/>
                <w:szCs w:val="24"/>
                <w:highlight w:val="green"/>
                <w:lang w:eastAsia="lv-LV"/>
              </w:rPr>
            </w:pPr>
            <w:r>
              <w:rPr>
                <w:rFonts w:ascii="Times New Roman" w:eastAsia="Times New Roman" w:hAnsi="Times New Roman" w:cs="Times New Roman"/>
                <w:color w:val="000000"/>
                <w:sz w:val="24"/>
                <w:szCs w:val="24"/>
                <w:lang w:eastAsia="lv-LV"/>
              </w:rPr>
              <w:t>Neparedz stingrākas prasības</w:t>
            </w:r>
          </w:p>
        </w:tc>
      </w:tr>
      <w:tr w:rsidR="00A24C3A" w:rsidRPr="00021597" w14:paraId="35F5EB22" w14:textId="77777777" w:rsidTr="00033DAE">
        <w:trPr>
          <w:trHeight w:val="424"/>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0ABB1040" w14:textId="2AF53873" w:rsidR="00A24C3A" w:rsidRPr="0051300A" w:rsidRDefault="00A24C3A" w:rsidP="00A24C3A">
            <w:pPr>
              <w:spacing w:after="0" w:line="240" w:lineRule="auto"/>
              <w:rPr>
                <w:rFonts w:ascii="Times New Roman" w:eastAsia="Times New Roman" w:hAnsi="Times New Roman" w:cs="Times New Roman"/>
                <w:strike/>
                <w:color w:val="000000"/>
                <w:sz w:val="24"/>
                <w:szCs w:val="24"/>
                <w:lang w:eastAsia="lv-LV"/>
              </w:rPr>
            </w:pPr>
            <w:r w:rsidRPr="00021597">
              <w:rPr>
                <w:rFonts w:ascii="Times New Roman" w:eastAsia="Calibri" w:hAnsi="Times New Roman" w:cs="Times New Roman"/>
                <w:color w:val="000000"/>
                <w:sz w:val="24"/>
                <w:szCs w:val="24"/>
              </w:rPr>
              <w:t xml:space="preserve">Eiropas Parlamenta un Padomes </w:t>
            </w:r>
            <w:r w:rsidRPr="00021597">
              <w:rPr>
                <w:rFonts w:ascii="Times New Roman" w:eastAsia="Calibri" w:hAnsi="Times New Roman" w:cs="Times New Roman"/>
                <w:color w:val="000000"/>
                <w:sz w:val="24"/>
                <w:szCs w:val="24"/>
              </w:rPr>
              <w:br/>
              <w:t xml:space="preserve">2003. gada 5. decembra Regula (EK) Nr. 138/2004 par ekonomikas pārskatiem Kopienas lauksaimniecībā </w:t>
            </w:r>
            <w:r w:rsidRPr="00021597">
              <w:rPr>
                <w:rFonts w:ascii="Times New Roman" w:eastAsia="Calibri" w:hAnsi="Times New Roman" w:cs="Times New Roman"/>
                <w:color w:val="000000"/>
                <w:sz w:val="24"/>
                <w:szCs w:val="24"/>
              </w:rPr>
              <w:lastRenderedPageBreak/>
              <w:t>(Dokuments attiecas uz EEZ) 1. un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56B128F" w14:textId="65A850FD" w:rsidR="00A24C3A" w:rsidRPr="0051300A" w:rsidRDefault="00A24C3A" w:rsidP="00A24C3A">
            <w:pPr>
              <w:spacing w:after="0" w:line="240" w:lineRule="auto"/>
              <w:rPr>
                <w:rFonts w:ascii="Times New Roman" w:eastAsia="Calibri" w:hAnsi="Times New Roman" w:cs="Times New Roman"/>
                <w:strike/>
                <w:color w:val="000000"/>
                <w:sz w:val="24"/>
                <w:szCs w:val="24"/>
                <w:highlight w:val="yellow"/>
              </w:rPr>
            </w:pPr>
            <w:r>
              <w:rPr>
                <w:rFonts w:ascii="Times New Roman" w:eastAsia="Times New Roman" w:hAnsi="Times New Roman" w:cs="Times New Roman"/>
                <w:color w:val="000000"/>
                <w:sz w:val="24"/>
                <w:szCs w:val="24"/>
                <w:lang w:eastAsia="lv-LV"/>
              </w:rPr>
              <w:lastRenderedPageBreak/>
              <w:t>pielikuma 1. tabulas 1.19. , 4.7.-4.9. , 16.1., 16.4., 16.1., 16.14.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7B3D157" w14:textId="7634276E" w:rsidR="00A24C3A" w:rsidRPr="0051300A" w:rsidRDefault="00A24C3A" w:rsidP="00A24C3A">
            <w:pPr>
              <w:spacing w:after="0" w:line="240" w:lineRule="auto"/>
              <w:rPr>
                <w:rFonts w:ascii="Times New Roman" w:eastAsia="Calibri" w:hAnsi="Times New Roman" w:cs="Times New Roman"/>
                <w:strike/>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 xml:space="preserve">nodrošina A ailē minētā ES tiesību akta </w:t>
            </w:r>
            <w:r>
              <w:rPr>
                <w:rFonts w:ascii="Times New Roman" w:eastAsia="Calibri" w:hAnsi="Times New Roman" w:cs="Times New Roman"/>
                <w:color w:val="000000"/>
                <w:sz w:val="24"/>
                <w:szCs w:val="24"/>
              </w:rPr>
              <w:t xml:space="preserve">1. un 2. panta </w:t>
            </w:r>
            <w:r w:rsidRPr="00021597">
              <w:rPr>
                <w:rFonts w:ascii="Times New Roman" w:eastAsia="Calibri" w:hAnsi="Times New Roman" w:cs="Times New Roman"/>
                <w:color w:val="000000"/>
                <w:sz w:val="24"/>
                <w:szCs w:val="24"/>
              </w:rPr>
              <w:t>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0872C4D6" w14:textId="49D9B0FB" w:rsidR="00A24C3A" w:rsidRPr="0051300A" w:rsidRDefault="00A24C3A" w:rsidP="00A24C3A">
            <w:pPr>
              <w:spacing w:after="0" w:line="240" w:lineRule="auto"/>
              <w:rPr>
                <w:rFonts w:ascii="Times New Roman" w:eastAsia="Times New Roman" w:hAnsi="Times New Roman" w:cs="Times New Roman"/>
                <w:strike/>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tc>
      </w:tr>
      <w:tr w:rsidR="009F2A0C" w:rsidRPr="00021597" w14:paraId="1E6A1E68" w14:textId="77777777" w:rsidTr="00033DAE">
        <w:trPr>
          <w:trHeight w:val="424"/>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44A7FC67" w14:textId="683BC869" w:rsidR="009F2A0C" w:rsidRPr="00744595" w:rsidRDefault="009F2A0C" w:rsidP="009F2A0C">
            <w:pPr>
              <w:spacing w:after="0" w:line="240" w:lineRule="auto"/>
              <w:rPr>
                <w:rFonts w:ascii="Times New Roman" w:eastAsia="Calibri" w:hAnsi="Times New Roman" w:cs="Times New Roman"/>
                <w:color w:val="000000"/>
                <w:sz w:val="24"/>
                <w:szCs w:val="24"/>
              </w:rPr>
            </w:pPr>
            <w:r w:rsidRPr="00744595">
              <w:rPr>
                <w:rFonts w:ascii="Times New Roman" w:eastAsia="Calibri" w:hAnsi="Times New Roman" w:cs="Times New Roman"/>
                <w:bCs/>
                <w:color w:val="000000"/>
                <w:sz w:val="24"/>
                <w:szCs w:val="24"/>
                <w:bdr w:val="none" w:sz="0" w:space="0" w:color="auto" w:frame="1"/>
                <w:shd w:val="clear" w:color="auto" w:fill="FFFFFF"/>
              </w:rPr>
              <w:t>Komisijas 2015. gada 3. februāra Īstenošanas regula (ES) 2015/220, ar kuru nosaka noteikumus par to, kā piemērojama Padomes Regula (EK) Nr. 1217/2009, ar ko izveido tīklu grāmatvedības datu savākšanai par ienākumiem un saimniecisko darbību lauku saimniecībās Eiropas Savienībā 6.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B8AD867" w14:textId="0C9F032B" w:rsidR="009F2A0C" w:rsidRPr="00744595" w:rsidRDefault="009F2A0C" w:rsidP="009F2A0C">
            <w:pPr>
              <w:spacing w:after="0" w:line="240" w:lineRule="auto"/>
              <w:rPr>
                <w:rFonts w:ascii="Times New Roman" w:eastAsia="Times New Roman" w:hAnsi="Times New Roman" w:cs="Times New Roman"/>
                <w:color w:val="000000"/>
                <w:sz w:val="24"/>
                <w:szCs w:val="24"/>
                <w:lang w:eastAsia="lv-LV"/>
              </w:rPr>
            </w:pPr>
            <w:r w:rsidRPr="00744595">
              <w:rPr>
                <w:rFonts w:ascii="Times New Roman" w:eastAsia="Calibri" w:hAnsi="Times New Roman" w:cs="Times New Roman"/>
                <w:color w:val="000000"/>
                <w:sz w:val="24"/>
                <w:szCs w:val="24"/>
              </w:rPr>
              <w:t>pielikuma 1. tabulas 16.8.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89CD138" w14:textId="7CD7F93C" w:rsidR="009F2A0C" w:rsidRPr="00744595" w:rsidRDefault="009F2A0C" w:rsidP="009F2A0C">
            <w:pPr>
              <w:spacing w:after="0" w:line="240" w:lineRule="auto"/>
              <w:rPr>
                <w:rFonts w:ascii="Times New Roman" w:eastAsia="Calibri" w:hAnsi="Times New Roman" w:cs="Times New Roman"/>
                <w:sz w:val="24"/>
                <w:szCs w:val="24"/>
              </w:rPr>
            </w:pPr>
            <w:r w:rsidRPr="00744595">
              <w:rPr>
                <w:rFonts w:ascii="Times New Roman" w:eastAsia="Calibri" w:hAnsi="Times New Roman" w:cs="Times New Roman"/>
                <w:sz w:val="24"/>
                <w:szCs w:val="24"/>
              </w:rPr>
              <w:t xml:space="preserve">Pilnībā </w:t>
            </w:r>
            <w:r w:rsidRPr="00744595">
              <w:rPr>
                <w:rFonts w:ascii="Times New Roman" w:eastAsia="Calibri" w:hAnsi="Times New Roman" w:cs="Times New Roman"/>
                <w:color w:val="000000"/>
                <w:sz w:val="24"/>
                <w:szCs w:val="24"/>
              </w:rPr>
              <w:t>nodrošina A ailē minētā ES tiesību akta 6.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5313171A" w14:textId="54A47078" w:rsidR="009F2A0C" w:rsidRPr="00744595" w:rsidRDefault="009F2A0C" w:rsidP="009F2A0C">
            <w:pPr>
              <w:spacing w:after="0" w:line="240" w:lineRule="auto"/>
              <w:rPr>
                <w:rFonts w:ascii="Times New Roman" w:eastAsia="Times New Roman" w:hAnsi="Times New Roman" w:cs="Times New Roman"/>
                <w:color w:val="000000"/>
                <w:sz w:val="24"/>
                <w:szCs w:val="24"/>
                <w:lang w:eastAsia="lv-LV"/>
              </w:rPr>
            </w:pPr>
            <w:r w:rsidRPr="00744595">
              <w:rPr>
                <w:rFonts w:ascii="Times New Roman" w:eastAsia="Times New Roman" w:hAnsi="Times New Roman" w:cs="Times New Roman"/>
                <w:color w:val="000000"/>
                <w:sz w:val="24"/>
                <w:szCs w:val="24"/>
                <w:lang w:eastAsia="lv-LV"/>
              </w:rPr>
              <w:t>Neparedz stingrākas prasības</w:t>
            </w:r>
          </w:p>
        </w:tc>
      </w:tr>
      <w:tr w:rsidR="00744595" w:rsidRPr="00021597" w14:paraId="0E78D64A" w14:textId="77777777" w:rsidTr="00033DAE">
        <w:trPr>
          <w:trHeight w:val="424"/>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0F15D69A" w14:textId="7D2DE7E6" w:rsidR="00744595" w:rsidRPr="00744595" w:rsidRDefault="00744595" w:rsidP="00744595">
            <w:pPr>
              <w:spacing w:after="0" w:line="240" w:lineRule="auto"/>
              <w:rPr>
                <w:rFonts w:ascii="Times New Roman" w:eastAsia="Calibri" w:hAnsi="Times New Roman" w:cs="Times New Roman"/>
                <w:bCs/>
                <w:color w:val="000000"/>
                <w:sz w:val="24"/>
                <w:szCs w:val="24"/>
                <w:bdr w:val="none" w:sz="0" w:space="0" w:color="auto" w:frame="1"/>
                <w:shd w:val="clear" w:color="auto" w:fill="FFFFFF"/>
              </w:rPr>
            </w:pPr>
            <w:r w:rsidRPr="00744595">
              <w:rPr>
                <w:rFonts w:ascii="Times New Roman" w:eastAsia="Calibri" w:hAnsi="Times New Roman" w:cs="Times New Roman"/>
                <w:bCs/>
                <w:color w:val="000000"/>
                <w:sz w:val="24"/>
                <w:szCs w:val="24"/>
                <w:bdr w:val="none" w:sz="0" w:space="0" w:color="auto" w:frame="1"/>
                <w:shd w:val="clear" w:color="auto" w:fill="FFFFFF"/>
              </w:rPr>
              <w:t>Komisijas 2014. gada 1. augusta Deleģētā regula (ES) Nr. 1198/2014, ar kuru papildina Padomes Regulu (EK) Nr. 1217/2009, ar ko izveido tīklu grāmatvedības datu savākšanai par ienākumiem un saimniecisko darbību lauku saimniecībās Eiropas Savienībā 4.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53D67F5A" w14:textId="65265EA2" w:rsidR="00744595" w:rsidRPr="00744595" w:rsidRDefault="00744595" w:rsidP="00744595">
            <w:pPr>
              <w:spacing w:after="0" w:line="240" w:lineRule="auto"/>
              <w:rPr>
                <w:rFonts w:ascii="Times New Roman" w:eastAsia="Calibri" w:hAnsi="Times New Roman" w:cs="Times New Roman"/>
                <w:color w:val="000000"/>
                <w:sz w:val="24"/>
                <w:szCs w:val="24"/>
              </w:rPr>
            </w:pPr>
            <w:r w:rsidRPr="00744595">
              <w:rPr>
                <w:rFonts w:ascii="Times New Roman" w:eastAsia="Calibri" w:hAnsi="Times New Roman" w:cs="Times New Roman"/>
                <w:color w:val="000000"/>
                <w:sz w:val="24"/>
                <w:szCs w:val="24"/>
              </w:rPr>
              <w:t>pielikuma 1. tabulas 16.8.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6E07C61" w14:textId="0C096544" w:rsidR="00744595" w:rsidRPr="00744595" w:rsidRDefault="00744595" w:rsidP="00744595">
            <w:pPr>
              <w:spacing w:after="0" w:line="240" w:lineRule="auto"/>
              <w:rPr>
                <w:rFonts w:ascii="Times New Roman" w:eastAsia="Calibri" w:hAnsi="Times New Roman" w:cs="Times New Roman"/>
                <w:sz w:val="24"/>
                <w:szCs w:val="24"/>
              </w:rPr>
            </w:pPr>
            <w:r w:rsidRPr="00744595">
              <w:rPr>
                <w:rFonts w:ascii="Times New Roman" w:eastAsia="Calibri" w:hAnsi="Times New Roman" w:cs="Times New Roman"/>
                <w:sz w:val="24"/>
                <w:szCs w:val="24"/>
              </w:rPr>
              <w:t xml:space="preserve">Pilnībā </w:t>
            </w:r>
            <w:r w:rsidRPr="00744595">
              <w:rPr>
                <w:rFonts w:ascii="Times New Roman" w:eastAsia="Calibri" w:hAnsi="Times New Roman" w:cs="Times New Roman"/>
                <w:color w:val="000000"/>
                <w:sz w:val="24"/>
                <w:szCs w:val="24"/>
              </w:rPr>
              <w:t>nodrošina A ailē minētā ES tiesību akta 4.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4D108987" w14:textId="5F7E9135" w:rsidR="00744595" w:rsidRPr="00744595" w:rsidRDefault="00744595" w:rsidP="00744595">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Neparedz stingrākas prasības</w:t>
            </w:r>
          </w:p>
        </w:tc>
      </w:tr>
      <w:tr w:rsidR="00744595" w:rsidRPr="00021597" w14:paraId="660FAB6F" w14:textId="77777777" w:rsidTr="00033DAE">
        <w:trPr>
          <w:trHeight w:val="424"/>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364A4354" w14:textId="3F675723" w:rsidR="00744595" w:rsidRPr="0051300A" w:rsidRDefault="00744595" w:rsidP="00744595">
            <w:pPr>
              <w:spacing w:after="0" w:line="240" w:lineRule="auto"/>
              <w:rPr>
                <w:rFonts w:ascii="Times New Roman" w:eastAsia="Times New Roman" w:hAnsi="Times New Roman" w:cs="Times New Roman"/>
                <w:strike/>
                <w:color w:val="000000"/>
                <w:sz w:val="24"/>
                <w:szCs w:val="24"/>
                <w:lang w:eastAsia="lv-LV"/>
              </w:rPr>
            </w:pPr>
            <w:r>
              <w:rPr>
                <w:rFonts w:ascii="Times New Roman" w:eastAsia="Times New Roman" w:hAnsi="Times New Roman" w:cs="Times New Roman"/>
                <w:color w:val="000000"/>
                <w:sz w:val="24"/>
                <w:szCs w:val="24"/>
                <w:lang w:eastAsia="lv-LV"/>
              </w:rPr>
              <w:t xml:space="preserve">Eiropas Parlamenta un Padomes direktīva </w:t>
            </w:r>
            <w:r w:rsidRPr="00015343">
              <w:rPr>
                <w:rFonts w:ascii="Times New Roman" w:eastAsia="Times New Roman" w:hAnsi="Times New Roman" w:cs="Times New Roman"/>
                <w:color w:val="000000"/>
                <w:sz w:val="24"/>
                <w:szCs w:val="24"/>
                <w:lang w:eastAsia="lv-LV"/>
              </w:rPr>
              <w:t>2009/81/EK (2009.  gada 13.  jūlijs), ar kuru koordinē procedūras attiecībā uz to, kā līgumslēdzējas iestādes vai subjekti, kas darbojas drošības un aizsardzības jomā, piešķir noteiktu būvdarbu, piegādes un pakalpojumu līgumu slēgšanas tiesības, un ar kuru groza Direktīvas 2004/17/EK un 2004/18/EK</w:t>
            </w:r>
            <w:r>
              <w:rPr>
                <w:rFonts w:ascii="Times New Roman" w:eastAsia="Times New Roman" w:hAnsi="Times New Roman" w:cs="Times New Roman"/>
                <w:color w:val="000000"/>
                <w:sz w:val="24"/>
                <w:szCs w:val="24"/>
                <w:lang w:eastAsia="lv-LV"/>
              </w:rPr>
              <w:t xml:space="preserve"> 65. un 66.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5A05CE66" w14:textId="7A86BE44" w:rsidR="00744595" w:rsidRPr="0051300A" w:rsidRDefault="00744595" w:rsidP="00744595">
            <w:pPr>
              <w:spacing w:after="0" w:line="240" w:lineRule="auto"/>
              <w:rPr>
                <w:rFonts w:ascii="Times New Roman" w:eastAsia="Calibri" w:hAnsi="Times New Roman" w:cs="Times New Roman"/>
                <w:strike/>
                <w:color w:val="000000"/>
                <w:sz w:val="24"/>
                <w:szCs w:val="24"/>
                <w:highlight w:val="yellow"/>
              </w:rPr>
            </w:pPr>
            <w:r>
              <w:rPr>
                <w:rFonts w:ascii="Times New Roman" w:eastAsia="Times New Roman" w:hAnsi="Times New Roman" w:cs="Times New Roman"/>
                <w:color w:val="000000"/>
                <w:sz w:val="24"/>
                <w:szCs w:val="24"/>
                <w:lang w:eastAsia="lv-LV"/>
              </w:rPr>
              <w:t>pielikuma 1. tabulas 2.1.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BCBF393" w14:textId="1E3E2DC4" w:rsidR="00744595" w:rsidRPr="0051300A" w:rsidRDefault="00744595" w:rsidP="00744595">
            <w:pPr>
              <w:spacing w:after="0" w:line="240" w:lineRule="auto"/>
              <w:rPr>
                <w:rFonts w:ascii="Times New Roman" w:eastAsia="Calibri" w:hAnsi="Times New Roman" w:cs="Times New Roman"/>
                <w:strike/>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 xml:space="preserve">nodrošina A ailē minētā ES tiesību akta </w:t>
            </w:r>
            <w:r>
              <w:rPr>
                <w:rFonts w:ascii="Times New Roman" w:eastAsia="Calibri" w:hAnsi="Times New Roman" w:cs="Times New Roman"/>
                <w:color w:val="000000"/>
                <w:sz w:val="24"/>
                <w:szCs w:val="24"/>
              </w:rPr>
              <w:t xml:space="preserve">65. un 66. panta </w:t>
            </w:r>
            <w:r w:rsidRPr="00021597">
              <w:rPr>
                <w:rFonts w:ascii="Times New Roman" w:eastAsia="Calibri" w:hAnsi="Times New Roman" w:cs="Times New Roman"/>
                <w:color w:val="000000"/>
                <w:sz w:val="24"/>
                <w:szCs w:val="24"/>
              </w:rPr>
              <w:t>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4A4C240C" w14:textId="526E83CE" w:rsidR="00744595" w:rsidRPr="0051300A" w:rsidRDefault="00744595" w:rsidP="00744595">
            <w:pPr>
              <w:spacing w:after="0" w:line="240" w:lineRule="auto"/>
              <w:rPr>
                <w:rFonts w:ascii="Times New Roman" w:eastAsia="Times New Roman" w:hAnsi="Times New Roman" w:cs="Times New Roman"/>
                <w:strike/>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tc>
      </w:tr>
      <w:tr w:rsidR="00744595" w:rsidRPr="00021597" w14:paraId="3513C606" w14:textId="77777777" w:rsidTr="00CC6181">
        <w:trPr>
          <w:trHeight w:val="1656"/>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0230C1AE" w14:textId="74C35A3D" w:rsidR="00744595" w:rsidRPr="0051300A" w:rsidRDefault="00744595" w:rsidP="00744595">
            <w:pPr>
              <w:spacing w:after="0" w:line="240" w:lineRule="auto"/>
              <w:rPr>
                <w:rFonts w:ascii="Times New Roman" w:eastAsia="Times New Roman" w:hAnsi="Times New Roman" w:cs="Times New Roman"/>
                <w:strike/>
                <w:color w:val="000000"/>
                <w:sz w:val="24"/>
                <w:szCs w:val="24"/>
                <w:lang w:eastAsia="lv-LV"/>
              </w:rPr>
            </w:pPr>
            <w:r>
              <w:rPr>
                <w:rFonts w:ascii="Times New Roman" w:eastAsia="Times New Roman" w:hAnsi="Times New Roman" w:cs="Times New Roman"/>
                <w:color w:val="000000"/>
                <w:sz w:val="24"/>
                <w:szCs w:val="24"/>
                <w:lang w:eastAsia="lv-LV"/>
              </w:rPr>
              <w:t>Eiropas Centrālās Bankas regula</w:t>
            </w:r>
            <w:r w:rsidRPr="00D30F0D">
              <w:rPr>
                <w:rFonts w:ascii="Times New Roman" w:eastAsia="Times New Roman" w:hAnsi="Times New Roman" w:cs="Times New Roman"/>
                <w:color w:val="000000"/>
                <w:sz w:val="24"/>
                <w:szCs w:val="24"/>
                <w:lang w:eastAsia="lv-LV"/>
              </w:rPr>
              <w:t xml:space="preserve"> (ES) Nr. 1374/2014 (2014. gada 28. novembris) par statistikas pārskatu sniegšanas prasībām apdrošināšanas sabiedrībām (ECB/2014/50)</w:t>
            </w:r>
            <w:r>
              <w:rPr>
                <w:rFonts w:ascii="Times New Roman" w:eastAsia="Times New Roman" w:hAnsi="Times New Roman" w:cs="Times New Roman"/>
                <w:color w:val="000000"/>
                <w:sz w:val="24"/>
                <w:szCs w:val="24"/>
                <w:lang w:eastAsia="lv-LV"/>
              </w:rPr>
              <w:t xml:space="preserve"> 3. un 4. </w:t>
            </w:r>
            <w:r w:rsidRPr="008856D8">
              <w:rPr>
                <w:rFonts w:ascii="Times New Roman" w:eastAsia="Times New Roman" w:hAnsi="Times New Roman" w:cs="Times New Roman"/>
                <w:sz w:val="24"/>
                <w:szCs w:val="24"/>
                <w:lang w:eastAsia="lv-LV"/>
              </w:rPr>
              <w:t>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2382E975" w14:textId="0569BF4A" w:rsidR="00744595" w:rsidRPr="0051300A" w:rsidRDefault="00744595" w:rsidP="00744595">
            <w:pPr>
              <w:spacing w:after="0" w:line="240" w:lineRule="auto"/>
              <w:rPr>
                <w:rFonts w:ascii="Times New Roman" w:eastAsia="Calibri" w:hAnsi="Times New Roman" w:cs="Times New Roman"/>
                <w:strike/>
                <w:color w:val="000000"/>
                <w:sz w:val="24"/>
                <w:szCs w:val="24"/>
                <w:highlight w:val="yellow"/>
              </w:rPr>
            </w:pPr>
            <w:r>
              <w:rPr>
                <w:rFonts w:ascii="Times New Roman" w:eastAsia="Times New Roman" w:hAnsi="Times New Roman" w:cs="Times New Roman"/>
                <w:color w:val="000000"/>
                <w:sz w:val="24"/>
                <w:szCs w:val="24"/>
                <w:lang w:eastAsia="lv-LV"/>
              </w:rPr>
              <w:t>pielikuma 1. tabulas 2.8. un 2.9.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042FEA7" w14:textId="4CDEFE70" w:rsidR="00744595" w:rsidRPr="006B745C" w:rsidRDefault="00744595" w:rsidP="00744595">
            <w:pPr>
              <w:spacing w:after="0" w:line="240" w:lineRule="auto"/>
              <w:rPr>
                <w:rFonts w:ascii="Times New Roman" w:eastAsia="Calibri" w:hAnsi="Times New Roman" w:cs="Times New Roman"/>
                <w:strike/>
                <w:sz w:val="24"/>
                <w:szCs w:val="24"/>
              </w:rPr>
            </w:pPr>
            <w:r w:rsidRPr="006B745C">
              <w:rPr>
                <w:rFonts w:ascii="Times New Roman" w:eastAsia="Calibri" w:hAnsi="Times New Roman" w:cs="Times New Roman"/>
                <w:sz w:val="24"/>
                <w:szCs w:val="24"/>
              </w:rPr>
              <w:t>Pilnībā nodrošina A ailē minētā ES tiesību akta 3. un 4.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553032A5" w14:textId="5CE4EE2D" w:rsidR="00744595" w:rsidRPr="0051300A" w:rsidRDefault="00744595" w:rsidP="00744595">
            <w:pPr>
              <w:spacing w:after="0" w:line="240" w:lineRule="auto"/>
              <w:rPr>
                <w:rFonts w:ascii="Times New Roman" w:eastAsia="Times New Roman" w:hAnsi="Times New Roman" w:cs="Times New Roman"/>
                <w:strike/>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tc>
      </w:tr>
      <w:tr w:rsidR="00744595" w:rsidRPr="00021597" w14:paraId="61E8069C" w14:textId="77777777" w:rsidTr="00CC6181">
        <w:trPr>
          <w:trHeight w:val="1043"/>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52A0A51A" w14:textId="55920D49" w:rsidR="00744595" w:rsidRPr="00021597" w:rsidRDefault="00744595" w:rsidP="00744595">
            <w:pPr>
              <w:spacing w:after="0" w:line="240" w:lineRule="auto"/>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color w:val="000000"/>
                <w:sz w:val="24"/>
                <w:szCs w:val="24"/>
                <w:lang w:eastAsia="lv-LV"/>
              </w:rPr>
              <w:t>Eiropas Centrālās Bankas regula</w:t>
            </w:r>
            <w:r w:rsidRPr="00152B44">
              <w:rPr>
                <w:rFonts w:ascii="Times New Roman" w:eastAsia="Times New Roman" w:hAnsi="Times New Roman" w:cs="Times New Roman"/>
                <w:color w:val="000000"/>
                <w:sz w:val="24"/>
                <w:szCs w:val="24"/>
                <w:lang w:eastAsia="lv-LV"/>
              </w:rPr>
              <w:t xml:space="preserve"> (ES) Nr. 1011/2012 (2012. gada 17. oktobris) par vērtspapīru turējumu statistiku (ECB/2012/24)</w:t>
            </w:r>
            <w:r>
              <w:rPr>
                <w:rFonts w:ascii="Times New Roman" w:eastAsia="Times New Roman" w:hAnsi="Times New Roman" w:cs="Times New Roman"/>
                <w:color w:val="000000"/>
                <w:sz w:val="24"/>
                <w:szCs w:val="24"/>
                <w:lang w:eastAsia="lv-LV"/>
              </w:rPr>
              <w:t xml:space="preserve"> 1</w:t>
            </w:r>
            <w:r w:rsidRPr="008856D8">
              <w:rPr>
                <w:rFonts w:ascii="Times New Roman" w:eastAsia="Times New Roman" w:hAnsi="Times New Roman" w:cs="Times New Roman"/>
                <w:sz w:val="24"/>
                <w:szCs w:val="24"/>
                <w:lang w:eastAsia="lv-LV"/>
              </w:rPr>
              <w:t>.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7EAB6E0" w14:textId="5F149AA9" w:rsidR="00744595" w:rsidRPr="00021597" w:rsidRDefault="00744595" w:rsidP="00744595">
            <w:pPr>
              <w:spacing w:after="0" w:line="240" w:lineRule="auto"/>
              <w:rPr>
                <w:rFonts w:ascii="Times New Roman" w:eastAsia="Calibri" w:hAnsi="Times New Roman" w:cs="Times New Roman"/>
                <w:color w:val="000000"/>
                <w:sz w:val="24"/>
                <w:szCs w:val="24"/>
                <w:highlight w:val="yellow"/>
              </w:rPr>
            </w:pPr>
            <w:r>
              <w:rPr>
                <w:rFonts w:ascii="Times New Roman" w:eastAsia="Times New Roman" w:hAnsi="Times New Roman" w:cs="Times New Roman"/>
                <w:color w:val="000000"/>
                <w:sz w:val="24"/>
                <w:szCs w:val="24"/>
                <w:lang w:eastAsia="lv-LV"/>
              </w:rPr>
              <w:t>pielikuma 1. tabulas 2.2., 2.8., 2.9.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276A6D1" w14:textId="347E29E0" w:rsidR="00744595" w:rsidRPr="006B745C" w:rsidRDefault="00744595" w:rsidP="00744595">
            <w:pPr>
              <w:spacing w:after="0" w:line="240" w:lineRule="auto"/>
              <w:rPr>
                <w:rFonts w:ascii="Times New Roman" w:eastAsia="Times New Roman" w:hAnsi="Times New Roman" w:cs="Times New Roman"/>
                <w:sz w:val="24"/>
                <w:szCs w:val="24"/>
                <w:lang w:eastAsia="lv-LV"/>
              </w:rPr>
            </w:pPr>
            <w:r w:rsidRPr="006B745C">
              <w:rPr>
                <w:rFonts w:ascii="Times New Roman" w:eastAsia="Calibri" w:hAnsi="Times New Roman" w:cs="Times New Roman"/>
                <w:sz w:val="24"/>
                <w:szCs w:val="24"/>
              </w:rPr>
              <w:t>Pilnībā nodrošina A ailē minētā ES tiesību akta 1.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1CEA41B9" w14:textId="4EBD1B75" w:rsidR="00744595" w:rsidRPr="00021597" w:rsidRDefault="00744595" w:rsidP="00744595">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tc>
      </w:tr>
      <w:tr w:rsidR="00744595" w:rsidRPr="00021597" w14:paraId="46BD1623" w14:textId="77777777" w:rsidTr="00033DAE">
        <w:trPr>
          <w:trHeight w:val="1893"/>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1D528C8E" w14:textId="47D33491" w:rsidR="00744595" w:rsidRPr="00021597" w:rsidRDefault="00744595" w:rsidP="00744595">
            <w:pPr>
              <w:spacing w:after="0" w:line="240" w:lineRule="auto"/>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color w:val="000000"/>
                <w:sz w:val="24"/>
                <w:szCs w:val="24"/>
                <w:lang w:eastAsia="lv-LV"/>
              </w:rPr>
              <w:t>Eiropas Parlamenta un Padomes regula</w:t>
            </w:r>
            <w:r w:rsidRPr="00152B44">
              <w:rPr>
                <w:rFonts w:ascii="Times New Roman" w:eastAsia="Times New Roman" w:hAnsi="Times New Roman" w:cs="Times New Roman"/>
                <w:color w:val="000000"/>
                <w:sz w:val="24"/>
                <w:szCs w:val="24"/>
                <w:lang w:eastAsia="lv-LV"/>
              </w:rPr>
              <w:t xml:space="preserve"> (ES) Nr. 575/2013 (2013. gada 26. jūnijs) par prudenciālajām prasībām attiecībā uz kredītiestādēm un ieguldījumu brokeru sabiedrībām, un ar ko groza Regulu (ES) Nr. 648/2012</w:t>
            </w:r>
            <w:r>
              <w:rPr>
                <w:rFonts w:ascii="Times New Roman" w:eastAsia="Times New Roman" w:hAnsi="Times New Roman" w:cs="Times New Roman"/>
                <w:color w:val="000000"/>
                <w:sz w:val="24"/>
                <w:szCs w:val="24"/>
                <w:lang w:eastAsia="lv-LV"/>
              </w:rPr>
              <w:t xml:space="preserve"> 1</w:t>
            </w:r>
            <w:r w:rsidRPr="008856D8">
              <w:rPr>
                <w:rFonts w:ascii="Times New Roman" w:eastAsia="Times New Roman" w:hAnsi="Times New Roman" w:cs="Times New Roman"/>
                <w:sz w:val="24"/>
                <w:szCs w:val="24"/>
                <w:lang w:eastAsia="lv-LV"/>
              </w:rPr>
              <w:t>.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02E6DD0F" w14:textId="0C946915" w:rsidR="00744595" w:rsidRPr="00021597" w:rsidRDefault="00744595" w:rsidP="00744595">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lang w:eastAsia="lv-LV"/>
              </w:rPr>
              <w:t>pielikuma 1. tabulas 2.17.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DBB4823" w14:textId="34900C44" w:rsidR="00744595" w:rsidRPr="006B745C" w:rsidRDefault="00744595" w:rsidP="00744595">
            <w:pPr>
              <w:spacing w:after="0" w:line="240" w:lineRule="auto"/>
              <w:rPr>
                <w:rFonts w:ascii="Times New Roman" w:eastAsia="Times New Roman" w:hAnsi="Times New Roman" w:cs="Times New Roman"/>
                <w:sz w:val="24"/>
                <w:szCs w:val="24"/>
                <w:lang w:eastAsia="lv-LV"/>
              </w:rPr>
            </w:pPr>
            <w:r w:rsidRPr="006B745C">
              <w:rPr>
                <w:rFonts w:ascii="Times New Roman" w:eastAsia="Calibri" w:hAnsi="Times New Roman" w:cs="Times New Roman"/>
                <w:sz w:val="24"/>
                <w:szCs w:val="24"/>
              </w:rPr>
              <w:t>Pilnībā nodrošina A ailē minētā ES tiesību akta 1.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44CB4FB1" w14:textId="709E2C68" w:rsidR="00744595" w:rsidRPr="00021597" w:rsidRDefault="00744595" w:rsidP="00744595">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tc>
      </w:tr>
      <w:tr w:rsidR="00744595" w:rsidRPr="00021597" w14:paraId="2AE79198" w14:textId="77777777" w:rsidTr="006649E7">
        <w:trPr>
          <w:trHeight w:val="1636"/>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5F071893" w14:textId="7F1A8072" w:rsidR="00744595" w:rsidRPr="0051300A" w:rsidRDefault="00744595" w:rsidP="00744595">
            <w:pPr>
              <w:spacing w:after="0" w:line="240" w:lineRule="auto"/>
              <w:rPr>
                <w:rFonts w:ascii="Times New Roman" w:eastAsia="Calibri" w:hAnsi="Times New Roman" w:cs="Times New Roman"/>
                <w:bCs/>
                <w:strike/>
                <w:color w:val="000000"/>
                <w:sz w:val="24"/>
                <w:szCs w:val="24"/>
                <w:bdr w:val="none" w:sz="0" w:space="0" w:color="auto" w:frame="1"/>
                <w:shd w:val="clear" w:color="auto" w:fill="FFFFFF"/>
              </w:rPr>
            </w:pPr>
            <w:r>
              <w:rPr>
                <w:rFonts w:ascii="Times New Roman" w:hAnsi="Times New Roman" w:cs="Times New Roman"/>
                <w:sz w:val="24"/>
                <w:szCs w:val="24"/>
              </w:rPr>
              <w:lastRenderedPageBreak/>
              <w:t>Eiropas parlamenta un Padomes direktīva</w:t>
            </w:r>
            <w:r w:rsidRPr="00152B44">
              <w:rPr>
                <w:rFonts w:ascii="Times New Roman" w:hAnsi="Times New Roman" w:cs="Times New Roman"/>
                <w:sz w:val="24"/>
                <w:szCs w:val="24"/>
              </w:rPr>
              <w:t xml:space="preserve"> 2014/24/ES(2014. gada 26. februāris) par publisko iepirkumu un ar ko atceļ Direktīvu 2004/18/EK (Dokuments attiecas uz EEZ)</w:t>
            </w:r>
            <w:r>
              <w:rPr>
                <w:rFonts w:ascii="Times New Roman" w:hAnsi="Times New Roman" w:cs="Times New Roman"/>
                <w:sz w:val="24"/>
                <w:szCs w:val="24"/>
              </w:rPr>
              <w:t xml:space="preserve"> 85.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2E46B3C4" w14:textId="36BEA08F" w:rsidR="00744595" w:rsidRPr="0051300A" w:rsidRDefault="00744595" w:rsidP="00744595">
            <w:pPr>
              <w:spacing w:after="0" w:line="240" w:lineRule="auto"/>
              <w:rPr>
                <w:rFonts w:ascii="Times New Roman" w:eastAsia="Calibri" w:hAnsi="Times New Roman" w:cs="Times New Roman"/>
                <w:strike/>
                <w:color w:val="000000"/>
                <w:sz w:val="24"/>
                <w:szCs w:val="24"/>
                <w:highlight w:val="yellow"/>
              </w:rPr>
            </w:pPr>
            <w:r>
              <w:rPr>
                <w:rFonts w:ascii="Times New Roman" w:eastAsia="Times New Roman" w:hAnsi="Times New Roman" w:cs="Times New Roman"/>
                <w:color w:val="000000"/>
                <w:sz w:val="24"/>
                <w:szCs w:val="24"/>
                <w:lang w:eastAsia="lv-LV"/>
              </w:rPr>
              <w:t>pielikuma 1. tabulas 2.24.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96B4369" w14:textId="4A224D43" w:rsidR="00744595" w:rsidRPr="0051300A" w:rsidRDefault="00744595" w:rsidP="00744595">
            <w:pPr>
              <w:spacing w:after="0" w:line="240" w:lineRule="auto"/>
              <w:rPr>
                <w:rFonts w:ascii="Times New Roman" w:eastAsia="Times New Roman" w:hAnsi="Times New Roman" w:cs="Times New Roman"/>
                <w:strike/>
                <w:color w:val="000000"/>
                <w:sz w:val="24"/>
                <w:szCs w:val="24"/>
                <w:lang w:eastAsia="lv-LV"/>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w:t>
            </w:r>
            <w:r>
              <w:rPr>
                <w:rFonts w:ascii="Times New Roman" w:eastAsia="Calibri" w:hAnsi="Times New Roman" w:cs="Times New Roman"/>
                <w:color w:val="000000"/>
                <w:sz w:val="24"/>
                <w:szCs w:val="24"/>
              </w:rPr>
              <w:t xml:space="preserve"> 82. </w:t>
            </w:r>
            <w:r w:rsidRPr="00152B44">
              <w:rPr>
                <w:rFonts w:ascii="Times New Roman" w:eastAsia="Calibri" w:hAnsi="Times New Roman" w:cs="Times New Roman"/>
                <w:sz w:val="24"/>
                <w:szCs w:val="24"/>
              </w:rPr>
              <w:t>panta</w:t>
            </w:r>
            <w:r w:rsidRPr="00152B44">
              <w:rPr>
                <w:rFonts w:ascii="Times New Roman" w:eastAsia="Calibri" w:hAnsi="Times New Roman" w:cs="Times New Roman"/>
                <w:color w:val="FF0000"/>
                <w:sz w:val="24"/>
                <w:szCs w:val="24"/>
              </w:rPr>
              <w:t xml:space="preserve"> </w:t>
            </w:r>
            <w:r w:rsidRPr="00021597">
              <w:rPr>
                <w:rFonts w:ascii="Times New Roman" w:eastAsia="Calibri" w:hAnsi="Times New Roman" w:cs="Times New Roman"/>
                <w:color w:val="000000"/>
                <w:sz w:val="24"/>
                <w:szCs w:val="24"/>
              </w:rPr>
              <w:t>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20FAEFD7" w14:textId="77777777" w:rsidR="00744595" w:rsidRDefault="00744595" w:rsidP="00744595">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p w14:paraId="55CFBF2E" w14:textId="77777777" w:rsidR="00744595" w:rsidRPr="00152B44" w:rsidRDefault="00744595" w:rsidP="00744595">
            <w:pPr>
              <w:rPr>
                <w:rFonts w:ascii="Times New Roman" w:eastAsia="Times New Roman" w:hAnsi="Times New Roman" w:cs="Times New Roman"/>
                <w:sz w:val="24"/>
                <w:szCs w:val="24"/>
                <w:lang w:eastAsia="lv-LV"/>
              </w:rPr>
            </w:pPr>
          </w:p>
          <w:p w14:paraId="1DE62AC5" w14:textId="77777777" w:rsidR="00744595" w:rsidRDefault="00744595" w:rsidP="00744595">
            <w:pPr>
              <w:rPr>
                <w:rFonts w:ascii="Times New Roman" w:eastAsia="Times New Roman" w:hAnsi="Times New Roman" w:cs="Times New Roman"/>
                <w:color w:val="000000"/>
                <w:sz w:val="24"/>
                <w:szCs w:val="24"/>
                <w:lang w:eastAsia="lv-LV"/>
              </w:rPr>
            </w:pPr>
          </w:p>
          <w:p w14:paraId="530611D9" w14:textId="71A57094" w:rsidR="00744595" w:rsidRPr="0051300A" w:rsidRDefault="00744595" w:rsidP="00744595">
            <w:pPr>
              <w:spacing w:after="0" w:line="240" w:lineRule="auto"/>
              <w:rPr>
                <w:rFonts w:ascii="Times New Roman" w:eastAsia="Times New Roman" w:hAnsi="Times New Roman" w:cs="Times New Roman"/>
                <w:strike/>
                <w:color w:val="000000"/>
                <w:sz w:val="24"/>
                <w:szCs w:val="24"/>
                <w:lang w:eastAsia="lv-LV"/>
              </w:rPr>
            </w:pPr>
          </w:p>
        </w:tc>
      </w:tr>
      <w:tr w:rsidR="00744595" w:rsidRPr="00021597" w14:paraId="12C138DA" w14:textId="77777777" w:rsidTr="00033DAE">
        <w:trPr>
          <w:trHeight w:val="2250"/>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22037FFD" w14:textId="77777777" w:rsidR="00744595" w:rsidRPr="00152B44" w:rsidRDefault="00744595" w:rsidP="00744595">
            <w:pPr>
              <w:spacing w:after="0"/>
              <w:rPr>
                <w:rFonts w:ascii="Times New Roman" w:hAnsi="Times New Roman" w:cs="Times New Roman"/>
                <w:sz w:val="24"/>
                <w:szCs w:val="24"/>
              </w:rPr>
            </w:pPr>
            <w:r>
              <w:rPr>
                <w:rFonts w:ascii="Times New Roman" w:hAnsi="Times New Roman" w:cs="Times New Roman"/>
                <w:sz w:val="24"/>
                <w:szCs w:val="24"/>
              </w:rPr>
              <w:t>Eiropas Parlamenta un Padomes direktīva</w:t>
            </w:r>
            <w:r w:rsidRPr="00152B44">
              <w:rPr>
                <w:rFonts w:ascii="Times New Roman" w:hAnsi="Times New Roman" w:cs="Times New Roman"/>
                <w:sz w:val="24"/>
                <w:szCs w:val="24"/>
              </w:rPr>
              <w:t xml:space="preserve"> 2014/25/ES</w:t>
            </w:r>
          </w:p>
          <w:p w14:paraId="7B51DE21" w14:textId="77777777" w:rsidR="00744595" w:rsidRPr="00152B44" w:rsidRDefault="00744595" w:rsidP="00744595">
            <w:pPr>
              <w:spacing w:after="0"/>
              <w:rPr>
                <w:rFonts w:ascii="Times New Roman" w:hAnsi="Times New Roman" w:cs="Times New Roman"/>
                <w:sz w:val="24"/>
                <w:szCs w:val="24"/>
              </w:rPr>
            </w:pPr>
            <w:r w:rsidRPr="00152B44">
              <w:rPr>
                <w:rFonts w:ascii="Times New Roman" w:hAnsi="Times New Roman" w:cs="Times New Roman"/>
                <w:sz w:val="24"/>
                <w:szCs w:val="24"/>
              </w:rPr>
              <w:t>(2014. gada 26. februāris)</w:t>
            </w:r>
          </w:p>
          <w:p w14:paraId="0EC3944C" w14:textId="77777777" w:rsidR="00744595" w:rsidRPr="00152B44" w:rsidRDefault="00744595" w:rsidP="00744595">
            <w:pPr>
              <w:spacing w:after="0"/>
              <w:rPr>
                <w:rFonts w:ascii="Times New Roman" w:hAnsi="Times New Roman" w:cs="Times New Roman"/>
                <w:sz w:val="24"/>
                <w:szCs w:val="24"/>
              </w:rPr>
            </w:pPr>
            <w:r w:rsidRPr="00152B44">
              <w:rPr>
                <w:rFonts w:ascii="Times New Roman" w:hAnsi="Times New Roman" w:cs="Times New Roman"/>
                <w:sz w:val="24"/>
                <w:szCs w:val="24"/>
              </w:rPr>
              <w:t>par iepirkumu, ko īsteno subjekti, kuri darbojas ūdensapgādes, enerģētikas, transporta un pasta pakalpojumu nozarēs, un ar ko atceļ Direktīvu 2004/17/EK</w:t>
            </w:r>
          </w:p>
          <w:p w14:paraId="10C92CF1" w14:textId="001CE847" w:rsidR="00744595" w:rsidRPr="00021597" w:rsidRDefault="00744595" w:rsidP="00744595">
            <w:pPr>
              <w:spacing w:after="0" w:line="240" w:lineRule="auto"/>
              <w:rPr>
                <w:rFonts w:ascii="Times New Roman" w:eastAsia="Calibri" w:hAnsi="Times New Roman" w:cs="Times New Roman"/>
                <w:bCs/>
                <w:color w:val="000000"/>
                <w:sz w:val="24"/>
                <w:szCs w:val="24"/>
                <w:bdr w:val="none" w:sz="0" w:space="0" w:color="auto" w:frame="1"/>
                <w:shd w:val="clear" w:color="auto" w:fill="FFFFFF"/>
              </w:rPr>
            </w:pPr>
            <w:r w:rsidRPr="00152B44">
              <w:rPr>
                <w:rFonts w:ascii="Times New Roman" w:hAnsi="Times New Roman" w:cs="Times New Roman"/>
                <w:sz w:val="24"/>
                <w:szCs w:val="24"/>
              </w:rPr>
              <w:t>(Dokuments attiecas uz EEZ)</w:t>
            </w:r>
            <w:r>
              <w:rPr>
                <w:rFonts w:ascii="Times New Roman" w:hAnsi="Times New Roman" w:cs="Times New Roman"/>
                <w:sz w:val="24"/>
                <w:szCs w:val="24"/>
              </w:rPr>
              <w:t xml:space="preserve"> 101.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0CDE049" w14:textId="700795E6" w:rsidR="00744595" w:rsidRPr="00021597" w:rsidRDefault="00744595" w:rsidP="00744595">
            <w:pPr>
              <w:spacing w:after="0" w:line="240" w:lineRule="auto"/>
              <w:rPr>
                <w:rFonts w:ascii="Times New Roman" w:eastAsia="Calibri" w:hAnsi="Times New Roman" w:cs="Times New Roman"/>
                <w:color w:val="000000"/>
                <w:sz w:val="24"/>
                <w:szCs w:val="24"/>
                <w:highlight w:val="yellow"/>
              </w:rPr>
            </w:pPr>
            <w:r>
              <w:rPr>
                <w:rFonts w:ascii="Times New Roman" w:eastAsia="Times New Roman" w:hAnsi="Times New Roman" w:cs="Times New Roman"/>
                <w:color w:val="000000"/>
                <w:sz w:val="24"/>
                <w:szCs w:val="24"/>
                <w:lang w:eastAsia="lv-LV"/>
              </w:rPr>
              <w:t>pielikuma 1. tabulas 2.24. un 2.26.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452215FA" w14:textId="6E0E9BE7" w:rsidR="00744595" w:rsidRPr="00021597" w:rsidRDefault="00744595" w:rsidP="00744595">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w:t>
            </w:r>
            <w:r>
              <w:rPr>
                <w:rFonts w:ascii="Times New Roman" w:eastAsia="Calibri" w:hAnsi="Times New Roman" w:cs="Times New Roman"/>
                <w:color w:val="000000"/>
                <w:sz w:val="24"/>
                <w:szCs w:val="24"/>
              </w:rPr>
              <w:t xml:space="preserve"> 101. </w:t>
            </w:r>
            <w:r w:rsidRPr="00152B44">
              <w:rPr>
                <w:rFonts w:ascii="Times New Roman" w:eastAsia="Calibri" w:hAnsi="Times New Roman" w:cs="Times New Roman"/>
                <w:sz w:val="24"/>
                <w:szCs w:val="24"/>
              </w:rPr>
              <w:t>panta</w:t>
            </w:r>
            <w:r w:rsidRPr="00152B44">
              <w:rPr>
                <w:rFonts w:ascii="Times New Roman" w:eastAsia="Calibri" w:hAnsi="Times New Roman" w:cs="Times New Roman"/>
                <w:color w:val="FF0000"/>
                <w:sz w:val="24"/>
                <w:szCs w:val="24"/>
              </w:rPr>
              <w:t xml:space="preserve"> </w:t>
            </w:r>
            <w:r w:rsidRPr="00021597">
              <w:rPr>
                <w:rFonts w:ascii="Times New Roman" w:eastAsia="Calibri" w:hAnsi="Times New Roman" w:cs="Times New Roman"/>
                <w:color w:val="000000"/>
                <w:sz w:val="24"/>
                <w:szCs w:val="24"/>
              </w:rPr>
              <w:t>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417FE52E" w14:textId="77777777" w:rsidR="00744595" w:rsidRDefault="00744595" w:rsidP="00744595">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p w14:paraId="6287DDB7" w14:textId="77777777" w:rsidR="00744595" w:rsidRPr="00152B44" w:rsidRDefault="00744595" w:rsidP="00744595">
            <w:pPr>
              <w:rPr>
                <w:rFonts w:ascii="Times New Roman" w:eastAsia="Times New Roman" w:hAnsi="Times New Roman" w:cs="Times New Roman"/>
                <w:sz w:val="24"/>
                <w:szCs w:val="24"/>
                <w:lang w:eastAsia="lv-LV"/>
              </w:rPr>
            </w:pPr>
          </w:p>
          <w:p w14:paraId="1151A4AD" w14:textId="77777777" w:rsidR="00744595" w:rsidRDefault="00744595" w:rsidP="00744595">
            <w:pPr>
              <w:rPr>
                <w:rFonts w:ascii="Times New Roman" w:eastAsia="Times New Roman" w:hAnsi="Times New Roman" w:cs="Times New Roman"/>
                <w:color w:val="000000"/>
                <w:sz w:val="24"/>
                <w:szCs w:val="24"/>
                <w:lang w:eastAsia="lv-LV"/>
              </w:rPr>
            </w:pPr>
          </w:p>
          <w:p w14:paraId="47B20045" w14:textId="2E74350D" w:rsidR="00744595" w:rsidRPr="00021597" w:rsidRDefault="00744595" w:rsidP="00744595">
            <w:pPr>
              <w:spacing w:after="0" w:line="240" w:lineRule="auto"/>
              <w:rPr>
                <w:rFonts w:ascii="Times New Roman" w:eastAsia="Times New Roman" w:hAnsi="Times New Roman" w:cs="Times New Roman"/>
                <w:color w:val="000000"/>
                <w:sz w:val="24"/>
                <w:szCs w:val="24"/>
                <w:lang w:eastAsia="lv-LV"/>
              </w:rPr>
            </w:pPr>
          </w:p>
        </w:tc>
      </w:tr>
      <w:tr w:rsidR="00744595" w:rsidRPr="00021597" w14:paraId="3A284FDF" w14:textId="77777777" w:rsidTr="00033DAE">
        <w:trPr>
          <w:trHeight w:val="1989"/>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0427499B" w14:textId="77777777" w:rsidR="00744595" w:rsidRPr="0041235E" w:rsidRDefault="00744595" w:rsidP="00744595">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Komisijas regula</w:t>
            </w:r>
            <w:r w:rsidRPr="0041235E">
              <w:rPr>
                <w:rFonts w:ascii="Times New Roman" w:eastAsia="Times New Roman" w:hAnsi="Times New Roman" w:cs="Times New Roman"/>
                <w:color w:val="000000"/>
                <w:sz w:val="24"/>
                <w:szCs w:val="24"/>
                <w:lang w:eastAsia="lv-LV"/>
              </w:rPr>
              <w:t xml:space="preserve"> (ES) Nr. 328/2011</w:t>
            </w:r>
          </w:p>
          <w:p w14:paraId="723F8118" w14:textId="77777777" w:rsidR="00744595" w:rsidRPr="0041235E" w:rsidRDefault="00744595" w:rsidP="00744595">
            <w:pPr>
              <w:spacing w:after="0" w:line="240" w:lineRule="auto"/>
              <w:rPr>
                <w:rFonts w:ascii="Times New Roman" w:eastAsia="Times New Roman" w:hAnsi="Times New Roman" w:cs="Times New Roman"/>
                <w:color w:val="000000"/>
                <w:sz w:val="24"/>
                <w:szCs w:val="24"/>
                <w:lang w:eastAsia="lv-LV"/>
              </w:rPr>
            </w:pPr>
            <w:r w:rsidRPr="0041235E">
              <w:rPr>
                <w:rFonts w:ascii="Times New Roman" w:eastAsia="Times New Roman" w:hAnsi="Times New Roman" w:cs="Times New Roman"/>
                <w:color w:val="000000"/>
                <w:sz w:val="24"/>
                <w:szCs w:val="24"/>
                <w:lang w:eastAsia="lv-LV"/>
              </w:rPr>
              <w:t>(2011. gada 5. aprīlis),</w:t>
            </w:r>
          </w:p>
          <w:p w14:paraId="094861FE" w14:textId="77777777" w:rsidR="00744595" w:rsidRPr="0041235E" w:rsidRDefault="00744595" w:rsidP="00744595">
            <w:pPr>
              <w:spacing w:after="0" w:line="240" w:lineRule="auto"/>
              <w:rPr>
                <w:rFonts w:ascii="Times New Roman" w:eastAsia="Times New Roman" w:hAnsi="Times New Roman" w:cs="Times New Roman"/>
                <w:color w:val="000000"/>
                <w:sz w:val="24"/>
                <w:szCs w:val="24"/>
                <w:lang w:eastAsia="lv-LV"/>
              </w:rPr>
            </w:pPr>
            <w:r w:rsidRPr="0041235E">
              <w:rPr>
                <w:rFonts w:ascii="Times New Roman" w:eastAsia="Times New Roman" w:hAnsi="Times New Roman" w:cs="Times New Roman"/>
                <w:color w:val="000000"/>
                <w:sz w:val="24"/>
                <w:szCs w:val="24"/>
                <w:lang w:eastAsia="lv-LV"/>
              </w:rPr>
              <w:t>ar ko attiecībā uz statistiku par nāves cēloņiem īsteno Eiropas Parlamenta un Padomes Regulu (EK) Nr. 1338/2008 attiecībā uz Kopienas statistiku par sabiedrības veselību un veselības aizsardzību un drošību darbā</w:t>
            </w:r>
          </w:p>
          <w:p w14:paraId="19AEB83F" w14:textId="38E412E2" w:rsidR="00744595" w:rsidRPr="00021597" w:rsidRDefault="00744595" w:rsidP="00744595">
            <w:pPr>
              <w:spacing w:after="0" w:line="240" w:lineRule="auto"/>
              <w:rPr>
                <w:rFonts w:ascii="Times New Roman" w:eastAsia="Calibri" w:hAnsi="Times New Roman" w:cs="Times New Roman"/>
                <w:bCs/>
                <w:color w:val="000000"/>
                <w:sz w:val="24"/>
                <w:szCs w:val="24"/>
                <w:bdr w:val="none" w:sz="0" w:space="0" w:color="auto" w:frame="1"/>
                <w:shd w:val="clear" w:color="auto" w:fill="FFFFFF"/>
              </w:rPr>
            </w:pPr>
            <w:r w:rsidRPr="0041235E">
              <w:rPr>
                <w:rFonts w:ascii="Times New Roman" w:eastAsia="Times New Roman" w:hAnsi="Times New Roman" w:cs="Times New Roman"/>
                <w:color w:val="000000"/>
                <w:sz w:val="24"/>
                <w:szCs w:val="24"/>
                <w:lang w:eastAsia="lv-LV"/>
              </w:rPr>
              <w:t>(Dokuments attiecas uz EEZ)</w:t>
            </w:r>
            <w:r>
              <w:rPr>
                <w:rFonts w:ascii="Times New Roman" w:eastAsia="Times New Roman" w:hAnsi="Times New Roman" w:cs="Times New Roman"/>
                <w:color w:val="000000"/>
                <w:sz w:val="24"/>
                <w:szCs w:val="24"/>
                <w:lang w:eastAsia="lv-LV"/>
              </w:rPr>
              <w:t xml:space="preserve"> 1</w:t>
            </w:r>
            <w:r w:rsidRPr="0041235E">
              <w:rPr>
                <w:rFonts w:ascii="Times New Roman" w:eastAsia="Times New Roman" w:hAnsi="Times New Roman" w:cs="Times New Roman"/>
                <w:sz w:val="24"/>
                <w:szCs w:val="24"/>
                <w:lang w:eastAsia="lv-LV"/>
              </w:rPr>
              <w:t>.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5EDF1370" w14:textId="20B53821" w:rsidR="00744595" w:rsidRPr="00021597" w:rsidRDefault="00744595" w:rsidP="00744595">
            <w:pPr>
              <w:spacing w:after="0" w:line="240" w:lineRule="auto"/>
              <w:rPr>
                <w:rFonts w:ascii="Times New Roman" w:eastAsia="Calibri" w:hAnsi="Times New Roman" w:cs="Times New Roman"/>
                <w:color w:val="000000"/>
                <w:sz w:val="24"/>
                <w:szCs w:val="24"/>
                <w:highlight w:val="yellow"/>
              </w:rPr>
            </w:pPr>
            <w:r>
              <w:rPr>
                <w:rFonts w:ascii="Times New Roman" w:eastAsia="Times New Roman" w:hAnsi="Times New Roman" w:cs="Times New Roman"/>
                <w:color w:val="000000"/>
                <w:sz w:val="24"/>
                <w:szCs w:val="24"/>
                <w:lang w:eastAsia="lv-LV"/>
              </w:rPr>
              <w:t>pielikuma 1. tabulas 5.5.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EF9A5A0" w14:textId="6336FD2A" w:rsidR="00744595" w:rsidRPr="00021597" w:rsidRDefault="00744595" w:rsidP="00744595">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w:t>
            </w:r>
            <w:r>
              <w:rPr>
                <w:rFonts w:ascii="Times New Roman" w:eastAsia="Calibri" w:hAnsi="Times New Roman" w:cs="Times New Roman"/>
                <w:color w:val="000000"/>
                <w:sz w:val="24"/>
                <w:szCs w:val="24"/>
              </w:rPr>
              <w:t xml:space="preserve"> 1. </w:t>
            </w:r>
            <w:r w:rsidRPr="00152B44">
              <w:rPr>
                <w:rFonts w:ascii="Times New Roman" w:eastAsia="Calibri" w:hAnsi="Times New Roman" w:cs="Times New Roman"/>
                <w:sz w:val="24"/>
                <w:szCs w:val="24"/>
              </w:rPr>
              <w:t>panta</w:t>
            </w:r>
            <w:r w:rsidRPr="00152B44">
              <w:rPr>
                <w:rFonts w:ascii="Times New Roman" w:eastAsia="Calibri" w:hAnsi="Times New Roman" w:cs="Times New Roman"/>
                <w:color w:val="FF0000"/>
                <w:sz w:val="24"/>
                <w:szCs w:val="24"/>
              </w:rPr>
              <w:t xml:space="preserve"> </w:t>
            </w:r>
            <w:r w:rsidRPr="00021597">
              <w:rPr>
                <w:rFonts w:ascii="Times New Roman" w:eastAsia="Calibri" w:hAnsi="Times New Roman" w:cs="Times New Roman"/>
                <w:color w:val="000000"/>
                <w:sz w:val="24"/>
                <w:szCs w:val="24"/>
              </w:rPr>
              <w:t>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4F9B106B" w14:textId="77777777" w:rsidR="00744595" w:rsidRDefault="00744595" w:rsidP="00744595">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p w14:paraId="3A53C138" w14:textId="72D9367D" w:rsidR="00744595" w:rsidRPr="00021597" w:rsidRDefault="00744595" w:rsidP="00744595">
            <w:pPr>
              <w:spacing w:after="0" w:line="240" w:lineRule="auto"/>
              <w:rPr>
                <w:rFonts w:ascii="Times New Roman" w:eastAsia="Times New Roman" w:hAnsi="Times New Roman" w:cs="Times New Roman"/>
                <w:color w:val="000000"/>
                <w:sz w:val="24"/>
                <w:szCs w:val="24"/>
                <w:lang w:eastAsia="lv-LV"/>
              </w:rPr>
            </w:pPr>
          </w:p>
        </w:tc>
      </w:tr>
      <w:tr w:rsidR="00744595" w:rsidRPr="00021597" w14:paraId="0C4F6CA6" w14:textId="77777777" w:rsidTr="00033DAE">
        <w:trPr>
          <w:trHeight w:val="2250"/>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378CDF46" w14:textId="0AD1C2C0" w:rsidR="00744595" w:rsidRPr="0051300A" w:rsidRDefault="00744595" w:rsidP="00744595">
            <w:pPr>
              <w:spacing w:after="0" w:line="240" w:lineRule="auto"/>
              <w:rPr>
                <w:rFonts w:ascii="Times New Roman" w:eastAsia="Times New Roman" w:hAnsi="Times New Roman" w:cs="Times New Roman"/>
                <w:b/>
                <w:strike/>
                <w:color w:val="000000"/>
                <w:sz w:val="24"/>
                <w:szCs w:val="24"/>
                <w:lang w:eastAsia="lv-LV"/>
              </w:rPr>
            </w:pPr>
            <w:r w:rsidRPr="0041235E">
              <w:rPr>
                <w:rFonts w:ascii="Times New Roman" w:eastAsia="Times New Roman" w:hAnsi="Times New Roman" w:cs="Times New Roman"/>
                <w:color w:val="000000"/>
                <w:sz w:val="24"/>
                <w:szCs w:val="24"/>
                <w:lang w:eastAsia="lv-LV"/>
              </w:rPr>
              <w:t>Eiropas Parlamenta un Padomes Regula (EK) Nr.862/2007   (2007.gada 11.jūlijs) par Kopienas statistiku attiecībā uz migrāciju un starptautisko aizsardzību, kā arī lai atceltu Padomes Regulu (EEK) Nr. 311/76 attiecībā uz statistikas vākšanu par ārvalstu darba ņēmējiem</w:t>
            </w:r>
            <w:r>
              <w:rPr>
                <w:rFonts w:ascii="Times New Roman" w:eastAsia="Times New Roman" w:hAnsi="Times New Roman" w:cs="Times New Roman"/>
                <w:color w:val="000000"/>
                <w:sz w:val="24"/>
                <w:szCs w:val="24"/>
                <w:lang w:eastAsia="lv-LV"/>
              </w:rPr>
              <w:t xml:space="preserve"> </w:t>
            </w:r>
            <w:r w:rsidRPr="0041235E">
              <w:rPr>
                <w:rFonts w:ascii="Times New Roman" w:eastAsia="Times New Roman" w:hAnsi="Times New Roman" w:cs="Times New Roman"/>
                <w:color w:val="000000"/>
                <w:sz w:val="24"/>
                <w:szCs w:val="24"/>
                <w:lang w:eastAsia="lv-LV"/>
              </w:rPr>
              <w:t>(dokuments attiecas uz EEZ)</w:t>
            </w:r>
            <w:r>
              <w:rPr>
                <w:rFonts w:ascii="Times New Roman" w:eastAsia="Times New Roman" w:hAnsi="Times New Roman" w:cs="Times New Roman"/>
                <w:color w:val="000000"/>
                <w:sz w:val="24"/>
                <w:szCs w:val="24"/>
                <w:lang w:eastAsia="lv-LV"/>
              </w:rPr>
              <w:t xml:space="preserve"> 1., </w:t>
            </w:r>
            <w:r w:rsidRPr="0041235E">
              <w:rPr>
                <w:rFonts w:ascii="Times New Roman" w:eastAsia="Times New Roman" w:hAnsi="Times New Roman" w:cs="Times New Roman"/>
                <w:color w:val="000000"/>
                <w:sz w:val="24"/>
                <w:szCs w:val="24"/>
                <w:lang w:eastAsia="lv-LV"/>
              </w:rPr>
              <w:t>4.</w:t>
            </w:r>
            <w:r>
              <w:rPr>
                <w:rFonts w:ascii="Times New Roman" w:eastAsia="Times New Roman" w:hAnsi="Times New Roman" w:cs="Times New Roman"/>
                <w:color w:val="000000"/>
                <w:sz w:val="24"/>
                <w:szCs w:val="24"/>
                <w:lang w:eastAsia="lv-LV"/>
              </w:rPr>
              <w:t xml:space="preserve">, 5. un 7. </w:t>
            </w:r>
            <w:r w:rsidRPr="0041235E">
              <w:rPr>
                <w:rFonts w:ascii="Times New Roman" w:eastAsia="Times New Roman" w:hAnsi="Times New Roman" w:cs="Times New Roman"/>
                <w:color w:val="000000"/>
                <w:sz w:val="24"/>
                <w:szCs w:val="24"/>
                <w:lang w:eastAsia="lv-LV"/>
              </w:rPr>
              <w:t>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25E624A" w14:textId="2C28E61D" w:rsidR="00744595" w:rsidRPr="0051300A" w:rsidRDefault="00744595" w:rsidP="00744595">
            <w:pPr>
              <w:spacing w:after="0" w:line="240" w:lineRule="auto"/>
              <w:rPr>
                <w:rFonts w:ascii="Times New Roman" w:eastAsia="Calibri" w:hAnsi="Times New Roman" w:cs="Times New Roman"/>
                <w:strike/>
                <w:color w:val="000000"/>
                <w:sz w:val="24"/>
                <w:szCs w:val="24"/>
                <w:highlight w:val="yellow"/>
              </w:rPr>
            </w:pPr>
            <w:r>
              <w:rPr>
                <w:rFonts w:ascii="Times New Roman" w:eastAsia="Times New Roman" w:hAnsi="Times New Roman" w:cs="Times New Roman"/>
                <w:color w:val="000000"/>
                <w:sz w:val="24"/>
                <w:szCs w:val="24"/>
                <w:lang w:eastAsia="lv-LV"/>
              </w:rPr>
              <w:t xml:space="preserve">pielikuma 1. tabulas 5.9., 5.10., 5.11., 5.12., 9.14., 9.15. punkts </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9ED6CE6" w14:textId="2CE434F6" w:rsidR="00744595" w:rsidRPr="0051300A" w:rsidRDefault="00744595" w:rsidP="00744595">
            <w:pPr>
              <w:spacing w:after="0" w:line="240" w:lineRule="auto"/>
              <w:rPr>
                <w:rFonts w:ascii="Times New Roman" w:eastAsia="Times New Roman" w:hAnsi="Times New Roman" w:cs="Times New Roman"/>
                <w:strike/>
                <w:color w:val="000000"/>
                <w:sz w:val="24"/>
                <w:szCs w:val="24"/>
                <w:lang w:eastAsia="lv-LV"/>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w:t>
            </w:r>
            <w:r>
              <w:rPr>
                <w:rFonts w:ascii="Times New Roman" w:eastAsia="Calibri" w:hAnsi="Times New Roman" w:cs="Times New Roman"/>
                <w:color w:val="000000"/>
                <w:sz w:val="24"/>
                <w:szCs w:val="24"/>
              </w:rPr>
              <w:t xml:space="preserve"> 1., 4., 5. un 7. </w:t>
            </w:r>
            <w:r w:rsidRPr="00152B44">
              <w:rPr>
                <w:rFonts w:ascii="Times New Roman" w:eastAsia="Calibri" w:hAnsi="Times New Roman" w:cs="Times New Roman"/>
                <w:sz w:val="24"/>
                <w:szCs w:val="24"/>
              </w:rPr>
              <w:t>panta</w:t>
            </w:r>
            <w:r w:rsidRPr="00152B44">
              <w:rPr>
                <w:rFonts w:ascii="Times New Roman" w:eastAsia="Calibri" w:hAnsi="Times New Roman" w:cs="Times New Roman"/>
                <w:color w:val="FF0000"/>
                <w:sz w:val="24"/>
                <w:szCs w:val="24"/>
              </w:rPr>
              <w:t xml:space="preserve"> </w:t>
            </w:r>
            <w:r w:rsidRPr="00021597">
              <w:rPr>
                <w:rFonts w:ascii="Times New Roman" w:eastAsia="Calibri" w:hAnsi="Times New Roman" w:cs="Times New Roman"/>
                <w:color w:val="000000"/>
                <w:sz w:val="24"/>
                <w:szCs w:val="24"/>
              </w:rPr>
              <w:t>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75B0F48B" w14:textId="77777777" w:rsidR="00744595" w:rsidRDefault="00744595" w:rsidP="00744595">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p w14:paraId="5477A05A" w14:textId="24AA656C" w:rsidR="00744595" w:rsidRPr="0051300A" w:rsidRDefault="00744595" w:rsidP="00744595">
            <w:pPr>
              <w:spacing w:after="0" w:line="240" w:lineRule="auto"/>
              <w:rPr>
                <w:rFonts w:ascii="Times New Roman" w:eastAsia="Times New Roman" w:hAnsi="Times New Roman" w:cs="Times New Roman"/>
                <w:strike/>
                <w:color w:val="000000"/>
                <w:sz w:val="24"/>
                <w:szCs w:val="24"/>
                <w:lang w:eastAsia="lv-LV"/>
              </w:rPr>
            </w:pPr>
          </w:p>
        </w:tc>
      </w:tr>
      <w:tr w:rsidR="00744595" w:rsidRPr="00021597" w14:paraId="235CCE30" w14:textId="77777777" w:rsidTr="00033DAE">
        <w:trPr>
          <w:trHeight w:val="1645"/>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5E07C883" w14:textId="20A27840" w:rsidR="00744595" w:rsidRPr="00021597" w:rsidRDefault="00744595" w:rsidP="00744595">
            <w:pPr>
              <w:spacing w:after="0" w:line="240" w:lineRule="auto"/>
              <w:rPr>
                <w:rFonts w:ascii="Times New Roman" w:eastAsia="Calibri" w:hAnsi="Times New Roman" w:cs="Times New Roman"/>
                <w:bCs/>
                <w:color w:val="000000"/>
                <w:sz w:val="24"/>
                <w:szCs w:val="24"/>
                <w:bdr w:val="none" w:sz="0" w:space="0" w:color="auto" w:frame="1"/>
                <w:shd w:val="clear" w:color="auto" w:fill="FFFFFF"/>
              </w:rPr>
            </w:pPr>
            <w:r w:rsidRPr="00021597">
              <w:rPr>
                <w:rFonts w:ascii="Times New Roman" w:eastAsia="Times New Roman" w:hAnsi="Times New Roman" w:cs="Times New Roman"/>
                <w:color w:val="000000"/>
                <w:sz w:val="24"/>
                <w:szCs w:val="24"/>
                <w:lang w:eastAsia="lv-LV"/>
              </w:rPr>
              <w:t xml:space="preserve">Eiropas Parlamenta un Padomes </w:t>
            </w:r>
            <w:r w:rsidRPr="00021597">
              <w:rPr>
                <w:rFonts w:ascii="Times New Roman" w:eastAsia="Times New Roman" w:hAnsi="Times New Roman" w:cs="Times New Roman"/>
                <w:color w:val="000000"/>
                <w:sz w:val="24"/>
                <w:szCs w:val="24"/>
                <w:lang w:eastAsia="lv-LV"/>
              </w:rPr>
              <w:br/>
              <w:t>2008. gada 16. decembra Regula (EK) Nr. 1338/2008 attiecībā uz Kopienas statistiku par sabiedrības veselību un veselības aizsardzību un drošību darbā (Dokuments attiecas uz EEZ)</w:t>
            </w:r>
            <w:r>
              <w:rPr>
                <w:rFonts w:ascii="Times New Roman" w:eastAsia="Times New Roman" w:hAnsi="Times New Roman" w:cs="Times New Roman"/>
                <w:color w:val="000000"/>
                <w:sz w:val="24"/>
                <w:szCs w:val="24"/>
                <w:lang w:eastAsia="lv-LV"/>
              </w:rPr>
              <w:t xml:space="preserve"> 1.un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BA429DF" w14:textId="13EBFD8E" w:rsidR="00744595" w:rsidRPr="00021597" w:rsidRDefault="00744595" w:rsidP="00744595">
            <w:pPr>
              <w:spacing w:after="0" w:line="240" w:lineRule="auto"/>
              <w:rPr>
                <w:rFonts w:ascii="Times New Roman" w:eastAsia="Calibri" w:hAnsi="Times New Roman" w:cs="Times New Roman"/>
                <w:color w:val="000000"/>
                <w:sz w:val="24"/>
                <w:szCs w:val="24"/>
                <w:highlight w:val="yellow"/>
              </w:rPr>
            </w:pPr>
            <w:r>
              <w:rPr>
                <w:rFonts w:ascii="Times New Roman" w:eastAsia="Times New Roman" w:hAnsi="Times New Roman" w:cs="Times New Roman"/>
                <w:color w:val="000000"/>
                <w:sz w:val="24"/>
                <w:szCs w:val="24"/>
                <w:lang w:eastAsia="lv-LV"/>
              </w:rPr>
              <w:t>pielikuma 1. tabulas 8.1., 8.2., 8.4., 8.6.-8.13., 8.15., 8.16., 8.29. , 8.30.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3E73984" w14:textId="5F6ADCF1" w:rsidR="00744595" w:rsidRPr="00021597" w:rsidRDefault="00744595" w:rsidP="00744595">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w:t>
            </w:r>
            <w:r>
              <w:rPr>
                <w:rFonts w:ascii="Times New Roman" w:eastAsia="Calibri" w:hAnsi="Times New Roman" w:cs="Times New Roman"/>
                <w:color w:val="000000"/>
                <w:sz w:val="24"/>
                <w:szCs w:val="24"/>
              </w:rPr>
              <w:t xml:space="preserve"> 1. un 2. </w:t>
            </w:r>
            <w:r w:rsidRPr="00152B44">
              <w:rPr>
                <w:rFonts w:ascii="Times New Roman" w:eastAsia="Calibri" w:hAnsi="Times New Roman" w:cs="Times New Roman"/>
                <w:sz w:val="24"/>
                <w:szCs w:val="24"/>
              </w:rPr>
              <w:t>panta</w:t>
            </w:r>
            <w:r w:rsidRPr="00152B44">
              <w:rPr>
                <w:rFonts w:ascii="Times New Roman" w:eastAsia="Calibri" w:hAnsi="Times New Roman" w:cs="Times New Roman"/>
                <w:color w:val="FF0000"/>
                <w:sz w:val="24"/>
                <w:szCs w:val="24"/>
              </w:rPr>
              <w:t xml:space="preserve"> </w:t>
            </w:r>
            <w:r w:rsidRPr="00021597">
              <w:rPr>
                <w:rFonts w:ascii="Times New Roman" w:eastAsia="Calibri" w:hAnsi="Times New Roman" w:cs="Times New Roman"/>
                <w:color w:val="000000"/>
                <w:sz w:val="24"/>
                <w:szCs w:val="24"/>
              </w:rPr>
              <w:t>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289626D7" w14:textId="3E99E1FE" w:rsidR="00744595" w:rsidRPr="00021597" w:rsidRDefault="00744595" w:rsidP="00744595">
            <w:pPr>
              <w:spacing w:after="0" w:line="240" w:lineRule="auto"/>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Paredz stingrākas prasības - statistika  tiek nodrošināta sīkākā detalizācijā, kā noteikts ES tiesību aktā, lai nodrošinātu datu lietotāju pieprasījumu pēc datiem sīkākā detalizācijā dažādu plānošanas dokumentu sagatavošanai. Epidemioloģiskās drošības likuma 7. pants</w:t>
            </w:r>
            <w:r>
              <w:rPr>
                <w:rFonts w:ascii="Times New Roman" w:eastAsia="Times New Roman" w:hAnsi="Times New Roman" w:cs="Times New Roman"/>
                <w:color w:val="000000"/>
                <w:sz w:val="24"/>
                <w:szCs w:val="24"/>
                <w:lang w:eastAsia="lv-LV"/>
              </w:rPr>
              <w:t xml:space="preserve"> (8.7.)</w:t>
            </w:r>
          </w:p>
        </w:tc>
      </w:tr>
      <w:tr w:rsidR="00744595" w:rsidRPr="00021597" w14:paraId="709D0F5D" w14:textId="77777777" w:rsidTr="006649E7">
        <w:trPr>
          <w:trHeight w:val="1832"/>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3A5ED73D" w14:textId="354E6CA7" w:rsidR="00744595" w:rsidRPr="00021597" w:rsidRDefault="00744595" w:rsidP="00744595">
            <w:pPr>
              <w:spacing w:after="0" w:line="240" w:lineRule="auto"/>
              <w:rPr>
                <w:rFonts w:ascii="Times New Roman" w:eastAsia="Calibri" w:hAnsi="Times New Roman" w:cs="Times New Roman"/>
                <w:bCs/>
                <w:color w:val="000000"/>
                <w:sz w:val="24"/>
                <w:szCs w:val="24"/>
                <w:bdr w:val="none" w:sz="0" w:space="0" w:color="auto" w:frame="1"/>
                <w:shd w:val="clear" w:color="auto" w:fill="FFFFFF"/>
              </w:rPr>
            </w:pPr>
            <w:r w:rsidRPr="00021597">
              <w:rPr>
                <w:rFonts w:ascii="Times New Roman" w:eastAsia="Times New Roman" w:hAnsi="Times New Roman" w:cs="Times New Roman"/>
                <w:color w:val="000000"/>
                <w:sz w:val="24"/>
                <w:szCs w:val="24"/>
                <w:lang w:eastAsia="lv-LV"/>
              </w:rPr>
              <w:lastRenderedPageBreak/>
              <w:t xml:space="preserve">Eiropas Parlamenta un Padomes </w:t>
            </w:r>
            <w:r w:rsidRPr="00021597">
              <w:rPr>
                <w:rFonts w:ascii="Times New Roman" w:eastAsia="Times New Roman" w:hAnsi="Times New Roman" w:cs="Times New Roman"/>
                <w:color w:val="000000"/>
                <w:sz w:val="24"/>
                <w:szCs w:val="24"/>
                <w:lang w:eastAsia="lv-LV"/>
              </w:rPr>
              <w:br/>
              <w:t>2008. gada 16. decembra Regula (EK) Nr. 1338/2008 attiecībā uz Kopienas statistiku par sabiedrības veselību un veselības aizsardzību un drošību darbā (Dokuments attiecas uz EEZ)</w:t>
            </w:r>
            <w:r>
              <w:rPr>
                <w:rFonts w:ascii="Times New Roman" w:eastAsia="Times New Roman" w:hAnsi="Times New Roman" w:cs="Times New Roman"/>
                <w:color w:val="000000"/>
                <w:sz w:val="24"/>
                <w:szCs w:val="24"/>
                <w:lang w:eastAsia="lv-LV"/>
              </w:rPr>
              <w:t xml:space="preserve"> 2.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37403CB" w14:textId="53AB4551" w:rsidR="00744595" w:rsidRPr="00021597" w:rsidRDefault="00744595" w:rsidP="00744595">
            <w:pPr>
              <w:spacing w:after="0" w:line="240" w:lineRule="auto"/>
              <w:rPr>
                <w:rFonts w:ascii="Times New Roman" w:eastAsia="Calibri" w:hAnsi="Times New Roman" w:cs="Times New Roman"/>
                <w:color w:val="000000"/>
                <w:sz w:val="24"/>
                <w:szCs w:val="24"/>
                <w:highlight w:val="yellow"/>
              </w:rPr>
            </w:pPr>
            <w:r>
              <w:rPr>
                <w:rFonts w:ascii="Times New Roman" w:eastAsia="Times New Roman" w:hAnsi="Times New Roman" w:cs="Times New Roman"/>
                <w:color w:val="000000"/>
                <w:sz w:val="24"/>
                <w:szCs w:val="24"/>
                <w:lang w:eastAsia="lv-LV"/>
              </w:rPr>
              <w:t>pielikuma 1. tabulas 8.3.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4C26B45" w14:textId="0BF05D87" w:rsidR="00744595" w:rsidRPr="00021597" w:rsidRDefault="00744595" w:rsidP="00744595">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Pilnībā nodrošina A ailē minētā ES tiesību akta 2. pielikuma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619A1ED0" w14:textId="025C584F" w:rsidR="00744595" w:rsidRPr="00021597" w:rsidRDefault="00744595" w:rsidP="00744595">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tc>
      </w:tr>
      <w:tr w:rsidR="00744595" w:rsidRPr="00021597" w14:paraId="48D99ADB" w14:textId="77777777" w:rsidTr="00033DAE">
        <w:trPr>
          <w:trHeight w:val="2250"/>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54636203" w14:textId="67BA03B4" w:rsidR="00744595" w:rsidRPr="00021597" w:rsidRDefault="00744595" w:rsidP="00744595">
            <w:pPr>
              <w:spacing w:after="0" w:line="240" w:lineRule="auto"/>
              <w:rPr>
                <w:rFonts w:ascii="Times New Roman" w:eastAsia="Calibri" w:hAnsi="Times New Roman" w:cs="Times New Roman"/>
                <w:bCs/>
                <w:color w:val="000000"/>
                <w:sz w:val="24"/>
                <w:szCs w:val="24"/>
                <w:bdr w:val="none" w:sz="0" w:space="0" w:color="auto" w:frame="1"/>
                <w:shd w:val="clear" w:color="auto" w:fill="FFFFFF"/>
              </w:rPr>
            </w:pPr>
            <w:r w:rsidRPr="00021597">
              <w:rPr>
                <w:rFonts w:ascii="Times New Roman" w:eastAsia="Calibri" w:hAnsi="Times New Roman" w:cs="Times New Roman"/>
                <w:bCs/>
                <w:color w:val="000000"/>
                <w:sz w:val="24"/>
                <w:szCs w:val="24"/>
                <w:bdr w:val="none" w:sz="0" w:space="0" w:color="auto" w:frame="1"/>
                <w:shd w:val="clear" w:color="auto" w:fill="FFFFFF"/>
              </w:rPr>
              <w:t>Komisijas 2015. gada 4. marta Regula (ES) 2015/359, ar ko attiecībā uz statistiku par veselības aprūpes izdevumiem un finansējumu īsteno Eiropas Parlamenta un Padomes Regulu (EK) Nr. 1338/2008 (Dokuments attiecas uz EEZ) 1. - 3.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03B3F76B" w14:textId="662CFF22" w:rsidR="00744595" w:rsidRPr="00021597" w:rsidRDefault="00744595" w:rsidP="00744595">
            <w:pPr>
              <w:spacing w:after="0" w:line="240" w:lineRule="auto"/>
              <w:rPr>
                <w:rFonts w:ascii="Times New Roman" w:eastAsia="Calibri" w:hAnsi="Times New Roman" w:cs="Times New Roman"/>
                <w:color w:val="000000"/>
                <w:sz w:val="24"/>
                <w:szCs w:val="24"/>
                <w:highlight w:val="yellow"/>
              </w:rPr>
            </w:pPr>
            <w:r w:rsidRPr="006E58B4">
              <w:rPr>
                <w:rFonts w:ascii="Times New Roman" w:eastAsia="Calibri" w:hAnsi="Times New Roman" w:cs="Times New Roman"/>
                <w:color w:val="000000"/>
                <w:sz w:val="24"/>
                <w:szCs w:val="24"/>
              </w:rPr>
              <w:t>pielikuma 1. tabulas 8.5.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A276DAF" w14:textId="6744A705" w:rsidR="00744595" w:rsidRPr="00021597" w:rsidRDefault="00744595" w:rsidP="00744595">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1.–3.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45A793B0" w14:textId="4FC86BB1" w:rsidR="00744595" w:rsidRPr="00021597" w:rsidRDefault="00744595" w:rsidP="00744595">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Neparedz stingrākas prasības</w:t>
            </w:r>
          </w:p>
        </w:tc>
      </w:tr>
      <w:tr w:rsidR="00744595" w:rsidRPr="00021597" w14:paraId="179B4BA1" w14:textId="77777777" w:rsidTr="00BE1534">
        <w:trPr>
          <w:trHeight w:val="1093"/>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5F16AE2E" w14:textId="56D84F53" w:rsidR="00744595" w:rsidRPr="0051300A" w:rsidRDefault="00744595" w:rsidP="00744595">
            <w:pPr>
              <w:spacing w:after="0" w:line="240" w:lineRule="auto"/>
              <w:rPr>
                <w:rFonts w:ascii="Times New Roman" w:eastAsia="Calibri" w:hAnsi="Times New Roman" w:cs="Times New Roman"/>
                <w:bCs/>
                <w:strike/>
                <w:color w:val="000000"/>
                <w:sz w:val="24"/>
                <w:szCs w:val="24"/>
                <w:bdr w:val="none" w:sz="0" w:space="0" w:color="auto" w:frame="1"/>
                <w:shd w:val="clear" w:color="auto" w:fill="FFFFFF"/>
              </w:rPr>
            </w:pPr>
            <w:r w:rsidRPr="00021597">
              <w:rPr>
                <w:rFonts w:ascii="Times New Roman" w:eastAsia="Calibri" w:hAnsi="Times New Roman" w:cs="Times New Roman"/>
                <w:color w:val="000000"/>
                <w:sz w:val="24"/>
                <w:szCs w:val="24"/>
              </w:rPr>
              <w:t xml:space="preserve">Eiropas Parlamenta un Padomes </w:t>
            </w:r>
            <w:r w:rsidRPr="00021597">
              <w:rPr>
                <w:rFonts w:ascii="Times New Roman" w:eastAsia="Calibri" w:hAnsi="Times New Roman" w:cs="Times New Roman"/>
                <w:color w:val="000000"/>
                <w:sz w:val="24"/>
                <w:szCs w:val="24"/>
              </w:rPr>
              <w:br/>
              <w:t>2006. gada 12. decembra Regula (EK) Nr. 1920/2006 par Eiropas Narkotiku un narkomānijas uzraudzības centru </w:t>
            </w:r>
            <w:r w:rsidRPr="00021597">
              <w:rPr>
                <w:rFonts w:ascii="Times New Roman" w:eastAsia="Calibri" w:hAnsi="Times New Roman" w:cs="Times New Roman"/>
                <w:color w:val="000000"/>
                <w:sz w:val="24"/>
                <w:szCs w:val="24"/>
              </w:rPr>
              <w:br/>
              <w:t>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042506C3" w14:textId="4367FDD1" w:rsidR="00744595" w:rsidRPr="0051300A" w:rsidRDefault="00744595" w:rsidP="00744595">
            <w:pPr>
              <w:spacing w:after="0" w:line="240" w:lineRule="auto"/>
              <w:rPr>
                <w:rFonts w:ascii="Times New Roman" w:eastAsia="Calibri" w:hAnsi="Times New Roman" w:cs="Times New Roman"/>
                <w:strike/>
                <w:color w:val="000000"/>
                <w:sz w:val="24"/>
                <w:szCs w:val="24"/>
                <w:highlight w:val="yellow"/>
              </w:rPr>
            </w:pPr>
            <w:r>
              <w:rPr>
                <w:rFonts w:ascii="Times New Roman" w:eastAsia="Times New Roman" w:hAnsi="Times New Roman" w:cs="Times New Roman"/>
                <w:color w:val="000000"/>
                <w:sz w:val="24"/>
                <w:szCs w:val="24"/>
                <w:lang w:eastAsia="lv-LV"/>
              </w:rPr>
              <w:t>pielikuma 1. tabulas 8.8., 8.27., 8.28.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B811779" w14:textId="07810C87" w:rsidR="00744595" w:rsidRPr="0051300A" w:rsidRDefault="00744595" w:rsidP="00744595">
            <w:pPr>
              <w:spacing w:after="0" w:line="240" w:lineRule="auto"/>
              <w:rPr>
                <w:rFonts w:ascii="Times New Roman" w:eastAsia="Times New Roman" w:hAnsi="Times New Roman" w:cs="Times New Roman"/>
                <w:strike/>
                <w:color w:val="000000"/>
                <w:sz w:val="24"/>
                <w:szCs w:val="24"/>
                <w:lang w:eastAsia="lv-LV"/>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w:t>
            </w:r>
            <w:r>
              <w:rPr>
                <w:rFonts w:ascii="Times New Roman" w:eastAsia="Calibri" w:hAnsi="Times New Roman" w:cs="Times New Roman"/>
                <w:color w:val="000000"/>
                <w:sz w:val="24"/>
                <w:szCs w:val="24"/>
              </w:rPr>
              <w:t xml:space="preserve"> 1. </w:t>
            </w:r>
            <w:r w:rsidRPr="00152B44">
              <w:rPr>
                <w:rFonts w:ascii="Times New Roman" w:eastAsia="Calibri" w:hAnsi="Times New Roman" w:cs="Times New Roman"/>
                <w:sz w:val="24"/>
                <w:szCs w:val="24"/>
              </w:rPr>
              <w:t>panta</w:t>
            </w:r>
            <w:r w:rsidRPr="00152B44">
              <w:rPr>
                <w:rFonts w:ascii="Times New Roman" w:eastAsia="Calibri" w:hAnsi="Times New Roman" w:cs="Times New Roman"/>
                <w:color w:val="FF0000"/>
                <w:sz w:val="24"/>
                <w:szCs w:val="24"/>
              </w:rPr>
              <w:t xml:space="preserve"> </w:t>
            </w:r>
            <w:r w:rsidRPr="00021597">
              <w:rPr>
                <w:rFonts w:ascii="Times New Roman" w:eastAsia="Calibri" w:hAnsi="Times New Roman" w:cs="Times New Roman"/>
                <w:color w:val="000000"/>
                <w:sz w:val="24"/>
                <w:szCs w:val="24"/>
              </w:rPr>
              <w:t>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7CCA4319" w14:textId="77777777" w:rsidR="00744595" w:rsidRDefault="00744595" w:rsidP="00744595">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p w14:paraId="426E2C03" w14:textId="40A28535" w:rsidR="00744595" w:rsidRPr="0051300A" w:rsidRDefault="00744595" w:rsidP="00744595">
            <w:pPr>
              <w:spacing w:after="0" w:line="240" w:lineRule="auto"/>
              <w:rPr>
                <w:rFonts w:ascii="Times New Roman" w:eastAsia="Times New Roman" w:hAnsi="Times New Roman" w:cs="Times New Roman"/>
                <w:strike/>
                <w:color w:val="000000"/>
                <w:sz w:val="24"/>
                <w:szCs w:val="24"/>
                <w:lang w:eastAsia="lv-LV"/>
              </w:rPr>
            </w:pPr>
          </w:p>
        </w:tc>
      </w:tr>
      <w:tr w:rsidR="00BE1534" w:rsidRPr="00021597" w14:paraId="6B5F2D29" w14:textId="77777777" w:rsidTr="00BE1534">
        <w:trPr>
          <w:trHeight w:val="1608"/>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53B04D3A" w14:textId="68FFFACB" w:rsidR="00BE1534" w:rsidRPr="00BE1534" w:rsidRDefault="00BE1534" w:rsidP="00BE1534">
            <w:pPr>
              <w:spacing w:after="0" w:line="240" w:lineRule="auto"/>
              <w:rPr>
                <w:rFonts w:ascii="Times New Roman" w:eastAsia="Calibri" w:hAnsi="Times New Roman" w:cs="Times New Roman"/>
                <w:color w:val="000000"/>
                <w:sz w:val="24"/>
                <w:szCs w:val="24"/>
              </w:rPr>
            </w:pPr>
            <w:r w:rsidRPr="00BE1534">
              <w:rPr>
                <w:rFonts w:ascii="Times New Roman" w:eastAsia="Calibri" w:hAnsi="Times New Roman" w:cs="Times New Roman"/>
                <w:color w:val="000000"/>
                <w:sz w:val="24"/>
                <w:szCs w:val="24"/>
              </w:rPr>
              <w:t>Eiropas Parlamenta un Padomes 2004. gada 29. aprīļa Regula (EK) Nr. 883/2004 par sociālās nodrošināšanas sistēmu koordinēšanu (Dokuments attiecas uz EEZ un Šveici) 79.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2D8F97D7" w14:textId="3F453EC6" w:rsidR="00BE1534" w:rsidRPr="00BE1534" w:rsidRDefault="00BE1534" w:rsidP="00BE1534">
            <w:pPr>
              <w:spacing w:after="0" w:line="240" w:lineRule="auto"/>
              <w:rPr>
                <w:rFonts w:ascii="Times New Roman" w:eastAsia="Times New Roman" w:hAnsi="Times New Roman" w:cs="Times New Roman"/>
                <w:color w:val="000000"/>
                <w:sz w:val="24"/>
                <w:szCs w:val="24"/>
                <w:lang w:eastAsia="lv-LV"/>
              </w:rPr>
            </w:pPr>
            <w:r w:rsidRPr="00BE1534">
              <w:rPr>
                <w:rFonts w:ascii="Times New Roman" w:eastAsia="Calibri" w:hAnsi="Times New Roman" w:cs="Times New Roman"/>
                <w:color w:val="000000"/>
                <w:sz w:val="24"/>
                <w:szCs w:val="24"/>
              </w:rPr>
              <w:t>pielikuma 1. tabulas 8.17.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8C0F0EA" w14:textId="5E860386" w:rsidR="00BE1534" w:rsidRPr="00BE1534" w:rsidRDefault="00BE1534" w:rsidP="00BE1534">
            <w:pPr>
              <w:spacing w:after="0" w:line="240" w:lineRule="auto"/>
              <w:rPr>
                <w:rFonts w:ascii="Times New Roman" w:eastAsia="Calibri" w:hAnsi="Times New Roman" w:cs="Times New Roman"/>
                <w:sz w:val="24"/>
                <w:szCs w:val="24"/>
              </w:rPr>
            </w:pPr>
            <w:r w:rsidRPr="00BE1534">
              <w:rPr>
                <w:rFonts w:ascii="Times New Roman" w:eastAsia="Calibri" w:hAnsi="Times New Roman" w:cs="Times New Roman"/>
                <w:sz w:val="24"/>
                <w:szCs w:val="24"/>
              </w:rPr>
              <w:t xml:space="preserve">Pilnībā </w:t>
            </w:r>
            <w:r w:rsidRPr="00BE1534">
              <w:rPr>
                <w:rFonts w:ascii="Times New Roman" w:eastAsia="Calibri" w:hAnsi="Times New Roman" w:cs="Times New Roman"/>
                <w:color w:val="000000"/>
                <w:sz w:val="24"/>
                <w:szCs w:val="24"/>
              </w:rPr>
              <w:t>nodrošina A ailē minētā ES tiesību akta 79.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1CE72ABC" w14:textId="56422477" w:rsidR="00BE1534"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Calibri" w:hAnsi="Times New Roman" w:cs="Times New Roman"/>
                <w:color w:val="000000"/>
                <w:sz w:val="24"/>
                <w:szCs w:val="24"/>
              </w:rPr>
              <w:t>Neparedz stingrākas prasības</w:t>
            </w:r>
          </w:p>
        </w:tc>
      </w:tr>
      <w:tr w:rsidR="00BE1534" w:rsidRPr="00021597" w14:paraId="6FD2A9F8" w14:textId="77777777" w:rsidTr="00033DAE">
        <w:trPr>
          <w:trHeight w:val="1569"/>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767D0ECA" w14:textId="77777777" w:rsidR="00BE1534" w:rsidRPr="00BA3137" w:rsidRDefault="00BE1534" w:rsidP="00BE1534">
            <w:pPr>
              <w:spacing w:after="0"/>
              <w:rPr>
                <w:rFonts w:ascii="Times New Roman" w:hAnsi="Times New Roman" w:cs="Times New Roman"/>
                <w:sz w:val="24"/>
                <w:szCs w:val="24"/>
              </w:rPr>
            </w:pPr>
            <w:r>
              <w:rPr>
                <w:rFonts w:ascii="Times New Roman" w:hAnsi="Times New Roman" w:cs="Times New Roman"/>
                <w:sz w:val="24"/>
                <w:szCs w:val="24"/>
              </w:rPr>
              <w:t>Eiropas Parlamenta un Padomes regula</w:t>
            </w:r>
            <w:r w:rsidRPr="00BA3137">
              <w:rPr>
                <w:rFonts w:ascii="Times New Roman" w:hAnsi="Times New Roman" w:cs="Times New Roman"/>
                <w:sz w:val="24"/>
                <w:szCs w:val="24"/>
              </w:rPr>
              <w:t> (EK) Nr. 458/2007</w:t>
            </w:r>
          </w:p>
          <w:p w14:paraId="36AD4D33" w14:textId="77777777" w:rsidR="00BE1534" w:rsidRPr="00BA3137" w:rsidRDefault="00BE1534" w:rsidP="00BE1534">
            <w:pPr>
              <w:spacing w:after="0"/>
              <w:rPr>
                <w:rFonts w:ascii="Times New Roman" w:hAnsi="Times New Roman" w:cs="Times New Roman"/>
                <w:sz w:val="24"/>
                <w:szCs w:val="24"/>
              </w:rPr>
            </w:pPr>
            <w:r w:rsidRPr="00BA3137">
              <w:rPr>
                <w:rFonts w:ascii="Times New Roman" w:hAnsi="Times New Roman" w:cs="Times New Roman"/>
                <w:sz w:val="24"/>
                <w:szCs w:val="24"/>
              </w:rPr>
              <w:t>(2007. gada 25. aprīlis)</w:t>
            </w:r>
          </w:p>
          <w:p w14:paraId="31777412" w14:textId="77777777" w:rsidR="00BE1534" w:rsidRPr="00BA3137" w:rsidRDefault="00BE1534" w:rsidP="00BE1534">
            <w:pPr>
              <w:spacing w:after="0"/>
              <w:rPr>
                <w:rFonts w:ascii="Times New Roman" w:hAnsi="Times New Roman" w:cs="Times New Roman"/>
                <w:sz w:val="24"/>
                <w:szCs w:val="24"/>
              </w:rPr>
            </w:pPr>
            <w:r w:rsidRPr="00BA3137">
              <w:rPr>
                <w:rFonts w:ascii="Times New Roman" w:hAnsi="Times New Roman" w:cs="Times New Roman"/>
                <w:sz w:val="24"/>
                <w:szCs w:val="24"/>
              </w:rPr>
              <w:t>par Eiropas Integrētās sociālās aizsardzības statistikas sistēmu (</w:t>
            </w:r>
            <w:r w:rsidRPr="00BA3137">
              <w:rPr>
                <w:rStyle w:val="italic"/>
                <w:rFonts w:ascii="Times New Roman" w:hAnsi="Times New Roman" w:cs="Times New Roman"/>
                <w:color w:val="444444"/>
                <w:sz w:val="24"/>
                <w:szCs w:val="24"/>
              </w:rPr>
              <w:t>ESSPROS</w:t>
            </w:r>
            <w:r w:rsidRPr="00BA3137">
              <w:rPr>
                <w:rFonts w:ascii="Times New Roman" w:hAnsi="Times New Roman" w:cs="Times New Roman"/>
                <w:sz w:val="24"/>
                <w:szCs w:val="24"/>
              </w:rPr>
              <w:t>)</w:t>
            </w:r>
          </w:p>
          <w:p w14:paraId="3BB11F7A" w14:textId="4EACA883" w:rsidR="00BE1534" w:rsidRPr="00021597" w:rsidRDefault="00BE1534" w:rsidP="00BE1534">
            <w:pPr>
              <w:spacing w:after="0" w:line="240" w:lineRule="auto"/>
              <w:rPr>
                <w:rFonts w:ascii="Times New Roman" w:eastAsia="Calibri" w:hAnsi="Times New Roman" w:cs="Times New Roman"/>
                <w:bCs/>
                <w:color w:val="000000"/>
                <w:sz w:val="24"/>
                <w:szCs w:val="24"/>
                <w:bdr w:val="none" w:sz="0" w:space="0" w:color="auto" w:frame="1"/>
                <w:shd w:val="clear" w:color="auto" w:fill="FFFFFF"/>
              </w:rPr>
            </w:pPr>
            <w:r w:rsidRPr="00BA3137">
              <w:rPr>
                <w:rFonts w:ascii="Times New Roman" w:hAnsi="Times New Roman" w:cs="Times New Roman"/>
                <w:sz w:val="24"/>
                <w:szCs w:val="24"/>
              </w:rPr>
              <w:t>(Dokuments attiecas uz EEZ)</w:t>
            </w:r>
            <w:r>
              <w:rPr>
                <w:rFonts w:ascii="Times New Roman" w:hAnsi="Times New Roman" w:cs="Times New Roman"/>
                <w:sz w:val="24"/>
                <w:szCs w:val="24"/>
              </w:rPr>
              <w:t xml:space="preserve"> 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51169CF" w14:textId="50C9787D" w:rsidR="00BE1534" w:rsidRPr="00021597" w:rsidRDefault="00BE1534" w:rsidP="00BE1534">
            <w:pPr>
              <w:spacing w:after="0" w:line="240" w:lineRule="auto"/>
              <w:rPr>
                <w:rFonts w:ascii="Times New Roman" w:eastAsia="Calibri" w:hAnsi="Times New Roman" w:cs="Times New Roman"/>
                <w:color w:val="000000"/>
                <w:sz w:val="24"/>
                <w:szCs w:val="24"/>
                <w:highlight w:val="yellow"/>
              </w:rPr>
            </w:pPr>
            <w:r>
              <w:rPr>
                <w:rFonts w:ascii="Times New Roman" w:eastAsia="Times New Roman" w:hAnsi="Times New Roman" w:cs="Times New Roman"/>
                <w:color w:val="000000"/>
                <w:sz w:val="24"/>
                <w:szCs w:val="24"/>
                <w:lang w:eastAsia="lv-LV"/>
              </w:rPr>
              <w:t>pielikuma 1. tabulas 9.5.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814DF8C" w14:textId="5C203783"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w:t>
            </w:r>
            <w:r>
              <w:rPr>
                <w:rFonts w:ascii="Times New Roman" w:eastAsia="Calibri" w:hAnsi="Times New Roman" w:cs="Times New Roman"/>
                <w:color w:val="000000"/>
                <w:sz w:val="24"/>
                <w:szCs w:val="24"/>
              </w:rPr>
              <w:t xml:space="preserve"> 1. un 3. </w:t>
            </w:r>
            <w:r w:rsidRPr="00152B44">
              <w:rPr>
                <w:rFonts w:ascii="Times New Roman" w:eastAsia="Calibri" w:hAnsi="Times New Roman" w:cs="Times New Roman"/>
                <w:sz w:val="24"/>
                <w:szCs w:val="24"/>
              </w:rPr>
              <w:t>panta</w:t>
            </w:r>
            <w:r w:rsidRPr="00152B44">
              <w:rPr>
                <w:rFonts w:ascii="Times New Roman" w:eastAsia="Calibri" w:hAnsi="Times New Roman" w:cs="Times New Roman"/>
                <w:color w:val="FF0000"/>
                <w:sz w:val="24"/>
                <w:szCs w:val="24"/>
              </w:rPr>
              <w:t xml:space="preserve"> </w:t>
            </w:r>
            <w:r w:rsidRPr="00021597">
              <w:rPr>
                <w:rFonts w:ascii="Times New Roman" w:eastAsia="Calibri" w:hAnsi="Times New Roman" w:cs="Times New Roman"/>
                <w:color w:val="000000"/>
                <w:sz w:val="24"/>
                <w:szCs w:val="24"/>
              </w:rPr>
              <w:t>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5AFE9034" w14:textId="77777777" w:rsidR="00BE1534" w:rsidRDefault="00BE1534" w:rsidP="00BE1534">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p w14:paraId="33D0E44A" w14:textId="37209D32"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p>
        </w:tc>
      </w:tr>
      <w:tr w:rsidR="00BE1534" w:rsidRPr="00021597" w14:paraId="55A95CC4" w14:textId="77777777" w:rsidTr="00033DAE">
        <w:trPr>
          <w:trHeight w:val="2250"/>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7FCF8D0B" w14:textId="72EEFF24"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bookmarkStart w:id="7" w:name="_Hlk11661386"/>
            <w:r>
              <w:rPr>
                <w:rFonts w:ascii="Times New Roman" w:hAnsi="Times New Roman" w:cs="Times New Roman"/>
                <w:sz w:val="24"/>
                <w:szCs w:val="24"/>
              </w:rPr>
              <w:t>Eiropas Parlamenta un Padomes regula</w:t>
            </w:r>
            <w:r w:rsidRPr="00D01372">
              <w:rPr>
                <w:rFonts w:ascii="Times New Roman" w:hAnsi="Times New Roman" w:cs="Times New Roman"/>
                <w:sz w:val="24"/>
                <w:szCs w:val="24"/>
              </w:rPr>
              <w:t xml:space="preserve"> (EK) Nr. 1165/2008</w:t>
            </w:r>
            <w:r>
              <w:rPr>
                <w:rFonts w:ascii="Times New Roman" w:hAnsi="Times New Roman" w:cs="Times New Roman"/>
                <w:sz w:val="24"/>
                <w:szCs w:val="24"/>
              </w:rPr>
              <w:t xml:space="preserve"> </w:t>
            </w:r>
            <w:r w:rsidRPr="00D01372">
              <w:rPr>
                <w:rFonts w:ascii="Times New Roman" w:hAnsi="Times New Roman" w:cs="Times New Roman"/>
                <w:sz w:val="24"/>
                <w:szCs w:val="24"/>
              </w:rPr>
              <w:t>(2008. gada 19. novembris)</w:t>
            </w:r>
            <w:r>
              <w:rPr>
                <w:rFonts w:ascii="Times New Roman" w:hAnsi="Times New Roman" w:cs="Times New Roman"/>
                <w:sz w:val="24"/>
                <w:szCs w:val="24"/>
              </w:rPr>
              <w:t xml:space="preserve"> </w:t>
            </w:r>
            <w:r w:rsidRPr="00D01372">
              <w:rPr>
                <w:rFonts w:ascii="Times New Roman" w:hAnsi="Times New Roman" w:cs="Times New Roman"/>
                <w:sz w:val="24"/>
                <w:szCs w:val="24"/>
              </w:rPr>
              <w:t>par statistiku lauksaimniecības dzīvnieku un gaļas jomā, ar kuru atceļ Padomes Direktīvu Nr. 93/23/EEK, 93/24/EEK un 93/25/EEK</w:t>
            </w:r>
            <w:r>
              <w:rPr>
                <w:rFonts w:ascii="Times New Roman" w:hAnsi="Times New Roman" w:cs="Times New Roman"/>
                <w:sz w:val="24"/>
                <w:szCs w:val="24"/>
              </w:rPr>
              <w:t xml:space="preserve"> </w:t>
            </w:r>
            <w:r w:rsidRPr="00D01372">
              <w:rPr>
                <w:rFonts w:ascii="Times New Roman" w:hAnsi="Times New Roman" w:cs="Times New Roman"/>
                <w:sz w:val="24"/>
                <w:szCs w:val="24"/>
              </w:rPr>
              <w:t>(Dokuments attiecas uz EEZ)</w:t>
            </w:r>
            <w:r>
              <w:rPr>
                <w:rFonts w:ascii="Times New Roman" w:hAnsi="Times New Roman" w:cs="Times New Roman"/>
                <w:sz w:val="24"/>
                <w:szCs w:val="24"/>
              </w:rPr>
              <w:t xml:space="preserve">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5862EC3C" w14:textId="55BF09A1" w:rsidR="00BE1534" w:rsidRPr="00021597" w:rsidRDefault="00BE1534" w:rsidP="00BE1534">
            <w:pPr>
              <w:spacing w:after="0" w:line="240" w:lineRule="auto"/>
              <w:rPr>
                <w:rFonts w:ascii="Times New Roman" w:eastAsia="Calibri" w:hAnsi="Times New Roman" w:cs="Times New Roman"/>
                <w:color w:val="000000"/>
                <w:sz w:val="24"/>
                <w:szCs w:val="24"/>
                <w:highlight w:val="yellow"/>
              </w:rPr>
            </w:pPr>
            <w:r>
              <w:rPr>
                <w:rFonts w:ascii="Times New Roman" w:eastAsia="Times New Roman" w:hAnsi="Times New Roman" w:cs="Times New Roman"/>
                <w:color w:val="000000"/>
                <w:sz w:val="24"/>
                <w:szCs w:val="24"/>
                <w:lang w:eastAsia="lv-LV"/>
              </w:rPr>
              <w:t>pielikuma 1. tabulas 16.5., 16.7., 16.12. , 16.16.,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60DA2C5" w14:textId="1CE14194"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w:t>
            </w:r>
            <w:r>
              <w:rPr>
                <w:rFonts w:ascii="Times New Roman" w:eastAsia="Calibri" w:hAnsi="Times New Roman" w:cs="Times New Roman"/>
                <w:color w:val="000000"/>
                <w:sz w:val="24"/>
                <w:szCs w:val="24"/>
              </w:rPr>
              <w:t xml:space="preserve"> 1. </w:t>
            </w:r>
            <w:r w:rsidRPr="00152B44">
              <w:rPr>
                <w:rFonts w:ascii="Times New Roman" w:eastAsia="Calibri" w:hAnsi="Times New Roman" w:cs="Times New Roman"/>
                <w:sz w:val="24"/>
                <w:szCs w:val="24"/>
              </w:rPr>
              <w:t>panta</w:t>
            </w:r>
            <w:r w:rsidRPr="00152B44">
              <w:rPr>
                <w:rFonts w:ascii="Times New Roman" w:eastAsia="Calibri" w:hAnsi="Times New Roman" w:cs="Times New Roman"/>
                <w:color w:val="FF0000"/>
                <w:sz w:val="24"/>
                <w:szCs w:val="24"/>
              </w:rPr>
              <w:t xml:space="preserve"> </w:t>
            </w:r>
            <w:r w:rsidRPr="00021597">
              <w:rPr>
                <w:rFonts w:ascii="Times New Roman" w:eastAsia="Calibri" w:hAnsi="Times New Roman" w:cs="Times New Roman"/>
                <w:color w:val="000000"/>
                <w:sz w:val="24"/>
                <w:szCs w:val="24"/>
              </w:rPr>
              <w:t>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089D8750" w14:textId="77777777" w:rsidR="00BE1534" w:rsidRDefault="00BE1534" w:rsidP="00BE1534">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p w14:paraId="342A4BC4" w14:textId="161420D8"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p>
        </w:tc>
      </w:tr>
      <w:bookmarkEnd w:id="7"/>
      <w:tr w:rsidR="00BE1534" w:rsidRPr="00021597" w14:paraId="107B093F" w14:textId="77777777" w:rsidTr="006649E7">
        <w:trPr>
          <w:trHeight w:val="1510"/>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1E5CB28D" w14:textId="77777777" w:rsidR="00BE1534" w:rsidRPr="00D01372" w:rsidRDefault="00BE1534" w:rsidP="00BE1534">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Eiropas Parlamenta un Padomes regula</w:t>
            </w:r>
            <w:r w:rsidRPr="00D01372">
              <w:rPr>
                <w:rFonts w:ascii="Times New Roman" w:eastAsia="Times New Roman" w:hAnsi="Times New Roman" w:cs="Times New Roman"/>
                <w:color w:val="000000"/>
                <w:sz w:val="24"/>
                <w:szCs w:val="24"/>
                <w:lang w:eastAsia="lv-LV"/>
              </w:rPr>
              <w:t> (EK) Nr. 1185/2009</w:t>
            </w:r>
          </w:p>
          <w:p w14:paraId="653A7E52" w14:textId="77777777" w:rsidR="00BE1534" w:rsidRPr="00D01372" w:rsidRDefault="00BE1534" w:rsidP="00BE1534">
            <w:pPr>
              <w:spacing w:after="0" w:line="240" w:lineRule="auto"/>
              <w:rPr>
                <w:rFonts w:ascii="Times New Roman" w:eastAsia="Times New Roman" w:hAnsi="Times New Roman" w:cs="Times New Roman"/>
                <w:color w:val="000000"/>
                <w:sz w:val="24"/>
                <w:szCs w:val="24"/>
                <w:lang w:eastAsia="lv-LV"/>
              </w:rPr>
            </w:pPr>
            <w:r w:rsidRPr="00D01372">
              <w:rPr>
                <w:rFonts w:ascii="Times New Roman" w:eastAsia="Times New Roman" w:hAnsi="Times New Roman" w:cs="Times New Roman"/>
                <w:color w:val="000000"/>
                <w:sz w:val="24"/>
                <w:szCs w:val="24"/>
                <w:lang w:eastAsia="lv-LV"/>
              </w:rPr>
              <w:t>(2009. gada 25. novembris)</w:t>
            </w:r>
          </w:p>
          <w:p w14:paraId="100D0B59" w14:textId="77777777" w:rsidR="00BE1534" w:rsidRPr="00D01372" w:rsidRDefault="00BE1534" w:rsidP="00BE1534">
            <w:pPr>
              <w:spacing w:after="0" w:line="240" w:lineRule="auto"/>
              <w:rPr>
                <w:rFonts w:ascii="Times New Roman" w:eastAsia="Times New Roman" w:hAnsi="Times New Roman" w:cs="Times New Roman"/>
                <w:color w:val="000000"/>
                <w:sz w:val="24"/>
                <w:szCs w:val="24"/>
                <w:lang w:eastAsia="lv-LV"/>
              </w:rPr>
            </w:pPr>
            <w:r w:rsidRPr="00D01372">
              <w:rPr>
                <w:rFonts w:ascii="Times New Roman" w:eastAsia="Times New Roman" w:hAnsi="Times New Roman" w:cs="Times New Roman"/>
                <w:color w:val="000000"/>
                <w:sz w:val="24"/>
                <w:szCs w:val="24"/>
                <w:lang w:eastAsia="lv-LV"/>
              </w:rPr>
              <w:t>attiecībā uz statistiku par pesticīdiem</w:t>
            </w:r>
          </w:p>
          <w:p w14:paraId="5D58BEBE" w14:textId="5F791CF6" w:rsidR="00BE1534" w:rsidRPr="00021597" w:rsidRDefault="00BE1534" w:rsidP="00BE1534">
            <w:pPr>
              <w:spacing w:after="0" w:line="240" w:lineRule="auto"/>
              <w:rPr>
                <w:rFonts w:ascii="Times New Roman" w:eastAsia="Calibri" w:hAnsi="Times New Roman" w:cs="Times New Roman"/>
                <w:bCs/>
                <w:color w:val="000000"/>
                <w:sz w:val="24"/>
                <w:szCs w:val="24"/>
                <w:bdr w:val="none" w:sz="0" w:space="0" w:color="auto" w:frame="1"/>
                <w:shd w:val="clear" w:color="auto" w:fill="FFFFFF"/>
              </w:rPr>
            </w:pPr>
            <w:r w:rsidRPr="00D01372">
              <w:rPr>
                <w:rFonts w:ascii="Times New Roman" w:eastAsia="Times New Roman" w:hAnsi="Times New Roman" w:cs="Times New Roman"/>
                <w:color w:val="000000"/>
                <w:sz w:val="24"/>
                <w:szCs w:val="24"/>
                <w:lang w:eastAsia="lv-LV"/>
              </w:rPr>
              <w:t>(Dokuments attiecas uz EEZ)</w:t>
            </w:r>
            <w:r>
              <w:rPr>
                <w:rFonts w:ascii="Times New Roman" w:eastAsia="Times New Roman" w:hAnsi="Times New Roman" w:cs="Times New Roman"/>
                <w:color w:val="000000"/>
                <w:sz w:val="24"/>
                <w:szCs w:val="24"/>
                <w:lang w:eastAsia="lv-LV"/>
              </w:rPr>
              <w:t xml:space="preserve">1. un  3. panta </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09A5C4F" w14:textId="4458FC15" w:rsidR="00BE1534" w:rsidRPr="00021597" w:rsidRDefault="00BE1534" w:rsidP="00BE1534">
            <w:pPr>
              <w:spacing w:after="0" w:line="240" w:lineRule="auto"/>
              <w:rPr>
                <w:rFonts w:ascii="Times New Roman" w:eastAsia="Calibri" w:hAnsi="Times New Roman" w:cs="Times New Roman"/>
                <w:color w:val="000000"/>
                <w:sz w:val="24"/>
                <w:szCs w:val="24"/>
                <w:highlight w:val="yellow"/>
              </w:rPr>
            </w:pPr>
            <w:r>
              <w:rPr>
                <w:rFonts w:ascii="Times New Roman" w:eastAsia="Times New Roman" w:hAnsi="Times New Roman" w:cs="Times New Roman"/>
                <w:color w:val="000000"/>
                <w:sz w:val="24"/>
                <w:szCs w:val="24"/>
                <w:lang w:eastAsia="lv-LV"/>
              </w:rPr>
              <w:t>pielikuma 1. tabulas 16.21. , 16.22.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CD42202" w14:textId="24CB8EFE"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w:t>
            </w:r>
            <w:r>
              <w:rPr>
                <w:rFonts w:ascii="Times New Roman" w:eastAsia="Calibri" w:hAnsi="Times New Roman" w:cs="Times New Roman"/>
                <w:color w:val="000000"/>
                <w:sz w:val="24"/>
                <w:szCs w:val="24"/>
              </w:rPr>
              <w:t xml:space="preserve"> 1. un 3. </w:t>
            </w:r>
            <w:r w:rsidRPr="00152B44">
              <w:rPr>
                <w:rFonts w:ascii="Times New Roman" w:eastAsia="Calibri" w:hAnsi="Times New Roman" w:cs="Times New Roman"/>
                <w:sz w:val="24"/>
                <w:szCs w:val="24"/>
              </w:rPr>
              <w:t>panta</w:t>
            </w:r>
            <w:r w:rsidRPr="00152B44">
              <w:rPr>
                <w:rFonts w:ascii="Times New Roman" w:eastAsia="Calibri" w:hAnsi="Times New Roman" w:cs="Times New Roman"/>
                <w:color w:val="FF0000"/>
                <w:sz w:val="24"/>
                <w:szCs w:val="24"/>
              </w:rPr>
              <w:t xml:space="preserve"> </w:t>
            </w:r>
            <w:r w:rsidRPr="00021597">
              <w:rPr>
                <w:rFonts w:ascii="Times New Roman" w:eastAsia="Calibri" w:hAnsi="Times New Roman" w:cs="Times New Roman"/>
                <w:color w:val="000000"/>
                <w:sz w:val="24"/>
                <w:szCs w:val="24"/>
              </w:rPr>
              <w:t>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30396630" w14:textId="77777777" w:rsidR="00BE1534" w:rsidRDefault="00BE1534" w:rsidP="00BE1534">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p w14:paraId="6129825D" w14:textId="5ADA23A6"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p>
        </w:tc>
      </w:tr>
      <w:tr w:rsidR="00BE1534" w:rsidRPr="00021597" w14:paraId="429D6A1D" w14:textId="77777777" w:rsidTr="00BE1534">
        <w:trPr>
          <w:trHeight w:val="296"/>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5B1E7919" w14:textId="251216F5" w:rsidR="00BE1534" w:rsidRPr="00021597" w:rsidRDefault="00BE1534" w:rsidP="00BE1534">
            <w:pPr>
              <w:spacing w:after="0" w:line="240" w:lineRule="auto"/>
              <w:rPr>
                <w:rFonts w:ascii="Times New Roman" w:eastAsia="Calibri" w:hAnsi="Times New Roman" w:cs="Times New Roman"/>
                <w:bCs/>
                <w:color w:val="000000"/>
                <w:sz w:val="24"/>
                <w:szCs w:val="24"/>
                <w:bdr w:val="none" w:sz="0" w:space="0" w:color="auto" w:frame="1"/>
                <w:shd w:val="clear" w:color="auto" w:fill="FFFFFF"/>
              </w:rPr>
            </w:pPr>
            <w:r w:rsidRPr="00D01372">
              <w:rPr>
                <w:rFonts w:ascii="Times New Roman" w:eastAsia="Times New Roman" w:hAnsi="Times New Roman" w:cs="Times New Roman"/>
                <w:color w:val="000000"/>
                <w:sz w:val="24"/>
                <w:szCs w:val="24"/>
                <w:lang w:eastAsia="lv-LV"/>
              </w:rPr>
              <w:lastRenderedPageBreak/>
              <w:t xml:space="preserve">Eiropas parlamenta un Padomes Regulas (ES) Nr.1380/2013 (2013.gada 11.decembris) par kopējo zivsaimniecības politiku un ar ko groza Padomes Regulas (EK) Nr.1954/2003 un (EK) Nr.1224/2009 un atceļ Padomes Regulas (EK) Nr.2371/2003 un (EK) Nr.639/2004 un Padomes </w:t>
            </w:r>
            <w:r>
              <w:rPr>
                <w:rFonts w:ascii="Times New Roman" w:eastAsia="Times New Roman" w:hAnsi="Times New Roman" w:cs="Times New Roman"/>
                <w:color w:val="000000"/>
                <w:sz w:val="24"/>
                <w:szCs w:val="24"/>
                <w:lang w:eastAsia="lv-LV"/>
              </w:rPr>
              <w:t>l</w:t>
            </w:r>
            <w:r w:rsidRPr="00D01372">
              <w:rPr>
                <w:rFonts w:ascii="Times New Roman" w:eastAsia="Times New Roman" w:hAnsi="Times New Roman" w:cs="Times New Roman"/>
                <w:color w:val="000000"/>
                <w:sz w:val="24"/>
                <w:szCs w:val="24"/>
                <w:lang w:eastAsia="lv-LV"/>
              </w:rPr>
              <w:t>ēmumu 2004/585/EK 22.</w:t>
            </w:r>
            <w:r>
              <w:rPr>
                <w:rFonts w:ascii="Times New Roman" w:eastAsia="Times New Roman" w:hAnsi="Times New Roman" w:cs="Times New Roman"/>
                <w:color w:val="000000"/>
                <w:sz w:val="24"/>
                <w:szCs w:val="24"/>
                <w:lang w:eastAsia="lv-LV"/>
              </w:rPr>
              <w:t xml:space="preserve"> </w:t>
            </w:r>
            <w:r w:rsidRPr="00D01372">
              <w:rPr>
                <w:rFonts w:ascii="Times New Roman" w:eastAsia="Times New Roman" w:hAnsi="Times New Roman" w:cs="Times New Roman"/>
                <w:color w:val="000000"/>
                <w:sz w:val="24"/>
                <w:szCs w:val="24"/>
                <w:lang w:eastAsia="lv-LV"/>
              </w:rPr>
              <w:t>panta 2.</w:t>
            </w:r>
            <w:r>
              <w:rPr>
                <w:rFonts w:ascii="Times New Roman" w:eastAsia="Times New Roman" w:hAnsi="Times New Roman" w:cs="Times New Roman"/>
                <w:color w:val="000000"/>
                <w:sz w:val="24"/>
                <w:szCs w:val="24"/>
                <w:lang w:eastAsia="lv-LV"/>
              </w:rPr>
              <w:t xml:space="preserve"> </w:t>
            </w:r>
            <w:r w:rsidRPr="00D01372">
              <w:rPr>
                <w:rFonts w:ascii="Times New Roman" w:eastAsia="Times New Roman" w:hAnsi="Times New Roman" w:cs="Times New Roman"/>
                <w:color w:val="000000"/>
                <w:sz w:val="24"/>
                <w:szCs w:val="24"/>
                <w:lang w:eastAsia="lv-LV"/>
              </w:rPr>
              <w:t>punkts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B188B4D" w14:textId="42076E79" w:rsidR="00BE1534" w:rsidRPr="00021597" w:rsidRDefault="00BE1534" w:rsidP="00BE1534">
            <w:pPr>
              <w:spacing w:after="0" w:line="240" w:lineRule="auto"/>
              <w:rPr>
                <w:rFonts w:ascii="Times New Roman" w:eastAsia="Calibri" w:hAnsi="Times New Roman" w:cs="Times New Roman"/>
                <w:color w:val="000000"/>
                <w:sz w:val="24"/>
                <w:szCs w:val="24"/>
                <w:highlight w:val="yellow"/>
              </w:rPr>
            </w:pPr>
            <w:r>
              <w:rPr>
                <w:rFonts w:ascii="Times New Roman" w:eastAsia="Times New Roman" w:hAnsi="Times New Roman" w:cs="Times New Roman"/>
                <w:color w:val="000000"/>
                <w:sz w:val="24"/>
                <w:szCs w:val="24"/>
                <w:lang w:eastAsia="lv-LV"/>
              </w:rPr>
              <w:t>pielikuma 1. tabulas 18.1.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7A4CCEF" w14:textId="0347A0A4"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w:t>
            </w:r>
            <w:r>
              <w:rPr>
                <w:rFonts w:ascii="Times New Roman" w:eastAsia="Calibri" w:hAnsi="Times New Roman" w:cs="Times New Roman"/>
                <w:color w:val="000000"/>
                <w:sz w:val="24"/>
                <w:szCs w:val="24"/>
              </w:rPr>
              <w:t xml:space="preserve"> 22. </w:t>
            </w:r>
            <w:r w:rsidRPr="00152B44">
              <w:rPr>
                <w:rFonts w:ascii="Times New Roman" w:eastAsia="Calibri" w:hAnsi="Times New Roman" w:cs="Times New Roman"/>
                <w:sz w:val="24"/>
                <w:szCs w:val="24"/>
              </w:rPr>
              <w:t>panta</w:t>
            </w:r>
            <w:r w:rsidRPr="00982015">
              <w:rPr>
                <w:rFonts w:ascii="Times New Roman" w:eastAsia="Calibri" w:hAnsi="Times New Roman" w:cs="Times New Roman"/>
                <w:color w:val="FF0000"/>
                <w:sz w:val="24"/>
                <w:szCs w:val="24"/>
              </w:rPr>
              <w:t xml:space="preserve"> </w:t>
            </w:r>
            <w:r w:rsidRPr="00021597">
              <w:rPr>
                <w:rFonts w:ascii="Times New Roman" w:eastAsia="Calibri" w:hAnsi="Times New Roman" w:cs="Times New Roman"/>
                <w:color w:val="000000"/>
                <w:sz w:val="24"/>
                <w:szCs w:val="24"/>
              </w:rPr>
              <w:t>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768E7BB3" w14:textId="77777777" w:rsidR="00BE1534" w:rsidRDefault="00BE1534" w:rsidP="00BE1534">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p w14:paraId="4856BCFF" w14:textId="27D03EDB"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p>
        </w:tc>
      </w:tr>
      <w:tr w:rsidR="00BE1534" w:rsidRPr="00021597" w14:paraId="6693BAEC" w14:textId="77777777" w:rsidTr="00033DAE">
        <w:trPr>
          <w:trHeight w:val="1005"/>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2BFCAE75" w14:textId="532C6E39" w:rsidR="00BE1534" w:rsidRPr="00021597" w:rsidRDefault="00BE1534" w:rsidP="00BE1534">
            <w:pPr>
              <w:spacing w:after="0" w:line="240" w:lineRule="auto"/>
              <w:rPr>
                <w:rFonts w:ascii="Times New Roman" w:eastAsia="Calibri" w:hAnsi="Times New Roman" w:cs="Times New Roman"/>
                <w:bCs/>
                <w:color w:val="000000"/>
                <w:sz w:val="24"/>
                <w:szCs w:val="24"/>
                <w:bdr w:val="none" w:sz="0" w:space="0" w:color="auto" w:frame="1"/>
                <w:shd w:val="clear" w:color="auto" w:fill="FFFFFF"/>
              </w:rPr>
            </w:pPr>
            <w:r w:rsidRPr="00E93515">
              <w:rPr>
                <w:rFonts w:ascii="Times New Roman" w:eastAsia="Times New Roman" w:hAnsi="Times New Roman" w:cs="Times New Roman"/>
                <w:color w:val="000000"/>
                <w:sz w:val="24"/>
                <w:szCs w:val="24"/>
                <w:lang w:eastAsia="lv-LV"/>
              </w:rPr>
              <w:t>Padomes  Regula (EK) Nr.1921/2006 (2006.gada 18.decembris), kas attiecas uz statistikas datu sniegšanu par dalībvalstīs izkrautajiem zvejas produktiem un ar ko atceļ Padomes Regulu (EKK) Nr.1382/91 4. un 5</w:t>
            </w:r>
            <w:r>
              <w:rPr>
                <w:rFonts w:ascii="Times New Roman" w:eastAsia="Times New Roman" w:hAnsi="Times New Roman" w:cs="Times New Roman"/>
                <w:color w:val="000000"/>
                <w:sz w:val="24"/>
                <w:szCs w:val="24"/>
                <w:lang w:eastAsia="lv-LV"/>
              </w:rPr>
              <w:t>.</w:t>
            </w:r>
            <w:r w:rsidRPr="00E93515">
              <w:rPr>
                <w:rFonts w:ascii="Times New Roman" w:eastAsia="Times New Roman" w:hAnsi="Times New Roman" w:cs="Times New Roman"/>
                <w:color w:val="000000"/>
                <w:sz w:val="24"/>
                <w:szCs w:val="24"/>
                <w:lang w:eastAsia="lv-LV"/>
              </w:rPr>
              <w:t xml:space="preserve">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7BD82C4" w14:textId="6A8D65A2" w:rsidR="00BE1534" w:rsidRPr="00021597" w:rsidRDefault="00BE1534" w:rsidP="00BE1534">
            <w:pPr>
              <w:spacing w:after="0" w:line="240" w:lineRule="auto"/>
              <w:rPr>
                <w:rFonts w:ascii="Times New Roman" w:eastAsia="Calibri" w:hAnsi="Times New Roman" w:cs="Times New Roman"/>
                <w:color w:val="000000"/>
                <w:sz w:val="24"/>
                <w:szCs w:val="24"/>
                <w:highlight w:val="yellow"/>
              </w:rPr>
            </w:pPr>
            <w:r>
              <w:rPr>
                <w:rFonts w:ascii="Times New Roman" w:eastAsia="Times New Roman" w:hAnsi="Times New Roman" w:cs="Times New Roman"/>
                <w:color w:val="000000"/>
                <w:sz w:val="24"/>
                <w:szCs w:val="24"/>
                <w:lang w:eastAsia="lv-LV"/>
              </w:rPr>
              <w:t>pielikuma 1. tabulas 18.3.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C4E5EE3" w14:textId="4D80EB64"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w:t>
            </w:r>
            <w:r>
              <w:rPr>
                <w:rFonts w:ascii="Times New Roman" w:eastAsia="Calibri" w:hAnsi="Times New Roman" w:cs="Times New Roman"/>
                <w:color w:val="000000"/>
                <w:sz w:val="24"/>
                <w:szCs w:val="24"/>
              </w:rPr>
              <w:t xml:space="preserve"> 4. un 5. </w:t>
            </w:r>
            <w:r w:rsidRPr="00152B44">
              <w:rPr>
                <w:rFonts w:ascii="Times New Roman" w:eastAsia="Calibri" w:hAnsi="Times New Roman" w:cs="Times New Roman"/>
                <w:sz w:val="24"/>
                <w:szCs w:val="24"/>
              </w:rPr>
              <w:t>panta</w:t>
            </w:r>
            <w:r>
              <w:rPr>
                <w:rFonts w:ascii="Times New Roman" w:eastAsia="Calibri" w:hAnsi="Times New Roman" w:cs="Times New Roman"/>
                <w:sz w:val="24"/>
                <w:szCs w:val="24"/>
              </w:rPr>
              <w:t xml:space="preserve"> </w:t>
            </w:r>
            <w:r w:rsidRPr="00021597">
              <w:rPr>
                <w:rFonts w:ascii="Times New Roman" w:eastAsia="Calibri" w:hAnsi="Times New Roman" w:cs="Times New Roman"/>
                <w:color w:val="000000"/>
                <w:sz w:val="24"/>
                <w:szCs w:val="24"/>
              </w:rPr>
              <w:t>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65D3389D" w14:textId="77777777" w:rsidR="00BE1534" w:rsidRDefault="00BE1534" w:rsidP="00BE1534">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p w14:paraId="459B0175" w14:textId="67F8B058"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p>
        </w:tc>
      </w:tr>
      <w:tr w:rsidR="00BE1534" w:rsidRPr="00021597" w14:paraId="0AE74DFF" w14:textId="77777777" w:rsidTr="00B7283A">
        <w:trPr>
          <w:trHeight w:val="1338"/>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4C76CC45" w14:textId="732FBE57"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 xml:space="preserve">Eiropas Parlamenta un </w:t>
            </w:r>
            <w:r>
              <w:rPr>
                <w:rFonts w:ascii="Times New Roman" w:eastAsia="Times New Roman" w:hAnsi="Times New Roman" w:cs="Times New Roman"/>
                <w:color w:val="000000"/>
                <w:sz w:val="24"/>
                <w:szCs w:val="24"/>
                <w:lang w:eastAsia="lv-LV"/>
              </w:rPr>
              <w:t>P</w:t>
            </w:r>
            <w:r w:rsidRPr="00021597">
              <w:rPr>
                <w:rFonts w:ascii="Times New Roman" w:eastAsia="Times New Roman" w:hAnsi="Times New Roman" w:cs="Times New Roman"/>
                <w:color w:val="000000"/>
                <w:sz w:val="24"/>
                <w:szCs w:val="24"/>
                <w:lang w:eastAsia="lv-LV"/>
              </w:rPr>
              <w:t xml:space="preserve">adomes </w:t>
            </w:r>
            <w:r w:rsidRPr="00021597">
              <w:rPr>
                <w:rFonts w:ascii="Times New Roman" w:eastAsia="Times New Roman" w:hAnsi="Times New Roman" w:cs="Times New Roman"/>
                <w:color w:val="000000"/>
                <w:sz w:val="24"/>
                <w:szCs w:val="24"/>
                <w:lang w:eastAsia="lv-LV"/>
              </w:rPr>
              <w:br/>
              <w:t>2002. gada 25. novembra Regula (EK) Nr. 2150/2002 par statistiku attiecībā uz atkritumiem (Dokuments attiecas uz EEZ) 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0487596C" w14:textId="09A6119C" w:rsidR="00BE1534" w:rsidRPr="00021597" w:rsidRDefault="00BE1534" w:rsidP="00BE1534">
            <w:pPr>
              <w:spacing w:after="0" w:line="240" w:lineRule="auto"/>
              <w:rPr>
                <w:rFonts w:ascii="Times New Roman" w:eastAsia="Calibri" w:hAnsi="Times New Roman" w:cs="Times New Roman"/>
                <w:color w:val="000000"/>
                <w:sz w:val="24"/>
                <w:szCs w:val="24"/>
                <w:highlight w:val="yellow"/>
              </w:rPr>
            </w:pPr>
            <w:r>
              <w:rPr>
                <w:rFonts w:ascii="Times New Roman" w:eastAsia="Times New Roman" w:hAnsi="Times New Roman" w:cs="Times New Roman"/>
                <w:color w:val="000000"/>
                <w:sz w:val="24"/>
                <w:szCs w:val="24"/>
                <w:lang w:eastAsia="lv-LV"/>
              </w:rPr>
              <w:t>pielikuma 1. tabulas 27.1., 27.17.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77E3C5B" w14:textId="42FE46D8"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sz w:val="24"/>
                <w:szCs w:val="24"/>
              </w:rPr>
              <w:t>Pi</w:t>
            </w:r>
            <w:r w:rsidRPr="00021597">
              <w:rPr>
                <w:rFonts w:ascii="Times New Roman" w:eastAsia="Calibri" w:hAnsi="Times New Roman" w:cs="Times New Roman"/>
                <w:sz w:val="24"/>
                <w:szCs w:val="24"/>
              </w:rPr>
              <w:t xml:space="preserve">lnībā </w:t>
            </w:r>
            <w:r w:rsidRPr="00021597">
              <w:rPr>
                <w:rFonts w:ascii="Times New Roman" w:eastAsia="Calibri" w:hAnsi="Times New Roman" w:cs="Times New Roman"/>
                <w:color w:val="000000"/>
                <w:sz w:val="24"/>
                <w:szCs w:val="24"/>
              </w:rPr>
              <w:t>nodrošina A ailē minētā ES tiesību akta</w:t>
            </w:r>
            <w:r>
              <w:rPr>
                <w:rFonts w:ascii="Times New Roman" w:eastAsia="Calibri" w:hAnsi="Times New Roman" w:cs="Times New Roman"/>
                <w:color w:val="000000"/>
                <w:sz w:val="24"/>
                <w:szCs w:val="24"/>
              </w:rPr>
              <w:t xml:space="preserve"> 1. un 3. </w:t>
            </w:r>
            <w:r w:rsidRPr="00152B44">
              <w:rPr>
                <w:rFonts w:ascii="Times New Roman" w:eastAsia="Calibri" w:hAnsi="Times New Roman" w:cs="Times New Roman"/>
                <w:sz w:val="24"/>
                <w:szCs w:val="24"/>
              </w:rPr>
              <w:t>panta</w:t>
            </w:r>
            <w:r>
              <w:rPr>
                <w:rFonts w:ascii="Times New Roman" w:eastAsia="Calibri" w:hAnsi="Times New Roman" w:cs="Times New Roman"/>
                <w:sz w:val="24"/>
                <w:szCs w:val="24"/>
              </w:rPr>
              <w:t xml:space="preserve"> </w:t>
            </w:r>
            <w:r w:rsidRPr="00021597">
              <w:rPr>
                <w:rFonts w:ascii="Times New Roman" w:eastAsia="Calibri" w:hAnsi="Times New Roman" w:cs="Times New Roman"/>
                <w:color w:val="000000"/>
                <w:sz w:val="24"/>
                <w:szCs w:val="24"/>
              </w:rPr>
              <w:t>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2FF096A6" w14:textId="77777777" w:rsidR="00BE1534" w:rsidRDefault="00BE1534" w:rsidP="00BE1534">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p w14:paraId="20DE4AC6" w14:textId="00EB9D92"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p>
        </w:tc>
      </w:tr>
      <w:tr w:rsidR="00BE1534" w:rsidRPr="00021597" w14:paraId="2947CA92" w14:textId="77777777" w:rsidTr="00033DAE">
        <w:trPr>
          <w:trHeight w:val="1640"/>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66A7EEB9" w14:textId="3BD03167"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Calibri" w:hAnsi="Times New Roman" w:cs="Times New Roman"/>
                <w:bCs/>
                <w:color w:val="000000"/>
                <w:sz w:val="24"/>
                <w:szCs w:val="24"/>
                <w:bdr w:val="none" w:sz="0" w:space="0" w:color="auto" w:frame="1"/>
                <w:shd w:val="clear" w:color="auto" w:fill="FFFFFF"/>
              </w:rPr>
              <w:t xml:space="preserve">Komisijas 2014. gada 30. jūnija Īstenošanas regula (ES) Nr. 749/2014 par tās informācijas struktūru, formātu, iesniegšanas procedūrām un izskatīšanu, kuru dalībvalstis ziņo saskaņā ar Eiropas Parlamenta un Padomes Regulu (ES) Nr. 525/2013 </w:t>
            </w:r>
            <w:r w:rsidRPr="00021597">
              <w:rPr>
                <w:rFonts w:ascii="Times New Roman" w:eastAsia="Calibri" w:hAnsi="Times New Roman" w:cs="Times New Roman"/>
                <w:bCs/>
                <w:color w:val="000000"/>
                <w:sz w:val="24"/>
                <w:szCs w:val="24"/>
                <w:bdr w:val="none" w:sz="0" w:space="0" w:color="auto" w:frame="1"/>
                <w:shd w:val="clear" w:color="auto" w:fill="FFFFFF"/>
              </w:rPr>
              <w:br/>
              <w:t>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537E2D29" w14:textId="3D0400C1" w:rsidR="00BE1534" w:rsidRPr="00021597" w:rsidRDefault="00BE1534" w:rsidP="00BE1534">
            <w:pPr>
              <w:spacing w:after="0" w:line="240" w:lineRule="auto"/>
              <w:rPr>
                <w:rFonts w:ascii="Times New Roman" w:eastAsia="Calibri" w:hAnsi="Times New Roman" w:cs="Times New Roman"/>
                <w:color w:val="000000"/>
                <w:sz w:val="24"/>
                <w:szCs w:val="24"/>
                <w:highlight w:val="yellow"/>
              </w:rPr>
            </w:pPr>
            <w:r w:rsidRPr="006E58B4">
              <w:rPr>
                <w:rFonts w:ascii="Times New Roman" w:eastAsia="Calibri" w:hAnsi="Times New Roman" w:cs="Times New Roman"/>
                <w:color w:val="000000"/>
                <w:sz w:val="24"/>
                <w:szCs w:val="24"/>
              </w:rPr>
              <w:t>pielikuma 1. tabulas 27.19.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A9764B3" w14:textId="06C60A14"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1.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0CFEE299" w14:textId="767D50B1"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Neparedz stingrākas prasības</w:t>
            </w:r>
          </w:p>
        </w:tc>
      </w:tr>
      <w:tr w:rsidR="00BE1534" w:rsidRPr="00021597" w14:paraId="40053F86" w14:textId="77777777" w:rsidTr="00033DAE">
        <w:trPr>
          <w:trHeight w:val="1622"/>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4233055A" w14:textId="408D95AE"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 xml:space="preserve">Eiropas Parlamenta un Padomes </w:t>
            </w:r>
            <w:r w:rsidRPr="00021597">
              <w:rPr>
                <w:rFonts w:ascii="Times New Roman" w:eastAsia="Times New Roman" w:hAnsi="Times New Roman" w:cs="Times New Roman"/>
                <w:color w:val="000000"/>
                <w:sz w:val="24"/>
                <w:szCs w:val="24"/>
                <w:lang w:eastAsia="lv-LV"/>
              </w:rPr>
              <w:br/>
              <w:t xml:space="preserve">2013. gada 21. maija Regula (ES) Nr. 525/2013 par mehānismu siltumnīcefekta gāzu emisiju pārraudzībai un ziņošanai un citas informācijas ziņošanai valstu un Savienības līmenī saistībā ar klimata pārmaiņām un par Lēmuma Nr. 280/2004/EK atcelšanu </w:t>
            </w:r>
            <w:r>
              <w:rPr>
                <w:rFonts w:ascii="Times New Roman" w:eastAsia="Times New Roman" w:hAnsi="Times New Roman" w:cs="Times New Roman"/>
                <w:color w:val="000000"/>
                <w:sz w:val="24"/>
                <w:szCs w:val="24"/>
                <w:lang w:eastAsia="lv-LV"/>
              </w:rPr>
              <w:t>(</w:t>
            </w:r>
            <w:r w:rsidRPr="00021597">
              <w:rPr>
                <w:rFonts w:ascii="Times New Roman" w:eastAsia="Times New Roman" w:hAnsi="Times New Roman" w:cs="Times New Roman"/>
                <w:color w:val="000000"/>
                <w:sz w:val="24"/>
                <w:szCs w:val="24"/>
                <w:lang w:eastAsia="lv-LV"/>
              </w:rPr>
              <w:t>Dokuments attiecas uz EEZ</w:t>
            </w:r>
            <w:r>
              <w:rPr>
                <w:rFonts w:ascii="Times New Roman" w:eastAsia="Times New Roman" w:hAnsi="Times New Roman" w:cs="Times New Roman"/>
                <w:color w:val="000000"/>
                <w:sz w:val="24"/>
                <w:szCs w:val="24"/>
                <w:lang w:eastAsia="lv-LV"/>
              </w:rPr>
              <w:t>)</w:t>
            </w:r>
            <w:r w:rsidRPr="00021597">
              <w:rPr>
                <w:rFonts w:ascii="Times New Roman" w:eastAsia="Times New Roman" w:hAnsi="Times New Roman" w:cs="Times New Roman"/>
                <w:color w:val="000000"/>
                <w:sz w:val="24"/>
                <w:szCs w:val="24"/>
                <w:lang w:eastAsia="lv-LV"/>
              </w:rPr>
              <w:t xml:space="preserve">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A611E05" w14:textId="12B405F6" w:rsidR="00BE1534" w:rsidRPr="00021597" w:rsidRDefault="00BE1534" w:rsidP="00BE1534">
            <w:pPr>
              <w:spacing w:after="0" w:line="240" w:lineRule="auto"/>
              <w:rPr>
                <w:rFonts w:ascii="Times New Roman" w:eastAsia="Calibri" w:hAnsi="Times New Roman" w:cs="Times New Roman"/>
                <w:color w:val="000000"/>
                <w:sz w:val="24"/>
                <w:szCs w:val="24"/>
                <w:highlight w:val="yellow"/>
              </w:rPr>
            </w:pPr>
            <w:r w:rsidRPr="002F48BF">
              <w:rPr>
                <w:rFonts w:ascii="Times New Roman" w:eastAsia="Times New Roman" w:hAnsi="Times New Roman" w:cs="Times New Roman"/>
                <w:color w:val="000000"/>
                <w:sz w:val="24"/>
                <w:szCs w:val="24"/>
                <w:lang w:eastAsia="lv-LV"/>
              </w:rPr>
              <w:t>pielikuma 1. tabulas 27.19.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AC974DE" w14:textId="2A9181E4"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1.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5D953453" w14:textId="2B30D3F5"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Neparedz stingrākas prasības</w:t>
            </w:r>
          </w:p>
        </w:tc>
      </w:tr>
      <w:tr w:rsidR="00BE1534" w:rsidRPr="00021597" w14:paraId="71C16F8B" w14:textId="77777777" w:rsidTr="00B07FBB">
        <w:trPr>
          <w:trHeight w:val="1558"/>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2462DCAF" w14:textId="77751295"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Eiropas Parlamenta un Padomes regula</w:t>
            </w:r>
            <w:r w:rsidRPr="004F5511">
              <w:rPr>
                <w:rFonts w:ascii="Times New Roman" w:eastAsia="Times New Roman" w:hAnsi="Times New Roman" w:cs="Times New Roman"/>
                <w:color w:val="000000"/>
                <w:sz w:val="24"/>
                <w:szCs w:val="24"/>
                <w:lang w:eastAsia="lv-LV"/>
              </w:rPr>
              <w:t xml:space="preserve"> (ES) Nr. 549/2013</w:t>
            </w:r>
            <w:r>
              <w:rPr>
                <w:rFonts w:ascii="Times New Roman" w:eastAsia="Times New Roman" w:hAnsi="Times New Roman" w:cs="Times New Roman"/>
                <w:color w:val="000000"/>
                <w:sz w:val="24"/>
                <w:szCs w:val="24"/>
                <w:lang w:eastAsia="lv-LV"/>
              </w:rPr>
              <w:t xml:space="preserve"> </w:t>
            </w:r>
            <w:r w:rsidRPr="004F5511">
              <w:rPr>
                <w:rFonts w:ascii="Times New Roman" w:eastAsia="Times New Roman" w:hAnsi="Times New Roman" w:cs="Times New Roman"/>
                <w:color w:val="000000"/>
                <w:sz w:val="24"/>
                <w:szCs w:val="24"/>
                <w:lang w:eastAsia="lv-LV"/>
              </w:rPr>
              <w:t>(2013. gada 21. maijs)</w:t>
            </w:r>
            <w:r>
              <w:rPr>
                <w:rFonts w:ascii="Times New Roman" w:eastAsia="Times New Roman" w:hAnsi="Times New Roman" w:cs="Times New Roman"/>
                <w:color w:val="000000"/>
                <w:sz w:val="24"/>
                <w:szCs w:val="24"/>
                <w:lang w:eastAsia="lv-LV"/>
              </w:rPr>
              <w:t xml:space="preserve"> </w:t>
            </w:r>
            <w:r w:rsidRPr="004F5511">
              <w:rPr>
                <w:rFonts w:ascii="Times New Roman" w:eastAsia="Times New Roman" w:hAnsi="Times New Roman" w:cs="Times New Roman"/>
                <w:color w:val="000000"/>
                <w:sz w:val="24"/>
                <w:szCs w:val="24"/>
                <w:lang w:eastAsia="lv-LV"/>
              </w:rPr>
              <w:t>par Eiropas nacionālo un reģionālo kontu sistēmu Eiropas Savienībā</w:t>
            </w:r>
            <w:r>
              <w:rPr>
                <w:rFonts w:ascii="Times New Roman" w:eastAsia="Times New Roman" w:hAnsi="Times New Roman" w:cs="Times New Roman"/>
                <w:color w:val="000000"/>
                <w:sz w:val="24"/>
                <w:szCs w:val="24"/>
                <w:lang w:eastAsia="lv-LV"/>
              </w:rPr>
              <w:t xml:space="preserve"> </w:t>
            </w:r>
            <w:r w:rsidRPr="004F5511">
              <w:rPr>
                <w:rFonts w:ascii="Times New Roman" w:eastAsia="Times New Roman" w:hAnsi="Times New Roman" w:cs="Times New Roman"/>
                <w:color w:val="000000"/>
                <w:sz w:val="24"/>
                <w:szCs w:val="24"/>
                <w:lang w:eastAsia="lv-LV"/>
              </w:rPr>
              <w:t>(Dokuments attiecas uz EEZ)</w:t>
            </w:r>
            <w:r>
              <w:rPr>
                <w:rFonts w:ascii="Times New Roman" w:eastAsia="Times New Roman" w:hAnsi="Times New Roman" w:cs="Times New Roman"/>
                <w:color w:val="000000"/>
                <w:sz w:val="24"/>
                <w:szCs w:val="24"/>
                <w:lang w:eastAsia="lv-LV"/>
              </w:rPr>
              <w:t xml:space="preserve"> 1. un 3.pants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FB8F9B7" w14:textId="6156C4C7"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Pr>
                <w:rFonts w:ascii="Times New Roman" w:eastAsia="Times New Roman" w:hAnsi="Times New Roman" w:cs="Times New Roman"/>
                <w:color w:val="000000"/>
                <w:sz w:val="24"/>
                <w:szCs w:val="24"/>
                <w:lang w:eastAsia="lv-LV"/>
              </w:rPr>
              <w:t xml:space="preserve">pielikuma 1. tabulas 1.1.-1.9., 1.12.- 1.16., 1.20., 1.22.-1.24., 1.26., 4.16., </w:t>
            </w:r>
            <w:r w:rsidRPr="001D1FFA">
              <w:rPr>
                <w:rFonts w:ascii="Times New Roman" w:eastAsia="Times New Roman" w:hAnsi="Times New Roman" w:cs="Times New Roman"/>
                <w:sz w:val="24"/>
                <w:szCs w:val="24"/>
                <w:lang w:eastAsia="lv-LV"/>
              </w:rPr>
              <w:t>10.2.</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650E101" w14:textId="58C800CD" w:rsidR="00BE1534" w:rsidRPr="00021597" w:rsidRDefault="00BE1534" w:rsidP="00BE1534">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sz w:val="24"/>
                <w:szCs w:val="24"/>
              </w:rPr>
              <w:t>Pilnībā nodrošina A ailē minētā ES tiesību akta 1.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FFFFFF"/>
          </w:tcPr>
          <w:p w14:paraId="4C303DD8" w14:textId="253502F6" w:rsidR="00BE1534" w:rsidRPr="00021597" w:rsidRDefault="00BE1534" w:rsidP="00BE1534">
            <w:pPr>
              <w:autoSpaceDE w:val="0"/>
              <w:autoSpaceDN w:val="0"/>
              <w:adjustRightInd w:val="0"/>
              <w:spacing w:after="100" w:line="240" w:lineRule="auto"/>
              <w:rPr>
                <w:rFonts w:ascii="Times New Roman" w:eastAsia="Calibri" w:hAnsi="Times New Roman" w:cs="Times New Roman"/>
                <w:sz w:val="20"/>
                <w:szCs w:val="20"/>
              </w:rPr>
            </w:pPr>
            <w:r>
              <w:rPr>
                <w:rFonts w:ascii="Times New Roman" w:eastAsia="Times New Roman" w:hAnsi="Times New Roman" w:cs="Times New Roman"/>
                <w:color w:val="000000"/>
                <w:sz w:val="24"/>
                <w:szCs w:val="24"/>
                <w:lang w:eastAsia="lv-LV"/>
              </w:rPr>
              <w:t>Neparedz stingrākas prasības</w:t>
            </w:r>
          </w:p>
        </w:tc>
      </w:tr>
      <w:tr w:rsidR="00BE1534" w:rsidRPr="00021597" w14:paraId="1F70B771" w14:textId="77777777" w:rsidTr="00033DAE">
        <w:trPr>
          <w:trHeight w:val="1895"/>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24E10CCD" w14:textId="4E86F9E6"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lastRenderedPageBreak/>
              <w:t xml:space="preserve">Eiropas Parlamenta un Padomes </w:t>
            </w:r>
            <w:r w:rsidRPr="00021597">
              <w:rPr>
                <w:rFonts w:ascii="Times New Roman" w:eastAsia="Times New Roman" w:hAnsi="Times New Roman" w:cs="Times New Roman"/>
                <w:color w:val="000000"/>
                <w:sz w:val="24"/>
                <w:szCs w:val="24"/>
                <w:lang w:eastAsia="lv-LV"/>
              </w:rPr>
              <w:br/>
              <w:t>2013. gada 21. maija Regula (ES) Nr. 549/2013 par Eiropas nacionālo un reģionālo kontu sistēmu Eiropas Savienībā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8B4DE20" w14:textId="2B2DC4AC"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sidRPr="001D1FFA">
              <w:rPr>
                <w:rFonts w:ascii="Times New Roman" w:eastAsia="Times New Roman" w:hAnsi="Times New Roman" w:cs="Times New Roman"/>
                <w:color w:val="000000"/>
                <w:sz w:val="24"/>
                <w:szCs w:val="24"/>
                <w:lang w:eastAsia="lv-LV"/>
              </w:rPr>
              <w:t>pielikuma 1. tabulas 1.20., 1.23.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DBA60AA" w14:textId="15DEC557"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1.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721B614D" w14:textId="1E455FB1"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Times New Roman" w:hAnsi="Times New Roman" w:cs="Times New Roman"/>
                <w:sz w:val="24"/>
                <w:szCs w:val="24"/>
                <w:lang w:eastAsia="lv-LV"/>
              </w:rPr>
              <w:t>Paredz stingrākas prasības - atbilstoši 2015. gada 8. septembra Ministru Kabineta protokollēmumam Nr. 45, jānodrošina informācija par kopējo pievienoto vērtību arī pa 9 republikas pilsētām.</w:t>
            </w:r>
          </w:p>
        </w:tc>
      </w:tr>
      <w:tr w:rsidR="00BE1534" w:rsidRPr="00021597" w14:paraId="3B5D5AAF" w14:textId="77777777" w:rsidTr="00033DAE">
        <w:trPr>
          <w:trHeight w:val="516"/>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423A3641" w14:textId="6674CEE8"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2D0AB2">
              <w:rPr>
                <w:rFonts w:ascii="Times New Roman" w:eastAsia="Times New Roman" w:hAnsi="Times New Roman" w:cs="Times New Roman"/>
                <w:color w:val="000000"/>
                <w:sz w:val="24"/>
                <w:szCs w:val="24"/>
                <w:lang w:eastAsia="lv-LV"/>
              </w:rPr>
              <w:t xml:space="preserve">Eiropas Parlamenta un Padomes Regula (ES) Nr. 549/2013 (2013. gada 21. maijs) par Eiropas nacionālo un reģionālo kontu sistēmu Eiropas Savienībā. </w:t>
            </w:r>
            <w:r>
              <w:rPr>
                <w:rFonts w:ascii="Times New Roman" w:eastAsia="Times New Roman" w:hAnsi="Times New Roman" w:cs="Times New Roman"/>
                <w:color w:val="000000"/>
                <w:sz w:val="24"/>
                <w:szCs w:val="24"/>
                <w:lang w:eastAsia="lv-LV"/>
              </w:rPr>
              <w:t>(</w:t>
            </w:r>
            <w:r w:rsidRPr="002D0AB2">
              <w:rPr>
                <w:rFonts w:ascii="Times New Roman" w:eastAsia="Times New Roman" w:hAnsi="Times New Roman" w:cs="Times New Roman"/>
                <w:color w:val="000000"/>
                <w:sz w:val="24"/>
                <w:szCs w:val="24"/>
                <w:lang w:eastAsia="lv-LV"/>
              </w:rPr>
              <w:t>Dokuments attiecas uz EEZ</w:t>
            </w:r>
            <w:r>
              <w:rPr>
                <w:rFonts w:ascii="Times New Roman" w:eastAsia="Times New Roman" w:hAnsi="Times New Roman" w:cs="Times New Roman"/>
                <w:color w:val="000000"/>
                <w:sz w:val="24"/>
                <w:szCs w:val="24"/>
                <w:lang w:eastAsia="lv-LV"/>
              </w:rPr>
              <w:t>)</w:t>
            </w:r>
            <w:r w:rsidRPr="002D0AB2">
              <w:rPr>
                <w:rFonts w:ascii="Times New Roman" w:eastAsia="Times New Roman" w:hAnsi="Times New Roman" w:cs="Times New Roman"/>
                <w:color w:val="000000"/>
                <w:sz w:val="24"/>
                <w:szCs w:val="24"/>
                <w:lang w:eastAsia="lv-LV"/>
              </w:rPr>
              <w:t xml:space="preserve"> (ESA2010) A pielikum</w:t>
            </w:r>
            <w:r>
              <w:rPr>
                <w:rFonts w:ascii="Times New Roman" w:eastAsia="Times New Roman" w:hAnsi="Times New Roman" w:cs="Times New Roman"/>
                <w:color w:val="000000"/>
                <w:sz w:val="24"/>
                <w:szCs w:val="24"/>
                <w:lang w:eastAsia="lv-LV"/>
              </w:rPr>
              <w: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E402B09" w14:textId="2A3290AB"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Pr>
                <w:rFonts w:ascii="Times New Roman" w:eastAsia="Times New Roman" w:hAnsi="Times New Roman" w:cs="Times New Roman"/>
                <w:color w:val="000000"/>
                <w:sz w:val="24"/>
                <w:szCs w:val="24"/>
                <w:lang w:eastAsia="lv-LV"/>
              </w:rPr>
              <w:t>pielikuma 1. tabulas 13.2.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EBFE6CB" w14:textId="70E4C9A8"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sz w:val="24"/>
                <w:szCs w:val="24"/>
              </w:rPr>
              <w:t>Pilnībā nodrošina A ailē minētā ES tiesību akta A pielikuma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7305AA26" w14:textId="1419348F"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tc>
      </w:tr>
      <w:tr w:rsidR="00BE1534" w:rsidRPr="00021597" w14:paraId="3F0D33B8" w14:textId="77777777" w:rsidTr="00CC6181">
        <w:trPr>
          <w:trHeight w:val="1694"/>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076CAE30" w14:textId="730DAFDB" w:rsidR="002E02B9" w:rsidRPr="002E02B9" w:rsidRDefault="00BE1534" w:rsidP="002E02B9">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Eiropas Parlamenta un Padomes regula</w:t>
            </w:r>
            <w:r w:rsidRPr="004F5511">
              <w:rPr>
                <w:rFonts w:ascii="Times New Roman" w:eastAsia="Times New Roman" w:hAnsi="Times New Roman" w:cs="Times New Roman"/>
                <w:color w:val="000000"/>
                <w:sz w:val="24"/>
                <w:szCs w:val="24"/>
                <w:lang w:eastAsia="lv-LV"/>
              </w:rPr>
              <w:t xml:space="preserve"> (ES) Nr. 549/2013</w:t>
            </w:r>
            <w:r>
              <w:rPr>
                <w:rFonts w:ascii="Times New Roman" w:eastAsia="Times New Roman" w:hAnsi="Times New Roman" w:cs="Times New Roman"/>
                <w:color w:val="000000"/>
                <w:sz w:val="24"/>
                <w:szCs w:val="24"/>
                <w:lang w:eastAsia="lv-LV"/>
              </w:rPr>
              <w:t xml:space="preserve"> </w:t>
            </w:r>
            <w:r w:rsidRPr="004F5511">
              <w:rPr>
                <w:rFonts w:ascii="Times New Roman" w:eastAsia="Times New Roman" w:hAnsi="Times New Roman" w:cs="Times New Roman"/>
                <w:color w:val="000000"/>
                <w:sz w:val="24"/>
                <w:szCs w:val="24"/>
                <w:lang w:eastAsia="lv-LV"/>
              </w:rPr>
              <w:t>(2013. gada 21. maijs)</w:t>
            </w:r>
            <w:r>
              <w:rPr>
                <w:rFonts w:ascii="Times New Roman" w:eastAsia="Times New Roman" w:hAnsi="Times New Roman" w:cs="Times New Roman"/>
                <w:color w:val="000000"/>
                <w:sz w:val="24"/>
                <w:szCs w:val="24"/>
                <w:lang w:eastAsia="lv-LV"/>
              </w:rPr>
              <w:t xml:space="preserve"> </w:t>
            </w:r>
            <w:r w:rsidRPr="004F5511">
              <w:rPr>
                <w:rFonts w:ascii="Times New Roman" w:eastAsia="Times New Roman" w:hAnsi="Times New Roman" w:cs="Times New Roman"/>
                <w:color w:val="000000"/>
                <w:sz w:val="24"/>
                <w:szCs w:val="24"/>
                <w:lang w:eastAsia="lv-LV"/>
              </w:rPr>
              <w:t>par Eiropas nacionālo un reģionālo kontu sistēmu Eiropas Savienībā</w:t>
            </w:r>
            <w:r>
              <w:rPr>
                <w:rFonts w:ascii="Times New Roman" w:eastAsia="Times New Roman" w:hAnsi="Times New Roman" w:cs="Times New Roman"/>
                <w:color w:val="000000"/>
                <w:sz w:val="24"/>
                <w:szCs w:val="24"/>
                <w:lang w:eastAsia="lv-LV"/>
              </w:rPr>
              <w:t xml:space="preserve"> </w:t>
            </w:r>
            <w:r w:rsidRPr="004F5511">
              <w:rPr>
                <w:rFonts w:ascii="Times New Roman" w:eastAsia="Times New Roman" w:hAnsi="Times New Roman" w:cs="Times New Roman"/>
                <w:color w:val="000000"/>
                <w:sz w:val="24"/>
                <w:szCs w:val="24"/>
                <w:lang w:eastAsia="lv-LV"/>
              </w:rPr>
              <w:t>(Dokuments attiecas uz EEZ)</w:t>
            </w:r>
            <w:r>
              <w:rPr>
                <w:rFonts w:ascii="Times New Roman" w:eastAsia="Times New Roman" w:hAnsi="Times New Roman" w:cs="Times New Roman"/>
                <w:color w:val="000000"/>
                <w:sz w:val="24"/>
                <w:szCs w:val="24"/>
                <w:lang w:eastAsia="lv-LV"/>
              </w:rPr>
              <w:t xml:space="preserve"> 57.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F632D45" w14:textId="2EC4D375"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Pr>
                <w:rFonts w:ascii="Times New Roman" w:eastAsia="Times New Roman" w:hAnsi="Times New Roman" w:cs="Times New Roman"/>
                <w:color w:val="000000"/>
                <w:sz w:val="24"/>
                <w:szCs w:val="24"/>
                <w:lang w:eastAsia="lv-LV"/>
              </w:rPr>
              <w:t>pielikuma 1. tabulas 1.17.1., 1.17.2., 1.18., 1.25., 22.2.1., 22.2.2., 26.1., 26.</w:t>
            </w:r>
            <w:r w:rsidR="00FC68EA">
              <w:rPr>
                <w:rFonts w:ascii="Times New Roman" w:eastAsia="Times New Roman" w:hAnsi="Times New Roman" w:cs="Times New Roman"/>
                <w:color w:val="000000"/>
                <w:sz w:val="24"/>
                <w:szCs w:val="24"/>
                <w:lang w:eastAsia="lv-LV"/>
              </w:rPr>
              <w:t>3</w:t>
            </w:r>
            <w:r>
              <w:rPr>
                <w:rFonts w:ascii="Times New Roman" w:eastAsia="Times New Roman" w:hAnsi="Times New Roman" w:cs="Times New Roman"/>
                <w:color w:val="000000"/>
                <w:sz w:val="24"/>
                <w:szCs w:val="24"/>
                <w:lang w:eastAsia="lv-LV"/>
              </w:rPr>
              <w:t>.</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4ACC94FF" w14:textId="6428A0D6"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sz w:val="24"/>
                <w:szCs w:val="24"/>
              </w:rPr>
              <w:t>Pilnībā nodrošina A ailē minētā ES tiesību akta 57.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257CC7E4" w14:textId="05AF2A88"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tc>
      </w:tr>
      <w:tr w:rsidR="00BE1534" w:rsidRPr="00021597" w14:paraId="176ACE37" w14:textId="77777777" w:rsidTr="00033DAE">
        <w:trPr>
          <w:trHeight w:val="2250"/>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7885F507" w14:textId="2BFF4F64"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Calibri" w:hAnsi="Times New Roman" w:cs="Times New Roman"/>
                <w:color w:val="000000"/>
                <w:sz w:val="24"/>
                <w:szCs w:val="24"/>
              </w:rPr>
              <w:t xml:space="preserve">Eiropas Parlamenta un Padomes </w:t>
            </w:r>
            <w:r w:rsidRPr="00021597">
              <w:rPr>
                <w:rFonts w:ascii="Times New Roman" w:eastAsia="Calibri" w:hAnsi="Times New Roman" w:cs="Times New Roman"/>
                <w:color w:val="000000"/>
                <w:sz w:val="24"/>
                <w:szCs w:val="24"/>
              </w:rPr>
              <w:br/>
              <w:t xml:space="preserve">2007. gada 11. jūlija Regula (EK) Nr. 862/2007 par Kopienas statistiku attiecībā uz migrāciju un starptautisko aizsardzību, kā arī lai atceltu Padomes Regulu (EEK) Nr. 311/76 attiecībā uz statistikas vākšanu par ārvalstu darba ņēmējiem (Dokuments attiecas uz EEZ) </w:t>
            </w:r>
            <w:r>
              <w:rPr>
                <w:rFonts w:ascii="Times New Roman" w:eastAsia="Calibri" w:hAnsi="Times New Roman" w:cs="Times New Roman"/>
                <w:color w:val="000000"/>
                <w:sz w:val="24"/>
                <w:szCs w:val="24"/>
              </w:rPr>
              <w:t>3</w:t>
            </w:r>
            <w:r w:rsidRPr="00021597">
              <w:rPr>
                <w:rFonts w:ascii="Times New Roman" w:eastAsia="Calibri" w:hAnsi="Times New Roman" w:cs="Times New Roman"/>
                <w:color w:val="000000"/>
                <w:sz w:val="24"/>
                <w:szCs w:val="24"/>
              </w:rPr>
              <w:t>.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6160FEB" w14:textId="7C957AB4"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Pr>
                <w:rFonts w:ascii="Times New Roman" w:eastAsia="Times New Roman" w:hAnsi="Times New Roman" w:cs="Times New Roman"/>
                <w:color w:val="000000"/>
                <w:sz w:val="24"/>
                <w:szCs w:val="24"/>
                <w:lang w:eastAsia="lv-LV"/>
              </w:rPr>
              <w:t>pielikuma 1. tabulas 5.8.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76D864F" w14:textId="0D914142"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sz w:val="24"/>
                <w:szCs w:val="24"/>
              </w:rPr>
              <w:t>Pilnībā nodrošina A ailē minētā ES tiesību akta 3.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1FC659AC" w14:textId="188129D1"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tc>
      </w:tr>
      <w:tr w:rsidR="00BE1534" w:rsidRPr="00021597" w14:paraId="36B8E372" w14:textId="77777777" w:rsidTr="00033DAE">
        <w:trPr>
          <w:trHeight w:val="579"/>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7775C654" w14:textId="2E2DEA2E"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 xml:space="preserve">Eiropas Parlamenta un Padomes </w:t>
            </w:r>
            <w:r w:rsidRPr="00021597">
              <w:rPr>
                <w:rFonts w:ascii="Times New Roman" w:eastAsia="Times New Roman" w:hAnsi="Times New Roman" w:cs="Times New Roman"/>
                <w:color w:val="000000"/>
                <w:sz w:val="24"/>
                <w:szCs w:val="24"/>
                <w:lang w:eastAsia="lv-LV"/>
              </w:rPr>
              <w:br/>
              <w:t>2013. gada 20. novembra Regula (ES) Nr. 1260/2013 par Eiropas demogrāfijas statistiku (Dokuments attiecas uz EEZ)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C46871D" w14:textId="327DA37B"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Pr>
                <w:rFonts w:ascii="Times New Roman" w:eastAsia="Times New Roman" w:hAnsi="Times New Roman" w:cs="Times New Roman"/>
                <w:color w:val="000000"/>
                <w:sz w:val="24"/>
                <w:szCs w:val="24"/>
                <w:lang w:eastAsia="lv-LV"/>
              </w:rPr>
              <w:t>pielikuma 1. tabulas 5.1., 5.3., 5.4., 5.6., 5.7.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8BA5474" w14:textId="18F56513"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sz w:val="24"/>
                <w:szCs w:val="24"/>
              </w:rPr>
              <w:t>Pilnībā nodrošina A ailē minētā ES tiesību akta 3.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FFFFFF"/>
          </w:tcPr>
          <w:p w14:paraId="5F46B5CA" w14:textId="19335702" w:rsidR="00BE1534" w:rsidRPr="00021597" w:rsidRDefault="00BE1534" w:rsidP="00BE153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Neparedz stingrākas prasības</w:t>
            </w:r>
          </w:p>
        </w:tc>
      </w:tr>
      <w:tr w:rsidR="00BE1534" w:rsidRPr="00021597" w14:paraId="5418A2C0" w14:textId="77777777" w:rsidTr="00033DAE">
        <w:trPr>
          <w:trHeight w:val="1669"/>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6DFA56D1" w14:textId="619D97AE"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FA53E3">
              <w:rPr>
                <w:rFonts w:ascii="Times New Roman" w:eastAsia="Times New Roman" w:hAnsi="Times New Roman" w:cs="Times New Roman"/>
                <w:color w:val="000000"/>
                <w:sz w:val="24"/>
                <w:szCs w:val="24"/>
                <w:lang w:eastAsia="lv-LV"/>
              </w:rPr>
              <w:t xml:space="preserve">Eiropas Parlamenta un Padomes </w:t>
            </w:r>
            <w:r w:rsidRPr="00FA53E3">
              <w:rPr>
                <w:rFonts w:ascii="Times New Roman" w:eastAsia="Times New Roman" w:hAnsi="Times New Roman" w:cs="Times New Roman"/>
                <w:color w:val="000000"/>
                <w:sz w:val="24"/>
                <w:szCs w:val="24"/>
                <w:lang w:eastAsia="lv-LV"/>
              </w:rPr>
              <w:br/>
              <w:t>2008. gada 11. marta Regula (EK) Nr. 295/2008 par uzņēmējdarbības strukturālo statistiku (pārstrādāta versija) (Dokuments attiecas uz EEZ)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7E177ED" w14:textId="75D0D1A3"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Pr>
                <w:rFonts w:ascii="Times New Roman" w:eastAsia="Times New Roman" w:hAnsi="Times New Roman" w:cs="Times New Roman"/>
                <w:color w:val="000000"/>
                <w:sz w:val="24"/>
                <w:szCs w:val="24"/>
                <w:lang w:eastAsia="lv-LV"/>
              </w:rPr>
              <w:t>pielikuma 1. tabulas 22.2.1., 22.2.2.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FC29D6E" w14:textId="67075BD7"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sz w:val="24"/>
                <w:szCs w:val="24"/>
              </w:rPr>
              <w:t>Pilnībā nodrošina A ailē minētā ES tiesību akta 2.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481E791A" w14:textId="205B2A3D"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tc>
      </w:tr>
      <w:tr w:rsidR="00BE1534" w:rsidRPr="00021597" w14:paraId="41C5507B" w14:textId="77777777" w:rsidTr="00033DAE">
        <w:trPr>
          <w:trHeight w:val="437"/>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50288474" w14:textId="6470258C"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Padomes 2009. gada 25. maija Regula (EK) Nr. 479/2009 par to, kā piemērot Eiropas Kopienas dibināšanas līgumam pievienoto Protokolu par pārmērīga budžeta deficīta novēršanas procedūru (Kodificēta versija)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D6E34C7" w14:textId="3D5D5F53"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Pr>
                <w:rFonts w:ascii="Times New Roman" w:eastAsia="Times New Roman" w:hAnsi="Times New Roman" w:cs="Times New Roman"/>
                <w:color w:val="000000"/>
                <w:sz w:val="24"/>
                <w:szCs w:val="24"/>
                <w:lang w:eastAsia="lv-LV"/>
              </w:rPr>
              <w:t>pielikuma 1. tabulas 1.10., 1.11., 1.21.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47EB7994" w14:textId="421EC978"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sz w:val="24"/>
                <w:szCs w:val="24"/>
              </w:rPr>
              <w:t>Pilnībā nodrošina A ailē minētā ES tiesību akta 3.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2FA400F4" w14:textId="3223E406"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tc>
      </w:tr>
      <w:tr w:rsidR="00BE1534" w:rsidRPr="00021597" w14:paraId="334F2C58" w14:textId="77777777" w:rsidTr="00033DAE">
        <w:trPr>
          <w:trHeight w:val="2250"/>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49AD4F3B" w14:textId="25EF9572"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lastRenderedPageBreak/>
              <w:t xml:space="preserve">Eiropas Parlamenta un Padomes </w:t>
            </w:r>
            <w:r w:rsidRPr="00021597">
              <w:rPr>
                <w:rFonts w:ascii="Times New Roman" w:eastAsia="Times New Roman" w:hAnsi="Times New Roman" w:cs="Times New Roman"/>
                <w:color w:val="000000"/>
                <w:sz w:val="24"/>
                <w:szCs w:val="24"/>
                <w:lang w:eastAsia="lv-LV"/>
              </w:rPr>
              <w:br/>
              <w:t>2009. gada 6. maija Regula (EK) Nr. 471/2009 par Kopienas statistiku attiecībā uz ārējo tirdzniecību ar ārpuskopienas valstīm un par Padomes Regulas (EK) Nr. 1172/95 atcelšanu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8C56E64" w14:textId="7344F307"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sidRPr="00F9753C">
              <w:rPr>
                <w:rFonts w:ascii="Times New Roman" w:eastAsia="Times New Roman" w:hAnsi="Times New Roman" w:cs="Times New Roman"/>
                <w:color w:val="000000"/>
                <w:sz w:val="24"/>
                <w:szCs w:val="24"/>
                <w:lang w:eastAsia="lv-LV"/>
              </w:rPr>
              <w:t>pielikuma 1. tabulas 3.1.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928B1A4" w14:textId="372C51B9"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1.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5933CD13" w14:textId="3A47FB8D"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Calibri" w:hAnsi="Times New Roman" w:cs="Times New Roman"/>
                <w:color w:val="000000"/>
                <w:sz w:val="24"/>
                <w:szCs w:val="24"/>
              </w:rPr>
              <w:t>Neparedz stingrākas prasības</w:t>
            </w:r>
          </w:p>
        </w:tc>
      </w:tr>
      <w:tr w:rsidR="00BE1534" w:rsidRPr="00021597" w14:paraId="2C637D0C" w14:textId="77777777" w:rsidTr="00033DAE">
        <w:trPr>
          <w:trHeight w:val="1161"/>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7F64E8A8" w14:textId="768A25CA"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DF38C9">
              <w:rPr>
                <w:rFonts w:ascii="Times New Roman" w:eastAsia="Calibri" w:hAnsi="Times New Roman" w:cs="Times New Roman"/>
                <w:color w:val="000000"/>
                <w:sz w:val="24"/>
                <w:szCs w:val="24"/>
              </w:rPr>
              <w:t xml:space="preserve">Eiropas Parlamenta un Padomes </w:t>
            </w:r>
            <w:r w:rsidRPr="00DF38C9">
              <w:rPr>
                <w:rFonts w:ascii="Times New Roman" w:eastAsia="Calibri" w:hAnsi="Times New Roman" w:cs="Times New Roman"/>
                <w:color w:val="000000"/>
                <w:sz w:val="24"/>
                <w:szCs w:val="24"/>
              </w:rPr>
              <w:br/>
              <w:t>2004. gada 31. marta Regula (EK) Nr. 638/2004 par Kopienas statistiku dalībvalstu savstarpējās preču tirdzniecības jomā un par Padomes Regulas (EEK) Nr. 3330/91 atcelšanu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5D3E7A2D" w14:textId="2CD8A0DB"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sidRPr="00DF38C9">
              <w:rPr>
                <w:rFonts w:ascii="Times New Roman" w:eastAsia="Calibri" w:hAnsi="Times New Roman" w:cs="Times New Roman"/>
                <w:color w:val="000000"/>
                <w:sz w:val="24"/>
                <w:szCs w:val="24"/>
              </w:rPr>
              <w:t>pielikuma 1. tabulas 3.1.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40E20802" w14:textId="0D9FCFBF"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1.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3A5A11A3" w14:textId="46F1923A"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Calibri" w:hAnsi="Times New Roman" w:cs="Times New Roman"/>
                <w:color w:val="000000"/>
                <w:sz w:val="24"/>
                <w:szCs w:val="24"/>
              </w:rPr>
              <w:t>Neparedz stingrākas prasības</w:t>
            </w:r>
          </w:p>
        </w:tc>
      </w:tr>
      <w:tr w:rsidR="00BE1534" w:rsidRPr="00021597" w14:paraId="4C6274A1" w14:textId="77777777" w:rsidTr="00033DAE">
        <w:trPr>
          <w:trHeight w:val="1650"/>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7FC0FF3C" w14:textId="3C838B9E"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Calibri" w:hAnsi="Times New Roman" w:cs="Times New Roman"/>
                <w:bCs/>
                <w:color w:val="000000"/>
                <w:sz w:val="24"/>
                <w:szCs w:val="24"/>
                <w:bdr w:val="none" w:sz="0" w:space="0" w:color="auto" w:frame="1"/>
                <w:shd w:val="clear" w:color="auto" w:fill="FFFFFF"/>
              </w:rPr>
              <w:t>Eiropas Parlamenta un Padomes 2016. gada 11. maija Regula (ES) 2016/792 par saskaņotajiem patēriņa cenu indeksiem un mājokļu cenu indeksu un ar ko atceļ Padomes Regulu (EK) Nr. 2494/95 (Dokuments attiecas uz EEZ)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2A0CA4BF" w14:textId="1D90105B"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sidRPr="006E58B4">
              <w:rPr>
                <w:rFonts w:ascii="Times New Roman" w:eastAsia="Calibri" w:hAnsi="Times New Roman" w:cs="Times New Roman"/>
                <w:color w:val="000000"/>
                <w:sz w:val="24"/>
                <w:szCs w:val="24"/>
              </w:rPr>
              <w:t>pielikuma 1. tabulas 4.1., 4.13.-4.15.</w:t>
            </w:r>
            <w:r>
              <w:rPr>
                <w:rFonts w:ascii="Times New Roman" w:eastAsia="Calibri" w:hAnsi="Times New Roman" w:cs="Times New Roman"/>
                <w:color w:val="000000"/>
                <w:sz w:val="24"/>
                <w:szCs w:val="24"/>
              </w:rPr>
              <w:t xml:space="preserve">, </w:t>
            </w:r>
            <w:r w:rsidRPr="001D1FFA">
              <w:rPr>
                <w:rFonts w:ascii="Times New Roman" w:eastAsia="Calibri" w:hAnsi="Times New Roman" w:cs="Times New Roman"/>
                <w:sz w:val="24"/>
                <w:szCs w:val="24"/>
              </w:rPr>
              <w:t>10.2</w:t>
            </w:r>
            <w:r w:rsidRPr="00DF38C9">
              <w:rPr>
                <w:rFonts w:ascii="Times New Roman" w:eastAsia="Calibri" w:hAnsi="Times New Roman" w:cs="Times New Roman"/>
                <w:color w:val="FF0000"/>
                <w:sz w:val="24"/>
                <w:szCs w:val="24"/>
              </w:rPr>
              <w:t xml:space="preserve">. </w:t>
            </w:r>
            <w:r w:rsidRPr="006E58B4">
              <w:rPr>
                <w:rFonts w:ascii="Times New Roman" w:eastAsia="Calibri" w:hAnsi="Times New Roman" w:cs="Times New Roman"/>
                <w:color w:val="000000"/>
                <w:sz w:val="24"/>
                <w:szCs w:val="24"/>
              </w:rPr>
              <w:t>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42190848" w14:textId="3AD03260"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3.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555F8447" w14:textId="60295302"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Neparedz stingrākas prasības</w:t>
            </w:r>
          </w:p>
        </w:tc>
      </w:tr>
      <w:tr w:rsidR="00FE035D" w:rsidRPr="00021597" w14:paraId="01A3081E" w14:textId="77777777" w:rsidTr="00B07FBB">
        <w:trPr>
          <w:trHeight w:val="1430"/>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184EFA50" w14:textId="534D5E68" w:rsidR="00FE035D" w:rsidRPr="00021597" w:rsidRDefault="00FE035D" w:rsidP="00BE1534">
            <w:pPr>
              <w:spacing w:after="0" w:line="240" w:lineRule="auto"/>
              <w:rPr>
                <w:rFonts w:ascii="Times New Roman" w:eastAsia="Calibri" w:hAnsi="Times New Roman" w:cs="Times New Roman"/>
                <w:color w:val="000000"/>
                <w:sz w:val="24"/>
                <w:szCs w:val="24"/>
              </w:rPr>
            </w:pPr>
            <w:r w:rsidRPr="00FE035D">
              <w:rPr>
                <w:rFonts w:ascii="Times New Roman" w:eastAsia="Calibri" w:hAnsi="Times New Roman" w:cs="Times New Roman"/>
                <w:color w:val="000000"/>
                <w:sz w:val="24"/>
                <w:szCs w:val="24"/>
              </w:rPr>
              <w:t xml:space="preserve">Eiropas Padomes Regulas Nr. 1893/2006 (2006.gada 20.decembris) par NACE 2. </w:t>
            </w:r>
            <w:proofErr w:type="spellStart"/>
            <w:r w:rsidRPr="00FE035D">
              <w:rPr>
                <w:rFonts w:ascii="Times New Roman" w:eastAsia="Calibri" w:hAnsi="Times New Roman" w:cs="Times New Roman"/>
                <w:color w:val="000000"/>
                <w:sz w:val="24"/>
                <w:szCs w:val="24"/>
              </w:rPr>
              <w:t>red</w:t>
            </w:r>
            <w:proofErr w:type="spellEnd"/>
            <w:r w:rsidRPr="00FE035D">
              <w:rPr>
                <w:rFonts w:ascii="Times New Roman" w:eastAsia="Calibri" w:hAnsi="Times New Roman" w:cs="Times New Roman"/>
                <w:color w:val="000000"/>
                <w:sz w:val="24"/>
                <w:szCs w:val="24"/>
              </w:rPr>
              <w:t xml:space="preserve">. saimniecisko darbību statistisko klasifikāciju III pielikuma </w:t>
            </w:r>
            <w:r>
              <w:rPr>
                <w:rFonts w:ascii="Times New Roman" w:eastAsia="Calibri" w:hAnsi="Times New Roman" w:cs="Times New Roman"/>
                <w:color w:val="000000"/>
                <w:sz w:val="24"/>
                <w:szCs w:val="24"/>
              </w:rPr>
              <w:t xml:space="preserve">1., </w:t>
            </w:r>
            <w:r w:rsidRPr="00FE035D">
              <w:rPr>
                <w:rFonts w:ascii="Times New Roman" w:eastAsia="Calibri" w:hAnsi="Times New Roman" w:cs="Times New Roman"/>
                <w:color w:val="000000"/>
                <w:sz w:val="24"/>
                <w:szCs w:val="24"/>
              </w:rPr>
              <w:t>2.</w:t>
            </w:r>
            <w:r>
              <w:rPr>
                <w:rFonts w:ascii="Times New Roman" w:eastAsia="Calibri" w:hAnsi="Times New Roman" w:cs="Times New Roman"/>
                <w:color w:val="000000"/>
                <w:sz w:val="24"/>
                <w:szCs w:val="24"/>
              </w:rPr>
              <w:t xml:space="preserve">, 4.3.5. </w:t>
            </w:r>
            <w:r w:rsidRPr="00FE035D">
              <w:rPr>
                <w:rFonts w:ascii="Times New Roman" w:eastAsia="Calibri" w:hAnsi="Times New Roman" w:cs="Times New Roman"/>
                <w:color w:val="000000"/>
                <w:sz w:val="24"/>
                <w:szCs w:val="24"/>
              </w:rPr>
              <w:t>punkt</w:t>
            </w:r>
            <w:r>
              <w:rPr>
                <w:rFonts w:ascii="Times New Roman" w:eastAsia="Calibri" w:hAnsi="Times New Roman" w:cs="Times New Roman"/>
                <w:color w:val="000000"/>
                <w:sz w:val="24"/>
                <w:szCs w:val="24"/>
              </w:rPr>
              <w: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28E58862" w14:textId="0673CC7F" w:rsidR="00FE035D" w:rsidRDefault="00FE035D" w:rsidP="00BE1534">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pielikuma 1. tabulas 4.2.-4.4., 4.17., 4.18.</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8ADEFB9" w14:textId="475A466E" w:rsidR="00FE035D" w:rsidRPr="00021597" w:rsidRDefault="00FE035D" w:rsidP="00BE1534">
            <w:pPr>
              <w:spacing w:after="0" w:line="240" w:lineRule="auto"/>
              <w:rPr>
                <w:rFonts w:ascii="Times New Roman" w:eastAsia="Calibri" w:hAnsi="Times New Roman" w:cs="Times New Roman"/>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 xml:space="preserve">nodrošina A ailē minētā ES tiesību akta </w:t>
            </w:r>
            <w:r w:rsidRPr="00FE035D">
              <w:rPr>
                <w:rFonts w:ascii="Times New Roman" w:eastAsia="Calibri" w:hAnsi="Times New Roman" w:cs="Times New Roman"/>
                <w:color w:val="000000"/>
                <w:sz w:val="24"/>
                <w:szCs w:val="24"/>
              </w:rPr>
              <w:t>III pielikuma</w:t>
            </w:r>
            <w:r w:rsidRPr="00021597">
              <w:rPr>
                <w:rFonts w:ascii="Times New Roman" w:eastAsia="Calibri" w:hAnsi="Times New Roman" w:cs="Times New Roman"/>
                <w:color w:val="000000"/>
                <w:sz w:val="24"/>
                <w:szCs w:val="24"/>
              </w:rPr>
              <w:t xml:space="preserve">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13D230B3" w14:textId="3446D374" w:rsidR="00FE035D" w:rsidRPr="00021597" w:rsidRDefault="00FE035D"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Neparedz stingrākas prasības</w:t>
            </w:r>
          </w:p>
        </w:tc>
      </w:tr>
      <w:tr w:rsidR="00BE1534" w:rsidRPr="00021597" w14:paraId="7C4EFE21" w14:textId="77777777" w:rsidTr="00B07FBB">
        <w:trPr>
          <w:trHeight w:val="1430"/>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78212059" w14:textId="2C624E2B"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Calibri" w:hAnsi="Times New Roman" w:cs="Times New Roman"/>
                <w:color w:val="000000"/>
                <w:sz w:val="24"/>
                <w:szCs w:val="24"/>
              </w:rPr>
              <w:t>Padomes 1998. gada 19. maija Regulas (EK) Nr. 1165/98 par īstermiņa statistiku A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29E2EAB3" w14:textId="525D8450" w:rsidR="00BE1534" w:rsidRPr="002F48BF" w:rsidRDefault="00BE1534" w:rsidP="00BE1534">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pielikuma 1. tabulas 4.2., 19.2., 19.3., 19.4.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1528BF4" w14:textId="68A9CFD8"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 xml:space="preserve">nodrošina A ailē minētā ES tiesību akta </w:t>
            </w:r>
            <w:r>
              <w:rPr>
                <w:rFonts w:ascii="Times New Roman" w:eastAsia="Calibri" w:hAnsi="Times New Roman" w:cs="Times New Roman"/>
                <w:color w:val="000000"/>
                <w:sz w:val="24"/>
                <w:szCs w:val="24"/>
              </w:rPr>
              <w:t>A pielikuma</w:t>
            </w:r>
            <w:r w:rsidRPr="00021597">
              <w:rPr>
                <w:rFonts w:ascii="Times New Roman" w:eastAsia="Calibri" w:hAnsi="Times New Roman" w:cs="Times New Roman"/>
                <w:color w:val="000000"/>
                <w:sz w:val="24"/>
                <w:szCs w:val="24"/>
              </w:rPr>
              <w:t xml:space="preserve">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56CFC896" w14:textId="5597890E"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Times New Roman" w:hAnsi="Times New Roman" w:cs="Times New Roman"/>
                <w:color w:val="000000"/>
                <w:sz w:val="24"/>
                <w:szCs w:val="24"/>
                <w:lang w:eastAsia="lv-LV"/>
              </w:rPr>
              <w:t>Neparedz stingrākas prasības</w:t>
            </w:r>
          </w:p>
        </w:tc>
      </w:tr>
      <w:tr w:rsidR="00BE1534" w:rsidRPr="00021597" w14:paraId="3BD9B300" w14:textId="77777777" w:rsidTr="00B07FBB">
        <w:trPr>
          <w:trHeight w:val="1350"/>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7D7822E8" w14:textId="3171B408"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E54A30">
              <w:rPr>
                <w:rFonts w:ascii="Times New Roman" w:eastAsia="Times New Roman" w:hAnsi="Times New Roman" w:cs="Times New Roman"/>
                <w:color w:val="000000"/>
                <w:sz w:val="24"/>
                <w:szCs w:val="24"/>
                <w:lang w:eastAsia="lv-LV"/>
              </w:rPr>
              <w:t xml:space="preserve">Eiropas Parlamenta un Padomes Regula (EK) Nr. 1158/2005 (2005. gada 6. jūlijs) ar ko groza Padomes Regulu (EK) Nr. 1165/98 par īstermiņa statistiku </w:t>
            </w:r>
            <w:r>
              <w:rPr>
                <w:rFonts w:ascii="Times New Roman" w:eastAsia="Times New Roman" w:hAnsi="Times New Roman" w:cs="Times New Roman"/>
                <w:color w:val="000000"/>
                <w:sz w:val="24"/>
                <w:szCs w:val="24"/>
                <w:lang w:eastAsia="lv-LV"/>
              </w:rPr>
              <w:t>D p</w:t>
            </w:r>
            <w:r w:rsidRPr="00E54A30">
              <w:rPr>
                <w:rFonts w:ascii="Times New Roman" w:eastAsia="Times New Roman" w:hAnsi="Times New Roman" w:cs="Times New Roman"/>
                <w:color w:val="000000"/>
                <w:sz w:val="24"/>
                <w:szCs w:val="24"/>
                <w:lang w:eastAsia="lv-LV"/>
              </w:rPr>
              <w:t>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04E02648" w14:textId="7214577E" w:rsidR="00BE1534" w:rsidRPr="002F48BF" w:rsidRDefault="00BE1534" w:rsidP="00BE1534">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pielikuma 1. tabulas 4.4.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6293F58" w14:textId="116D6CA5"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 xml:space="preserve">nodrošina A ailē minētā ES tiesību akta </w:t>
            </w:r>
            <w:r>
              <w:rPr>
                <w:rFonts w:ascii="Times New Roman" w:eastAsia="Calibri" w:hAnsi="Times New Roman" w:cs="Times New Roman"/>
                <w:color w:val="000000"/>
                <w:sz w:val="24"/>
                <w:szCs w:val="24"/>
              </w:rPr>
              <w:t>D pielikuma</w:t>
            </w:r>
            <w:r w:rsidRPr="00021597">
              <w:rPr>
                <w:rFonts w:ascii="Times New Roman" w:eastAsia="Calibri" w:hAnsi="Times New Roman" w:cs="Times New Roman"/>
                <w:color w:val="000000"/>
                <w:sz w:val="24"/>
                <w:szCs w:val="24"/>
              </w:rPr>
              <w:t xml:space="preserve">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176FECBC" w14:textId="2DEDB0C3"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Times New Roman" w:hAnsi="Times New Roman" w:cs="Times New Roman"/>
                <w:color w:val="000000"/>
                <w:sz w:val="24"/>
                <w:szCs w:val="24"/>
                <w:lang w:eastAsia="lv-LV"/>
              </w:rPr>
              <w:t>Neparedz stingrākas prasības</w:t>
            </w:r>
          </w:p>
        </w:tc>
      </w:tr>
      <w:tr w:rsidR="00BE1534" w:rsidRPr="00021597" w14:paraId="669F984E" w14:textId="77777777" w:rsidTr="00033DAE">
        <w:trPr>
          <w:trHeight w:val="1754"/>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29B4E483" w14:textId="12A2F2DF"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E54A30">
              <w:rPr>
                <w:rFonts w:ascii="Times New Roman" w:eastAsia="Times New Roman" w:hAnsi="Times New Roman" w:cs="Times New Roman"/>
                <w:color w:val="000000"/>
                <w:sz w:val="24"/>
                <w:szCs w:val="24"/>
                <w:lang w:eastAsia="lv-LV"/>
              </w:rPr>
              <w:t>Eiropas Parlamenta un Padomes 2007.gada 11.decembra Regula (EK) Nr. 1445/2007 ar ko paredz kopējus noteikumus, lai sniegtu pamatinformāciju par pirktspējas paritātēm un lai tās aprēķinātu un izplatītu (I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BAF4371" w14:textId="104C1A2C"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Pr>
                <w:rFonts w:ascii="Times New Roman" w:eastAsia="Times New Roman" w:hAnsi="Times New Roman" w:cs="Times New Roman"/>
                <w:color w:val="000000"/>
                <w:sz w:val="24"/>
                <w:szCs w:val="24"/>
                <w:lang w:eastAsia="lv-LV"/>
              </w:rPr>
              <w:t>pielikuma 1. tabulas 4.5.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DBB1554" w14:textId="5294D68F"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 xml:space="preserve">nodrošina A ailē minētā ES tiesību akta </w:t>
            </w:r>
            <w:r w:rsidRPr="00E54A30">
              <w:rPr>
                <w:rFonts w:ascii="Times New Roman" w:eastAsia="Times New Roman" w:hAnsi="Times New Roman" w:cs="Times New Roman"/>
                <w:color w:val="000000"/>
                <w:sz w:val="24"/>
                <w:szCs w:val="24"/>
                <w:lang w:eastAsia="lv-LV"/>
              </w:rPr>
              <w:t>I pielikum</w:t>
            </w:r>
            <w:r>
              <w:rPr>
                <w:rFonts w:ascii="Times New Roman" w:eastAsia="Times New Roman" w:hAnsi="Times New Roman" w:cs="Times New Roman"/>
                <w:color w:val="000000"/>
                <w:sz w:val="24"/>
                <w:szCs w:val="24"/>
                <w:lang w:eastAsia="lv-LV"/>
              </w:rPr>
              <w:t>s</w:t>
            </w:r>
            <w:r w:rsidRPr="00E54A30">
              <w:rPr>
                <w:rFonts w:ascii="Times New Roman" w:eastAsia="Times New Roman" w:hAnsi="Times New Roman" w:cs="Times New Roman"/>
                <w:color w:val="000000"/>
                <w:sz w:val="24"/>
                <w:szCs w:val="24"/>
                <w:lang w:eastAsia="lv-LV"/>
              </w:rPr>
              <w:t xml:space="preserve"> </w:t>
            </w:r>
            <w:r w:rsidRPr="00021597">
              <w:rPr>
                <w:rFonts w:ascii="Times New Roman" w:eastAsia="Calibri" w:hAnsi="Times New Roman" w:cs="Times New Roman"/>
                <w:color w:val="000000"/>
                <w:sz w:val="24"/>
                <w:szCs w:val="24"/>
              </w:rPr>
              <w:t>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7D2DF1BB" w14:textId="32F81E37"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Times New Roman" w:hAnsi="Times New Roman" w:cs="Times New Roman"/>
                <w:color w:val="000000"/>
                <w:sz w:val="24"/>
                <w:szCs w:val="24"/>
                <w:lang w:eastAsia="lv-LV"/>
              </w:rPr>
              <w:t>Neparedz stingrākas prasības</w:t>
            </w:r>
          </w:p>
        </w:tc>
      </w:tr>
      <w:tr w:rsidR="00BE1534" w:rsidRPr="00021597" w14:paraId="777EE8F3" w14:textId="77777777" w:rsidTr="00B07FBB">
        <w:trPr>
          <w:trHeight w:val="1286"/>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13A2CE77" w14:textId="73ABFDE4"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Calibri" w:hAnsi="Times New Roman" w:cs="Times New Roman"/>
                <w:color w:val="000000"/>
                <w:sz w:val="24"/>
                <w:szCs w:val="24"/>
              </w:rPr>
              <w:t>Padomes 1996. gada 25. jūnija Regula (EK) Nr. 2223/96 par Eiropas nacionālo un reģionālo kontu sistēmu Kopienā A p</w:t>
            </w:r>
            <w:r>
              <w:rPr>
                <w:rFonts w:ascii="Times New Roman" w:eastAsia="Calibri" w:hAnsi="Times New Roman" w:cs="Times New Roman"/>
                <w:color w:val="000000"/>
                <w:sz w:val="24"/>
                <w:szCs w:val="24"/>
              </w:rPr>
              <w:t>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7D774CF" w14:textId="283812D5"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Pr>
                <w:rFonts w:ascii="Times New Roman" w:eastAsia="Times New Roman" w:hAnsi="Times New Roman" w:cs="Times New Roman"/>
                <w:color w:val="000000"/>
                <w:sz w:val="24"/>
                <w:szCs w:val="24"/>
                <w:lang w:eastAsia="lv-LV"/>
              </w:rPr>
              <w:t>pielikuma 1. tabulas 4.12., 22.1., 24.8.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4FA91146" w14:textId="0A374ABA"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 xml:space="preserve">nodrošina A ailē minētā ES tiesību akta </w:t>
            </w:r>
            <w:r>
              <w:rPr>
                <w:rFonts w:ascii="Times New Roman" w:eastAsia="Times New Roman" w:hAnsi="Times New Roman" w:cs="Times New Roman"/>
                <w:color w:val="000000"/>
                <w:sz w:val="24"/>
                <w:szCs w:val="24"/>
                <w:lang w:eastAsia="lv-LV"/>
              </w:rPr>
              <w:t xml:space="preserve">A </w:t>
            </w:r>
            <w:r w:rsidRPr="00E54A30">
              <w:rPr>
                <w:rFonts w:ascii="Times New Roman" w:eastAsia="Times New Roman" w:hAnsi="Times New Roman" w:cs="Times New Roman"/>
                <w:color w:val="000000"/>
                <w:sz w:val="24"/>
                <w:szCs w:val="24"/>
                <w:lang w:eastAsia="lv-LV"/>
              </w:rPr>
              <w:t>pielikum</w:t>
            </w:r>
            <w:r>
              <w:rPr>
                <w:rFonts w:ascii="Times New Roman" w:eastAsia="Times New Roman" w:hAnsi="Times New Roman" w:cs="Times New Roman"/>
                <w:color w:val="000000"/>
                <w:sz w:val="24"/>
                <w:szCs w:val="24"/>
                <w:lang w:eastAsia="lv-LV"/>
              </w:rPr>
              <w:t xml:space="preserve">a </w:t>
            </w:r>
            <w:r w:rsidRPr="00021597">
              <w:rPr>
                <w:rFonts w:ascii="Times New Roman" w:eastAsia="Calibri" w:hAnsi="Times New Roman" w:cs="Times New Roman"/>
                <w:color w:val="000000"/>
                <w:sz w:val="24"/>
                <w:szCs w:val="24"/>
              </w:rPr>
              <w:t>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24088FBC" w14:textId="063A70C7"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Times New Roman" w:hAnsi="Times New Roman" w:cs="Times New Roman"/>
                <w:color w:val="000000"/>
                <w:sz w:val="24"/>
                <w:szCs w:val="24"/>
                <w:lang w:eastAsia="lv-LV"/>
              </w:rPr>
              <w:t>Neparedz stingrākas prasības</w:t>
            </w:r>
          </w:p>
        </w:tc>
      </w:tr>
      <w:tr w:rsidR="00BE1534" w:rsidRPr="00021597" w14:paraId="65FE3AC3" w14:textId="77777777" w:rsidTr="00033DAE">
        <w:trPr>
          <w:trHeight w:val="1454"/>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5ABBA152" w14:textId="0B054668"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CA70B3">
              <w:rPr>
                <w:rFonts w:ascii="Times New Roman" w:eastAsia="Times New Roman" w:hAnsi="Times New Roman" w:cs="Times New Roman"/>
                <w:color w:val="000000"/>
                <w:sz w:val="24"/>
                <w:szCs w:val="24"/>
                <w:lang w:eastAsia="lv-LV"/>
              </w:rPr>
              <w:lastRenderedPageBreak/>
              <w:t xml:space="preserve">Eiropas Parlamenta un Padomes regula (EK) Nr. 1158/2005 (2005.gada 6.jūlijs), ar ko groza Padomes regulu (EK) Nr. 1165/98 par īstermiņa statistiku </w:t>
            </w:r>
            <w:r>
              <w:rPr>
                <w:rFonts w:ascii="Times New Roman" w:eastAsia="Times New Roman" w:hAnsi="Times New Roman" w:cs="Times New Roman"/>
                <w:color w:val="000000"/>
                <w:sz w:val="24"/>
                <w:szCs w:val="24"/>
                <w:lang w:eastAsia="lv-LV"/>
              </w:rPr>
              <w:t>A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B28A81E" w14:textId="646ABB87"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Pr>
                <w:rFonts w:ascii="Times New Roman" w:eastAsia="Times New Roman" w:hAnsi="Times New Roman" w:cs="Times New Roman"/>
                <w:color w:val="000000"/>
                <w:sz w:val="24"/>
                <w:szCs w:val="24"/>
                <w:lang w:eastAsia="lv-LV"/>
              </w:rPr>
              <w:t>pielikuma 1. tabulas 4.17.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1C6853B" w14:textId="6DA90946"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 xml:space="preserve">nodrošina A ailē minētā ES tiesību akta </w:t>
            </w:r>
            <w:r>
              <w:rPr>
                <w:rFonts w:ascii="Times New Roman" w:eastAsia="Times New Roman" w:hAnsi="Times New Roman" w:cs="Times New Roman"/>
                <w:color w:val="000000"/>
                <w:sz w:val="24"/>
                <w:szCs w:val="24"/>
                <w:lang w:eastAsia="lv-LV"/>
              </w:rPr>
              <w:t>A</w:t>
            </w:r>
            <w:r w:rsidRPr="00E54A30">
              <w:rPr>
                <w:rFonts w:ascii="Times New Roman" w:eastAsia="Times New Roman" w:hAnsi="Times New Roman" w:cs="Times New Roman"/>
                <w:color w:val="000000"/>
                <w:sz w:val="24"/>
                <w:szCs w:val="24"/>
                <w:lang w:eastAsia="lv-LV"/>
              </w:rPr>
              <w:t xml:space="preserve"> pielikum</w:t>
            </w:r>
            <w:r>
              <w:rPr>
                <w:rFonts w:ascii="Times New Roman" w:eastAsia="Times New Roman" w:hAnsi="Times New Roman" w:cs="Times New Roman"/>
                <w:color w:val="000000"/>
                <w:sz w:val="24"/>
                <w:szCs w:val="24"/>
                <w:lang w:eastAsia="lv-LV"/>
              </w:rPr>
              <w:t xml:space="preserve">a </w:t>
            </w:r>
            <w:r w:rsidRPr="00021597">
              <w:rPr>
                <w:rFonts w:ascii="Times New Roman" w:eastAsia="Calibri" w:hAnsi="Times New Roman" w:cs="Times New Roman"/>
                <w:color w:val="000000"/>
                <w:sz w:val="24"/>
                <w:szCs w:val="24"/>
              </w:rPr>
              <w:t>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07F1E581" w14:textId="08D5BD77"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Times New Roman" w:hAnsi="Times New Roman" w:cs="Times New Roman"/>
                <w:color w:val="000000"/>
                <w:sz w:val="24"/>
                <w:szCs w:val="24"/>
                <w:lang w:eastAsia="lv-LV"/>
              </w:rPr>
              <w:t>Neparedz stingrākas prasības</w:t>
            </w:r>
          </w:p>
        </w:tc>
      </w:tr>
      <w:tr w:rsidR="00BE1534" w:rsidRPr="00021597" w14:paraId="6B8BE5C5" w14:textId="77777777" w:rsidTr="00033DAE">
        <w:trPr>
          <w:trHeight w:val="1348"/>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0AD23B9A" w14:textId="77777777" w:rsidR="00BE1534" w:rsidRPr="009C2BF9" w:rsidRDefault="00BE1534" w:rsidP="00BE1534">
            <w:pPr>
              <w:spacing w:after="0" w:line="240" w:lineRule="auto"/>
              <w:rPr>
                <w:rFonts w:ascii="Times New Roman" w:eastAsia="Times New Roman" w:hAnsi="Times New Roman" w:cs="Times New Roman"/>
                <w:color w:val="000000"/>
                <w:sz w:val="24"/>
                <w:szCs w:val="24"/>
                <w:lang w:eastAsia="lv-LV"/>
              </w:rPr>
            </w:pPr>
            <w:r w:rsidRPr="009C2BF9">
              <w:rPr>
                <w:rFonts w:ascii="Times New Roman" w:eastAsia="Times New Roman" w:hAnsi="Times New Roman" w:cs="Times New Roman"/>
                <w:color w:val="000000"/>
                <w:sz w:val="24"/>
                <w:szCs w:val="24"/>
                <w:lang w:eastAsia="lv-LV"/>
              </w:rPr>
              <w:t>Padomes Regula (EK) Nr. 1165/98</w:t>
            </w:r>
          </w:p>
          <w:p w14:paraId="65212DD1" w14:textId="3E452D5B"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9C2BF9">
              <w:rPr>
                <w:rFonts w:ascii="Times New Roman" w:eastAsia="Times New Roman" w:hAnsi="Times New Roman" w:cs="Times New Roman"/>
                <w:color w:val="000000"/>
                <w:sz w:val="24"/>
                <w:szCs w:val="24"/>
                <w:lang w:eastAsia="lv-LV"/>
              </w:rPr>
              <w:t>(1998. gada 19. maijs)</w:t>
            </w:r>
            <w:r>
              <w:rPr>
                <w:rFonts w:ascii="Times New Roman" w:eastAsia="Times New Roman" w:hAnsi="Times New Roman" w:cs="Times New Roman"/>
                <w:color w:val="000000"/>
                <w:sz w:val="24"/>
                <w:szCs w:val="24"/>
                <w:lang w:eastAsia="lv-LV"/>
              </w:rPr>
              <w:t xml:space="preserve"> </w:t>
            </w:r>
            <w:r w:rsidRPr="009C2BF9">
              <w:rPr>
                <w:rFonts w:ascii="Times New Roman" w:eastAsia="Times New Roman" w:hAnsi="Times New Roman" w:cs="Times New Roman"/>
                <w:color w:val="000000"/>
                <w:sz w:val="24"/>
                <w:szCs w:val="24"/>
                <w:lang w:eastAsia="lv-LV"/>
              </w:rPr>
              <w:t>par īstermiņa statistiku</w:t>
            </w:r>
            <w:r>
              <w:rPr>
                <w:rFonts w:ascii="Times New Roman" w:eastAsia="Times New Roman" w:hAnsi="Times New Roman" w:cs="Times New Roman"/>
                <w:color w:val="000000"/>
                <w:sz w:val="24"/>
                <w:szCs w:val="24"/>
                <w:lang w:eastAsia="lv-LV"/>
              </w:rPr>
              <w:t xml:space="preserve"> B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4E7A91B" w14:textId="7EE9CE8D" w:rsidR="00BE1534" w:rsidRPr="002F48BF" w:rsidRDefault="00BE1534" w:rsidP="00BE1534">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pielikuma 1. tabulas 4.3., 4.18., 21.1., 21.2., 21.4.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64F4628" w14:textId="6AA5F6E6"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 xml:space="preserve">nodrošina A ailē minētā ES tiesību akta </w:t>
            </w:r>
            <w:r>
              <w:rPr>
                <w:rFonts w:ascii="Times New Roman" w:eastAsia="Times New Roman" w:hAnsi="Times New Roman" w:cs="Times New Roman"/>
                <w:color w:val="000000"/>
                <w:sz w:val="24"/>
                <w:szCs w:val="24"/>
                <w:lang w:eastAsia="lv-LV"/>
              </w:rPr>
              <w:t>B</w:t>
            </w:r>
            <w:r w:rsidRPr="00E54A30">
              <w:rPr>
                <w:rFonts w:ascii="Times New Roman" w:eastAsia="Times New Roman" w:hAnsi="Times New Roman" w:cs="Times New Roman"/>
                <w:color w:val="000000"/>
                <w:sz w:val="24"/>
                <w:szCs w:val="24"/>
                <w:lang w:eastAsia="lv-LV"/>
              </w:rPr>
              <w:t xml:space="preserve"> pielikum</w:t>
            </w:r>
            <w:r>
              <w:rPr>
                <w:rFonts w:ascii="Times New Roman" w:eastAsia="Times New Roman" w:hAnsi="Times New Roman" w:cs="Times New Roman"/>
                <w:color w:val="000000"/>
                <w:sz w:val="24"/>
                <w:szCs w:val="24"/>
                <w:lang w:eastAsia="lv-LV"/>
              </w:rPr>
              <w:t xml:space="preserve">a </w:t>
            </w:r>
            <w:r w:rsidRPr="00021597">
              <w:rPr>
                <w:rFonts w:ascii="Times New Roman" w:eastAsia="Calibri" w:hAnsi="Times New Roman" w:cs="Times New Roman"/>
                <w:color w:val="000000"/>
                <w:sz w:val="24"/>
                <w:szCs w:val="24"/>
              </w:rPr>
              <w:t>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2A431BBD" w14:textId="7BFDC32C"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color w:val="000000"/>
                <w:sz w:val="24"/>
                <w:szCs w:val="24"/>
              </w:rPr>
              <w:t>Neparedz stingrākas prasības</w:t>
            </w:r>
          </w:p>
        </w:tc>
      </w:tr>
      <w:tr w:rsidR="00BE1534" w:rsidRPr="00021597" w14:paraId="16146988" w14:textId="77777777" w:rsidTr="00033DAE">
        <w:trPr>
          <w:trHeight w:val="1367"/>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51356538" w14:textId="77777777" w:rsidR="00BE1534" w:rsidRPr="000B4CFB" w:rsidRDefault="00BE1534" w:rsidP="00BE1534">
            <w:pPr>
              <w:spacing w:after="0" w:line="240" w:lineRule="auto"/>
              <w:rPr>
                <w:rFonts w:ascii="Times New Roman" w:eastAsia="Times New Roman" w:hAnsi="Times New Roman" w:cs="Times New Roman"/>
                <w:color w:val="000000"/>
                <w:sz w:val="24"/>
                <w:szCs w:val="24"/>
                <w:lang w:eastAsia="lv-LV"/>
              </w:rPr>
            </w:pPr>
            <w:r w:rsidRPr="000B4CFB">
              <w:rPr>
                <w:rFonts w:ascii="Times New Roman" w:eastAsia="Times New Roman" w:hAnsi="Times New Roman" w:cs="Times New Roman"/>
                <w:color w:val="000000"/>
                <w:sz w:val="24"/>
                <w:szCs w:val="24"/>
                <w:lang w:eastAsia="lv-LV"/>
              </w:rPr>
              <w:t>Padomes Regula (EK) Nr. 1165/98</w:t>
            </w:r>
          </w:p>
          <w:p w14:paraId="70FA94AC" w14:textId="08790777"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B4CFB">
              <w:rPr>
                <w:rFonts w:ascii="Times New Roman" w:eastAsia="Times New Roman" w:hAnsi="Times New Roman" w:cs="Times New Roman"/>
                <w:color w:val="000000"/>
                <w:sz w:val="24"/>
                <w:szCs w:val="24"/>
                <w:lang w:eastAsia="lv-LV"/>
              </w:rPr>
              <w:t>(1998. gada 19. maijs)</w:t>
            </w:r>
            <w:r>
              <w:rPr>
                <w:rFonts w:ascii="Times New Roman" w:eastAsia="Times New Roman" w:hAnsi="Times New Roman" w:cs="Times New Roman"/>
                <w:color w:val="000000"/>
                <w:sz w:val="24"/>
                <w:szCs w:val="24"/>
                <w:lang w:eastAsia="lv-LV"/>
              </w:rPr>
              <w:t xml:space="preserve"> </w:t>
            </w:r>
            <w:r w:rsidRPr="000B4CFB">
              <w:rPr>
                <w:rFonts w:ascii="Times New Roman" w:eastAsia="Times New Roman" w:hAnsi="Times New Roman" w:cs="Times New Roman"/>
                <w:color w:val="000000"/>
                <w:sz w:val="24"/>
                <w:szCs w:val="24"/>
                <w:lang w:eastAsia="lv-LV"/>
              </w:rPr>
              <w:t>par īstermiņa statistiku</w:t>
            </w:r>
            <w:r>
              <w:rPr>
                <w:rFonts w:ascii="Times New Roman" w:eastAsia="Times New Roman" w:hAnsi="Times New Roman" w:cs="Times New Roman"/>
                <w:color w:val="000000"/>
                <w:sz w:val="24"/>
                <w:szCs w:val="24"/>
                <w:lang w:eastAsia="lv-LV"/>
              </w:rPr>
              <w:t xml:space="preserve"> D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58269015" w14:textId="262005D9" w:rsidR="00BE1534" w:rsidRPr="002F48BF" w:rsidRDefault="00BE1534" w:rsidP="00BE1534">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pielikuma 1. tabulas23.1., 23.2.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A724A5F" w14:textId="358D105A"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 xml:space="preserve">nodrošina A ailē minētā ES tiesību akta </w:t>
            </w:r>
            <w:r>
              <w:rPr>
                <w:rFonts w:ascii="Times New Roman" w:eastAsia="Times New Roman" w:hAnsi="Times New Roman" w:cs="Times New Roman"/>
                <w:color w:val="000000"/>
                <w:sz w:val="24"/>
                <w:szCs w:val="24"/>
                <w:lang w:eastAsia="lv-LV"/>
              </w:rPr>
              <w:t>D</w:t>
            </w:r>
            <w:r w:rsidRPr="00E54A30">
              <w:rPr>
                <w:rFonts w:ascii="Times New Roman" w:eastAsia="Times New Roman" w:hAnsi="Times New Roman" w:cs="Times New Roman"/>
                <w:color w:val="000000"/>
                <w:sz w:val="24"/>
                <w:szCs w:val="24"/>
                <w:lang w:eastAsia="lv-LV"/>
              </w:rPr>
              <w:t xml:space="preserve"> pielikum</w:t>
            </w:r>
            <w:r>
              <w:rPr>
                <w:rFonts w:ascii="Times New Roman" w:eastAsia="Times New Roman" w:hAnsi="Times New Roman" w:cs="Times New Roman"/>
                <w:color w:val="000000"/>
                <w:sz w:val="24"/>
                <w:szCs w:val="24"/>
                <w:lang w:eastAsia="lv-LV"/>
              </w:rPr>
              <w:t xml:space="preserve">a </w:t>
            </w:r>
            <w:r w:rsidRPr="00021597">
              <w:rPr>
                <w:rFonts w:ascii="Times New Roman" w:eastAsia="Calibri" w:hAnsi="Times New Roman" w:cs="Times New Roman"/>
                <w:color w:val="000000"/>
                <w:sz w:val="24"/>
                <w:szCs w:val="24"/>
              </w:rPr>
              <w:t>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6D9C090F" w14:textId="7FB92136"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Times New Roman" w:hAnsi="Times New Roman" w:cs="Times New Roman"/>
                <w:color w:val="000000"/>
                <w:sz w:val="24"/>
                <w:szCs w:val="24"/>
                <w:lang w:eastAsia="lv-LV"/>
              </w:rPr>
              <w:t>Neparedz stingrākas prasības</w:t>
            </w:r>
          </w:p>
        </w:tc>
      </w:tr>
      <w:tr w:rsidR="00BE1534" w:rsidRPr="00021597" w14:paraId="164DA2DA" w14:textId="77777777" w:rsidTr="00033DAE">
        <w:trPr>
          <w:trHeight w:val="2250"/>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28213B3C" w14:textId="7C3C109F"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Komisijas 2012. gada 26. oktobra Īstenošanas regulas (ES) Nr. 995/2012, ar ko pieņem sīki izstrādātus noteikumus par to, kā īstenojams Eiropas Parlamenta un Padomes Lēmums Nr. 1608/2003/EK par Kopienas zinātnes un tehnoloģijas statistikas izstrādāšanu un pilnveidošanu (Dokuments attiecas uz EEZ) 5.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DEA2273" w14:textId="27569548"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Pr>
                <w:rFonts w:ascii="Times New Roman" w:eastAsia="Times New Roman" w:hAnsi="Times New Roman" w:cs="Times New Roman"/>
                <w:color w:val="000000"/>
                <w:sz w:val="24"/>
                <w:szCs w:val="24"/>
                <w:lang w:eastAsia="lv-LV"/>
              </w:rPr>
              <w:t>pielikuma 1. tabulas 6.1., 6.11., 6.13.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A384B5A" w14:textId="3FA9A5D3"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 xml:space="preserve">nodrošina A ailē minētā ES tiesību akta </w:t>
            </w:r>
            <w:r>
              <w:rPr>
                <w:rFonts w:ascii="Times New Roman" w:eastAsia="Times New Roman" w:hAnsi="Times New Roman" w:cs="Times New Roman"/>
                <w:color w:val="000000"/>
                <w:sz w:val="24"/>
                <w:szCs w:val="24"/>
                <w:lang w:eastAsia="lv-LV"/>
              </w:rPr>
              <w:t xml:space="preserve">5. panta </w:t>
            </w:r>
            <w:r w:rsidRPr="00021597">
              <w:rPr>
                <w:rFonts w:ascii="Times New Roman" w:eastAsia="Calibri" w:hAnsi="Times New Roman" w:cs="Times New Roman"/>
                <w:color w:val="000000"/>
                <w:sz w:val="24"/>
                <w:szCs w:val="24"/>
              </w:rPr>
              <w:t>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1CAF90AB" w14:textId="6A4B721B"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Times New Roman" w:hAnsi="Times New Roman" w:cs="Times New Roman"/>
                <w:color w:val="000000"/>
                <w:sz w:val="24"/>
                <w:szCs w:val="24"/>
                <w:lang w:eastAsia="lv-LV"/>
              </w:rPr>
              <w:t>Neparedz stingrākas prasības</w:t>
            </w:r>
          </w:p>
        </w:tc>
      </w:tr>
      <w:tr w:rsidR="00BE1534" w:rsidRPr="00021597" w14:paraId="3E602896" w14:textId="77777777" w:rsidTr="00B07FBB">
        <w:trPr>
          <w:trHeight w:val="1005"/>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3B6D378C" w14:textId="6B656992"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Eiropas Parlamenta un Padomes</w:t>
            </w:r>
            <w:r>
              <w:rPr>
                <w:rFonts w:ascii="Times New Roman" w:eastAsia="Times New Roman" w:hAnsi="Times New Roman" w:cs="Times New Roman"/>
                <w:color w:val="000000"/>
                <w:sz w:val="24"/>
                <w:szCs w:val="24"/>
                <w:lang w:eastAsia="lv-LV"/>
              </w:rPr>
              <w:t xml:space="preserve"> </w:t>
            </w:r>
            <w:r w:rsidRPr="00021597">
              <w:rPr>
                <w:rFonts w:ascii="Times New Roman" w:eastAsia="Times New Roman" w:hAnsi="Times New Roman" w:cs="Times New Roman"/>
                <w:color w:val="000000"/>
                <w:sz w:val="24"/>
                <w:szCs w:val="24"/>
                <w:lang w:eastAsia="lv-LV"/>
              </w:rPr>
              <w:t>Regula (EK) Nr. 763/2008</w:t>
            </w:r>
            <w:r>
              <w:rPr>
                <w:rFonts w:ascii="Times New Roman" w:eastAsia="Times New Roman" w:hAnsi="Times New Roman" w:cs="Times New Roman"/>
                <w:color w:val="000000"/>
                <w:sz w:val="24"/>
                <w:szCs w:val="24"/>
                <w:lang w:eastAsia="lv-LV"/>
              </w:rPr>
              <w:t xml:space="preserve"> </w:t>
            </w:r>
            <w:r w:rsidRPr="00021597">
              <w:rPr>
                <w:rFonts w:ascii="Times New Roman" w:eastAsia="Times New Roman" w:hAnsi="Times New Roman" w:cs="Times New Roman"/>
                <w:color w:val="000000"/>
                <w:sz w:val="24"/>
                <w:szCs w:val="24"/>
                <w:lang w:eastAsia="lv-LV"/>
              </w:rPr>
              <w:t>(2008. gada 9. jūlijs)</w:t>
            </w:r>
            <w:r>
              <w:rPr>
                <w:rFonts w:ascii="Times New Roman" w:eastAsia="Times New Roman" w:hAnsi="Times New Roman" w:cs="Times New Roman"/>
                <w:color w:val="000000"/>
                <w:sz w:val="24"/>
                <w:szCs w:val="24"/>
                <w:lang w:eastAsia="lv-LV"/>
              </w:rPr>
              <w:t xml:space="preserve"> </w:t>
            </w:r>
            <w:r w:rsidRPr="00021597">
              <w:rPr>
                <w:rFonts w:ascii="Times New Roman" w:eastAsia="Times New Roman" w:hAnsi="Times New Roman" w:cs="Times New Roman"/>
                <w:color w:val="000000"/>
                <w:sz w:val="24"/>
                <w:szCs w:val="24"/>
                <w:lang w:eastAsia="lv-LV"/>
              </w:rPr>
              <w:t>par iedzīvotāju un mājokļu skaitīšanu</w:t>
            </w:r>
            <w:r>
              <w:rPr>
                <w:rFonts w:ascii="Times New Roman" w:eastAsia="Times New Roman" w:hAnsi="Times New Roman" w:cs="Times New Roman"/>
                <w:color w:val="000000"/>
                <w:sz w:val="24"/>
                <w:szCs w:val="24"/>
                <w:lang w:eastAsia="lv-LV"/>
              </w:rPr>
              <w:t xml:space="preserve">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7F8D218" w14:textId="2C8FF83B"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Pr>
                <w:rFonts w:ascii="Times New Roman" w:eastAsia="Times New Roman" w:hAnsi="Times New Roman" w:cs="Times New Roman"/>
                <w:color w:val="000000"/>
                <w:sz w:val="24"/>
                <w:szCs w:val="24"/>
                <w:lang w:eastAsia="lv-LV"/>
              </w:rPr>
              <w:t>pielikuma 1. tabulas 5.14.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4FA0D38F" w14:textId="2A32C262"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 xml:space="preserve">nodrošina A ailē minētā ES tiesību akta </w:t>
            </w:r>
            <w:r>
              <w:rPr>
                <w:rFonts w:ascii="Times New Roman" w:eastAsia="Times New Roman" w:hAnsi="Times New Roman" w:cs="Times New Roman"/>
                <w:color w:val="000000"/>
                <w:sz w:val="24"/>
                <w:szCs w:val="24"/>
                <w:lang w:eastAsia="lv-LV"/>
              </w:rPr>
              <w:t xml:space="preserve">1. panta </w:t>
            </w:r>
            <w:r w:rsidRPr="00021597">
              <w:rPr>
                <w:rFonts w:ascii="Times New Roman" w:eastAsia="Calibri" w:hAnsi="Times New Roman" w:cs="Times New Roman"/>
                <w:color w:val="000000"/>
                <w:sz w:val="24"/>
                <w:szCs w:val="24"/>
              </w:rPr>
              <w:t>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FFFFFF"/>
          </w:tcPr>
          <w:p w14:paraId="67E103EA" w14:textId="7857DFFF" w:rsidR="00BE1534" w:rsidRPr="00021597" w:rsidRDefault="00BE1534" w:rsidP="00BE1534">
            <w:pPr>
              <w:spacing w:after="0" w:line="240" w:lineRule="auto"/>
              <w:rPr>
                <w:rFonts w:ascii="Times New Roman" w:eastAsia="Calibri" w:hAnsi="Times New Roman" w:cs="Times New Roman"/>
                <w:color w:val="000000"/>
                <w:sz w:val="24"/>
                <w:szCs w:val="24"/>
                <w:highlight w:val="yellow"/>
              </w:rPr>
            </w:pPr>
            <w:r w:rsidRPr="00021597">
              <w:rPr>
                <w:rFonts w:ascii="Times New Roman" w:eastAsia="Times New Roman" w:hAnsi="Times New Roman" w:cs="Times New Roman"/>
                <w:color w:val="000000"/>
                <w:sz w:val="24"/>
                <w:szCs w:val="24"/>
                <w:lang w:eastAsia="lv-LV"/>
              </w:rPr>
              <w:t>Neparedz stingrākas prasības</w:t>
            </w:r>
          </w:p>
        </w:tc>
      </w:tr>
      <w:tr w:rsidR="00BE1534" w:rsidRPr="00021597" w14:paraId="2E9C3C89" w14:textId="77777777" w:rsidTr="00033DAE">
        <w:trPr>
          <w:trHeight w:val="1575"/>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0A01D0A5" w14:textId="5E3934E4"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Komisijas 2013. gada 23. septembra Regula (ES) Nr. 912/2013, ar ko attiecībā uz statistiku par izglītības un apmācības sistēmām īsteno Eiropas Parlamenta un Padomes Regulu (EK) Nr. 452/2008 par izglītības un mūžizglītības statistikas izveidi un pilnveidi (Dokuments attiecas uz EEZ)</w:t>
            </w:r>
            <w:r>
              <w:rPr>
                <w:rFonts w:ascii="Times New Roman" w:eastAsia="Times New Roman" w:hAnsi="Times New Roman" w:cs="Times New Roman"/>
                <w:color w:val="000000"/>
                <w:sz w:val="24"/>
                <w:szCs w:val="24"/>
                <w:lang w:eastAsia="lv-LV"/>
              </w:rPr>
              <w:t xml:space="preserve"> 1.-6.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02AE0EBB" w14:textId="53AF0763"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Pr>
                <w:rFonts w:ascii="Times New Roman" w:eastAsia="Times New Roman" w:hAnsi="Times New Roman" w:cs="Times New Roman"/>
                <w:color w:val="000000"/>
                <w:sz w:val="24"/>
                <w:szCs w:val="24"/>
                <w:lang w:eastAsia="lv-LV"/>
              </w:rPr>
              <w:t>pielikuma 1. tabulas 6.5., 6.6., 6.12.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A77C5AB" w14:textId="7CBB44C4"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 xml:space="preserve">nodrošina A ailē minētā ES tiesību akta </w:t>
            </w:r>
            <w:r>
              <w:rPr>
                <w:rFonts w:ascii="Times New Roman" w:eastAsia="Times New Roman" w:hAnsi="Times New Roman" w:cs="Times New Roman"/>
                <w:color w:val="000000"/>
                <w:sz w:val="24"/>
                <w:szCs w:val="24"/>
                <w:lang w:eastAsia="lv-LV"/>
              </w:rPr>
              <w:t xml:space="preserve">1.-6. panta </w:t>
            </w:r>
            <w:r w:rsidRPr="00021597">
              <w:rPr>
                <w:rFonts w:ascii="Times New Roman" w:eastAsia="Calibri" w:hAnsi="Times New Roman" w:cs="Times New Roman"/>
                <w:color w:val="000000"/>
                <w:sz w:val="24"/>
                <w:szCs w:val="24"/>
              </w:rPr>
              <w:t>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0FE711A2" w14:textId="374A114F"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Times New Roman" w:hAnsi="Times New Roman" w:cs="Times New Roman"/>
                <w:color w:val="000000"/>
                <w:sz w:val="24"/>
                <w:szCs w:val="24"/>
                <w:lang w:eastAsia="lv-LV"/>
              </w:rPr>
              <w:t>Neparedz stingrākas prasības</w:t>
            </w:r>
          </w:p>
        </w:tc>
      </w:tr>
      <w:tr w:rsidR="00BE1534" w:rsidRPr="00021597" w14:paraId="48F2044B" w14:textId="77777777" w:rsidTr="00033DAE">
        <w:trPr>
          <w:trHeight w:val="1827"/>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2F86D227" w14:textId="2DE2F8DB" w:rsidR="00BE1534" w:rsidRPr="00D263FE" w:rsidRDefault="00BE1534" w:rsidP="00BE1534">
            <w:pPr>
              <w:spacing w:after="0" w:line="240" w:lineRule="auto"/>
              <w:jc w:val="both"/>
              <w:rPr>
                <w:rFonts w:ascii="Times New Roman" w:eastAsia="Times New Roman" w:hAnsi="Times New Roman" w:cs="Times New Roman"/>
                <w:color w:val="000000"/>
                <w:sz w:val="24"/>
                <w:szCs w:val="24"/>
                <w:lang w:eastAsia="lv-LV"/>
              </w:rPr>
            </w:pPr>
            <w:r w:rsidRPr="00D263FE">
              <w:rPr>
                <w:rFonts w:ascii="Times New Roman" w:eastAsia="Times New Roman" w:hAnsi="Times New Roman" w:cs="Times New Roman"/>
                <w:color w:val="000000"/>
                <w:sz w:val="24"/>
                <w:szCs w:val="24"/>
                <w:lang w:eastAsia="lv-LV"/>
              </w:rPr>
              <w:t>K</w:t>
            </w:r>
            <w:r w:rsidR="00DC1715">
              <w:rPr>
                <w:rFonts w:ascii="Times New Roman" w:eastAsia="Times New Roman" w:hAnsi="Times New Roman" w:cs="Times New Roman"/>
                <w:color w:val="000000"/>
                <w:sz w:val="24"/>
                <w:szCs w:val="24"/>
                <w:lang w:eastAsia="lv-LV"/>
              </w:rPr>
              <w:t xml:space="preserve">omisijas regula </w:t>
            </w:r>
            <w:r w:rsidRPr="00D263FE">
              <w:rPr>
                <w:rFonts w:ascii="Times New Roman" w:eastAsia="Times New Roman" w:hAnsi="Times New Roman" w:cs="Times New Roman"/>
                <w:color w:val="000000"/>
                <w:sz w:val="24"/>
                <w:szCs w:val="24"/>
                <w:lang w:eastAsia="lv-LV"/>
              </w:rPr>
              <w:t>(ES) 2018/255</w:t>
            </w:r>
            <w:r>
              <w:rPr>
                <w:rFonts w:ascii="Times New Roman" w:eastAsia="Times New Roman" w:hAnsi="Times New Roman" w:cs="Times New Roman"/>
                <w:color w:val="000000"/>
                <w:sz w:val="24"/>
                <w:szCs w:val="24"/>
                <w:lang w:eastAsia="lv-LV"/>
              </w:rPr>
              <w:t xml:space="preserve"> </w:t>
            </w:r>
            <w:r w:rsidRPr="00D263FE">
              <w:rPr>
                <w:rFonts w:ascii="Times New Roman" w:eastAsia="Times New Roman" w:hAnsi="Times New Roman" w:cs="Times New Roman"/>
                <w:color w:val="000000"/>
                <w:sz w:val="24"/>
                <w:szCs w:val="24"/>
                <w:lang w:eastAsia="lv-LV"/>
              </w:rPr>
              <w:t>(2018. gada 19. februāris),</w:t>
            </w:r>
          </w:p>
          <w:p w14:paraId="3ACB0E97" w14:textId="6238DC76"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D263FE">
              <w:rPr>
                <w:rFonts w:ascii="Times New Roman" w:eastAsia="Times New Roman" w:hAnsi="Times New Roman" w:cs="Times New Roman"/>
                <w:color w:val="000000"/>
                <w:sz w:val="24"/>
                <w:szCs w:val="24"/>
                <w:lang w:eastAsia="lv-LV"/>
              </w:rPr>
              <w:t>ar ko attiecībā uz statistiku, kas</w:t>
            </w:r>
            <w:r>
              <w:rPr>
                <w:rFonts w:ascii="Times New Roman" w:eastAsia="Times New Roman" w:hAnsi="Times New Roman" w:cs="Times New Roman"/>
                <w:color w:val="000000"/>
                <w:sz w:val="24"/>
                <w:szCs w:val="24"/>
                <w:lang w:eastAsia="lv-LV"/>
              </w:rPr>
              <w:t xml:space="preserve"> </w:t>
            </w:r>
            <w:r w:rsidRPr="00D263FE">
              <w:rPr>
                <w:rFonts w:ascii="Times New Roman" w:eastAsia="Times New Roman" w:hAnsi="Times New Roman" w:cs="Times New Roman"/>
                <w:color w:val="000000"/>
                <w:sz w:val="24"/>
                <w:szCs w:val="24"/>
                <w:lang w:eastAsia="lv-LV"/>
              </w:rPr>
              <w:t>balstīta uz Eiropas veselības apsekojumu (EHIS), īsteno Eiropas Parlamenta un Padomes Regulu (EK) Nr. 1338/2008</w:t>
            </w:r>
            <w:r>
              <w:rPr>
                <w:rFonts w:ascii="Times New Roman" w:eastAsia="Times New Roman" w:hAnsi="Times New Roman" w:cs="Times New Roman"/>
                <w:color w:val="000000"/>
                <w:sz w:val="24"/>
                <w:szCs w:val="24"/>
                <w:lang w:eastAsia="lv-LV"/>
              </w:rPr>
              <w:t xml:space="preserve"> </w:t>
            </w:r>
            <w:r w:rsidRPr="00D263FE">
              <w:rPr>
                <w:rFonts w:ascii="Times New Roman" w:eastAsia="Times New Roman" w:hAnsi="Times New Roman" w:cs="Times New Roman"/>
                <w:color w:val="000000"/>
                <w:sz w:val="24"/>
                <w:szCs w:val="24"/>
                <w:lang w:eastAsia="lv-LV"/>
              </w:rPr>
              <w:t>(Dokuments attiecas uz EEZ)</w:t>
            </w:r>
            <w:r>
              <w:rPr>
                <w:rFonts w:ascii="Times New Roman" w:eastAsia="Times New Roman" w:hAnsi="Times New Roman" w:cs="Times New Roman"/>
                <w:color w:val="000000"/>
                <w:sz w:val="24"/>
                <w:szCs w:val="24"/>
                <w:lang w:eastAsia="lv-LV"/>
              </w:rPr>
              <w:t xml:space="preserve"> 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AFB80E3" w14:textId="3A6E80D8"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Pr>
                <w:rFonts w:ascii="Times New Roman" w:eastAsia="Times New Roman" w:hAnsi="Times New Roman" w:cs="Times New Roman"/>
                <w:color w:val="000000"/>
                <w:sz w:val="24"/>
                <w:szCs w:val="24"/>
                <w:lang w:eastAsia="lv-LV"/>
              </w:rPr>
              <w:t>pielikuma 1. tabulas 8.31.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D8C49A0" w14:textId="3C51C07A"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 xml:space="preserve">nodrošina A ailē minētā ES tiesību akta </w:t>
            </w:r>
            <w:r>
              <w:rPr>
                <w:rFonts w:ascii="Times New Roman" w:eastAsia="Times New Roman" w:hAnsi="Times New Roman" w:cs="Times New Roman"/>
                <w:color w:val="000000"/>
                <w:sz w:val="24"/>
                <w:szCs w:val="24"/>
                <w:lang w:eastAsia="lv-LV"/>
              </w:rPr>
              <w:t xml:space="preserve">1. un 3. panta </w:t>
            </w:r>
            <w:r w:rsidRPr="00021597">
              <w:rPr>
                <w:rFonts w:ascii="Times New Roman" w:eastAsia="Calibri" w:hAnsi="Times New Roman" w:cs="Times New Roman"/>
                <w:color w:val="000000"/>
                <w:sz w:val="24"/>
                <w:szCs w:val="24"/>
              </w:rPr>
              <w:t>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49F14BB4" w14:textId="2751D247"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Times New Roman" w:hAnsi="Times New Roman" w:cs="Times New Roman"/>
                <w:color w:val="000000"/>
                <w:sz w:val="24"/>
                <w:szCs w:val="24"/>
                <w:lang w:eastAsia="lv-LV"/>
              </w:rPr>
              <w:t>Neparedz stingrākas prasības</w:t>
            </w:r>
          </w:p>
        </w:tc>
      </w:tr>
      <w:tr w:rsidR="00BE1534" w:rsidRPr="00021597" w14:paraId="6FAD4CC4" w14:textId="77777777" w:rsidTr="00033DAE">
        <w:trPr>
          <w:trHeight w:val="1381"/>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079B8B2A" w14:textId="08FCABFD"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Calibri" w:hAnsi="Times New Roman" w:cs="Times New Roman"/>
                <w:color w:val="000000"/>
                <w:sz w:val="24"/>
                <w:szCs w:val="24"/>
              </w:rPr>
              <w:lastRenderedPageBreak/>
              <w:t xml:space="preserve">Padomes 1993. gada 15. marta Regula (EEK) Nr. 696/93 par statistikas vienībām ražošanas sistēmas </w:t>
            </w:r>
            <w:r w:rsidRPr="00CC6181">
              <w:rPr>
                <w:rFonts w:ascii="Times New Roman" w:eastAsia="Calibri" w:hAnsi="Times New Roman" w:cs="Times New Roman"/>
                <w:sz w:val="24"/>
                <w:szCs w:val="24"/>
              </w:rPr>
              <w:t xml:space="preserve">novērošanai un analīzei Kopienā 2-4. iedaļas A, B, C, D, F, G punkti </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5367C88" w14:textId="605EB33E"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sidRPr="00D263FE">
              <w:rPr>
                <w:rFonts w:ascii="Times New Roman" w:eastAsia="Calibri" w:hAnsi="Times New Roman" w:cs="Times New Roman"/>
                <w:color w:val="000000"/>
                <w:sz w:val="24"/>
                <w:szCs w:val="24"/>
              </w:rPr>
              <w:t>pielikuma 1. tabulas 12.1.–12.3.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4654690A" w14:textId="2C0F436A" w:rsidR="00BE1534" w:rsidRPr="00021597" w:rsidRDefault="00BE1534" w:rsidP="00BE1534">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sz w:val="24"/>
                <w:szCs w:val="24"/>
              </w:rPr>
              <w:t>Pilnībā nodrošina A ailē minētā ES tiesību akta 2.-4. iedaļas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2F4E7362" w14:textId="609A16F1"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color w:val="000000"/>
                <w:sz w:val="24"/>
                <w:szCs w:val="24"/>
              </w:rPr>
              <w:t>Neparedz stingrākas prasības</w:t>
            </w:r>
          </w:p>
        </w:tc>
      </w:tr>
      <w:tr w:rsidR="00BE1534" w:rsidRPr="00021597" w14:paraId="0D69EB69" w14:textId="77777777" w:rsidTr="00B07FBB">
        <w:trPr>
          <w:trHeight w:val="1904"/>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6666F70F" w14:textId="126F08CD"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Calibri" w:hAnsi="Times New Roman" w:cs="Times New Roman"/>
                <w:color w:val="000000"/>
                <w:sz w:val="24"/>
                <w:szCs w:val="24"/>
              </w:rPr>
              <w:t xml:space="preserve">Eiropas Parlamenta un Padomes </w:t>
            </w:r>
            <w:r w:rsidRPr="00021597">
              <w:rPr>
                <w:rFonts w:ascii="Times New Roman" w:eastAsia="Calibri" w:hAnsi="Times New Roman" w:cs="Times New Roman"/>
                <w:color w:val="000000"/>
                <w:sz w:val="24"/>
                <w:szCs w:val="24"/>
              </w:rPr>
              <w:br/>
              <w:t xml:space="preserve">2007. gada 20. jūnija Regula (EK) Nr. 716/2007 attiecībā uz Kopienas statistiku par ārvalstu saistītu uzņēmumu struktūru un darbību (Dokuments attiecas uz EEZ) </w:t>
            </w:r>
            <w:r w:rsidRPr="00EC2A07">
              <w:rPr>
                <w:rFonts w:ascii="Times New Roman" w:eastAsia="Calibri" w:hAnsi="Times New Roman" w:cs="Times New Roman"/>
                <w:sz w:val="24"/>
                <w:szCs w:val="24"/>
              </w:rPr>
              <w:t>2.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720DE08" w14:textId="48B14D81"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sidRPr="00FA225C">
              <w:rPr>
                <w:rFonts w:ascii="Times New Roman" w:eastAsia="Calibri" w:hAnsi="Times New Roman" w:cs="Times New Roman"/>
                <w:color w:val="000000"/>
                <w:sz w:val="24"/>
                <w:szCs w:val="24"/>
              </w:rPr>
              <w:t>pielikuma 1. tabulas 13.5. un 13.6.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2F29BBE" w14:textId="54F72E12" w:rsidR="00BE1534" w:rsidRPr="00021597" w:rsidRDefault="00BE1534" w:rsidP="00BE1534">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sz w:val="24"/>
                <w:szCs w:val="24"/>
              </w:rPr>
              <w:t>Pilnībā nodrošina A ailē minētā ES tiesību akta 2. pielikuma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104DA2C4" w14:textId="29AF4B12"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color w:val="000000"/>
                <w:sz w:val="24"/>
                <w:szCs w:val="24"/>
              </w:rPr>
              <w:t>Neparedz stingrākas prasības</w:t>
            </w:r>
          </w:p>
        </w:tc>
      </w:tr>
      <w:tr w:rsidR="00BE1534" w:rsidRPr="00021597" w14:paraId="4FB568AE" w14:textId="77777777" w:rsidTr="00B07FBB">
        <w:trPr>
          <w:trHeight w:val="1592"/>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3378C315" w14:textId="44DFC5E9"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Calibri" w:hAnsi="Times New Roman" w:cs="Times New Roman"/>
                <w:bCs/>
                <w:color w:val="000000"/>
                <w:sz w:val="24"/>
                <w:szCs w:val="24"/>
                <w:bdr w:val="none" w:sz="0" w:space="0" w:color="auto" w:frame="1"/>
                <w:shd w:val="clear" w:color="auto" w:fill="FFFFFF"/>
              </w:rPr>
              <w:t xml:space="preserve">Eiropas Parlamenta un Padomes </w:t>
            </w:r>
            <w:r w:rsidRPr="00021597">
              <w:rPr>
                <w:rFonts w:ascii="Times New Roman" w:eastAsia="Calibri" w:hAnsi="Times New Roman" w:cs="Times New Roman"/>
                <w:bCs/>
                <w:color w:val="000000"/>
                <w:sz w:val="24"/>
                <w:szCs w:val="24"/>
                <w:bdr w:val="none" w:sz="0" w:space="0" w:color="auto" w:frame="1"/>
                <w:shd w:val="clear" w:color="auto" w:fill="FFFFFF"/>
              </w:rPr>
              <w:br/>
              <w:t xml:space="preserve">2008. gada 11. marta Regula (EK) Nr. 295/2008 par uzņēmējdarbības strukturālo statistiku </w:t>
            </w:r>
            <w:r w:rsidRPr="00021597">
              <w:rPr>
                <w:rFonts w:ascii="Times New Roman" w:eastAsia="Times New Roman" w:hAnsi="Times New Roman" w:cs="Times New Roman"/>
                <w:color w:val="000000"/>
                <w:sz w:val="24"/>
                <w:szCs w:val="24"/>
                <w:lang w:eastAsia="lv-LV"/>
              </w:rPr>
              <w:t>(pārstrādāta versija)</w:t>
            </w:r>
            <w:r w:rsidRPr="00021597">
              <w:rPr>
                <w:rFonts w:ascii="Times New Roman" w:eastAsia="Calibri" w:hAnsi="Times New Roman" w:cs="Times New Roman"/>
                <w:bCs/>
                <w:color w:val="000000"/>
                <w:sz w:val="24"/>
                <w:szCs w:val="24"/>
                <w:bdr w:val="none" w:sz="0" w:space="0" w:color="auto" w:frame="1"/>
                <w:shd w:val="clear" w:color="auto" w:fill="FFFFFF"/>
              </w:rPr>
              <w:t xml:space="preserve"> (Dokuments attiecas uz EEZ) </w:t>
            </w:r>
            <w:r>
              <w:rPr>
                <w:rFonts w:ascii="Times New Roman" w:eastAsia="Calibri" w:hAnsi="Times New Roman" w:cs="Times New Roman"/>
                <w:bCs/>
                <w:color w:val="000000"/>
                <w:sz w:val="24"/>
                <w:szCs w:val="24"/>
                <w:bdr w:val="none" w:sz="0" w:space="0" w:color="auto" w:frame="1"/>
                <w:shd w:val="clear" w:color="auto" w:fill="FFFFFF"/>
              </w:rPr>
              <w:t>7</w:t>
            </w:r>
            <w:r w:rsidRPr="00021597">
              <w:rPr>
                <w:rFonts w:ascii="Times New Roman" w:eastAsia="Calibri" w:hAnsi="Times New Roman" w:cs="Times New Roman"/>
                <w:bCs/>
                <w:color w:val="000000"/>
                <w:sz w:val="24"/>
                <w:szCs w:val="24"/>
                <w:bdr w:val="none" w:sz="0" w:space="0" w:color="auto" w:frame="1"/>
                <w:shd w:val="clear" w:color="auto" w:fill="FFFFFF"/>
              </w:rPr>
              <w:t>.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AE0CF5A" w14:textId="57B8435A"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Pr>
                <w:rFonts w:ascii="Times New Roman" w:eastAsia="Times New Roman" w:hAnsi="Times New Roman" w:cs="Times New Roman"/>
                <w:color w:val="000000"/>
                <w:sz w:val="24"/>
                <w:szCs w:val="24"/>
                <w:lang w:eastAsia="lv-LV"/>
              </w:rPr>
              <w:t>pielikuma 1. tabulas 13.7.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D7F778D" w14:textId="52FCA704" w:rsidR="00BE1534" w:rsidRPr="00021597" w:rsidRDefault="00BE1534" w:rsidP="00BE1534">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sz w:val="24"/>
                <w:szCs w:val="24"/>
              </w:rPr>
              <w:t>Pilnībā nodrošina A ailē minētā ES tiesību akta 7. pielikuma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7E1A3D7A" w14:textId="41A01DB1"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color w:val="000000"/>
                <w:sz w:val="24"/>
                <w:szCs w:val="24"/>
              </w:rPr>
              <w:t>Neparedz stingrākas prasības</w:t>
            </w:r>
          </w:p>
        </w:tc>
      </w:tr>
      <w:tr w:rsidR="00BE1534" w:rsidRPr="00021597" w14:paraId="3E467678" w14:textId="77777777" w:rsidTr="00033DAE">
        <w:trPr>
          <w:trHeight w:val="1716"/>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7D7DC2AF" w14:textId="369FF5F4"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Calibri" w:hAnsi="Times New Roman" w:cs="Times New Roman"/>
                <w:color w:val="000000"/>
                <w:sz w:val="24"/>
                <w:szCs w:val="24"/>
              </w:rPr>
              <w:t>Padomes 1998. gada 19. maija Regula (EK) Nr. 1165/98 par īstermiņa statistiku 1. un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5CA2ADDB" w14:textId="31AB65A3"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sidRPr="006F0D40">
              <w:rPr>
                <w:rFonts w:ascii="Times New Roman" w:eastAsia="Calibri" w:hAnsi="Times New Roman" w:cs="Times New Roman"/>
                <w:color w:val="000000"/>
                <w:sz w:val="24"/>
                <w:szCs w:val="24"/>
              </w:rPr>
              <w:t>pielikuma 1. tabulas 14.1.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7F4952E" w14:textId="1766E972"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1. un 2.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2D0BF1C2" w14:textId="62167BF9"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color w:val="000000"/>
                <w:sz w:val="24"/>
                <w:szCs w:val="24"/>
              </w:rPr>
              <w:t>Neparedz stingrākas prasības</w:t>
            </w:r>
          </w:p>
        </w:tc>
      </w:tr>
      <w:tr w:rsidR="00BE1534" w:rsidRPr="00021597" w14:paraId="0C97924B" w14:textId="77777777" w:rsidTr="00B07FBB">
        <w:trPr>
          <w:trHeight w:val="1430"/>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303BAF03" w14:textId="139EFD31"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Calibri" w:hAnsi="Times New Roman" w:cs="Times New Roman"/>
                <w:color w:val="000000"/>
                <w:sz w:val="24"/>
                <w:szCs w:val="24"/>
              </w:rPr>
              <w:t xml:space="preserve">Eiropas Parlamenta un Padomes </w:t>
            </w:r>
            <w:r w:rsidRPr="00021597">
              <w:rPr>
                <w:rFonts w:ascii="Times New Roman" w:eastAsia="Calibri" w:hAnsi="Times New Roman" w:cs="Times New Roman"/>
                <w:color w:val="000000"/>
                <w:sz w:val="24"/>
                <w:szCs w:val="24"/>
              </w:rPr>
              <w:br/>
              <w:t>2003. gada 27. februāra Regula (EK) Nr. 450/2003 par darbaspēka izmaksu indeksu (Dokuments attiecas uz EEZ) 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CB5E29F" w14:textId="5563EC55"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sidRPr="006F0D40">
              <w:rPr>
                <w:rFonts w:ascii="Times New Roman" w:eastAsia="Calibri" w:hAnsi="Times New Roman" w:cs="Times New Roman"/>
                <w:color w:val="000000"/>
                <w:sz w:val="24"/>
                <w:szCs w:val="24"/>
              </w:rPr>
              <w:t>pielikuma 1. tabulas 14.2.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8C3FA7A" w14:textId="756E672C"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1. un 3.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416CF8F4" w14:textId="2778EB36"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color w:val="000000"/>
                <w:sz w:val="24"/>
                <w:szCs w:val="24"/>
              </w:rPr>
              <w:t>Neparedz stingrākas prasības</w:t>
            </w:r>
          </w:p>
        </w:tc>
      </w:tr>
      <w:tr w:rsidR="00BE1534" w:rsidRPr="00021597" w14:paraId="60553A48" w14:textId="77777777" w:rsidTr="00B07FBB">
        <w:trPr>
          <w:trHeight w:val="1775"/>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2DD3FF12" w14:textId="64E44391"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 xml:space="preserve">Eiropas Parlamenta un Padomes </w:t>
            </w:r>
            <w:r w:rsidRPr="00021597">
              <w:rPr>
                <w:rFonts w:ascii="Times New Roman" w:eastAsia="Times New Roman" w:hAnsi="Times New Roman" w:cs="Times New Roman"/>
                <w:color w:val="000000"/>
                <w:sz w:val="24"/>
                <w:szCs w:val="24"/>
                <w:lang w:eastAsia="lv-LV"/>
              </w:rPr>
              <w:br/>
              <w:t>2013. gada 22. oktobra Regula (ES, Euratom) Nr. 1023/2013, ar ko groza Eiropas Savienības Civildienesta noteikumus un Eiropas Savienības Pārējo darbinieku nodarbināšanas kārtību 44. un 71.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8ED1561" w14:textId="2401006C"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sidRPr="006E58B4">
              <w:rPr>
                <w:rFonts w:ascii="Times New Roman" w:eastAsia="Times New Roman" w:hAnsi="Times New Roman" w:cs="Times New Roman"/>
                <w:color w:val="000000"/>
                <w:sz w:val="24"/>
                <w:szCs w:val="24"/>
                <w:lang w:eastAsia="lv-LV"/>
              </w:rPr>
              <w:t>pielikuma 1. tabulas 14.3.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A59FAC8" w14:textId="5579F48B"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44. un 71.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68F6D4F9" w14:textId="42A75302"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color w:val="000000"/>
                <w:sz w:val="24"/>
                <w:szCs w:val="24"/>
              </w:rPr>
              <w:t>Neparedz stingrākas prasības</w:t>
            </w:r>
          </w:p>
        </w:tc>
      </w:tr>
      <w:tr w:rsidR="00BE1534" w:rsidRPr="00021597" w14:paraId="1DC97266" w14:textId="77777777" w:rsidTr="00B07FBB">
        <w:trPr>
          <w:trHeight w:val="1464"/>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40A9D697" w14:textId="28285DC0"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 xml:space="preserve">Eiropas Parlamenta un Padomes </w:t>
            </w:r>
            <w:r w:rsidRPr="00021597">
              <w:rPr>
                <w:rFonts w:ascii="Times New Roman" w:eastAsia="Times New Roman" w:hAnsi="Times New Roman" w:cs="Times New Roman"/>
                <w:color w:val="000000"/>
                <w:sz w:val="24"/>
                <w:szCs w:val="24"/>
                <w:lang w:eastAsia="lv-LV"/>
              </w:rPr>
              <w:br/>
              <w:t>2008. gada 23. aprīļa Regula (EK) Nr. 453/2008 attiecībā uz ceturkšņa statistiku par brīvajām darbvietām Kopienā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E9A310D" w14:textId="2FA1696A"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sidRPr="00FA53E3">
              <w:rPr>
                <w:rFonts w:ascii="Times New Roman" w:eastAsia="Times New Roman" w:hAnsi="Times New Roman" w:cs="Times New Roman"/>
                <w:color w:val="000000"/>
                <w:sz w:val="24"/>
                <w:szCs w:val="24"/>
                <w:lang w:eastAsia="lv-LV"/>
              </w:rPr>
              <w:t>pielikuma 1. tabulas 14.4.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C58A388" w14:textId="5E55D91A"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1.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3F8649C9" w14:textId="1E76B33B"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color w:val="000000"/>
                <w:sz w:val="24"/>
                <w:szCs w:val="24"/>
              </w:rPr>
              <w:t>Neparedz stingrākas prasības</w:t>
            </w:r>
          </w:p>
        </w:tc>
      </w:tr>
      <w:tr w:rsidR="00BE1534" w:rsidRPr="00021597" w14:paraId="0BBD0CFF" w14:textId="77777777" w:rsidTr="00B07FBB">
        <w:trPr>
          <w:trHeight w:val="1149"/>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54366661" w14:textId="4AC6B0C8"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Calibri" w:hAnsi="Times New Roman" w:cs="Times New Roman"/>
                <w:color w:val="000000"/>
                <w:sz w:val="24"/>
                <w:szCs w:val="24"/>
              </w:rPr>
              <w:t>Padomes 1999. gada 9. marta Regula (EK) Nr. 530/1999 par strukturālo statistiku attiecībā uz izpeļņu un darbaspēka izmaksām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6028156" w14:textId="4378B409"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sidRPr="006F0D40">
              <w:rPr>
                <w:rFonts w:ascii="Times New Roman" w:eastAsia="Calibri" w:hAnsi="Times New Roman" w:cs="Times New Roman"/>
                <w:color w:val="000000"/>
                <w:sz w:val="24"/>
                <w:szCs w:val="24"/>
              </w:rPr>
              <w:t>pielikuma 1. tabulas 14.5. un 14.6.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928A1DF" w14:textId="089F8CC6" w:rsidR="00BE1534" w:rsidRPr="00021597" w:rsidRDefault="00BE1534" w:rsidP="00BE1534">
            <w:pPr>
              <w:spacing w:after="0" w:line="240" w:lineRule="auto"/>
              <w:rPr>
                <w:rFonts w:ascii="Times New Roman" w:eastAsia="Calibri" w:hAnsi="Times New Roman" w:cs="Times New Roman"/>
                <w:color w:val="000000"/>
                <w:sz w:val="24"/>
                <w:szCs w:val="24"/>
              </w:rPr>
            </w:pPr>
            <w:r w:rsidRPr="006F0D40">
              <w:rPr>
                <w:rFonts w:ascii="Times New Roman" w:eastAsia="Calibri" w:hAnsi="Times New Roman" w:cs="Times New Roman"/>
                <w:sz w:val="24"/>
                <w:szCs w:val="24"/>
              </w:rPr>
              <w:t xml:space="preserve">Pilnībā </w:t>
            </w:r>
            <w:r w:rsidRPr="006F0D40">
              <w:rPr>
                <w:rFonts w:ascii="Times New Roman" w:eastAsia="Calibri" w:hAnsi="Times New Roman" w:cs="Times New Roman"/>
                <w:color w:val="000000"/>
                <w:sz w:val="24"/>
                <w:szCs w:val="24"/>
              </w:rPr>
              <w:t>nodrošina A ailē minētā ES tiesību akta 1.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56D6DBDA" w14:textId="6BE830B0"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color w:val="000000"/>
                <w:sz w:val="24"/>
                <w:szCs w:val="24"/>
              </w:rPr>
              <w:t>Neparedz stingrākas prasības</w:t>
            </w:r>
          </w:p>
        </w:tc>
      </w:tr>
      <w:tr w:rsidR="00BE1534" w:rsidRPr="00021597" w14:paraId="55F5F606" w14:textId="77777777" w:rsidTr="00B07FBB">
        <w:trPr>
          <w:trHeight w:val="1209"/>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6EA83B18" w14:textId="45A0C8F2"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Calibri" w:hAnsi="Times New Roman" w:cs="Times New Roman"/>
                <w:color w:val="000000"/>
                <w:sz w:val="24"/>
                <w:szCs w:val="24"/>
              </w:rPr>
              <w:lastRenderedPageBreak/>
              <w:t>Padomes 1998. gada 9. marta Regula (EK) Nr. 577/98 par darbaspēka izlases veida apsekojuma organizēšanu Kopienā 1. - 4.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6F00B38" w14:textId="4449D33E" w:rsidR="00BE1534" w:rsidRPr="00F9753C" w:rsidRDefault="00BE1534" w:rsidP="00BE1534">
            <w:pPr>
              <w:spacing w:after="0" w:line="240" w:lineRule="auto"/>
              <w:rPr>
                <w:rFonts w:ascii="Times New Roman" w:eastAsia="Times New Roman" w:hAnsi="Times New Roman" w:cs="Times New Roman"/>
                <w:color w:val="000000"/>
                <w:sz w:val="24"/>
                <w:szCs w:val="24"/>
                <w:lang w:eastAsia="lv-LV"/>
              </w:rPr>
            </w:pPr>
            <w:r w:rsidRPr="006F0D40">
              <w:rPr>
                <w:rFonts w:ascii="Times New Roman" w:eastAsia="Calibri" w:hAnsi="Times New Roman" w:cs="Times New Roman"/>
                <w:color w:val="000000"/>
                <w:sz w:val="24"/>
                <w:szCs w:val="24"/>
              </w:rPr>
              <w:t>pielikuma 1. tabulas 15.1.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1EB34CB" w14:textId="5F39B781"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1.-4.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3755143B" w14:textId="4441C2BA"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color w:val="000000"/>
                <w:sz w:val="24"/>
                <w:szCs w:val="24"/>
              </w:rPr>
              <w:t>Neparedz stingrākas prasības</w:t>
            </w:r>
          </w:p>
        </w:tc>
      </w:tr>
      <w:tr w:rsidR="00BE1534" w:rsidRPr="00021597" w14:paraId="54A45228" w14:textId="77777777" w:rsidTr="00B07FBB">
        <w:trPr>
          <w:trHeight w:val="1882"/>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57EC25CF" w14:textId="29D844DF"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 xml:space="preserve">Eiropas Parlamenta un Padomes </w:t>
            </w:r>
            <w:r w:rsidRPr="00021597">
              <w:rPr>
                <w:rFonts w:ascii="Times New Roman" w:eastAsia="Times New Roman" w:hAnsi="Times New Roman" w:cs="Times New Roman"/>
                <w:color w:val="000000"/>
                <w:sz w:val="24"/>
                <w:szCs w:val="24"/>
                <w:lang w:eastAsia="lv-LV"/>
              </w:rPr>
              <w:br/>
              <w:t>2008. gada 9. jūlija Regula (EK) Nr. 762/2008 par to, kā dalībvalstis iesniedz statistiku par akvakultūru, un ar ko atceļ Padomes Regulu (EK) Nr. 788/96 (Dokuments attiecas uz EEZ) 3. - 5.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9736A0B" w14:textId="68D6D6AE"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Pr>
                <w:rFonts w:ascii="Times New Roman" w:eastAsia="Calibri" w:hAnsi="Times New Roman" w:cs="Times New Roman"/>
                <w:color w:val="000000"/>
                <w:sz w:val="24"/>
                <w:szCs w:val="24"/>
              </w:rPr>
              <w:t>pielikuma 1. tabulas 18.2., 18.4., 18.5.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BB7D46D" w14:textId="14F6CFD8"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 xml:space="preserve">nodrošina A ailē minētā ES tiesību akta </w:t>
            </w:r>
            <w:r>
              <w:rPr>
                <w:rFonts w:ascii="Times New Roman" w:eastAsia="Calibri" w:hAnsi="Times New Roman" w:cs="Times New Roman"/>
                <w:color w:val="000000"/>
                <w:sz w:val="24"/>
                <w:szCs w:val="24"/>
              </w:rPr>
              <w:t>3</w:t>
            </w:r>
            <w:r w:rsidRPr="00021597">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5</w:t>
            </w:r>
            <w:r w:rsidRPr="00021597">
              <w:rPr>
                <w:rFonts w:ascii="Times New Roman" w:eastAsia="Calibri" w:hAnsi="Times New Roman" w:cs="Times New Roman"/>
                <w:color w:val="000000"/>
                <w:sz w:val="24"/>
                <w:szCs w:val="24"/>
              </w:rPr>
              <w:t>.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565D4EC9" w14:textId="5B9043E5"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color w:val="000000"/>
                <w:sz w:val="24"/>
                <w:szCs w:val="24"/>
              </w:rPr>
              <w:t>Neparedz stingrākas prasības</w:t>
            </w:r>
          </w:p>
        </w:tc>
      </w:tr>
      <w:tr w:rsidR="00BE1534" w:rsidRPr="00021597" w14:paraId="1B33C71C" w14:textId="77777777" w:rsidTr="00B07FBB">
        <w:trPr>
          <w:trHeight w:val="1286"/>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3EF099E7" w14:textId="48898B65"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Calibri" w:hAnsi="Times New Roman" w:cs="Times New Roman"/>
                <w:color w:val="000000"/>
                <w:sz w:val="24"/>
                <w:szCs w:val="24"/>
              </w:rPr>
              <w:t>Padomes 1991. gada 19. decembra Regula (EEK) Nr. 3924/91 par rūpnieciskās ražošanas Kopienas apsekojuma izveidi 2. un 5.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2F4D16CC" w14:textId="5FB58E69"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sidRPr="008E1479">
              <w:rPr>
                <w:rFonts w:ascii="Times New Roman" w:eastAsia="Calibri" w:hAnsi="Times New Roman" w:cs="Times New Roman"/>
                <w:color w:val="000000"/>
                <w:sz w:val="24"/>
                <w:szCs w:val="24"/>
              </w:rPr>
              <w:t>pielikuma 1. tabulas 19.1.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B706ED2" w14:textId="5325417D"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2. un 5.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FFFFFF"/>
          </w:tcPr>
          <w:p w14:paraId="5E55C357" w14:textId="421BDA17" w:rsidR="00BE1534" w:rsidRPr="00021597" w:rsidRDefault="00BE1534" w:rsidP="006C005A">
            <w:pPr>
              <w:spacing w:after="0" w:line="240" w:lineRule="auto"/>
              <w:rPr>
                <w:rFonts w:ascii="Times New Roman" w:eastAsia="Times New Roman" w:hAnsi="Times New Roman" w:cs="Times New Roman"/>
                <w:sz w:val="24"/>
                <w:szCs w:val="24"/>
                <w:lang w:eastAsia="lv-LV"/>
              </w:rPr>
            </w:pPr>
            <w:r w:rsidRPr="00021597">
              <w:rPr>
                <w:rFonts w:ascii="Times New Roman" w:eastAsia="Calibri" w:hAnsi="Times New Roman" w:cs="Times New Roman"/>
                <w:color w:val="000000"/>
                <w:sz w:val="24"/>
                <w:szCs w:val="24"/>
              </w:rPr>
              <w:t>Neparedz</w:t>
            </w:r>
            <w:r w:rsidR="006C005A">
              <w:rPr>
                <w:rFonts w:ascii="Times New Roman" w:eastAsia="Calibri" w:hAnsi="Times New Roman" w:cs="Times New Roman"/>
                <w:color w:val="000000"/>
                <w:sz w:val="24"/>
                <w:szCs w:val="24"/>
              </w:rPr>
              <w:t xml:space="preserve"> </w:t>
            </w:r>
            <w:r w:rsidRPr="00021597">
              <w:rPr>
                <w:rFonts w:ascii="Times New Roman" w:eastAsia="Calibri" w:hAnsi="Times New Roman" w:cs="Times New Roman"/>
                <w:color w:val="000000"/>
                <w:sz w:val="24"/>
                <w:szCs w:val="24"/>
              </w:rPr>
              <w:t>stingrākas prasības</w:t>
            </w:r>
          </w:p>
        </w:tc>
      </w:tr>
      <w:tr w:rsidR="00BE1534" w:rsidRPr="00021597" w14:paraId="002973BD" w14:textId="77777777" w:rsidTr="002D7096">
        <w:trPr>
          <w:trHeight w:val="1365"/>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2C6A433B" w14:textId="6D71D85A"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 xml:space="preserve">Eiropas Parlamenta un Padomes </w:t>
            </w:r>
            <w:r w:rsidRPr="00021597">
              <w:rPr>
                <w:rFonts w:ascii="Times New Roman" w:eastAsia="Times New Roman" w:hAnsi="Times New Roman" w:cs="Times New Roman"/>
                <w:color w:val="000000"/>
                <w:sz w:val="24"/>
                <w:szCs w:val="24"/>
                <w:lang w:eastAsia="lv-LV"/>
              </w:rPr>
              <w:br/>
              <w:t>2008. gada 22. oktobra Regula (EK) Nr. 1099/2008 par enerģētikas statistiku (Dokuments attiecas uz EEZ) B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03A201E8" w14:textId="4385E1B7"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sidRPr="001D1FFA">
              <w:rPr>
                <w:rFonts w:ascii="Times New Roman" w:eastAsia="Times New Roman" w:hAnsi="Times New Roman" w:cs="Times New Roman"/>
                <w:color w:val="000000"/>
                <w:sz w:val="24"/>
                <w:szCs w:val="24"/>
                <w:lang w:eastAsia="lv-LV"/>
              </w:rPr>
              <w:t xml:space="preserve">pielikuma 1. tabulas </w:t>
            </w:r>
            <w:r w:rsidRPr="001D1FFA">
              <w:rPr>
                <w:rFonts w:ascii="Times New Roman" w:eastAsia="Times New Roman" w:hAnsi="Times New Roman" w:cs="Times New Roman"/>
                <w:color w:val="000000"/>
                <w:sz w:val="24"/>
                <w:szCs w:val="24"/>
                <w:lang w:eastAsia="lv-LV"/>
              </w:rPr>
              <w:br/>
              <w:t xml:space="preserve">20.2. un 20.7., </w:t>
            </w:r>
            <w:r w:rsidRPr="001D1FFA">
              <w:rPr>
                <w:rFonts w:ascii="Times New Roman" w:eastAsia="Times New Roman" w:hAnsi="Times New Roman" w:cs="Times New Roman"/>
                <w:sz w:val="24"/>
                <w:szCs w:val="24"/>
                <w:lang w:eastAsia="lv-LV"/>
              </w:rPr>
              <w:t>20.11. </w:t>
            </w:r>
            <w:r w:rsidRPr="001D1FFA">
              <w:rPr>
                <w:rFonts w:ascii="Times New Roman" w:eastAsia="Times New Roman" w:hAnsi="Times New Roman" w:cs="Times New Roman"/>
                <w:color w:val="000000"/>
                <w:sz w:val="24"/>
                <w:szCs w:val="24"/>
                <w:lang w:eastAsia="lv-LV"/>
              </w:rPr>
              <w:t>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92FE217" w14:textId="02310E6A"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B pielikuma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3D019121" w14:textId="2F029F52"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color w:val="000000"/>
                <w:sz w:val="24"/>
                <w:szCs w:val="24"/>
              </w:rPr>
              <w:t>Neparedz stingrākas prasības</w:t>
            </w:r>
          </w:p>
        </w:tc>
      </w:tr>
      <w:tr w:rsidR="00BE1534" w:rsidRPr="00021597" w14:paraId="663A26A3" w14:textId="77777777" w:rsidTr="00B07FBB">
        <w:trPr>
          <w:trHeight w:val="1288"/>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5149B77B" w14:textId="12A6EA15"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 xml:space="preserve">Eiropas Parlamenta un Padomes </w:t>
            </w:r>
            <w:r w:rsidRPr="00021597">
              <w:rPr>
                <w:rFonts w:ascii="Times New Roman" w:eastAsia="Times New Roman" w:hAnsi="Times New Roman" w:cs="Times New Roman"/>
                <w:color w:val="000000"/>
                <w:sz w:val="24"/>
                <w:szCs w:val="24"/>
                <w:lang w:eastAsia="lv-LV"/>
              </w:rPr>
              <w:br/>
              <w:t>2008. gada 22. oktobra Regula (EK) Nr. 1099/2008 par enerģētikas statistiku (Dokuments attiecas uz EEZ) C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410CEC4" w14:textId="286ED137"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sidRPr="00FA53E3">
              <w:rPr>
                <w:rFonts w:ascii="Times New Roman" w:eastAsia="Times New Roman" w:hAnsi="Times New Roman" w:cs="Times New Roman"/>
                <w:color w:val="000000"/>
                <w:sz w:val="24"/>
                <w:szCs w:val="24"/>
                <w:lang w:eastAsia="lv-LV"/>
              </w:rPr>
              <w:t xml:space="preserve">pielikuma 1. tabulas 20.1. </w:t>
            </w:r>
            <w:r>
              <w:rPr>
                <w:rFonts w:ascii="Times New Roman" w:eastAsia="Times New Roman" w:hAnsi="Times New Roman" w:cs="Times New Roman"/>
                <w:color w:val="000000"/>
                <w:sz w:val="24"/>
                <w:szCs w:val="24"/>
                <w:lang w:eastAsia="lv-LV"/>
              </w:rPr>
              <w:t xml:space="preserve">, 20.9., 20.10. </w:t>
            </w:r>
            <w:r w:rsidRPr="00FA53E3">
              <w:rPr>
                <w:rFonts w:ascii="Times New Roman" w:eastAsia="Times New Roman" w:hAnsi="Times New Roman" w:cs="Times New Roman"/>
                <w:color w:val="000000"/>
                <w:sz w:val="24"/>
                <w:szCs w:val="24"/>
                <w:lang w:eastAsia="lv-LV"/>
              </w:rPr>
              <w:t>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3D8F856" w14:textId="3E5CFD8D"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C pielikuma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15BBF1DB" w14:textId="1077EA82"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color w:val="000000"/>
                <w:sz w:val="24"/>
                <w:szCs w:val="24"/>
              </w:rPr>
              <w:t>Neparedz stingrākas prasības</w:t>
            </w:r>
          </w:p>
        </w:tc>
      </w:tr>
      <w:tr w:rsidR="00BE1534" w:rsidRPr="00021597" w14:paraId="7755229B" w14:textId="77777777" w:rsidTr="00B07FBB">
        <w:trPr>
          <w:trHeight w:val="1817"/>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5FE93160" w14:textId="636C405C"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bCs/>
                <w:color w:val="000000"/>
                <w:sz w:val="24"/>
                <w:szCs w:val="24"/>
                <w:lang w:eastAsia="lv-LV"/>
              </w:rPr>
              <w:t xml:space="preserve">Eiropas Parlamenta un Padomes 2016. gada 26. oktobra Regula (ES) 2016/1952 par Eiropas statistiku attiecībā uz dabasgāzes un elektroenerģijas cenām un ar ko atceļ Direktīvu 2008/92/EK (Dokuments attiecas uz EEZ) 1. </w:t>
            </w:r>
            <w:r>
              <w:rPr>
                <w:rFonts w:ascii="Times New Roman" w:eastAsia="Times New Roman" w:hAnsi="Times New Roman" w:cs="Times New Roman"/>
                <w:bCs/>
                <w:color w:val="000000"/>
                <w:sz w:val="24"/>
                <w:szCs w:val="24"/>
                <w:lang w:eastAsia="lv-LV"/>
              </w:rPr>
              <w:t>un 2.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0181AE0" w14:textId="4AEE0008"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sidRPr="006E58B4">
              <w:rPr>
                <w:rFonts w:ascii="Times New Roman" w:eastAsia="Calibri" w:hAnsi="Times New Roman" w:cs="Times New Roman"/>
                <w:color w:val="000000"/>
                <w:sz w:val="24"/>
                <w:szCs w:val="24"/>
              </w:rPr>
              <w:t>pielikuma 1. tabulas 20.4. un 20.5.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7CBC58A" w14:textId="2784215A"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1.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2F660185" w14:textId="1300497F"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Times New Roman" w:hAnsi="Times New Roman" w:cs="Times New Roman"/>
                <w:color w:val="000000"/>
                <w:sz w:val="24"/>
                <w:szCs w:val="24"/>
                <w:lang w:eastAsia="lv-LV"/>
              </w:rPr>
              <w:t>Neparedz stingrākas prasības</w:t>
            </w:r>
          </w:p>
        </w:tc>
      </w:tr>
      <w:tr w:rsidR="00BE1534" w:rsidRPr="00021597" w14:paraId="2A13D838" w14:textId="77777777" w:rsidTr="00033DAE">
        <w:trPr>
          <w:trHeight w:val="1479"/>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0D1051C6" w14:textId="77777777" w:rsidR="00BE1534" w:rsidRPr="006E0B57" w:rsidRDefault="00BE1534" w:rsidP="00BE1534">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Eiropas Parlamenta un Padomes direktīva</w:t>
            </w:r>
            <w:r w:rsidRPr="006E0B57">
              <w:rPr>
                <w:rFonts w:ascii="Times New Roman" w:eastAsia="Times New Roman" w:hAnsi="Times New Roman" w:cs="Times New Roman"/>
                <w:color w:val="000000"/>
                <w:sz w:val="24"/>
                <w:szCs w:val="24"/>
                <w:lang w:eastAsia="lv-LV"/>
              </w:rPr>
              <w:t xml:space="preserve"> 2009/28/EK</w:t>
            </w:r>
            <w:r>
              <w:rPr>
                <w:rFonts w:ascii="Times New Roman" w:eastAsia="Times New Roman" w:hAnsi="Times New Roman" w:cs="Times New Roman"/>
                <w:color w:val="000000"/>
                <w:sz w:val="24"/>
                <w:szCs w:val="24"/>
                <w:lang w:eastAsia="lv-LV"/>
              </w:rPr>
              <w:t xml:space="preserve"> </w:t>
            </w:r>
            <w:r w:rsidRPr="006E0B57">
              <w:rPr>
                <w:rFonts w:ascii="Times New Roman" w:eastAsia="Times New Roman" w:hAnsi="Times New Roman" w:cs="Times New Roman"/>
                <w:color w:val="000000"/>
                <w:sz w:val="24"/>
                <w:szCs w:val="24"/>
                <w:lang w:eastAsia="lv-LV"/>
              </w:rPr>
              <w:t>(2009. gada 23. aprīlis)</w:t>
            </w:r>
          </w:p>
          <w:p w14:paraId="181D859A" w14:textId="461DDB17"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6E0B57">
              <w:rPr>
                <w:rFonts w:ascii="Times New Roman" w:eastAsia="Times New Roman" w:hAnsi="Times New Roman" w:cs="Times New Roman"/>
                <w:color w:val="000000"/>
                <w:sz w:val="24"/>
                <w:szCs w:val="24"/>
                <w:lang w:eastAsia="lv-LV"/>
              </w:rPr>
              <w:t>par atjaunojamo energoresursu</w:t>
            </w:r>
            <w:r>
              <w:rPr>
                <w:rFonts w:ascii="Times New Roman" w:eastAsia="Times New Roman" w:hAnsi="Times New Roman" w:cs="Times New Roman"/>
                <w:color w:val="000000"/>
                <w:sz w:val="24"/>
                <w:szCs w:val="24"/>
                <w:lang w:eastAsia="lv-LV"/>
              </w:rPr>
              <w:t xml:space="preserve"> </w:t>
            </w:r>
            <w:r w:rsidRPr="006E0B57">
              <w:rPr>
                <w:rFonts w:ascii="Times New Roman" w:eastAsia="Times New Roman" w:hAnsi="Times New Roman" w:cs="Times New Roman"/>
                <w:color w:val="000000"/>
                <w:sz w:val="24"/>
                <w:szCs w:val="24"/>
                <w:lang w:eastAsia="lv-LV"/>
              </w:rPr>
              <w:t>izmantošanas veicināšanu un ar ko groza un sekojoši atceļ Direktīvas 2001/77/EK un 2003/30/EK</w:t>
            </w:r>
            <w:r>
              <w:rPr>
                <w:rFonts w:ascii="Times New Roman" w:eastAsia="Times New Roman" w:hAnsi="Times New Roman" w:cs="Times New Roman"/>
                <w:color w:val="000000"/>
                <w:sz w:val="24"/>
                <w:szCs w:val="24"/>
                <w:lang w:eastAsia="lv-LV"/>
              </w:rPr>
              <w:t xml:space="preserve"> </w:t>
            </w:r>
            <w:r w:rsidRPr="006E0B57">
              <w:rPr>
                <w:rFonts w:ascii="Times New Roman" w:eastAsia="Times New Roman" w:hAnsi="Times New Roman" w:cs="Times New Roman"/>
                <w:color w:val="000000"/>
                <w:sz w:val="24"/>
                <w:szCs w:val="24"/>
                <w:lang w:eastAsia="lv-LV"/>
              </w:rPr>
              <w:t>(Dokuments attiecas uz EEZ)</w:t>
            </w:r>
            <w:r>
              <w:rPr>
                <w:rFonts w:ascii="Times New Roman" w:eastAsia="Times New Roman" w:hAnsi="Times New Roman" w:cs="Times New Roman"/>
                <w:color w:val="000000"/>
                <w:sz w:val="24"/>
                <w:szCs w:val="24"/>
                <w:lang w:eastAsia="lv-LV"/>
              </w:rPr>
              <w:t xml:space="preserve"> 3. un 5.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F9B30FF" w14:textId="026AEA1C"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Pr>
                <w:rFonts w:ascii="Times New Roman" w:eastAsia="Calibri" w:hAnsi="Times New Roman" w:cs="Times New Roman"/>
                <w:color w:val="000000"/>
                <w:sz w:val="24"/>
                <w:szCs w:val="24"/>
              </w:rPr>
              <w:t>pielikuma 1. tabulas 20.6.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FB38E7D" w14:textId="5AA3E519"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 xml:space="preserve">nodrošina A ailē minētā ES tiesību akta </w:t>
            </w:r>
            <w:r>
              <w:rPr>
                <w:rFonts w:ascii="Times New Roman" w:eastAsia="Calibri" w:hAnsi="Times New Roman" w:cs="Times New Roman"/>
                <w:color w:val="000000"/>
                <w:sz w:val="24"/>
                <w:szCs w:val="24"/>
              </w:rPr>
              <w:t>3</w:t>
            </w:r>
            <w:r w:rsidRPr="00021597">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un 5. </w:t>
            </w:r>
            <w:r w:rsidRPr="00021597">
              <w:rPr>
                <w:rFonts w:ascii="Times New Roman" w:eastAsia="Calibri" w:hAnsi="Times New Roman" w:cs="Times New Roman"/>
                <w:color w:val="000000"/>
                <w:sz w:val="24"/>
                <w:szCs w:val="24"/>
              </w:rPr>
              <w:t>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666E21CE" w14:textId="5C98E160"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Times New Roman" w:hAnsi="Times New Roman" w:cs="Times New Roman"/>
                <w:color w:val="000000"/>
                <w:sz w:val="24"/>
                <w:szCs w:val="24"/>
                <w:lang w:eastAsia="lv-LV"/>
              </w:rPr>
              <w:t>Neparedz stingrākas prasības</w:t>
            </w:r>
          </w:p>
        </w:tc>
      </w:tr>
      <w:tr w:rsidR="00BE1534" w:rsidRPr="00021597" w14:paraId="13C58DE8" w14:textId="77777777" w:rsidTr="00033DAE">
        <w:trPr>
          <w:trHeight w:val="1474"/>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565AA3E6" w14:textId="141DD2D1"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Eiropas Parlamenta un Padomes direktīva</w:t>
            </w:r>
            <w:r w:rsidRPr="006E0B57">
              <w:rPr>
                <w:rFonts w:ascii="Times New Roman" w:eastAsia="Times New Roman" w:hAnsi="Times New Roman" w:cs="Times New Roman"/>
                <w:color w:val="000000"/>
                <w:sz w:val="24"/>
                <w:szCs w:val="24"/>
                <w:lang w:eastAsia="lv-LV"/>
              </w:rPr>
              <w:t xml:space="preserve"> 2012/27/ES</w:t>
            </w:r>
            <w:r>
              <w:rPr>
                <w:rFonts w:ascii="Times New Roman" w:eastAsia="Times New Roman" w:hAnsi="Times New Roman" w:cs="Times New Roman"/>
                <w:color w:val="000000"/>
                <w:sz w:val="24"/>
                <w:szCs w:val="24"/>
                <w:lang w:eastAsia="lv-LV"/>
              </w:rPr>
              <w:t xml:space="preserve"> </w:t>
            </w:r>
            <w:r w:rsidRPr="006E0B57">
              <w:rPr>
                <w:rFonts w:ascii="Times New Roman" w:eastAsia="Times New Roman" w:hAnsi="Times New Roman" w:cs="Times New Roman"/>
                <w:color w:val="000000"/>
                <w:sz w:val="24"/>
                <w:szCs w:val="24"/>
                <w:lang w:eastAsia="lv-LV"/>
              </w:rPr>
              <w:t>(2012. gada 25. oktobris)</w:t>
            </w:r>
            <w:r>
              <w:rPr>
                <w:rFonts w:ascii="Times New Roman" w:eastAsia="Times New Roman" w:hAnsi="Times New Roman" w:cs="Times New Roman"/>
                <w:color w:val="000000"/>
                <w:sz w:val="24"/>
                <w:szCs w:val="24"/>
                <w:lang w:eastAsia="lv-LV"/>
              </w:rPr>
              <w:t xml:space="preserve"> </w:t>
            </w:r>
            <w:r w:rsidRPr="006E0B57">
              <w:rPr>
                <w:rFonts w:ascii="Times New Roman" w:eastAsia="Times New Roman" w:hAnsi="Times New Roman" w:cs="Times New Roman"/>
                <w:color w:val="000000"/>
                <w:sz w:val="24"/>
                <w:szCs w:val="24"/>
                <w:lang w:eastAsia="lv-LV"/>
              </w:rPr>
              <w:t>par energoefektivitāti, ar ko groza Direktīvas 2009/125/EK un 2010/30/ES un atceļ Direktīvas 2004/8/EK un 2006/32/EK</w:t>
            </w:r>
            <w:r>
              <w:rPr>
                <w:rFonts w:ascii="Times New Roman" w:eastAsia="Times New Roman" w:hAnsi="Times New Roman" w:cs="Times New Roman"/>
                <w:color w:val="000000"/>
                <w:sz w:val="24"/>
                <w:szCs w:val="24"/>
                <w:lang w:eastAsia="lv-LV"/>
              </w:rPr>
              <w:t xml:space="preserve"> </w:t>
            </w:r>
            <w:r w:rsidRPr="006E0B57">
              <w:rPr>
                <w:rFonts w:ascii="Times New Roman" w:eastAsia="Times New Roman" w:hAnsi="Times New Roman" w:cs="Times New Roman"/>
                <w:color w:val="000000"/>
                <w:sz w:val="24"/>
                <w:szCs w:val="24"/>
                <w:lang w:eastAsia="lv-LV"/>
              </w:rPr>
              <w:lastRenderedPageBreak/>
              <w:t>(Dokuments attiecas uz EEZ)</w:t>
            </w:r>
            <w:r>
              <w:rPr>
                <w:rFonts w:ascii="Times New Roman" w:eastAsia="Times New Roman" w:hAnsi="Times New Roman" w:cs="Times New Roman"/>
                <w:color w:val="000000"/>
                <w:sz w:val="24"/>
                <w:szCs w:val="24"/>
                <w:lang w:eastAsia="lv-LV"/>
              </w:rPr>
              <w:t xml:space="preserve"> 3. un 24.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E4E9A4D" w14:textId="717C433E"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Pr>
                <w:rFonts w:ascii="Times New Roman" w:eastAsia="Calibri" w:hAnsi="Times New Roman" w:cs="Times New Roman"/>
                <w:color w:val="000000"/>
                <w:sz w:val="24"/>
                <w:szCs w:val="24"/>
              </w:rPr>
              <w:lastRenderedPageBreak/>
              <w:t>pielikuma 1. tabulas 20.8., 20.12., 20.13.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8825D74" w14:textId="74710B2F"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 xml:space="preserve">nodrošina A ailē minētā ES tiesību akta </w:t>
            </w:r>
            <w:r>
              <w:rPr>
                <w:rFonts w:ascii="Times New Roman" w:eastAsia="Calibri" w:hAnsi="Times New Roman" w:cs="Times New Roman"/>
                <w:color w:val="000000"/>
                <w:sz w:val="24"/>
                <w:szCs w:val="24"/>
              </w:rPr>
              <w:t>3. un 24</w:t>
            </w:r>
            <w:r w:rsidRPr="00021597">
              <w:rPr>
                <w:rFonts w:ascii="Times New Roman" w:eastAsia="Calibri" w:hAnsi="Times New Roman" w:cs="Times New Roman"/>
                <w:color w:val="000000"/>
                <w:sz w:val="24"/>
                <w:szCs w:val="24"/>
              </w:rPr>
              <w:t>.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1C48111F" w14:textId="14FD7D10"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Times New Roman" w:hAnsi="Times New Roman" w:cs="Times New Roman"/>
                <w:color w:val="000000"/>
                <w:sz w:val="24"/>
                <w:szCs w:val="24"/>
                <w:lang w:eastAsia="lv-LV"/>
              </w:rPr>
              <w:t>Neparedz stingrākas prasības</w:t>
            </w:r>
          </w:p>
        </w:tc>
      </w:tr>
      <w:tr w:rsidR="00BE1534" w:rsidRPr="00021597" w14:paraId="4763EFFE" w14:textId="77777777" w:rsidTr="00033DAE">
        <w:trPr>
          <w:trHeight w:val="1392"/>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5BB3923F" w14:textId="77777777" w:rsidR="00BE1534" w:rsidRPr="006E0B57" w:rsidRDefault="00BE1534" w:rsidP="00BE1534">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Eiropas Parlamenta un Padomes regula</w:t>
            </w:r>
            <w:r w:rsidRPr="006E0B57">
              <w:rPr>
                <w:rFonts w:ascii="Times New Roman" w:eastAsia="Times New Roman" w:hAnsi="Times New Roman" w:cs="Times New Roman"/>
                <w:color w:val="000000"/>
                <w:sz w:val="24"/>
                <w:szCs w:val="24"/>
                <w:lang w:eastAsia="lv-LV"/>
              </w:rPr>
              <w:t xml:space="preserve"> (ES) 2018/643</w:t>
            </w:r>
          </w:p>
          <w:p w14:paraId="5E013C38" w14:textId="12FE6703"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6E0B57">
              <w:rPr>
                <w:rFonts w:ascii="Times New Roman" w:eastAsia="Times New Roman" w:hAnsi="Times New Roman" w:cs="Times New Roman"/>
                <w:color w:val="000000"/>
                <w:sz w:val="24"/>
                <w:szCs w:val="24"/>
                <w:lang w:eastAsia="lv-LV"/>
              </w:rPr>
              <w:t>(2018. gada 18. aprīlis)</w:t>
            </w:r>
            <w:r>
              <w:rPr>
                <w:rFonts w:ascii="Times New Roman" w:eastAsia="Times New Roman" w:hAnsi="Times New Roman" w:cs="Times New Roman"/>
                <w:color w:val="000000"/>
                <w:sz w:val="24"/>
                <w:szCs w:val="24"/>
                <w:lang w:eastAsia="lv-LV"/>
              </w:rPr>
              <w:t xml:space="preserve"> </w:t>
            </w:r>
            <w:r w:rsidRPr="006E0B57">
              <w:rPr>
                <w:rFonts w:ascii="Times New Roman" w:eastAsia="Times New Roman" w:hAnsi="Times New Roman" w:cs="Times New Roman"/>
                <w:color w:val="000000"/>
                <w:sz w:val="24"/>
                <w:szCs w:val="24"/>
                <w:lang w:eastAsia="lv-LV"/>
              </w:rPr>
              <w:t>par dzelzceļa transporta statistiku</w:t>
            </w:r>
            <w:r>
              <w:rPr>
                <w:rFonts w:ascii="Times New Roman" w:eastAsia="Times New Roman" w:hAnsi="Times New Roman" w:cs="Times New Roman"/>
                <w:color w:val="000000"/>
                <w:sz w:val="24"/>
                <w:szCs w:val="24"/>
                <w:lang w:eastAsia="lv-LV"/>
              </w:rPr>
              <w:t xml:space="preserve"> 4. un 6.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0700DC7" w14:textId="44C295B0"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Pr>
                <w:rFonts w:ascii="Times New Roman" w:eastAsia="Calibri" w:hAnsi="Times New Roman" w:cs="Times New Roman"/>
                <w:color w:val="000000"/>
                <w:sz w:val="24"/>
                <w:szCs w:val="24"/>
              </w:rPr>
              <w:t>pielikuma 1. tabulas 24.1.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5CD788B" w14:textId="77F5523B" w:rsidR="00BE1534" w:rsidRPr="00021597" w:rsidRDefault="00BE1534" w:rsidP="00BE1534">
            <w:pPr>
              <w:spacing w:after="0" w:line="240" w:lineRule="auto"/>
              <w:rPr>
                <w:rFonts w:ascii="Times New Roman" w:eastAsia="Calibri" w:hAnsi="Times New Roman" w:cs="Times New Roman"/>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 xml:space="preserve">nodrošina A ailē minētā ES tiesību akta </w:t>
            </w:r>
            <w:r>
              <w:rPr>
                <w:rFonts w:ascii="Times New Roman" w:eastAsia="Calibri" w:hAnsi="Times New Roman" w:cs="Times New Roman"/>
                <w:color w:val="000000"/>
                <w:sz w:val="24"/>
                <w:szCs w:val="24"/>
              </w:rPr>
              <w:t>4. un 6</w:t>
            </w:r>
            <w:r w:rsidRPr="00021597">
              <w:rPr>
                <w:rFonts w:ascii="Times New Roman" w:eastAsia="Calibri" w:hAnsi="Times New Roman" w:cs="Times New Roman"/>
                <w:color w:val="000000"/>
                <w:sz w:val="24"/>
                <w:szCs w:val="24"/>
              </w:rPr>
              <w:t>.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069619AF" w14:textId="1960A4B6"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Times New Roman" w:hAnsi="Times New Roman" w:cs="Times New Roman"/>
                <w:color w:val="000000"/>
                <w:sz w:val="24"/>
                <w:szCs w:val="24"/>
                <w:lang w:eastAsia="lv-LV"/>
              </w:rPr>
              <w:t>Neparedz stingrākas prasības</w:t>
            </w:r>
          </w:p>
        </w:tc>
      </w:tr>
      <w:tr w:rsidR="00BE1534" w:rsidRPr="00021597" w14:paraId="70046A96" w14:textId="77777777" w:rsidTr="00B07FBB">
        <w:trPr>
          <w:trHeight w:val="1455"/>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5FFABD8F" w14:textId="2B9B9696"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 xml:space="preserve">Eiropas Parlamenta un Padomes </w:t>
            </w:r>
            <w:r w:rsidRPr="00021597">
              <w:rPr>
                <w:rFonts w:ascii="Times New Roman" w:eastAsia="Times New Roman" w:hAnsi="Times New Roman" w:cs="Times New Roman"/>
                <w:color w:val="000000"/>
                <w:sz w:val="24"/>
                <w:szCs w:val="24"/>
                <w:lang w:eastAsia="lv-LV"/>
              </w:rPr>
              <w:br/>
              <w:t xml:space="preserve">2012. gada 18. janvāra Regula (ES) Nr. 70/2012 par statistikas pārskatiem attiecībā uz autopārvadājumiem (Dokuments attiecas uz EEZ) 1. un </w:t>
            </w:r>
            <w:r w:rsidRPr="00021597">
              <w:rPr>
                <w:rFonts w:ascii="Times New Roman" w:eastAsia="Times New Roman" w:hAnsi="Times New Roman" w:cs="Times New Roman"/>
                <w:color w:val="000000"/>
                <w:sz w:val="24"/>
                <w:szCs w:val="24"/>
                <w:lang w:eastAsia="lv-LV"/>
              </w:rPr>
              <w:br/>
              <w:t>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147126F" w14:textId="0AECC260"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sidRPr="002F48BF">
              <w:rPr>
                <w:rFonts w:ascii="Times New Roman" w:eastAsia="Times New Roman" w:hAnsi="Times New Roman" w:cs="Times New Roman"/>
                <w:color w:val="000000"/>
                <w:sz w:val="24"/>
                <w:szCs w:val="24"/>
                <w:lang w:eastAsia="lv-LV"/>
              </w:rPr>
              <w:t>pielikuma 1. tabulas 24.2.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E9AECFE" w14:textId="37E99419"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1. un 3.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68827662" w14:textId="16E357E7"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Times New Roman" w:hAnsi="Times New Roman" w:cs="Times New Roman"/>
                <w:color w:val="000000"/>
                <w:sz w:val="24"/>
                <w:szCs w:val="24"/>
                <w:lang w:eastAsia="lv-LV"/>
              </w:rPr>
              <w:t>Neparedz stingrākas prasības</w:t>
            </w:r>
          </w:p>
        </w:tc>
      </w:tr>
      <w:tr w:rsidR="00BE1534" w:rsidRPr="00021597" w14:paraId="1C421895" w14:textId="77777777" w:rsidTr="00033DAE">
        <w:trPr>
          <w:trHeight w:val="1895"/>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7479E64A" w14:textId="2AB00413"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Calibri" w:hAnsi="Times New Roman" w:cs="Times New Roman"/>
                <w:color w:val="000000"/>
                <w:sz w:val="24"/>
                <w:szCs w:val="24"/>
              </w:rPr>
              <w:t xml:space="preserve">Eiropas Parlamenta un Padomes </w:t>
            </w:r>
            <w:r w:rsidRPr="00021597">
              <w:rPr>
                <w:rFonts w:ascii="Times New Roman" w:eastAsia="Calibri" w:hAnsi="Times New Roman" w:cs="Times New Roman"/>
                <w:color w:val="000000"/>
                <w:sz w:val="24"/>
                <w:szCs w:val="24"/>
              </w:rPr>
              <w:br/>
              <w:t>2003. gada 27. februāra Regula (EK) Nr. 437/2003 par statistikas pārskatiem attiecībā uz pasažieru, kravu un pasta gaisa pārvadājumiem (Dokuments attiecas uz EEZ) 1. pants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03849102" w14:textId="3D99077F"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sidRPr="006E0B57">
              <w:rPr>
                <w:rFonts w:ascii="Times New Roman" w:eastAsia="Calibri" w:hAnsi="Times New Roman" w:cs="Times New Roman"/>
                <w:color w:val="000000"/>
                <w:sz w:val="24"/>
                <w:szCs w:val="24"/>
              </w:rPr>
              <w:t>pielikuma 1. tabulas 24.3.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FBBB167" w14:textId="32C16EA0"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1. un 3.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2E916E52" w14:textId="41BDC1A6"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color w:val="000000"/>
                <w:sz w:val="24"/>
                <w:szCs w:val="24"/>
              </w:rPr>
              <w:t>Neparedz stingrākas prasības</w:t>
            </w:r>
          </w:p>
        </w:tc>
      </w:tr>
      <w:tr w:rsidR="00BE1534" w:rsidRPr="00021597" w14:paraId="6836425D" w14:textId="77777777" w:rsidTr="00033DAE">
        <w:trPr>
          <w:trHeight w:val="1934"/>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27BAC8C2" w14:textId="77777777" w:rsidR="00BE1534" w:rsidRPr="006E0B57" w:rsidRDefault="00BE1534" w:rsidP="00BE1534">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Komisijas direktīva</w:t>
            </w:r>
            <w:r w:rsidRPr="006E0B57">
              <w:rPr>
                <w:rFonts w:ascii="Times New Roman" w:eastAsia="Times New Roman" w:hAnsi="Times New Roman" w:cs="Times New Roman"/>
                <w:color w:val="000000"/>
                <w:sz w:val="24"/>
                <w:szCs w:val="24"/>
                <w:lang w:eastAsia="lv-LV"/>
              </w:rPr>
              <w:t xml:space="preserve"> 2009/4/EK</w:t>
            </w:r>
            <w:r>
              <w:rPr>
                <w:rFonts w:ascii="Times New Roman" w:eastAsia="Times New Roman" w:hAnsi="Times New Roman" w:cs="Times New Roman"/>
                <w:color w:val="000000"/>
                <w:sz w:val="24"/>
                <w:szCs w:val="24"/>
                <w:lang w:eastAsia="lv-LV"/>
              </w:rPr>
              <w:t xml:space="preserve"> </w:t>
            </w:r>
            <w:r w:rsidRPr="006E0B57">
              <w:rPr>
                <w:rFonts w:ascii="Times New Roman" w:eastAsia="Times New Roman" w:hAnsi="Times New Roman" w:cs="Times New Roman"/>
                <w:color w:val="000000"/>
                <w:sz w:val="24"/>
                <w:szCs w:val="24"/>
                <w:lang w:eastAsia="lv-LV"/>
              </w:rPr>
              <w:t>(2009. gada 23. janvāris)</w:t>
            </w:r>
          </w:p>
          <w:p w14:paraId="43B490F2" w14:textId="77777777" w:rsidR="00BE1534" w:rsidRPr="006E0B57" w:rsidRDefault="00BE1534" w:rsidP="00BE1534">
            <w:pPr>
              <w:spacing w:after="0" w:line="240" w:lineRule="auto"/>
              <w:rPr>
                <w:rFonts w:ascii="Times New Roman" w:eastAsia="Times New Roman" w:hAnsi="Times New Roman" w:cs="Times New Roman"/>
                <w:color w:val="000000"/>
                <w:sz w:val="24"/>
                <w:szCs w:val="24"/>
                <w:lang w:eastAsia="lv-LV"/>
              </w:rPr>
            </w:pPr>
            <w:r w:rsidRPr="006E0B57">
              <w:rPr>
                <w:rFonts w:ascii="Times New Roman" w:eastAsia="Times New Roman" w:hAnsi="Times New Roman" w:cs="Times New Roman"/>
                <w:color w:val="000000"/>
                <w:sz w:val="24"/>
                <w:szCs w:val="24"/>
                <w:lang w:eastAsia="lv-LV"/>
              </w:rPr>
              <w:t>par pasākumiem, lai novērstu un atklātu manipulācijas ar tahogrāfu ierakstiem, un ar ko groza Eiropas Parlamenta un Padomes Direktīvu 2006/22/EK par minimālajiem nosacījumiem Padomes Regulu (EEK) Nr. 3820/85 un (EEK) Nr. 3821/85 īstenošanai saistībā ar sociālās jomas tiesību aktiem attiecībā uz darbībām autotransporta jomā un par Padomes Direktīvas 88/599/EEK atcelšanu</w:t>
            </w:r>
          </w:p>
          <w:p w14:paraId="2EB5C8F9" w14:textId="01295EEC"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6E0B57">
              <w:rPr>
                <w:rFonts w:ascii="Times New Roman" w:eastAsia="Times New Roman" w:hAnsi="Times New Roman" w:cs="Times New Roman"/>
                <w:color w:val="000000"/>
                <w:sz w:val="24"/>
                <w:szCs w:val="24"/>
                <w:lang w:eastAsia="lv-LV"/>
              </w:rPr>
              <w:t>(Dokuments attiecas uz EEZ)</w:t>
            </w:r>
            <w:r>
              <w:rPr>
                <w:rFonts w:ascii="Times New Roman" w:eastAsia="Times New Roman" w:hAnsi="Times New Roman" w:cs="Times New Roman"/>
                <w:color w:val="000000"/>
                <w:sz w:val="24"/>
                <w:szCs w:val="24"/>
                <w:lang w:eastAsia="lv-LV"/>
              </w:rPr>
              <w:t xml:space="preserve"> 1., 3. un 7.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0EEBBED1" w14:textId="2B2B3065"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Pr>
                <w:rFonts w:ascii="Times New Roman" w:eastAsia="Calibri" w:hAnsi="Times New Roman" w:cs="Times New Roman"/>
                <w:color w:val="000000"/>
                <w:sz w:val="24"/>
                <w:szCs w:val="24"/>
              </w:rPr>
              <w:t>pielikuma 1. tabulas 24.4.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50420E9" w14:textId="32EC500F"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1.</w:t>
            </w:r>
            <w:r>
              <w:rPr>
                <w:rFonts w:ascii="Times New Roman" w:eastAsia="Calibri" w:hAnsi="Times New Roman" w:cs="Times New Roman"/>
                <w:color w:val="000000"/>
                <w:sz w:val="24"/>
                <w:szCs w:val="24"/>
              </w:rPr>
              <w:t>,</w:t>
            </w:r>
            <w:r w:rsidRPr="00021597">
              <w:rPr>
                <w:rFonts w:ascii="Times New Roman" w:eastAsia="Calibri" w:hAnsi="Times New Roman" w:cs="Times New Roman"/>
                <w:color w:val="000000"/>
                <w:sz w:val="24"/>
                <w:szCs w:val="24"/>
              </w:rPr>
              <w:t xml:space="preserve"> 3. </w:t>
            </w:r>
            <w:r>
              <w:rPr>
                <w:rFonts w:ascii="Times New Roman" w:eastAsia="Calibri" w:hAnsi="Times New Roman" w:cs="Times New Roman"/>
                <w:color w:val="000000"/>
                <w:sz w:val="24"/>
                <w:szCs w:val="24"/>
              </w:rPr>
              <w:t xml:space="preserve">un 7. </w:t>
            </w:r>
            <w:r w:rsidRPr="00021597">
              <w:rPr>
                <w:rFonts w:ascii="Times New Roman" w:eastAsia="Calibri" w:hAnsi="Times New Roman" w:cs="Times New Roman"/>
                <w:color w:val="000000"/>
                <w:sz w:val="24"/>
                <w:szCs w:val="24"/>
              </w:rPr>
              <w:t>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0A6F3AFA" w14:textId="2EC82BBA"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color w:val="000000"/>
                <w:sz w:val="24"/>
                <w:szCs w:val="24"/>
              </w:rPr>
              <w:t>Neparedz stingrākas prasības</w:t>
            </w:r>
          </w:p>
        </w:tc>
      </w:tr>
      <w:tr w:rsidR="00BE1534" w:rsidRPr="00021597" w14:paraId="5BDCC2C9" w14:textId="77777777" w:rsidTr="00033DAE">
        <w:trPr>
          <w:trHeight w:val="1622"/>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049CD6CF" w14:textId="5042395A"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 xml:space="preserve">Eiropas Parlamenta un Padomes </w:t>
            </w:r>
            <w:r w:rsidRPr="00021597">
              <w:rPr>
                <w:rFonts w:ascii="Times New Roman" w:eastAsia="Times New Roman" w:hAnsi="Times New Roman" w:cs="Times New Roman"/>
                <w:color w:val="000000"/>
                <w:sz w:val="24"/>
                <w:szCs w:val="24"/>
                <w:lang w:eastAsia="lv-LV"/>
              </w:rPr>
              <w:br/>
              <w:t>2011. gada 6. jūlija Regula (ES) Nr. 692/2011 attiecībā uz Eiropas statistiku par tūrismu un ar ko atceļ Padomes Direktīvu 95/57/EK (Dokuments attiecas uz EEZ) 9.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0FE981B1" w14:textId="179F0B6D"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sidRPr="002F48BF">
              <w:rPr>
                <w:rFonts w:ascii="Times New Roman" w:eastAsia="Times New Roman" w:hAnsi="Times New Roman" w:cs="Times New Roman"/>
                <w:color w:val="000000"/>
                <w:sz w:val="24"/>
                <w:szCs w:val="24"/>
                <w:lang w:eastAsia="lv-LV"/>
              </w:rPr>
              <w:t>pielikuma 1. tabulas 25.1., 25.2.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C212983" w14:textId="4B860899"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9.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6F4241A1" w14:textId="7004B1AB"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color w:val="000000"/>
                <w:sz w:val="24"/>
                <w:szCs w:val="24"/>
              </w:rPr>
              <w:t>Neparedz stingrākas prasības</w:t>
            </w:r>
          </w:p>
        </w:tc>
      </w:tr>
      <w:tr w:rsidR="00BE1534" w:rsidRPr="00021597" w14:paraId="251E2AE0" w14:textId="77777777" w:rsidTr="00033DAE">
        <w:trPr>
          <w:trHeight w:val="1622"/>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3F297841" w14:textId="7F20D006"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 xml:space="preserve">Eiropas Parlamenta un Padomes 2014. gada 16. aprīļa Regula (ES) Nr. 538/2014, ar ko groza Regulu (ES) Nr. 691/2011 par Eiropas vides ekonomiskajiem kontiem </w:t>
            </w:r>
            <w:r>
              <w:rPr>
                <w:rFonts w:ascii="Times New Roman" w:eastAsia="Times New Roman" w:hAnsi="Times New Roman" w:cs="Times New Roman"/>
                <w:color w:val="000000"/>
                <w:sz w:val="24"/>
                <w:szCs w:val="24"/>
                <w:lang w:eastAsia="lv-LV"/>
              </w:rPr>
              <w:t>(</w:t>
            </w:r>
            <w:r w:rsidRPr="00021597">
              <w:rPr>
                <w:rFonts w:ascii="Times New Roman" w:eastAsia="Times New Roman" w:hAnsi="Times New Roman" w:cs="Times New Roman"/>
                <w:color w:val="000000"/>
                <w:sz w:val="24"/>
                <w:szCs w:val="24"/>
                <w:lang w:eastAsia="lv-LV"/>
              </w:rPr>
              <w:t>Dokuments attiecas uz EEZ</w:t>
            </w:r>
            <w:r>
              <w:rPr>
                <w:rFonts w:ascii="Times New Roman" w:eastAsia="Times New Roman" w:hAnsi="Times New Roman" w:cs="Times New Roman"/>
                <w:color w:val="000000"/>
                <w:sz w:val="24"/>
                <w:szCs w:val="24"/>
                <w:lang w:eastAsia="lv-LV"/>
              </w:rPr>
              <w:t>)</w:t>
            </w:r>
            <w:r w:rsidRPr="00021597">
              <w:rPr>
                <w:rFonts w:ascii="Times New Roman" w:eastAsia="Times New Roman" w:hAnsi="Times New Roman" w:cs="Times New Roman"/>
                <w:color w:val="000000"/>
                <w:sz w:val="24"/>
                <w:szCs w:val="24"/>
                <w:lang w:eastAsia="lv-LV"/>
              </w:rPr>
              <w:t xml:space="preserve"> 4.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4F72A49" w14:textId="28D96D64" w:rsidR="00BE1534" w:rsidRPr="00FA53E3" w:rsidRDefault="00BE1534" w:rsidP="00BE1534">
            <w:pPr>
              <w:spacing w:after="0" w:line="240" w:lineRule="auto"/>
              <w:rPr>
                <w:rFonts w:ascii="Times New Roman" w:eastAsia="Times New Roman" w:hAnsi="Times New Roman" w:cs="Times New Roman"/>
                <w:color w:val="000000"/>
                <w:sz w:val="24"/>
                <w:szCs w:val="24"/>
                <w:lang w:eastAsia="lv-LV"/>
              </w:rPr>
            </w:pPr>
            <w:r w:rsidRPr="006E58B4">
              <w:rPr>
                <w:rFonts w:ascii="Times New Roman" w:eastAsia="Calibri" w:hAnsi="Times New Roman" w:cs="Times New Roman"/>
                <w:color w:val="000000"/>
                <w:sz w:val="24"/>
                <w:szCs w:val="24"/>
              </w:rPr>
              <w:t>pielikuma 1. tabulas 27.2. un 27.16.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91DEFBD" w14:textId="38466EDE"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4. pielikuma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5C82E87F" w14:textId="011816D0"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Times New Roman" w:hAnsi="Times New Roman" w:cs="Times New Roman"/>
                <w:color w:val="000000"/>
                <w:sz w:val="24"/>
                <w:szCs w:val="24"/>
                <w:lang w:eastAsia="lv-LV"/>
              </w:rPr>
              <w:t>Neparedz stingrākas prasības</w:t>
            </w:r>
          </w:p>
        </w:tc>
      </w:tr>
      <w:tr w:rsidR="00BE1534" w:rsidRPr="00021597" w14:paraId="47D38C54" w14:textId="77777777" w:rsidTr="00033DAE">
        <w:trPr>
          <w:trHeight w:val="1604"/>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115FABF2" w14:textId="142FED13" w:rsidR="00BE1534" w:rsidRPr="00021597" w:rsidRDefault="00BE1534" w:rsidP="00BE1534">
            <w:pPr>
              <w:spacing w:after="0" w:line="240" w:lineRule="auto"/>
              <w:rPr>
                <w:rFonts w:ascii="Times New Roman" w:eastAsia="Calibri" w:hAnsi="Times New Roman" w:cs="Times New Roman"/>
                <w:bCs/>
                <w:color w:val="000000"/>
                <w:sz w:val="24"/>
                <w:szCs w:val="24"/>
                <w:bdr w:val="none" w:sz="0" w:space="0" w:color="auto" w:frame="1"/>
                <w:shd w:val="clear" w:color="auto" w:fill="FFFFFF"/>
              </w:rPr>
            </w:pPr>
            <w:r w:rsidRPr="00021597">
              <w:rPr>
                <w:rFonts w:ascii="Times New Roman" w:eastAsia="Times New Roman" w:hAnsi="Times New Roman" w:cs="Times New Roman"/>
                <w:color w:val="000000"/>
                <w:sz w:val="24"/>
                <w:szCs w:val="24"/>
                <w:lang w:eastAsia="lv-LV"/>
              </w:rPr>
              <w:lastRenderedPageBreak/>
              <w:t xml:space="preserve">Eiropas Parlamenta un Padomes 2014. gada 16. aprīļa Regula (ES) Nr. 538/2014, ar ko groza Regulu (ES) Nr. 691/2011 par Eiropas vides ekonomiskajiem kontiem </w:t>
            </w:r>
            <w:r>
              <w:rPr>
                <w:rFonts w:ascii="Times New Roman" w:eastAsia="Times New Roman" w:hAnsi="Times New Roman" w:cs="Times New Roman"/>
                <w:color w:val="000000"/>
                <w:sz w:val="24"/>
                <w:szCs w:val="24"/>
                <w:lang w:eastAsia="lv-LV"/>
              </w:rPr>
              <w:t>(</w:t>
            </w:r>
            <w:r w:rsidRPr="00021597">
              <w:rPr>
                <w:rFonts w:ascii="Times New Roman" w:eastAsia="Times New Roman" w:hAnsi="Times New Roman" w:cs="Times New Roman"/>
                <w:color w:val="000000"/>
                <w:sz w:val="24"/>
                <w:szCs w:val="24"/>
                <w:lang w:eastAsia="lv-LV"/>
              </w:rPr>
              <w:t>Dokuments attiecas uz EEZ</w:t>
            </w:r>
            <w:r>
              <w:rPr>
                <w:rFonts w:ascii="Times New Roman" w:eastAsia="Times New Roman" w:hAnsi="Times New Roman" w:cs="Times New Roman"/>
                <w:color w:val="000000"/>
                <w:sz w:val="24"/>
                <w:szCs w:val="24"/>
                <w:lang w:eastAsia="lv-LV"/>
              </w:rPr>
              <w:t>)</w:t>
            </w:r>
            <w:r w:rsidRPr="00021597">
              <w:rPr>
                <w:rFonts w:ascii="Times New Roman" w:eastAsia="Times New Roman" w:hAnsi="Times New Roman" w:cs="Times New Roman"/>
                <w:color w:val="000000"/>
                <w:sz w:val="24"/>
                <w:szCs w:val="24"/>
                <w:lang w:eastAsia="lv-LV"/>
              </w:rPr>
              <w:t xml:space="preserve"> 6.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E540ADA" w14:textId="0DA6BEA2" w:rsidR="00BE1534" w:rsidRPr="00021597" w:rsidRDefault="00BE1534" w:rsidP="00BE1534">
            <w:pPr>
              <w:spacing w:after="0" w:line="240" w:lineRule="auto"/>
              <w:rPr>
                <w:rFonts w:ascii="Times New Roman" w:eastAsia="Calibri" w:hAnsi="Times New Roman" w:cs="Times New Roman"/>
                <w:color w:val="000000"/>
                <w:sz w:val="24"/>
                <w:szCs w:val="24"/>
                <w:highlight w:val="yellow"/>
              </w:rPr>
            </w:pPr>
            <w:r w:rsidRPr="006E58B4">
              <w:rPr>
                <w:rFonts w:ascii="Times New Roman" w:eastAsia="Calibri" w:hAnsi="Times New Roman" w:cs="Times New Roman"/>
                <w:color w:val="000000"/>
                <w:sz w:val="24"/>
                <w:szCs w:val="24"/>
              </w:rPr>
              <w:t>pielikuma 1. tabulas 27.14.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9311FEB" w14:textId="50EC0BD4"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6. pielikuma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0CA2423B" w14:textId="0A8EA457"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Times New Roman" w:hAnsi="Times New Roman" w:cs="Times New Roman"/>
                <w:color w:val="000000"/>
                <w:sz w:val="24"/>
                <w:szCs w:val="24"/>
                <w:lang w:eastAsia="lv-LV"/>
              </w:rPr>
              <w:t>Neparedz stingrākas prasības</w:t>
            </w:r>
          </w:p>
        </w:tc>
      </w:tr>
      <w:tr w:rsidR="00BE1534" w:rsidRPr="00021597" w14:paraId="30B2FC73" w14:textId="77777777" w:rsidTr="00033DAE">
        <w:trPr>
          <w:trHeight w:val="1700"/>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19BB4384" w14:textId="1D435102" w:rsidR="00BE1534" w:rsidRPr="00FA53E3"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 xml:space="preserve">Eiropas Parlamenta un Padomes 2014. gada 16. aprīļa Regula (ES) Nr. 538/2014, ar ko groza Regulu (ES) Nr. 691/2011 par Eiropas vides ekonomiskajiem kontiem </w:t>
            </w:r>
            <w:r>
              <w:rPr>
                <w:rFonts w:ascii="Times New Roman" w:eastAsia="Times New Roman" w:hAnsi="Times New Roman" w:cs="Times New Roman"/>
                <w:color w:val="000000"/>
                <w:sz w:val="24"/>
                <w:szCs w:val="24"/>
                <w:lang w:eastAsia="lv-LV"/>
              </w:rPr>
              <w:t>(</w:t>
            </w:r>
            <w:r w:rsidRPr="00021597">
              <w:rPr>
                <w:rFonts w:ascii="Times New Roman" w:eastAsia="Times New Roman" w:hAnsi="Times New Roman" w:cs="Times New Roman"/>
                <w:color w:val="000000"/>
                <w:sz w:val="24"/>
                <w:szCs w:val="24"/>
                <w:lang w:eastAsia="lv-LV"/>
              </w:rPr>
              <w:t>Dokuments attiecas uz EEZ</w:t>
            </w:r>
            <w:r>
              <w:rPr>
                <w:rFonts w:ascii="Times New Roman" w:eastAsia="Times New Roman" w:hAnsi="Times New Roman" w:cs="Times New Roman"/>
                <w:color w:val="000000"/>
                <w:sz w:val="24"/>
                <w:szCs w:val="24"/>
                <w:lang w:eastAsia="lv-LV"/>
              </w:rPr>
              <w:t>)</w:t>
            </w:r>
            <w:r w:rsidRPr="00021597">
              <w:rPr>
                <w:rFonts w:ascii="Times New Roman" w:eastAsia="Times New Roman" w:hAnsi="Times New Roman" w:cs="Times New Roman"/>
                <w:color w:val="000000"/>
                <w:sz w:val="24"/>
                <w:szCs w:val="24"/>
                <w:lang w:eastAsia="lv-LV"/>
              </w:rPr>
              <w:t xml:space="preserve"> 5.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019DFFE" w14:textId="3A87846E" w:rsidR="00BE1534" w:rsidRPr="00FA53E3" w:rsidRDefault="00BE1534" w:rsidP="00BE1534">
            <w:pPr>
              <w:spacing w:after="0" w:line="240" w:lineRule="auto"/>
              <w:rPr>
                <w:rFonts w:ascii="Times New Roman" w:eastAsia="Times New Roman" w:hAnsi="Times New Roman" w:cs="Times New Roman"/>
                <w:color w:val="000000"/>
                <w:sz w:val="24"/>
                <w:szCs w:val="24"/>
                <w:lang w:eastAsia="lv-LV"/>
              </w:rPr>
            </w:pPr>
            <w:r w:rsidRPr="006E58B4">
              <w:rPr>
                <w:rFonts w:ascii="Times New Roman" w:eastAsia="Calibri" w:hAnsi="Times New Roman" w:cs="Times New Roman"/>
                <w:color w:val="000000"/>
                <w:sz w:val="24"/>
                <w:szCs w:val="24"/>
              </w:rPr>
              <w:t>pielikuma 1. tabulas 27.15.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BB2E03A" w14:textId="7BF04D78"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5. pielikuma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5850D973" w14:textId="4CD8E8CF"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Times New Roman" w:hAnsi="Times New Roman" w:cs="Times New Roman"/>
                <w:color w:val="000000"/>
                <w:sz w:val="24"/>
                <w:szCs w:val="24"/>
                <w:lang w:eastAsia="lv-LV"/>
              </w:rPr>
              <w:t>Neparedz stingrākas prasības</w:t>
            </w:r>
          </w:p>
        </w:tc>
      </w:tr>
      <w:tr w:rsidR="00BE1534" w:rsidRPr="00021597" w14:paraId="3BC16503" w14:textId="77777777" w:rsidTr="008E52D9">
        <w:trPr>
          <w:trHeight w:val="1318"/>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5D8BA24A" w14:textId="38681C8D"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 xml:space="preserve">Eiropas Parlamenta un Padomes </w:t>
            </w:r>
            <w:r w:rsidRPr="00021597">
              <w:rPr>
                <w:rFonts w:ascii="Times New Roman" w:eastAsia="Times New Roman" w:hAnsi="Times New Roman" w:cs="Times New Roman"/>
                <w:color w:val="000000"/>
                <w:sz w:val="24"/>
                <w:szCs w:val="24"/>
                <w:lang w:eastAsia="lv-LV"/>
              </w:rPr>
              <w:br/>
              <w:t>2011. gada 6. jūlija Regula (ES) Nr. 691/2011 par Eiropas vides ekonomiskajiem kontiem (Dokuments attiecas uz EEZ) 1.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50DDDAE8" w14:textId="0D1C0E6A"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sidRPr="002F48BF">
              <w:rPr>
                <w:rFonts w:ascii="Times New Roman" w:eastAsia="Times New Roman" w:hAnsi="Times New Roman" w:cs="Times New Roman"/>
                <w:color w:val="000000"/>
                <w:sz w:val="24"/>
                <w:szCs w:val="24"/>
                <w:lang w:eastAsia="lv-LV"/>
              </w:rPr>
              <w:t>pielikuma 1. tabulas 27.6.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A23D0F1" w14:textId="0861AD09"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1. pielikuma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7B13A582" w14:textId="2637F269"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color w:val="000000"/>
                <w:sz w:val="24"/>
                <w:szCs w:val="24"/>
              </w:rPr>
              <w:t>Neparedz stingrākas prasības</w:t>
            </w:r>
          </w:p>
        </w:tc>
      </w:tr>
      <w:tr w:rsidR="00BE1534" w:rsidRPr="00021597" w14:paraId="5C491EF9" w14:textId="77777777" w:rsidTr="00B07FBB">
        <w:trPr>
          <w:trHeight w:val="1288"/>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054CF671" w14:textId="4B5B6C34"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 xml:space="preserve">Eiropas Parlamenta un Padomes </w:t>
            </w:r>
            <w:r w:rsidRPr="00021597">
              <w:rPr>
                <w:rFonts w:ascii="Times New Roman" w:eastAsia="Times New Roman" w:hAnsi="Times New Roman" w:cs="Times New Roman"/>
                <w:color w:val="000000"/>
                <w:sz w:val="24"/>
                <w:szCs w:val="24"/>
                <w:lang w:eastAsia="lv-LV"/>
              </w:rPr>
              <w:br/>
              <w:t>2011. gada 6. jūlija Regula (ES) Nr. 691/2011 par Eiropas vides ekonomiskajiem kontiem (Dokuments attiecas uz EEZ) 2.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496F210" w14:textId="0D52DA5D"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sidRPr="002F48BF">
              <w:rPr>
                <w:rFonts w:ascii="Times New Roman" w:eastAsia="Times New Roman" w:hAnsi="Times New Roman" w:cs="Times New Roman"/>
                <w:color w:val="000000"/>
                <w:sz w:val="24"/>
                <w:szCs w:val="24"/>
                <w:lang w:eastAsia="lv-LV"/>
              </w:rPr>
              <w:t>pielikuma 1. tabulas 27.7.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DD145AC" w14:textId="3E8FE299"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2. pielikuma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406ACD0C" w14:textId="30F4E5FE"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color w:val="000000"/>
                <w:sz w:val="24"/>
                <w:szCs w:val="24"/>
              </w:rPr>
              <w:t>Neparedz stingrākas prasības</w:t>
            </w:r>
          </w:p>
        </w:tc>
      </w:tr>
      <w:tr w:rsidR="00BE1534" w:rsidRPr="00021597" w14:paraId="2AFB5648" w14:textId="77777777" w:rsidTr="00B07FBB">
        <w:trPr>
          <w:trHeight w:val="1430"/>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7C361995" w14:textId="3E281605"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 xml:space="preserve">Eiropas Parlamenta un Padomes </w:t>
            </w:r>
            <w:r w:rsidRPr="00021597">
              <w:rPr>
                <w:rFonts w:ascii="Times New Roman" w:eastAsia="Times New Roman" w:hAnsi="Times New Roman" w:cs="Times New Roman"/>
                <w:color w:val="000000"/>
                <w:sz w:val="24"/>
                <w:szCs w:val="24"/>
                <w:lang w:eastAsia="lv-LV"/>
              </w:rPr>
              <w:br/>
              <w:t>2011. gada 6. jūlija Regula (ES) Nr. 691/2011 par Eiropas vides ekonomiskajiem kontiem (Dokuments attiecas uz EEZ) 3.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280753F" w14:textId="22E18201"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sidRPr="002F48BF">
              <w:rPr>
                <w:rFonts w:ascii="Times New Roman" w:eastAsia="Times New Roman" w:hAnsi="Times New Roman" w:cs="Times New Roman"/>
                <w:color w:val="000000"/>
                <w:sz w:val="24"/>
                <w:szCs w:val="24"/>
                <w:lang w:eastAsia="lv-LV"/>
              </w:rPr>
              <w:t>pielikuma 1. tabulas 27.8.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51EBF23" w14:textId="40451F14"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3. pielikuma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179785F9" w14:textId="36C61D61"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color w:val="000000"/>
                <w:sz w:val="24"/>
                <w:szCs w:val="24"/>
              </w:rPr>
              <w:t>Neparedz stingrākas prasības</w:t>
            </w:r>
          </w:p>
        </w:tc>
      </w:tr>
      <w:tr w:rsidR="00BE1534" w:rsidRPr="00021597" w14:paraId="3B118E66" w14:textId="77777777" w:rsidTr="00B07FBB">
        <w:trPr>
          <w:trHeight w:val="1917"/>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0729E42C" w14:textId="6961E748"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 xml:space="preserve">Eiropas Parlamenta un Padomes </w:t>
            </w:r>
            <w:r w:rsidRPr="00021597">
              <w:rPr>
                <w:rFonts w:ascii="Times New Roman" w:eastAsia="Times New Roman" w:hAnsi="Times New Roman" w:cs="Times New Roman"/>
                <w:color w:val="000000"/>
                <w:sz w:val="24"/>
                <w:szCs w:val="24"/>
                <w:lang w:eastAsia="lv-LV"/>
              </w:rPr>
              <w:br/>
              <w:t>2009. gada 16. septembra Regula (EK) Nr. 1006/2009, ar ko groza Regulu (EK) Nr. 808/2004 attiecībā uz Kopienas statistiku par informācijas sabiedrību (Dokuments attiecas uz EEZ) 1. un 2.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D23218E" w14:textId="6BF29536"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sidRPr="00F9753C">
              <w:rPr>
                <w:rFonts w:ascii="Times New Roman" w:eastAsia="Times New Roman" w:hAnsi="Times New Roman" w:cs="Times New Roman"/>
                <w:color w:val="000000"/>
                <w:sz w:val="24"/>
                <w:szCs w:val="24"/>
                <w:lang w:eastAsia="lv-LV"/>
              </w:rPr>
              <w:t>pielikuma 1. tabulas 28.1. un 28.2.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7CB3FEA" w14:textId="54533393"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1. un 2. pielikuma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4B5FF39C" w14:textId="16EE6B17"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color w:val="000000"/>
                <w:sz w:val="24"/>
                <w:szCs w:val="24"/>
              </w:rPr>
              <w:t>Neparedz stingrākas prasības</w:t>
            </w:r>
          </w:p>
        </w:tc>
      </w:tr>
      <w:tr w:rsidR="00BE1534" w:rsidRPr="00021597" w14:paraId="566C0330" w14:textId="77777777" w:rsidTr="00033DAE">
        <w:trPr>
          <w:trHeight w:val="1556"/>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2B90BA05" w14:textId="538F1F48" w:rsidR="00BE1534" w:rsidRPr="00021597" w:rsidRDefault="00BE1534" w:rsidP="00BE1534">
            <w:pPr>
              <w:spacing w:after="0" w:line="240" w:lineRule="auto"/>
              <w:rPr>
                <w:rFonts w:ascii="Times New Roman" w:eastAsia="Times New Roman" w:hAnsi="Times New Roman" w:cs="Times New Roman"/>
                <w:b/>
                <w:color w:val="000000"/>
                <w:sz w:val="24"/>
                <w:szCs w:val="24"/>
                <w:lang w:eastAsia="lv-LV"/>
              </w:rPr>
            </w:pPr>
            <w:r w:rsidRPr="00021597">
              <w:rPr>
                <w:rFonts w:ascii="Times New Roman" w:eastAsia="Calibri" w:hAnsi="Times New Roman" w:cs="Times New Roman"/>
                <w:bCs/>
                <w:color w:val="000000"/>
                <w:sz w:val="24"/>
                <w:szCs w:val="24"/>
                <w:bdr w:val="none" w:sz="0" w:space="0" w:color="auto" w:frame="1"/>
                <w:shd w:val="clear" w:color="auto" w:fill="FFFFFF"/>
              </w:rPr>
              <w:t xml:space="preserve">Komisijas 2006. gada 20. jūnija Regula (EK) Nr. 909/2006, ar ko groza I un II pielikumu Eiropas Parlamenta un Padomes Regulai (EK) Nr. 138/2004 par ekonomikas pārskatiem Kopienas lauksaimniecībā (Dokuments attiecas uz EEZ) 1. un </w:t>
            </w:r>
            <w:r w:rsidRPr="00021597">
              <w:rPr>
                <w:rFonts w:ascii="Times New Roman" w:eastAsia="Calibri" w:hAnsi="Times New Roman" w:cs="Times New Roman"/>
                <w:bCs/>
                <w:color w:val="000000"/>
                <w:sz w:val="24"/>
                <w:szCs w:val="24"/>
                <w:bdr w:val="none" w:sz="0" w:space="0" w:color="auto" w:frame="1"/>
                <w:shd w:val="clear" w:color="auto" w:fill="FFFFFF"/>
              </w:rPr>
              <w:br/>
              <w:t>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A3D18EC" w14:textId="34AFE366" w:rsidR="00BE1534" w:rsidRPr="00021597" w:rsidRDefault="00BE1534" w:rsidP="00BE1534">
            <w:pPr>
              <w:spacing w:after="0" w:line="240" w:lineRule="auto"/>
              <w:rPr>
                <w:rFonts w:ascii="Times New Roman" w:eastAsia="Calibri" w:hAnsi="Times New Roman" w:cs="Times New Roman"/>
                <w:color w:val="000000"/>
                <w:sz w:val="24"/>
                <w:szCs w:val="24"/>
                <w:highlight w:val="yellow"/>
              </w:rPr>
            </w:pPr>
            <w:r w:rsidRPr="001D1FFA">
              <w:rPr>
                <w:rFonts w:ascii="Times New Roman" w:eastAsia="Calibri" w:hAnsi="Times New Roman" w:cs="Times New Roman"/>
                <w:color w:val="000000"/>
                <w:sz w:val="24"/>
                <w:szCs w:val="24"/>
              </w:rPr>
              <w:t>pielikuma 1. tabulas 4.7.-4.9., 16.1., 16.4., 16</w:t>
            </w:r>
            <w:r>
              <w:rPr>
                <w:rFonts w:ascii="Times New Roman" w:eastAsia="Calibri" w:hAnsi="Times New Roman" w:cs="Times New Roman"/>
                <w:color w:val="000000"/>
                <w:sz w:val="24"/>
                <w:szCs w:val="24"/>
              </w:rPr>
              <w:t>.13., 16.14.</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44F1FE09" w14:textId="5AB39C84"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1. un 2.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12AB731E" w14:textId="37885356"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color w:val="000000"/>
                <w:sz w:val="24"/>
                <w:szCs w:val="24"/>
              </w:rPr>
              <w:t>Neparedz stingrākas prasības</w:t>
            </w:r>
          </w:p>
        </w:tc>
      </w:tr>
      <w:tr w:rsidR="00BE1534" w:rsidRPr="00021597" w14:paraId="16088FA0" w14:textId="77777777" w:rsidTr="00033DAE">
        <w:trPr>
          <w:trHeight w:val="437"/>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08C3389C" w14:textId="03F1ECDA" w:rsidR="00BE1534" w:rsidRPr="00021597" w:rsidRDefault="00BE1534" w:rsidP="00BE1534">
            <w:pPr>
              <w:spacing w:after="0" w:line="240" w:lineRule="auto"/>
              <w:rPr>
                <w:rFonts w:ascii="Times New Roman" w:eastAsia="Calibri" w:hAnsi="Times New Roman" w:cs="Times New Roman"/>
                <w:b/>
                <w:color w:val="000000"/>
                <w:sz w:val="24"/>
                <w:szCs w:val="24"/>
              </w:rPr>
            </w:pPr>
            <w:r w:rsidRPr="00021597">
              <w:rPr>
                <w:rFonts w:ascii="Times New Roman" w:eastAsia="Times New Roman" w:hAnsi="Times New Roman" w:cs="Times New Roman"/>
                <w:color w:val="000000"/>
                <w:sz w:val="24"/>
                <w:szCs w:val="24"/>
                <w:lang w:eastAsia="lv-LV"/>
              </w:rPr>
              <w:t>Komisijas 2008. gada 7. marta Regula (EK) Nr. 212/2008, ar ko groza I pielikumu Eiropas Parlamenta un Padomes Regulai (EK) Nr. 138/2004 par ekonomikas pārskatiem Kopienas lauksaimniecībā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45F68ED" w14:textId="73181C2B" w:rsidR="00BE1534" w:rsidRPr="00021597" w:rsidRDefault="00BE1534" w:rsidP="00BE1534">
            <w:pPr>
              <w:spacing w:after="0" w:line="240" w:lineRule="auto"/>
              <w:rPr>
                <w:rFonts w:ascii="Times New Roman" w:eastAsia="Calibri" w:hAnsi="Times New Roman" w:cs="Times New Roman"/>
                <w:color w:val="000000"/>
                <w:sz w:val="24"/>
                <w:szCs w:val="24"/>
                <w:highlight w:val="yellow"/>
              </w:rPr>
            </w:pPr>
            <w:r w:rsidRPr="00FA53E3">
              <w:rPr>
                <w:rFonts w:ascii="Times New Roman" w:eastAsia="Times New Roman" w:hAnsi="Times New Roman" w:cs="Times New Roman"/>
                <w:color w:val="000000"/>
                <w:sz w:val="24"/>
                <w:szCs w:val="24"/>
                <w:lang w:eastAsia="lv-LV"/>
              </w:rPr>
              <w:t>pielikuma 1. tabulas 4.7.-4.9</w:t>
            </w:r>
            <w:r>
              <w:rPr>
                <w:rFonts w:ascii="Times New Roman" w:eastAsia="Times New Roman" w:hAnsi="Times New Roman" w:cs="Times New Roman"/>
                <w:color w:val="000000"/>
                <w:sz w:val="24"/>
                <w:szCs w:val="24"/>
                <w:lang w:eastAsia="lv-LV"/>
              </w:rPr>
              <w:t>., 16.1., 16.4., 16.13.,16.14.,</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B49250A" w14:textId="7EFD8791"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1.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601EBB69" w14:textId="5F46BFE2"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color w:val="000000"/>
                <w:sz w:val="24"/>
                <w:szCs w:val="24"/>
              </w:rPr>
              <w:t>Neparedz stingrākas prasības</w:t>
            </w:r>
          </w:p>
        </w:tc>
      </w:tr>
      <w:tr w:rsidR="00BE1534" w:rsidRPr="00021597" w14:paraId="0CE93F05" w14:textId="77777777" w:rsidTr="00033DAE">
        <w:trPr>
          <w:trHeight w:val="1556"/>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617AB6DA" w14:textId="383C24D5" w:rsidR="00BE1534" w:rsidRPr="00021597" w:rsidRDefault="00BE1534" w:rsidP="00BE1534">
            <w:pPr>
              <w:spacing w:after="0" w:line="240" w:lineRule="auto"/>
              <w:rPr>
                <w:rFonts w:ascii="Times New Roman" w:eastAsia="Calibri" w:hAnsi="Times New Roman" w:cs="Times New Roman"/>
                <w:b/>
                <w:color w:val="000000"/>
                <w:sz w:val="24"/>
                <w:szCs w:val="24"/>
              </w:rPr>
            </w:pPr>
            <w:r w:rsidRPr="00021597">
              <w:rPr>
                <w:rFonts w:ascii="Times New Roman" w:eastAsia="Times New Roman" w:hAnsi="Times New Roman" w:cs="Times New Roman"/>
                <w:color w:val="000000"/>
                <w:sz w:val="24"/>
                <w:szCs w:val="24"/>
                <w:lang w:eastAsia="lv-LV"/>
              </w:rPr>
              <w:lastRenderedPageBreak/>
              <w:t>Komisijas 2008. gada 8. janvāra Regula (EK) Nr. 10/2008, ar ko īsteno Eiropas Parlamenta un Padomes Regulu (EK) Nr. 458/2007 par Eiropas Integrētās sociālās aizsardzības statistikas sistēmu (ESSPROS) attiecībā uz ESSPROS pamatsistēmas un pensiju saņēmēju moduļa definīcijām, sīki izstrādātām klasifikācijām un izplatīšanas noteikumu atjaunināšanu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BC5BF35" w14:textId="765DD026" w:rsidR="00BE1534" w:rsidRPr="00021597" w:rsidRDefault="00BE1534" w:rsidP="00BE1534">
            <w:pPr>
              <w:spacing w:after="0" w:line="240" w:lineRule="auto"/>
              <w:rPr>
                <w:rFonts w:ascii="Times New Roman" w:eastAsia="Calibri" w:hAnsi="Times New Roman" w:cs="Times New Roman"/>
                <w:color w:val="000000"/>
                <w:sz w:val="24"/>
                <w:szCs w:val="24"/>
                <w:highlight w:val="yellow"/>
              </w:rPr>
            </w:pPr>
            <w:r w:rsidRPr="008D0100">
              <w:rPr>
                <w:rFonts w:ascii="Times New Roman" w:eastAsia="Times New Roman" w:hAnsi="Times New Roman" w:cs="Times New Roman"/>
                <w:color w:val="000000"/>
                <w:sz w:val="24"/>
                <w:szCs w:val="24"/>
                <w:lang w:eastAsia="lv-LV"/>
              </w:rPr>
              <w:t>pielikuma 1. tabulas 9.</w:t>
            </w:r>
            <w:r>
              <w:rPr>
                <w:rFonts w:ascii="Times New Roman" w:eastAsia="Times New Roman" w:hAnsi="Times New Roman" w:cs="Times New Roman"/>
                <w:color w:val="000000"/>
                <w:sz w:val="24"/>
                <w:szCs w:val="24"/>
                <w:lang w:eastAsia="lv-LV"/>
              </w:rPr>
              <w:t>4</w:t>
            </w:r>
            <w:r w:rsidRPr="008D0100">
              <w:rPr>
                <w:rFonts w:ascii="Times New Roman" w:eastAsia="Times New Roman" w:hAnsi="Times New Roman" w:cs="Times New Roman"/>
                <w:color w:val="000000"/>
                <w:sz w:val="24"/>
                <w:szCs w:val="24"/>
                <w:lang w:eastAsia="lv-LV"/>
              </w:rPr>
              <w:t>. un 9.</w:t>
            </w:r>
            <w:r>
              <w:rPr>
                <w:rFonts w:ascii="Times New Roman" w:eastAsia="Times New Roman" w:hAnsi="Times New Roman" w:cs="Times New Roman"/>
                <w:color w:val="000000"/>
                <w:sz w:val="24"/>
                <w:szCs w:val="24"/>
                <w:lang w:eastAsia="lv-LV"/>
              </w:rPr>
              <w:t>5</w:t>
            </w:r>
            <w:r w:rsidRPr="008D0100">
              <w:rPr>
                <w:rFonts w:ascii="Times New Roman" w:eastAsia="Times New Roman" w:hAnsi="Times New Roman" w:cs="Times New Roman"/>
                <w:color w:val="000000"/>
                <w:sz w:val="24"/>
                <w:szCs w:val="24"/>
                <w:lang w:eastAsia="lv-LV"/>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C453151" w14:textId="08073AAB"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1.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7581BAD4" w14:textId="18626526"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color w:val="000000"/>
                <w:sz w:val="24"/>
                <w:szCs w:val="24"/>
              </w:rPr>
              <w:t>Neparedz stingrākas prasības</w:t>
            </w:r>
          </w:p>
        </w:tc>
      </w:tr>
      <w:tr w:rsidR="00BE1534" w:rsidRPr="00021597" w14:paraId="31053CDA" w14:textId="77777777" w:rsidTr="00B07FBB">
        <w:trPr>
          <w:trHeight w:val="438"/>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6B235AC9" w14:textId="11CF3108"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bCs/>
                <w:color w:val="000000"/>
                <w:sz w:val="24"/>
                <w:szCs w:val="24"/>
                <w:bdr w:val="none" w:sz="0" w:space="0" w:color="auto" w:frame="1"/>
                <w:shd w:val="clear" w:color="auto" w:fill="FFFFFF"/>
              </w:rPr>
              <w:t xml:space="preserve">Komisijas 2007. gada 12. novembra Regula (EK) Nr. 1322/2007, ar ko īsteno Eiropas Parlamenta un Padomes Regulu (EK) Nr. 458/2007 par Eiropas Integrētās sociālās aizsardzības statistikas sistēmu (ESSPROS) attiecībā uz piemērotajiem ESSPROS pamatsistēmas un pensiju saņēmēju moduļa datu nosūtīšanas formātiem, nosūtāmajiem rezultātiem un kvalitātes noteikšanas kritērijiem </w:t>
            </w:r>
            <w:r w:rsidRPr="00021597">
              <w:rPr>
                <w:rFonts w:ascii="Times New Roman" w:eastAsia="Calibri" w:hAnsi="Times New Roman" w:cs="Times New Roman"/>
                <w:bCs/>
                <w:color w:val="000000"/>
                <w:sz w:val="24"/>
                <w:szCs w:val="24"/>
                <w:bdr w:val="none" w:sz="0" w:space="0" w:color="auto" w:frame="1"/>
                <w:shd w:val="clear" w:color="auto" w:fill="FFFFFF"/>
              </w:rPr>
              <w:br/>
              <w:t>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65EC529" w14:textId="5498CBA8" w:rsidR="00BE1534" w:rsidRPr="00021597" w:rsidRDefault="00BE1534" w:rsidP="00BE1534">
            <w:pPr>
              <w:spacing w:after="0" w:line="240" w:lineRule="auto"/>
              <w:rPr>
                <w:rFonts w:ascii="Times New Roman" w:eastAsia="Calibri" w:hAnsi="Times New Roman" w:cs="Times New Roman"/>
                <w:color w:val="000000"/>
                <w:sz w:val="24"/>
                <w:szCs w:val="24"/>
                <w:highlight w:val="yellow"/>
              </w:rPr>
            </w:pPr>
            <w:r w:rsidRPr="008D0100">
              <w:rPr>
                <w:rFonts w:ascii="Times New Roman" w:eastAsia="Times New Roman" w:hAnsi="Times New Roman" w:cs="Times New Roman"/>
                <w:color w:val="000000"/>
                <w:sz w:val="24"/>
                <w:szCs w:val="24"/>
                <w:lang w:eastAsia="lv-LV"/>
              </w:rPr>
              <w:t>pielikuma 1. tabulas 9.</w:t>
            </w:r>
            <w:r>
              <w:rPr>
                <w:rFonts w:ascii="Times New Roman" w:eastAsia="Times New Roman" w:hAnsi="Times New Roman" w:cs="Times New Roman"/>
                <w:color w:val="000000"/>
                <w:sz w:val="24"/>
                <w:szCs w:val="24"/>
                <w:lang w:eastAsia="lv-LV"/>
              </w:rPr>
              <w:t>4</w:t>
            </w:r>
            <w:r w:rsidRPr="008D0100">
              <w:rPr>
                <w:rFonts w:ascii="Times New Roman" w:eastAsia="Times New Roman" w:hAnsi="Times New Roman" w:cs="Times New Roman"/>
                <w:color w:val="000000"/>
                <w:sz w:val="24"/>
                <w:szCs w:val="24"/>
                <w:lang w:eastAsia="lv-LV"/>
              </w:rPr>
              <w:t>. un 9.</w:t>
            </w:r>
            <w:r>
              <w:rPr>
                <w:rFonts w:ascii="Times New Roman" w:eastAsia="Times New Roman" w:hAnsi="Times New Roman" w:cs="Times New Roman"/>
                <w:color w:val="000000"/>
                <w:sz w:val="24"/>
                <w:szCs w:val="24"/>
                <w:lang w:eastAsia="lv-LV"/>
              </w:rPr>
              <w:t>5</w:t>
            </w:r>
            <w:r w:rsidRPr="008D0100">
              <w:rPr>
                <w:rFonts w:ascii="Times New Roman" w:eastAsia="Times New Roman" w:hAnsi="Times New Roman" w:cs="Times New Roman"/>
                <w:color w:val="000000"/>
                <w:sz w:val="24"/>
                <w:szCs w:val="24"/>
                <w:lang w:eastAsia="lv-LV"/>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CBE7E5A" w14:textId="04C9DE60"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1.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73020EF8" w14:textId="4F64C365"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color w:val="000000"/>
                <w:sz w:val="24"/>
                <w:szCs w:val="24"/>
              </w:rPr>
              <w:t>Neparedz stingrākas prasības</w:t>
            </w:r>
          </w:p>
        </w:tc>
      </w:tr>
      <w:tr w:rsidR="00BE1534" w:rsidRPr="00021597" w14:paraId="1E591D0A" w14:textId="77777777" w:rsidTr="00033DAE">
        <w:trPr>
          <w:trHeight w:val="1556"/>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30FC3B4E" w14:textId="67A8CE35" w:rsidR="00BE1534" w:rsidRPr="00021597" w:rsidRDefault="00BE1534" w:rsidP="00BE1534">
            <w:pPr>
              <w:spacing w:after="0" w:line="240" w:lineRule="auto"/>
              <w:rPr>
                <w:rFonts w:ascii="Times New Roman" w:eastAsia="Calibri" w:hAnsi="Times New Roman" w:cs="Times New Roman"/>
                <w:color w:val="000000"/>
                <w:sz w:val="24"/>
                <w:szCs w:val="24"/>
              </w:rPr>
            </w:pPr>
            <w:r w:rsidRPr="000C6E8F">
              <w:rPr>
                <w:rFonts w:ascii="Times New Roman" w:eastAsia="Times New Roman" w:hAnsi="Times New Roman" w:cs="Times New Roman"/>
                <w:color w:val="000000"/>
                <w:sz w:val="24"/>
                <w:szCs w:val="24"/>
                <w:lang w:eastAsia="lv-LV"/>
              </w:rPr>
              <w:t>Komisijas regula (ES) 2019/414 (2019. gada 14. marts), ar ko attiecībā uz to 2020. gada sekundāro mērķa mainīgo lielumu sarakstu, kas saistīti ar pārmērīgām parādsaistībām, patēriņu un labklājību, kā arī nodarbinātību, īsteno Eiropas Parlamenta un Padomes Regulu (EK) Nr. 1177/2003 par Kopienas statistiku attiecībā uz ienākumiem un dzīves apstākļiem (EU-SILC)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577BFD72" w14:textId="51FBC342" w:rsidR="00BE1534" w:rsidRPr="00021597" w:rsidRDefault="00BE1534" w:rsidP="00BE1534">
            <w:pPr>
              <w:spacing w:after="0" w:line="240" w:lineRule="auto"/>
              <w:rPr>
                <w:rFonts w:ascii="Times New Roman" w:eastAsia="Calibri" w:hAnsi="Times New Roman" w:cs="Times New Roman"/>
                <w:color w:val="000000"/>
                <w:sz w:val="24"/>
                <w:szCs w:val="24"/>
                <w:highlight w:val="yellow"/>
              </w:rPr>
            </w:pPr>
            <w:r w:rsidRPr="000C6E8F">
              <w:rPr>
                <w:rFonts w:ascii="Times New Roman" w:eastAsia="Calibri" w:hAnsi="Times New Roman" w:cs="Times New Roman"/>
                <w:color w:val="000000"/>
                <w:sz w:val="24"/>
                <w:szCs w:val="24"/>
              </w:rPr>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4AB6DDA6" w14:textId="427EAC6B"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1.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6461FDF9" w14:textId="10A95EDD"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Times New Roman" w:hAnsi="Times New Roman" w:cs="Times New Roman"/>
                <w:color w:val="000000"/>
                <w:sz w:val="24"/>
                <w:szCs w:val="24"/>
                <w:lang w:eastAsia="lv-LV"/>
              </w:rPr>
              <w:t>Neparedz stingrākas prasības</w:t>
            </w:r>
          </w:p>
        </w:tc>
      </w:tr>
      <w:tr w:rsidR="00BE1534" w:rsidRPr="00021597" w14:paraId="0D949C34" w14:textId="77777777" w:rsidTr="00033DAE">
        <w:trPr>
          <w:trHeight w:val="1556"/>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5BBBCB78" w14:textId="4CA8FD88"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Times New Roman" w:hAnsi="Times New Roman" w:cs="Times New Roman"/>
                <w:color w:val="000000"/>
                <w:sz w:val="24"/>
                <w:szCs w:val="24"/>
                <w:lang w:eastAsia="lv-LV"/>
              </w:rPr>
              <w:t>Komisijas 2018. gada 2. februāra regula (ES) 2018/174, ar ko attiecībā uz to 2019. gada sekundāro mērķa mainīgo lielumu sarakstu, kas saistīti ar trūkumu pārmantošanu no paaudzes paaudzē, mājsaimniecības sastāvu un ienākumu attīstību, īsteno Eiropas Parlamenta un Padomes Regulu (EK) Nr. 1177/2003 par Kopienas statistiku attiecībā uz ienākumiem un dzīves apstākļiem (EU-SILC)</w:t>
            </w:r>
            <w:r>
              <w:rPr>
                <w:rFonts w:ascii="Times New Roman" w:eastAsia="Times New Roman" w:hAnsi="Times New Roman" w:cs="Times New Roman"/>
                <w:color w:val="000000"/>
                <w:sz w:val="24"/>
                <w:szCs w:val="24"/>
                <w:lang w:eastAsia="lv-LV"/>
              </w:rPr>
              <w:t xml:space="preserve">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E799555" w14:textId="0A131B8F" w:rsidR="00BE1534" w:rsidRPr="00021597" w:rsidRDefault="00BE1534" w:rsidP="00BE1534">
            <w:pPr>
              <w:spacing w:after="0" w:line="240" w:lineRule="auto"/>
              <w:rPr>
                <w:rFonts w:ascii="Times New Roman" w:eastAsia="Calibri" w:hAnsi="Times New Roman" w:cs="Times New Roman"/>
                <w:color w:val="000000"/>
                <w:sz w:val="24"/>
                <w:szCs w:val="24"/>
              </w:rPr>
            </w:pPr>
            <w:r w:rsidRPr="000C6E8F">
              <w:rPr>
                <w:rFonts w:ascii="Times New Roman" w:eastAsia="Calibri" w:hAnsi="Times New Roman" w:cs="Times New Roman"/>
                <w:color w:val="000000"/>
                <w:sz w:val="24"/>
                <w:szCs w:val="24"/>
              </w:rPr>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962B672" w14:textId="1A14E590"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1.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4AFE01B7" w14:textId="2EB78A06"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Times New Roman" w:hAnsi="Times New Roman" w:cs="Times New Roman"/>
                <w:color w:val="000000"/>
                <w:sz w:val="24"/>
                <w:szCs w:val="24"/>
                <w:lang w:eastAsia="lv-LV"/>
              </w:rPr>
              <w:t>Neparedz stingrākas prasības</w:t>
            </w:r>
          </w:p>
        </w:tc>
      </w:tr>
      <w:tr w:rsidR="00BE1534" w:rsidRPr="00021597" w14:paraId="0DB08BCF" w14:textId="77777777" w:rsidTr="00033DAE">
        <w:trPr>
          <w:trHeight w:val="1556"/>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19393EC0" w14:textId="5236D14F"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3616B8">
              <w:rPr>
                <w:rFonts w:ascii="Times New Roman" w:eastAsia="Calibri" w:hAnsi="Times New Roman" w:cs="Times New Roman"/>
                <w:color w:val="000000"/>
                <w:sz w:val="24"/>
                <w:szCs w:val="24"/>
              </w:rPr>
              <w:lastRenderedPageBreak/>
              <w:t>Eiropas Parlamenta un Padomes regula (EK) Nr. 1553/2005 (2005. gada 7. septembris), ar ko groza Regulu (EK) Nr. 1177/2003 par Kopienas statistiku attiecībā uz ienākumiem un dzīves apstākļiem (EU-SILC) 1. panta 3. punkts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42906A5" w14:textId="1C08A855"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sidRPr="000C6E8F">
              <w:rPr>
                <w:rFonts w:ascii="Times New Roman" w:eastAsia="Calibri" w:hAnsi="Times New Roman" w:cs="Times New Roman"/>
                <w:color w:val="000000"/>
                <w:sz w:val="24"/>
                <w:szCs w:val="24"/>
              </w:rPr>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4F0B8F0" w14:textId="132E762F"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 xml:space="preserve">nodrošina A ailē minētā ES tiesību akta </w:t>
            </w:r>
            <w:r>
              <w:rPr>
                <w:rFonts w:ascii="Times New Roman" w:eastAsia="Calibri" w:hAnsi="Times New Roman" w:cs="Times New Roman"/>
                <w:color w:val="000000"/>
                <w:sz w:val="24"/>
                <w:szCs w:val="24"/>
              </w:rPr>
              <w:t>1</w:t>
            </w:r>
            <w:r w:rsidRPr="00021597">
              <w:rPr>
                <w:rFonts w:ascii="Times New Roman" w:eastAsia="Calibri" w:hAnsi="Times New Roman" w:cs="Times New Roman"/>
                <w:color w:val="000000"/>
                <w:sz w:val="24"/>
                <w:szCs w:val="24"/>
              </w:rPr>
              <w:t>. panta</w:t>
            </w:r>
            <w:r>
              <w:rPr>
                <w:rFonts w:ascii="Times New Roman" w:eastAsia="Calibri" w:hAnsi="Times New Roman" w:cs="Times New Roman"/>
                <w:color w:val="000000"/>
                <w:sz w:val="24"/>
                <w:szCs w:val="24"/>
              </w:rPr>
              <w:t xml:space="preserve"> 3. punkta</w:t>
            </w:r>
            <w:r w:rsidRPr="00021597">
              <w:rPr>
                <w:rFonts w:ascii="Times New Roman" w:eastAsia="Calibri" w:hAnsi="Times New Roman" w:cs="Times New Roman"/>
                <w:color w:val="000000"/>
                <w:sz w:val="24"/>
                <w:szCs w:val="24"/>
              </w:rPr>
              <w:t xml:space="preserve">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51F3B696" w14:textId="7878B07A"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color w:val="000000"/>
                <w:sz w:val="24"/>
                <w:szCs w:val="24"/>
              </w:rPr>
              <w:t>Neparedz stingrākas prasības</w:t>
            </w:r>
          </w:p>
        </w:tc>
      </w:tr>
      <w:tr w:rsidR="00BE1534" w:rsidRPr="00021597" w14:paraId="104315E4" w14:textId="77777777" w:rsidTr="00033DAE">
        <w:trPr>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48F04C94" w14:textId="49173C7E"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color w:val="000000"/>
                <w:sz w:val="24"/>
                <w:szCs w:val="24"/>
              </w:rPr>
              <w:t>Komisijas 2003. gada 7. novembra Regula (EK) Nr. 1983/2003, ar ko īsteno Eiropas Parlamenta un Padomes Regulu (EK) Nr. 1177/2003 par Kopienas statistiku par ienākumiem un dzīves apstākļiem (EU-SILC) attiecībā uz primāro mērķa mainīgo lielumu sarakstu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5B6B570" w14:textId="1B789780" w:rsidR="00BE1534" w:rsidRPr="00021597" w:rsidRDefault="00BE1534" w:rsidP="00BE1534">
            <w:pPr>
              <w:spacing w:after="0" w:line="240" w:lineRule="auto"/>
              <w:rPr>
                <w:rFonts w:ascii="Times New Roman" w:eastAsia="Calibri" w:hAnsi="Times New Roman" w:cs="Times New Roman"/>
                <w:color w:val="000000"/>
                <w:sz w:val="24"/>
                <w:szCs w:val="24"/>
                <w:highlight w:val="yellow"/>
              </w:rPr>
            </w:pPr>
            <w:r w:rsidRPr="000C6E8F">
              <w:rPr>
                <w:rFonts w:ascii="Times New Roman" w:eastAsia="Calibri" w:hAnsi="Times New Roman" w:cs="Times New Roman"/>
                <w:color w:val="000000"/>
                <w:sz w:val="24"/>
                <w:szCs w:val="24"/>
              </w:rPr>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D5B6434" w14:textId="7C58C849"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1.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061FE28E" w14:textId="7508A0F6"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color w:val="000000"/>
                <w:sz w:val="24"/>
                <w:szCs w:val="24"/>
              </w:rPr>
              <w:t>Neparedz stingrākas prasības</w:t>
            </w:r>
          </w:p>
        </w:tc>
      </w:tr>
      <w:tr w:rsidR="00BE1534" w:rsidRPr="00021597" w14:paraId="2C3314CA" w14:textId="77777777" w:rsidTr="00033DAE">
        <w:trPr>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78AB770F" w14:textId="6713F4BA"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color w:val="000000"/>
                <w:sz w:val="24"/>
                <w:szCs w:val="24"/>
              </w:rPr>
              <w:t xml:space="preserve">Komisijas 2003. gada 21. oktobra Regula (EK) Nr. 1982/2003, ar ko īsteno Eiropas Parlamenta un Padomes Regulu (EK) Nr. 1177/2003 par Kopienas statistiku par ienākumiem un dzīves apstākļiem (EU-SILC) attiecībā uz izlasi un reģistrācijas noteikumiem (Dokuments attiecas uz EEZ) </w:t>
            </w:r>
            <w:r>
              <w:rPr>
                <w:rFonts w:ascii="Times New Roman" w:eastAsia="Calibri" w:hAnsi="Times New Roman" w:cs="Times New Roman"/>
                <w:color w:val="000000"/>
                <w:sz w:val="24"/>
                <w:szCs w:val="24"/>
              </w:rPr>
              <w:t>1</w:t>
            </w:r>
            <w:r w:rsidRPr="00021597">
              <w:rPr>
                <w:rFonts w:ascii="Times New Roman" w:eastAsia="Calibri" w:hAnsi="Times New Roman" w:cs="Times New Roman"/>
                <w:color w:val="000000"/>
                <w:sz w:val="24"/>
                <w:szCs w:val="24"/>
              </w:rPr>
              <w:t>.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503733B" w14:textId="03A06B0D" w:rsidR="00BE1534" w:rsidRPr="00021597" w:rsidRDefault="00BE1534" w:rsidP="00BE1534">
            <w:pPr>
              <w:spacing w:after="0" w:line="240" w:lineRule="auto"/>
              <w:rPr>
                <w:rFonts w:ascii="Times New Roman" w:eastAsia="Calibri" w:hAnsi="Times New Roman" w:cs="Times New Roman"/>
                <w:color w:val="000000"/>
                <w:sz w:val="24"/>
                <w:szCs w:val="24"/>
                <w:highlight w:val="yellow"/>
              </w:rPr>
            </w:pPr>
            <w:r w:rsidRPr="000C6E8F">
              <w:rPr>
                <w:rFonts w:ascii="Times New Roman" w:eastAsia="Calibri" w:hAnsi="Times New Roman" w:cs="Times New Roman"/>
                <w:color w:val="000000"/>
                <w:sz w:val="24"/>
                <w:szCs w:val="24"/>
              </w:rPr>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0689724" w14:textId="3C377F48"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 xml:space="preserve">nodrošina A ailē minētā ES tiesību akta </w:t>
            </w:r>
            <w:r>
              <w:rPr>
                <w:rFonts w:ascii="Times New Roman" w:eastAsia="Calibri" w:hAnsi="Times New Roman" w:cs="Times New Roman"/>
                <w:color w:val="000000"/>
                <w:sz w:val="24"/>
                <w:szCs w:val="24"/>
              </w:rPr>
              <w:t>1</w:t>
            </w:r>
            <w:r w:rsidRPr="00021597">
              <w:rPr>
                <w:rFonts w:ascii="Times New Roman" w:eastAsia="Calibri" w:hAnsi="Times New Roman" w:cs="Times New Roman"/>
                <w:color w:val="000000"/>
                <w:sz w:val="24"/>
                <w:szCs w:val="24"/>
              </w:rPr>
              <w:t>.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577B31D1" w14:textId="381AB16B"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color w:val="000000"/>
                <w:sz w:val="24"/>
                <w:szCs w:val="24"/>
              </w:rPr>
              <w:t>Neparedz stingrākas prasības</w:t>
            </w:r>
          </w:p>
        </w:tc>
      </w:tr>
      <w:tr w:rsidR="00BE1534" w:rsidRPr="00021597" w14:paraId="55D9F177" w14:textId="77777777" w:rsidTr="00033DAE">
        <w:trPr>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3EB15882" w14:textId="73151B8D"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color w:val="000000"/>
                <w:sz w:val="24"/>
                <w:szCs w:val="24"/>
              </w:rPr>
              <w:t>Komisijas 2003. gada 21. oktobra Regula (EK) Nr. 1981/2003, ar ko īsteno Eiropas Parlamenta un Padomes Regulu (EK) Nr. 1177/2003 par Kopienas statistiku par ienākumiem un dzīves apstākļiem (EU-SILC) attiecībā uz faktiskā darba aspektiem un aprēķināšanas procedūrām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49D45E0" w14:textId="0BCEED95" w:rsidR="00BE1534" w:rsidRPr="00021597" w:rsidRDefault="00BE1534" w:rsidP="00BE1534">
            <w:pPr>
              <w:spacing w:after="0" w:line="240" w:lineRule="auto"/>
              <w:rPr>
                <w:rFonts w:ascii="Times New Roman" w:eastAsia="Calibri" w:hAnsi="Times New Roman" w:cs="Times New Roman"/>
                <w:color w:val="000000"/>
                <w:sz w:val="24"/>
                <w:szCs w:val="24"/>
                <w:highlight w:val="yellow"/>
              </w:rPr>
            </w:pPr>
            <w:r w:rsidRPr="000C6E8F">
              <w:rPr>
                <w:rFonts w:ascii="Times New Roman" w:eastAsia="Calibri" w:hAnsi="Times New Roman" w:cs="Times New Roman"/>
                <w:color w:val="000000"/>
                <w:sz w:val="24"/>
                <w:szCs w:val="24"/>
              </w:rPr>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08E6344" w14:textId="1C7D1C43"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1.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4182E6B8" w14:textId="06B1F37C"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color w:val="000000"/>
                <w:sz w:val="24"/>
                <w:szCs w:val="24"/>
              </w:rPr>
              <w:t>Neparedz stingrākas prasības</w:t>
            </w:r>
          </w:p>
        </w:tc>
      </w:tr>
      <w:tr w:rsidR="00BE1534" w:rsidRPr="00021597" w14:paraId="75116785" w14:textId="77777777" w:rsidTr="00033DAE">
        <w:trPr>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25114D28" w14:textId="73D697E9"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color w:val="000000"/>
                <w:sz w:val="24"/>
                <w:szCs w:val="24"/>
              </w:rPr>
              <w:t>Komisijas 2003. gada 21. oktobra Regula (EK) Nr. 1980/2003, ar ko īsteno Eiropas Parlamenta un Padomes Regulu (EK) Nr. 1177/2003 attiecībā uz Kopienas statistiku par ienākumiem un dzīves apstākļiem (EU-SILC) attiecībā uz definīcijām un atjauninātām definīcijām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23C9B2BA" w14:textId="0A8ECADF" w:rsidR="00BE1534" w:rsidRPr="00021597" w:rsidRDefault="00BE1534" w:rsidP="00BE1534">
            <w:pPr>
              <w:spacing w:after="0" w:line="240" w:lineRule="auto"/>
              <w:rPr>
                <w:rFonts w:ascii="Times New Roman" w:eastAsia="Calibri" w:hAnsi="Times New Roman" w:cs="Times New Roman"/>
                <w:color w:val="000000"/>
                <w:sz w:val="24"/>
                <w:szCs w:val="24"/>
                <w:highlight w:val="yellow"/>
              </w:rPr>
            </w:pPr>
            <w:r w:rsidRPr="000C6E8F">
              <w:rPr>
                <w:rFonts w:ascii="Times New Roman" w:eastAsia="Calibri" w:hAnsi="Times New Roman" w:cs="Times New Roman"/>
                <w:color w:val="000000"/>
                <w:sz w:val="24"/>
                <w:szCs w:val="24"/>
              </w:rPr>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BDA5015" w14:textId="23097EFE"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1.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513EE62F" w14:textId="3E598FAB"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color w:val="000000"/>
                <w:sz w:val="24"/>
                <w:szCs w:val="24"/>
              </w:rPr>
              <w:t>Neparedz stingrākas prasības</w:t>
            </w:r>
          </w:p>
        </w:tc>
      </w:tr>
      <w:tr w:rsidR="00BE1534" w:rsidRPr="00021597" w14:paraId="1DD9D615" w14:textId="77777777" w:rsidTr="00033DAE">
        <w:trPr>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37BD6057" w14:textId="0CE97235" w:rsidR="00BE1534" w:rsidRPr="00742179" w:rsidRDefault="00BE1534" w:rsidP="00BE1534">
            <w:pPr>
              <w:spacing w:after="0" w:line="240" w:lineRule="auto"/>
              <w:rPr>
                <w:rFonts w:ascii="Times New Roman" w:eastAsia="Calibri" w:hAnsi="Times New Roman" w:cs="Times New Roman"/>
                <w:strike/>
                <w:color w:val="000000"/>
                <w:sz w:val="24"/>
                <w:szCs w:val="24"/>
              </w:rPr>
            </w:pPr>
            <w:r w:rsidRPr="000C6E8F">
              <w:rPr>
                <w:rFonts w:ascii="Times New Roman" w:eastAsia="Calibri" w:hAnsi="Times New Roman" w:cs="Times New Roman"/>
                <w:color w:val="000000"/>
                <w:sz w:val="24"/>
                <w:szCs w:val="24"/>
              </w:rPr>
              <w:t xml:space="preserve">Eiropas Parlamenta un padomes </w:t>
            </w:r>
            <w:r w:rsidRPr="000C6E8F">
              <w:rPr>
                <w:rFonts w:ascii="Times New Roman" w:eastAsia="Calibri" w:hAnsi="Times New Roman" w:cs="Times New Roman"/>
                <w:color w:val="000000"/>
                <w:sz w:val="24"/>
                <w:szCs w:val="24"/>
              </w:rPr>
              <w:br/>
              <w:t xml:space="preserve">2003. gada 16. jūnija Regula (EK) Nr. 1177/2003 par Kopienas statistiku attiecībā uz ienākumiem un dzīves apstākļiem (EU-SILC) (Dokuments </w:t>
            </w:r>
            <w:r w:rsidRPr="000C6E8F">
              <w:rPr>
                <w:rFonts w:ascii="Times New Roman" w:eastAsia="Calibri" w:hAnsi="Times New Roman" w:cs="Times New Roman"/>
                <w:color w:val="000000"/>
                <w:sz w:val="24"/>
                <w:szCs w:val="24"/>
              </w:rPr>
              <w:lastRenderedPageBreak/>
              <w:t>attiecas uz EEZ) 1. pants un 6. panta 1. punkts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725A95E" w14:textId="72CF21FC" w:rsidR="00BE1534" w:rsidRPr="00742179" w:rsidRDefault="00BE1534" w:rsidP="00BE1534">
            <w:pPr>
              <w:spacing w:after="0" w:line="240" w:lineRule="auto"/>
              <w:rPr>
                <w:rFonts w:ascii="Times New Roman" w:eastAsia="Calibri" w:hAnsi="Times New Roman" w:cs="Times New Roman"/>
                <w:strike/>
                <w:color w:val="000000"/>
                <w:sz w:val="24"/>
                <w:szCs w:val="24"/>
                <w:highlight w:val="yellow"/>
              </w:rPr>
            </w:pPr>
            <w:r w:rsidRPr="000C6E8F">
              <w:rPr>
                <w:rFonts w:ascii="Times New Roman" w:eastAsia="Calibri" w:hAnsi="Times New Roman" w:cs="Times New Roman"/>
                <w:color w:val="000000"/>
                <w:sz w:val="24"/>
                <w:szCs w:val="24"/>
              </w:rPr>
              <w:lastRenderedPageBreak/>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ADF6B17" w14:textId="0F57AC5F" w:rsidR="00BE1534" w:rsidRPr="00742179" w:rsidRDefault="00BE1534" w:rsidP="00BE1534">
            <w:pPr>
              <w:spacing w:after="0" w:line="240" w:lineRule="auto"/>
              <w:rPr>
                <w:rFonts w:ascii="Times New Roman" w:eastAsia="Calibri" w:hAnsi="Times New Roman" w:cs="Times New Roman"/>
                <w:strike/>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 xml:space="preserve">nodrošina A ailē minētā ES tiesību akta 1. panta </w:t>
            </w:r>
            <w:r w:rsidRPr="007C7A7E">
              <w:rPr>
                <w:rFonts w:ascii="Times New Roman" w:eastAsia="Calibri" w:hAnsi="Times New Roman" w:cs="Times New Roman"/>
                <w:color w:val="000000"/>
                <w:sz w:val="24"/>
                <w:szCs w:val="24"/>
              </w:rPr>
              <w:t>un 6. panta 1. punkt</w:t>
            </w:r>
            <w:r>
              <w:rPr>
                <w:rFonts w:ascii="Times New Roman" w:eastAsia="Calibri" w:hAnsi="Times New Roman" w:cs="Times New Roman"/>
                <w:color w:val="000000"/>
                <w:sz w:val="24"/>
                <w:szCs w:val="24"/>
              </w:rPr>
              <w:t xml:space="preserve">a </w:t>
            </w:r>
            <w:r w:rsidRPr="00021597">
              <w:rPr>
                <w:rFonts w:ascii="Times New Roman" w:eastAsia="Calibri" w:hAnsi="Times New Roman" w:cs="Times New Roman"/>
                <w:color w:val="000000"/>
                <w:sz w:val="24"/>
                <w:szCs w:val="24"/>
              </w:rPr>
              <w:t>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681C3994" w14:textId="317C7AAD" w:rsidR="00BE1534" w:rsidRPr="00742179" w:rsidRDefault="00BE1534" w:rsidP="00BE1534">
            <w:pPr>
              <w:spacing w:after="0" w:line="240" w:lineRule="auto"/>
              <w:rPr>
                <w:rFonts w:ascii="Times New Roman" w:eastAsia="Calibri" w:hAnsi="Times New Roman" w:cs="Times New Roman"/>
                <w:strike/>
                <w:color w:val="000000"/>
                <w:sz w:val="24"/>
                <w:szCs w:val="24"/>
              </w:rPr>
            </w:pPr>
            <w:r w:rsidRPr="00021597">
              <w:rPr>
                <w:rFonts w:ascii="Times New Roman" w:eastAsia="Calibri" w:hAnsi="Times New Roman" w:cs="Times New Roman"/>
                <w:color w:val="000000"/>
                <w:sz w:val="24"/>
                <w:szCs w:val="24"/>
              </w:rPr>
              <w:t>Neparedz stingrākas prasības</w:t>
            </w:r>
          </w:p>
        </w:tc>
      </w:tr>
      <w:tr w:rsidR="00BE1534" w:rsidRPr="00021597" w14:paraId="1A9C40B1" w14:textId="77777777" w:rsidTr="00033DAE">
        <w:trPr>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48F6AC02" w14:textId="0F7B013D"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Times New Roman" w:hAnsi="Times New Roman" w:cs="Times New Roman"/>
                <w:color w:val="000000"/>
                <w:sz w:val="24"/>
                <w:szCs w:val="24"/>
                <w:lang w:eastAsia="lv-LV"/>
              </w:rPr>
              <w:t>Komisijas 2009. gada 11. marta Regula (EK) Nr. 251/2009, ar ko īsteno un groza Eiropas Parlamenta un Padomes Regulu (EK) Nr. 295/2008 attiecībā uz datu sērijām, kas jāsniedz saistībā ar uzņēmējdarbības strukturālo statistiku, un pielāgojumiem, kas vajadzīgi pēc tam, kad tika pārskatīta preču statistiskā klasifikācija pēc saimniecības nozarēm (CPA) (Dokuments attiecas uz EEZ) 1.-4.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A31B466" w14:textId="7CEB3216" w:rsidR="00BE1534" w:rsidRPr="00021597" w:rsidRDefault="00BE1534" w:rsidP="00BE1534">
            <w:pPr>
              <w:spacing w:after="0" w:line="240" w:lineRule="auto"/>
              <w:rPr>
                <w:rFonts w:ascii="Times New Roman" w:eastAsia="Calibri" w:hAnsi="Times New Roman" w:cs="Times New Roman"/>
                <w:color w:val="000000"/>
                <w:sz w:val="24"/>
                <w:szCs w:val="24"/>
                <w:highlight w:val="yellow"/>
              </w:rPr>
            </w:pPr>
            <w:r w:rsidRPr="00F9753C">
              <w:rPr>
                <w:rFonts w:ascii="Times New Roman" w:eastAsia="Times New Roman" w:hAnsi="Times New Roman" w:cs="Times New Roman"/>
                <w:color w:val="000000"/>
                <w:sz w:val="24"/>
                <w:szCs w:val="24"/>
                <w:lang w:eastAsia="lv-LV"/>
              </w:rPr>
              <w:t>pielikuma 1. tabulas 13.1. un 13.8.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FE28792" w14:textId="65ED6748"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1.-4. pielikuma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5077AFB3" w14:textId="5FA02792"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color w:val="000000"/>
                <w:sz w:val="24"/>
                <w:szCs w:val="24"/>
              </w:rPr>
              <w:t>Neparedz stingrākas prasības</w:t>
            </w:r>
          </w:p>
        </w:tc>
      </w:tr>
      <w:tr w:rsidR="00BE1534" w:rsidRPr="00021597" w14:paraId="2232FD80" w14:textId="77777777" w:rsidTr="00033DAE">
        <w:trPr>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776A97E5" w14:textId="1E1AF3E4" w:rsidR="00BE1534" w:rsidRPr="00021597" w:rsidRDefault="00BE1534" w:rsidP="00BE1534">
            <w:pPr>
              <w:spacing w:after="0" w:line="240" w:lineRule="auto"/>
              <w:rPr>
                <w:rFonts w:ascii="Times New Roman" w:eastAsia="Calibri" w:hAnsi="Times New Roman" w:cs="Times New Roman"/>
                <w:color w:val="000000"/>
                <w:sz w:val="24"/>
                <w:szCs w:val="24"/>
              </w:rPr>
            </w:pPr>
            <w:r w:rsidRPr="00FA53E3">
              <w:rPr>
                <w:rFonts w:ascii="Times New Roman" w:eastAsia="Times New Roman" w:hAnsi="Times New Roman" w:cs="Times New Roman"/>
                <w:color w:val="000000"/>
                <w:sz w:val="24"/>
                <w:szCs w:val="24"/>
                <w:lang w:eastAsia="lv-LV"/>
              </w:rPr>
              <w:t xml:space="preserve">Eiropas Parlamenta un Padomes </w:t>
            </w:r>
            <w:r w:rsidRPr="00FA53E3">
              <w:rPr>
                <w:rFonts w:ascii="Times New Roman" w:eastAsia="Times New Roman" w:hAnsi="Times New Roman" w:cs="Times New Roman"/>
                <w:color w:val="000000"/>
                <w:sz w:val="24"/>
                <w:szCs w:val="24"/>
                <w:lang w:eastAsia="lv-LV"/>
              </w:rPr>
              <w:br/>
              <w:t>2008. gada 11. marta Regula (EK) Nr. 295/2008 par uzņēmējdarbības strukturālo statistiku (pārstrādāta versija) (Dokuments attiecas uz EEZ) 2. un 5.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F5224FA" w14:textId="0B0B423B" w:rsidR="00BE1534" w:rsidRPr="00021597" w:rsidRDefault="00BE1534" w:rsidP="00BE1534">
            <w:pPr>
              <w:spacing w:after="0" w:line="240" w:lineRule="auto"/>
              <w:rPr>
                <w:rFonts w:ascii="Times New Roman" w:eastAsia="Calibri" w:hAnsi="Times New Roman" w:cs="Times New Roman"/>
                <w:color w:val="000000"/>
                <w:sz w:val="24"/>
                <w:szCs w:val="24"/>
                <w:highlight w:val="yellow"/>
              </w:rPr>
            </w:pPr>
            <w:r w:rsidRPr="00FA53E3">
              <w:rPr>
                <w:rFonts w:ascii="Times New Roman" w:eastAsia="Times New Roman" w:hAnsi="Times New Roman" w:cs="Times New Roman"/>
                <w:color w:val="000000"/>
                <w:sz w:val="24"/>
                <w:szCs w:val="24"/>
                <w:lang w:eastAsia="lv-LV"/>
              </w:rPr>
              <w:t>pielikuma 1. tabulas 13.1., 13.3., 13.4.</w:t>
            </w:r>
            <w:r>
              <w:rPr>
                <w:rFonts w:ascii="Times New Roman" w:eastAsia="Times New Roman" w:hAnsi="Times New Roman" w:cs="Times New Roman"/>
                <w:color w:val="000000"/>
                <w:sz w:val="24"/>
                <w:szCs w:val="24"/>
                <w:lang w:eastAsia="lv-LV"/>
              </w:rPr>
              <w:t xml:space="preserve"> </w:t>
            </w:r>
            <w:r w:rsidRPr="00FA53E3">
              <w:rPr>
                <w:rFonts w:ascii="Times New Roman" w:eastAsia="Times New Roman" w:hAnsi="Times New Roman" w:cs="Times New Roman"/>
                <w:color w:val="000000"/>
                <w:sz w:val="24"/>
                <w:szCs w:val="24"/>
                <w:lang w:eastAsia="lv-LV"/>
              </w:rPr>
              <w:t xml:space="preserve">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D615D2B" w14:textId="49F88116"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2. un 5.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3B400600" w14:textId="5D7D16E9"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color w:val="000000"/>
                <w:sz w:val="24"/>
                <w:szCs w:val="24"/>
              </w:rPr>
              <w:t>Neparedz stingrākas prasības</w:t>
            </w:r>
          </w:p>
        </w:tc>
      </w:tr>
      <w:tr w:rsidR="00BE1534" w:rsidRPr="00021597" w14:paraId="6463C9B3" w14:textId="77777777" w:rsidTr="00033DAE">
        <w:trPr>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1933E6A1" w14:textId="22E4D465"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bCs/>
                <w:color w:val="000000"/>
                <w:sz w:val="24"/>
                <w:szCs w:val="24"/>
                <w:bdr w:val="none" w:sz="0" w:space="0" w:color="auto" w:frame="1"/>
                <w:shd w:val="clear" w:color="auto" w:fill="FFFFFF"/>
              </w:rPr>
              <w:t>Komisijas 2014. gada 2. maija Regula (ES) Nr. 446/2014, ar ko attiecībā uz sagatavojamajām datu sērijām un uzņēmējdarbības strukturālās statistikas kvalitātes novērtēšanas kritērijiem groza Eiropas Parlamenta un Padomes Regulu (EK) Nr. 295/2008 par uzņēmējdarbības strukturālo statistiku un Komisijas Regulu (EK) Nr. 251/2009 un Komisijas Regulu (ES) Nr. 275/2010 (Dokuments attiecas uz EEZ) 2.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7235AC5" w14:textId="3FB4E1CF" w:rsidR="00BE1534" w:rsidRPr="00021597" w:rsidRDefault="00BE1534" w:rsidP="00BE1534">
            <w:pPr>
              <w:spacing w:after="0" w:line="240" w:lineRule="auto"/>
              <w:rPr>
                <w:rFonts w:ascii="Times New Roman" w:eastAsia="Calibri" w:hAnsi="Times New Roman" w:cs="Times New Roman"/>
                <w:color w:val="000000"/>
                <w:sz w:val="24"/>
                <w:szCs w:val="24"/>
                <w:highlight w:val="yellow"/>
              </w:rPr>
            </w:pPr>
            <w:r w:rsidRPr="006E58B4">
              <w:rPr>
                <w:rFonts w:ascii="Times New Roman" w:eastAsia="Calibri" w:hAnsi="Times New Roman" w:cs="Times New Roman"/>
                <w:color w:val="000000"/>
                <w:sz w:val="24"/>
                <w:szCs w:val="24"/>
              </w:rPr>
              <w:t>pielikuma 1. tabulas 13.3., 13.4.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25E1ED2" w14:textId="1947A81B"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2. pielikuma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0FD11D75" w14:textId="6D08C87B"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Times New Roman" w:hAnsi="Times New Roman" w:cs="Times New Roman"/>
                <w:color w:val="000000"/>
                <w:sz w:val="24"/>
                <w:szCs w:val="24"/>
                <w:lang w:eastAsia="lv-LV"/>
              </w:rPr>
              <w:t>Neparedz stingrākas prasības</w:t>
            </w:r>
          </w:p>
        </w:tc>
      </w:tr>
      <w:tr w:rsidR="00BE1534" w:rsidRPr="00021597" w14:paraId="04DE3D0F" w14:textId="77777777" w:rsidTr="00033DAE">
        <w:trPr>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11AD01DA" w14:textId="4A769E3C" w:rsidR="00BE1534" w:rsidRPr="00742179" w:rsidRDefault="00BE1534" w:rsidP="00BE1534">
            <w:pPr>
              <w:spacing w:after="0" w:line="240" w:lineRule="auto"/>
              <w:rPr>
                <w:rFonts w:ascii="Times New Roman" w:eastAsia="Calibri" w:hAnsi="Times New Roman" w:cs="Times New Roman"/>
                <w:color w:val="000000"/>
                <w:sz w:val="24"/>
                <w:szCs w:val="24"/>
                <w:highlight w:val="green"/>
              </w:rPr>
            </w:pPr>
            <w:r w:rsidRPr="00021597">
              <w:rPr>
                <w:rFonts w:ascii="Times New Roman" w:eastAsia="Calibri" w:hAnsi="Times New Roman" w:cs="Times New Roman"/>
                <w:bCs/>
                <w:color w:val="000000"/>
                <w:sz w:val="24"/>
                <w:szCs w:val="24"/>
                <w:bdr w:val="none" w:sz="0" w:space="0" w:color="auto" w:frame="1"/>
                <w:shd w:val="clear" w:color="auto" w:fill="FFFFFF"/>
              </w:rPr>
              <w:t xml:space="preserve">Eiropas Parlamenta un Padomes </w:t>
            </w:r>
            <w:r w:rsidRPr="00021597">
              <w:rPr>
                <w:rFonts w:ascii="Times New Roman" w:eastAsia="Calibri" w:hAnsi="Times New Roman" w:cs="Times New Roman"/>
                <w:bCs/>
                <w:color w:val="000000"/>
                <w:sz w:val="24"/>
                <w:szCs w:val="24"/>
                <w:bdr w:val="none" w:sz="0" w:space="0" w:color="auto" w:frame="1"/>
                <w:shd w:val="clear" w:color="auto" w:fill="FFFFFF"/>
              </w:rPr>
              <w:br/>
              <w:t xml:space="preserve">2008. gada 11. marta Regula (EK) Nr. 295/2008 par uzņēmējdarbības strukturālo statistiku </w:t>
            </w:r>
            <w:r w:rsidRPr="00021597">
              <w:rPr>
                <w:rFonts w:ascii="Times New Roman" w:eastAsia="Times New Roman" w:hAnsi="Times New Roman" w:cs="Times New Roman"/>
                <w:color w:val="000000"/>
                <w:sz w:val="24"/>
                <w:szCs w:val="24"/>
                <w:lang w:eastAsia="lv-LV"/>
              </w:rPr>
              <w:t>(pārstrādāta versija)</w:t>
            </w:r>
            <w:r w:rsidRPr="00021597">
              <w:rPr>
                <w:rFonts w:ascii="Times New Roman" w:eastAsia="Calibri" w:hAnsi="Times New Roman" w:cs="Times New Roman"/>
                <w:bCs/>
                <w:color w:val="000000"/>
                <w:sz w:val="24"/>
                <w:szCs w:val="24"/>
                <w:bdr w:val="none" w:sz="0" w:space="0" w:color="auto" w:frame="1"/>
                <w:shd w:val="clear" w:color="auto" w:fill="FFFFFF"/>
              </w:rPr>
              <w:t xml:space="preserve"> (Dokuments attiecas uz EEZ) 8.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52CBE4B" w14:textId="43A1535D" w:rsidR="00BE1534" w:rsidRPr="00742179" w:rsidRDefault="00BE1534" w:rsidP="00BE1534">
            <w:pPr>
              <w:spacing w:after="0" w:line="240" w:lineRule="auto"/>
              <w:rPr>
                <w:rFonts w:ascii="Times New Roman" w:eastAsia="Calibri" w:hAnsi="Times New Roman" w:cs="Times New Roman"/>
                <w:color w:val="000000"/>
                <w:sz w:val="24"/>
                <w:szCs w:val="24"/>
                <w:highlight w:val="green"/>
              </w:rPr>
            </w:pPr>
            <w:r w:rsidRPr="00FA53E3">
              <w:rPr>
                <w:rFonts w:ascii="Times New Roman" w:eastAsia="Calibri" w:hAnsi="Times New Roman" w:cs="Times New Roman"/>
                <w:color w:val="000000"/>
                <w:sz w:val="24"/>
                <w:szCs w:val="24"/>
              </w:rPr>
              <w:t>pielikuma 1. tabulas 13.8.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08D22A2" w14:textId="1F080262" w:rsidR="00BE1534" w:rsidRPr="00742179" w:rsidRDefault="00BE1534" w:rsidP="00BE1534">
            <w:pPr>
              <w:spacing w:after="0" w:line="240" w:lineRule="auto"/>
              <w:rPr>
                <w:rFonts w:ascii="Times New Roman" w:eastAsia="Calibri" w:hAnsi="Times New Roman" w:cs="Times New Roman"/>
                <w:sz w:val="24"/>
                <w:szCs w:val="24"/>
                <w:highlight w:val="green"/>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8. pielikuma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11765D19" w14:textId="11503D26" w:rsidR="00BE1534" w:rsidRPr="00742179" w:rsidRDefault="00BE1534" w:rsidP="00BE1534">
            <w:pPr>
              <w:spacing w:after="0" w:line="240" w:lineRule="auto"/>
              <w:rPr>
                <w:rFonts w:ascii="Times New Roman" w:eastAsia="Calibri" w:hAnsi="Times New Roman" w:cs="Times New Roman"/>
                <w:color w:val="000000"/>
                <w:sz w:val="24"/>
                <w:szCs w:val="24"/>
                <w:highlight w:val="green"/>
              </w:rPr>
            </w:pPr>
            <w:r w:rsidRPr="00021597">
              <w:rPr>
                <w:rFonts w:ascii="Times New Roman" w:eastAsia="Calibri" w:hAnsi="Times New Roman" w:cs="Times New Roman"/>
                <w:color w:val="000000"/>
                <w:sz w:val="24"/>
                <w:szCs w:val="24"/>
              </w:rPr>
              <w:t>Neparedz stingrākas prasības</w:t>
            </w:r>
          </w:p>
        </w:tc>
      </w:tr>
      <w:tr w:rsidR="00BE1534" w:rsidRPr="00021597" w14:paraId="410558DD" w14:textId="77777777" w:rsidTr="00033DAE">
        <w:trPr>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2E1F7E7E" w14:textId="4E46A296"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bCs/>
                <w:color w:val="000000"/>
                <w:sz w:val="24"/>
                <w:szCs w:val="24"/>
                <w:bdr w:val="none" w:sz="0" w:space="0" w:color="auto" w:frame="1"/>
                <w:shd w:val="clear" w:color="auto" w:fill="FFFFFF"/>
              </w:rPr>
              <w:t>Komisijas 2015. gada 13. jūlija Deleģētā regula (ES) 2015/1557, ar ko attiecībā uz statistiku par augkopības kultūrām groza Eiropas Parlamenta un Padomes Regulu (EK) Nr. 543/2009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094464A7" w14:textId="06D82EC9" w:rsidR="00BE1534" w:rsidRPr="006B745C" w:rsidRDefault="00BE1534" w:rsidP="00BE1534">
            <w:pPr>
              <w:spacing w:after="0" w:line="240" w:lineRule="auto"/>
              <w:rPr>
                <w:rFonts w:ascii="Times New Roman" w:eastAsia="Calibri" w:hAnsi="Times New Roman" w:cs="Times New Roman"/>
                <w:sz w:val="24"/>
                <w:szCs w:val="24"/>
                <w:highlight w:val="yellow"/>
              </w:rPr>
            </w:pPr>
            <w:r w:rsidRPr="006B745C">
              <w:rPr>
                <w:rFonts w:ascii="Times New Roman" w:eastAsia="Calibri" w:hAnsi="Times New Roman" w:cs="Times New Roman"/>
                <w:sz w:val="24"/>
                <w:szCs w:val="24"/>
              </w:rPr>
              <w:t>pielikuma 1. tabulas 16.2., 16.3. un 16.15.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FD620B1" w14:textId="2E8783C7"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1.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74B0E31A" w14:textId="1FD729F5"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Times New Roman" w:hAnsi="Times New Roman" w:cs="Times New Roman"/>
                <w:color w:val="000000"/>
                <w:sz w:val="24"/>
                <w:szCs w:val="24"/>
                <w:lang w:eastAsia="lv-LV"/>
              </w:rPr>
              <w:t>Neparedz stingrākas prasības</w:t>
            </w:r>
          </w:p>
        </w:tc>
      </w:tr>
      <w:tr w:rsidR="00BE1534" w:rsidRPr="00021597" w14:paraId="5FF892D5" w14:textId="77777777" w:rsidTr="00033DAE">
        <w:trPr>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052EF4A0" w14:textId="1C716C7B"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Times New Roman" w:hAnsi="Times New Roman" w:cs="Times New Roman"/>
                <w:color w:val="000000"/>
                <w:sz w:val="24"/>
                <w:szCs w:val="24"/>
                <w:lang w:eastAsia="lv-LV"/>
              </w:rPr>
              <w:t xml:space="preserve">Eiropas Parlamenta un Padomes 2009. gada 18. jūnija regula (EK) Nr. 543/2009, kas attiecas uz statistiku par augkopības kultūrām un ar ko atceļ Padomes Regulas (EEK) Nr. 837/90 </w:t>
            </w:r>
            <w:r w:rsidRPr="00021597">
              <w:rPr>
                <w:rFonts w:ascii="Times New Roman" w:eastAsia="Times New Roman" w:hAnsi="Times New Roman" w:cs="Times New Roman"/>
                <w:color w:val="000000"/>
                <w:sz w:val="24"/>
                <w:szCs w:val="24"/>
                <w:lang w:eastAsia="lv-LV"/>
              </w:rPr>
              <w:lastRenderedPageBreak/>
              <w:t>un (EEK) Nr. 959/93 (Dokuments attiecas uz EEZ)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56B4589" w14:textId="465B614E" w:rsidR="00BE1534" w:rsidRPr="006B745C" w:rsidRDefault="00BE1534" w:rsidP="00BE1534">
            <w:pPr>
              <w:spacing w:after="0" w:line="240" w:lineRule="auto"/>
              <w:rPr>
                <w:rFonts w:ascii="Times New Roman" w:eastAsia="Calibri" w:hAnsi="Times New Roman" w:cs="Times New Roman"/>
                <w:sz w:val="24"/>
                <w:szCs w:val="24"/>
                <w:highlight w:val="yellow"/>
              </w:rPr>
            </w:pPr>
            <w:r w:rsidRPr="006B745C">
              <w:rPr>
                <w:rFonts w:ascii="Times New Roman" w:eastAsia="Times New Roman" w:hAnsi="Times New Roman" w:cs="Times New Roman"/>
                <w:sz w:val="24"/>
                <w:szCs w:val="24"/>
                <w:lang w:eastAsia="lv-LV"/>
              </w:rPr>
              <w:lastRenderedPageBreak/>
              <w:t>pielikuma 1. tabulas 16.2., 16.3., 16.10. un 16.15.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F578771" w14:textId="3AB0D723"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3.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4BF3B877" w14:textId="2D3A1F79"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color w:val="000000"/>
                <w:sz w:val="24"/>
                <w:szCs w:val="24"/>
              </w:rPr>
              <w:t>Neparedz stingrākas prasības</w:t>
            </w:r>
          </w:p>
        </w:tc>
      </w:tr>
      <w:tr w:rsidR="00BE1534" w:rsidRPr="00021597" w14:paraId="009820DB" w14:textId="77777777" w:rsidTr="00033DAE">
        <w:trPr>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5E25DAE8" w14:textId="29D642EB" w:rsidR="00BE1534" w:rsidRPr="00021597" w:rsidRDefault="00BE1534" w:rsidP="00BE1534">
            <w:pPr>
              <w:spacing w:after="0" w:line="240" w:lineRule="auto"/>
              <w:rPr>
                <w:rFonts w:ascii="Times New Roman" w:eastAsia="Calibri" w:hAnsi="Times New Roman" w:cs="Times New Roman"/>
                <w:color w:val="000000"/>
                <w:sz w:val="24"/>
                <w:szCs w:val="24"/>
              </w:rPr>
            </w:pPr>
            <w:r w:rsidRPr="00AE75A2">
              <w:rPr>
                <w:rFonts w:ascii="Times New Roman" w:hAnsi="Times New Roman" w:cs="Times New Roman"/>
                <w:sz w:val="24"/>
                <w:szCs w:val="24"/>
                <w:shd w:val="clear" w:color="auto" w:fill="FFFFFF"/>
              </w:rPr>
              <w:t>Padomes Direktīva 96/16/EK (1996. gada 19. marts), par statistiskajiem apsekojumiem attiecībā uz pienu un piena produktiem</w:t>
            </w:r>
            <w:r>
              <w:rPr>
                <w:rFonts w:ascii="Times New Roman" w:hAnsi="Times New Roman" w:cs="Times New Roman"/>
                <w:sz w:val="24"/>
                <w:szCs w:val="24"/>
                <w:shd w:val="clear" w:color="auto" w:fill="FFFFFF"/>
              </w:rPr>
              <w:t xml:space="preserve">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D4BD4D7" w14:textId="1BD202AC" w:rsidR="00BE1534" w:rsidRPr="00021597" w:rsidRDefault="00BE1534" w:rsidP="00BE1534">
            <w:pPr>
              <w:spacing w:after="0" w:line="240" w:lineRule="auto"/>
              <w:rPr>
                <w:rFonts w:ascii="Times New Roman" w:eastAsia="Calibri" w:hAnsi="Times New Roman" w:cs="Times New Roman"/>
                <w:color w:val="000000"/>
                <w:sz w:val="24"/>
                <w:szCs w:val="24"/>
                <w:highlight w:val="yellow"/>
              </w:rPr>
            </w:pPr>
            <w:r>
              <w:rPr>
                <w:rFonts w:ascii="Times New Roman" w:eastAsia="Calibri" w:hAnsi="Times New Roman" w:cs="Times New Roman"/>
                <w:color w:val="000000"/>
                <w:sz w:val="24"/>
                <w:szCs w:val="24"/>
              </w:rPr>
              <w:t>pielikuma 1. tabulas 16.6., 16.18., 16.19.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1311ECA" w14:textId="62BD3708"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 xml:space="preserve">nodrošina A ailē minētā ES tiesību akta </w:t>
            </w:r>
            <w:r>
              <w:rPr>
                <w:rFonts w:ascii="Times New Roman" w:eastAsia="Calibri" w:hAnsi="Times New Roman" w:cs="Times New Roman"/>
                <w:color w:val="000000"/>
                <w:sz w:val="24"/>
                <w:szCs w:val="24"/>
              </w:rPr>
              <w:t>1</w:t>
            </w:r>
            <w:r w:rsidRPr="00021597">
              <w:rPr>
                <w:rFonts w:ascii="Times New Roman" w:eastAsia="Calibri" w:hAnsi="Times New Roman" w:cs="Times New Roman"/>
                <w:color w:val="000000"/>
                <w:sz w:val="24"/>
                <w:szCs w:val="24"/>
              </w:rPr>
              <w:t>.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2476E767" w14:textId="0FF510BD"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color w:val="000000"/>
                <w:sz w:val="24"/>
                <w:szCs w:val="24"/>
              </w:rPr>
              <w:t>Neparedz stingrākas prasības</w:t>
            </w:r>
          </w:p>
        </w:tc>
      </w:tr>
      <w:tr w:rsidR="00BE1534" w:rsidRPr="00021597" w14:paraId="2020669D" w14:textId="77777777" w:rsidTr="00033DAE">
        <w:trPr>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67311B24" w14:textId="478FEC8A"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Times New Roman" w:hAnsi="Times New Roman" w:cs="Times New Roman"/>
                <w:sz w:val="24"/>
                <w:szCs w:val="24"/>
                <w:lang w:eastAsia="lv-LV"/>
              </w:rPr>
              <w:t>Komisijas 2008. gada 27. jūnija Regula (EK) Nr. 617/2008, ar ko nosaka sīki izstrādātus noteikumus Padomes Regulas (EK) Nr. 1234/2007 piemērošanai attiecībā uz inkubējamo olu un mājputnu cāļu ražošanu un tirdzniecību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1EB2D03" w14:textId="777247B7" w:rsidR="00BE1534" w:rsidRPr="00021597" w:rsidRDefault="00BE1534" w:rsidP="00BE1534">
            <w:pPr>
              <w:spacing w:after="0" w:line="240" w:lineRule="auto"/>
              <w:rPr>
                <w:rFonts w:ascii="Times New Roman" w:eastAsia="Calibri" w:hAnsi="Times New Roman" w:cs="Times New Roman"/>
                <w:color w:val="000000"/>
                <w:sz w:val="24"/>
                <w:szCs w:val="24"/>
                <w:highlight w:val="yellow"/>
              </w:rPr>
            </w:pPr>
            <w:r w:rsidRPr="00AE75A2">
              <w:rPr>
                <w:rFonts w:ascii="Times New Roman" w:eastAsia="Times New Roman" w:hAnsi="Times New Roman" w:cs="Times New Roman"/>
                <w:color w:val="000000"/>
                <w:sz w:val="24"/>
                <w:szCs w:val="24"/>
                <w:lang w:eastAsia="lv-LV"/>
              </w:rPr>
              <w:t>pielikuma 1. tabulas 16.9.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62AB7D7" w14:textId="763632A9"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1.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7FDB6E38" w14:textId="18426EEA"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color w:val="000000"/>
                <w:sz w:val="24"/>
                <w:szCs w:val="24"/>
              </w:rPr>
              <w:t>Neparedz stingrākas prasības</w:t>
            </w:r>
          </w:p>
        </w:tc>
      </w:tr>
      <w:tr w:rsidR="00BE1534" w:rsidRPr="00021597" w14:paraId="7D46AC8D" w14:textId="77777777" w:rsidTr="00033DAE">
        <w:trPr>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160D49B6" w14:textId="47A5C1AD" w:rsidR="00BE1534" w:rsidRPr="00CC6181" w:rsidRDefault="00BE1534" w:rsidP="00BE1534">
            <w:pPr>
              <w:spacing w:after="0" w:line="240" w:lineRule="auto"/>
              <w:rPr>
                <w:rFonts w:ascii="Times New Roman" w:eastAsia="Calibri" w:hAnsi="Times New Roman" w:cs="Times New Roman"/>
                <w:sz w:val="24"/>
                <w:szCs w:val="24"/>
              </w:rPr>
            </w:pPr>
            <w:r w:rsidRPr="00CC6181">
              <w:rPr>
                <w:rFonts w:ascii="Times New Roman" w:hAnsi="Times New Roman" w:cs="Times New Roman"/>
                <w:sz w:val="24"/>
                <w:szCs w:val="24"/>
                <w:shd w:val="clear" w:color="auto" w:fill="FFFFFF"/>
              </w:rPr>
              <w:t>Eiropas Parlamenta un Padomes Regula (ES) 2018/1091 (2018. gada 18. jūlijs) par lauku saimniecību integrētu statistiku un ar ko atceļ Regulas (EK) Nr. 1166/2008 un (ES) Nr. 1337/2011 (Dokuments attiecas uz EEZ.) 12 apsvērums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6D19932" w14:textId="3D03EC4E" w:rsidR="00BE1534" w:rsidRPr="00021597" w:rsidRDefault="00BE1534" w:rsidP="00BE1534">
            <w:pPr>
              <w:spacing w:after="0" w:line="240" w:lineRule="auto"/>
              <w:rPr>
                <w:rFonts w:ascii="Times New Roman" w:eastAsia="Calibri" w:hAnsi="Times New Roman" w:cs="Times New Roman"/>
                <w:color w:val="000000"/>
                <w:sz w:val="24"/>
                <w:szCs w:val="24"/>
                <w:highlight w:val="yellow"/>
              </w:rPr>
            </w:pPr>
            <w:r>
              <w:rPr>
                <w:rFonts w:ascii="Times New Roman" w:eastAsia="Calibri" w:hAnsi="Times New Roman" w:cs="Times New Roman"/>
                <w:color w:val="000000"/>
                <w:sz w:val="24"/>
                <w:szCs w:val="24"/>
              </w:rPr>
              <w:t>pielikuma 1. tabulas 16.16.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1EED0FC" w14:textId="5A8D39BC"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 xml:space="preserve">nodrošina A ailē minētā ES tiesību akta </w:t>
            </w:r>
            <w:r>
              <w:rPr>
                <w:rFonts w:ascii="Times New Roman" w:eastAsia="Calibri" w:hAnsi="Times New Roman" w:cs="Times New Roman"/>
                <w:color w:val="000000"/>
                <w:sz w:val="24"/>
                <w:szCs w:val="24"/>
              </w:rPr>
              <w:t>12 apsvēruma</w:t>
            </w:r>
            <w:r w:rsidRPr="00021597">
              <w:rPr>
                <w:rFonts w:ascii="Times New Roman" w:eastAsia="Calibri" w:hAnsi="Times New Roman" w:cs="Times New Roman"/>
                <w:color w:val="000000"/>
                <w:sz w:val="24"/>
                <w:szCs w:val="24"/>
              </w:rPr>
              <w:t xml:space="preserve">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41D40167" w14:textId="76ECD37C"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color w:val="000000"/>
                <w:sz w:val="24"/>
                <w:szCs w:val="24"/>
              </w:rPr>
              <w:t>Neparedz stingrākas prasības</w:t>
            </w:r>
          </w:p>
        </w:tc>
      </w:tr>
      <w:tr w:rsidR="00BE1534" w:rsidRPr="00021597" w14:paraId="3474E2CF" w14:textId="77777777" w:rsidTr="00033DAE">
        <w:trPr>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1B568FCA" w14:textId="767A355A"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Times New Roman" w:hAnsi="Times New Roman" w:cs="Times New Roman"/>
                <w:color w:val="000000"/>
                <w:sz w:val="24"/>
                <w:szCs w:val="24"/>
                <w:lang w:eastAsia="lv-LV"/>
              </w:rPr>
              <w:t xml:space="preserve">Komisijas 2011. gada 27. aprīļa Regula (ES) Nr. 408/2011, ar ko īsteno Eiropas Parlamenta un Padomes Regulu (EK) Nr. 1185/2009 attiecībā uz statistiku par pesticīdiem saistībā ar datu nosūtīšanas formātu (Dokuments attiecas uz EEZ) 1. un </w:t>
            </w:r>
            <w:r w:rsidRPr="00021597">
              <w:rPr>
                <w:rFonts w:ascii="Times New Roman" w:eastAsia="Times New Roman" w:hAnsi="Times New Roman" w:cs="Times New Roman"/>
                <w:color w:val="000000"/>
                <w:sz w:val="24"/>
                <w:szCs w:val="24"/>
                <w:lang w:eastAsia="lv-LV"/>
              </w:rPr>
              <w:br/>
              <w:t>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2D707E1" w14:textId="495DC0E5" w:rsidR="00BE1534" w:rsidRPr="00021597" w:rsidRDefault="00BE1534" w:rsidP="00BE1534">
            <w:pPr>
              <w:spacing w:after="0" w:line="240" w:lineRule="auto"/>
              <w:rPr>
                <w:rFonts w:ascii="Times New Roman" w:eastAsia="Calibri" w:hAnsi="Times New Roman" w:cs="Times New Roman"/>
                <w:color w:val="000000"/>
                <w:sz w:val="24"/>
                <w:szCs w:val="24"/>
                <w:highlight w:val="yellow"/>
              </w:rPr>
            </w:pPr>
            <w:r w:rsidRPr="00BF3101">
              <w:rPr>
                <w:rFonts w:ascii="Times New Roman" w:eastAsia="Calibri" w:hAnsi="Times New Roman" w:cs="Times New Roman"/>
                <w:color w:val="000000"/>
                <w:sz w:val="24"/>
                <w:szCs w:val="24"/>
              </w:rPr>
              <w:t>pielikuma 1. tabulas 16.22.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E563839" w14:textId="2CBDED21"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1. un 2.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7CB7DBB6" w14:textId="0D3EDFF6"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color w:val="000000"/>
                <w:sz w:val="24"/>
                <w:szCs w:val="24"/>
              </w:rPr>
              <w:t>Neparedz stingrākas prasības</w:t>
            </w:r>
          </w:p>
        </w:tc>
      </w:tr>
      <w:tr w:rsidR="00BE1534" w:rsidRPr="00021597" w14:paraId="7BE404BE" w14:textId="77777777" w:rsidTr="00033DAE">
        <w:trPr>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032DE543" w14:textId="40229318"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Times New Roman" w:hAnsi="Times New Roman" w:cs="Times New Roman"/>
                <w:color w:val="000000"/>
                <w:sz w:val="24"/>
                <w:szCs w:val="24"/>
                <w:lang w:eastAsia="lv-LV"/>
              </w:rPr>
              <w:t xml:space="preserve">Komisijas 2011. gada 7. jūlija Regula (ES) Nr. 656/2011, ar ko īsteno Eiropas Parlamenta un Padomes Regulu (EK) Nr. 1185/2009 attiecībā uz statistiku par pesticīdiem saistībā ar definīcijām un darbīgo vielu sarakstu </w:t>
            </w:r>
            <w:r>
              <w:rPr>
                <w:rFonts w:ascii="Times New Roman" w:eastAsia="Times New Roman" w:hAnsi="Times New Roman" w:cs="Times New Roman"/>
                <w:color w:val="000000"/>
                <w:sz w:val="24"/>
                <w:szCs w:val="24"/>
                <w:lang w:eastAsia="lv-LV"/>
              </w:rPr>
              <w:t>(</w:t>
            </w:r>
            <w:r w:rsidRPr="00021597">
              <w:rPr>
                <w:rFonts w:ascii="Times New Roman" w:eastAsia="Times New Roman" w:hAnsi="Times New Roman" w:cs="Times New Roman"/>
                <w:color w:val="000000"/>
                <w:sz w:val="24"/>
                <w:szCs w:val="24"/>
                <w:lang w:eastAsia="lv-LV"/>
              </w:rPr>
              <w:t>Dokuments attiecas uz EEZ</w:t>
            </w:r>
            <w:r>
              <w:rPr>
                <w:rFonts w:ascii="Times New Roman" w:eastAsia="Times New Roman" w:hAnsi="Times New Roman" w:cs="Times New Roman"/>
                <w:color w:val="000000"/>
                <w:sz w:val="24"/>
                <w:szCs w:val="24"/>
                <w:lang w:eastAsia="lv-LV"/>
              </w:rPr>
              <w:t>)</w:t>
            </w:r>
            <w:r w:rsidRPr="00021597">
              <w:rPr>
                <w:rFonts w:ascii="Times New Roman" w:eastAsia="Times New Roman" w:hAnsi="Times New Roman" w:cs="Times New Roman"/>
                <w:color w:val="000000"/>
                <w:sz w:val="24"/>
                <w:szCs w:val="24"/>
                <w:lang w:eastAsia="lv-LV"/>
              </w:rPr>
              <w:t xml:space="preserve"> 1. un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2C0E873" w14:textId="0971D870" w:rsidR="00BE1534" w:rsidRPr="00021597" w:rsidRDefault="00BE1534" w:rsidP="00BE1534">
            <w:pPr>
              <w:spacing w:after="0" w:line="240" w:lineRule="auto"/>
              <w:rPr>
                <w:rFonts w:ascii="Times New Roman" w:eastAsia="Calibri" w:hAnsi="Times New Roman" w:cs="Times New Roman"/>
                <w:color w:val="000000"/>
                <w:sz w:val="24"/>
                <w:szCs w:val="24"/>
                <w:highlight w:val="yellow"/>
              </w:rPr>
            </w:pPr>
            <w:r w:rsidRPr="002F48BF">
              <w:rPr>
                <w:rFonts w:ascii="Times New Roman" w:eastAsia="Calibri" w:hAnsi="Times New Roman" w:cs="Times New Roman"/>
                <w:color w:val="000000"/>
                <w:sz w:val="24"/>
                <w:szCs w:val="24"/>
              </w:rPr>
              <w:t>pielikuma 1. tabulas 16.22.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DA24499" w14:textId="6F88F68F"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1. un 2.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252E4A45" w14:textId="7467BCCA"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color w:val="000000"/>
                <w:sz w:val="24"/>
                <w:szCs w:val="24"/>
              </w:rPr>
              <w:t>Neparedz stingrākas prasības</w:t>
            </w:r>
          </w:p>
        </w:tc>
      </w:tr>
      <w:tr w:rsidR="00BE1534" w:rsidRPr="00021597" w14:paraId="4D272A90" w14:textId="77777777" w:rsidTr="00033DAE">
        <w:trPr>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7596D865" w14:textId="4AC28080"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bCs/>
                <w:color w:val="000000"/>
                <w:sz w:val="24"/>
                <w:szCs w:val="24"/>
                <w:bdr w:val="none" w:sz="0" w:space="0" w:color="auto" w:frame="1"/>
                <w:shd w:val="clear" w:color="auto" w:fill="FFFFFF"/>
              </w:rPr>
              <w:t>Komisijas 2014. gada 26. novembra Īstenošanas regula (ES) Nr. 1264/2014, ar kuru groza Regulu (ES) Nr. 408/2011, ar ko īsteno Eiropas Parlamenta un Padomes Regulu (EK) Nr. 1185/2009 attiecībā uz statistiku par pesticīdiem saistībā ar datu nosūtīšanas formātu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6F87FC5" w14:textId="22C896BA" w:rsidR="00BE1534" w:rsidRPr="00021597" w:rsidRDefault="00BE1534" w:rsidP="00BE1534">
            <w:pPr>
              <w:spacing w:after="0" w:line="240" w:lineRule="auto"/>
              <w:rPr>
                <w:rFonts w:ascii="Times New Roman" w:eastAsia="Calibri" w:hAnsi="Times New Roman" w:cs="Times New Roman"/>
                <w:color w:val="000000"/>
                <w:sz w:val="24"/>
                <w:szCs w:val="24"/>
                <w:highlight w:val="yellow"/>
              </w:rPr>
            </w:pPr>
            <w:r w:rsidRPr="00BF3101">
              <w:rPr>
                <w:rFonts w:ascii="Times New Roman" w:eastAsia="Calibri" w:hAnsi="Times New Roman" w:cs="Times New Roman"/>
                <w:color w:val="000000"/>
                <w:sz w:val="24"/>
                <w:szCs w:val="24"/>
              </w:rPr>
              <w:t>pielikuma 1. tabulas 16.2</w:t>
            </w:r>
            <w:r w:rsidRPr="006E58B4">
              <w:rPr>
                <w:rFonts w:ascii="Times New Roman" w:eastAsia="Calibri" w:hAnsi="Times New Roman" w:cs="Times New Roman"/>
                <w:color w:val="000000"/>
                <w:sz w:val="24"/>
                <w:szCs w:val="24"/>
              </w:rPr>
              <w:t>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64A83C0" w14:textId="044B2A73"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1.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23AD5F21" w14:textId="52A83F30"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Times New Roman" w:hAnsi="Times New Roman" w:cs="Times New Roman"/>
                <w:color w:val="000000"/>
                <w:sz w:val="24"/>
                <w:szCs w:val="24"/>
                <w:lang w:eastAsia="lv-LV"/>
              </w:rPr>
              <w:t>Neparedz stingrākas prasības</w:t>
            </w:r>
          </w:p>
        </w:tc>
      </w:tr>
      <w:tr w:rsidR="00BE1534" w:rsidRPr="00021597" w14:paraId="1DAB8A72" w14:textId="77777777" w:rsidTr="00033DAE">
        <w:trPr>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7298AB47" w14:textId="1B8D043C" w:rsidR="00BE1534" w:rsidRPr="00021597" w:rsidRDefault="00BE1534" w:rsidP="00BE1534">
            <w:pPr>
              <w:spacing w:after="0" w:line="240" w:lineRule="auto"/>
              <w:rPr>
                <w:rFonts w:ascii="Times New Roman" w:eastAsia="Calibri" w:hAnsi="Times New Roman" w:cs="Times New Roman"/>
                <w:color w:val="000000"/>
                <w:sz w:val="24"/>
                <w:szCs w:val="24"/>
              </w:rPr>
            </w:pPr>
            <w:r w:rsidRPr="007A1567">
              <w:rPr>
                <w:rFonts w:ascii="Times New Roman" w:eastAsia="Times New Roman" w:hAnsi="Times New Roman" w:cs="Times New Roman"/>
                <w:color w:val="000000"/>
                <w:sz w:val="24"/>
                <w:szCs w:val="24"/>
                <w:lang w:eastAsia="lv-LV"/>
              </w:rPr>
              <w:t>E</w:t>
            </w:r>
            <w:r>
              <w:rPr>
                <w:rFonts w:ascii="Times New Roman" w:eastAsia="Times New Roman" w:hAnsi="Times New Roman" w:cs="Times New Roman"/>
                <w:color w:val="000000"/>
                <w:sz w:val="24"/>
                <w:szCs w:val="24"/>
                <w:lang w:eastAsia="lv-LV"/>
              </w:rPr>
              <w:t>iropas</w:t>
            </w:r>
            <w:r w:rsidRPr="007A1567">
              <w:rPr>
                <w:rFonts w:ascii="Times New Roman" w:eastAsia="Times New Roman" w:hAnsi="Times New Roman" w:cs="Times New Roman"/>
                <w:color w:val="000000"/>
                <w:sz w:val="24"/>
                <w:szCs w:val="24"/>
                <w:lang w:eastAsia="lv-LV"/>
              </w:rPr>
              <w:t xml:space="preserve"> P</w:t>
            </w:r>
            <w:r>
              <w:rPr>
                <w:rFonts w:ascii="Times New Roman" w:eastAsia="Times New Roman" w:hAnsi="Times New Roman" w:cs="Times New Roman"/>
                <w:color w:val="000000"/>
                <w:sz w:val="24"/>
                <w:szCs w:val="24"/>
                <w:lang w:eastAsia="lv-LV"/>
              </w:rPr>
              <w:t xml:space="preserve">arlamenta un </w:t>
            </w:r>
            <w:r w:rsidRPr="007A1567">
              <w:rPr>
                <w:rFonts w:ascii="Times New Roman" w:eastAsia="Times New Roman" w:hAnsi="Times New Roman" w:cs="Times New Roman"/>
                <w:color w:val="000000"/>
                <w:sz w:val="24"/>
                <w:szCs w:val="24"/>
                <w:lang w:eastAsia="lv-LV"/>
              </w:rPr>
              <w:t>P</w:t>
            </w:r>
            <w:r>
              <w:rPr>
                <w:rFonts w:ascii="Times New Roman" w:eastAsia="Times New Roman" w:hAnsi="Times New Roman" w:cs="Times New Roman"/>
                <w:color w:val="000000"/>
                <w:sz w:val="24"/>
                <w:szCs w:val="24"/>
                <w:lang w:eastAsia="lv-LV"/>
              </w:rPr>
              <w:t xml:space="preserve">adomes </w:t>
            </w:r>
            <w:r w:rsidRPr="007A1567">
              <w:rPr>
                <w:rFonts w:ascii="Times New Roman" w:eastAsia="Times New Roman" w:hAnsi="Times New Roman" w:cs="Times New Roman"/>
                <w:color w:val="000000"/>
                <w:sz w:val="24"/>
                <w:szCs w:val="24"/>
                <w:lang w:eastAsia="lv-LV"/>
              </w:rPr>
              <w:t xml:space="preserve"> R</w:t>
            </w:r>
            <w:r>
              <w:rPr>
                <w:rFonts w:ascii="Times New Roman" w:eastAsia="Times New Roman" w:hAnsi="Times New Roman" w:cs="Times New Roman"/>
                <w:color w:val="000000"/>
                <w:sz w:val="24"/>
                <w:szCs w:val="24"/>
                <w:lang w:eastAsia="lv-LV"/>
              </w:rPr>
              <w:t>egula</w:t>
            </w:r>
            <w:r w:rsidRPr="007A1567">
              <w:rPr>
                <w:rFonts w:ascii="Times New Roman" w:eastAsia="Times New Roman" w:hAnsi="Times New Roman" w:cs="Times New Roman"/>
                <w:color w:val="000000"/>
                <w:sz w:val="24"/>
                <w:szCs w:val="24"/>
                <w:lang w:eastAsia="lv-LV"/>
              </w:rPr>
              <w:t xml:space="preserve"> (ES) 2018/1091 (2018. gada 18. jūlijs) par lauku saimniecību integrētu statistiku un ar ko atceļ </w:t>
            </w:r>
            <w:r w:rsidRPr="007A1567">
              <w:rPr>
                <w:rFonts w:ascii="Times New Roman" w:eastAsia="Times New Roman" w:hAnsi="Times New Roman" w:cs="Times New Roman"/>
                <w:color w:val="000000"/>
                <w:sz w:val="24"/>
                <w:szCs w:val="24"/>
                <w:lang w:eastAsia="lv-LV"/>
              </w:rPr>
              <w:lastRenderedPageBreak/>
              <w:t>Regulas (EK) Nr. 1166/2008 un (ES) Nr. 1337/2011</w:t>
            </w:r>
            <w:r>
              <w:rPr>
                <w:rFonts w:ascii="Times New Roman" w:eastAsia="Times New Roman" w:hAnsi="Times New Roman" w:cs="Times New Roman"/>
                <w:color w:val="000000"/>
                <w:sz w:val="24"/>
                <w:szCs w:val="24"/>
                <w:lang w:eastAsia="lv-LV"/>
              </w:rPr>
              <w:t xml:space="preserve"> 5.-7.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5EFC23E" w14:textId="0BE82593" w:rsidR="00BE1534" w:rsidRPr="00021597" w:rsidRDefault="00BE1534" w:rsidP="00BE1534">
            <w:pPr>
              <w:spacing w:after="0" w:line="240" w:lineRule="auto"/>
              <w:rPr>
                <w:rFonts w:ascii="Times New Roman" w:eastAsia="Calibri" w:hAnsi="Times New Roman" w:cs="Times New Roman"/>
                <w:color w:val="000000"/>
                <w:sz w:val="24"/>
                <w:szCs w:val="24"/>
                <w:highlight w:val="yellow"/>
              </w:rPr>
            </w:pPr>
            <w:r w:rsidRPr="00642219">
              <w:rPr>
                <w:rFonts w:ascii="Times New Roman" w:eastAsia="Calibri" w:hAnsi="Times New Roman" w:cs="Times New Roman"/>
                <w:color w:val="000000"/>
                <w:sz w:val="24"/>
                <w:szCs w:val="24"/>
              </w:rPr>
              <w:lastRenderedPageBreak/>
              <w:t>pielikuma 1. tabulas 16.20.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9FBC3AD" w14:textId="63F63F95" w:rsidR="00BE1534" w:rsidRPr="00021597" w:rsidRDefault="00BE1534" w:rsidP="00BE1534">
            <w:pPr>
              <w:spacing w:after="0" w:line="240" w:lineRule="auto"/>
              <w:rPr>
                <w:rFonts w:ascii="Times New Roman" w:eastAsia="Calibri" w:hAnsi="Times New Roman" w:cs="Times New Roman"/>
                <w:color w:val="000000"/>
                <w:sz w:val="24"/>
                <w:szCs w:val="24"/>
              </w:rPr>
            </w:pPr>
            <w:r w:rsidRPr="00642219">
              <w:rPr>
                <w:rFonts w:ascii="Times New Roman" w:eastAsia="Calibri" w:hAnsi="Times New Roman" w:cs="Times New Roman"/>
                <w:sz w:val="24"/>
                <w:szCs w:val="24"/>
              </w:rPr>
              <w:t xml:space="preserve">Pilnībā </w:t>
            </w:r>
            <w:r w:rsidRPr="00642219">
              <w:rPr>
                <w:rFonts w:ascii="Times New Roman" w:eastAsia="Calibri" w:hAnsi="Times New Roman" w:cs="Times New Roman"/>
                <w:color w:val="000000"/>
                <w:sz w:val="24"/>
                <w:szCs w:val="24"/>
              </w:rPr>
              <w:t xml:space="preserve">nodrošina A ailē minētā ES tiesību akta </w:t>
            </w:r>
            <w:r>
              <w:rPr>
                <w:rFonts w:ascii="Times New Roman" w:eastAsia="Calibri" w:hAnsi="Times New Roman" w:cs="Times New Roman"/>
                <w:color w:val="000000"/>
                <w:sz w:val="24"/>
                <w:szCs w:val="24"/>
              </w:rPr>
              <w:t>5</w:t>
            </w:r>
            <w:r w:rsidRPr="00642219">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-7.</w:t>
            </w:r>
            <w:r w:rsidRPr="00642219">
              <w:rPr>
                <w:rFonts w:ascii="Times New Roman" w:eastAsia="Calibri" w:hAnsi="Times New Roman" w:cs="Times New Roman"/>
                <w:color w:val="000000"/>
                <w:sz w:val="24"/>
                <w:szCs w:val="24"/>
              </w:rPr>
              <w:t xml:space="preserve">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0A8EA70E" w14:textId="78F22665"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Times New Roman" w:hAnsi="Times New Roman" w:cs="Times New Roman"/>
                <w:color w:val="000000"/>
                <w:sz w:val="24"/>
                <w:szCs w:val="24"/>
                <w:lang w:eastAsia="lv-LV"/>
              </w:rPr>
              <w:t>Neparedz stingrākas prasības</w:t>
            </w:r>
          </w:p>
        </w:tc>
      </w:tr>
      <w:tr w:rsidR="00BE1534" w:rsidRPr="00021597" w14:paraId="597141BD" w14:textId="77777777" w:rsidTr="00033DAE">
        <w:trPr>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58EB0065" w14:textId="7CB7E6C6" w:rsidR="00BE1534" w:rsidRPr="00021597" w:rsidRDefault="00BE1534" w:rsidP="00BE1534">
            <w:pPr>
              <w:spacing w:after="0" w:line="240" w:lineRule="auto"/>
              <w:rPr>
                <w:rFonts w:ascii="Times New Roman" w:eastAsia="Calibri" w:hAnsi="Times New Roman" w:cs="Times New Roman"/>
                <w:color w:val="000000"/>
                <w:sz w:val="24"/>
                <w:szCs w:val="24"/>
              </w:rPr>
            </w:pPr>
            <w:r w:rsidRPr="00164DDF">
              <w:rPr>
                <w:rFonts w:ascii="Times New Roman" w:eastAsia="Times New Roman" w:hAnsi="Times New Roman" w:cs="Times New Roman"/>
                <w:color w:val="000000"/>
                <w:sz w:val="24"/>
                <w:szCs w:val="24"/>
                <w:lang w:eastAsia="lv-LV"/>
              </w:rPr>
              <w:t>Komisijas īstenošanas Regulas (ES) 2018/1874</w:t>
            </w:r>
            <w:r>
              <w:rPr>
                <w:rFonts w:ascii="Times New Roman" w:eastAsia="Times New Roman" w:hAnsi="Times New Roman" w:cs="Times New Roman"/>
                <w:color w:val="000000"/>
                <w:sz w:val="24"/>
                <w:szCs w:val="24"/>
                <w:lang w:eastAsia="lv-LV"/>
              </w:rPr>
              <w:t xml:space="preserve"> </w:t>
            </w:r>
            <w:r w:rsidRPr="00164DDF">
              <w:rPr>
                <w:rFonts w:ascii="Times New Roman" w:eastAsia="Times New Roman" w:hAnsi="Times New Roman" w:cs="Times New Roman"/>
                <w:color w:val="000000"/>
                <w:sz w:val="24"/>
                <w:szCs w:val="24"/>
                <w:lang w:eastAsia="lv-LV"/>
              </w:rPr>
              <w:t>(2018. gada 29. novembris) par datiem, kas attiecībā uz mainīgo lielumu sarakstu un to aprakstu sniedzami par 2020. gadu saskaņā ar Eiropas Parlamenta un Padomes Regulu (ES) 2018/1091 par lauku saimniecību integrētu statistiku un ar ko atceļ Regulas (EK) Nr. 1166/2008 un (ES) Nr. 1337/2011</w:t>
            </w:r>
            <w:r>
              <w:rPr>
                <w:rFonts w:ascii="Times New Roman" w:eastAsia="Times New Roman" w:hAnsi="Times New Roman" w:cs="Times New Roman"/>
                <w:color w:val="000000"/>
                <w:sz w:val="24"/>
                <w:szCs w:val="24"/>
                <w:lang w:eastAsia="lv-LV"/>
              </w:rPr>
              <w:t xml:space="preserve">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A7AF962" w14:textId="361D4453" w:rsidR="00BE1534" w:rsidRPr="00021597" w:rsidRDefault="00BE1534" w:rsidP="00BE1534">
            <w:pPr>
              <w:spacing w:after="0" w:line="240" w:lineRule="auto"/>
              <w:rPr>
                <w:rFonts w:ascii="Times New Roman" w:eastAsia="Calibri" w:hAnsi="Times New Roman" w:cs="Times New Roman"/>
                <w:color w:val="000000"/>
                <w:sz w:val="24"/>
                <w:szCs w:val="24"/>
                <w:highlight w:val="yellow"/>
              </w:rPr>
            </w:pPr>
            <w:r w:rsidRPr="00642219">
              <w:rPr>
                <w:rFonts w:ascii="Times New Roman" w:eastAsia="Calibri" w:hAnsi="Times New Roman" w:cs="Times New Roman"/>
                <w:color w:val="000000"/>
                <w:sz w:val="24"/>
                <w:szCs w:val="24"/>
              </w:rPr>
              <w:t>pielikuma 1. tabulas 16.20.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ABE0482" w14:textId="1BD2EA83" w:rsidR="00BE1534" w:rsidRPr="00021597" w:rsidRDefault="00BE1534" w:rsidP="00BE1534">
            <w:pPr>
              <w:spacing w:after="0" w:line="240" w:lineRule="auto"/>
              <w:rPr>
                <w:rFonts w:ascii="Times New Roman" w:eastAsia="Calibri" w:hAnsi="Times New Roman" w:cs="Times New Roman"/>
                <w:color w:val="000000"/>
                <w:sz w:val="24"/>
                <w:szCs w:val="24"/>
              </w:rPr>
            </w:pPr>
            <w:r w:rsidRPr="00642219">
              <w:rPr>
                <w:rFonts w:ascii="Times New Roman" w:eastAsia="Calibri" w:hAnsi="Times New Roman" w:cs="Times New Roman"/>
                <w:sz w:val="24"/>
                <w:szCs w:val="24"/>
              </w:rPr>
              <w:t xml:space="preserve">Pilnībā </w:t>
            </w:r>
            <w:r w:rsidRPr="00642219">
              <w:rPr>
                <w:rFonts w:ascii="Times New Roman" w:eastAsia="Calibri" w:hAnsi="Times New Roman" w:cs="Times New Roman"/>
                <w:color w:val="000000"/>
                <w:sz w:val="24"/>
                <w:szCs w:val="24"/>
              </w:rPr>
              <w:t>nodrošina A ailē minētā ES tiesību akta 1.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16BFDC40" w14:textId="057B6C93"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Times New Roman" w:hAnsi="Times New Roman" w:cs="Times New Roman"/>
                <w:color w:val="000000"/>
                <w:sz w:val="24"/>
                <w:szCs w:val="24"/>
                <w:lang w:eastAsia="lv-LV"/>
              </w:rPr>
              <w:t>Neparedz stingrākas prasības</w:t>
            </w:r>
          </w:p>
        </w:tc>
      </w:tr>
      <w:tr w:rsidR="00BE1534" w:rsidRPr="00021597" w14:paraId="21478506" w14:textId="77777777" w:rsidTr="00033DAE">
        <w:trPr>
          <w:jc w:val="center"/>
        </w:trPr>
        <w:tc>
          <w:tcPr>
            <w:tcW w:w="3792" w:type="dxa"/>
            <w:tcBorders>
              <w:top w:val="outset" w:sz="6" w:space="0" w:color="auto"/>
              <w:left w:val="outset" w:sz="6" w:space="0" w:color="auto"/>
              <w:bottom w:val="outset" w:sz="6" w:space="0" w:color="auto"/>
              <w:right w:val="outset" w:sz="6" w:space="0" w:color="auto"/>
            </w:tcBorders>
            <w:hideMark/>
          </w:tcPr>
          <w:p w14:paraId="445A4CEA" w14:textId="77777777"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Kā ir izmantota ES tiesību aktā paredzētā rīcības brīvība dalībvalstij pārņemt vai ieviest noteiktas ES tiesību akta normas?</w:t>
            </w:r>
            <w:r w:rsidRPr="00021597">
              <w:rPr>
                <w:rFonts w:ascii="Times New Roman" w:eastAsia="Times New Roman" w:hAnsi="Times New Roman" w:cs="Times New Roman"/>
                <w:color w:val="000000"/>
                <w:sz w:val="24"/>
                <w:szCs w:val="24"/>
                <w:lang w:eastAsia="lv-LV"/>
              </w:rPr>
              <w:br/>
              <w:t>Kādēļ?</w:t>
            </w:r>
          </w:p>
        </w:tc>
        <w:tc>
          <w:tcPr>
            <w:tcW w:w="6406" w:type="dxa"/>
            <w:gridSpan w:val="3"/>
            <w:tcBorders>
              <w:top w:val="outset" w:sz="6" w:space="0" w:color="auto"/>
              <w:left w:val="outset" w:sz="6" w:space="0" w:color="auto"/>
              <w:bottom w:val="outset" w:sz="6" w:space="0" w:color="auto"/>
              <w:right w:val="outset" w:sz="6" w:space="0" w:color="auto"/>
            </w:tcBorders>
            <w:hideMark/>
          </w:tcPr>
          <w:p w14:paraId="5745868C" w14:textId="77777777"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Noteikumu projekts šo jomu neskar.</w:t>
            </w:r>
          </w:p>
        </w:tc>
      </w:tr>
      <w:tr w:rsidR="00BE1534" w:rsidRPr="00021597" w14:paraId="5E755761" w14:textId="77777777" w:rsidTr="00033DAE">
        <w:trPr>
          <w:jc w:val="center"/>
        </w:trPr>
        <w:tc>
          <w:tcPr>
            <w:tcW w:w="3792" w:type="dxa"/>
            <w:tcBorders>
              <w:top w:val="outset" w:sz="6" w:space="0" w:color="auto"/>
              <w:left w:val="outset" w:sz="6" w:space="0" w:color="auto"/>
              <w:bottom w:val="outset" w:sz="6" w:space="0" w:color="auto"/>
              <w:right w:val="outset" w:sz="6" w:space="0" w:color="auto"/>
            </w:tcBorders>
            <w:hideMark/>
          </w:tcPr>
          <w:p w14:paraId="4FC6FAB0" w14:textId="77777777"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406" w:type="dxa"/>
            <w:gridSpan w:val="3"/>
            <w:tcBorders>
              <w:top w:val="outset" w:sz="6" w:space="0" w:color="auto"/>
              <w:left w:val="outset" w:sz="6" w:space="0" w:color="auto"/>
              <w:bottom w:val="outset" w:sz="6" w:space="0" w:color="auto"/>
              <w:right w:val="outset" w:sz="6" w:space="0" w:color="auto"/>
            </w:tcBorders>
            <w:hideMark/>
          </w:tcPr>
          <w:p w14:paraId="1F8C2508" w14:textId="77777777"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Noteikumu projekts šo jomu neskar.</w:t>
            </w:r>
          </w:p>
        </w:tc>
      </w:tr>
      <w:tr w:rsidR="00BE1534" w:rsidRPr="00021597" w14:paraId="78828083" w14:textId="77777777" w:rsidTr="00033DAE">
        <w:trPr>
          <w:jc w:val="center"/>
        </w:trPr>
        <w:tc>
          <w:tcPr>
            <w:tcW w:w="3792" w:type="dxa"/>
            <w:tcBorders>
              <w:top w:val="outset" w:sz="6" w:space="0" w:color="auto"/>
              <w:left w:val="outset" w:sz="6" w:space="0" w:color="auto"/>
              <w:bottom w:val="outset" w:sz="6" w:space="0" w:color="auto"/>
              <w:right w:val="outset" w:sz="6" w:space="0" w:color="auto"/>
            </w:tcBorders>
            <w:hideMark/>
          </w:tcPr>
          <w:p w14:paraId="56A61C46" w14:textId="77777777"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Cita informācija</w:t>
            </w:r>
          </w:p>
        </w:tc>
        <w:tc>
          <w:tcPr>
            <w:tcW w:w="6406" w:type="dxa"/>
            <w:gridSpan w:val="3"/>
            <w:tcBorders>
              <w:top w:val="outset" w:sz="6" w:space="0" w:color="auto"/>
              <w:left w:val="outset" w:sz="6" w:space="0" w:color="auto"/>
              <w:bottom w:val="outset" w:sz="6" w:space="0" w:color="auto"/>
              <w:right w:val="outset" w:sz="6" w:space="0" w:color="auto"/>
            </w:tcBorders>
            <w:hideMark/>
          </w:tcPr>
          <w:p w14:paraId="3D9782D2" w14:textId="77777777" w:rsidR="00BE1534" w:rsidRPr="00021597" w:rsidRDefault="00BE1534" w:rsidP="00BE1534">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Nav</w:t>
            </w:r>
          </w:p>
        </w:tc>
      </w:tr>
      <w:tr w:rsidR="00BE1534" w:rsidRPr="00021597" w14:paraId="42C5D2CE" w14:textId="77777777" w:rsidTr="00033DAE">
        <w:trPr>
          <w:jc w:val="center"/>
        </w:trPr>
        <w:tc>
          <w:tcPr>
            <w:tcW w:w="10198" w:type="dxa"/>
            <w:gridSpan w:val="4"/>
            <w:tcBorders>
              <w:top w:val="outset" w:sz="6" w:space="0" w:color="auto"/>
              <w:left w:val="outset" w:sz="6" w:space="0" w:color="auto"/>
              <w:bottom w:val="outset" w:sz="6" w:space="0" w:color="auto"/>
              <w:right w:val="outset" w:sz="6" w:space="0" w:color="auto"/>
            </w:tcBorders>
            <w:vAlign w:val="center"/>
            <w:hideMark/>
          </w:tcPr>
          <w:p w14:paraId="418913B5" w14:textId="4BBF49A2" w:rsidR="00BE1534" w:rsidRPr="00021597" w:rsidRDefault="00BE1534" w:rsidP="00BE1534">
            <w:pPr>
              <w:spacing w:before="100" w:beforeAutospacing="1" w:after="100" w:afterAutospacing="1" w:line="240" w:lineRule="auto"/>
              <w:jc w:val="center"/>
              <w:rPr>
                <w:rFonts w:ascii="Times New Roman" w:eastAsia="Times New Roman" w:hAnsi="Times New Roman" w:cs="Times New Roman"/>
                <w:b/>
                <w:bCs/>
                <w:color w:val="000000"/>
                <w:sz w:val="24"/>
                <w:szCs w:val="24"/>
                <w:lang w:eastAsia="lv-LV"/>
              </w:rPr>
            </w:pPr>
            <w:r w:rsidRPr="00021597">
              <w:rPr>
                <w:rFonts w:ascii="Times New Roman" w:eastAsia="Times New Roman" w:hAnsi="Times New Roman" w:cs="Times New Roman"/>
                <w:b/>
                <w:bCs/>
                <w:color w:val="000000"/>
                <w:sz w:val="24"/>
                <w:szCs w:val="24"/>
                <w:lang w:eastAsia="lv-LV"/>
              </w:rPr>
              <w:t>2.</w:t>
            </w:r>
            <w:r w:rsidR="00E024C8">
              <w:rPr>
                <w:rFonts w:ascii="Times New Roman" w:eastAsia="Times New Roman" w:hAnsi="Times New Roman" w:cs="Times New Roman"/>
                <w:b/>
                <w:bCs/>
                <w:color w:val="000000"/>
                <w:sz w:val="24"/>
                <w:szCs w:val="24"/>
                <w:lang w:eastAsia="lv-LV"/>
              </w:rPr>
              <w:t xml:space="preserve"> </w:t>
            </w:r>
            <w:r w:rsidRPr="00021597">
              <w:rPr>
                <w:rFonts w:ascii="Times New Roman" w:eastAsia="Times New Roman" w:hAnsi="Times New Roman" w:cs="Times New Roman"/>
                <w:b/>
                <w:bCs/>
                <w:color w:val="000000"/>
                <w:sz w:val="24"/>
                <w:szCs w:val="24"/>
                <w:lang w:eastAsia="lv-LV"/>
              </w:rPr>
              <w:t>tabula</w:t>
            </w:r>
            <w:r w:rsidRPr="00021597">
              <w:rPr>
                <w:rFonts w:ascii="Times New Roman" w:eastAsia="Times New Roman" w:hAnsi="Times New Roman" w:cs="Times New Roman"/>
                <w:b/>
                <w:bCs/>
                <w:color w:val="000000"/>
                <w:sz w:val="24"/>
                <w:szCs w:val="24"/>
                <w:lang w:eastAsia="lv-LV"/>
              </w:rPr>
              <w:br/>
              <w:t>Ar tiesību akta projektu izpildītās vai uzņemtās saistības, kas izriet no starptautiskajiem tiesību aktiem vai starptautiskas institūcijas vai organizācijas dokumentiem.</w:t>
            </w:r>
            <w:r w:rsidRPr="00021597">
              <w:rPr>
                <w:rFonts w:ascii="Times New Roman" w:eastAsia="Times New Roman" w:hAnsi="Times New Roman" w:cs="Times New Roman"/>
                <w:b/>
                <w:bCs/>
                <w:color w:val="000000"/>
                <w:sz w:val="24"/>
                <w:szCs w:val="24"/>
                <w:lang w:eastAsia="lv-LV"/>
              </w:rPr>
              <w:br/>
              <w:t>Pasākumi šo saistību izpildei</w:t>
            </w:r>
          </w:p>
        </w:tc>
      </w:tr>
      <w:tr w:rsidR="00BE1534" w:rsidRPr="00021597" w14:paraId="20CE0056" w14:textId="77777777" w:rsidTr="00033DAE">
        <w:trPr>
          <w:jc w:val="center"/>
        </w:trPr>
        <w:tc>
          <w:tcPr>
            <w:tcW w:w="10198" w:type="dxa"/>
            <w:gridSpan w:val="4"/>
            <w:tcBorders>
              <w:top w:val="outset" w:sz="6" w:space="0" w:color="auto"/>
              <w:left w:val="outset" w:sz="6" w:space="0" w:color="auto"/>
              <w:bottom w:val="outset" w:sz="6" w:space="0" w:color="auto"/>
              <w:right w:val="outset" w:sz="6" w:space="0" w:color="auto"/>
            </w:tcBorders>
            <w:vAlign w:val="center"/>
          </w:tcPr>
          <w:p w14:paraId="3A3510B0" w14:textId="77777777" w:rsidR="00BE1534" w:rsidRPr="00021597" w:rsidRDefault="00BE1534" w:rsidP="00BE1534">
            <w:pPr>
              <w:spacing w:before="100" w:beforeAutospacing="1" w:after="100" w:afterAutospacing="1" w:line="240" w:lineRule="auto"/>
              <w:rPr>
                <w:rFonts w:ascii="Times New Roman" w:eastAsia="Times New Roman" w:hAnsi="Times New Roman" w:cs="Times New Roman"/>
                <w:bCs/>
                <w:color w:val="000000"/>
                <w:sz w:val="24"/>
                <w:szCs w:val="24"/>
                <w:lang w:eastAsia="lv-LV"/>
              </w:rPr>
            </w:pPr>
            <w:r w:rsidRPr="00021597">
              <w:rPr>
                <w:rFonts w:ascii="Times New Roman" w:eastAsia="Times New Roman" w:hAnsi="Times New Roman" w:cs="Times New Roman"/>
                <w:bCs/>
                <w:color w:val="000000"/>
                <w:sz w:val="24"/>
                <w:szCs w:val="24"/>
                <w:lang w:eastAsia="lv-LV"/>
              </w:rPr>
              <w:t>Nav</w:t>
            </w:r>
          </w:p>
        </w:tc>
      </w:tr>
    </w:tbl>
    <w:tbl>
      <w:tblPr>
        <w:tblStyle w:val="TableGrid"/>
        <w:tblpPr w:leftFromText="180" w:rightFromText="180" w:vertAnchor="text" w:horzAnchor="margin" w:tblpXSpec="center" w:tblpY="280"/>
        <w:tblW w:w="6005" w:type="pct"/>
        <w:tblLook w:val="04A0" w:firstRow="1" w:lastRow="0" w:firstColumn="1" w:lastColumn="0" w:noHBand="0" w:noVBand="1"/>
      </w:tblPr>
      <w:tblGrid>
        <w:gridCol w:w="1003"/>
        <w:gridCol w:w="4142"/>
        <w:gridCol w:w="5056"/>
      </w:tblGrid>
      <w:tr w:rsidR="00021597" w:rsidRPr="00021597" w14:paraId="1CA306E6" w14:textId="77777777" w:rsidTr="00F033D7">
        <w:trPr>
          <w:trHeight w:val="596"/>
        </w:trPr>
        <w:tc>
          <w:tcPr>
            <w:tcW w:w="5000" w:type="pct"/>
            <w:gridSpan w:val="3"/>
            <w:hideMark/>
          </w:tcPr>
          <w:p w14:paraId="19EFB943" w14:textId="77777777" w:rsidR="00021597" w:rsidRPr="00021597" w:rsidRDefault="00021597" w:rsidP="00021597">
            <w:pPr>
              <w:spacing w:before="100" w:beforeAutospacing="1" w:after="100" w:afterAutospacing="1"/>
              <w:jc w:val="center"/>
              <w:rPr>
                <w:rFonts w:ascii="Times New Roman" w:eastAsia="Times New Roman" w:hAnsi="Times New Roman" w:cs="Times New Roman"/>
                <w:b/>
                <w:bCs/>
                <w:sz w:val="24"/>
                <w:szCs w:val="24"/>
                <w:lang w:eastAsia="lv-LV"/>
              </w:rPr>
            </w:pPr>
            <w:bookmarkStart w:id="8" w:name="_Hlk528226933"/>
            <w:r w:rsidRPr="00021597">
              <w:rPr>
                <w:rFonts w:ascii="Times New Roman" w:eastAsia="Times New Roman" w:hAnsi="Times New Roman" w:cs="Times New Roman"/>
                <w:b/>
                <w:bCs/>
                <w:sz w:val="24"/>
                <w:szCs w:val="24"/>
                <w:lang w:eastAsia="lv-LV"/>
              </w:rPr>
              <w:t>VI. Sabiedrības līdzdalība un komunikācijas aktivitātes</w:t>
            </w:r>
            <w:bookmarkEnd w:id="8"/>
          </w:p>
        </w:tc>
      </w:tr>
      <w:tr w:rsidR="00021597" w:rsidRPr="00021597" w14:paraId="5C101937" w14:textId="77777777" w:rsidTr="00F033D7">
        <w:trPr>
          <w:trHeight w:val="767"/>
        </w:trPr>
        <w:tc>
          <w:tcPr>
            <w:tcW w:w="492" w:type="pct"/>
            <w:hideMark/>
          </w:tcPr>
          <w:p w14:paraId="354C6AF0" w14:textId="77777777" w:rsidR="00021597" w:rsidRPr="00021597" w:rsidRDefault="00021597" w:rsidP="00021597">
            <w:pPr>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1.</w:t>
            </w:r>
          </w:p>
        </w:tc>
        <w:tc>
          <w:tcPr>
            <w:tcW w:w="2030" w:type="pct"/>
            <w:hideMark/>
          </w:tcPr>
          <w:p w14:paraId="4FAF5AAB" w14:textId="77777777" w:rsidR="00021597" w:rsidRPr="00021597" w:rsidRDefault="00021597" w:rsidP="00021597">
            <w:pPr>
              <w:rPr>
                <w:rFonts w:ascii="Times New Roman" w:eastAsia="Times New Roman" w:hAnsi="Times New Roman" w:cs="Times New Roman"/>
                <w:sz w:val="24"/>
                <w:szCs w:val="24"/>
                <w:lang w:eastAsia="lv-LV"/>
              </w:rPr>
            </w:pPr>
            <w:bookmarkStart w:id="9" w:name="_Hlk528227577"/>
            <w:r w:rsidRPr="00021597">
              <w:rPr>
                <w:rFonts w:ascii="Times New Roman" w:eastAsia="Times New Roman" w:hAnsi="Times New Roman" w:cs="Times New Roman"/>
                <w:sz w:val="24"/>
                <w:szCs w:val="24"/>
                <w:lang w:eastAsia="lv-LV"/>
              </w:rPr>
              <w:t>Plānotās sabiedrības līdzdalības un komunikācijas aktivitātes saistībā ar projektu</w:t>
            </w:r>
            <w:bookmarkEnd w:id="9"/>
          </w:p>
        </w:tc>
        <w:tc>
          <w:tcPr>
            <w:tcW w:w="2478" w:type="pct"/>
            <w:hideMark/>
          </w:tcPr>
          <w:p w14:paraId="15363807" w14:textId="3C473406" w:rsidR="00021597" w:rsidRPr="000A608B" w:rsidRDefault="00177902" w:rsidP="00021597">
            <w:pPr>
              <w:jc w:val="both"/>
              <w:rPr>
                <w:rFonts w:ascii="Times New Roman" w:eastAsia="Times New Roman" w:hAnsi="Times New Roman" w:cs="Times New Roman"/>
                <w:sz w:val="24"/>
                <w:szCs w:val="24"/>
                <w:lang w:eastAsia="lv-LV"/>
              </w:rPr>
            </w:pPr>
            <w:bookmarkStart w:id="10" w:name="_Hlk528228072"/>
            <w:r>
              <w:rPr>
                <w:rFonts w:ascii="Times New Roman" w:eastAsia="Calibri" w:hAnsi="Times New Roman" w:cs="Times New Roman"/>
                <w:sz w:val="24"/>
                <w:szCs w:val="24"/>
              </w:rPr>
              <w:t>Tika p</w:t>
            </w:r>
            <w:r w:rsidR="00021597" w:rsidRPr="000A608B">
              <w:rPr>
                <w:rFonts w:ascii="Times New Roman" w:eastAsia="Calibri" w:hAnsi="Times New Roman" w:cs="Times New Roman"/>
                <w:sz w:val="24"/>
                <w:szCs w:val="24"/>
              </w:rPr>
              <w:t xml:space="preserve">lānots informēt sabiedrību un nodrošināt iespēju izteikt viedokļus </w:t>
            </w:r>
            <w:r w:rsidR="00876B95">
              <w:rPr>
                <w:rFonts w:ascii="Times New Roman" w:eastAsia="Calibri" w:hAnsi="Times New Roman" w:cs="Times New Roman"/>
                <w:sz w:val="24"/>
                <w:szCs w:val="24"/>
              </w:rPr>
              <w:t>Pārvaldes</w:t>
            </w:r>
            <w:r w:rsidR="00002C01">
              <w:rPr>
                <w:rFonts w:ascii="Times New Roman" w:eastAsia="Calibri" w:hAnsi="Times New Roman" w:cs="Times New Roman"/>
                <w:sz w:val="24"/>
                <w:szCs w:val="24"/>
              </w:rPr>
              <w:t xml:space="preserve"> un</w:t>
            </w:r>
            <w:r w:rsidR="00357370" w:rsidRPr="000A608B">
              <w:rPr>
                <w:rFonts w:ascii="Times New Roman" w:eastAsia="Calibri" w:hAnsi="Times New Roman" w:cs="Times New Roman"/>
                <w:sz w:val="24"/>
                <w:szCs w:val="24"/>
              </w:rPr>
              <w:t xml:space="preserve"> </w:t>
            </w:r>
            <w:r w:rsidR="00A57EAE">
              <w:rPr>
                <w:rFonts w:ascii="Times New Roman" w:eastAsia="Calibri" w:hAnsi="Times New Roman" w:cs="Times New Roman"/>
                <w:sz w:val="24"/>
                <w:szCs w:val="24"/>
              </w:rPr>
              <w:t>EM</w:t>
            </w:r>
            <w:r w:rsidR="00357370" w:rsidRPr="000A608B">
              <w:rPr>
                <w:rFonts w:ascii="Times New Roman" w:eastAsia="Calibri" w:hAnsi="Times New Roman" w:cs="Times New Roman"/>
                <w:sz w:val="24"/>
                <w:szCs w:val="24"/>
              </w:rPr>
              <w:t xml:space="preserve"> </w:t>
            </w:r>
            <w:r w:rsidR="00021597" w:rsidRPr="000A608B">
              <w:rPr>
                <w:rFonts w:ascii="Times New Roman" w:eastAsia="Calibri" w:hAnsi="Times New Roman" w:cs="Times New Roman"/>
                <w:sz w:val="24"/>
                <w:szCs w:val="24"/>
              </w:rPr>
              <w:t>tīmekļa vietnē</w:t>
            </w:r>
            <w:r w:rsidR="00357370" w:rsidRPr="000A608B">
              <w:rPr>
                <w:rFonts w:ascii="Times New Roman" w:eastAsia="Calibri" w:hAnsi="Times New Roman" w:cs="Times New Roman"/>
                <w:sz w:val="24"/>
                <w:szCs w:val="24"/>
              </w:rPr>
              <w:t xml:space="preserve">s </w:t>
            </w:r>
            <w:r w:rsidR="00021597" w:rsidRPr="000A608B">
              <w:rPr>
                <w:rFonts w:ascii="Times New Roman" w:eastAsia="Calibri" w:hAnsi="Times New Roman" w:cs="Times New Roman"/>
                <w:sz w:val="24"/>
                <w:szCs w:val="24"/>
              </w:rPr>
              <w:t>no 201</w:t>
            </w:r>
            <w:r w:rsidR="00A24C3A" w:rsidRPr="000A608B">
              <w:rPr>
                <w:rFonts w:ascii="Times New Roman" w:eastAsia="Calibri" w:hAnsi="Times New Roman" w:cs="Times New Roman"/>
                <w:sz w:val="24"/>
                <w:szCs w:val="24"/>
              </w:rPr>
              <w:t>9</w:t>
            </w:r>
            <w:r w:rsidR="00021597" w:rsidRPr="000A608B">
              <w:rPr>
                <w:rFonts w:ascii="Times New Roman" w:eastAsia="Calibri" w:hAnsi="Times New Roman" w:cs="Times New Roman"/>
                <w:sz w:val="24"/>
                <w:szCs w:val="24"/>
              </w:rPr>
              <w:t xml:space="preserve">. gada </w:t>
            </w:r>
            <w:r w:rsidR="006C5159">
              <w:rPr>
                <w:rFonts w:ascii="Times New Roman" w:eastAsia="Calibri" w:hAnsi="Times New Roman" w:cs="Times New Roman"/>
                <w:sz w:val="24"/>
                <w:szCs w:val="24"/>
              </w:rPr>
              <w:t>10</w:t>
            </w:r>
            <w:r w:rsidR="00021597" w:rsidRPr="000A608B">
              <w:rPr>
                <w:rFonts w:ascii="Times New Roman" w:eastAsia="Calibri" w:hAnsi="Times New Roman" w:cs="Times New Roman"/>
                <w:sz w:val="24"/>
                <w:szCs w:val="24"/>
              </w:rPr>
              <w:t xml:space="preserve">. </w:t>
            </w:r>
            <w:r w:rsidR="00CC6181" w:rsidRPr="000A608B">
              <w:rPr>
                <w:rFonts w:ascii="Times New Roman" w:eastAsia="Calibri" w:hAnsi="Times New Roman" w:cs="Times New Roman"/>
                <w:sz w:val="24"/>
                <w:szCs w:val="24"/>
              </w:rPr>
              <w:t>jūlija</w:t>
            </w:r>
            <w:r w:rsidR="00021597" w:rsidRPr="000A608B">
              <w:rPr>
                <w:rFonts w:ascii="Times New Roman" w:eastAsia="Calibri" w:hAnsi="Times New Roman" w:cs="Times New Roman"/>
                <w:sz w:val="24"/>
                <w:szCs w:val="24"/>
              </w:rPr>
              <w:t xml:space="preserve"> līdz 201</w:t>
            </w:r>
            <w:r w:rsidR="00A24C3A" w:rsidRPr="000A608B">
              <w:rPr>
                <w:rFonts w:ascii="Times New Roman" w:eastAsia="Calibri" w:hAnsi="Times New Roman" w:cs="Times New Roman"/>
                <w:sz w:val="24"/>
                <w:szCs w:val="24"/>
              </w:rPr>
              <w:t>9</w:t>
            </w:r>
            <w:r w:rsidR="00021597" w:rsidRPr="000A608B">
              <w:rPr>
                <w:rFonts w:ascii="Times New Roman" w:eastAsia="Calibri" w:hAnsi="Times New Roman" w:cs="Times New Roman"/>
                <w:sz w:val="24"/>
                <w:szCs w:val="24"/>
              </w:rPr>
              <w:t xml:space="preserve">. gada </w:t>
            </w:r>
            <w:r w:rsidR="006C5159">
              <w:rPr>
                <w:rFonts w:ascii="Times New Roman" w:eastAsia="Calibri" w:hAnsi="Times New Roman" w:cs="Times New Roman"/>
                <w:sz w:val="24"/>
                <w:szCs w:val="24"/>
              </w:rPr>
              <w:t>24</w:t>
            </w:r>
            <w:r w:rsidR="00021597" w:rsidRPr="000A608B">
              <w:rPr>
                <w:rFonts w:ascii="Times New Roman" w:eastAsia="Calibri" w:hAnsi="Times New Roman" w:cs="Times New Roman"/>
                <w:sz w:val="24"/>
                <w:szCs w:val="24"/>
              </w:rPr>
              <w:t xml:space="preserve">. </w:t>
            </w:r>
            <w:r w:rsidR="00CC6181" w:rsidRPr="000A608B">
              <w:rPr>
                <w:rFonts w:ascii="Times New Roman" w:eastAsia="Calibri" w:hAnsi="Times New Roman" w:cs="Times New Roman"/>
                <w:sz w:val="24"/>
                <w:szCs w:val="24"/>
              </w:rPr>
              <w:t>jūlijam</w:t>
            </w:r>
            <w:r w:rsidR="00021597" w:rsidRPr="000A608B">
              <w:rPr>
                <w:rFonts w:ascii="Times New Roman" w:eastAsia="Calibri" w:hAnsi="Times New Roman" w:cs="Times New Roman"/>
                <w:sz w:val="24"/>
                <w:szCs w:val="24"/>
              </w:rPr>
              <w:t xml:space="preserve"> un nodot apspriešanai Statistikai padomei.</w:t>
            </w:r>
            <w:bookmarkEnd w:id="10"/>
          </w:p>
        </w:tc>
      </w:tr>
      <w:tr w:rsidR="00021597" w:rsidRPr="00021597" w14:paraId="65C7571A" w14:textId="77777777" w:rsidTr="00F033D7">
        <w:trPr>
          <w:trHeight w:val="468"/>
        </w:trPr>
        <w:tc>
          <w:tcPr>
            <w:tcW w:w="492" w:type="pct"/>
            <w:hideMark/>
          </w:tcPr>
          <w:p w14:paraId="70A4476B" w14:textId="77777777" w:rsidR="00021597" w:rsidRPr="00021597" w:rsidRDefault="00021597" w:rsidP="00021597">
            <w:pPr>
              <w:rPr>
                <w:rFonts w:ascii="Times New Roman" w:eastAsia="Times New Roman" w:hAnsi="Times New Roman" w:cs="Times New Roman"/>
                <w:sz w:val="24"/>
                <w:szCs w:val="24"/>
                <w:lang w:eastAsia="lv-LV"/>
              </w:rPr>
            </w:pPr>
            <w:bookmarkStart w:id="11" w:name="_Hlk16157979"/>
            <w:r w:rsidRPr="00021597">
              <w:rPr>
                <w:rFonts w:ascii="Times New Roman" w:eastAsia="Times New Roman" w:hAnsi="Times New Roman" w:cs="Times New Roman"/>
                <w:sz w:val="24"/>
                <w:szCs w:val="24"/>
                <w:lang w:eastAsia="lv-LV"/>
              </w:rPr>
              <w:t>2.</w:t>
            </w:r>
          </w:p>
        </w:tc>
        <w:tc>
          <w:tcPr>
            <w:tcW w:w="2030" w:type="pct"/>
            <w:hideMark/>
          </w:tcPr>
          <w:p w14:paraId="6954B80C" w14:textId="77777777" w:rsidR="00021597" w:rsidRPr="00021597" w:rsidRDefault="00021597" w:rsidP="00021597">
            <w:pPr>
              <w:rPr>
                <w:rFonts w:ascii="Times New Roman" w:eastAsia="Times New Roman" w:hAnsi="Times New Roman" w:cs="Times New Roman"/>
                <w:sz w:val="24"/>
                <w:szCs w:val="24"/>
                <w:lang w:eastAsia="lv-LV"/>
              </w:rPr>
            </w:pPr>
            <w:bookmarkStart w:id="12" w:name="_Hlk528227547"/>
            <w:r w:rsidRPr="00021597">
              <w:rPr>
                <w:rFonts w:ascii="Times New Roman" w:eastAsia="Times New Roman" w:hAnsi="Times New Roman" w:cs="Times New Roman"/>
                <w:sz w:val="24"/>
                <w:szCs w:val="24"/>
                <w:lang w:eastAsia="lv-LV"/>
              </w:rPr>
              <w:t>Sabiedrības līdzdalība projekta izstrādē</w:t>
            </w:r>
            <w:bookmarkEnd w:id="12"/>
          </w:p>
        </w:tc>
        <w:tc>
          <w:tcPr>
            <w:tcW w:w="2478" w:type="pct"/>
            <w:hideMark/>
          </w:tcPr>
          <w:p w14:paraId="44E6F050" w14:textId="77777777" w:rsidR="00876B95" w:rsidRDefault="00021597" w:rsidP="00E52F93">
            <w:pPr>
              <w:jc w:val="both"/>
              <w:rPr>
                <w:rFonts w:ascii="Times New Roman" w:eastAsia="Calibri" w:hAnsi="Times New Roman" w:cs="Times New Roman"/>
                <w:sz w:val="24"/>
                <w:szCs w:val="24"/>
              </w:rPr>
            </w:pPr>
            <w:r w:rsidRPr="000A608B">
              <w:rPr>
                <w:rFonts w:ascii="Times New Roman" w:eastAsia="Calibri" w:hAnsi="Times New Roman" w:cs="Times New Roman"/>
                <w:sz w:val="24"/>
                <w:szCs w:val="24"/>
              </w:rPr>
              <w:t>Projekta izstrādē tika nodrošināta sabiedrības līdzdalība</w:t>
            </w:r>
            <w:r w:rsidR="00002C01">
              <w:rPr>
                <w:rFonts w:ascii="Times New Roman" w:eastAsia="Calibri" w:hAnsi="Times New Roman" w:cs="Times New Roman"/>
                <w:sz w:val="24"/>
                <w:szCs w:val="24"/>
              </w:rPr>
              <w:t>, ievietojot projektu</w:t>
            </w:r>
            <w:r w:rsidRPr="000A608B">
              <w:rPr>
                <w:rFonts w:ascii="Times New Roman" w:eastAsia="Calibri" w:hAnsi="Times New Roman" w:cs="Times New Roman"/>
                <w:sz w:val="24"/>
                <w:szCs w:val="24"/>
              </w:rPr>
              <w:t xml:space="preserve"> </w:t>
            </w:r>
            <w:bookmarkStart w:id="13" w:name="_Hlk528227779"/>
            <w:bookmarkStart w:id="14" w:name="_Hlk528227704"/>
          </w:p>
          <w:p w14:paraId="79EF1B23" w14:textId="6797C82A" w:rsidR="00E52F93" w:rsidRDefault="00876B95" w:rsidP="00E52F93">
            <w:pPr>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021597" w:rsidRPr="000A608B">
              <w:rPr>
                <w:rFonts w:ascii="Times New Roman" w:eastAsia="Calibri" w:hAnsi="Times New Roman" w:cs="Times New Roman"/>
                <w:sz w:val="24"/>
                <w:szCs w:val="24"/>
              </w:rPr>
              <w:t>ārvaldes</w:t>
            </w:r>
            <w:r w:rsidR="00E52F93">
              <w:rPr>
                <w:rFonts w:ascii="Times New Roman" w:eastAsia="Calibri" w:hAnsi="Times New Roman" w:cs="Times New Roman"/>
                <w:sz w:val="24"/>
                <w:szCs w:val="24"/>
              </w:rPr>
              <w:t xml:space="preserve">:  </w:t>
            </w:r>
            <w:hyperlink r:id="rId13" w:history="1">
              <w:r w:rsidR="00E52F93" w:rsidRPr="00BF5541">
                <w:rPr>
                  <w:rStyle w:val="Hyperlink"/>
                  <w:rFonts w:ascii="Times New Roman" w:eastAsia="Calibri" w:hAnsi="Times New Roman" w:cs="Times New Roman"/>
                  <w:sz w:val="24"/>
                  <w:szCs w:val="24"/>
                </w:rPr>
                <w:t>https://www.csb.gov.lv/lv/dokumenti/sabiedribas-lidzdaliba</w:t>
              </w:r>
            </w:hyperlink>
          </w:p>
          <w:p w14:paraId="02961CC1" w14:textId="1C7261AF" w:rsidR="00E52F93" w:rsidRDefault="00FE0E9D" w:rsidP="00021597">
            <w:pPr>
              <w:jc w:val="both"/>
              <w:rPr>
                <w:rFonts w:ascii="Times New Roman" w:eastAsia="Calibri" w:hAnsi="Times New Roman" w:cs="Times New Roman"/>
                <w:sz w:val="24"/>
                <w:szCs w:val="24"/>
              </w:rPr>
            </w:pPr>
            <w:r>
              <w:rPr>
                <w:rFonts w:ascii="Times New Roman" w:eastAsia="Calibri" w:hAnsi="Times New Roman" w:cs="Times New Roman"/>
                <w:sz w:val="24"/>
                <w:szCs w:val="24"/>
              </w:rPr>
              <w:t>VK</w:t>
            </w:r>
            <w:r w:rsidR="00E52F93">
              <w:rPr>
                <w:rFonts w:ascii="Times New Roman" w:eastAsia="Calibri" w:hAnsi="Times New Roman" w:cs="Times New Roman"/>
                <w:sz w:val="24"/>
                <w:szCs w:val="24"/>
              </w:rPr>
              <w:t>:</w:t>
            </w:r>
          </w:p>
          <w:p w14:paraId="08EE16CE" w14:textId="77777777" w:rsidR="00E52F93" w:rsidRDefault="005C232B" w:rsidP="00E52F93">
            <w:pPr>
              <w:jc w:val="both"/>
              <w:rPr>
                <w:rFonts w:ascii="Times New Roman" w:eastAsia="Calibri" w:hAnsi="Times New Roman" w:cs="Times New Roman"/>
                <w:sz w:val="24"/>
                <w:szCs w:val="24"/>
              </w:rPr>
            </w:pPr>
            <w:hyperlink r:id="rId14" w:history="1">
              <w:r w:rsidR="00E52F93" w:rsidRPr="00AE32D6">
                <w:rPr>
                  <w:rStyle w:val="Hyperlink"/>
                  <w:rFonts w:ascii="Times New Roman" w:eastAsia="Calibri" w:hAnsi="Times New Roman" w:cs="Times New Roman"/>
                  <w:sz w:val="24"/>
                  <w:szCs w:val="24"/>
                </w:rPr>
                <w:t>https://www.mk.gov.lv/content/ministru-kabineta-diskusiju-dokumenti</w:t>
              </w:r>
            </w:hyperlink>
          </w:p>
          <w:p w14:paraId="23C36A60" w14:textId="2B5D6D5A" w:rsidR="00E52F93" w:rsidRDefault="00A57EAE" w:rsidP="00021597">
            <w:pPr>
              <w:jc w:val="both"/>
              <w:rPr>
                <w:rFonts w:ascii="Times New Roman" w:eastAsia="Calibri" w:hAnsi="Times New Roman" w:cs="Times New Roman"/>
                <w:sz w:val="24"/>
                <w:szCs w:val="24"/>
              </w:rPr>
            </w:pPr>
            <w:r>
              <w:rPr>
                <w:rFonts w:ascii="Times New Roman" w:eastAsia="Calibri" w:hAnsi="Times New Roman" w:cs="Times New Roman"/>
                <w:sz w:val="24"/>
                <w:szCs w:val="24"/>
              </w:rPr>
              <w:t>EM</w:t>
            </w:r>
            <w:r w:rsidR="00E52F93">
              <w:rPr>
                <w:rFonts w:ascii="Times New Roman" w:eastAsia="Calibri" w:hAnsi="Times New Roman" w:cs="Times New Roman"/>
                <w:sz w:val="24"/>
                <w:szCs w:val="24"/>
              </w:rPr>
              <w:t>:</w:t>
            </w:r>
          </w:p>
          <w:p w14:paraId="4A9B2031" w14:textId="77777777" w:rsidR="00E52F93" w:rsidRPr="00511A4D" w:rsidRDefault="00E52F93" w:rsidP="00E52F93">
            <w:pP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511A4D">
              <w:rPr>
                <w:rFonts w:ascii="Times New Roman" w:hAnsi="Times New Roman" w:cs="Times New Roman"/>
                <w:sz w:val="24"/>
                <w:szCs w:val="24"/>
              </w:rPr>
              <w:instrText>https://www.em.gov.lv/lv/par_ministriju/</w:instrText>
            </w:r>
          </w:p>
          <w:p w14:paraId="3C2ECE0B" w14:textId="77777777" w:rsidR="00E52F93" w:rsidRPr="00AE32D6" w:rsidRDefault="00E52F93" w:rsidP="00E52F93">
            <w:pPr>
              <w:rPr>
                <w:rStyle w:val="Hyperlink"/>
                <w:rFonts w:ascii="Times New Roman" w:hAnsi="Times New Roman" w:cs="Times New Roman"/>
                <w:sz w:val="24"/>
                <w:szCs w:val="24"/>
              </w:rPr>
            </w:pPr>
            <w:r w:rsidRPr="00511A4D">
              <w:rPr>
                <w:rFonts w:ascii="Times New Roman" w:hAnsi="Times New Roman" w:cs="Times New Roman"/>
                <w:sz w:val="24"/>
                <w:szCs w:val="24"/>
              </w:rPr>
              <w:instrText>sabiedribas_lidzdaliba/diskusiju_dokumenti/</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AE32D6">
              <w:rPr>
                <w:rStyle w:val="Hyperlink"/>
                <w:rFonts w:ascii="Times New Roman" w:hAnsi="Times New Roman" w:cs="Times New Roman"/>
                <w:sz w:val="24"/>
                <w:szCs w:val="24"/>
              </w:rPr>
              <w:t>https://www.em.gov.lv/lv/par_ministriju/</w:t>
            </w:r>
          </w:p>
          <w:p w14:paraId="11B1C991" w14:textId="17855FE4" w:rsidR="00E52F93" w:rsidRPr="00E52F93" w:rsidRDefault="00E52F93" w:rsidP="00E52F93">
            <w:pPr>
              <w:rPr>
                <w:rFonts w:ascii="Times New Roman" w:hAnsi="Times New Roman" w:cs="Times New Roman"/>
                <w:sz w:val="24"/>
                <w:szCs w:val="24"/>
              </w:rPr>
            </w:pPr>
            <w:proofErr w:type="spellStart"/>
            <w:r w:rsidRPr="00AE32D6">
              <w:rPr>
                <w:rStyle w:val="Hyperlink"/>
                <w:rFonts w:ascii="Times New Roman" w:hAnsi="Times New Roman" w:cs="Times New Roman"/>
                <w:sz w:val="24"/>
                <w:szCs w:val="24"/>
              </w:rPr>
              <w:t>sabiedribas_lidzdaliba</w:t>
            </w:r>
            <w:proofErr w:type="spellEnd"/>
            <w:r w:rsidRPr="00AE32D6">
              <w:rPr>
                <w:rStyle w:val="Hyperlink"/>
                <w:rFonts w:ascii="Times New Roman" w:hAnsi="Times New Roman" w:cs="Times New Roman"/>
                <w:sz w:val="24"/>
                <w:szCs w:val="24"/>
              </w:rPr>
              <w:t>/</w:t>
            </w:r>
            <w:proofErr w:type="spellStart"/>
            <w:r w:rsidRPr="00AE32D6">
              <w:rPr>
                <w:rStyle w:val="Hyperlink"/>
                <w:rFonts w:ascii="Times New Roman" w:hAnsi="Times New Roman" w:cs="Times New Roman"/>
                <w:sz w:val="24"/>
                <w:szCs w:val="24"/>
              </w:rPr>
              <w:t>diskusiju_dokumenti</w:t>
            </w:r>
            <w:proofErr w:type="spellEnd"/>
            <w:r w:rsidRPr="00AE32D6">
              <w:rPr>
                <w:rStyle w:val="Hyperlink"/>
                <w:rFonts w:ascii="Times New Roman" w:hAnsi="Times New Roman" w:cs="Times New Roman"/>
                <w:sz w:val="24"/>
                <w:szCs w:val="24"/>
              </w:rPr>
              <w:t>/</w:t>
            </w:r>
            <w:r>
              <w:rPr>
                <w:rFonts w:ascii="Times New Roman" w:hAnsi="Times New Roman" w:cs="Times New Roman"/>
                <w:sz w:val="24"/>
                <w:szCs w:val="24"/>
              </w:rPr>
              <w:fldChar w:fldCharType="end"/>
            </w:r>
          </w:p>
          <w:p w14:paraId="72259F04" w14:textId="04CB98CE" w:rsidR="00021597" w:rsidRPr="000A608B" w:rsidRDefault="00021597" w:rsidP="00021597">
            <w:pPr>
              <w:jc w:val="both"/>
              <w:rPr>
                <w:rFonts w:ascii="Times New Roman" w:eastAsia="Calibri" w:hAnsi="Times New Roman" w:cs="Times New Roman"/>
                <w:sz w:val="24"/>
                <w:szCs w:val="24"/>
              </w:rPr>
            </w:pPr>
            <w:r w:rsidRPr="000A608B">
              <w:rPr>
                <w:rFonts w:ascii="Times New Roman" w:eastAsia="Calibri" w:hAnsi="Times New Roman" w:cs="Times New Roman"/>
                <w:sz w:val="24"/>
                <w:szCs w:val="24"/>
              </w:rPr>
              <w:lastRenderedPageBreak/>
              <w:t>tīmekļa vietnē</w:t>
            </w:r>
            <w:r w:rsidR="00357370" w:rsidRPr="000A608B">
              <w:rPr>
                <w:rFonts w:ascii="Times New Roman" w:eastAsia="Calibri" w:hAnsi="Times New Roman" w:cs="Times New Roman"/>
                <w:sz w:val="24"/>
                <w:szCs w:val="24"/>
              </w:rPr>
              <w:t>s</w:t>
            </w:r>
            <w:r w:rsidRPr="000A608B">
              <w:rPr>
                <w:rFonts w:ascii="Times New Roman" w:eastAsia="Calibri" w:hAnsi="Times New Roman" w:cs="Times New Roman"/>
                <w:sz w:val="24"/>
                <w:szCs w:val="24"/>
              </w:rPr>
              <w:t xml:space="preserve"> no 201</w:t>
            </w:r>
            <w:r w:rsidR="00A24C3A" w:rsidRPr="000A608B">
              <w:rPr>
                <w:rFonts w:ascii="Times New Roman" w:eastAsia="Calibri" w:hAnsi="Times New Roman" w:cs="Times New Roman"/>
                <w:sz w:val="24"/>
                <w:szCs w:val="24"/>
              </w:rPr>
              <w:t>9</w:t>
            </w:r>
            <w:r w:rsidRPr="000A608B">
              <w:rPr>
                <w:rFonts w:ascii="Times New Roman" w:eastAsia="Calibri" w:hAnsi="Times New Roman" w:cs="Times New Roman"/>
                <w:sz w:val="24"/>
                <w:szCs w:val="24"/>
              </w:rPr>
              <w:t xml:space="preserve">. gada </w:t>
            </w:r>
            <w:r w:rsidR="006C5159">
              <w:rPr>
                <w:rFonts w:ascii="Times New Roman" w:eastAsia="Calibri" w:hAnsi="Times New Roman" w:cs="Times New Roman"/>
                <w:sz w:val="24"/>
                <w:szCs w:val="24"/>
              </w:rPr>
              <w:t>10</w:t>
            </w:r>
            <w:r w:rsidRPr="000A608B">
              <w:rPr>
                <w:rFonts w:ascii="Times New Roman" w:eastAsia="Calibri" w:hAnsi="Times New Roman" w:cs="Times New Roman"/>
                <w:sz w:val="24"/>
                <w:szCs w:val="24"/>
              </w:rPr>
              <w:t xml:space="preserve">. </w:t>
            </w:r>
            <w:r w:rsidR="00CC6181" w:rsidRPr="000A608B">
              <w:rPr>
                <w:rFonts w:ascii="Times New Roman" w:eastAsia="Calibri" w:hAnsi="Times New Roman" w:cs="Times New Roman"/>
                <w:sz w:val="24"/>
                <w:szCs w:val="24"/>
              </w:rPr>
              <w:t>jūlija</w:t>
            </w:r>
            <w:r w:rsidRPr="000A608B">
              <w:rPr>
                <w:rFonts w:ascii="Times New Roman" w:eastAsia="Calibri" w:hAnsi="Times New Roman" w:cs="Times New Roman"/>
                <w:sz w:val="24"/>
                <w:szCs w:val="24"/>
              </w:rPr>
              <w:t xml:space="preserve"> līdz 201</w:t>
            </w:r>
            <w:r w:rsidR="00A24C3A" w:rsidRPr="000A608B">
              <w:rPr>
                <w:rFonts w:ascii="Times New Roman" w:eastAsia="Calibri" w:hAnsi="Times New Roman" w:cs="Times New Roman"/>
                <w:sz w:val="24"/>
                <w:szCs w:val="24"/>
              </w:rPr>
              <w:t>9</w:t>
            </w:r>
            <w:r w:rsidRPr="000A608B">
              <w:rPr>
                <w:rFonts w:ascii="Times New Roman" w:eastAsia="Calibri" w:hAnsi="Times New Roman" w:cs="Times New Roman"/>
                <w:sz w:val="24"/>
                <w:szCs w:val="24"/>
              </w:rPr>
              <w:t xml:space="preserve">. gada </w:t>
            </w:r>
            <w:r w:rsidR="006C5159">
              <w:rPr>
                <w:rFonts w:ascii="Times New Roman" w:eastAsia="Calibri" w:hAnsi="Times New Roman" w:cs="Times New Roman"/>
                <w:sz w:val="24"/>
                <w:szCs w:val="24"/>
              </w:rPr>
              <w:t>24</w:t>
            </w:r>
            <w:r w:rsidRPr="000A608B">
              <w:rPr>
                <w:rFonts w:ascii="Times New Roman" w:eastAsia="Calibri" w:hAnsi="Times New Roman" w:cs="Times New Roman"/>
                <w:sz w:val="24"/>
                <w:szCs w:val="24"/>
              </w:rPr>
              <w:t xml:space="preserve">. </w:t>
            </w:r>
            <w:r w:rsidR="00CC6181" w:rsidRPr="000A608B">
              <w:rPr>
                <w:rFonts w:ascii="Times New Roman" w:eastAsia="Calibri" w:hAnsi="Times New Roman" w:cs="Times New Roman"/>
                <w:sz w:val="24"/>
                <w:szCs w:val="24"/>
              </w:rPr>
              <w:t>jūlijam</w:t>
            </w:r>
            <w:r w:rsidRPr="000A608B">
              <w:rPr>
                <w:rFonts w:ascii="Times New Roman" w:eastAsia="Calibri" w:hAnsi="Times New Roman" w:cs="Times New Roman"/>
                <w:sz w:val="24"/>
                <w:szCs w:val="24"/>
              </w:rPr>
              <w:t>.</w:t>
            </w:r>
          </w:p>
          <w:bookmarkEnd w:id="13"/>
          <w:p w14:paraId="2138750D" w14:textId="77777777" w:rsidR="00511A4D" w:rsidRPr="000A608B" w:rsidRDefault="00511A4D" w:rsidP="00021597">
            <w:pPr>
              <w:jc w:val="both"/>
              <w:rPr>
                <w:rFonts w:ascii="Times New Roman" w:eastAsia="Calibri" w:hAnsi="Times New Roman" w:cs="Times New Roman"/>
                <w:sz w:val="24"/>
                <w:szCs w:val="24"/>
              </w:rPr>
            </w:pPr>
          </w:p>
          <w:p w14:paraId="681AC368" w14:textId="5326CDDC" w:rsidR="00021597" w:rsidRPr="000A608B" w:rsidRDefault="00021597" w:rsidP="00021597">
            <w:pPr>
              <w:jc w:val="both"/>
              <w:rPr>
                <w:rFonts w:ascii="Times New Roman" w:eastAsia="Times New Roman" w:hAnsi="Times New Roman" w:cs="Times New Roman"/>
                <w:sz w:val="24"/>
                <w:szCs w:val="24"/>
                <w:lang w:eastAsia="lv-LV"/>
              </w:rPr>
            </w:pPr>
            <w:bookmarkStart w:id="15" w:name="_Hlk528227795"/>
            <w:r w:rsidRPr="000A608B">
              <w:rPr>
                <w:rFonts w:ascii="Times New Roman" w:eastAsia="Calibri" w:hAnsi="Times New Roman" w:cs="Times New Roman"/>
                <w:sz w:val="24"/>
                <w:szCs w:val="24"/>
              </w:rPr>
              <w:t xml:space="preserve">Projekts </w:t>
            </w:r>
            <w:r w:rsidR="00E920FB">
              <w:rPr>
                <w:rFonts w:ascii="Times New Roman" w:eastAsia="Calibri" w:hAnsi="Times New Roman" w:cs="Times New Roman"/>
                <w:sz w:val="24"/>
                <w:szCs w:val="24"/>
              </w:rPr>
              <w:t xml:space="preserve">tika nodots izskatīšanai </w:t>
            </w:r>
            <w:r w:rsidRPr="000A608B">
              <w:rPr>
                <w:rFonts w:ascii="Times New Roman" w:eastAsia="Calibri" w:hAnsi="Times New Roman" w:cs="Times New Roman"/>
                <w:sz w:val="24"/>
                <w:szCs w:val="24"/>
              </w:rPr>
              <w:t>Statistikas padome</w:t>
            </w:r>
            <w:r w:rsidR="00E920FB">
              <w:rPr>
                <w:rFonts w:ascii="Times New Roman" w:eastAsia="Calibri" w:hAnsi="Times New Roman" w:cs="Times New Roman"/>
                <w:sz w:val="24"/>
                <w:szCs w:val="24"/>
              </w:rPr>
              <w:t>s locekļiem</w:t>
            </w:r>
            <w:r w:rsidRPr="000A608B">
              <w:rPr>
                <w:rFonts w:ascii="Times New Roman" w:eastAsia="Calibri" w:hAnsi="Times New Roman" w:cs="Times New Roman"/>
                <w:sz w:val="24"/>
                <w:szCs w:val="24"/>
              </w:rPr>
              <w:t>, aicinot izteikt viedokli no 201</w:t>
            </w:r>
            <w:r w:rsidR="00A24C3A" w:rsidRPr="000A608B">
              <w:rPr>
                <w:rFonts w:ascii="Times New Roman" w:eastAsia="Calibri" w:hAnsi="Times New Roman" w:cs="Times New Roman"/>
                <w:sz w:val="24"/>
                <w:szCs w:val="24"/>
              </w:rPr>
              <w:t>9</w:t>
            </w:r>
            <w:r w:rsidRPr="000A608B">
              <w:rPr>
                <w:rFonts w:ascii="Times New Roman" w:eastAsia="Calibri" w:hAnsi="Times New Roman" w:cs="Times New Roman"/>
                <w:sz w:val="24"/>
                <w:szCs w:val="24"/>
              </w:rPr>
              <w:t xml:space="preserve">. gada </w:t>
            </w:r>
            <w:r w:rsidR="00CC6181" w:rsidRPr="000A608B">
              <w:rPr>
                <w:rFonts w:ascii="Times New Roman" w:eastAsia="Calibri" w:hAnsi="Times New Roman" w:cs="Times New Roman"/>
                <w:sz w:val="24"/>
                <w:szCs w:val="24"/>
              </w:rPr>
              <w:t>2</w:t>
            </w:r>
            <w:r w:rsidRPr="000A608B">
              <w:rPr>
                <w:rFonts w:ascii="Times New Roman" w:eastAsia="Calibri" w:hAnsi="Times New Roman" w:cs="Times New Roman"/>
                <w:sz w:val="24"/>
                <w:szCs w:val="24"/>
              </w:rPr>
              <w:t>. jūlija līdz 201</w:t>
            </w:r>
            <w:r w:rsidR="00A24C3A" w:rsidRPr="000A608B">
              <w:rPr>
                <w:rFonts w:ascii="Times New Roman" w:eastAsia="Calibri" w:hAnsi="Times New Roman" w:cs="Times New Roman"/>
                <w:sz w:val="24"/>
                <w:szCs w:val="24"/>
              </w:rPr>
              <w:t>9</w:t>
            </w:r>
            <w:r w:rsidRPr="000A608B">
              <w:rPr>
                <w:rFonts w:ascii="Times New Roman" w:eastAsia="Calibri" w:hAnsi="Times New Roman" w:cs="Times New Roman"/>
                <w:sz w:val="24"/>
                <w:szCs w:val="24"/>
              </w:rPr>
              <w:t xml:space="preserve">. gada </w:t>
            </w:r>
            <w:r w:rsidR="00CC6181" w:rsidRPr="000A608B">
              <w:rPr>
                <w:rFonts w:ascii="Times New Roman" w:eastAsia="Calibri" w:hAnsi="Times New Roman" w:cs="Times New Roman"/>
                <w:sz w:val="24"/>
                <w:szCs w:val="24"/>
              </w:rPr>
              <w:t>16</w:t>
            </w:r>
            <w:r w:rsidRPr="000A608B">
              <w:rPr>
                <w:rFonts w:ascii="Times New Roman" w:eastAsia="Calibri" w:hAnsi="Times New Roman" w:cs="Times New Roman"/>
                <w:sz w:val="24"/>
                <w:szCs w:val="24"/>
              </w:rPr>
              <w:t>. jūlijam.</w:t>
            </w:r>
            <w:bookmarkEnd w:id="14"/>
            <w:bookmarkEnd w:id="15"/>
          </w:p>
        </w:tc>
      </w:tr>
      <w:bookmarkEnd w:id="11"/>
      <w:tr w:rsidR="00021597" w:rsidRPr="00021597" w14:paraId="230804B0" w14:textId="77777777" w:rsidTr="00F033D7">
        <w:trPr>
          <w:trHeight w:val="660"/>
        </w:trPr>
        <w:tc>
          <w:tcPr>
            <w:tcW w:w="492" w:type="pct"/>
            <w:hideMark/>
          </w:tcPr>
          <w:p w14:paraId="2B6576FC" w14:textId="77777777" w:rsidR="00021597" w:rsidRPr="00021597" w:rsidRDefault="00021597" w:rsidP="00021597">
            <w:pPr>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lastRenderedPageBreak/>
              <w:t>3.</w:t>
            </w:r>
          </w:p>
        </w:tc>
        <w:tc>
          <w:tcPr>
            <w:tcW w:w="2030" w:type="pct"/>
            <w:hideMark/>
          </w:tcPr>
          <w:p w14:paraId="6E9262A8" w14:textId="77777777" w:rsidR="00021597" w:rsidRPr="00021597" w:rsidRDefault="00021597" w:rsidP="00021597">
            <w:pPr>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Sabiedrības līdzdalības rezultāti</w:t>
            </w:r>
          </w:p>
        </w:tc>
        <w:tc>
          <w:tcPr>
            <w:tcW w:w="2478" w:type="pct"/>
          </w:tcPr>
          <w:p w14:paraId="00DFC152" w14:textId="7AC1FDD9" w:rsidR="00021597" w:rsidRPr="00002C01" w:rsidRDefault="00662FD8" w:rsidP="00177902">
            <w:pPr>
              <w:jc w:val="both"/>
              <w:rPr>
                <w:rFonts w:ascii="Times New Roman" w:eastAsia="Times New Roman" w:hAnsi="Times New Roman" w:cs="Times New Roman"/>
                <w:sz w:val="24"/>
                <w:szCs w:val="24"/>
                <w:lang w:eastAsia="lv-LV"/>
              </w:rPr>
            </w:pPr>
            <w:r w:rsidRPr="00180DC6">
              <w:rPr>
                <w:rFonts w:ascii="Times New Roman" w:eastAsia="Times New Roman" w:hAnsi="Times New Roman" w:cs="Times New Roman"/>
                <w:sz w:val="24"/>
                <w:szCs w:val="24"/>
                <w:lang w:eastAsia="lv-LV"/>
              </w:rPr>
              <w:t xml:space="preserve">Statistikas padome atbalsta projekta tālāko virzību, izsakot </w:t>
            </w:r>
            <w:r w:rsidR="00177902">
              <w:rPr>
                <w:rFonts w:ascii="Times New Roman" w:eastAsia="Times New Roman" w:hAnsi="Times New Roman" w:cs="Times New Roman"/>
                <w:sz w:val="24"/>
                <w:szCs w:val="24"/>
                <w:lang w:eastAsia="lv-LV"/>
              </w:rPr>
              <w:t>ieteikumus</w:t>
            </w:r>
            <w:r w:rsidR="00F033D7">
              <w:rPr>
                <w:rFonts w:ascii="Times New Roman" w:eastAsia="Times New Roman" w:hAnsi="Times New Roman" w:cs="Times New Roman"/>
                <w:sz w:val="24"/>
                <w:szCs w:val="24"/>
                <w:lang w:eastAsia="lv-LV"/>
              </w:rPr>
              <w:t xml:space="preserve"> veikt</w:t>
            </w:r>
            <w:r w:rsidRPr="00180DC6">
              <w:rPr>
                <w:rFonts w:ascii="Times New Roman" w:eastAsia="Times New Roman" w:hAnsi="Times New Roman" w:cs="Times New Roman"/>
                <w:sz w:val="24"/>
                <w:szCs w:val="24"/>
                <w:lang w:eastAsia="lv-LV"/>
              </w:rPr>
              <w:t xml:space="preserve"> dažus redakcionālus precizējumus</w:t>
            </w:r>
            <w:r w:rsidR="00F033D7">
              <w:rPr>
                <w:rFonts w:ascii="Times New Roman" w:eastAsia="Times New Roman" w:hAnsi="Times New Roman" w:cs="Times New Roman"/>
                <w:sz w:val="24"/>
                <w:szCs w:val="24"/>
                <w:lang w:eastAsia="lv-LV"/>
              </w:rPr>
              <w:t xml:space="preserve">, kā arī </w:t>
            </w:r>
            <w:r w:rsidR="00C06304" w:rsidRPr="00180DC6">
              <w:rPr>
                <w:rFonts w:ascii="Times New Roman" w:eastAsia="Times New Roman" w:hAnsi="Times New Roman" w:cs="Times New Roman"/>
                <w:sz w:val="24"/>
                <w:szCs w:val="24"/>
                <w:lang w:eastAsia="lv-LV"/>
              </w:rPr>
              <w:t xml:space="preserve"> priekšlikumu</w:t>
            </w:r>
            <w:r w:rsidR="00C06304">
              <w:rPr>
                <w:rFonts w:ascii="Times New Roman" w:eastAsia="Times New Roman" w:hAnsi="Times New Roman" w:cs="Times New Roman"/>
                <w:sz w:val="24"/>
                <w:szCs w:val="24"/>
                <w:lang w:eastAsia="lv-LV"/>
              </w:rPr>
              <w:t>s</w:t>
            </w:r>
            <w:r w:rsidR="00C06304" w:rsidRPr="00180DC6">
              <w:rPr>
                <w:rFonts w:ascii="Times New Roman" w:eastAsia="Times New Roman" w:hAnsi="Times New Roman" w:cs="Times New Roman"/>
                <w:sz w:val="24"/>
                <w:szCs w:val="24"/>
                <w:lang w:eastAsia="lv-LV"/>
              </w:rPr>
              <w:t xml:space="preserve"> par projekta organizatoriskajiem jautājumiem</w:t>
            </w:r>
            <w:r w:rsidR="00C06304">
              <w:rPr>
                <w:rFonts w:ascii="Times New Roman" w:eastAsia="Times New Roman" w:hAnsi="Times New Roman" w:cs="Times New Roman"/>
                <w:sz w:val="24"/>
                <w:szCs w:val="24"/>
                <w:lang w:eastAsia="lv-LV"/>
              </w:rPr>
              <w:t xml:space="preserve">. </w:t>
            </w:r>
          </w:p>
        </w:tc>
      </w:tr>
      <w:tr w:rsidR="00021597" w:rsidRPr="00021597" w14:paraId="71495028" w14:textId="77777777" w:rsidTr="00F033D7">
        <w:trPr>
          <w:trHeight w:val="660"/>
        </w:trPr>
        <w:tc>
          <w:tcPr>
            <w:tcW w:w="492" w:type="pct"/>
            <w:hideMark/>
          </w:tcPr>
          <w:p w14:paraId="05A899A0" w14:textId="77777777" w:rsidR="00021597" w:rsidRPr="00021597" w:rsidRDefault="00021597" w:rsidP="00021597">
            <w:pPr>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4.</w:t>
            </w:r>
          </w:p>
        </w:tc>
        <w:tc>
          <w:tcPr>
            <w:tcW w:w="2030" w:type="pct"/>
            <w:hideMark/>
          </w:tcPr>
          <w:p w14:paraId="301A4B42" w14:textId="77777777" w:rsidR="00021597" w:rsidRPr="00021597" w:rsidRDefault="00021597" w:rsidP="00021597">
            <w:pPr>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Cita informācija</w:t>
            </w:r>
          </w:p>
        </w:tc>
        <w:tc>
          <w:tcPr>
            <w:tcW w:w="2478" w:type="pct"/>
            <w:hideMark/>
          </w:tcPr>
          <w:p w14:paraId="7BC5E0AD" w14:textId="77777777" w:rsidR="00021597" w:rsidRPr="00021597" w:rsidRDefault="00021597" w:rsidP="00021597">
            <w:pPr>
              <w:spacing w:before="100" w:beforeAutospacing="1" w:after="100" w:afterAutospacing="1"/>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Nav</w:t>
            </w:r>
          </w:p>
        </w:tc>
      </w:tr>
    </w:tbl>
    <w:p w14:paraId="24950824" w14:textId="77777777" w:rsidR="00021597" w:rsidRPr="00021597" w:rsidRDefault="00021597" w:rsidP="00021597">
      <w:pPr>
        <w:spacing w:after="0" w:line="240" w:lineRule="auto"/>
        <w:rPr>
          <w:rFonts w:ascii="Times New Roman" w:eastAsia="Times New Roman" w:hAnsi="Times New Roman" w:cs="Times New Roman"/>
          <w:sz w:val="24"/>
          <w:szCs w:val="24"/>
          <w:lang w:eastAsia="lv-LV"/>
        </w:rPr>
      </w:pPr>
    </w:p>
    <w:p w14:paraId="04661F6E" w14:textId="77777777" w:rsidR="00021597" w:rsidRPr="00021597" w:rsidRDefault="00021597" w:rsidP="00021597">
      <w:pPr>
        <w:spacing w:after="0" w:line="240" w:lineRule="auto"/>
        <w:rPr>
          <w:rFonts w:ascii="Times New Roman" w:eastAsia="Times New Roman" w:hAnsi="Times New Roman" w:cs="Times New Roman"/>
          <w:sz w:val="24"/>
          <w:szCs w:val="24"/>
          <w:lang w:eastAsia="lv-LV"/>
        </w:rPr>
      </w:pPr>
    </w:p>
    <w:tbl>
      <w:tblPr>
        <w:tblW w:w="6017"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22"/>
        <w:gridCol w:w="4110"/>
        <w:gridCol w:w="4282"/>
      </w:tblGrid>
      <w:tr w:rsidR="00021597" w:rsidRPr="00021597" w14:paraId="41983D52" w14:textId="77777777" w:rsidTr="00E852EA">
        <w:trPr>
          <w:trHeight w:val="375"/>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5CD063F9" w14:textId="77777777" w:rsidR="00021597" w:rsidRPr="00021597" w:rsidRDefault="00021597" w:rsidP="0002159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21597">
              <w:rPr>
                <w:rFonts w:ascii="Times New Roman" w:eastAsia="Times New Roman" w:hAnsi="Times New Roman" w:cs="Times New Roman"/>
                <w:b/>
                <w:bCs/>
                <w:sz w:val="24"/>
                <w:szCs w:val="24"/>
                <w:lang w:eastAsia="lv-LV"/>
              </w:rPr>
              <w:t>VII. Tiesību akta projekta izpildes nodrošināšana un tās ietekme uz institūcijām</w:t>
            </w:r>
          </w:p>
        </w:tc>
      </w:tr>
      <w:tr w:rsidR="00021597" w:rsidRPr="00021597" w14:paraId="0167B5C1" w14:textId="77777777" w:rsidTr="00E852EA">
        <w:trPr>
          <w:trHeight w:val="420"/>
          <w:jc w:val="center"/>
        </w:trPr>
        <w:tc>
          <w:tcPr>
            <w:tcW w:w="892" w:type="pct"/>
            <w:tcBorders>
              <w:top w:val="outset" w:sz="6" w:space="0" w:color="auto"/>
              <w:left w:val="outset" w:sz="6" w:space="0" w:color="auto"/>
              <w:bottom w:val="outset" w:sz="6" w:space="0" w:color="auto"/>
              <w:right w:val="outset" w:sz="6" w:space="0" w:color="auto"/>
            </w:tcBorders>
            <w:hideMark/>
          </w:tcPr>
          <w:p w14:paraId="087541EB" w14:textId="77777777" w:rsidR="00021597" w:rsidRPr="00021597" w:rsidRDefault="00021597" w:rsidP="00021597">
            <w:pPr>
              <w:spacing w:after="0"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1.</w:t>
            </w:r>
          </w:p>
        </w:tc>
        <w:tc>
          <w:tcPr>
            <w:tcW w:w="2012" w:type="pct"/>
            <w:tcBorders>
              <w:top w:val="outset" w:sz="6" w:space="0" w:color="auto"/>
              <w:left w:val="outset" w:sz="6" w:space="0" w:color="auto"/>
              <w:bottom w:val="outset" w:sz="6" w:space="0" w:color="auto"/>
              <w:right w:val="outset" w:sz="6" w:space="0" w:color="auto"/>
            </w:tcBorders>
            <w:hideMark/>
          </w:tcPr>
          <w:p w14:paraId="156E80A8" w14:textId="77777777" w:rsidR="00021597" w:rsidRPr="00021597" w:rsidRDefault="00021597" w:rsidP="00021597">
            <w:pPr>
              <w:spacing w:after="0"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Projekta izpildē iesaistītās institūcijas</w:t>
            </w:r>
          </w:p>
        </w:tc>
        <w:tc>
          <w:tcPr>
            <w:tcW w:w="2095" w:type="pct"/>
            <w:tcBorders>
              <w:top w:val="outset" w:sz="6" w:space="0" w:color="auto"/>
              <w:left w:val="outset" w:sz="6" w:space="0" w:color="auto"/>
              <w:bottom w:val="outset" w:sz="6" w:space="0" w:color="auto"/>
              <w:right w:val="outset" w:sz="6" w:space="0" w:color="auto"/>
            </w:tcBorders>
            <w:hideMark/>
          </w:tcPr>
          <w:p w14:paraId="4B4A6DEB" w14:textId="65F3B953" w:rsidR="00021597" w:rsidRPr="00021597" w:rsidRDefault="00876B95" w:rsidP="0002159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Pārvalde</w:t>
            </w:r>
            <w:r w:rsidR="00021597" w:rsidRPr="00021597">
              <w:rPr>
                <w:rFonts w:ascii="Times New Roman" w:eastAsia="Times New Roman" w:hAnsi="Times New Roman" w:cs="Times New Roman"/>
                <w:sz w:val="24"/>
                <w:szCs w:val="24"/>
                <w:lang w:eastAsia="lv-LV"/>
              </w:rPr>
              <w:t>, visas ministrijas un citas valsts institūcijas.</w:t>
            </w:r>
          </w:p>
        </w:tc>
      </w:tr>
      <w:tr w:rsidR="00021597" w:rsidRPr="00021597" w14:paraId="6BACB2CA" w14:textId="77777777" w:rsidTr="00E852EA">
        <w:trPr>
          <w:trHeight w:val="450"/>
          <w:jc w:val="center"/>
        </w:trPr>
        <w:tc>
          <w:tcPr>
            <w:tcW w:w="892" w:type="pct"/>
            <w:tcBorders>
              <w:top w:val="outset" w:sz="6" w:space="0" w:color="auto"/>
              <w:left w:val="outset" w:sz="6" w:space="0" w:color="auto"/>
              <w:bottom w:val="outset" w:sz="6" w:space="0" w:color="auto"/>
              <w:right w:val="outset" w:sz="6" w:space="0" w:color="auto"/>
            </w:tcBorders>
            <w:hideMark/>
          </w:tcPr>
          <w:p w14:paraId="02B45760" w14:textId="77777777" w:rsidR="00021597" w:rsidRPr="00021597" w:rsidRDefault="00021597" w:rsidP="00021597">
            <w:pPr>
              <w:spacing w:after="0"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2.</w:t>
            </w:r>
          </w:p>
        </w:tc>
        <w:tc>
          <w:tcPr>
            <w:tcW w:w="2012" w:type="pct"/>
            <w:tcBorders>
              <w:top w:val="outset" w:sz="6" w:space="0" w:color="auto"/>
              <w:left w:val="outset" w:sz="6" w:space="0" w:color="auto"/>
              <w:bottom w:val="outset" w:sz="6" w:space="0" w:color="auto"/>
              <w:right w:val="outset" w:sz="6" w:space="0" w:color="auto"/>
            </w:tcBorders>
            <w:hideMark/>
          </w:tcPr>
          <w:p w14:paraId="5B88C26F" w14:textId="77777777" w:rsidR="00021597" w:rsidRPr="00021597" w:rsidRDefault="00021597" w:rsidP="00021597">
            <w:pPr>
              <w:spacing w:after="0"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2095" w:type="pct"/>
            <w:tcBorders>
              <w:top w:val="outset" w:sz="6" w:space="0" w:color="auto"/>
              <w:left w:val="outset" w:sz="6" w:space="0" w:color="auto"/>
              <w:bottom w:val="outset" w:sz="6" w:space="0" w:color="auto"/>
              <w:right w:val="outset" w:sz="6" w:space="0" w:color="auto"/>
            </w:tcBorders>
            <w:hideMark/>
          </w:tcPr>
          <w:p w14:paraId="28980962" w14:textId="21A0F3E7" w:rsidR="00021597" w:rsidRPr="00021597" w:rsidRDefault="00021597" w:rsidP="0002159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 xml:space="preserve">Noteikumu projekts nemaina </w:t>
            </w:r>
            <w:r w:rsidR="00876B95">
              <w:rPr>
                <w:rFonts w:ascii="Times New Roman" w:eastAsia="Times New Roman" w:hAnsi="Times New Roman" w:cs="Times New Roman"/>
                <w:sz w:val="24"/>
                <w:szCs w:val="24"/>
                <w:lang w:eastAsia="lv-LV"/>
              </w:rPr>
              <w:t>Pārvaldes</w:t>
            </w:r>
            <w:r w:rsidRPr="00021597">
              <w:rPr>
                <w:rFonts w:ascii="Times New Roman" w:eastAsia="Times New Roman" w:hAnsi="Times New Roman" w:cs="Times New Roman"/>
                <w:sz w:val="24"/>
                <w:szCs w:val="24"/>
                <w:lang w:eastAsia="lv-LV"/>
              </w:rPr>
              <w:t>, ministriju un citu valsts institūciju kompetenci un funkcijas.</w:t>
            </w:r>
            <w:r w:rsidRPr="00021597">
              <w:rPr>
                <w:rFonts w:ascii="Times New Roman" w:eastAsia="Calibri" w:hAnsi="Times New Roman" w:cs="Times New Roman"/>
              </w:rPr>
              <w:t xml:space="preserve"> N</w:t>
            </w:r>
            <w:r w:rsidRPr="00021597">
              <w:rPr>
                <w:rFonts w:ascii="Times New Roman" w:eastAsia="Times New Roman" w:hAnsi="Times New Roman" w:cs="Times New Roman"/>
                <w:sz w:val="24"/>
                <w:szCs w:val="24"/>
                <w:lang w:eastAsia="lv-LV"/>
              </w:rPr>
              <w:t xml:space="preserve">oteikumu projekta izpildei Pārvaldei un citām institūcijām nav nepieciešamas jaunas amata vietas. </w:t>
            </w:r>
          </w:p>
        </w:tc>
      </w:tr>
      <w:tr w:rsidR="00021597" w:rsidRPr="00021597" w14:paraId="0E884AB0" w14:textId="77777777" w:rsidTr="00E852EA">
        <w:trPr>
          <w:trHeight w:val="390"/>
          <w:jc w:val="center"/>
        </w:trPr>
        <w:tc>
          <w:tcPr>
            <w:tcW w:w="892" w:type="pct"/>
            <w:tcBorders>
              <w:top w:val="outset" w:sz="6" w:space="0" w:color="auto"/>
              <w:left w:val="outset" w:sz="6" w:space="0" w:color="auto"/>
              <w:bottom w:val="outset" w:sz="6" w:space="0" w:color="auto"/>
              <w:right w:val="outset" w:sz="6" w:space="0" w:color="auto"/>
            </w:tcBorders>
            <w:hideMark/>
          </w:tcPr>
          <w:p w14:paraId="5B53E671" w14:textId="77777777" w:rsidR="00021597" w:rsidRPr="00021597" w:rsidRDefault="00021597" w:rsidP="00021597">
            <w:pPr>
              <w:spacing w:after="0"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3.</w:t>
            </w:r>
          </w:p>
        </w:tc>
        <w:tc>
          <w:tcPr>
            <w:tcW w:w="2012" w:type="pct"/>
            <w:tcBorders>
              <w:top w:val="outset" w:sz="6" w:space="0" w:color="auto"/>
              <w:left w:val="outset" w:sz="6" w:space="0" w:color="auto"/>
              <w:bottom w:val="outset" w:sz="6" w:space="0" w:color="auto"/>
              <w:right w:val="outset" w:sz="6" w:space="0" w:color="auto"/>
            </w:tcBorders>
            <w:hideMark/>
          </w:tcPr>
          <w:p w14:paraId="3CBC6F04" w14:textId="77777777" w:rsidR="00021597" w:rsidRPr="00021597" w:rsidRDefault="00021597" w:rsidP="00021597">
            <w:pPr>
              <w:spacing w:after="0"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Cita informācija</w:t>
            </w:r>
          </w:p>
        </w:tc>
        <w:tc>
          <w:tcPr>
            <w:tcW w:w="2095" w:type="pct"/>
            <w:tcBorders>
              <w:top w:val="outset" w:sz="6" w:space="0" w:color="auto"/>
              <w:left w:val="outset" w:sz="6" w:space="0" w:color="auto"/>
              <w:bottom w:val="outset" w:sz="6" w:space="0" w:color="auto"/>
              <w:right w:val="outset" w:sz="6" w:space="0" w:color="auto"/>
            </w:tcBorders>
            <w:hideMark/>
          </w:tcPr>
          <w:p w14:paraId="23FBD0DC" w14:textId="77777777" w:rsidR="00021597" w:rsidRPr="00021597" w:rsidRDefault="00021597" w:rsidP="00021597">
            <w:pPr>
              <w:spacing w:before="100" w:beforeAutospacing="1" w:after="100" w:afterAutospacing="1"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Nav.</w:t>
            </w:r>
          </w:p>
        </w:tc>
      </w:tr>
    </w:tbl>
    <w:p w14:paraId="1DA5EF59" w14:textId="77777777" w:rsidR="00021597" w:rsidRPr="00021597" w:rsidRDefault="00021597" w:rsidP="00021597">
      <w:pPr>
        <w:spacing w:after="0" w:line="240" w:lineRule="auto"/>
        <w:jc w:val="both"/>
        <w:rPr>
          <w:rFonts w:ascii="Times New Roman" w:eastAsia="Calibri" w:hAnsi="Times New Roman" w:cs="Times New Roman"/>
          <w:bCs/>
          <w:color w:val="000000"/>
          <w:sz w:val="28"/>
          <w:szCs w:val="28"/>
        </w:rPr>
      </w:pPr>
    </w:p>
    <w:p w14:paraId="01DBDFA9" w14:textId="77777777" w:rsidR="007229EB" w:rsidRDefault="007229EB" w:rsidP="00021597">
      <w:pPr>
        <w:spacing w:after="0" w:line="240" w:lineRule="auto"/>
        <w:jc w:val="both"/>
        <w:rPr>
          <w:rFonts w:ascii="Times New Roman" w:eastAsia="Calibri" w:hAnsi="Times New Roman" w:cs="Times New Roman"/>
          <w:bCs/>
          <w:color w:val="000000"/>
          <w:sz w:val="28"/>
          <w:szCs w:val="28"/>
        </w:rPr>
      </w:pPr>
    </w:p>
    <w:p w14:paraId="6B1FFDF4" w14:textId="77777777" w:rsidR="007229EB" w:rsidRDefault="007229EB" w:rsidP="00021597">
      <w:pPr>
        <w:spacing w:after="0" w:line="240" w:lineRule="auto"/>
        <w:jc w:val="both"/>
        <w:rPr>
          <w:rFonts w:ascii="Times New Roman" w:eastAsia="Calibri" w:hAnsi="Times New Roman" w:cs="Times New Roman"/>
          <w:bCs/>
          <w:color w:val="000000"/>
          <w:sz w:val="28"/>
          <w:szCs w:val="28"/>
        </w:rPr>
      </w:pPr>
    </w:p>
    <w:p w14:paraId="53EB425A" w14:textId="189A9FA9" w:rsidR="00021597" w:rsidRPr="00021597" w:rsidRDefault="006A7F75" w:rsidP="00021597">
      <w:pPr>
        <w:spacing w:after="0" w:line="240" w:lineRule="auto"/>
        <w:jc w:val="both"/>
        <w:rPr>
          <w:rFonts w:ascii="Times New Roman" w:eastAsia="Times New Roman" w:hAnsi="Times New Roman" w:cs="Times New Roman"/>
          <w:sz w:val="28"/>
          <w:szCs w:val="28"/>
          <w:lang w:eastAsia="lv-LV"/>
        </w:rPr>
      </w:pPr>
      <w:r>
        <w:rPr>
          <w:rFonts w:ascii="Times New Roman" w:eastAsia="Calibri" w:hAnsi="Times New Roman" w:cs="Times New Roman"/>
          <w:bCs/>
          <w:color w:val="000000"/>
          <w:sz w:val="28"/>
          <w:szCs w:val="28"/>
        </w:rPr>
        <w:t>E</w:t>
      </w:r>
      <w:r w:rsidR="00021597" w:rsidRPr="00021597">
        <w:rPr>
          <w:rFonts w:ascii="Times New Roman" w:eastAsia="Calibri" w:hAnsi="Times New Roman" w:cs="Times New Roman"/>
          <w:bCs/>
          <w:color w:val="000000"/>
          <w:sz w:val="28"/>
          <w:szCs w:val="28"/>
        </w:rPr>
        <w:t>konomikas ministrs</w:t>
      </w:r>
      <w:r w:rsidR="00021597" w:rsidRPr="00021597">
        <w:rPr>
          <w:rFonts w:ascii="Times New Roman" w:eastAsia="Calibri" w:hAnsi="Times New Roman" w:cs="Times New Roman"/>
          <w:bCs/>
          <w:color w:val="000000"/>
          <w:sz w:val="28"/>
          <w:szCs w:val="28"/>
        </w:rPr>
        <w:tab/>
      </w:r>
      <w:r w:rsidR="00021597" w:rsidRPr="00021597">
        <w:rPr>
          <w:rFonts w:ascii="Times New Roman" w:eastAsia="Times New Roman" w:hAnsi="Times New Roman" w:cs="Times New Roman"/>
          <w:sz w:val="28"/>
          <w:szCs w:val="28"/>
          <w:lang w:eastAsia="lv-LV"/>
        </w:rPr>
        <w:tab/>
        <w:t xml:space="preserve">                                                </w:t>
      </w:r>
      <w:proofErr w:type="spellStart"/>
      <w:r w:rsidR="00B45200" w:rsidRPr="00CC6181">
        <w:rPr>
          <w:rFonts w:ascii="Times New Roman" w:eastAsia="Times New Roman" w:hAnsi="Times New Roman" w:cs="Times New Roman"/>
          <w:sz w:val="28"/>
          <w:szCs w:val="28"/>
          <w:lang w:eastAsia="lv-LV"/>
        </w:rPr>
        <w:t>R</w:t>
      </w:r>
      <w:r w:rsidR="00021597" w:rsidRPr="00CC6181">
        <w:rPr>
          <w:rFonts w:ascii="Times New Roman" w:eastAsia="Times New Roman" w:hAnsi="Times New Roman" w:cs="Times New Roman"/>
          <w:sz w:val="28"/>
          <w:szCs w:val="28"/>
          <w:lang w:eastAsia="lv-LV"/>
        </w:rPr>
        <w:t>.</w:t>
      </w:r>
      <w:r w:rsidR="00B45200" w:rsidRPr="00CC6181">
        <w:rPr>
          <w:rFonts w:ascii="Times New Roman" w:eastAsia="Times New Roman" w:hAnsi="Times New Roman" w:cs="Times New Roman"/>
          <w:sz w:val="28"/>
          <w:szCs w:val="28"/>
          <w:lang w:eastAsia="lv-LV"/>
        </w:rPr>
        <w:t>Nemiro</w:t>
      </w:r>
      <w:proofErr w:type="spellEnd"/>
    </w:p>
    <w:p w14:paraId="035D4D04" w14:textId="77777777" w:rsidR="00021597" w:rsidRPr="00021597" w:rsidRDefault="00021597" w:rsidP="00021597">
      <w:pPr>
        <w:spacing w:after="0" w:line="240" w:lineRule="auto"/>
        <w:jc w:val="both"/>
        <w:rPr>
          <w:rFonts w:ascii="Times New Roman" w:eastAsia="Times New Roman" w:hAnsi="Times New Roman" w:cs="Times New Roman"/>
          <w:sz w:val="28"/>
          <w:szCs w:val="28"/>
          <w:lang w:eastAsia="lv-LV"/>
        </w:rPr>
      </w:pPr>
    </w:p>
    <w:p w14:paraId="2D604F85" w14:textId="77777777" w:rsidR="00021597" w:rsidRPr="00021597" w:rsidRDefault="00021597" w:rsidP="00021597">
      <w:pPr>
        <w:spacing w:after="0" w:line="240" w:lineRule="auto"/>
        <w:jc w:val="both"/>
        <w:rPr>
          <w:rFonts w:ascii="Times New Roman" w:eastAsia="Times New Roman" w:hAnsi="Times New Roman" w:cs="Times New Roman"/>
          <w:sz w:val="28"/>
          <w:szCs w:val="28"/>
          <w:lang w:eastAsia="lv-LV"/>
        </w:rPr>
      </w:pPr>
      <w:r w:rsidRPr="00021597">
        <w:rPr>
          <w:rFonts w:ascii="Times New Roman" w:eastAsia="Times New Roman" w:hAnsi="Times New Roman" w:cs="Times New Roman"/>
          <w:sz w:val="28"/>
          <w:szCs w:val="28"/>
          <w:lang w:eastAsia="lv-LV"/>
        </w:rPr>
        <w:tab/>
      </w:r>
      <w:r w:rsidRPr="00021597">
        <w:rPr>
          <w:rFonts w:ascii="Times New Roman" w:eastAsia="Times New Roman" w:hAnsi="Times New Roman" w:cs="Times New Roman"/>
          <w:sz w:val="28"/>
          <w:szCs w:val="28"/>
          <w:lang w:eastAsia="lv-LV"/>
        </w:rPr>
        <w:tab/>
      </w:r>
      <w:r w:rsidRPr="00021597">
        <w:rPr>
          <w:rFonts w:ascii="Times New Roman" w:eastAsia="Times New Roman" w:hAnsi="Times New Roman" w:cs="Times New Roman"/>
          <w:sz w:val="28"/>
          <w:szCs w:val="28"/>
          <w:lang w:eastAsia="lv-LV"/>
        </w:rPr>
        <w:tab/>
      </w:r>
      <w:r w:rsidRPr="00021597">
        <w:rPr>
          <w:rFonts w:ascii="Times New Roman" w:eastAsia="Times New Roman" w:hAnsi="Times New Roman" w:cs="Times New Roman"/>
          <w:sz w:val="28"/>
          <w:szCs w:val="28"/>
          <w:lang w:eastAsia="lv-LV"/>
        </w:rPr>
        <w:tab/>
      </w:r>
    </w:p>
    <w:p w14:paraId="62D77C94" w14:textId="77777777" w:rsidR="00021597" w:rsidRPr="00021597" w:rsidRDefault="00021597" w:rsidP="00021597">
      <w:pPr>
        <w:tabs>
          <w:tab w:val="left" w:pos="1770"/>
        </w:tabs>
        <w:spacing w:after="0" w:line="240" w:lineRule="auto"/>
        <w:jc w:val="both"/>
        <w:rPr>
          <w:rFonts w:ascii="Times New Roman" w:eastAsia="Calibri" w:hAnsi="Times New Roman" w:cs="Times New Roman"/>
          <w:sz w:val="28"/>
          <w:szCs w:val="28"/>
        </w:rPr>
      </w:pPr>
      <w:r w:rsidRPr="00021597">
        <w:rPr>
          <w:rFonts w:ascii="Times New Roman" w:eastAsia="Calibri" w:hAnsi="Times New Roman" w:cs="Times New Roman"/>
          <w:sz w:val="28"/>
          <w:szCs w:val="28"/>
        </w:rPr>
        <w:t xml:space="preserve">Vīza: </w:t>
      </w:r>
      <w:r w:rsidRPr="00021597">
        <w:rPr>
          <w:rFonts w:ascii="Times New Roman" w:eastAsia="Calibri" w:hAnsi="Times New Roman" w:cs="Times New Roman"/>
          <w:sz w:val="28"/>
          <w:szCs w:val="28"/>
        </w:rPr>
        <w:tab/>
      </w:r>
    </w:p>
    <w:p w14:paraId="7FD31CBE" w14:textId="77777777" w:rsidR="00021597" w:rsidRPr="00021597" w:rsidRDefault="00021597" w:rsidP="00021597">
      <w:pPr>
        <w:spacing w:after="0" w:line="240" w:lineRule="auto"/>
        <w:jc w:val="both"/>
        <w:rPr>
          <w:rFonts w:ascii="Times New Roman" w:eastAsia="Times New Roman" w:hAnsi="Times New Roman" w:cs="Times New Roman"/>
          <w:sz w:val="28"/>
          <w:szCs w:val="28"/>
          <w:lang w:eastAsia="lv-LV"/>
        </w:rPr>
      </w:pPr>
      <w:r w:rsidRPr="00021597">
        <w:rPr>
          <w:rFonts w:ascii="Times New Roman" w:eastAsia="Calibri" w:hAnsi="Times New Roman" w:cs="Times New Roman"/>
          <w:sz w:val="28"/>
          <w:szCs w:val="28"/>
        </w:rPr>
        <w:t>Valsts sekretārs</w:t>
      </w:r>
      <w:r w:rsidRPr="00021597">
        <w:rPr>
          <w:rFonts w:ascii="Times New Roman" w:eastAsia="Times New Roman" w:hAnsi="Times New Roman" w:cs="Times New Roman"/>
          <w:sz w:val="28"/>
          <w:szCs w:val="28"/>
          <w:lang w:eastAsia="lv-LV"/>
        </w:rPr>
        <w:tab/>
      </w:r>
      <w:r w:rsidRPr="00021597">
        <w:rPr>
          <w:rFonts w:ascii="Times New Roman" w:eastAsia="Times New Roman" w:hAnsi="Times New Roman" w:cs="Times New Roman"/>
          <w:sz w:val="28"/>
          <w:szCs w:val="28"/>
          <w:lang w:eastAsia="lv-LV"/>
        </w:rPr>
        <w:tab/>
      </w:r>
      <w:r w:rsidRPr="00021597">
        <w:rPr>
          <w:rFonts w:ascii="Times New Roman" w:eastAsia="Times New Roman" w:hAnsi="Times New Roman" w:cs="Times New Roman"/>
          <w:sz w:val="28"/>
          <w:szCs w:val="28"/>
          <w:lang w:eastAsia="lv-LV"/>
        </w:rPr>
        <w:tab/>
      </w:r>
      <w:r w:rsidRPr="00021597">
        <w:rPr>
          <w:rFonts w:ascii="Times New Roman" w:eastAsia="Times New Roman" w:hAnsi="Times New Roman" w:cs="Times New Roman"/>
          <w:sz w:val="28"/>
          <w:szCs w:val="28"/>
          <w:lang w:eastAsia="lv-LV"/>
        </w:rPr>
        <w:tab/>
        <w:t xml:space="preserve">                                       </w:t>
      </w:r>
      <w:proofErr w:type="spellStart"/>
      <w:r w:rsidRPr="00021597">
        <w:rPr>
          <w:rFonts w:ascii="Times New Roman" w:eastAsia="Times New Roman" w:hAnsi="Times New Roman" w:cs="Times New Roman"/>
          <w:sz w:val="28"/>
          <w:szCs w:val="28"/>
          <w:lang w:eastAsia="lv-LV"/>
        </w:rPr>
        <w:t>Ē.Eglītis</w:t>
      </w:r>
      <w:proofErr w:type="spellEnd"/>
      <w:r w:rsidRPr="00021597">
        <w:rPr>
          <w:rFonts w:ascii="Times New Roman" w:eastAsia="Times New Roman" w:hAnsi="Times New Roman" w:cs="Times New Roman"/>
          <w:sz w:val="28"/>
          <w:szCs w:val="28"/>
          <w:lang w:eastAsia="lv-LV"/>
        </w:rPr>
        <w:tab/>
        <w:t xml:space="preserve"> </w:t>
      </w:r>
      <w:r w:rsidRPr="00021597">
        <w:rPr>
          <w:rFonts w:ascii="Times New Roman" w:eastAsia="Times New Roman" w:hAnsi="Times New Roman" w:cs="Times New Roman"/>
          <w:sz w:val="28"/>
          <w:szCs w:val="28"/>
          <w:lang w:eastAsia="lv-LV"/>
        </w:rPr>
        <w:tab/>
      </w:r>
      <w:r w:rsidRPr="00021597">
        <w:rPr>
          <w:rFonts w:ascii="Times New Roman" w:eastAsia="Times New Roman" w:hAnsi="Times New Roman" w:cs="Times New Roman"/>
          <w:sz w:val="28"/>
          <w:szCs w:val="28"/>
          <w:lang w:eastAsia="lv-LV"/>
        </w:rPr>
        <w:tab/>
      </w:r>
    </w:p>
    <w:p w14:paraId="6102A333" w14:textId="77777777" w:rsidR="00021597" w:rsidRPr="00021597" w:rsidRDefault="00021597" w:rsidP="00021597">
      <w:pPr>
        <w:spacing w:after="0" w:line="240" w:lineRule="auto"/>
        <w:rPr>
          <w:rFonts w:ascii="Times New Roman" w:eastAsia="Times New Roman" w:hAnsi="Times New Roman" w:cs="Times New Roman"/>
          <w:sz w:val="28"/>
          <w:szCs w:val="28"/>
          <w:lang w:eastAsia="lv-LV"/>
        </w:rPr>
      </w:pPr>
    </w:p>
    <w:p w14:paraId="3D3BD73C" w14:textId="77777777" w:rsidR="007229EB" w:rsidRDefault="007229EB" w:rsidP="00021597">
      <w:pPr>
        <w:spacing w:after="0" w:line="240" w:lineRule="auto"/>
        <w:ind w:right="-284"/>
        <w:rPr>
          <w:rFonts w:ascii="Times New Roman" w:eastAsia="Calibri" w:hAnsi="Times New Roman" w:cs="Times New Roman"/>
          <w:sz w:val="20"/>
          <w:szCs w:val="20"/>
        </w:rPr>
      </w:pPr>
    </w:p>
    <w:p w14:paraId="3BBCEE5E" w14:textId="77777777" w:rsidR="00021597" w:rsidRPr="00021597" w:rsidRDefault="00021597" w:rsidP="00021597">
      <w:pPr>
        <w:spacing w:after="0" w:line="240" w:lineRule="auto"/>
        <w:ind w:right="-284"/>
        <w:rPr>
          <w:rFonts w:ascii="Times New Roman" w:eastAsia="Calibri" w:hAnsi="Times New Roman" w:cs="Times New Roman"/>
          <w:color w:val="000000"/>
          <w:sz w:val="20"/>
          <w:szCs w:val="20"/>
        </w:rPr>
      </w:pPr>
      <w:r w:rsidRPr="00021597">
        <w:rPr>
          <w:rFonts w:ascii="Times New Roman" w:eastAsia="Calibri" w:hAnsi="Times New Roman" w:cs="Times New Roman"/>
          <w:sz w:val="20"/>
          <w:szCs w:val="20"/>
        </w:rPr>
        <w:t xml:space="preserve">Svārupa </w:t>
      </w:r>
      <w:r w:rsidRPr="00021597">
        <w:rPr>
          <w:rFonts w:ascii="Times New Roman" w:eastAsia="Calibri" w:hAnsi="Times New Roman" w:cs="Times New Roman"/>
          <w:color w:val="000000"/>
          <w:sz w:val="20"/>
          <w:szCs w:val="20"/>
        </w:rPr>
        <w:t>67366988</w:t>
      </w:r>
    </w:p>
    <w:p w14:paraId="5A115042" w14:textId="77777777" w:rsidR="00021597" w:rsidRPr="00021597" w:rsidRDefault="005C232B" w:rsidP="00021597">
      <w:pPr>
        <w:spacing w:after="0" w:line="240" w:lineRule="auto"/>
        <w:ind w:right="-284"/>
        <w:rPr>
          <w:rFonts w:ascii="Times New Roman" w:eastAsia="Calibri" w:hAnsi="Times New Roman" w:cs="Times New Roman"/>
          <w:sz w:val="20"/>
          <w:szCs w:val="20"/>
        </w:rPr>
      </w:pPr>
      <w:hyperlink r:id="rId15" w:history="1">
        <w:r w:rsidR="00021597" w:rsidRPr="00021597">
          <w:rPr>
            <w:rFonts w:ascii="Times New Roman" w:eastAsia="Calibri" w:hAnsi="Times New Roman" w:cs="Times New Roman"/>
            <w:color w:val="0000FF"/>
            <w:sz w:val="20"/>
            <w:szCs w:val="20"/>
            <w:u w:val="single"/>
          </w:rPr>
          <w:t>Ance.Svarupa@csb.gov.lv</w:t>
        </w:r>
      </w:hyperlink>
    </w:p>
    <w:p w14:paraId="6540D216" w14:textId="77777777" w:rsidR="00021597" w:rsidRDefault="00021597"/>
    <w:sectPr w:rsidR="00021597" w:rsidSect="005B17B4">
      <w:headerReference w:type="default" r:id="rId16"/>
      <w:footerReference w:type="default" r:id="rId17"/>
      <w:headerReference w:type="first" r:id="rId18"/>
      <w:footerReference w:type="first" r:id="rId19"/>
      <w:pgSz w:w="11906" w:h="16838" w:code="9"/>
      <w:pgMar w:top="1134" w:right="170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A8D2E" w14:textId="77777777" w:rsidR="005C232B" w:rsidRDefault="005C232B" w:rsidP="00021597">
      <w:pPr>
        <w:spacing w:after="0" w:line="240" w:lineRule="auto"/>
      </w:pPr>
      <w:r>
        <w:separator/>
      </w:r>
    </w:p>
  </w:endnote>
  <w:endnote w:type="continuationSeparator" w:id="0">
    <w:p w14:paraId="5658074D" w14:textId="77777777" w:rsidR="005C232B" w:rsidRDefault="005C232B" w:rsidP="00021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EUAlbertina-Bold-Identity-H">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BA"/>
    <w:family w:val="swiss"/>
    <w:pitch w:val="variable"/>
    <w:sig w:usb0="A00006FF" w:usb1="4000205B" w:usb2="00000010" w:usb3="00000000" w:csb0="0000019F" w:csb1="00000000"/>
  </w:font>
  <w:font w:name="Times New          Roman">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51564" w14:textId="4D4A5733" w:rsidR="00111E4C" w:rsidRPr="004B6FC4" w:rsidRDefault="00111E4C" w:rsidP="005B17B4">
    <w:pPr>
      <w:pStyle w:val="Footer"/>
      <w:tabs>
        <w:tab w:val="clear" w:pos="4513"/>
        <w:tab w:val="clear" w:pos="9026"/>
        <w:tab w:val="center" w:pos="4153"/>
      </w:tabs>
      <w:rPr>
        <w:rFonts w:ascii="Times New Roman" w:hAnsi="Times New Roman" w:cs="Times New Roman"/>
        <w:noProof/>
        <w:sz w:val="20"/>
        <w:szCs w:val="20"/>
      </w:rPr>
    </w:pPr>
    <w:r w:rsidRPr="004B6FC4">
      <w:rPr>
        <w:rFonts w:ascii="Times New Roman" w:hAnsi="Times New Roman" w:cs="Times New Roman"/>
        <w:sz w:val="20"/>
        <w:szCs w:val="20"/>
      </w:rPr>
      <w:fldChar w:fldCharType="begin"/>
    </w:r>
    <w:r w:rsidRPr="004B6FC4">
      <w:rPr>
        <w:rFonts w:ascii="Times New Roman" w:hAnsi="Times New Roman" w:cs="Times New Roman"/>
        <w:sz w:val="20"/>
        <w:szCs w:val="20"/>
      </w:rPr>
      <w:instrText xml:space="preserve"> FILENAME   \* MERGEFORMAT </w:instrText>
    </w:r>
    <w:r w:rsidRPr="004B6FC4">
      <w:rPr>
        <w:rFonts w:ascii="Times New Roman" w:hAnsi="Times New Roman" w:cs="Times New Roman"/>
        <w:sz w:val="20"/>
        <w:szCs w:val="20"/>
      </w:rPr>
      <w:fldChar w:fldCharType="separate"/>
    </w:r>
    <w:r>
      <w:rPr>
        <w:rFonts w:ascii="Times New Roman" w:hAnsi="Times New Roman" w:cs="Times New Roman"/>
        <w:noProof/>
        <w:sz w:val="20"/>
        <w:szCs w:val="20"/>
      </w:rPr>
      <w:t>EMAnot_090819_statistika</w:t>
    </w:r>
    <w:r w:rsidRPr="004B6FC4">
      <w:rPr>
        <w:rFonts w:ascii="Times New Roman" w:hAnsi="Times New Roman" w:cs="Times New Roman"/>
        <w:sz w:val="20"/>
        <w:szCs w:val="20"/>
      </w:rPr>
      <w:fldChar w:fldCharType="end"/>
    </w:r>
    <w:r>
      <w:rPr>
        <w:rFonts w:ascii="Times New Roman" w:hAnsi="Times New Roman" w:cs="Times New Roman"/>
        <w:sz w:val="20"/>
        <w:szCs w:val="20"/>
      </w:rPr>
      <w:t>;</w:t>
    </w:r>
    <w:r w:rsidRPr="004B6FC4">
      <w:rPr>
        <w:rFonts w:ascii="Times New Roman" w:eastAsia="Times New Roman" w:hAnsi="Times New Roman" w:cs="Times New Roman"/>
        <w:bCs/>
        <w:sz w:val="20"/>
        <w:szCs w:val="20"/>
        <w:lang w:eastAsia="lv-LV"/>
      </w:rPr>
      <w:t>Ministru kabineta noteikumu projekta „</w:t>
    </w:r>
    <w:r>
      <w:rPr>
        <w:rFonts w:ascii="Times New Roman" w:eastAsia="Times New Roman" w:hAnsi="Times New Roman" w:cs="Times New Roman"/>
        <w:bCs/>
        <w:sz w:val="20"/>
        <w:szCs w:val="20"/>
        <w:lang w:eastAsia="lv-LV"/>
      </w:rPr>
      <w:t xml:space="preserve">Noteikumi par </w:t>
    </w:r>
    <w:r w:rsidRPr="004B6FC4">
      <w:rPr>
        <w:rFonts w:ascii="Times New Roman" w:eastAsia="Times New Roman" w:hAnsi="Times New Roman" w:cs="Times New Roman"/>
        <w:bCs/>
        <w:sz w:val="20"/>
        <w:szCs w:val="20"/>
        <w:lang w:eastAsia="lv-LV"/>
      </w:rPr>
      <w:t>Oficiālās statistikas programm</w:t>
    </w:r>
    <w:r>
      <w:rPr>
        <w:rFonts w:ascii="Times New Roman" w:eastAsia="Times New Roman" w:hAnsi="Times New Roman" w:cs="Times New Roman"/>
        <w:bCs/>
        <w:sz w:val="20"/>
        <w:szCs w:val="20"/>
        <w:lang w:eastAsia="lv-LV"/>
      </w:rPr>
      <w:t>u</w:t>
    </w:r>
    <w:r w:rsidRPr="004B6FC4">
      <w:rPr>
        <w:rFonts w:ascii="Times New Roman" w:eastAsia="Times New Roman" w:hAnsi="Times New Roman" w:cs="Times New Roman"/>
        <w:bCs/>
        <w:sz w:val="20"/>
        <w:szCs w:val="20"/>
        <w:lang w:eastAsia="lv-LV"/>
      </w:rPr>
      <w:t xml:space="preserve"> 20</w:t>
    </w:r>
    <w:r>
      <w:rPr>
        <w:rFonts w:ascii="Times New Roman" w:eastAsia="Times New Roman" w:hAnsi="Times New Roman" w:cs="Times New Roman"/>
        <w:bCs/>
        <w:sz w:val="20"/>
        <w:szCs w:val="20"/>
        <w:lang w:eastAsia="lv-LV"/>
      </w:rPr>
      <w:t>20</w:t>
    </w:r>
    <w:r w:rsidRPr="004B6FC4">
      <w:rPr>
        <w:rFonts w:ascii="Times New Roman" w:eastAsia="Times New Roman" w:hAnsi="Times New Roman" w:cs="Times New Roman"/>
        <w:bCs/>
        <w:sz w:val="20"/>
        <w:szCs w:val="20"/>
        <w:lang w:eastAsia="lv-LV"/>
      </w:rPr>
      <w:t>.–202</w:t>
    </w:r>
    <w:r>
      <w:rPr>
        <w:rFonts w:ascii="Times New Roman" w:eastAsia="Times New Roman" w:hAnsi="Times New Roman" w:cs="Times New Roman"/>
        <w:bCs/>
        <w:sz w:val="20"/>
        <w:szCs w:val="20"/>
        <w:lang w:eastAsia="lv-LV"/>
      </w:rPr>
      <w:t>2</w:t>
    </w:r>
    <w:r w:rsidRPr="004B6FC4">
      <w:rPr>
        <w:rFonts w:ascii="Times New Roman" w:eastAsia="Times New Roman" w:hAnsi="Times New Roman" w:cs="Times New Roman"/>
        <w:bCs/>
        <w:sz w:val="20"/>
        <w:szCs w:val="20"/>
        <w:lang w:eastAsia="lv-LV"/>
      </w:rPr>
      <w:t>. gadam”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BEC37" w14:textId="3372C0FC" w:rsidR="00111E4C" w:rsidRPr="00FC7E46" w:rsidRDefault="00111E4C" w:rsidP="005B17B4">
    <w:pPr>
      <w:spacing w:before="100" w:beforeAutospacing="1" w:after="100" w:afterAutospacing="1"/>
      <w:rPr>
        <w:rFonts w:ascii="Times New Roman" w:hAnsi="Times New Roman" w:cs="Times New Roman"/>
        <w:noProof/>
        <w:sz w:val="20"/>
        <w:szCs w:val="20"/>
      </w:rPr>
    </w:pPr>
    <w:r w:rsidRPr="004B6FC4">
      <w:rPr>
        <w:rFonts w:ascii="Times New Roman" w:hAnsi="Times New Roman"/>
        <w:sz w:val="20"/>
        <w:szCs w:val="20"/>
      </w:rPr>
      <w:fldChar w:fldCharType="begin"/>
    </w:r>
    <w:r w:rsidRPr="004B6FC4">
      <w:rPr>
        <w:rFonts w:ascii="Times New Roman" w:hAnsi="Times New Roman"/>
        <w:sz w:val="20"/>
        <w:szCs w:val="20"/>
      </w:rPr>
      <w:instrText xml:space="preserve"> FILENAME   \* MERGEFORMAT </w:instrText>
    </w:r>
    <w:r w:rsidRPr="004B6FC4">
      <w:rPr>
        <w:rFonts w:ascii="Times New Roman" w:hAnsi="Times New Roman"/>
        <w:sz w:val="20"/>
        <w:szCs w:val="20"/>
      </w:rPr>
      <w:fldChar w:fldCharType="separate"/>
    </w:r>
    <w:r>
      <w:rPr>
        <w:rFonts w:ascii="Times New Roman" w:hAnsi="Times New Roman"/>
        <w:noProof/>
        <w:sz w:val="20"/>
        <w:szCs w:val="20"/>
      </w:rPr>
      <w:t>EMAnot_090819_statistika</w:t>
    </w:r>
    <w:r w:rsidRPr="004B6FC4">
      <w:rPr>
        <w:rFonts w:ascii="Times New Roman" w:hAnsi="Times New Roman"/>
        <w:sz w:val="20"/>
        <w:szCs w:val="20"/>
      </w:rPr>
      <w:fldChar w:fldCharType="end"/>
    </w:r>
    <w:r>
      <w:rPr>
        <w:rFonts w:ascii="Times New Roman" w:hAnsi="Times New Roman"/>
        <w:sz w:val="20"/>
        <w:szCs w:val="20"/>
      </w:rPr>
      <w:t>;</w:t>
    </w:r>
    <w:r w:rsidRPr="004B6FC4">
      <w:rPr>
        <w:rFonts w:ascii="Times New Roman" w:eastAsia="Times New Roman" w:hAnsi="Times New Roman" w:cs="Times New Roman"/>
        <w:bCs/>
        <w:sz w:val="20"/>
        <w:szCs w:val="20"/>
        <w:lang w:eastAsia="lv-LV"/>
      </w:rPr>
      <w:t>Ministru kabineta noteikumu projekta „</w:t>
    </w:r>
    <w:r>
      <w:rPr>
        <w:rFonts w:ascii="Times New Roman" w:eastAsia="Times New Roman" w:hAnsi="Times New Roman" w:cs="Times New Roman"/>
        <w:bCs/>
        <w:sz w:val="20"/>
        <w:szCs w:val="20"/>
        <w:lang w:eastAsia="lv-LV"/>
      </w:rPr>
      <w:t xml:space="preserve">Noteikumi par </w:t>
    </w:r>
    <w:r w:rsidRPr="004B6FC4">
      <w:rPr>
        <w:rFonts w:ascii="Times New Roman" w:eastAsia="Times New Roman" w:hAnsi="Times New Roman" w:cs="Times New Roman"/>
        <w:bCs/>
        <w:sz w:val="20"/>
        <w:szCs w:val="20"/>
        <w:lang w:eastAsia="lv-LV"/>
      </w:rPr>
      <w:t>Oficiālās statistikas programm</w:t>
    </w:r>
    <w:r>
      <w:rPr>
        <w:rFonts w:ascii="Times New Roman" w:eastAsia="Times New Roman" w:hAnsi="Times New Roman" w:cs="Times New Roman"/>
        <w:bCs/>
        <w:sz w:val="20"/>
        <w:szCs w:val="20"/>
        <w:lang w:eastAsia="lv-LV"/>
      </w:rPr>
      <w:t>u</w:t>
    </w:r>
    <w:r w:rsidRPr="004B6FC4">
      <w:rPr>
        <w:rFonts w:ascii="Times New Roman" w:eastAsia="Times New Roman" w:hAnsi="Times New Roman" w:cs="Times New Roman"/>
        <w:bCs/>
        <w:sz w:val="20"/>
        <w:szCs w:val="20"/>
        <w:lang w:eastAsia="lv-LV"/>
      </w:rPr>
      <w:t xml:space="preserve"> 20</w:t>
    </w:r>
    <w:r>
      <w:rPr>
        <w:rFonts w:ascii="Times New Roman" w:eastAsia="Times New Roman" w:hAnsi="Times New Roman" w:cs="Times New Roman"/>
        <w:bCs/>
        <w:sz w:val="20"/>
        <w:szCs w:val="20"/>
        <w:lang w:eastAsia="lv-LV"/>
      </w:rPr>
      <w:t>20</w:t>
    </w:r>
    <w:r w:rsidRPr="004B6FC4">
      <w:rPr>
        <w:rFonts w:ascii="Times New Roman" w:eastAsia="Times New Roman" w:hAnsi="Times New Roman" w:cs="Times New Roman"/>
        <w:bCs/>
        <w:sz w:val="20"/>
        <w:szCs w:val="20"/>
        <w:lang w:eastAsia="lv-LV"/>
      </w:rPr>
      <w:t>.–202</w:t>
    </w:r>
    <w:r>
      <w:rPr>
        <w:rFonts w:ascii="Times New Roman" w:eastAsia="Times New Roman" w:hAnsi="Times New Roman" w:cs="Times New Roman"/>
        <w:bCs/>
        <w:sz w:val="20"/>
        <w:szCs w:val="20"/>
        <w:lang w:eastAsia="lv-LV"/>
      </w:rPr>
      <w:t>2</w:t>
    </w:r>
    <w:r w:rsidRPr="004B6FC4">
      <w:rPr>
        <w:rFonts w:ascii="Times New Roman" w:eastAsia="Times New Roman" w:hAnsi="Times New Roman" w:cs="Times New Roman"/>
        <w:bCs/>
        <w:sz w:val="20"/>
        <w:szCs w:val="20"/>
        <w:lang w:eastAsia="lv-LV"/>
      </w:rPr>
      <w:t>. gadam” sākotnējās ietekmes novērtējuma ziņojums (anotācija)</w:t>
    </w:r>
  </w:p>
  <w:p w14:paraId="51C1C7E8" w14:textId="77777777" w:rsidR="00111E4C" w:rsidRDefault="00111E4C" w:rsidP="005B17B4">
    <w:pPr>
      <w:pStyle w:val="Footer"/>
      <w:tabs>
        <w:tab w:val="clear" w:pos="4513"/>
        <w:tab w:val="clear" w:pos="9026"/>
        <w:tab w:val="center" w:pos="415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C7DBC" w14:textId="77777777" w:rsidR="005C232B" w:rsidRDefault="005C232B" w:rsidP="00021597">
      <w:pPr>
        <w:spacing w:after="0" w:line="240" w:lineRule="auto"/>
      </w:pPr>
      <w:r>
        <w:separator/>
      </w:r>
    </w:p>
  </w:footnote>
  <w:footnote w:type="continuationSeparator" w:id="0">
    <w:p w14:paraId="7DDE0628" w14:textId="77777777" w:rsidR="005C232B" w:rsidRDefault="005C232B" w:rsidP="00021597">
      <w:pPr>
        <w:spacing w:after="0" w:line="240" w:lineRule="auto"/>
      </w:pPr>
      <w:r>
        <w:continuationSeparator/>
      </w:r>
    </w:p>
  </w:footnote>
  <w:footnote w:id="1">
    <w:p w14:paraId="6B58314E" w14:textId="6D9658B1" w:rsidR="00111E4C" w:rsidRPr="00111E4C" w:rsidRDefault="00111E4C">
      <w:pPr>
        <w:pStyle w:val="FootnoteText"/>
        <w:rPr>
          <w:sz w:val="16"/>
          <w:szCs w:val="16"/>
        </w:rPr>
      </w:pPr>
      <w:r>
        <w:rPr>
          <w:rStyle w:val="FootnoteReference"/>
        </w:rPr>
        <w:footnoteRef/>
      </w:r>
      <w:r>
        <w:t xml:space="preserve"> </w:t>
      </w:r>
      <w:r w:rsidRPr="00111E4C">
        <w:rPr>
          <w:rFonts w:ascii="Times New Roman" w:hAnsi="Times New Roman" w:cs="Times New Roman"/>
          <w:shd w:val="clear" w:color="auto" w:fill="FFFFFF"/>
        </w:rPr>
        <w:t>Eiropas Parlamenta un Padomes Regula (EK) Nr. 223/2009 ( 2009. gada 11. marts ) par Eiropas statistiku un ar ko atceļ Eiropas Parlamenta un Padomes Regulu (EK, Euratom) Nr. 1101/2008 par tādas statistikas informācijas nosūtīšanu Eiropas Kopienu Statistikas birojam, uz kuru attiecas konfidencialitāte, Padomes Regulu (EK) Nr. 322/97 par Kopienas statistiku un Padomes Lēmumu 89/382/EEK, Euratom, ar ko nodibina Eiropas Kopienu Statistikas programmu komiteju (Dokuments attiecas uz EEZ un Šveici)</w:t>
      </w:r>
      <w:r w:rsidRPr="00111E4C">
        <w:rPr>
          <w:rFonts w:ascii="Segoe UI" w:hAnsi="Segoe UI" w:cs="Segoe UI"/>
          <w:sz w:val="16"/>
          <w:szCs w:val="16"/>
          <w:shd w:val="clear" w:color="auto" w:fill="FFFFFF"/>
        </w:rPr>
        <w:t> </w:t>
      </w:r>
    </w:p>
  </w:footnote>
  <w:footnote w:id="2">
    <w:p w14:paraId="10266382" w14:textId="19F3DAC4" w:rsidR="00E024C8" w:rsidRDefault="00E024C8">
      <w:pPr>
        <w:pStyle w:val="FootnoteText"/>
      </w:pPr>
      <w:r>
        <w:rPr>
          <w:rStyle w:val="FootnoteReference"/>
        </w:rPr>
        <w:footnoteRef/>
      </w:r>
      <w:r>
        <w:t xml:space="preserve"> </w:t>
      </w:r>
      <w:r w:rsidRPr="00E024C8">
        <w:rPr>
          <w:rFonts w:ascii="Times New Roman" w:hAnsi="Times New Roman" w:cs="Times New Roman"/>
          <w:color w:val="000000" w:themeColor="text1"/>
          <w:shd w:val="clear" w:color="auto" w:fill="FFFFFF"/>
        </w:rPr>
        <w:t>Eiropas Parlamenta un Padomes Regula (EK) Nr. 223/2009 ( 2009. gada 11. marts ), par Eiropas statistiku un ar ko atceļ Eiropas Parlamenta un Padomes Regulu (EK, Euratom)</w:t>
      </w:r>
      <w:r w:rsidRPr="00E024C8">
        <w:rPr>
          <w:rFonts w:ascii="Segoe UI" w:hAnsi="Segoe UI" w:cs="Segoe UI"/>
          <w:color w:val="000000" w:themeColor="text1"/>
          <w:sz w:val="21"/>
          <w:szCs w:val="21"/>
          <w:shd w:val="clear" w:color="auto" w:fill="FFFFFF"/>
        </w:rPr>
        <w:t xml:space="preserve"> </w:t>
      </w:r>
      <w:r w:rsidRPr="00E024C8">
        <w:rPr>
          <w:rFonts w:ascii="Times New Roman" w:hAnsi="Times New Roman" w:cs="Times New Roman"/>
          <w:color w:val="000000" w:themeColor="text1"/>
          <w:shd w:val="clear" w:color="auto" w:fill="FFFFFF"/>
        </w:rPr>
        <w:t>Nr. 1101/2008 par tādas statistikas informācijas nosūtīšanu Eiropas Kopienu Statistikas birojam, uz kuru attiecas konfidencialitāte, Padomes Regulu (EK) Nr. 322/97 par Kopienas statistiku un Padomes Lēmumu 89/382/EEK, Euratom, ar ko nodibina Eiropas Kopienu Statistikas programmu komiteju</w:t>
      </w:r>
    </w:p>
  </w:footnote>
  <w:footnote w:id="3">
    <w:p w14:paraId="3E229E76" w14:textId="77777777" w:rsidR="00111E4C" w:rsidRPr="004334DF" w:rsidRDefault="00111E4C" w:rsidP="00021597">
      <w:pPr>
        <w:pStyle w:val="FootnoteText"/>
        <w:jc w:val="both"/>
        <w:rPr>
          <w:rFonts w:ascii="Times New Roman" w:hAnsi="Times New Roman" w:cs="Times New Roman"/>
        </w:rPr>
      </w:pPr>
      <w:r w:rsidRPr="00921614">
        <w:rPr>
          <w:rStyle w:val="FootnoteReference"/>
          <w:rFonts w:ascii="Times New Roman" w:hAnsi="Times New Roman" w:cs="Times New Roman"/>
        </w:rPr>
        <w:footnoteRef/>
      </w:r>
      <w:r w:rsidRPr="00921614">
        <w:rPr>
          <w:rFonts w:ascii="Times New Roman" w:hAnsi="Times New Roman" w:cs="Times New Roman"/>
        </w:rPr>
        <w:t xml:space="preserve"> Personalizēto e-talonu izmanto braukšanai sabiedriskajā transportā, kā arī dažādu Rīgas pašvaldības un partnerorganizāciju pakalpojumu izmantošanai</w:t>
      </w:r>
    </w:p>
  </w:footnote>
  <w:footnote w:id="4">
    <w:p w14:paraId="5125F779" w14:textId="77777777" w:rsidR="00111E4C" w:rsidRDefault="00111E4C" w:rsidP="00021597">
      <w:pPr>
        <w:pStyle w:val="FootnoteText"/>
        <w:jc w:val="both"/>
      </w:pPr>
      <w:r w:rsidRPr="004334DF">
        <w:rPr>
          <w:rStyle w:val="FootnoteReference"/>
          <w:rFonts w:ascii="Times New Roman" w:hAnsi="Times New Roman" w:cs="Times New Roman"/>
        </w:rPr>
        <w:footnoteRef/>
      </w:r>
      <w:r w:rsidRPr="004334DF">
        <w:rPr>
          <w:rFonts w:ascii="Times New Roman" w:hAnsi="Times New Roman" w:cs="Times New Roman"/>
        </w:rPr>
        <w:t xml:space="preserve"> Dati par jauniešiem pieejami tikai dažos reģistros, un, ņemot vērā, ka Latvijā nav vienota studējošo reģistra, atsevišķi personas 20 – 35 gadu vecumā, nav</w:t>
      </w:r>
      <w:r>
        <w:rPr>
          <w:rFonts w:ascii="Times New Roman" w:hAnsi="Times New Roman" w:cs="Times New Roman"/>
        </w:rPr>
        <w:t xml:space="preserve"> iekļautas nevienā no reģistriem</w:t>
      </w:r>
    </w:p>
  </w:footnote>
  <w:footnote w:id="5">
    <w:p w14:paraId="0EF4A930" w14:textId="72AC7909" w:rsidR="000651FB" w:rsidRPr="000651FB" w:rsidRDefault="000651FB">
      <w:pPr>
        <w:pStyle w:val="FootnoteText"/>
        <w:rPr>
          <w:rFonts w:ascii="Times New Roman" w:hAnsi="Times New Roman" w:cs="Times New Roman"/>
        </w:rPr>
      </w:pPr>
      <w:r w:rsidRPr="000651FB">
        <w:rPr>
          <w:rStyle w:val="FootnoteReference"/>
          <w:rFonts w:ascii="Times New Roman" w:hAnsi="Times New Roman" w:cs="Times New Roman"/>
        </w:rPr>
        <w:footnoteRef/>
      </w:r>
      <w:r w:rsidRPr="000651FB">
        <w:rPr>
          <w:rFonts w:ascii="Times New Roman" w:hAnsi="Times New Roman" w:cs="Times New Roman"/>
        </w:rPr>
        <w:t xml:space="preserve"> </w:t>
      </w:r>
      <w:r w:rsidRPr="000651FB">
        <w:rPr>
          <w:rFonts w:ascii="Times New Roman" w:hAnsi="Times New Roman" w:cs="Times New Roman"/>
          <w:shd w:val="clear" w:color="auto" w:fill="FFFFFF"/>
        </w:rPr>
        <w:t xml:space="preserve">Eiropas Parlamenta un Padomes Regula (ES) Nr. 692/2011 ( 2011. gada 6. jūlijs ) attiecībā uz Eiropas statistiku par tūrismu un ar ko atceļ Padomes Direktīvu 95/57/EK </w:t>
      </w:r>
    </w:p>
  </w:footnote>
  <w:footnote w:id="6">
    <w:p w14:paraId="4BAAA0EE" w14:textId="77777777" w:rsidR="00111E4C" w:rsidRPr="006E4F67" w:rsidRDefault="00111E4C" w:rsidP="0015232A">
      <w:pPr>
        <w:pStyle w:val="FootnoteText"/>
        <w:jc w:val="both"/>
        <w:rPr>
          <w:rFonts w:ascii="Times New Roman" w:hAnsi="Times New Roman" w:cs="Times New Roman"/>
          <w:b/>
          <w:bCs/>
        </w:rPr>
      </w:pPr>
      <w:r w:rsidRPr="00884B41">
        <w:rPr>
          <w:rStyle w:val="FootnoteReference"/>
          <w:rFonts w:ascii="Times New Roman" w:hAnsi="Times New Roman" w:cs="Times New Roman"/>
        </w:rPr>
        <w:footnoteRef/>
      </w:r>
      <w:r w:rsidRPr="006E4F67">
        <w:rPr>
          <w:rFonts w:ascii="Times New Roman" w:hAnsi="Times New Roman" w:cs="Times New Roman"/>
          <w:b/>
          <w:bCs/>
        </w:rPr>
        <w:t xml:space="preserve"> </w:t>
      </w:r>
      <w:r w:rsidRPr="006E4F67">
        <w:rPr>
          <w:rStyle w:val="Strong"/>
          <w:rFonts w:ascii="Times New Roman" w:hAnsi="Times New Roman" w:cs="Times New Roman"/>
          <w:b w:val="0"/>
          <w:bCs w:val="0"/>
          <w:color w:val="000000"/>
          <w:bdr w:val="none" w:sz="0" w:space="0" w:color="auto" w:frame="1"/>
          <w:shd w:val="clear" w:color="auto" w:fill="FFFFFF"/>
        </w:rPr>
        <w:t>Komisijas 2013. gada 23. septembra Regula (ES) Nr. 912/2013, ar ko attiecībā uz statistiku par izglītības un apmācības sistēmām īsteno Eiropas Parlamenta un Padomes Regulu (EK) Nr. 452/2008 par izglītības un mūžizglītības statistikas izveidi un pilnveidi</w:t>
      </w:r>
    </w:p>
  </w:footnote>
  <w:footnote w:id="7">
    <w:p w14:paraId="162F0C8E" w14:textId="5AA31EE4" w:rsidR="00D937E3" w:rsidRPr="00D937E3" w:rsidRDefault="00D937E3">
      <w:pPr>
        <w:pStyle w:val="FootnoteText"/>
        <w:rPr>
          <w:rFonts w:ascii="Times New Roman" w:hAnsi="Times New Roman" w:cs="Times New Roman"/>
        </w:rPr>
      </w:pPr>
      <w:r w:rsidRPr="00D937E3">
        <w:rPr>
          <w:rStyle w:val="FootnoteReference"/>
          <w:rFonts w:ascii="Times New Roman" w:hAnsi="Times New Roman" w:cs="Times New Roman"/>
          <w:color w:val="000000" w:themeColor="text1"/>
        </w:rPr>
        <w:footnoteRef/>
      </w:r>
      <w:r w:rsidRPr="00D937E3">
        <w:rPr>
          <w:rFonts w:ascii="Times New Roman" w:hAnsi="Times New Roman" w:cs="Times New Roman"/>
          <w:color w:val="000000" w:themeColor="text1"/>
        </w:rPr>
        <w:t xml:space="preserve"> </w:t>
      </w:r>
      <w:r w:rsidRPr="00D937E3">
        <w:rPr>
          <w:rFonts w:ascii="Times New Roman" w:hAnsi="Times New Roman" w:cs="Times New Roman"/>
          <w:color w:val="000000" w:themeColor="text1"/>
          <w:shd w:val="clear" w:color="auto" w:fill="FFFFFF"/>
        </w:rPr>
        <w:t xml:space="preserve">Eiropas Parlamenta un Padomes Regula (ES) 2016/792 (2016. gada 11. maijs) par saskaņotajiem patēriņa cenu indeksiem un mājokļu cenu indeksu un ar ko atceļ Padomes Regulu (EK) Nr. 2494/95 </w:t>
      </w:r>
    </w:p>
  </w:footnote>
  <w:footnote w:id="8">
    <w:p w14:paraId="0226BB2A" w14:textId="77777777" w:rsidR="00111E4C" w:rsidRPr="007E0253" w:rsidRDefault="00111E4C" w:rsidP="0015232A">
      <w:pPr>
        <w:pStyle w:val="FootnoteText"/>
        <w:jc w:val="both"/>
        <w:rPr>
          <w:b/>
        </w:rPr>
      </w:pPr>
      <w:r w:rsidRPr="00921614">
        <w:rPr>
          <w:rStyle w:val="FootnoteReference"/>
          <w:rFonts w:ascii="Times New Roman" w:hAnsi="Times New Roman" w:cs="Times New Roman"/>
        </w:rPr>
        <w:footnoteRef/>
      </w:r>
      <w:r w:rsidRPr="00921614">
        <w:rPr>
          <w:rFonts w:ascii="Times New Roman" w:hAnsi="Times New Roman" w:cs="Times New Roman"/>
        </w:rPr>
        <w:t xml:space="preserve"> </w:t>
      </w:r>
      <w:r w:rsidRPr="007E0253">
        <w:rPr>
          <w:rStyle w:val="Strong"/>
          <w:rFonts w:ascii="Times New Roman" w:hAnsi="Times New Roman" w:cs="Times New Roman"/>
          <w:b w:val="0"/>
          <w:color w:val="000000"/>
          <w:bdr w:val="none" w:sz="0" w:space="0" w:color="auto" w:frame="1"/>
          <w:shd w:val="clear" w:color="auto" w:fill="FFFFFF"/>
        </w:rPr>
        <w:t>Eiropas Parlamenta un Padomes 2007. gada 20. jūnija Regula (EK) Nr. 716/2007 attiecībā uz Kopienas statistiku par ārvalstu saistītu uzņēmumu struktūru un darbību</w:t>
      </w:r>
    </w:p>
  </w:footnote>
  <w:footnote w:id="9">
    <w:p w14:paraId="22956E3E" w14:textId="79A33B62" w:rsidR="00111E4C" w:rsidRDefault="00111E4C">
      <w:pPr>
        <w:pStyle w:val="FootnoteText"/>
      </w:pPr>
      <w:r>
        <w:rPr>
          <w:rStyle w:val="FootnoteReference"/>
        </w:rPr>
        <w:footnoteRef/>
      </w:r>
      <w:r>
        <w:t xml:space="preserve"> </w:t>
      </w:r>
      <w:r w:rsidRPr="008C53DF">
        <w:rPr>
          <w:rFonts w:ascii="Times New Roman" w:hAnsi="Times New Roman" w:cs="Times New Roman"/>
        </w:rPr>
        <w:t>Eiropas Parlamenta un Padomes</w:t>
      </w:r>
      <w:r>
        <w:rPr>
          <w:rFonts w:ascii="Times New Roman" w:hAnsi="Times New Roman" w:cs="Times New Roman"/>
        </w:rPr>
        <w:t xml:space="preserve"> 2008. gada 19. novembra</w:t>
      </w:r>
      <w:r w:rsidRPr="008C53DF">
        <w:rPr>
          <w:rFonts w:ascii="Times New Roman" w:hAnsi="Times New Roman" w:cs="Times New Roman"/>
        </w:rPr>
        <w:t xml:space="preserve"> Regula (EK) Nr. 1165/</w:t>
      </w:r>
      <w:r>
        <w:rPr>
          <w:rFonts w:ascii="Times New Roman" w:hAnsi="Times New Roman" w:cs="Times New Roman"/>
        </w:rPr>
        <w:t xml:space="preserve">2008 </w:t>
      </w:r>
      <w:r w:rsidRPr="008C53DF">
        <w:rPr>
          <w:rFonts w:ascii="Times New Roman" w:hAnsi="Times New Roman" w:cs="Times New Roman"/>
        </w:rPr>
        <w:t>par statistiku lauksaimniecības dzīvnieku un gaļas jomā, ar kuru atceļ Padomes Direktīvu Nr. 93/23/EEK, 93/24/EEK un 93/25/EEK</w:t>
      </w:r>
    </w:p>
  </w:footnote>
  <w:footnote w:id="10">
    <w:p w14:paraId="0FD72598" w14:textId="08E11002" w:rsidR="00111E4C" w:rsidRPr="00C851FA" w:rsidRDefault="00111E4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Eiropas Parlamenta un Padomes regula</w:t>
      </w:r>
      <w:r w:rsidRPr="00C851FA">
        <w:rPr>
          <w:rFonts w:ascii="Times New Roman" w:hAnsi="Times New Roman" w:cs="Times New Roman"/>
        </w:rPr>
        <w:t xml:space="preserve"> (ES) 2018/1091 (2018. gada 18. jūlijs) par lauku saimniecību integrētu statistiku un ar ko atceļ Regulas (EK) Nr. 1166/2008 un (ES) Nr. 1337/2011</w:t>
      </w:r>
    </w:p>
  </w:footnote>
  <w:footnote w:id="11">
    <w:p w14:paraId="685B22B7" w14:textId="4A8EE0AF" w:rsidR="00111E4C" w:rsidRDefault="00111E4C">
      <w:pPr>
        <w:pStyle w:val="FootnoteText"/>
      </w:pPr>
      <w:r w:rsidRPr="00D937E3">
        <w:rPr>
          <w:rStyle w:val="FootnoteReference"/>
          <w:rFonts w:ascii="Times New Roman" w:hAnsi="Times New Roman" w:cs="Times New Roman"/>
        </w:rPr>
        <w:footnoteRef/>
      </w:r>
      <w:r w:rsidRPr="00D937E3">
        <w:rPr>
          <w:rFonts w:ascii="Times New Roman" w:hAnsi="Times New Roman" w:cs="Times New Roman"/>
        </w:rPr>
        <w:t xml:space="preserve"> Eiropas</w:t>
      </w:r>
      <w:r w:rsidRPr="008C53DF">
        <w:rPr>
          <w:rFonts w:ascii="Times New Roman" w:hAnsi="Times New Roman" w:cs="Times New Roman"/>
        </w:rPr>
        <w:t xml:space="preserve"> Parlamenta un Padomes </w:t>
      </w:r>
      <w:r>
        <w:rPr>
          <w:rFonts w:ascii="Times New Roman" w:hAnsi="Times New Roman" w:cs="Times New Roman"/>
        </w:rPr>
        <w:t>2009. gada 18. jūnija</w:t>
      </w:r>
      <w:r w:rsidRPr="008C53DF">
        <w:rPr>
          <w:rFonts w:ascii="Times New Roman" w:hAnsi="Times New Roman" w:cs="Times New Roman"/>
        </w:rPr>
        <w:t xml:space="preserve"> Regula (EK) Nr. </w:t>
      </w:r>
      <w:r>
        <w:rPr>
          <w:rFonts w:ascii="Times New Roman" w:hAnsi="Times New Roman" w:cs="Times New Roman"/>
        </w:rPr>
        <w:t>543/2009</w:t>
      </w:r>
      <w:r w:rsidRPr="008C53DF">
        <w:rPr>
          <w:rFonts w:ascii="Times New Roman" w:hAnsi="Times New Roman" w:cs="Times New Roman"/>
        </w:rPr>
        <w:t>, kas attiecas uz statistiku par augkopības kultūrām un ar ko atceļ Padomes Regulas (EEK) Nr. 837/90 un (EEK) Nr. 959/93</w:t>
      </w:r>
    </w:p>
  </w:footnote>
  <w:footnote w:id="12">
    <w:p w14:paraId="3D9BC14F" w14:textId="7D018F62" w:rsidR="00D937E3" w:rsidRPr="00D937E3" w:rsidRDefault="00D937E3">
      <w:pPr>
        <w:pStyle w:val="FootnoteText"/>
        <w:rPr>
          <w:rFonts w:ascii="Times New Roman" w:hAnsi="Times New Roman" w:cs="Times New Roman"/>
          <w:color w:val="000000" w:themeColor="text1"/>
        </w:rPr>
      </w:pPr>
      <w:r w:rsidRPr="00D937E3">
        <w:rPr>
          <w:rStyle w:val="FootnoteReference"/>
          <w:rFonts w:ascii="Times New Roman" w:hAnsi="Times New Roman" w:cs="Times New Roman"/>
          <w:color w:val="000000" w:themeColor="text1"/>
        </w:rPr>
        <w:footnoteRef/>
      </w:r>
      <w:r w:rsidRPr="00D937E3">
        <w:rPr>
          <w:rFonts w:ascii="Times New Roman" w:hAnsi="Times New Roman" w:cs="Times New Roman"/>
          <w:color w:val="000000" w:themeColor="text1"/>
        </w:rPr>
        <w:t xml:space="preserve"> </w:t>
      </w:r>
      <w:r w:rsidRPr="00D937E3">
        <w:rPr>
          <w:rFonts w:ascii="Times New Roman" w:hAnsi="Times New Roman" w:cs="Times New Roman"/>
          <w:color w:val="000000" w:themeColor="text1"/>
          <w:shd w:val="clear" w:color="auto" w:fill="FFFFFF"/>
        </w:rPr>
        <w:t>Eiropas Parlamenta un Padomes Regula (ES) 2018/1091 (2018. gada 18. jūlijs) par lauku saimniecību integrētu statistiku un ar ko atceļ Regulas (EK) Nr. 1166/2008 un (ES) Nr. 1337/2011</w:t>
      </w:r>
    </w:p>
  </w:footnote>
  <w:footnote w:id="13">
    <w:p w14:paraId="4B77F4DC" w14:textId="77777777" w:rsidR="00111E4C" w:rsidRPr="00921614" w:rsidRDefault="00111E4C" w:rsidP="00021597">
      <w:pPr>
        <w:pStyle w:val="FootnoteText"/>
        <w:jc w:val="both"/>
        <w:rPr>
          <w:rFonts w:ascii="Times New Roman" w:hAnsi="Times New Roman" w:cs="Times New Roman"/>
        </w:rPr>
      </w:pPr>
      <w:r w:rsidRPr="00921614">
        <w:rPr>
          <w:rStyle w:val="FootnoteReference"/>
          <w:rFonts w:ascii="Times New Roman" w:hAnsi="Times New Roman" w:cs="Times New Roman"/>
        </w:rPr>
        <w:footnoteRef/>
      </w:r>
      <w:r w:rsidRPr="00921614">
        <w:rPr>
          <w:rFonts w:ascii="Times New Roman" w:hAnsi="Times New Roman" w:cs="Times New Roman"/>
        </w:rPr>
        <w:t xml:space="preserve"> Eiropas Parlamenta un Padomes 2004. gada 21. aprīļa Regula (EK) Nr. 808/2004 attiecībā uz Kopienas statistiku par informācijas sabiedrību</w:t>
      </w:r>
    </w:p>
  </w:footnote>
  <w:footnote w:id="14">
    <w:p w14:paraId="53F971A4" w14:textId="77777777" w:rsidR="00111E4C" w:rsidRPr="00921614" w:rsidRDefault="00111E4C" w:rsidP="00021597">
      <w:pPr>
        <w:pStyle w:val="FootnoteText"/>
        <w:jc w:val="both"/>
        <w:rPr>
          <w:rFonts w:ascii="Times New Roman" w:hAnsi="Times New Roman" w:cs="Times New Roman"/>
        </w:rPr>
      </w:pPr>
      <w:r w:rsidRPr="00921614">
        <w:rPr>
          <w:rStyle w:val="FootnoteReference"/>
          <w:rFonts w:ascii="Times New Roman" w:hAnsi="Times New Roman" w:cs="Times New Roman"/>
        </w:rPr>
        <w:footnoteRef/>
      </w:r>
      <w:r w:rsidRPr="00921614">
        <w:rPr>
          <w:rFonts w:ascii="Times New Roman" w:hAnsi="Times New Roman" w:cs="Times New Roman"/>
        </w:rPr>
        <w:t xml:space="preserve"> Eiropas Parlamenta un Padomes 2009. gada 16. septembra Regula (EK) Nr. 1006/2009, ar ko groza Regulu (EK) Nr. 808/2004 attiecībā uz Kopienas statistiku par informācijas sabiedrību</w:t>
      </w:r>
    </w:p>
  </w:footnote>
  <w:footnote w:id="15">
    <w:p w14:paraId="5C60A541" w14:textId="77777777" w:rsidR="00111E4C" w:rsidRPr="00B45200" w:rsidRDefault="00111E4C" w:rsidP="00021597">
      <w:pPr>
        <w:pStyle w:val="FootnoteText"/>
        <w:jc w:val="both"/>
        <w:rPr>
          <w:b/>
          <w:bCs/>
        </w:rPr>
      </w:pPr>
      <w:r w:rsidRPr="008B0A10">
        <w:rPr>
          <w:rStyle w:val="FootnoteReference"/>
        </w:rPr>
        <w:footnoteRef/>
      </w:r>
      <w:r w:rsidRPr="008B0A10">
        <w:t xml:space="preserve"> </w:t>
      </w:r>
      <w:r w:rsidRPr="00F06831">
        <w:rPr>
          <w:rStyle w:val="Strong"/>
          <w:rFonts w:ascii="Times New Roman" w:hAnsi="Times New Roman" w:cs="Times New Roman"/>
          <w:b w:val="0"/>
          <w:bCs w:val="0"/>
          <w:bdr w:val="none" w:sz="0" w:space="0" w:color="auto" w:frame="1"/>
          <w:shd w:val="clear" w:color="auto" w:fill="FFFFFF"/>
        </w:rPr>
        <w:t>Eiropas</w:t>
      </w:r>
      <w:r w:rsidRPr="00B45200">
        <w:rPr>
          <w:rStyle w:val="Strong"/>
          <w:rFonts w:ascii="Times New Roman" w:hAnsi="Times New Roman" w:cs="Times New Roman"/>
          <w:b w:val="0"/>
          <w:bCs w:val="0"/>
          <w:bdr w:val="none" w:sz="0" w:space="0" w:color="auto" w:frame="1"/>
          <w:shd w:val="clear" w:color="auto" w:fill="FFFFFF"/>
        </w:rPr>
        <w:t xml:space="preserve"> Parlamenta un Padomes 2008. gada 16. decembra Regula (EK) Nr. 1338/2008 attiecībā uz Kopienas statistiku par sabiedrības veselību un veselības aizsardzību un drošību darbā</w:t>
      </w:r>
    </w:p>
  </w:footnote>
  <w:footnote w:id="16">
    <w:p w14:paraId="06FA4871" w14:textId="0E1331C9" w:rsidR="00E024C8" w:rsidRDefault="00E024C8">
      <w:pPr>
        <w:pStyle w:val="FootnoteText"/>
      </w:pPr>
      <w:r>
        <w:rPr>
          <w:rStyle w:val="FootnoteReference"/>
        </w:rPr>
        <w:footnoteRef/>
      </w:r>
      <w:r>
        <w:t xml:space="preserve"> </w:t>
      </w:r>
      <w:r w:rsidRPr="00E024C8">
        <w:rPr>
          <w:rFonts w:ascii="Times New Roman" w:hAnsi="Times New Roman" w:cs="Times New Roman"/>
          <w:color w:val="000000" w:themeColor="text1"/>
          <w:shd w:val="clear" w:color="auto" w:fill="FFFFFF"/>
        </w:rPr>
        <w:t>Eiropas Parlamenta un Padomes Regula (EK) Nr. 1338/2008 ( 2008. gada 16. decembris) attiecībā uz Kopienas statistiku par sabiedrības veselību un veselības aizsardzību un drošību darbā</w:t>
      </w:r>
    </w:p>
  </w:footnote>
  <w:footnote w:id="17">
    <w:p w14:paraId="02B0A2AE" w14:textId="3F2D8C55" w:rsidR="00111E4C" w:rsidRPr="006E0CC5" w:rsidRDefault="00111E4C" w:rsidP="00021597">
      <w:pPr>
        <w:autoSpaceDE w:val="0"/>
        <w:autoSpaceDN w:val="0"/>
        <w:adjustRightInd w:val="0"/>
        <w:jc w:val="both"/>
        <w:rPr>
          <w:rFonts w:ascii="Times New Roman" w:hAnsi="Times New Roman" w:cs="Times New Roman"/>
          <w:color w:val="000000"/>
          <w:sz w:val="24"/>
          <w:szCs w:val="24"/>
        </w:rPr>
      </w:pPr>
      <w:r>
        <w:rPr>
          <w:rStyle w:val="FootnoteReference"/>
        </w:rPr>
        <w:footnoteRef/>
      </w:r>
      <w:r>
        <w:t xml:space="preserve"> </w:t>
      </w:r>
      <w:r w:rsidRPr="00021597">
        <w:rPr>
          <w:rFonts w:ascii="Times New Roman" w:hAnsi="Times New Roman" w:cs="Times New Roman"/>
          <w:color w:val="000000"/>
          <w:sz w:val="20"/>
          <w:szCs w:val="20"/>
        </w:rPr>
        <w:t xml:space="preserve">Ņemot vērā, ka 2021. gada tautas skaitīšanu paredzēts veikt izmantojot administratīvo datu avotu informāciju, </w:t>
      </w:r>
      <w:r>
        <w:rPr>
          <w:rFonts w:ascii="Times New Roman" w:hAnsi="Times New Roman" w:cs="Times New Roman"/>
          <w:color w:val="000000"/>
          <w:sz w:val="20"/>
          <w:szCs w:val="20"/>
        </w:rPr>
        <w:t>Pārvalde</w:t>
      </w:r>
      <w:r w:rsidRPr="00021597">
        <w:rPr>
          <w:rFonts w:ascii="Times New Roman" w:hAnsi="Times New Roman" w:cs="Times New Roman"/>
          <w:color w:val="000000"/>
          <w:sz w:val="20"/>
          <w:szCs w:val="20"/>
        </w:rPr>
        <w:t xml:space="preserve"> veic administratīvo datu avotu apzināšanu un to datu kvalitātes, kā arī metadatu novērtēšanu atbilstoši tautas skaitīšanas metodoloģijai. Plānots izmantot Valsts ieņēmumu dienesta, Nodarbinātības valsts aģentūras, Valsts sociālās apdrošināšanas aģentūras, Valsts izglītības info</w:t>
      </w:r>
      <w:r w:rsidRPr="006B745C">
        <w:rPr>
          <w:rFonts w:ascii="Times New Roman" w:hAnsi="Times New Roman" w:cs="Times New Roman"/>
          <w:sz w:val="20"/>
          <w:szCs w:val="20"/>
        </w:rPr>
        <w:t xml:space="preserve">rmācijas sistēmas, Nekustamā īpašuma valsts kadastra informācijas sistēmas, Valsts adrešu reģistra, Latvijas Jūras administrācijas, Veselības inspekcijas, Farmaceitu biedrības </w:t>
      </w:r>
      <w:r w:rsidRPr="00021597">
        <w:rPr>
          <w:rFonts w:ascii="Times New Roman" w:hAnsi="Times New Roman" w:cs="Times New Roman"/>
          <w:color w:val="000000"/>
          <w:sz w:val="20"/>
          <w:szCs w:val="20"/>
        </w:rPr>
        <w:t>u.c. institūciju (kopā ap četrdesmit administratīvo datu avotu) datus un metadatus. Paralēli tiek veidota Sociālās statistikas datu noliktava, kurā tiks uzglabāti no administratīvajiem datu avotiem iegūtie dati tālākai to izmantošanai tautas skaitīšanā, kā arī regulārajos statistiskajos izlases apsekojumos.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769262"/>
      <w:docPartObj>
        <w:docPartGallery w:val="Page Numbers (Top of Page)"/>
        <w:docPartUnique/>
      </w:docPartObj>
    </w:sdtPr>
    <w:sdtEndPr>
      <w:rPr>
        <w:noProof/>
      </w:rPr>
    </w:sdtEndPr>
    <w:sdtContent>
      <w:p w14:paraId="0E488CEB" w14:textId="77777777" w:rsidR="00111E4C" w:rsidRDefault="00111E4C">
        <w:pPr>
          <w:pStyle w:val="Header"/>
          <w:jc w:val="center"/>
        </w:pPr>
        <w:r>
          <w:fldChar w:fldCharType="begin"/>
        </w:r>
        <w:r>
          <w:instrText xml:space="preserve"> PAGE   \* MERGEFORMAT </w:instrText>
        </w:r>
        <w:r>
          <w:fldChar w:fldCharType="separate"/>
        </w:r>
        <w:r>
          <w:rPr>
            <w:noProof/>
          </w:rPr>
          <w:t>42</w:t>
        </w:r>
        <w:r>
          <w:rPr>
            <w:noProof/>
          </w:rPr>
          <w:fldChar w:fldCharType="end"/>
        </w:r>
      </w:p>
    </w:sdtContent>
  </w:sdt>
  <w:p w14:paraId="1052DAA2" w14:textId="77777777" w:rsidR="00111E4C" w:rsidRPr="003C689E" w:rsidRDefault="00111E4C">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80E46" w14:textId="77777777" w:rsidR="00111E4C" w:rsidRPr="00735228" w:rsidRDefault="00111E4C" w:rsidP="005B17B4">
    <w:pPr>
      <w:pStyle w:val="Header"/>
      <w:jc w:val="cent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71263B6"/>
    <w:multiLevelType w:val="hybridMultilevel"/>
    <w:tmpl w:val="8DF095FC"/>
    <w:lvl w:ilvl="0" w:tplc="0EDC5D24">
      <w:start w:val="1"/>
      <w:numFmt w:val="bullet"/>
      <w:lvlText w:val=""/>
      <w:lvlJc w:val="left"/>
      <w:pPr>
        <w:ind w:left="720" w:hanging="360"/>
      </w:pPr>
      <w:rPr>
        <w:rFonts w:ascii="Symbol" w:hAnsi="Symbol" w:hint="default"/>
      </w:rPr>
    </w:lvl>
    <w:lvl w:ilvl="1" w:tplc="A394F9BC" w:tentative="1">
      <w:start w:val="1"/>
      <w:numFmt w:val="bullet"/>
      <w:lvlText w:val="o"/>
      <w:lvlJc w:val="left"/>
      <w:pPr>
        <w:ind w:left="1440" w:hanging="360"/>
      </w:pPr>
      <w:rPr>
        <w:rFonts w:ascii="Courier New" w:hAnsi="Courier New" w:cs="Courier New" w:hint="default"/>
      </w:rPr>
    </w:lvl>
    <w:lvl w:ilvl="2" w:tplc="39584338" w:tentative="1">
      <w:start w:val="1"/>
      <w:numFmt w:val="bullet"/>
      <w:lvlText w:val=""/>
      <w:lvlJc w:val="left"/>
      <w:pPr>
        <w:ind w:left="2160" w:hanging="360"/>
      </w:pPr>
      <w:rPr>
        <w:rFonts w:ascii="Wingdings" w:hAnsi="Wingdings" w:hint="default"/>
      </w:rPr>
    </w:lvl>
    <w:lvl w:ilvl="3" w:tplc="37006398" w:tentative="1">
      <w:start w:val="1"/>
      <w:numFmt w:val="bullet"/>
      <w:lvlText w:val=""/>
      <w:lvlJc w:val="left"/>
      <w:pPr>
        <w:ind w:left="2880" w:hanging="360"/>
      </w:pPr>
      <w:rPr>
        <w:rFonts w:ascii="Symbol" w:hAnsi="Symbol" w:hint="default"/>
      </w:rPr>
    </w:lvl>
    <w:lvl w:ilvl="4" w:tplc="46129CEA" w:tentative="1">
      <w:start w:val="1"/>
      <w:numFmt w:val="bullet"/>
      <w:lvlText w:val="o"/>
      <w:lvlJc w:val="left"/>
      <w:pPr>
        <w:ind w:left="3600" w:hanging="360"/>
      </w:pPr>
      <w:rPr>
        <w:rFonts w:ascii="Courier New" w:hAnsi="Courier New" w:cs="Courier New" w:hint="default"/>
      </w:rPr>
    </w:lvl>
    <w:lvl w:ilvl="5" w:tplc="46E2A0EC" w:tentative="1">
      <w:start w:val="1"/>
      <w:numFmt w:val="bullet"/>
      <w:lvlText w:val=""/>
      <w:lvlJc w:val="left"/>
      <w:pPr>
        <w:ind w:left="4320" w:hanging="360"/>
      </w:pPr>
      <w:rPr>
        <w:rFonts w:ascii="Wingdings" w:hAnsi="Wingdings" w:hint="default"/>
      </w:rPr>
    </w:lvl>
    <w:lvl w:ilvl="6" w:tplc="E974B39E" w:tentative="1">
      <w:start w:val="1"/>
      <w:numFmt w:val="bullet"/>
      <w:lvlText w:val=""/>
      <w:lvlJc w:val="left"/>
      <w:pPr>
        <w:ind w:left="5040" w:hanging="360"/>
      </w:pPr>
      <w:rPr>
        <w:rFonts w:ascii="Symbol" w:hAnsi="Symbol" w:hint="default"/>
      </w:rPr>
    </w:lvl>
    <w:lvl w:ilvl="7" w:tplc="29561E74" w:tentative="1">
      <w:start w:val="1"/>
      <w:numFmt w:val="bullet"/>
      <w:lvlText w:val="o"/>
      <w:lvlJc w:val="left"/>
      <w:pPr>
        <w:ind w:left="5760" w:hanging="360"/>
      </w:pPr>
      <w:rPr>
        <w:rFonts w:ascii="Courier New" w:hAnsi="Courier New" w:cs="Courier New" w:hint="default"/>
      </w:rPr>
    </w:lvl>
    <w:lvl w:ilvl="8" w:tplc="B4B886D2" w:tentative="1">
      <w:start w:val="1"/>
      <w:numFmt w:val="bullet"/>
      <w:lvlText w:val=""/>
      <w:lvlJc w:val="left"/>
      <w:pPr>
        <w:ind w:left="6480" w:hanging="360"/>
      </w:pPr>
      <w:rPr>
        <w:rFonts w:ascii="Wingdings" w:hAnsi="Wingdings" w:hint="default"/>
      </w:rPr>
    </w:lvl>
  </w:abstractNum>
  <w:abstractNum w:abstractNumId="1" w15:restartNumberingAfterBreak="1">
    <w:nsid w:val="08486973"/>
    <w:multiLevelType w:val="hybridMultilevel"/>
    <w:tmpl w:val="5DF28E0E"/>
    <w:lvl w:ilvl="0" w:tplc="CD1E7A64">
      <w:start w:val="1"/>
      <w:numFmt w:val="decimal"/>
      <w:lvlText w:val="%1."/>
      <w:lvlJc w:val="left"/>
      <w:pPr>
        <w:ind w:left="720" w:hanging="360"/>
      </w:pPr>
      <w:rPr>
        <w:rFonts w:ascii="Times New Roman" w:hAnsi="Times New Roman" w:cs="Times New Roman" w:hint="default"/>
        <w:sz w:val="24"/>
      </w:rPr>
    </w:lvl>
    <w:lvl w:ilvl="1" w:tplc="ED1A9C2E" w:tentative="1">
      <w:start w:val="1"/>
      <w:numFmt w:val="lowerLetter"/>
      <w:lvlText w:val="%2."/>
      <w:lvlJc w:val="left"/>
      <w:pPr>
        <w:ind w:left="1440" w:hanging="360"/>
      </w:pPr>
    </w:lvl>
    <w:lvl w:ilvl="2" w:tplc="31EED3FC" w:tentative="1">
      <w:start w:val="1"/>
      <w:numFmt w:val="lowerRoman"/>
      <w:lvlText w:val="%3."/>
      <w:lvlJc w:val="right"/>
      <w:pPr>
        <w:ind w:left="2160" w:hanging="180"/>
      </w:pPr>
    </w:lvl>
    <w:lvl w:ilvl="3" w:tplc="F71457D2" w:tentative="1">
      <w:start w:val="1"/>
      <w:numFmt w:val="decimal"/>
      <w:lvlText w:val="%4."/>
      <w:lvlJc w:val="left"/>
      <w:pPr>
        <w:ind w:left="2880" w:hanging="360"/>
      </w:pPr>
    </w:lvl>
    <w:lvl w:ilvl="4" w:tplc="8A8CBDC0" w:tentative="1">
      <w:start w:val="1"/>
      <w:numFmt w:val="lowerLetter"/>
      <w:lvlText w:val="%5."/>
      <w:lvlJc w:val="left"/>
      <w:pPr>
        <w:ind w:left="3600" w:hanging="360"/>
      </w:pPr>
    </w:lvl>
    <w:lvl w:ilvl="5" w:tplc="10FE23D0" w:tentative="1">
      <w:start w:val="1"/>
      <w:numFmt w:val="lowerRoman"/>
      <w:lvlText w:val="%6."/>
      <w:lvlJc w:val="right"/>
      <w:pPr>
        <w:ind w:left="4320" w:hanging="180"/>
      </w:pPr>
    </w:lvl>
    <w:lvl w:ilvl="6" w:tplc="58983596" w:tentative="1">
      <w:start w:val="1"/>
      <w:numFmt w:val="decimal"/>
      <w:lvlText w:val="%7."/>
      <w:lvlJc w:val="left"/>
      <w:pPr>
        <w:ind w:left="5040" w:hanging="360"/>
      </w:pPr>
    </w:lvl>
    <w:lvl w:ilvl="7" w:tplc="329CD302" w:tentative="1">
      <w:start w:val="1"/>
      <w:numFmt w:val="lowerLetter"/>
      <w:lvlText w:val="%8."/>
      <w:lvlJc w:val="left"/>
      <w:pPr>
        <w:ind w:left="5760" w:hanging="360"/>
      </w:pPr>
    </w:lvl>
    <w:lvl w:ilvl="8" w:tplc="ADBED876" w:tentative="1">
      <w:start w:val="1"/>
      <w:numFmt w:val="lowerRoman"/>
      <w:lvlText w:val="%9."/>
      <w:lvlJc w:val="right"/>
      <w:pPr>
        <w:ind w:left="6480" w:hanging="180"/>
      </w:pPr>
    </w:lvl>
  </w:abstractNum>
  <w:abstractNum w:abstractNumId="2" w15:restartNumberingAfterBreak="1">
    <w:nsid w:val="0A626FC4"/>
    <w:multiLevelType w:val="hybridMultilevel"/>
    <w:tmpl w:val="17C08136"/>
    <w:lvl w:ilvl="0" w:tplc="C2A24D80">
      <w:start w:val="1"/>
      <w:numFmt w:val="bullet"/>
      <w:lvlText w:val=""/>
      <w:lvlJc w:val="left"/>
      <w:pPr>
        <w:ind w:left="720" w:hanging="360"/>
      </w:pPr>
      <w:rPr>
        <w:rFonts w:ascii="Symbol" w:hAnsi="Symbol" w:hint="default"/>
      </w:rPr>
    </w:lvl>
    <w:lvl w:ilvl="1" w:tplc="75ACA392" w:tentative="1">
      <w:start w:val="1"/>
      <w:numFmt w:val="bullet"/>
      <w:lvlText w:val="o"/>
      <w:lvlJc w:val="left"/>
      <w:pPr>
        <w:ind w:left="1440" w:hanging="360"/>
      </w:pPr>
      <w:rPr>
        <w:rFonts w:ascii="Courier New" w:hAnsi="Courier New" w:cs="Courier New" w:hint="default"/>
      </w:rPr>
    </w:lvl>
    <w:lvl w:ilvl="2" w:tplc="C840B4C4" w:tentative="1">
      <w:start w:val="1"/>
      <w:numFmt w:val="bullet"/>
      <w:lvlText w:val=""/>
      <w:lvlJc w:val="left"/>
      <w:pPr>
        <w:ind w:left="2160" w:hanging="360"/>
      </w:pPr>
      <w:rPr>
        <w:rFonts w:ascii="Wingdings" w:hAnsi="Wingdings" w:hint="default"/>
      </w:rPr>
    </w:lvl>
    <w:lvl w:ilvl="3" w:tplc="598A8952" w:tentative="1">
      <w:start w:val="1"/>
      <w:numFmt w:val="bullet"/>
      <w:lvlText w:val=""/>
      <w:lvlJc w:val="left"/>
      <w:pPr>
        <w:ind w:left="2880" w:hanging="360"/>
      </w:pPr>
      <w:rPr>
        <w:rFonts w:ascii="Symbol" w:hAnsi="Symbol" w:hint="default"/>
      </w:rPr>
    </w:lvl>
    <w:lvl w:ilvl="4" w:tplc="9B44EEB4" w:tentative="1">
      <w:start w:val="1"/>
      <w:numFmt w:val="bullet"/>
      <w:lvlText w:val="o"/>
      <w:lvlJc w:val="left"/>
      <w:pPr>
        <w:ind w:left="3600" w:hanging="360"/>
      </w:pPr>
      <w:rPr>
        <w:rFonts w:ascii="Courier New" w:hAnsi="Courier New" w:cs="Courier New" w:hint="default"/>
      </w:rPr>
    </w:lvl>
    <w:lvl w:ilvl="5" w:tplc="2084BE62" w:tentative="1">
      <w:start w:val="1"/>
      <w:numFmt w:val="bullet"/>
      <w:lvlText w:val=""/>
      <w:lvlJc w:val="left"/>
      <w:pPr>
        <w:ind w:left="4320" w:hanging="360"/>
      </w:pPr>
      <w:rPr>
        <w:rFonts w:ascii="Wingdings" w:hAnsi="Wingdings" w:hint="default"/>
      </w:rPr>
    </w:lvl>
    <w:lvl w:ilvl="6" w:tplc="4C968742" w:tentative="1">
      <w:start w:val="1"/>
      <w:numFmt w:val="bullet"/>
      <w:lvlText w:val=""/>
      <w:lvlJc w:val="left"/>
      <w:pPr>
        <w:ind w:left="5040" w:hanging="360"/>
      </w:pPr>
      <w:rPr>
        <w:rFonts w:ascii="Symbol" w:hAnsi="Symbol" w:hint="default"/>
      </w:rPr>
    </w:lvl>
    <w:lvl w:ilvl="7" w:tplc="8CA88E72" w:tentative="1">
      <w:start w:val="1"/>
      <w:numFmt w:val="bullet"/>
      <w:lvlText w:val="o"/>
      <w:lvlJc w:val="left"/>
      <w:pPr>
        <w:ind w:left="5760" w:hanging="360"/>
      </w:pPr>
      <w:rPr>
        <w:rFonts w:ascii="Courier New" w:hAnsi="Courier New" w:cs="Courier New" w:hint="default"/>
      </w:rPr>
    </w:lvl>
    <w:lvl w:ilvl="8" w:tplc="51580FE2" w:tentative="1">
      <w:start w:val="1"/>
      <w:numFmt w:val="bullet"/>
      <w:lvlText w:val=""/>
      <w:lvlJc w:val="left"/>
      <w:pPr>
        <w:ind w:left="6480" w:hanging="360"/>
      </w:pPr>
      <w:rPr>
        <w:rFonts w:ascii="Wingdings" w:hAnsi="Wingdings" w:hint="default"/>
      </w:rPr>
    </w:lvl>
  </w:abstractNum>
  <w:abstractNum w:abstractNumId="3" w15:restartNumberingAfterBreak="1">
    <w:nsid w:val="127F5849"/>
    <w:multiLevelType w:val="hybridMultilevel"/>
    <w:tmpl w:val="5B740A1C"/>
    <w:lvl w:ilvl="0" w:tplc="3F9E2358">
      <w:start w:val="1"/>
      <w:numFmt w:val="bullet"/>
      <w:lvlText w:val=""/>
      <w:lvlJc w:val="left"/>
      <w:pPr>
        <w:ind w:left="720" w:hanging="360"/>
      </w:pPr>
      <w:rPr>
        <w:rFonts w:ascii="Symbol" w:hAnsi="Symbol" w:hint="default"/>
      </w:rPr>
    </w:lvl>
    <w:lvl w:ilvl="1" w:tplc="4D4263AA" w:tentative="1">
      <w:start w:val="1"/>
      <w:numFmt w:val="bullet"/>
      <w:lvlText w:val="o"/>
      <w:lvlJc w:val="left"/>
      <w:pPr>
        <w:ind w:left="1440" w:hanging="360"/>
      </w:pPr>
      <w:rPr>
        <w:rFonts w:ascii="Courier New" w:hAnsi="Courier New" w:cs="Courier New" w:hint="default"/>
      </w:rPr>
    </w:lvl>
    <w:lvl w:ilvl="2" w:tplc="DF4E6BF4" w:tentative="1">
      <w:start w:val="1"/>
      <w:numFmt w:val="bullet"/>
      <w:lvlText w:val=""/>
      <w:lvlJc w:val="left"/>
      <w:pPr>
        <w:ind w:left="2160" w:hanging="360"/>
      </w:pPr>
      <w:rPr>
        <w:rFonts w:ascii="Wingdings" w:hAnsi="Wingdings" w:hint="default"/>
      </w:rPr>
    </w:lvl>
    <w:lvl w:ilvl="3" w:tplc="F15A9AAA" w:tentative="1">
      <w:start w:val="1"/>
      <w:numFmt w:val="bullet"/>
      <w:lvlText w:val=""/>
      <w:lvlJc w:val="left"/>
      <w:pPr>
        <w:ind w:left="2880" w:hanging="360"/>
      </w:pPr>
      <w:rPr>
        <w:rFonts w:ascii="Symbol" w:hAnsi="Symbol" w:hint="default"/>
      </w:rPr>
    </w:lvl>
    <w:lvl w:ilvl="4" w:tplc="D2A6C71A" w:tentative="1">
      <w:start w:val="1"/>
      <w:numFmt w:val="bullet"/>
      <w:lvlText w:val="o"/>
      <w:lvlJc w:val="left"/>
      <w:pPr>
        <w:ind w:left="3600" w:hanging="360"/>
      </w:pPr>
      <w:rPr>
        <w:rFonts w:ascii="Courier New" w:hAnsi="Courier New" w:cs="Courier New" w:hint="default"/>
      </w:rPr>
    </w:lvl>
    <w:lvl w:ilvl="5" w:tplc="D6B0C7A0" w:tentative="1">
      <w:start w:val="1"/>
      <w:numFmt w:val="bullet"/>
      <w:lvlText w:val=""/>
      <w:lvlJc w:val="left"/>
      <w:pPr>
        <w:ind w:left="4320" w:hanging="360"/>
      </w:pPr>
      <w:rPr>
        <w:rFonts w:ascii="Wingdings" w:hAnsi="Wingdings" w:hint="default"/>
      </w:rPr>
    </w:lvl>
    <w:lvl w:ilvl="6" w:tplc="BA946606" w:tentative="1">
      <w:start w:val="1"/>
      <w:numFmt w:val="bullet"/>
      <w:lvlText w:val=""/>
      <w:lvlJc w:val="left"/>
      <w:pPr>
        <w:ind w:left="5040" w:hanging="360"/>
      </w:pPr>
      <w:rPr>
        <w:rFonts w:ascii="Symbol" w:hAnsi="Symbol" w:hint="default"/>
      </w:rPr>
    </w:lvl>
    <w:lvl w:ilvl="7" w:tplc="502AB778" w:tentative="1">
      <w:start w:val="1"/>
      <w:numFmt w:val="bullet"/>
      <w:lvlText w:val="o"/>
      <w:lvlJc w:val="left"/>
      <w:pPr>
        <w:ind w:left="5760" w:hanging="360"/>
      </w:pPr>
      <w:rPr>
        <w:rFonts w:ascii="Courier New" w:hAnsi="Courier New" w:cs="Courier New" w:hint="default"/>
      </w:rPr>
    </w:lvl>
    <w:lvl w:ilvl="8" w:tplc="2B9AFA86" w:tentative="1">
      <w:start w:val="1"/>
      <w:numFmt w:val="bullet"/>
      <w:lvlText w:val=""/>
      <w:lvlJc w:val="left"/>
      <w:pPr>
        <w:ind w:left="6480" w:hanging="360"/>
      </w:pPr>
      <w:rPr>
        <w:rFonts w:ascii="Wingdings" w:hAnsi="Wingdings" w:hint="default"/>
      </w:rPr>
    </w:lvl>
  </w:abstractNum>
  <w:abstractNum w:abstractNumId="4" w15:restartNumberingAfterBreak="1">
    <w:nsid w:val="16823809"/>
    <w:multiLevelType w:val="hybridMultilevel"/>
    <w:tmpl w:val="CE9E2D86"/>
    <w:lvl w:ilvl="0" w:tplc="055AA440">
      <w:start w:val="1"/>
      <w:numFmt w:val="bullet"/>
      <w:lvlText w:val=""/>
      <w:lvlJc w:val="left"/>
      <w:pPr>
        <w:ind w:left="1080" w:hanging="360"/>
      </w:pPr>
      <w:rPr>
        <w:rFonts w:ascii="Symbol" w:hAnsi="Symbol" w:hint="default"/>
      </w:rPr>
    </w:lvl>
    <w:lvl w:ilvl="1" w:tplc="CB16B04E" w:tentative="1">
      <w:start w:val="1"/>
      <w:numFmt w:val="bullet"/>
      <w:lvlText w:val="o"/>
      <w:lvlJc w:val="left"/>
      <w:pPr>
        <w:ind w:left="1800" w:hanging="360"/>
      </w:pPr>
      <w:rPr>
        <w:rFonts w:ascii="Courier New" w:hAnsi="Courier New" w:cs="Courier New" w:hint="default"/>
      </w:rPr>
    </w:lvl>
    <w:lvl w:ilvl="2" w:tplc="32E84056" w:tentative="1">
      <w:start w:val="1"/>
      <w:numFmt w:val="bullet"/>
      <w:lvlText w:val=""/>
      <w:lvlJc w:val="left"/>
      <w:pPr>
        <w:ind w:left="2520" w:hanging="360"/>
      </w:pPr>
      <w:rPr>
        <w:rFonts w:ascii="Wingdings" w:hAnsi="Wingdings" w:hint="default"/>
      </w:rPr>
    </w:lvl>
    <w:lvl w:ilvl="3" w:tplc="87A2DB34" w:tentative="1">
      <w:start w:val="1"/>
      <w:numFmt w:val="bullet"/>
      <w:lvlText w:val=""/>
      <w:lvlJc w:val="left"/>
      <w:pPr>
        <w:ind w:left="3240" w:hanging="360"/>
      </w:pPr>
      <w:rPr>
        <w:rFonts w:ascii="Symbol" w:hAnsi="Symbol" w:hint="default"/>
      </w:rPr>
    </w:lvl>
    <w:lvl w:ilvl="4" w:tplc="009836C2" w:tentative="1">
      <w:start w:val="1"/>
      <w:numFmt w:val="bullet"/>
      <w:lvlText w:val="o"/>
      <w:lvlJc w:val="left"/>
      <w:pPr>
        <w:ind w:left="3960" w:hanging="360"/>
      </w:pPr>
      <w:rPr>
        <w:rFonts w:ascii="Courier New" w:hAnsi="Courier New" w:cs="Courier New" w:hint="default"/>
      </w:rPr>
    </w:lvl>
    <w:lvl w:ilvl="5" w:tplc="10D06328" w:tentative="1">
      <w:start w:val="1"/>
      <w:numFmt w:val="bullet"/>
      <w:lvlText w:val=""/>
      <w:lvlJc w:val="left"/>
      <w:pPr>
        <w:ind w:left="4680" w:hanging="360"/>
      </w:pPr>
      <w:rPr>
        <w:rFonts w:ascii="Wingdings" w:hAnsi="Wingdings" w:hint="default"/>
      </w:rPr>
    </w:lvl>
    <w:lvl w:ilvl="6" w:tplc="7482255A" w:tentative="1">
      <w:start w:val="1"/>
      <w:numFmt w:val="bullet"/>
      <w:lvlText w:val=""/>
      <w:lvlJc w:val="left"/>
      <w:pPr>
        <w:ind w:left="5400" w:hanging="360"/>
      </w:pPr>
      <w:rPr>
        <w:rFonts w:ascii="Symbol" w:hAnsi="Symbol" w:hint="default"/>
      </w:rPr>
    </w:lvl>
    <w:lvl w:ilvl="7" w:tplc="52145B8E" w:tentative="1">
      <w:start w:val="1"/>
      <w:numFmt w:val="bullet"/>
      <w:lvlText w:val="o"/>
      <w:lvlJc w:val="left"/>
      <w:pPr>
        <w:ind w:left="6120" w:hanging="360"/>
      </w:pPr>
      <w:rPr>
        <w:rFonts w:ascii="Courier New" w:hAnsi="Courier New" w:cs="Courier New" w:hint="default"/>
      </w:rPr>
    </w:lvl>
    <w:lvl w:ilvl="8" w:tplc="A8E6011A" w:tentative="1">
      <w:start w:val="1"/>
      <w:numFmt w:val="bullet"/>
      <w:lvlText w:val=""/>
      <w:lvlJc w:val="left"/>
      <w:pPr>
        <w:ind w:left="6840" w:hanging="360"/>
      </w:pPr>
      <w:rPr>
        <w:rFonts w:ascii="Wingdings" w:hAnsi="Wingdings" w:hint="default"/>
      </w:rPr>
    </w:lvl>
  </w:abstractNum>
  <w:abstractNum w:abstractNumId="5" w15:restartNumberingAfterBreak="1">
    <w:nsid w:val="1AF841A1"/>
    <w:multiLevelType w:val="hybridMultilevel"/>
    <w:tmpl w:val="E5442752"/>
    <w:lvl w:ilvl="0" w:tplc="7382B5B4">
      <w:start w:val="1"/>
      <w:numFmt w:val="decimal"/>
      <w:lvlText w:val="%1."/>
      <w:lvlJc w:val="left"/>
      <w:pPr>
        <w:ind w:left="720" w:hanging="360"/>
      </w:pPr>
      <w:rPr>
        <w:rFonts w:hint="default"/>
      </w:rPr>
    </w:lvl>
    <w:lvl w:ilvl="1" w:tplc="32DA5DD4" w:tentative="1">
      <w:start w:val="1"/>
      <w:numFmt w:val="lowerLetter"/>
      <w:lvlText w:val="%2."/>
      <w:lvlJc w:val="left"/>
      <w:pPr>
        <w:ind w:left="1440" w:hanging="360"/>
      </w:pPr>
    </w:lvl>
    <w:lvl w:ilvl="2" w:tplc="F622085E" w:tentative="1">
      <w:start w:val="1"/>
      <w:numFmt w:val="lowerRoman"/>
      <w:lvlText w:val="%3."/>
      <w:lvlJc w:val="right"/>
      <w:pPr>
        <w:ind w:left="2160" w:hanging="180"/>
      </w:pPr>
    </w:lvl>
    <w:lvl w:ilvl="3" w:tplc="7EE6E4B4" w:tentative="1">
      <w:start w:val="1"/>
      <w:numFmt w:val="decimal"/>
      <w:lvlText w:val="%4."/>
      <w:lvlJc w:val="left"/>
      <w:pPr>
        <w:ind w:left="2880" w:hanging="360"/>
      </w:pPr>
    </w:lvl>
    <w:lvl w:ilvl="4" w:tplc="5E5C756C" w:tentative="1">
      <w:start w:val="1"/>
      <w:numFmt w:val="lowerLetter"/>
      <w:lvlText w:val="%5."/>
      <w:lvlJc w:val="left"/>
      <w:pPr>
        <w:ind w:left="3600" w:hanging="360"/>
      </w:pPr>
    </w:lvl>
    <w:lvl w:ilvl="5" w:tplc="0DCA4574" w:tentative="1">
      <w:start w:val="1"/>
      <w:numFmt w:val="lowerRoman"/>
      <w:lvlText w:val="%6."/>
      <w:lvlJc w:val="right"/>
      <w:pPr>
        <w:ind w:left="4320" w:hanging="180"/>
      </w:pPr>
    </w:lvl>
    <w:lvl w:ilvl="6" w:tplc="E8E40E22" w:tentative="1">
      <w:start w:val="1"/>
      <w:numFmt w:val="decimal"/>
      <w:lvlText w:val="%7."/>
      <w:lvlJc w:val="left"/>
      <w:pPr>
        <w:ind w:left="5040" w:hanging="360"/>
      </w:pPr>
    </w:lvl>
    <w:lvl w:ilvl="7" w:tplc="79BA7190" w:tentative="1">
      <w:start w:val="1"/>
      <w:numFmt w:val="lowerLetter"/>
      <w:lvlText w:val="%8."/>
      <w:lvlJc w:val="left"/>
      <w:pPr>
        <w:ind w:left="5760" w:hanging="360"/>
      </w:pPr>
    </w:lvl>
    <w:lvl w:ilvl="8" w:tplc="0A46A120" w:tentative="1">
      <w:start w:val="1"/>
      <w:numFmt w:val="lowerRoman"/>
      <w:lvlText w:val="%9."/>
      <w:lvlJc w:val="right"/>
      <w:pPr>
        <w:ind w:left="6480" w:hanging="180"/>
      </w:pPr>
    </w:lvl>
  </w:abstractNum>
  <w:abstractNum w:abstractNumId="6" w15:restartNumberingAfterBreak="1">
    <w:nsid w:val="1CF92E76"/>
    <w:multiLevelType w:val="hybridMultilevel"/>
    <w:tmpl w:val="D43A5F60"/>
    <w:lvl w:ilvl="0" w:tplc="CC5808B0">
      <w:start w:val="1"/>
      <w:numFmt w:val="bullet"/>
      <w:lvlText w:val=""/>
      <w:lvlJc w:val="left"/>
      <w:pPr>
        <w:ind w:left="720" w:hanging="360"/>
      </w:pPr>
      <w:rPr>
        <w:rFonts w:ascii="Symbol" w:hAnsi="Symbol" w:hint="default"/>
      </w:rPr>
    </w:lvl>
    <w:lvl w:ilvl="1" w:tplc="814A79B8" w:tentative="1">
      <w:start w:val="1"/>
      <w:numFmt w:val="bullet"/>
      <w:lvlText w:val="o"/>
      <w:lvlJc w:val="left"/>
      <w:pPr>
        <w:ind w:left="1440" w:hanging="360"/>
      </w:pPr>
      <w:rPr>
        <w:rFonts w:ascii="Courier New" w:hAnsi="Courier New" w:cs="Courier New" w:hint="default"/>
      </w:rPr>
    </w:lvl>
    <w:lvl w:ilvl="2" w:tplc="0EE4831A" w:tentative="1">
      <w:start w:val="1"/>
      <w:numFmt w:val="bullet"/>
      <w:lvlText w:val=""/>
      <w:lvlJc w:val="left"/>
      <w:pPr>
        <w:ind w:left="2160" w:hanging="360"/>
      </w:pPr>
      <w:rPr>
        <w:rFonts w:ascii="Wingdings" w:hAnsi="Wingdings" w:hint="default"/>
      </w:rPr>
    </w:lvl>
    <w:lvl w:ilvl="3" w:tplc="166474CA" w:tentative="1">
      <w:start w:val="1"/>
      <w:numFmt w:val="bullet"/>
      <w:lvlText w:val=""/>
      <w:lvlJc w:val="left"/>
      <w:pPr>
        <w:ind w:left="2880" w:hanging="360"/>
      </w:pPr>
      <w:rPr>
        <w:rFonts w:ascii="Symbol" w:hAnsi="Symbol" w:hint="default"/>
      </w:rPr>
    </w:lvl>
    <w:lvl w:ilvl="4" w:tplc="CDE2FF1E" w:tentative="1">
      <w:start w:val="1"/>
      <w:numFmt w:val="bullet"/>
      <w:lvlText w:val="o"/>
      <w:lvlJc w:val="left"/>
      <w:pPr>
        <w:ind w:left="3600" w:hanging="360"/>
      </w:pPr>
      <w:rPr>
        <w:rFonts w:ascii="Courier New" w:hAnsi="Courier New" w:cs="Courier New" w:hint="default"/>
      </w:rPr>
    </w:lvl>
    <w:lvl w:ilvl="5" w:tplc="E6FE5D30" w:tentative="1">
      <w:start w:val="1"/>
      <w:numFmt w:val="bullet"/>
      <w:lvlText w:val=""/>
      <w:lvlJc w:val="left"/>
      <w:pPr>
        <w:ind w:left="4320" w:hanging="360"/>
      </w:pPr>
      <w:rPr>
        <w:rFonts w:ascii="Wingdings" w:hAnsi="Wingdings" w:hint="default"/>
      </w:rPr>
    </w:lvl>
    <w:lvl w:ilvl="6" w:tplc="750E2B9E" w:tentative="1">
      <w:start w:val="1"/>
      <w:numFmt w:val="bullet"/>
      <w:lvlText w:val=""/>
      <w:lvlJc w:val="left"/>
      <w:pPr>
        <w:ind w:left="5040" w:hanging="360"/>
      </w:pPr>
      <w:rPr>
        <w:rFonts w:ascii="Symbol" w:hAnsi="Symbol" w:hint="default"/>
      </w:rPr>
    </w:lvl>
    <w:lvl w:ilvl="7" w:tplc="C1F21C4C" w:tentative="1">
      <w:start w:val="1"/>
      <w:numFmt w:val="bullet"/>
      <w:lvlText w:val="o"/>
      <w:lvlJc w:val="left"/>
      <w:pPr>
        <w:ind w:left="5760" w:hanging="360"/>
      </w:pPr>
      <w:rPr>
        <w:rFonts w:ascii="Courier New" w:hAnsi="Courier New" w:cs="Courier New" w:hint="default"/>
      </w:rPr>
    </w:lvl>
    <w:lvl w:ilvl="8" w:tplc="0398305E" w:tentative="1">
      <w:start w:val="1"/>
      <w:numFmt w:val="bullet"/>
      <w:lvlText w:val=""/>
      <w:lvlJc w:val="left"/>
      <w:pPr>
        <w:ind w:left="6480" w:hanging="360"/>
      </w:pPr>
      <w:rPr>
        <w:rFonts w:ascii="Wingdings" w:hAnsi="Wingdings" w:hint="default"/>
      </w:rPr>
    </w:lvl>
  </w:abstractNum>
  <w:abstractNum w:abstractNumId="7" w15:restartNumberingAfterBreak="1">
    <w:nsid w:val="23F80F6F"/>
    <w:multiLevelType w:val="hybridMultilevel"/>
    <w:tmpl w:val="7F8A5234"/>
    <w:lvl w:ilvl="0" w:tplc="58EE2336">
      <w:start w:val="1"/>
      <w:numFmt w:val="decimal"/>
      <w:lvlText w:val="%1."/>
      <w:lvlJc w:val="left"/>
      <w:pPr>
        <w:ind w:left="720" w:hanging="360"/>
      </w:pPr>
      <w:rPr>
        <w:rFonts w:hint="default"/>
      </w:rPr>
    </w:lvl>
    <w:lvl w:ilvl="1" w:tplc="37E01514" w:tentative="1">
      <w:start w:val="1"/>
      <w:numFmt w:val="lowerLetter"/>
      <w:lvlText w:val="%2."/>
      <w:lvlJc w:val="left"/>
      <w:pPr>
        <w:ind w:left="1440" w:hanging="360"/>
      </w:pPr>
    </w:lvl>
    <w:lvl w:ilvl="2" w:tplc="27DCABF6" w:tentative="1">
      <w:start w:val="1"/>
      <w:numFmt w:val="lowerRoman"/>
      <w:lvlText w:val="%3."/>
      <w:lvlJc w:val="right"/>
      <w:pPr>
        <w:ind w:left="2160" w:hanging="180"/>
      </w:pPr>
    </w:lvl>
    <w:lvl w:ilvl="3" w:tplc="6D26D752" w:tentative="1">
      <w:start w:val="1"/>
      <w:numFmt w:val="decimal"/>
      <w:lvlText w:val="%4."/>
      <w:lvlJc w:val="left"/>
      <w:pPr>
        <w:ind w:left="2880" w:hanging="360"/>
      </w:pPr>
    </w:lvl>
    <w:lvl w:ilvl="4" w:tplc="01EC2F0A" w:tentative="1">
      <w:start w:val="1"/>
      <w:numFmt w:val="lowerLetter"/>
      <w:lvlText w:val="%5."/>
      <w:lvlJc w:val="left"/>
      <w:pPr>
        <w:ind w:left="3600" w:hanging="360"/>
      </w:pPr>
    </w:lvl>
    <w:lvl w:ilvl="5" w:tplc="21E6E2D4" w:tentative="1">
      <w:start w:val="1"/>
      <w:numFmt w:val="lowerRoman"/>
      <w:lvlText w:val="%6."/>
      <w:lvlJc w:val="right"/>
      <w:pPr>
        <w:ind w:left="4320" w:hanging="180"/>
      </w:pPr>
    </w:lvl>
    <w:lvl w:ilvl="6" w:tplc="9A2E6EAC" w:tentative="1">
      <w:start w:val="1"/>
      <w:numFmt w:val="decimal"/>
      <w:lvlText w:val="%7."/>
      <w:lvlJc w:val="left"/>
      <w:pPr>
        <w:ind w:left="5040" w:hanging="360"/>
      </w:pPr>
    </w:lvl>
    <w:lvl w:ilvl="7" w:tplc="4E662058" w:tentative="1">
      <w:start w:val="1"/>
      <w:numFmt w:val="lowerLetter"/>
      <w:lvlText w:val="%8."/>
      <w:lvlJc w:val="left"/>
      <w:pPr>
        <w:ind w:left="5760" w:hanging="360"/>
      </w:pPr>
    </w:lvl>
    <w:lvl w:ilvl="8" w:tplc="4B127A9E" w:tentative="1">
      <w:start w:val="1"/>
      <w:numFmt w:val="lowerRoman"/>
      <w:lvlText w:val="%9."/>
      <w:lvlJc w:val="right"/>
      <w:pPr>
        <w:ind w:left="6480" w:hanging="180"/>
      </w:pPr>
    </w:lvl>
  </w:abstractNum>
  <w:abstractNum w:abstractNumId="8" w15:restartNumberingAfterBreak="1">
    <w:nsid w:val="429D46BE"/>
    <w:multiLevelType w:val="hybridMultilevel"/>
    <w:tmpl w:val="37ECEB38"/>
    <w:lvl w:ilvl="0" w:tplc="D5A6F4A2">
      <w:start w:val="1"/>
      <w:numFmt w:val="bullet"/>
      <w:lvlText w:val=""/>
      <w:lvlJc w:val="left"/>
      <w:pPr>
        <w:ind w:left="1080" w:hanging="360"/>
      </w:pPr>
      <w:rPr>
        <w:rFonts w:ascii="Symbol" w:hAnsi="Symbol" w:hint="default"/>
      </w:rPr>
    </w:lvl>
    <w:lvl w:ilvl="1" w:tplc="723CDBB4" w:tentative="1">
      <w:start w:val="1"/>
      <w:numFmt w:val="bullet"/>
      <w:lvlText w:val="o"/>
      <w:lvlJc w:val="left"/>
      <w:pPr>
        <w:ind w:left="1800" w:hanging="360"/>
      </w:pPr>
      <w:rPr>
        <w:rFonts w:ascii="Courier New" w:hAnsi="Courier New" w:cs="Courier New" w:hint="default"/>
      </w:rPr>
    </w:lvl>
    <w:lvl w:ilvl="2" w:tplc="2F1233C0" w:tentative="1">
      <w:start w:val="1"/>
      <w:numFmt w:val="bullet"/>
      <w:lvlText w:val=""/>
      <w:lvlJc w:val="left"/>
      <w:pPr>
        <w:ind w:left="2520" w:hanging="360"/>
      </w:pPr>
      <w:rPr>
        <w:rFonts w:ascii="Wingdings" w:hAnsi="Wingdings" w:hint="default"/>
      </w:rPr>
    </w:lvl>
    <w:lvl w:ilvl="3" w:tplc="A0488802" w:tentative="1">
      <w:start w:val="1"/>
      <w:numFmt w:val="bullet"/>
      <w:lvlText w:val=""/>
      <w:lvlJc w:val="left"/>
      <w:pPr>
        <w:ind w:left="3240" w:hanging="360"/>
      </w:pPr>
      <w:rPr>
        <w:rFonts w:ascii="Symbol" w:hAnsi="Symbol" w:hint="default"/>
      </w:rPr>
    </w:lvl>
    <w:lvl w:ilvl="4" w:tplc="174AD972" w:tentative="1">
      <w:start w:val="1"/>
      <w:numFmt w:val="bullet"/>
      <w:lvlText w:val="o"/>
      <w:lvlJc w:val="left"/>
      <w:pPr>
        <w:ind w:left="3960" w:hanging="360"/>
      </w:pPr>
      <w:rPr>
        <w:rFonts w:ascii="Courier New" w:hAnsi="Courier New" w:cs="Courier New" w:hint="default"/>
      </w:rPr>
    </w:lvl>
    <w:lvl w:ilvl="5" w:tplc="A5AC5476" w:tentative="1">
      <w:start w:val="1"/>
      <w:numFmt w:val="bullet"/>
      <w:lvlText w:val=""/>
      <w:lvlJc w:val="left"/>
      <w:pPr>
        <w:ind w:left="4680" w:hanging="360"/>
      </w:pPr>
      <w:rPr>
        <w:rFonts w:ascii="Wingdings" w:hAnsi="Wingdings" w:hint="default"/>
      </w:rPr>
    </w:lvl>
    <w:lvl w:ilvl="6" w:tplc="BA48FBEA" w:tentative="1">
      <w:start w:val="1"/>
      <w:numFmt w:val="bullet"/>
      <w:lvlText w:val=""/>
      <w:lvlJc w:val="left"/>
      <w:pPr>
        <w:ind w:left="5400" w:hanging="360"/>
      </w:pPr>
      <w:rPr>
        <w:rFonts w:ascii="Symbol" w:hAnsi="Symbol" w:hint="default"/>
      </w:rPr>
    </w:lvl>
    <w:lvl w:ilvl="7" w:tplc="D24C5148" w:tentative="1">
      <w:start w:val="1"/>
      <w:numFmt w:val="bullet"/>
      <w:lvlText w:val="o"/>
      <w:lvlJc w:val="left"/>
      <w:pPr>
        <w:ind w:left="6120" w:hanging="360"/>
      </w:pPr>
      <w:rPr>
        <w:rFonts w:ascii="Courier New" w:hAnsi="Courier New" w:cs="Courier New" w:hint="default"/>
      </w:rPr>
    </w:lvl>
    <w:lvl w:ilvl="8" w:tplc="CF50CBA2" w:tentative="1">
      <w:start w:val="1"/>
      <w:numFmt w:val="bullet"/>
      <w:lvlText w:val=""/>
      <w:lvlJc w:val="left"/>
      <w:pPr>
        <w:ind w:left="6840" w:hanging="360"/>
      </w:pPr>
      <w:rPr>
        <w:rFonts w:ascii="Wingdings" w:hAnsi="Wingdings" w:hint="default"/>
      </w:rPr>
    </w:lvl>
  </w:abstractNum>
  <w:abstractNum w:abstractNumId="9" w15:restartNumberingAfterBreak="1">
    <w:nsid w:val="455C2338"/>
    <w:multiLevelType w:val="hybridMultilevel"/>
    <w:tmpl w:val="8BBC1452"/>
    <w:lvl w:ilvl="0" w:tplc="702A57F6">
      <w:start w:val="1"/>
      <w:numFmt w:val="decimal"/>
      <w:lvlText w:val="%1."/>
      <w:lvlJc w:val="left"/>
      <w:pPr>
        <w:ind w:left="720" w:hanging="360"/>
      </w:pPr>
      <w:rPr>
        <w:rFonts w:hint="default"/>
      </w:rPr>
    </w:lvl>
    <w:lvl w:ilvl="1" w:tplc="FF88CBFC" w:tentative="1">
      <w:start w:val="1"/>
      <w:numFmt w:val="lowerLetter"/>
      <w:lvlText w:val="%2."/>
      <w:lvlJc w:val="left"/>
      <w:pPr>
        <w:ind w:left="1440" w:hanging="360"/>
      </w:pPr>
    </w:lvl>
    <w:lvl w:ilvl="2" w:tplc="1B724AFC" w:tentative="1">
      <w:start w:val="1"/>
      <w:numFmt w:val="lowerRoman"/>
      <w:lvlText w:val="%3."/>
      <w:lvlJc w:val="right"/>
      <w:pPr>
        <w:ind w:left="2160" w:hanging="180"/>
      </w:pPr>
    </w:lvl>
    <w:lvl w:ilvl="3" w:tplc="2EF01FD6" w:tentative="1">
      <w:start w:val="1"/>
      <w:numFmt w:val="decimal"/>
      <w:lvlText w:val="%4."/>
      <w:lvlJc w:val="left"/>
      <w:pPr>
        <w:ind w:left="2880" w:hanging="360"/>
      </w:pPr>
    </w:lvl>
    <w:lvl w:ilvl="4" w:tplc="BDD63420" w:tentative="1">
      <w:start w:val="1"/>
      <w:numFmt w:val="lowerLetter"/>
      <w:lvlText w:val="%5."/>
      <w:lvlJc w:val="left"/>
      <w:pPr>
        <w:ind w:left="3600" w:hanging="360"/>
      </w:pPr>
    </w:lvl>
    <w:lvl w:ilvl="5" w:tplc="0E380166" w:tentative="1">
      <w:start w:val="1"/>
      <w:numFmt w:val="lowerRoman"/>
      <w:lvlText w:val="%6."/>
      <w:lvlJc w:val="right"/>
      <w:pPr>
        <w:ind w:left="4320" w:hanging="180"/>
      </w:pPr>
    </w:lvl>
    <w:lvl w:ilvl="6" w:tplc="1278089C" w:tentative="1">
      <w:start w:val="1"/>
      <w:numFmt w:val="decimal"/>
      <w:lvlText w:val="%7."/>
      <w:lvlJc w:val="left"/>
      <w:pPr>
        <w:ind w:left="5040" w:hanging="360"/>
      </w:pPr>
    </w:lvl>
    <w:lvl w:ilvl="7" w:tplc="92F662E0" w:tentative="1">
      <w:start w:val="1"/>
      <w:numFmt w:val="lowerLetter"/>
      <w:lvlText w:val="%8."/>
      <w:lvlJc w:val="left"/>
      <w:pPr>
        <w:ind w:left="5760" w:hanging="360"/>
      </w:pPr>
    </w:lvl>
    <w:lvl w:ilvl="8" w:tplc="92BCA212" w:tentative="1">
      <w:start w:val="1"/>
      <w:numFmt w:val="lowerRoman"/>
      <w:lvlText w:val="%9."/>
      <w:lvlJc w:val="right"/>
      <w:pPr>
        <w:ind w:left="6480" w:hanging="180"/>
      </w:pPr>
    </w:lvl>
  </w:abstractNum>
  <w:abstractNum w:abstractNumId="10" w15:restartNumberingAfterBreak="1">
    <w:nsid w:val="54D546E2"/>
    <w:multiLevelType w:val="hybridMultilevel"/>
    <w:tmpl w:val="A42E2092"/>
    <w:lvl w:ilvl="0" w:tplc="19D21204">
      <w:start w:val="1"/>
      <w:numFmt w:val="decimal"/>
      <w:lvlText w:val="%1."/>
      <w:lvlJc w:val="left"/>
      <w:pPr>
        <w:ind w:left="720" w:hanging="360"/>
      </w:pPr>
      <w:rPr>
        <w:rFonts w:hint="default"/>
      </w:rPr>
    </w:lvl>
    <w:lvl w:ilvl="1" w:tplc="7370F4DC" w:tentative="1">
      <w:start w:val="1"/>
      <w:numFmt w:val="lowerLetter"/>
      <w:lvlText w:val="%2."/>
      <w:lvlJc w:val="left"/>
      <w:pPr>
        <w:ind w:left="1440" w:hanging="360"/>
      </w:pPr>
    </w:lvl>
    <w:lvl w:ilvl="2" w:tplc="681C729C" w:tentative="1">
      <w:start w:val="1"/>
      <w:numFmt w:val="lowerRoman"/>
      <w:lvlText w:val="%3."/>
      <w:lvlJc w:val="right"/>
      <w:pPr>
        <w:ind w:left="2160" w:hanging="180"/>
      </w:pPr>
    </w:lvl>
    <w:lvl w:ilvl="3" w:tplc="6C22EBFC" w:tentative="1">
      <w:start w:val="1"/>
      <w:numFmt w:val="decimal"/>
      <w:lvlText w:val="%4."/>
      <w:lvlJc w:val="left"/>
      <w:pPr>
        <w:ind w:left="2880" w:hanging="360"/>
      </w:pPr>
    </w:lvl>
    <w:lvl w:ilvl="4" w:tplc="EBA48716" w:tentative="1">
      <w:start w:val="1"/>
      <w:numFmt w:val="lowerLetter"/>
      <w:lvlText w:val="%5."/>
      <w:lvlJc w:val="left"/>
      <w:pPr>
        <w:ind w:left="3600" w:hanging="360"/>
      </w:pPr>
    </w:lvl>
    <w:lvl w:ilvl="5" w:tplc="C7907E8A" w:tentative="1">
      <w:start w:val="1"/>
      <w:numFmt w:val="lowerRoman"/>
      <w:lvlText w:val="%6."/>
      <w:lvlJc w:val="right"/>
      <w:pPr>
        <w:ind w:left="4320" w:hanging="180"/>
      </w:pPr>
    </w:lvl>
    <w:lvl w:ilvl="6" w:tplc="159084C4" w:tentative="1">
      <w:start w:val="1"/>
      <w:numFmt w:val="decimal"/>
      <w:lvlText w:val="%7."/>
      <w:lvlJc w:val="left"/>
      <w:pPr>
        <w:ind w:left="5040" w:hanging="360"/>
      </w:pPr>
    </w:lvl>
    <w:lvl w:ilvl="7" w:tplc="B4F00FFC" w:tentative="1">
      <w:start w:val="1"/>
      <w:numFmt w:val="lowerLetter"/>
      <w:lvlText w:val="%8."/>
      <w:lvlJc w:val="left"/>
      <w:pPr>
        <w:ind w:left="5760" w:hanging="360"/>
      </w:pPr>
    </w:lvl>
    <w:lvl w:ilvl="8" w:tplc="72B4CA3E" w:tentative="1">
      <w:start w:val="1"/>
      <w:numFmt w:val="lowerRoman"/>
      <w:lvlText w:val="%9."/>
      <w:lvlJc w:val="right"/>
      <w:pPr>
        <w:ind w:left="6480" w:hanging="180"/>
      </w:pPr>
    </w:lvl>
  </w:abstractNum>
  <w:abstractNum w:abstractNumId="11" w15:restartNumberingAfterBreak="1">
    <w:nsid w:val="56053911"/>
    <w:multiLevelType w:val="hybridMultilevel"/>
    <w:tmpl w:val="40B2449C"/>
    <w:lvl w:ilvl="0" w:tplc="BF4A2C20">
      <w:start w:val="1"/>
      <w:numFmt w:val="decimal"/>
      <w:lvlText w:val="%1."/>
      <w:lvlJc w:val="left"/>
      <w:pPr>
        <w:ind w:left="720" w:hanging="360"/>
      </w:pPr>
      <w:rPr>
        <w:rFonts w:hint="default"/>
      </w:rPr>
    </w:lvl>
    <w:lvl w:ilvl="1" w:tplc="1E10B736" w:tentative="1">
      <w:start w:val="1"/>
      <w:numFmt w:val="lowerLetter"/>
      <w:lvlText w:val="%2."/>
      <w:lvlJc w:val="left"/>
      <w:pPr>
        <w:ind w:left="1440" w:hanging="360"/>
      </w:pPr>
    </w:lvl>
    <w:lvl w:ilvl="2" w:tplc="3D44D300" w:tentative="1">
      <w:start w:val="1"/>
      <w:numFmt w:val="lowerRoman"/>
      <w:lvlText w:val="%3."/>
      <w:lvlJc w:val="right"/>
      <w:pPr>
        <w:ind w:left="2160" w:hanging="180"/>
      </w:pPr>
    </w:lvl>
    <w:lvl w:ilvl="3" w:tplc="4C920EC8" w:tentative="1">
      <w:start w:val="1"/>
      <w:numFmt w:val="decimal"/>
      <w:lvlText w:val="%4."/>
      <w:lvlJc w:val="left"/>
      <w:pPr>
        <w:ind w:left="2880" w:hanging="360"/>
      </w:pPr>
    </w:lvl>
    <w:lvl w:ilvl="4" w:tplc="6EF64BB4" w:tentative="1">
      <w:start w:val="1"/>
      <w:numFmt w:val="lowerLetter"/>
      <w:lvlText w:val="%5."/>
      <w:lvlJc w:val="left"/>
      <w:pPr>
        <w:ind w:left="3600" w:hanging="360"/>
      </w:pPr>
    </w:lvl>
    <w:lvl w:ilvl="5" w:tplc="98629528" w:tentative="1">
      <w:start w:val="1"/>
      <w:numFmt w:val="lowerRoman"/>
      <w:lvlText w:val="%6."/>
      <w:lvlJc w:val="right"/>
      <w:pPr>
        <w:ind w:left="4320" w:hanging="180"/>
      </w:pPr>
    </w:lvl>
    <w:lvl w:ilvl="6" w:tplc="ACFE0012" w:tentative="1">
      <w:start w:val="1"/>
      <w:numFmt w:val="decimal"/>
      <w:lvlText w:val="%7."/>
      <w:lvlJc w:val="left"/>
      <w:pPr>
        <w:ind w:left="5040" w:hanging="360"/>
      </w:pPr>
    </w:lvl>
    <w:lvl w:ilvl="7" w:tplc="2D543962" w:tentative="1">
      <w:start w:val="1"/>
      <w:numFmt w:val="lowerLetter"/>
      <w:lvlText w:val="%8."/>
      <w:lvlJc w:val="left"/>
      <w:pPr>
        <w:ind w:left="5760" w:hanging="360"/>
      </w:pPr>
    </w:lvl>
    <w:lvl w:ilvl="8" w:tplc="D1BA8BA0" w:tentative="1">
      <w:start w:val="1"/>
      <w:numFmt w:val="lowerRoman"/>
      <w:lvlText w:val="%9."/>
      <w:lvlJc w:val="right"/>
      <w:pPr>
        <w:ind w:left="6480" w:hanging="180"/>
      </w:pPr>
    </w:lvl>
  </w:abstractNum>
  <w:abstractNum w:abstractNumId="12" w15:restartNumberingAfterBreak="0">
    <w:nsid w:val="566368B1"/>
    <w:multiLevelType w:val="hybridMultilevel"/>
    <w:tmpl w:val="59685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1">
    <w:nsid w:val="56ED0C5C"/>
    <w:multiLevelType w:val="hybridMultilevel"/>
    <w:tmpl w:val="14BE0590"/>
    <w:lvl w:ilvl="0" w:tplc="F34A25A0">
      <w:start w:val="1"/>
      <w:numFmt w:val="decimal"/>
      <w:lvlText w:val="%1)"/>
      <w:lvlJc w:val="left"/>
      <w:pPr>
        <w:ind w:left="720" w:hanging="360"/>
      </w:pPr>
      <w:rPr>
        <w:rFonts w:hint="default"/>
      </w:rPr>
    </w:lvl>
    <w:lvl w:ilvl="1" w:tplc="ADD69014" w:tentative="1">
      <w:start w:val="1"/>
      <w:numFmt w:val="lowerLetter"/>
      <w:lvlText w:val="%2."/>
      <w:lvlJc w:val="left"/>
      <w:pPr>
        <w:ind w:left="1440" w:hanging="360"/>
      </w:pPr>
    </w:lvl>
    <w:lvl w:ilvl="2" w:tplc="ED3EF420" w:tentative="1">
      <w:start w:val="1"/>
      <w:numFmt w:val="lowerRoman"/>
      <w:lvlText w:val="%3."/>
      <w:lvlJc w:val="right"/>
      <w:pPr>
        <w:ind w:left="2160" w:hanging="180"/>
      </w:pPr>
    </w:lvl>
    <w:lvl w:ilvl="3" w:tplc="1848DD2A" w:tentative="1">
      <w:start w:val="1"/>
      <w:numFmt w:val="decimal"/>
      <w:lvlText w:val="%4."/>
      <w:lvlJc w:val="left"/>
      <w:pPr>
        <w:ind w:left="2880" w:hanging="360"/>
      </w:pPr>
    </w:lvl>
    <w:lvl w:ilvl="4" w:tplc="181E8114" w:tentative="1">
      <w:start w:val="1"/>
      <w:numFmt w:val="lowerLetter"/>
      <w:lvlText w:val="%5."/>
      <w:lvlJc w:val="left"/>
      <w:pPr>
        <w:ind w:left="3600" w:hanging="360"/>
      </w:pPr>
    </w:lvl>
    <w:lvl w:ilvl="5" w:tplc="5BA8A478" w:tentative="1">
      <w:start w:val="1"/>
      <w:numFmt w:val="lowerRoman"/>
      <w:lvlText w:val="%6."/>
      <w:lvlJc w:val="right"/>
      <w:pPr>
        <w:ind w:left="4320" w:hanging="180"/>
      </w:pPr>
    </w:lvl>
    <w:lvl w:ilvl="6" w:tplc="15BE7482" w:tentative="1">
      <w:start w:val="1"/>
      <w:numFmt w:val="decimal"/>
      <w:lvlText w:val="%7."/>
      <w:lvlJc w:val="left"/>
      <w:pPr>
        <w:ind w:left="5040" w:hanging="360"/>
      </w:pPr>
    </w:lvl>
    <w:lvl w:ilvl="7" w:tplc="2B5A88D6" w:tentative="1">
      <w:start w:val="1"/>
      <w:numFmt w:val="lowerLetter"/>
      <w:lvlText w:val="%8."/>
      <w:lvlJc w:val="left"/>
      <w:pPr>
        <w:ind w:left="5760" w:hanging="360"/>
      </w:pPr>
    </w:lvl>
    <w:lvl w:ilvl="8" w:tplc="01906B80" w:tentative="1">
      <w:start w:val="1"/>
      <w:numFmt w:val="lowerRoman"/>
      <w:lvlText w:val="%9."/>
      <w:lvlJc w:val="right"/>
      <w:pPr>
        <w:ind w:left="6480" w:hanging="180"/>
      </w:pPr>
    </w:lvl>
  </w:abstractNum>
  <w:abstractNum w:abstractNumId="14" w15:restartNumberingAfterBreak="1">
    <w:nsid w:val="7F6353F1"/>
    <w:multiLevelType w:val="hybridMultilevel"/>
    <w:tmpl w:val="F8CC2F30"/>
    <w:lvl w:ilvl="0" w:tplc="2FD4528C">
      <w:start w:val="1"/>
      <w:numFmt w:val="bullet"/>
      <w:lvlText w:val=""/>
      <w:lvlJc w:val="left"/>
      <w:pPr>
        <w:ind w:left="720" w:hanging="360"/>
      </w:pPr>
      <w:rPr>
        <w:rFonts w:ascii="Symbol" w:hAnsi="Symbol" w:hint="default"/>
      </w:rPr>
    </w:lvl>
    <w:lvl w:ilvl="1" w:tplc="3B4C5912" w:tentative="1">
      <w:start w:val="1"/>
      <w:numFmt w:val="bullet"/>
      <w:lvlText w:val="o"/>
      <w:lvlJc w:val="left"/>
      <w:pPr>
        <w:ind w:left="1440" w:hanging="360"/>
      </w:pPr>
      <w:rPr>
        <w:rFonts w:ascii="Courier New" w:hAnsi="Courier New" w:cs="Courier New" w:hint="default"/>
      </w:rPr>
    </w:lvl>
    <w:lvl w:ilvl="2" w:tplc="9C46D438" w:tentative="1">
      <w:start w:val="1"/>
      <w:numFmt w:val="bullet"/>
      <w:lvlText w:val=""/>
      <w:lvlJc w:val="left"/>
      <w:pPr>
        <w:ind w:left="2160" w:hanging="360"/>
      </w:pPr>
      <w:rPr>
        <w:rFonts w:ascii="Wingdings" w:hAnsi="Wingdings" w:hint="default"/>
      </w:rPr>
    </w:lvl>
    <w:lvl w:ilvl="3" w:tplc="2534979A" w:tentative="1">
      <w:start w:val="1"/>
      <w:numFmt w:val="bullet"/>
      <w:lvlText w:val=""/>
      <w:lvlJc w:val="left"/>
      <w:pPr>
        <w:ind w:left="2880" w:hanging="360"/>
      </w:pPr>
      <w:rPr>
        <w:rFonts w:ascii="Symbol" w:hAnsi="Symbol" w:hint="default"/>
      </w:rPr>
    </w:lvl>
    <w:lvl w:ilvl="4" w:tplc="9DC2A480" w:tentative="1">
      <w:start w:val="1"/>
      <w:numFmt w:val="bullet"/>
      <w:lvlText w:val="o"/>
      <w:lvlJc w:val="left"/>
      <w:pPr>
        <w:ind w:left="3600" w:hanging="360"/>
      </w:pPr>
      <w:rPr>
        <w:rFonts w:ascii="Courier New" w:hAnsi="Courier New" w:cs="Courier New" w:hint="default"/>
      </w:rPr>
    </w:lvl>
    <w:lvl w:ilvl="5" w:tplc="29FE5E32" w:tentative="1">
      <w:start w:val="1"/>
      <w:numFmt w:val="bullet"/>
      <w:lvlText w:val=""/>
      <w:lvlJc w:val="left"/>
      <w:pPr>
        <w:ind w:left="4320" w:hanging="360"/>
      </w:pPr>
      <w:rPr>
        <w:rFonts w:ascii="Wingdings" w:hAnsi="Wingdings" w:hint="default"/>
      </w:rPr>
    </w:lvl>
    <w:lvl w:ilvl="6" w:tplc="120EF696" w:tentative="1">
      <w:start w:val="1"/>
      <w:numFmt w:val="bullet"/>
      <w:lvlText w:val=""/>
      <w:lvlJc w:val="left"/>
      <w:pPr>
        <w:ind w:left="5040" w:hanging="360"/>
      </w:pPr>
      <w:rPr>
        <w:rFonts w:ascii="Symbol" w:hAnsi="Symbol" w:hint="default"/>
      </w:rPr>
    </w:lvl>
    <w:lvl w:ilvl="7" w:tplc="779C07DE" w:tentative="1">
      <w:start w:val="1"/>
      <w:numFmt w:val="bullet"/>
      <w:lvlText w:val="o"/>
      <w:lvlJc w:val="left"/>
      <w:pPr>
        <w:ind w:left="5760" w:hanging="360"/>
      </w:pPr>
      <w:rPr>
        <w:rFonts w:ascii="Courier New" w:hAnsi="Courier New" w:cs="Courier New" w:hint="default"/>
      </w:rPr>
    </w:lvl>
    <w:lvl w:ilvl="8" w:tplc="0AE8D27C"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5"/>
  </w:num>
  <w:num w:numId="4">
    <w:abstractNumId w:val="7"/>
  </w:num>
  <w:num w:numId="5">
    <w:abstractNumId w:val="9"/>
  </w:num>
  <w:num w:numId="6">
    <w:abstractNumId w:val="6"/>
  </w:num>
  <w:num w:numId="7">
    <w:abstractNumId w:val="8"/>
  </w:num>
  <w:num w:numId="8">
    <w:abstractNumId w:val="14"/>
  </w:num>
  <w:num w:numId="9">
    <w:abstractNumId w:val="4"/>
  </w:num>
  <w:num w:numId="10">
    <w:abstractNumId w:val="13"/>
  </w:num>
  <w:num w:numId="11">
    <w:abstractNumId w:val="0"/>
  </w:num>
  <w:num w:numId="12">
    <w:abstractNumId w:val="2"/>
  </w:num>
  <w:num w:numId="13">
    <w:abstractNumId w:val="1"/>
  </w:num>
  <w:num w:numId="14">
    <w:abstractNumId w:val="3"/>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597"/>
    <w:rsid w:val="00002C01"/>
    <w:rsid w:val="00021597"/>
    <w:rsid w:val="0002292C"/>
    <w:rsid w:val="00022F25"/>
    <w:rsid w:val="00023D79"/>
    <w:rsid w:val="00032EBC"/>
    <w:rsid w:val="00033DAE"/>
    <w:rsid w:val="00037293"/>
    <w:rsid w:val="000439BE"/>
    <w:rsid w:val="000651FB"/>
    <w:rsid w:val="000A608B"/>
    <w:rsid w:val="000C1107"/>
    <w:rsid w:val="00110A35"/>
    <w:rsid w:val="00111E4C"/>
    <w:rsid w:val="0015232A"/>
    <w:rsid w:val="00177902"/>
    <w:rsid w:val="001B3115"/>
    <w:rsid w:val="001B7FBB"/>
    <w:rsid w:val="001E7D8C"/>
    <w:rsid w:val="0022692B"/>
    <w:rsid w:val="00226D95"/>
    <w:rsid w:val="00236740"/>
    <w:rsid w:val="00237C9C"/>
    <w:rsid w:val="00261100"/>
    <w:rsid w:val="00277021"/>
    <w:rsid w:val="002835B7"/>
    <w:rsid w:val="0029796A"/>
    <w:rsid w:val="002A0B08"/>
    <w:rsid w:val="002D5A70"/>
    <w:rsid w:val="002D5A81"/>
    <w:rsid w:val="002D7096"/>
    <w:rsid w:val="002E02B9"/>
    <w:rsid w:val="002E4B81"/>
    <w:rsid w:val="002F48BF"/>
    <w:rsid w:val="002F6EF9"/>
    <w:rsid w:val="00303F29"/>
    <w:rsid w:val="0030405D"/>
    <w:rsid w:val="0033181E"/>
    <w:rsid w:val="00352883"/>
    <w:rsid w:val="00357370"/>
    <w:rsid w:val="00386776"/>
    <w:rsid w:val="00392DA1"/>
    <w:rsid w:val="003B40EB"/>
    <w:rsid w:val="003F0A80"/>
    <w:rsid w:val="003F3AC7"/>
    <w:rsid w:val="003F6510"/>
    <w:rsid w:val="00436813"/>
    <w:rsid w:val="004E3897"/>
    <w:rsid w:val="004F42D6"/>
    <w:rsid w:val="004F4735"/>
    <w:rsid w:val="00511A4D"/>
    <w:rsid w:val="00512A15"/>
    <w:rsid w:val="0051300A"/>
    <w:rsid w:val="005423E4"/>
    <w:rsid w:val="005865BD"/>
    <w:rsid w:val="005929CD"/>
    <w:rsid w:val="00593103"/>
    <w:rsid w:val="00593E8D"/>
    <w:rsid w:val="005A3E7E"/>
    <w:rsid w:val="005A6C31"/>
    <w:rsid w:val="005B17B4"/>
    <w:rsid w:val="005B3A6D"/>
    <w:rsid w:val="005C232B"/>
    <w:rsid w:val="005E5706"/>
    <w:rsid w:val="005F05D4"/>
    <w:rsid w:val="0062421E"/>
    <w:rsid w:val="0063774B"/>
    <w:rsid w:val="0065159E"/>
    <w:rsid w:val="00654A2F"/>
    <w:rsid w:val="00662FD8"/>
    <w:rsid w:val="006649E7"/>
    <w:rsid w:val="00666484"/>
    <w:rsid w:val="00666B36"/>
    <w:rsid w:val="00697230"/>
    <w:rsid w:val="006A7F75"/>
    <w:rsid w:val="006B745C"/>
    <w:rsid w:val="006C005A"/>
    <w:rsid w:val="006C43A0"/>
    <w:rsid w:val="006C5159"/>
    <w:rsid w:val="006D3B07"/>
    <w:rsid w:val="006D5469"/>
    <w:rsid w:val="006E1D08"/>
    <w:rsid w:val="006E4F67"/>
    <w:rsid w:val="006E58B4"/>
    <w:rsid w:val="006F124D"/>
    <w:rsid w:val="006F7E4B"/>
    <w:rsid w:val="007229EB"/>
    <w:rsid w:val="007308C8"/>
    <w:rsid w:val="00742179"/>
    <w:rsid w:val="00744595"/>
    <w:rsid w:val="007708BA"/>
    <w:rsid w:val="007855E4"/>
    <w:rsid w:val="007951C5"/>
    <w:rsid w:val="007B2F44"/>
    <w:rsid w:val="007B3AC9"/>
    <w:rsid w:val="007C0709"/>
    <w:rsid w:val="007C57DC"/>
    <w:rsid w:val="007D6A98"/>
    <w:rsid w:val="007E0253"/>
    <w:rsid w:val="007F22E5"/>
    <w:rsid w:val="008078A3"/>
    <w:rsid w:val="00817395"/>
    <w:rsid w:val="00831525"/>
    <w:rsid w:val="00834873"/>
    <w:rsid w:val="00836491"/>
    <w:rsid w:val="008468FC"/>
    <w:rsid w:val="00856D6F"/>
    <w:rsid w:val="00862127"/>
    <w:rsid w:val="00876B95"/>
    <w:rsid w:val="00884B41"/>
    <w:rsid w:val="008978C9"/>
    <w:rsid w:val="008B0A10"/>
    <w:rsid w:val="008E52D9"/>
    <w:rsid w:val="008F0E92"/>
    <w:rsid w:val="008F49A5"/>
    <w:rsid w:val="0091252E"/>
    <w:rsid w:val="0092758D"/>
    <w:rsid w:val="00935C2C"/>
    <w:rsid w:val="009611A4"/>
    <w:rsid w:val="0097032D"/>
    <w:rsid w:val="00971ED4"/>
    <w:rsid w:val="009939C3"/>
    <w:rsid w:val="00995EB0"/>
    <w:rsid w:val="009A4C86"/>
    <w:rsid w:val="009B03CA"/>
    <w:rsid w:val="009D25A3"/>
    <w:rsid w:val="009D4693"/>
    <w:rsid w:val="009F1A6E"/>
    <w:rsid w:val="009F2A0C"/>
    <w:rsid w:val="00A22E25"/>
    <w:rsid w:val="00A24C3A"/>
    <w:rsid w:val="00A2600C"/>
    <w:rsid w:val="00A555B2"/>
    <w:rsid w:val="00A57EAE"/>
    <w:rsid w:val="00A61D33"/>
    <w:rsid w:val="00A84888"/>
    <w:rsid w:val="00A94F4F"/>
    <w:rsid w:val="00AE121B"/>
    <w:rsid w:val="00AE3252"/>
    <w:rsid w:val="00AF4E3C"/>
    <w:rsid w:val="00B056E0"/>
    <w:rsid w:val="00B07FBB"/>
    <w:rsid w:val="00B108A6"/>
    <w:rsid w:val="00B13207"/>
    <w:rsid w:val="00B25E0A"/>
    <w:rsid w:val="00B27460"/>
    <w:rsid w:val="00B3062F"/>
    <w:rsid w:val="00B32BE5"/>
    <w:rsid w:val="00B4363C"/>
    <w:rsid w:val="00B45200"/>
    <w:rsid w:val="00B7283A"/>
    <w:rsid w:val="00B93C24"/>
    <w:rsid w:val="00BA1447"/>
    <w:rsid w:val="00BD7019"/>
    <w:rsid w:val="00BD7F8C"/>
    <w:rsid w:val="00BE1534"/>
    <w:rsid w:val="00C06304"/>
    <w:rsid w:val="00C1428C"/>
    <w:rsid w:val="00C53C20"/>
    <w:rsid w:val="00C7494F"/>
    <w:rsid w:val="00C851FA"/>
    <w:rsid w:val="00CC6181"/>
    <w:rsid w:val="00CD2161"/>
    <w:rsid w:val="00CD24B6"/>
    <w:rsid w:val="00CF23A0"/>
    <w:rsid w:val="00D17656"/>
    <w:rsid w:val="00D227C0"/>
    <w:rsid w:val="00D27308"/>
    <w:rsid w:val="00D36E6D"/>
    <w:rsid w:val="00D4364B"/>
    <w:rsid w:val="00D44141"/>
    <w:rsid w:val="00D50F2D"/>
    <w:rsid w:val="00D66EE1"/>
    <w:rsid w:val="00D864D9"/>
    <w:rsid w:val="00D937E3"/>
    <w:rsid w:val="00DA44F6"/>
    <w:rsid w:val="00DC1715"/>
    <w:rsid w:val="00DC293C"/>
    <w:rsid w:val="00DC7BDF"/>
    <w:rsid w:val="00DE12B3"/>
    <w:rsid w:val="00DE34DE"/>
    <w:rsid w:val="00DE5EAC"/>
    <w:rsid w:val="00E024C8"/>
    <w:rsid w:val="00E11CA8"/>
    <w:rsid w:val="00E21918"/>
    <w:rsid w:val="00E2720F"/>
    <w:rsid w:val="00E36EB3"/>
    <w:rsid w:val="00E416F9"/>
    <w:rsid w:val="00E52F93"/>
    <w:rsid w:val="00E601A2"/>
    <w:rsid w:val="00E664C9"/>
    <w:rsid w:val="00E71773"/>
    <w:rsid w:val="00E75C20"/>
    <w:rsid w:val="00E7754B"/>
    <w:rsid w:val="00E852EA"/>
    <w:rsid w:val="00E920FB"/>
    <w:rsid w:val="00EC1EE7"/>
    <w:rsid w:val="00ED10FD"/>
    <w:rsid w:val="00ED4512"/>
    <w:rsid w:val="00EF37BA"/>
    <w:rsid w:val="00EF608B"/>
    <w:rsid w:val="00F026BA"/>
    <w:rsid w:val="00F033D7"/>
    <w:rsid w:val="00F06831"/>
    <w:rsid w:val="00F176E7"/>
    <w:rsid w:val="00F24E9E"/>
    <w:rsid w:val="00F65212"/>
    <w:rsid w:val="00F652BC"/>
    <w:rsid w:val="00F7145B"/>
    <w:rsid w:val="00F84B32"/>
    <w:rsid w:val="00F86F92"/>
    <w:rsid w:val="00F9753C"/>
    <w:rsid w:val="00F97B05"/>
    <w:rsid w:val="00FA10CE"/>
    <w:rsid w:val="00FA225C"/>
    <w:rsid w:val="00FA2B92"/>
    <w:rsid w:val="00FA2D2C"/>
    <w:rsid w:val="00FA53E3"/>
    <w:rsid w:val="00FA5CCA"/>
    <w:rsid w:val="00FB0FC1"/>
    <w:rsid w:val="00FB3722"/>
    <w:rsid w:val="00FB6C4B"/>
    <w:rsid w:val="00FC0366"/>
    <w:rsid w:val="00FC1EB9"/>
    <w:rsid w:val="00FC68EA"/>
    <w:rsid w:val="00FC74DC"/>
    <w:rsid w:val="00FE035D"/>
    <w:rsid w:val="00FE0E9D"/>
    <w:rsid w:val="00FE1778"/>
    <w:rsid w:val="00FF6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B04F2"/>
  <w15:chartTrackingRefBased/>
  <w15:docId w15:val="{7B17A6E6-BFEC-4243-8D6F-9F813F211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21597"/>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1597"/>
    <w:rPr>
      <w:rFonts w:ascii="Times New Roman" w:eastAsia="Times New Roman" w:hAnsi="Times New Roman" w:cs="Times New Roman"/>
      <w:b/>
      <w:bCs/>
      <w:sz w:val="27"/>
      <w:szCs w:val="27"/>
      <w:lang w:eastAsia="lv-LV"/>
    </w:rPr>
  </w:style>
  <w:style w:type="numbering" w:customStyle="1" w:styleId="NoList1">
    <w:name w:val="No List1"/>
    <w:next w:val="NoList"/>
    <w:uiPriority w:val="99"/>
    <w:semiHidden/>
    <w:unhideWhenUsed/>
    <w:rsid w:val="00021597"/>
  </w:style>
  <w:style w:type="paragraph" w:customStyle="1" w:styleId="naisnod">
    <w:name w:val="naisnod"/>
    <w:basedOn w:val="Normal"/>
    <w:rsid w:val="0002159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02159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02159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Latvian">
    <w:name w:val="Normal – Latvian"/>
    <w:basedOn w:val="Normal"/>
    <w:rsid w:val="00021597"/>
    <w:pPr>
      <w:tabs>
        <w:tab w:val="left" w:pos="1829"/>
      </w:tabs>
      <w:spacing w:after="120" w:line="240" w:lineRule="auto"/>
      <w:jc w:val="both"/>
    </w:pPr>
    <w:rPr>
      <w:rFonts w:ascii="Times New Roman" w:eastAsia="Times New Roman" w:hAnsi="Times New Roman" w:cs="Times New Roman"/>
      <w:sz w:val="28"/>
      <w:szCs w:val="28"/>
    </w:rPr>
  </w:style>
  <w:style w:type="table" w:styleId="TableGrid">
    <w:name w:val="Table Grid"/>
    <w:basedOn w:val="TableNormal"/>
    <w:uiPriority w:val="59"/>
    <w:rsid w:val="00021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21597"/>
    <w:rPr>
      <w:sz w:val="16"/>
      <w:szCs w:val="16"/>
    </w:rPr>
  </w:style>
  <w:style w:type="paragraph" w:styleId="CommentText">
    <w:name w:val="annotation text"/>
    <w:basedOn w:val="Normal"/>
    <w:link w:val="CommentTextChar"/>
    <w:uiPriority w:val="99"/>
    <w:semiHidden/>
    <w:unhideWhenUsed/>
    <w:rsid w:val="00021597"/>
    <w:pPr>
      <w:spacing w:after="0" w:line="240" w:lineRule="auto"/>
    </w:pPr>
    <w:rPr>
      <w:sz w:val="20"/>
      <w:szCs w:val="20"/>
    </w:rPr>
  </w:style>
  <w:style w:type="character" w:customStyle="1" w:styleId="CommentTextChar">
    <w:name w:val="Comment Text Char"/>
    <w:basedOn w:val="DefaultParagraphFont"/>
    <w:link w:val="CommentText"/>
    <w:uiPriority w:val="99"/>
    <w:semiHidden/>
    <w:rsid w:val="00021597"/>
    <w:rPr>
      <w:sz w:val="20"/>
      <w:szCs w:val="20"/>
    </w:rPr>
  </w:style>
  <w:style w:type="paragraph" w:styleId="CommentSubject">
    <w:name w:val="annotation subject"/>
    <w:basedOn w:val="CommentText"/>
    <w:next w:val="CommentText"/>
    <w:link w:val="CommentSubjectChar"/>
    <w:uiPriority w:val="99"/>
    <w:semiHidden/>
    <w:unhideWhenUsed/>
    <w:rsid w:val="00021597"/>
    <w:rPr>
      <w:b/>
      <w:bCs/>
    </w:rPr>
  </w:style>
  <w:style w:type="character" w:customStyle="1" w:styleId="CommentSubjectChar">
    <w:name w:val="Comment Subject Char"/>
    <w:basedOn w:val="CommentTextChar"/>
    <w:link w:val="CommentSubject"/>
    <w:uiPriority w:val="99"/>
    <w:semiHidden/>
    <w:rsid w:val="00021597"/>
    <w:rPr>
      <w:b/>
      <w:bCs/>
      <w:sz w:val="20"/>
      <w:szCs w:val="20"/>
    </w:rPr>
  </w:style>
  <w:style w:type="paragraph" w:styleId="BalloonText">
    <w:name w:val="Balloon Text"/>
    <w:basedOn w:val="Normal"/>
    <w:link w:val="BalloonTextChar"/>
    <w:uiPriority w:val="99"/>
    <w:semiHidden/>
    <w:unhideWhenUsed/>
    <w:rsid w:val="00021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597"/>
    <w:rPr>
      <w:rFonts w:ascii="Tahoma" w:hAnsi="Tahoma" w:cs="Tahoma"/>
      <w:sz w:val="16"/>
      <w:szCs w:val="16"/>
    </w:rPr>
  </w:style>
  <w:style w:type="paragraph" w:styleId="FootnoteText">
    <w:name w:val="footnote text"/>
    <w:basedOn w:val="Normal"/>
    <w:link w:val="FootnoteTextChar"/>
    <w:uiPriority w:val="99"/>
    <w:semiHidden/>
    <w:unhideWhenUsed/>
    <w:rsid w:val="00021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1597"/>
    <w:rPr>
      <w:sz w:val="20"/>
      <w:szCs w:val="20"/>
    </w:rPr>
  </w:style>
  <w:style w:type="character" w:styleId="FootnoteReference">
    <w:name w:val="footnote reference"/>
    <w:basedOn w:val="DefaultParagraphFont"/>
    <w:uiPriority w:val="99"/>
    <w:semiHidden/>
    <w:unhideWhenUsed/>
    <w:rsid w:val="00021597"/>
    <w:rPr>
      <w:vertAlign w:val="superscript"/>
    </w:rPr>
  </w:style>
  <w:style w:type="paragraph" w:styleId="EndnoteText">
    <w:name w:val="endnote text"/>
    <w:basedOn w:val="Normal"/>
    <w:link w:val="EndnoteTextChar"/>
    <w:uiPriority w:val="99"/>
    <w:semiHidden/>
    <w:unhideWhenUsed/>
    <w:rsid w:val="00021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1597"/>
    <w:rPr>
      <w:sz w:val="20"/>
      <w:szCs w:val="20"/>
    </w:rPr>
  </w:style>
  <w:style w:type="character" w:styleId="EndnoteReference">
    <w:name w:val="endnote reference"/>
    <w:basedOn w:val="DefaultParagraphFont"/>
    <w:uiPriority w:val="99"/>
    <w:semiHidden/>
    <w:unhideWhenUsed/>
    <w:rsid w:val="00021597"/>
    <w:rPr>
      <w:vertAlign w:val="superscript"/>
    </w:rPr>
  </w:style>
  <w:style w:type="paragraph" w:styleId="Header">
    <w:name w:val="header"/>
    <w:basedOn w:val="Normal"/>
    <w:link w:val="HeaderChar"/>
    <w:uiPriority w:val="99"/>
    <w:unhideWhenUsed/>
    <w:rsid w:val="000215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597"/>
  </w:style>
  <w:style w:type="paragraph" w:styleId="Footer">
    <w:name w:val="footer"/>
    <w:basedOn w:val="Normal"/>
    <w:link w:val="FooterChar"/>
    <w:uiPriority w:val="99"/>
    <w:unhideWhenUsed/>
    <w:rsid w:val="000215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597"/>
  </w:style>
  <w:style w:type="character" w:styleId="Strong">
    <w:name w:val="Strong"/>
    <w:basedOn w:val="DefaultParagraphFont"/>
    <w:uiPriority w:val="22"/>
    <w:qFormat/>
    <w:rsid w:val="00021597"/>
    <w:rPr>
      <w:b/>
      <w:bCs/>
    </w:rPr>
  </w:style>
  <w:style w:type="character" w:customStyle="1" w:styleId="Hyperlink1">
    <w:name w:val="Hyperlink1"/>
    <w:basedOn w:val="DefaultParagraphFont"/>
    <w:uiPriority w:val="99"/>
    <w:unhideWhenUsed/>
    <w:rsid w:val="00021597"/>
    <w:rPr>
      <w:color w:val="0000FF"/>
      <w:u w:val="single"/>
    </w:rPr>
  </w:style>
  <w:style w:type="paragraph" w:styleId="ListParagraph">
    <w:name w:val="List Paragraph"/>
    <w:basedOn w:val="Normal"/>
    <w:uiPriority w:val="34"/>
    <w:qFormat/>
    <w:rsid w:val="00021597"/>
    <w:pPr>
      <w:spacing w:after="0" w:line="240" w:lineRule="auto"/>
      <w:ind w:left="720"/>
      <w:contextualSpacing/>
    </w:pPr>
  </w:style>
  <w:style w:type="character" w:customStyle="1" w:styleId="FollowedHyperlink1">
    <w:name w:val="FollowedHyperlink1"/>
    <w:basedOn w:val="DefaultParagraphFont"/>
    <w:uiPriority w:val="99"/>
    <w:semiHidden/>
    <w:unhideWhenUsed/>
    <w:rsid w:val="00021597"/>
    <w:rPr>
      <w:color w:val="800080"/>
      <w:u w:val="single"/>
    </w:rPr>
  </w:style>
  <w:style w:type="paragraph" w:styleId="PlainText">
    <w:name w:val="Plain Text"/>
    <w:basedOn w:val="Normal"/>
    <w:link w:val="PlainTextChar"/>
    <w:semiHidden/>
    <w:rsid w:val="00021597"/>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semiHidden/>
    <w:rsid w:val="00021597"/>
    <w:rPr>
      <w:rFonts w:ascii="Courier New" w:eastAsia="Times New Roman" w:hAnsi="Courier New" w:cs="Times New Roman"/>
      <w:sz w:val="20"/>
      <w:szCs w:val="20"/>
      <w:lang w:val="en-GB"/>
    </w:rPr>
  </w:style>
  <w:style w:type="paragraph" w:styleId="NormalWeb">
    <w:name w:val="Normal (Web)"/>
    <w:basedOn w:val="Normal"/>
    <w:uiPriority w:val="99"/>
    <w:unhideWhenUsed/>
    <w:rsid w:val="0002159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021597"/>
  </w:style>
  <w:style w:type="paragraph" w:customStyle="1" w:styleId="tv213">
    <w:name w:val="tv213"/>
    <w:basedOn w:val="Normal"/>
    <w:rsid w:val="0002159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021597"/>
    <w:rPr>
      <w:i/>
      <w:iCs/>
    </w:rPr>
  </w:style>
  <w:style w:type="paragraph" w:customStyle="1" w:styleId="Committee">
    <w:name w:val="Committee"/>
    <w:basedOn w:val="Normal"/>
    <w:rsid w:val="00021597"/>
    <w:pPr>
      <w:widowControl w:val="0"/>
      <w:spacing w:before="240" w:after="1200" w:line="240" w:lineRule="auto"/>
      <w:jc w:val="center"/>
    </w:pPr>
    <w:rPr>
      <w:rFonts w:ascii="Times New Roman" w:eastAsia="Times New Roman" w:hAnsi="Times New Roman" w:cs="Times New Roman"/>
      <w:i/>
      <w:sz w:val="24"/>
      <w:szCs w:val="20"/>
      <w:lang w:eastAsia="en-GB"/>
    </w:rPr>
  </w:style>
  <w:style w:type="character" w:customStyle="1" w:styleId="UnresolvedMention1">
    <w:name w:val="Unresolved Mention1"/>
    <w:basedOn w:val="DefaultParagraphFont"/>
    <w:uiPriority w:val="99"/>
    <w:semiHidden/>
    <w:unhideWhenUsed/>
    <w:rsid w:val="00021597"/>
    <w:rPr>
      <w:color w:val="605E5C"/>
      <w:shd w:val="clear" w:color="auto" w:fill="E1DFDD"/>
    </w:rPr>
  </w:style>
  <w:style w:type="paragraph" w:styleId="Revision">
    <w:name w:val="Revision"/>
    <w:hidden/>
    <w:uiPriority w:val="99"/>
    <w:semiHidden/>
    <w:rsid w:val="00021597"/>
    <w:pPr>
      <w:spacing w:after="0" w:line="240" w:lineRule="auto"/>
    </w:pPr>
  </w:style>
  <w:style w:type="character" w:customStyle="1" w:styleId="UnresolvedMention2">
    <w:name w:val="Unresolved Mention2"/>
    <w:basedOn w:val="DefaultParagraphFont"/>
    <w:uiPriority w:val="99"/>
    <w:semiHidden/>
    <w:unhideWhenUsed/>
    <w:rsid w:val="00021597"/>
    <w:rPr>
      <w:color w:val="605E5C"/>
      <w:shd w:val="clear" w:color="auto" w:fill="E1DFDD"/>
    </w:rPr>
  </w:style>
  <w:style w:type="character" w:styleId="UnresolvedMention">
    <w:name w:val="Unresolved Mention"/>
    <w:basedOn w:val="DefaultParagraphFont"/>
    <w:uiPriority w:val="99"/>
    <w:semiHidden/>
    <w:unhideWhenUsed/>
    <w:rsid w:val="00021597"/>
    <w:rPr>
      <w:color w:val="605E5C"/>
      <w:shd w:val="clear" w:color="auto" w:fill="E1DFDD"/>
    </w:rPr>
  </w:style>
  <w:style w:type="character" w:styleId="Hyperlink">
    <w:name w:val="Hyperlink"/>
    <w:basedOn w:val="DefaultParagraphFont"/>
    <w:uiPriority w:val="99"/>
    <w:unhideWhenUsed/>
    <w:rsid w:val="00021597"/>
    <w:rPr>
      <w:color w:val="0563C1" w:themeColor="hyperlink"/>
      <w:u w:val="single"/>
    </w:rPr>
  </w:style>
  <w:style w:type="character" w:styleId="FollowedHyperlink">
    <w:name w:val="FollowedHyperlink"/>
    <w:basedOn w:val="DefaultParagraphFont"/>
    <w:uiPriority w:val="99"/>
    <w:semiHidden/>
    <w:unhideWhenUsed/>
    <w:rsid w:val="00021597"/>
    <w:rPr>
      <w:color w:val="954F72" w:themeColor="followedHyperlink"/>
      <w:u w:val="single"/>
    </w:rPr>
  </w:style>
  <w:style w:type="character" w:styleId="PlaceholderText">
    <w:name w:val="Placeholder Text"/>
    <w:basedOn w:val="DefaultParagraphFont"/>
    <w:uiPriority w:val="99"/>
    <w:semiHidden/>
    <w:rsid w:val="007229EB"/>
    <w:rPr>
      <w:color w:val="808080"/>
    </w:rPr>
  </w:style>
  <w:style w:type="character" w:customStyle="1" w:styleId="italic">
    <w:name w:val="italic"/>
    <w:basedOn w:val="DefaultParagraphFont"/>
    <w:rsid w:val="00A24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20055">
      <w:bodyDiv w:val="1"/>
      <w:marLeft w:val="0"/>
      <w:marRight w:val="0"/>
      <w:marTop w:val="0"/>
      <w:marBottom w:val="0"/>
      <w:divBdr>
        <w:top w:val="none" w:sz="0" w:space="0" w:color="auto"/>
        <w:left w:val="none" w:sz="0" w:space="0" w:color="auto"/>
        <w:bottom w:val="none" w:sz="0" w:space="0" w:color="auto"/>
        <w:right w:val="none" w:sz="0" w:space="0" w:color="auto"/>
      </w:divBdr>
    </w:div>
    <w:div w:id="267855745">
      <w:bodyDiv w:val="1"/>
      <w:marLeft w:val="0"/>
      <w:marRight w:val="0"/>
      <w:marTop w:val="0"/>
      <w:marBottom w:val="0"/>
      <w:divBdr>
        <w:top w:val="none" w:sz="0" w:space="0" w:color="auto"/>
        <w:left w:val="none" w:sz="0" w:space="0" w:color="auto"/>
        <w:bottom w:val="none" w:sz="0" w:space="0" w:color="auto"/>
        <w:right w:val="none" w:sz="0" w:space="0" w:color="auto"/>
      </w:divBdr>
    </w:div>
    <w:div w:id="341933773">
      <w:bodyDiv w:val="1"/>
      <w:marLeft w:val="0"/>
      <w:marRight w:val="0"/>
      <w:marTop w:val="0"/>
      <w:marBottom w:val="0"/>
      <w:divBdr>
        <w:top w:val="none" w:sz="0" w:space="0" w:color="auto"/>
        <w:left w:val="none" w:sz="0" w:space="0" w:color="auto"/>
        <w:bottom w:val="none" w:sz="0" w:space="0" w:color="auto"/>
        <w:right w:val="none" w:sz="0" w:space="0" w:color="auto"/>
      </w:divBdr>
    </w:div>
    <w:div w:id="1254784007">
      <w:bodyDiv w:val="1"/>
      <w:marLeft w:val="0"/>
      <w:marRight w:val="0"/>
      <w:marTop w:val="0"/>
      <w:marBottom w:val="0"/>
      <w:divBdr>
        <w:top w:val="none" w:sz="0" w:space="0" w:color="auto"/>
        <w:left w:val="none" w:sz="0" w:space="0" w:color="auto"/>
        <w:bottom w:val="none" w:sz="0" w:space="0" w:color="auto"/>
        <w:right w:val="none" w:sz="0" w:space="0" w:color="auto"/>
      </w:divBdr>
    </w:div>
    <w:div w:id="1364549941">
      <w:bodyDiv w:val="1"/>
      <w:marLeft w:val="0"/>
      <w:marRight w:val="0"/>
      <w:marTop w:val="0"/>
      <w:marBottom w:val="0"/>
      <w:divBdr>
        <w:top w:val="none" w:sz="0" w:space="0" w:color="auto"/>
        <w:left w:val="none" w:sz="0" w:space="0" w:color="auto"/>
        <w:bottom w:val="none" w:sz="0" w:space="0" w:color="auto"/>
        <w:right w:val="none" w:sz="0" w:space="0" w:color="auto"/>
      </w:divBdr>
    </w:div>
    <w:div w:id="1517890858">
      <w:bodyDiv w:val="1"/>
      <w:marLeft w:val="0"/>
      <w:marRight w:val="0"/>
      <w:marTop w:val="0"/>
      <w:marBottom w:val="0"/>
      <w:divBdr>
        <w:top w:val="none" w:sz="0" w:space="0" w:color="auto"/>
        <w:left w:val="none" w:sz="0" w:space="0" w:color="auto"/>
        <w:bottom w:val="none" w:sz="0" w:space="0" w:color="auto"/>
        <w:right w:val="none" w:sz="0" w:space="0" w:color="auto"/>
      </w:divBdr>
    </w:div>
    <w:div w:id="1528523476">
      <w:bodyDiv w:val="1"/>
      <w:marLeft w:val="0"/>
      <w:marRight w:val="0"/>
      <w:marTop w:val="0"/>
      <w:marBottom w:val="0"/>
      <w:divBdr>
        <w:top w:val="none" w:sz="0" w:space="0" w:color="auto"/>
        <w:left w:val="none" w:sz="0" w:space="0" w:color="auto"/>
        <w:bottom w:val="none" w:sz="0" w:space="0" w:color="auto"/>
        <w:right w:val="none" w:sz="0" w:space="0" w:color="auto"/>
      </w:divBdr>
    </w:div>
    <w:div w:id="1769155225">
      <w:bodyDiv w:val="1"/>
      <w:marLeft w:val="0"/>
      <w:marRight w:val="0"/>
      <w:marTop w:val="0"/>
      <w:marBottom w:val="0"/>
      <w:divBdr>
        <w:top w:val="none" w:sz="0" w:space="0" w:color="auto"/>
        <w:left w:val="none" w:sz="0" w:space="0" w:color="auto"/>
        <w:bottom w:val="none" w:sz="0" w:space="0" w:color="auto"/>
        <w:right w:val="none" w:sz="0" w:space="0" w:color="auto"/>
      </w:divBdr>
    </w:div>
    <w:div w:id="200077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b.gov.lv/lv/dokumenti/oficialas-statistikas-sistema/ofici%C4%81las-statistikas-programmatistikas-programma." TargetMode="External"/><Relationship Id="rId13" Type="http://schemas.openxmlformats.org/officeDocument/2006/relationships/hyperlink" Target="https://www.csb.gov.lv/lv/dokumenti/sabiedribas-lidzdaliba"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sb.gov.lv/lv/statistika/statistikas-temas/iedzivotaji/iedzivotaju-skaits/meto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b.gov.lv/sites/default/files/data/LV/DemStat_Metodologija_LV.pdf" TargetMode="External"/><Relationship Id="rId5" Type="http://schemas.openxmlformats.org/officeDocument/2006/relationships/webSettings" Target="webSettings.xml"/><Relationship Id="rId15" Type="http://schemas.openxmlformats.org/officeDocument/2006/relationships/hyperlink" Target="mailto:Ance.Svarupa@csb.gov.lv" TargetMode="External"/><Relationship Id="rId10" Type="http://schemas.openxmlformats.org/officeDocument/2006/relationships/hyperlink" Target="https://www.csb.gov.lv/lv/respondentiem/datu-aizsardzib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sb.gov.lv/lv/dokumenti/eiropas-statistikas-sistema/prakses-kodekss" TargetMode="External"/><Relationship Id="rId14" Type="http://schemas.openxmlformats.org/officeDocument/2006/relationships/hyperlink" Target="https://www.mk.gov.lv/content/ministru-kabineta-diskusiju-dokumen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B056A-258C-405B-AA4A-FF72C7F5F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21498</Words>
  <Characters>100400</Characters>
  <Application>Microsoft Office Word</Application>
  <DocSecurity>0</DocSecurity>
  <Lines>1619</Lines>
  <Paragraphs>489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 Svarupa</dc:creator>
  <cp:keywords/>
  <dc:description/>
  <cp:lastModifiedBy>Jānis Ušpelis</cp:lastModifiedBy>
  <cp:revision>2</cp:revision>
  <dcterms:created xsi:type="dcterms:W3CDTF">2019-08-13T12:17:00Z</dcterms:created>
  <dcterms:modified xsi:type="dcterms:W3CDTF">2019-08-13T12:17:00Z</dcterms:modified>
</cp:coreProperties>
</file>