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C2CE7" w14:textId="77777777" w:rsidR="00E41FCE" w:rsidRDefault="00614474" w:rsidP="00614474">
      <w:pPr>
        <w:jc w:val="center"/>
        <w:rPr>
          <w:rFonts w:eastAsia="Times New Roman" w:cs="Times New Roman"/>
          <w:b/>
          <w:bCs/>
          <w:color w:val="000000"/>
          <w:sz w:val="28"/>
          <w:szCs w:val="28"/>
          <w:lang w:eastAsia="lv-LV"/>
        </w:rPr>
      </w:pPr>
      <w:bookmarkStart w:id="0" w:name="_Hlk511289679"/>
      <w:bookmarkStart w:id="1" w:name="_GoBack"/>
      <w:bookmarkEnd w:id="1"/>
      <w:r w:rsidRPr="00E91CC3">
        <w:rPr>
          <w:rFonts w:cs="Times New Roman"/>
          <w:b/>
          <w:sz w:val="28"/>
          <w:szCs w:val="28"/>
        </w:rPr>
        <w:t>Ministru kabineta noteikumu projekta</w:t>
      </w:r>
      <w:r w:rsidRPr="00E91CC3">
        <w:rPr>
          <w:rFonts w:eastAsia="Times New Roman" w:cs="Times New Roman"/>
          <w:b/>
          <w:bCs/>
          <w:color w:val="000000"/>
          <w:sz w:val="28"/>
          <w:szCs w:val="28"/>
          <w:lang w:eastAsia="lv-LV"/>
        </w:rPr>
        <w:t xml:space="preserve"> “Grozījumi Ministru kabineta 2017.</w:t>
      </w:r>
      <w:r>
        <w:rPr>
          <w:rFonts w:eastAsia="Times New Roman" w:cs="Times New Roman"/>
          <w:b/>
          <w:bCs/>
          <w:color w:val="000000"/>
          <w:sz w:val="28"/>
          <w:szCs w:val="28"/>
          <w:lang w:eastAsia="lv-LV"/>
        </w:rPr>
        <w:t> </w:t>
      </w:r>
      <w:r w:rsidRPr="00E91CC3">
        <w:rPr>
          <w:rFonts w:eastAsia="Times New Roman" w:cs="Times New Roman"/>
          <w:b/>
          <w:bCs/>
          <w:color w:val="000000"/>
          <w:sz w:val="28"/>
          <w:szCs w:val="28"/>
          <w:lang w:eastAsia="lv-LV"/>
        </w:rPr>
        <w:t>gada 21.</w:t>
      </w:r>
      <w:r>
        <w:rPr>
          <w:rFonts w:eastAsia="Times New Roman" w:cs="Times New Roman"/>
          <w:b/>
          <w:bCs/>
          <w:color w:val="000000"/>
          <w:sz w:val="28"/>
          <w:szCs w:val="28"/>
          <w:lang w:eastAsia="lv-LV"/>
        </w:rPr>
        <w:t> </w:t>
      </w:r>
      <w:r w:rsidRPr="00E91CC3">
        <w:rPr>
          <w:rFonts w:eastAsia="Times New Roman" w:cs="Times New Roman"/>
          <w:b/>
          <w:bCs/>
          <w:color w:val="000000"/>
          <w:sz w:val="28"/>
          <w:szCs w:val="28"/>
          <w:lang w:eastAsia="lv-LV"/>
        </w:rPr>
        <w:t>marta noteikumos Nr.</w:t>
      </w:r>
      <w:r>
        <w:rPr>
          <w:rFonts w:eastAsia="Times New Roman" w:cs="Times New Roman"/>
          <w:b/>
          <w:bCs/>
          <w:color w:val="000000"/>
          <w:sz w:val="28"/>
          <w:szCs w:val="28"/>
          <w:lang w:eastAsia="lv-LV"/>
        </w:rPr>
        <w:t> </w:t>
      </w:r>
      <w:r w:rsidRPr="00E91CC3">
        <w:rPr>
          <w:rFonts w:eastAsia="Times New Roman" w:cs="Times New Roman"/>
          <w:b/>
          <w:bCs/>
          <w:color w:val="000000"/>
          <w:sz w:val="28"/>
          <w:szCs w:val="28"/>
          <w:lang w:eastAsia="lv-LV"/>
        </w:rPr>
        <w:t xml:space="preserve">167 “Kārtība, kādā veic datu apmaiņu attiecībā uz elektroniski nosūtāmiem rīkojumiem </w:t>
      </w:r>
    </w:p>
    <w:p w14:paraId="0D83CB70" w14:textId="77777777" w:rsidR="00E41FCE" w:rsidRDefault="00614474" w:rsidP="00614474">
      <w:pPr>
        <w:jc w:val="center"/>
        <w:rPr>
          <w:rFonts w:eastAsia="Times New Roman" w:cs="Times New Roman"/>
          <w:b/>
          <w:bCs/>
          <w:sz w:val="28"/>
          <w:szCs w:val="28"/>
          <w:lang w:eastAsia="lv-LV"/>
        </w:rPr>
      </w:pPr>
      <w:r w:rsidRPr="00E91CC3">
        <w:rPr>
          <w:rFonts w:eastAsia="Times New Roman" w:cs="Times New Roman"/>
          <w:b/>
          <w:bCs/>
          <w:color w:val="000000"/>
          <w:sz w:val="28"/>
          <w:szCs w:val="28"/>
          <w:lang w:eastAsia="lv-LV"/>
        </w:rPr>
        <w:t>un paziņojumiem par to izpildi””</w:t>
      </w:r>
      <w:r w:rsidRPr="00E91CC3">
        <w:rPr>
          <w:rFonts w:eastAsia="Times New Roman" w:cs="Times New Roman"/>
          <w:b/>
          <w:bCs/>
          <w:sz w:val="28"/>
          <w:szCs w:val="28"/>
          <w:lang w:eastAsia="lv-LV"/>
        </w:rPr>
        <w:t xml:space="preserve"> sākotnējās ietekmes </w:t>
      </w:r>
    </w:p>
    <w:p w14:paraId="1B7E896C" w14:textId="35D37D89" w:rsidR="00614474" w:rsidRPr="00E91CC3" w:rsidRDefault="00614474" w:rsidP="00614474">
      <w:pPr>
        <w:jc w:val="center"/>
        <w:rPr>
          <w:rFonts w:cs="Times New Roman"/>
          <w:b/>
          <w:bCs/>
          <w:sz w:val="28"/>
          <w:szCs w:val="28"/>
        </w:rPr>
      </w:pPr>
      <w:r w:rsidRPr="00E91CC3">
        <w:rPr>
          <w:rFonts w:eastAsia="Times New Roman" w:cs="Times New Roman"/>
          <w:b/>
          <w:bCs/>
          <w:sz w:val="28"/>
          <w:szCs w:val="28"/>
          <w:lang w:eastAsia="lv-LV"/>
        </w:rPr>
        <w:t>novērtējuma ziņojums (anotācija)</w:t>
      </w:r>
      <w:bookmarkEnd w:id="0"/>
    </w:p>
    <w:p w14:paraId="72584396" w14:textId="77777777" w:rsidR="00E5323B" w:rsidRPr="00750114" w:rsidRDefault="00E5323B" w:rsidP="00894C55">
      <w:pPr>
        <w:shd w:val="clear" w:color="auto" w:fill="FFFFFF"/>
        <w:jc w:val="center"/>
        <w:rPr>
          <w:rFonts w:eastAsia="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CE33AC" w:rsidRPr="00750114" w14:paraId="29A542E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25D691"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Tiesību akta projekta anotācijas kopsavilkums</w:t>
            </w:r>
          </w:p>
        </w:tc>
      </w:tr>
      <w:tr w:rsidR="00CE33AC" w:rsidRPr="00750114" w14:paraId="3450CBB7" w14:textId="77777777" w:rsidTr="001F7321">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44057E86"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59BB7CE5" w14:textId="10AC11E9" w:rsidR="00A57674" w:rsidRPr="00A57674" w:rsidRDefault="00A57674" w:rsidP="00A57674">
            <w:pPr>
              <w:ind w:firstLine="284"/>
              <w:jc w:val="both"/>
              <w:rPr>
                <w:rFonts w:cs="Times New Roman"/>
                <w:szCs w:val="24"/>
              </w:rPr>
            </w:pPr>
            <w:r w:rsidRPr="00A57674">
              <w:rPr>
                <w:rFonts w:cs="Times New Roman"/>
                <w:szCs w:val="24"/>
              </w:rPr>
              <w:t>Ministru kabineta noteikumu projekts “</w:t>
            </w:r>
            <w:r w:rsidRPr="00A57674">
              <w:rPr>
                <w:rFonts w:cs="Times New Roman"/>
                <w:bCs/>
                <w:szCs w:val="24"/>
              </w:rPr>
              <w:t xml:space="preserve">Grozījumi Ministru kabineta 2017. gada 21. marta noteikumos Nr. 167 “Kārtība, kādā veic datu apmaiņu attiecībā uz elektroniski nosūtāmiem rīkojumiem un paziņojumiem par to izpildi”” </w:t>
            </w:r>
            <w:r w:rsidRPr="00A57674">
              <w:rPr>
                <w:rFonts w:cs="Times New Roman"/>
                <w:szCs w:val="24"/>
              </w:rPr>
              <w:t xml:space="preserve">(turpmāk – noteikumu projekts) izstrādāts ar mērķi pilnveidot </w:t>
            </w:r>
            <w:r w:rsidRPr="00A57674">
              <w:rPr>
                <w:rFonts w:eastAsia="Times New Roman" w:cs="Times New Roman"/>
                <w:bCs/>
                <w:color w:val="000000"/>
                <w:szCs w:val="24"/>
                <w:lang w:eastAsia="lv-LV"/>
              </w:rPr>
              <w:t>datu apmaiņu attiecībā uz elektroniski nosūtāmiem rīkojumiem un paziņojumiem par to izpildi,</w:t>
            </w:r>
            <w:r w:rsidRPr="00A57674">
              <w:rPr>
                <w:rFonts w:cs="Times New Roman"/>
                <w:szCs w:val="24"/>
              </w:rPr>
              <w:t xml:space="preserve"> automatizējot atsevišķus datu apmaiņas posmus. </w:t>
            </w:r>
          </w:p>
          <w:p w14:paraId="53A9CE01" w14:textId="5A9E4393" w:rsidR="00E5323B" w:rsidRPr="00A57674" w:rsidRDefault="00DF3E15" w:rsidP="008613B5">
            <w:pPr>
              <w:ind w:firstLine="284"/>
              <w:jc w:val="both"/>
              <w:rPr>
                <w:rFonts w:cs="Times New Roman"/>
                <w:szCs w:val="24"/>
              </w:rPr>
            </w:pPr>
            <w:r>
              <w:rPr>
                <w:rFonts w:cs="Times New Roman"/>
                <w:szCs w:val="24"/>
              </w:rPr>
              <w:t>Grozījumi n</w:t>
            </w:r>
            <w:r w:rsidR="00A57674">
              <w:rPr>
                <w:rFonts w:cs="Times New Roman"/>
                <w:szCs w:val="24"/>
              </w:rPr>
              <w:t>oteikum</w:t>
            </w:r>
            <w:r>
              <w:rPr>
                <w:rFonts w:cs="Times New Roman"/>
                <w:szCs w:val="24"/>
              </w:rPr>
              <w:t>os stāsies spēkā pēc to</w:t>
            </w:r>
            <w:r w:rsidR="00A57674">
              <w:rPr>
                <w:rFonts w:cs="Times New Roman"/>
                <w:szCs w:val="24"/>
              </w:rPr>
              <w:t xml:space="preserve"> pieņemšanas Ministru kabinetā vispārīgā kārtībā, izņemot grozījumus noteikumu 15., 16.</w:t>
            </w:r>
            <w:r w:rsidR="008613B5">
              <w:rPr>
                <w:rFonts w:cs="Times New Roman"/>
                <w:szCs w:val="24"/>
              </w:rPr>
              <w:t>punktā</w:t>
            </w:r>
            <w:r w:rsidR="00A57674">
              <w:rPr>
                <w:rFonts w:cs="Times New Roman"/>
                <w:szCs w:val="24"/>
              </w:rPr>
              <w:t xml:space="preserve"> un </w:t>
            </w:r>
            <w:r w:rsidR="008613B5">
              <w:rPr>
                <w:rFonts w:cs="Times New Roman"/>
                <w:szCs w:val="24"/>
              </w:rPr>
              <w:t>19.</w:t>
            </w:r>
            <w:r w:rsidR="008613B5" w:rsidRPr="008613B5">
              <w:rPr>
                <w:rFonts w:cs="Times New Roman"/>
                <w:szCs w:val="24"/>
                <w:vertAlign w:val="superscript"/>
              </w:rPr>
              <w:t>1</w:t>
            </w:r>
            <w:r w:rsidR="008613B5">
              <w:rPr>
                <w:rFonts w:cs="Times New Roman"/>
                <w:szCs w:val="24"/>
              </w:rPr>
              <w:t xml:space="preserve"> punkts</w:t>
            </w:r>
            <w:r w:rsidR="00A57674">
              <w:rPr>
                <w:rFonts w:cs="Times New Roman"/>
                <w:szCs w:val="24"/>
              </w:rPr>
              <w:t>, kas stāsies spēkā 2020. gada 1. martā.</w:t>
            </w:r>
          </w:p>
        </w:tc>
      </w:tr>
    </w:tbl>
    <w:p w14:paraId="1AA3ECAC"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676"/>
        <w:gridCol w:w="5802"/>
      </w:tblGrid>
      <w:tr w:rsidR="00CE33AC" w:rsidRPr="00750114" w14:paraId="323A2E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BB3703"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 Tiesību akta projekta izstrādes nepieciešamība</w:t>
            </w:r>
          </w:p>
        </w:tc>
      </w:tr>
      <w:tr w:rsidR="00A25FB4" w:rsidRPr="00517D9A" w14:paraId="44782C32"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tcPr>
          <w:p w14:paraId="5617E606" w14:textId="4EEA7AB9" w:rsidR="00A25FB4" w:rsidRPr="00750114" w:rsidRDefault="00A25FB4"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461" w:type="pct"/>
            <w:tcBorders>
              <w:top w:val="outset" w:sz="6" w:space="0" w:color="auto"/>
              <w:left w:val="outset" w:sz="6" w:space="0" w:color="auto"/>
              <w:bottom w:val="outset" w:sz="6" w:space="0" w:color="auto"/>
              <w:right w:val="outset" w:sz="6" w:space="0" w:color="auto"/>
            </w:tcBorders>
          </w:tcPr>
          <w:p w14:paraId="6DE045A0" w14:textId="47D663E2" w:rsidR="00A25FB4" w:rsidRPr="00750114" w:rsidRDefault="00A25FB4" w:rsidP="00E5323B">
            <w:pPr>
              <w:rPr>
                <w:rFonts w:eastAsia="Times New Roman" w:cs="Times New Roman"/>
                <w:iCs/>
                <w:szCs w:val="24"/>
                <w:lang w:eastAsia="lv-LV"/>
              </w:rPr>
            </w:pPr>
            <w:r w:rsidRPr="00750114">
              <w:rPr>
                <w:rFonts w:eastAsia="Times New Roman" w:cs="Times New Roman"/>
                <w:iCs/>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tcPr>
          <w:p w14:paraId="4FDBF5F9" w14:textId="32CD992F" w:rsidR="00A25FB4" w:rsidRPr="00B81CB8" w:rsidRDefault="000942C2" w:rsidP="00A25FB4">
            <w:pPr>
              <w:ind w:firstLine="284"/>
              <w:jc w:val="both"/>
              <w:rPr>
                <w:rFonts w:eastAsia="Times New Roman" w:cs="Times New Roman"/>
                <w:b/>
                <w:i/>
                <w:iCs/>
                <w:szCs w:val="24"/>
                <w:lang w:eastAsia="lv-LV"/>
              </w:rPr>
            </w:pPr>
            <w:r>
              <w:rPr>
                <w:rFonts w:cs="Times New Roman"/>
                <w:szCs w:val="24"/>
              </w:rPr>
              <w:t>Noteikumu projekts</w:t>
            </w:r>
            <w:r w:rsidR="00614474" w:rsidRPr="00171326">
              <w:rPr>
                <w:rFonts w:cs="Times New Roman"/>
                <w:szCs w:val="24"/>
              </w:rPr>
              <w:t xml:space="preserve"> </w:t>
            </w:r>
            <w:r w:rsidR="00614474" w:rsidRPr="00F55C68">
              <w:rPr>
                <w:rFonts w:cs="Times New Roman"/>
                <w:szCs w:val="24"/>
              </w:rPr>
              <w:t>izstrādāts</w:t>
            </w:r>
            <w:r w:rsidR="00614474">
              <w:rPr>
                <w:rFonts w:cs="Times New Roman"/>
                <w:szCs w:val="24"/>
              </w:rPr>
              <w:t xml:space="preserve"> pēc Finanšu ministrijas iniciatīvas</w:t>
            </w:r>
            <w:r w:rsidR="00614474" w:rsidRPr="00F6688F">
              <w:rPr>
                <w:rFonts w:cs="Times New Roman"/>
                <w:szCs w:val="24"/>
              </w:rPr>
              <w:t>.</w:t>
            </w:r>
          </w:p>
        </w:tc>
      </w:tr>
      <w:tr w:rsidR="00CE33AC" w:rsidRPr="00517D9A" w14:paraId="290FE6C1"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1AD3E2A" w14:textId="199B52BB" w:rsidR="00655F2C" w:rsidRPr="00A57674" w:rsidRDefault="00E5323B" w:rsidP="005C0A16">
            <w:pPr>
              <w:rPr>
                <w:rFonts w:eastAsia="Times New Roman" w:cs="Times New Roman"/>
                <w:szCs w:val="24"/>
                <w:lang w:eastAsia="lv-LV"/>
              </w:rPr>
            </w:pPr>
            <w:r w:rsidRPr="00750114">
              <w:rPr>
                <w:rFonts w:eastAsia="Times New Roman" w:cs="Times New Roman"/>
                <w:iCs/>
                <w:szCs w:val="24"/>
                <w:lang w:eastAsia="lv-LV"/>
              </w:rPr>
              <w:t>2.</w:t>
            </w:r>
          </w:p>
        </w:tc>
        <w:tc>
          <w:tcPr>
            <w:tcW w:w="1461" w:type="pct"/>
            <w:tcBorders>
              <w:top w:val="outset" w:sz="6" w:space="0" w:color="auto"/>
              <w:left w:val="outset" w:sz="6" w:space="0" w:color="auto"/>
              <w:bottom w:val="outset" w:sz="6" w:space="0" w:color="auto"/>
              <w:right w:val="outset" w:sz="6" w:space="0" w:color="auto"/>
            </w:tcBorders>
            <w:hideMark/>
          </w:tcPr>
          <w:p w14:paraId="451623B1" w14:textId="33C29BEA" w:rsidR="00E5323B" w:rsidRPr="00086DBA" w:rsidRDefault="00E5323B" w:rsidP="00086DBA">
            <w:pPr>
              <w:rPr>
                <w:rFonts w:eastAsia="Times New Roman" w:cs="Times New Roman"/>
                <w:szCs w:val="24"/>
                <w:lang w:eastAsia="lv-LV"/>
              </w:rPr>
            </w:pPr>
            <w:r w:rsidRPr="00750114">
              <w:rPr>
                <w:rFonts w:eastAsia="Times New Roman" w:cs="Times New Roman"/>
                <w:iCs/>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7AB2AFF5" w14:textId="77777777" w:rsidR="00F51B82" w:rsidRDefault="00614474" w:rsidP="00614474">
            <w:pPr>
              <w:ind w:firstLine="284"/>
              <w:jc w:val="both"/>
              <w:rPr>
                <w:rFonts w:cs="Times New Roman"/>
                <w:szCs w:val="24"/>
              </w:rPr>
            </w:pPr>
            <w:r w:rsidRPr="00F26CB5">
              <w:rPr>
                <w:rFonts w:cs="Times New Roman"/>
                <w:szCs w:val="24"/>
              </w:rPr>
              <w:t>Likuma “Par nodokļiem un nodevām” 18.</w:t>
            </w:r>
            <w:r w:rsidRPr="00F26CB5">
              <w:rPr>
                <w:rFonts w:cs="Times New Roman"/>
                <w:szCs w:val="24"/>
                <w:vertAlign w:val="superscript"/>
              </w:rPr>
              <w:t>2</w:t>
            </w:r>
            <w:r>
              <w:rPr>
                <w:rFonts w:cs="Times New Roman"/>
                <w:szCs w:val="24"/>
                <w:vertAlign w:val="superscript"/>
              </w:rPr>
              <w:t> </w:t>
            </w:r>
            <w:r w:rsidRPr="00F26CB5">
              <w:rPr>
                <w:rFonts w:cs="Times New Roman"/>
                <w:szCs w:val="24"/>
              </w:rPr>
              <w:t>pantā, Kredītiestāžu likuma 66.</w:t>
            </w:r>
            <w:r w:rsidRPr="00F26CB5">
              <w:rPr>
                <w:rFonts w:cs="Times New Roman"/>
                <w:szCs w:val="24"/>
                <w:vertAlign w:val="superscript"/>
              </w:rPr>
              <w:t>2</w:t>
            </w:r>
            <w:r>
              <w:rPr>
                <w:rFonts w:cs="Times New Roman"/>
                <w:szCs w:val="24"/>
                <w:vertAlign w:val="superscript"/>
              </w:rPr>
              <w:t> </w:t>
            </w:r>
            <w:r w:rsidRPr="00F26CB5">
              <w:rPr>
                <w:rFonts w:cs="Times New Roman"/>
                <w:szCs w:val="24"/>
              </w:rPr>
              <w:t>pant</w:t>
            </w:r>
            <w:r>
              <w:rPr>
                <w:rFonts w:cs="Times New Roman"/>
                <w:szCs w:val="24"/>
              </w:rPr>
              <w:t>ā</w:t>
            </w:r>
            <w:r w:rsidRPr="00F26CB5">
              <w:rPr>
                <w:rFonts w:cs="Times New Roman"/>
                <w:szCs w:val="24"/>
              </w:rPr>
              <w:t xml:space="preserve"> un Maksājumu pakalpojumu un elektroniskās naudas likuma 44.</w:t>
            </w:r>
            <w:r w:rsidRPr="00F26CB5">
              <w:rPr>
                <w:rFonts w:cs="Times New Roman"/>
                <w:szCs w:val="24"/>
                <w:vertAlign w:val="superscript"/>
              </w:rPr>
              <w:t>3</w:t>
            </w:r>
            <w:r>
              <w:rPr>
                <w:rFonts w:cs="Times New Roman"/>
                <w:szCs w:val="24"/>
                <w:vertAlign w:val="superscript"/>
              </w:rPr>
              <w:t> </w:t>
            </w:r>
            <w:r w:rsidRPr="00F26CB5">
              <w:rPr>
                <w:rFonts w:cs="Times New Roman"/>
                <w:szCs w:val="24"/>
              </w:rPr>
              <w:t>pant</w:t>
            </w:r>
            <w:r>
              <w:rPr>
                <w:rFonts w:cs="Times New Roman"/>
                <w:szCs w:val="24"/>
              </w:rPr>
              <w:t>ā</w:t>
            </w:r>
            <w:r w:rsidRPr="00F26CB5">
              <w:rPr>
                <w:rFonts w:cs="Times New Roman"/>
                <w:szCs w:val="24"/>
              </w:rPr>
              <w:t xml:space="preserve"> noteiktā datu apmaiņa elektroniskā veidā – izmantojot Valsts reģionālās attīstības aģentūras (turpmāk – VRAA) pārziņā esošo Valsts informācijas sistēmu </w:t>
            </w:r>
            <w:proofErr w:type="spellStart"/>
            <w:r w:rsidRPr="00F26CB5">
              <w:rPr>
                <w:rFonts w:cs="Times New Roman"/>
                <w:szCs w:val="24"/>
              </w:rPr>
              <w:t>savietotāja</w:t>
            </w:r>
            <w:proofErr w:type="spellEnd"/>
            <w:r w:rsidRPr="00F26CB5">
              <w:rPr>
                <w:rFonts w:cs="Times New Roman"/>
                <w:szCs w:val="24"/>
              </w:rPr>
              <w:t xml:space="preserve"> koplietošanas daļu “Datu izplatīšanas tīkls” (turpmāk – DIT) ti</w:t>
            </w:r>
            <w:r>
              <w:rPr>
                <w:rFonts w:cs="Times New Roman"/>
                <w:szCs w:val="24"/>
              </w:rPr>
              <w:t>e</w:t>
            </w:r>
            <w:r w:rsidRPr="00F26CB5">
              <w:rPr>
                <w:rFonts w:cs="Times New Roman"/>
                <w:szCs w:val="24"/>
              </w:rPr>
              <w:t>k uzsākta</w:t>
            </w:r>
            <w:r>
              <w:rPr>
                <w:rFonts w:cs="Times New Roman"/>
                <w:szCs w:val="24"/>
              </w:rPr>
              <w:t>,</w:t>
            </w:r>
            <w:r w:rsidRPr="00F26CB5">
              <w:rPr>
                <w:rFonts w:cs="Times New Roman"/>
                <w:szCs w:val="24"/>
              </w:rPr>
              <w:t xml:space="preserve"> sākot ar 2019.</w:t>
            </w:r>
            <w:r>
              <w:rPr>
                <w:rFonts w:cs="Times New Roman"/>
                <w:szCs w:val="24"/>
              </w:rPr>
              <w:t> </w:t>
            </w:r>
            <w:r w:rsidRPr="00F26CB5">
              <w:rPr>
                <w:rFonts w:cs="Times New Roman"/>
                <w:szCs w:val="24"/>
              </w:rPr>
              <w:t>gada 1.</w:t>
            </w:r>
            <w:r>
              <w:rPr>
                <w:rFonts w:cs="Times New Roman"/>
                <w:szCs w:val="24"/>
              </w:rPr>
              <w:t> </w:t>
            </w:r>
            <w:r w:rsidRPr="00F26CB5">
              <w:rPr>
                <w:rFonts w:cs="Times New Roman"/>
                <w:szCs w:val="24"/>
              </w:rPr>
              <w:t xml:space="preserve">jūliju. </w:t>
            </w:r>
          </w:p>
          <w:p w14:paraId="7A968C93" w14:textId="4BBF086A" w:rsidR="00614474" w:rsidRDefault="00614474" w:rsidP="00614474">
            <w:pPr>
              <w:ind w:firstLine="284"/>
              <w:jc w:val="both"/>
              <w:rPr>
                <w:rFonts w:cs="Times New Roman"/>
                <w:szCs w:val="24"/>
              </w:rPr>
            </w:pPr>
            <w:r w:rsidRPr="00F26CB5">
              <w:rPr>
                <w:rFonts w:cs="Times New Roman"/>
                <w:szCs w:val="24"/>
              </w:rPr>
              <w:t>Lai nodrošinātu elektronisko datu apmaiņ</w:t>
            </w:r>
            <w:r>
              <w:rPr>
                <w:rFonts w:cs="Times New Roman"/>
                <w:szCs w:val="24"/>
              </w:rPr>
              <w:t>as</w:t>
            </w:r>
            <w:r w:rsidRPr="00F26CB5">
              <w:rPr>
                <w:rFonts w:cs="Times New Roman"/>
                <w:szCs w:val="24"/>
              </w:rPr>
              <w:t xml:space="preserve"> ieviešanu noteiktajā termiņā</w:t>
            </w:r>
            <w:r>
              <w:rPr>
                <w:rFonts w:cs="Times New Roman"/>
                <w:szCs w:val="24"/>
              </w:rPr>
              <w:t>,</w:t>
            </w:r>
            <w:r w:rsidRPr="00F26CB5">
              <w:rPr>
                <w:rFonts w:cs="Times New Roman"/>
                <w:szCs w:val="24"/>
              </w:rPr>
              <w:t xml:space="preserve"> notika vairākas sanāksmes starp Finanšu nozares</w:t>
            </w:r>
            <w:r>
              <w:rPr>
                <w:rFonts w:cs="Times New Roman"/>
                <w:szCs w:val="24"/>
              </w:rPr>
              <w:t xml:space="preserve"> asociācijas </w:t>
            </w:r>
            <w:r w:rsidRPr="00F26CB5">
              <w:rPr>
                <w:rFonts w:cs="Times New Roman"/>
                <w:szCs w:val="24"/>
              </w:rPr>
              <w:t xml:space="preserve">(turpmāk – </w:t>
            </w:r>
            <w:r>
              <w:rPr>
                <w:rFonts w:cs="Times New Roman"/>
                <w:szCs w:val="24"/>
              </w:rPr>
              <w:t>FNA</w:t>
            </w:r>
            <w:r w:rsidRPr="00F26CB5">
              <w:rPr>
                <w:rFonts w:cs="Times New Roman"/>
                <w:szCs w:val="24"/>
              </w:rPr>
              <w:t>), Valsts ieņēmumu dienesta</w:t>
            </w:r>
            <w:r>
              <w:rPr>
                <w:rFonts w:cs="Times New Roman"/>
                <w:szCs w:val="24"/>
              </w:rPr>
              <w:t xml:space="preserve"> </w:t>
            </w:r>
            <w:r w:rsidRPr="00F26CB5">
              <w:rPr>
                <w:rFonts w:cs="Times New Roman"/>
                <w:szCs w:val="24"/>
              </w:rPr>
              <w:t xml:space="preserve">(turpmāk – </w:t>
            </w:r>
            <w:r>
              <w:rPr>
                <w:rFonts w:cs="Times New Roman"/>
                <w:szCs w:val="24"/>
              </w:rPr>
              <w:t>VID</w:t>
            </w:r>
            <w:r w:rsidRPr="00F26CB5">
              <w:rPr>
                <w:rFonts w:cs="Times New Roman"/>
                <w:szCs w:val="24"/>
              </w:rPr>
              <w:t xml:space="preserve">) un Tiesu administrācijas IT speciālistiem, piesaistot </w:t>
            </w:r>
            <w:r>
              <w:rPr>
                <w:rFonts w:cs="Times New Roman"/>
                <w:szCs w:val="24"/>
              </w:rPr>
              <w:t>Latvijas Z</w:t>
            </w:r>
            <w:r w:rsidRPr="00F26CB5">
              <w:rPr>
                <w:rFonts w:cs="Times New Roman"/>
                <w:szCs w:val="24"/>
              </w:rPr>
              <w:t>vērināto tiesu izpildītāju (turpmāk – ZTI) padomes, Finanšu ministrijas un Ti</w:t>
            </w:r>
            <w:r>
              <w:rPr>
                <w:rFonts w:cs="Times New Roman"/>
                <w:szCs w:val="24"/>
              </w:rPr>
              <w:t>eslietu ministrijas pārstāvjus.</w:t>
            </w:r>
          </w:p>
          <w:p w14:paraId="4E205969" w14:textId="77777777" w:rsidR="00614474" w:rsidRDefault="00614474" w:rsidP="00614474">
            <w:pPr>
              <w:ind w:firstLine="284"/>
              <w:jc w:val="both"/>
              <w:rPr>
                <w:rFonts w:cs="Times New Roman"/>
                <w:szCs w:val="24"/>
              </w:rPr>
            </w:pPr>
            <w:r w:rsidRPr="00F26CB5">
              <w:rPr>
                <w:rFonts w:cs="Times New Roman"/>
                <w:szCs w:val="24"/>
              </w:rPr>
              <w:t xml:space="preserve">Strādājot pie tehniskajiem risinājumiem, </w:t>
            </w:r>
            <w:r>
              <w:rPr>
                <w:rFonts w:cs="Times New Roman"/>
                <w:szCs w:val="24"/>
              </w:rPr>
              <w:t xml:space="preserve">tika </w:t>
            </w:r>
            <w:r w:rsidRPr="00F26CB5">
              <w:rPr>
                <w:rFonts w:cs="Times New Roman"/>
                <w:szCs w:val="24"/>
              </w:rPr>
              <w:t xml:space="preserve">secināts, ka datu apmaiņu (atsevišķos datu apmaiņas posmos) ir iespējams nodrošināt </w:t>
            </w:r>
            <w:r>
              <w:rPr>
                <w:rFonts w:cs="Times New Roman"/>
                <w:szCs w:val="24"/>
              </w:rPr>
              <w:t xml:space="preserve">vēl </w:t>
            </w:r>
            <w:r w:rsidRPr="00F26CB5">
              <w:rPr>
                <w:rFonts w:cs="Times New Roman"/>
                <w:szCs w:val="24"/>
              </w:rPr>
              <w:t xml:space="preserve">efektīvāk </w:t>
            </w:r>
            <w:r>
              <w:rPr>
                <w:rFonts w:cs="Times New Roman"/>
                <w:szCs w:val="24"/>
              </w:rPr>
              <w:t>nekā bija plānots līdz šim</w:t>
            </w:r>
            <w:r w:rsidRPr="00F26CB5">
              <w:rPr>
                <w:rFonts w:cs="Times New Roman"/>
                <w:szCs w:val="24"/>
              </w:rPr>
              <w:t>,</w:t>
            </w:r>
            <w:r>
              <w:rPr>
                <w:rFonts w:cs="Times New Roman"/>
                <w:szCs w:val="24"/>
              </w:rPr>
              <w:t xml:space="preserve"> jo pastāv iespēja automatizēt vēl dažus datu apmaiņas posmus. </w:t>
            </w:r>
          </w:p>
          <w:p w14:paraId="3BF0C962" w14:textId="468096A7" w:rsidR="00614474" w:rsidRPr="00F26CB5" w:rsidRDefault="00614474" w:rsidP="00614474">
            <w:pPr>
              <w:ind w:firstLine="284"/>
              <w:jc w:val="both"/>
              <w:rPr>
                <w:rFonts w:cs="Times New Roman"/>
                <w:szCs w:val="24"/>
              </w:rPr>
            </w:pPr>
            <w:r>
              <w:rPr>
                <w:rFonts w:cs="Times New Roman"/>
                <w:szCs w:val="24"/>
              </w:rPr>
              <w:t>Ņemot vērā minēto,</w:t>
            </w:r>
            <w:r w:rsidRPr="00F26CB5">
              <w:rPr>
                <w:rFonts w:cs="Times New Roman"/>
                <w:szCs w:val="24"/>
              </w:rPr>
              <w:t xml:space="preserve"> ir nepieciešams precizēt Ministru kabineta 2017.</w:t>
            </w:r>
            <w:r>
              <w:rPr>
                <w:rFonts w:cs="Times New Roman"/>
                <w:szCs w:val="24"/>
              </w:rPr>
              <w:t> </w:t>
            </w:r>
            <w:r w:rsidRPr="00F26CB5">
              <w:rPr>
                <w:rFonts w:cs="Times New Roman"/>
                <w:szCs w:val="24"/>
              </w:rPr>
              <w:t>gada 21.</w:t>
            </w:r>
            <w:r>
              <w:rPr>
                <w:rFonts w:cs="Times New Roman"/>
                <w:szCs w:val="24"/>
              </w:rPr>
              <w:t> </w:t>
            </w:r>
            <w:r w:rsidRPr="00F26CB5">
              <w:rPr>
                <w:rFonts w:cs="Times New Roman"/>
                <w:szCs w:val="24"/>
              </w:rPr>
              <w:t>marta noteikumos Nr.</w:t>
            </w:r>
            <w:r>
              <w:rPr>
                <w:rFonts w:cs="Times New Roman"/>
                <w:szCs w:val="24"/>
              </w:rPr>
              <w:t> </w:t>
            </w:r>
            <w:r w:rsidRPr="00F26CB5">
              <w:rPr>
                <w:rFonts w:cs="Times New Roman"/>
                <w:szCs w:val="24"/>
              </w:rPr>
              <w:t xml:space="preserve">167 “Kārtība, kādā veic datu apmaiņu attiecībā uz elektroniski nosūtāmiem rīkojumiem un paziņojumiem par to izpildi” </w:t>
            </w:r>
            <w:r w:rsidRPr="00F26CB5">
              <w:rPr>
                <w:rFonts w:cs="Times New Roman"/>
                <w:szCs w:val="24"/>
              </w:rPr>
              <w:lastRenderedPageBreak/>
              <w:t>(turpmāk – MK noteikumi) paredzēto, veico</w:t>
            </w:r>
            <w:r>
              <w:rPr>
                <w:rFonts w:cs="Times New Roman"/>
                <w:szCs w:val="24"/>
              </w:rPr>
              <w:t>t</w:t>
            </w:r>
            <w:r w:rsidRPr="00F26CB5">
              <w:rPr>
                <w:rFonts w:cs="Times New Roman"/>
                <w:szCs w:val="24"/>
              </w:rPr>
              <w:t xml:space="preserve"> šādas izmaiņas:</w:t>
            </w:r>
          </w:p>
          <w:p w14:paraId="1F6A9A35" w14:textId="12029A05" w:rsidR="00614474" w:rsidRDefault="00614474" w:rsidP="00614474">
            <w:pPr>
              <w:pStyle w:val="ListParagraph"/>
              <w:numPr>
                <w:ilvl w:val="0"/>
                <w:numId w:val="5"/>
              </w:numPr>
              <w:ind w:left="0" w:firstLine="342"/>
              <w:contextualSpacing w:val="0"/>
              <w:jc w:val="both"/>
              <w:rPr>
                <w:szCs w:val="24"/>
              </w:rPr>
            </w:pPr>
            <w:r>
              <w:rPr>
                <w:szCs w:val="24"/>
              </w:rPr>
              <w:t xml:space="preserve">ieviest tikai elektronisko datu apmaiņu – </w:t>
            </w:r>
            <w:r w:rsidRPr="00F26CB5">
              <w:rPr>
                <w:szCs w:val="24"/>
              </w:rPr>
              <w:t>paziņojumi</w:t>
            </w:r>
            <w:r>
              <w:rPr>
                <w:szCs w:val="24"/>
              </w:rPr>
              <w:t xml:space="preserve"> </w:t>
            </w:r>
            <w:r w:rsidRPr="00F26CB5">
              <w:rPr>
                <w:szCs w:val="24"/>
              </w:rPr>
              <w:t>netiks nosūtīti uz elektroniskā pasta adresi, bet ievietoti DIT, izmantojot XML (</w:t>
            </w:r>
            <w:proofErr w:type="spellStart"/>
            <w:r w:rsidRPr="00F26CB5">
              <w:rPr>
                <w:szCs w:val="24"/>
              </w:rPr>
              <w:t>Ext</w:t>
            </w:r>
            <w:r w:rsidR="00F51B82">
              <w:rPr>
                <w:szCs w:val="24"/>
              </w:rPr>
              <w:t>ensible</w:t>
            </w:r>
            <w:proofErr w:type="spellEnd"/>
            <w:r w:rsidR="00F51B82">
              <w:rPr>
                <w:szCs w:val="24"/>
              </w:rPr>
              <w:t xml:space="preserve"> </w:t>
            </w:r>
            <w:proofErr w:type="spellStart"/>
            <w:r w:rsidR="00F51B82">
              <w:rPr>
                <w:szCs w:val="24"/>
              </w:rPr>
              <w:t>Markup</w:t>
            </w:r>
            <w:proofErr w:type="spellEnd"/>
            <w:r w:rsidR="00F51B82">
              <w:rPr>
                <w:szCs w:val="24"/>
              </w:rPr>
              <w:t xml:space="preserve"> </w:t>
            </w:r>
            <w:proofErr w:type="spellStart"/>
            <w:r w:rsidR="00F51B82">
              <w:rPr>
                <w:szCs w:val="24"/>
              </w:rPr>
              <w:t>Language</w:t>
            </w:r>
            <w:proofErr w:type="spellEnd"/>
            <w:r w:rsidR="00F51B82">
              <w:rPr>
                <w:szCs w:val="24"/>
              </w:rPr>
              <w:t>) formāta</w:t>
            </w:r>
            <w:r w:rsidRPr="00F26CB5">
              <w:rPr>
                <w:szCs w:val="24"/>
              </w:rPr>
              <w:t xml:space="preserve"> shēmu, kas publicēta VRAA pārziņā esošajā Valsts informācijas sistēmu </w:t>
            </w:r>
            <w:proofErr w:type="spellStart"/>
            <w:r w:rsidRPr="00F26CB5">
              <w:rPr>
                <w:szCs w:val="24"/>
              </w:rPr>
              <w:t>savietotāja</w:t>
            </w:r>
            <w:proofErr w:type="spellEnd"/>
            <w:r w:rsidRPr="00F26CB5">
              <w:rPr>
                <w:szCs w:val="24"/>
              </w:rPr>
              <w:t xml:space="preserve"> XML katalogā. </w:t>
            </w:r>
            <w:r>
              <w:rPr>
                <w:szCs w:val="24"/>
              </w:rPr>
              <w:t>Ņemot vērā, ka jaunu elektronisko paziņojumu ieviešana skars vairākas IT sistēmas, pašlaik nav stingri noteiktas prasības attiecībā uz paziņojumos iekļaujamo informāciju. Lai risinājuma izstrādē iesaistītās puses varētu vienoties par jaunas XML shēmas saturu, ir nepieciešams paredzēt pārejas periodu risinājuma izstrādei, kas vidēji varētu būt 6 līdz 8 mēneši. Līdz ar to p</w:t>
            </w:r>
            <w:r w:rsidRPr="00F26CB5">
              <w:rPr>
                <w:szCs w:val="24"/>
              </w:rPr>
              <w:t>lānots, ka VID publicēs jaunu XML shēmu (struktūru un prasības) 20</w:t>
            </w:r>
            <w:r>
              <w:rPr>
                <w:szCs w:val="24"/>
              </w:rPr>
              <w:t>20</w:t>
            </w:r>
            <w:r w:rsidRPr="00F26CB5">
              <w:rPr>
                <w:szCs w:val="24"/>
              </w:rPr>
              <w:t>.</w:t>
            </w:r>
            <w:r>
              <w:rPr>
                <w:szCs w:val="24"/>
              </w:rPr>
              <w:t> </w:t>
            </w:r>
            <w:r w:rsidRPr="00F26CB5">
              <w:rPr>
                <w:szCs w:val="24"/>
              </w:rPr>
              <w:t xml:space="preserve">gada </w:t>
            </w:r>
            <w:r>
              <w:rPr>
                <w:szCs w:val="24"/>
              </w:rPr>
              <w:t xml:space="preserve">1. janvārī </w:t>
            </w:r>
            <w:r w:rsidRPr="00F26CB5">
              <w:rPr>
                <w:szCs w:val="24"/>
              </w:rPr>
              <w:t>un to varēs piemērot</w:t>
            </w:r>
            <w:r>
              <w:rPr>
                <w:szCs w:val="24"/>
              </w:rPr>
              <w:t>,</w:t>
            </w:r>
            <w:r w:rsidRPr="00F26CB5">
              <w:rPr>
                <w:szCs w:val="24"/>
              </w:rPr>
              <w:t xml:space="preserve"> sākot ar 20</w:t>
            </w:r>
            <w:r>
              <w:rPr>
                <w:szCs w:val="24"/>
              </w:rPr>
              <w:t>20</w:t>
            </w:r>
            <w:r w:rsidRPr="00F26CB5">
              <w:rPr>
                <w:szCs w:val="24"/>
              </w:rPr>
              <w:t>.</w:t>
            </w:r>
            <w:r>
              <w:rPr>
                <w:szCs w:val="24"/>
              </w:rPr>
              <w:t> </w:t>
            </w:r>
            <w:r w:rsidRPr="00F26CB5">
              <w:rPr>
                <w:szCs w:val="24"/>
              </w:rPr>
              <w:t xml:space="preserve">gada </w:t>
            </w:r>
            <w:r>
              <w:rPr>
                <w:szCs w:val="24"/>
              </w:rPr>
              <w:t xml:space="preserve">1. martu </w:t>
            </w:r>
            <w:r w:rsidRPr="00F26CB5">
              <w:rPr>
                <w:szCs w:val="24"/>
              </w:rPr>
              <w:t>(atbilstoši MK noteikumu 14.</w:t>
            </w:r>
            <w:r>
              <w:rPr>
                <w:szCs w:val="24"/>
              </w:rPr>
              <w:t> </w:t>
            </w:r>
            <w:r w:rsidRPr="00F26CB5">
              <w:rPr>
                <w:szCs w:val="24"/>
              </w:rPr>
              <w:t>punktam divi mēneši pēc publicēšanas). Minētais grozījums veicinās nosūtāmo un saņemto datu apstrādes automatizāciju.</w:t>
            </w:r>
            <w:r>
              <w:rPr>
                <w:szCs w:val="24"/>
              </w:rPr>
              <w:t xml:space="preserve"> Uz šo brīdi VID, FNA un Tiesu administrācija ir konstatējusi </w:t>
            </w:r>
            <w:r w:rsidRPr="0090521B">
              <w:rPr>
                <w:szCs w:val="24"/>
              </w:rPr>
              <w:t>vairākas satura neatbilstības, par</w:t>
            </w:r>
            <w:r>
              <w:rPr>
                <w:szCs w:val="24"/>
              </w:rPr>
              <w:t xml:space="preserve"> kurām turpmāk būs jāziņo, izmantojot DIT (šobrīd saziņa par neatbilstībām notiek, izmantojot elektroniskā pasta adresi):</w:t>
            </w:r>
          </w:p>
          <w:p w14:paraId="648D4B85" w14:textId="0AE7F872" w:rsidR="00614474" w:rsidRDefault="00DF3E15" w:rsidP="00614474">
            <w:pPr>
              <w:pStyle w:val="ListParagraph"/>
              <w:ind w:left="0" w:firstLine="284"/>
              <w:jc w:val="both"/>
              <w:rPr>
                <w:szCs w:val="24"/>
              </w:rPr>
            </w:pPr>
            <w:r>
              <w:rPr>
                <w:szCs w:val="24"/>
              </w:rPr>
              <w:t>-</w:t>
            </w:r>
            <w:r w:rsidR="004F5315">
              <w:rPr>
                <w:szCs w:val="24"/>
              </w:rPr>
              <w:t>  </w:t>
            </w:r>
            <w:r w:rsidR="00614474" w:rsidRPr="00E8184F">
              <w:rPr>
                <w:szCs w:val="24"/>
              </w:rPr>
              <w:t xml:space="preserve">personai </w:t>
            </w:r>
            <w:r w:rsidR="00744E8A">
              <w:rPr>
                <w:szCs w:val="24"/>
              </w:rPr>
              <w:t xml:space="preserve">nav piedziņai pakļautu kontu vai konti ir slēgti </w:t>
            </w:r>
            <w:r w:rsidR="00614474" w:rsidRPr="00E8184F">
              <w:rPr>
                <w:szCs w:val="24"/>
              </w:rPr>
              <w:t>(norādot konta slēgšanas datumu);</w:t>
            </w:r>
          </w:p>
          <w:p w14:paraId="4EEE0AA5" w14:textId="27576F43" w:rsidR="00744E8A" w:rsidRDefault="00DF3E15" w:rsidP="00614474">
            <w:pPr>
              <w:pStyle w:val="ListParagraph"/>
              <w:ind w:left="0" w:firstLine="284"/>
              <w:jc w:val="both"/>
              <w:rPr>
                <w:szCs w:val="24"/>
              </w:rPr>
            </w:pPr>
            <w:r>
              <w:rPr>
                <w:szCs w:val="24"/>
              </w:rPr>
              <w:t>-</w:t>
            </w:r>
            <w:r w:rsidR="00744E8A">
              <w:rPr>
                <w:szCs w:val="24"/>
              </w:rPr>
              <w:t>  persona ir mirusi/likvidēta;</w:t>
            </w:r>
          </w:p>
          <w:p w14:paraId="2C855E8C" w14:textId="169727C9" w:rsidR="00744E8A" w:rsidRDefault="00DF3E15" w:rsidP="00614474">
            <w:pPr>
              <w:pStyle w:val="ListParagraph"/>
              <w:ind w:left="0" w:firstLine="284"/>
              <w:jc w:val="both"/>
              <w:rPr>
                <w:szCs w:val="24"/>
              </w:rPr>
            </w:pPr>
            <w:r>
              <w:rPr>
                <w:szCs w:val="24"/>
              </w:rPr>
              <w:t>-</w:t>
            </w:r>
            <w:r w:rsidR="00744E8A">
              <w:rPr>
                <w:szCs w:val="24"/>
              </w:rPr>
              <w:t>  persona nav kredītiestādes vai maksājumu pakalpojumu sniedzēja klients;</w:t>
            </w:r>
          </w:p>
          <w:p w14:paraId="393CBD24" w14:textId="4A788B04" w:rsidR="00614474" w:rsidRDefault="00DF3E15" w:rsidP="00614474">
            <w:pPr>
              <w:pStyle w:val="ListParagraph"/>
              <w:ind w:left="0" w:firstLine="284"/>
              <w:jc w:val="both"/>
              <w:rPr>
                <w:szCs w:val="24"/>
              </w:rPr>
            </w:pPr>
            <w:r>
              <w:rPr>
                <w:szCs w:val="24"/>
              </w:rPr>
              <w:t>-</w:t>
            </w:r>
            <w:r w:rsidR="004F5315">
              <w:rPr>
                <w:szCs w:val="24"/>
              </w:rPr>
              <w:t>  </w:t>
            </w:r>
            <w:r w:rsidR="00614474" w:rsidRPr="00614474">
              <w:rPr>
                <w:szCs w:val="24"/>
              </w:rPr>
              <w:t>rīkojumā par naudas līdzekļu pārskaitīšanu norādītais pirmtiesības numurs nesakrīt ar iepriekš paziņotajā saistītajā rīkojumā par naudas līdzekļu apķīlāšanu norādīto;</w:t>
            </w:r>
          </w:p>
          <w:p w14:paraId="5026DA11" w14:textId="3F7267F8" w:rsidR="00614474" w:rsidRDefault="00DF3E15" w:rsidP="00614474">
            <w:pPr>
              <w:pStyle w:val="ListParagraph"/>
              <w:ind w:left="0" w:firstLine="284"/>
              <w:jc w:val="both"/>
              <w:rPr>
                <w:szCs w:val="24"/>
              </w:rPr>
            </w:pPr>
            <w:r>
              <w:rPr>
                <w:szCs w:val="24"/>
              </w:rPr>
              <w:t>-</w:t>
            </w:r>
            <w:r w:rsidR="004F5315">
              <w:rPr>
                <w:szCs w:val="24"/>
              </w:rPr>
              <w:t>  </w:t>
            </w:r>
            <w:r w:rsidR="00614474" w:rsidRPr="00614474">
              <w:rPr>
                <w:szCs w:val="24"/>
              </w:rPr>
              <w:t>pirmtiesības numurs nav saistošs rīkojumā par naudas līdzekļu pārskaitīšanu norādītajai personai;</w:t>
            </w:r>
          </w:p>
          <w:p w14:paraId="54E624E2" w14:textId="3C5AF947" w:rsidR="00614474" w:rsidRDefault="00DF3E15" w:rsidP="00614474">
            <w:pPr>
              <w:pStyle w:val="ListParagraph"/>
              <w:ind w:left="0" w:firstLine="284"/>
              <w:jc w:val="both"/>
              <w:rPr>
                <w:szCs w:val="24"/>
              </w:rPr>
            </w:pPr>
            <w:r>
              <w:rPr>
                <w:szCs w:val="24"/>
              </w:rPr>
              <w:t>-</w:t>
            </w:r>
            <w:r w:rsidR="004F5315">
              <w:rPr>
                <w:szCs w:val="24"/>
              </w:rPr>
              <w:t> </w:t>
            </w:r>
            <w:r w:rsidR="00614474" w:rsidRPr="00614474">
              <w:rPr>
                <w:szCs w:val="24"/>
              </w:rPr>
              <w:t>rīkojumā par norēķinu operāciju atjaunošanu norādītais datums un dokumenta numurs nav attiecināms uz rīkojuma par nodokļu maksātāja norēķinu operāciju apturē</w:t>
            </w:r>
            <w:r>
              <w:rPr>
                <w:szCs w:val="24"/>
              </w:rPr>
              <w:t>šanu datumu un dokumenta numuru;</w:t>
            </w:r>
          </w:p>
          <w:p w14:paraId="1EC26E39" w14:textId="1C41A0B7" w:rsidR="00744E8A" w:rsidRDefault="00DF3E15" w:rsidP="004F5315">
            <w:pPr>
              <w:pStyle w:val="ListParagraph"/>
              <w:tabs>
                <w:tab w:val="left" w:pos="790"/>
              </w:tabs>
              <w:ind w:left="0" w:firstLine="284"/>
              <w:jc w:val="both"/>
              <w:rPr>
                <w:szCs w:val="24"/>
              </w:rPr>
            </w:pPr>
            <w:r>
              <w:rPr>
                <w:szCs w:val="24"/>
              </w:rPr>
              <w:t>-</w:t>
            </w:r>
            <w:r w:rsidR="00744E8A">
              <w:rPr>
                <w:szCs w:val="24"/>
              </w:rPr>
              <w:t>  rīkojums ar konkrēto numuru jau eksistē;</w:t>
            </w:r>
          </w:p>
          <w:p w14:paraId="0E86906F" w14:textId="3F6460BB" w:rsidR="00744E8A" w:rsidRDefault="00DF3E15" w:rsidP="004F5315">
            <w:pPr>
              <w:pStyle w:val="ListParagraph"/>
              <w:tabs>
                <w:tab w:val="left" w:pos="790"/>
              </w:tabs>
              <w:ind w:left="0" w:firstLine="284"/>
              <w:jc w:val="both"/>
              <w:rPr>
                <w:szCs w:val="24"/>
              </w:rPr>
            </w:pPr>
            <w:r>
              <w:rPr>
                <w:szCs w:val="24"/>
              </w:rPr>
              <w:t>-</w:t>
            </w:r>
            <w:r w:rsidR="00744E8A">
              <w:rPr>
                <w:szCs w:val="24"/>
              </w:rPr>
              <w:t>  </w:t>
            </w:r>
            <w:r w:rsidR="00845533">
              <w:rPr>
                <w:szCs w:val="24"/>
              </w:rPr>
              <w:t>ar vienu darbību atsaukti vairāki rīkojumi;</w:t>
            </w:r>
          </w:p>
          <w:p w14:paraId="4FB5B898" w14:textId="407EF06B" w:rsidR="00845533" w:rsidRDefault="00DF3E15" w:rsidP="004F5315">
            <w:pPr>
              <w:pStyle w:val="ListParagraph"/>
              <w:tabs>
                <w:tab w:val="left" w:pos="790"/>
              </w:tabs>
              <w:ind w:left="0" w:firstLine="284"/>
              <w:jc w:val="both"/>
              <w:rPr>
                <w:szCs w:val="24"/>
              </w:rPr>
            </w:pPr>
            <w:r>
              <w:rPr>
                <w:szCs w:val="24"/>
              </w:rPr>
              <w:t>-</w:t>
            </w:r>
            <w:r w:rsidR="00845533">
              <w:rPr>
                <w:szCs w:val="24"/>
              </w:rPr>
              <w:t> atceļ fiksētu summu</w:t>
            </w:r>
            <w:r w:rsidR="001842EC">
              <w:rPr>
                <w:szCs w:val="24"/>
              </w:rPr>
              <w:t>/summu procentos</w:t>
            </w:r>
            <w:r w:rsidR="00845533">
              <w:rPr>
                <w:szCs w:val="24"/>
              </w:rPr>
              <w:t>;</w:t>
            </w:r>
          </w:p>
          <w:p w14:paraId="7E2C464A" w14:textId="292FF5D6" w:rsidR="00845533" w:rsidRPr="001842EC" w:rsidRDefault="00DF3E15" w:rsidP="001842EC">
            <w:pPr>
              <w:pStyle w:val="ListParagraph"/>
              <w:tabs>
                <w:tab w:val="left" w:pos="790"/>
              </w:tabs>
              <w:ind w:left="0" w:firstLine="284"/>
              <w:jc w:val="both"/>
              <w:rPr>
                <w:szCs w:val="24"/>
              </w:rPr>
            </w:pPr>
            <w:r>
              <w:rPr>
                <w:szCs w:val="24"/>
              </w:rPr>
              <w:t>-</w:t>
            </w:r>
            <w:r w:rsidR="00845533">
              <w:rPr>
                <w:szCs w:val="24"/>
              </w:rPr>
              <w:t>  atceļ neeksistējošu summu;</w:t>
            </w:r>
          </w:p>
          <w:p w14:paraId="73005A38" w14:textId="3776E8D5" w:rsidR="0090521B" w:rsidRDefault="00DF3E15" w:rsidP="004F5315">
            <w:pPr>
              <w:pStyle w:val="ListParagraph"/>
              <w:tabs>
                <w:tab w:val="left" w:pos="790"/>
              </w:tabs>
              <w:ind w:left="0" w:firstLine="284"/>
              <w:jc w:val="both"/>
              <w:rPr>
                <w:szCs w:val="24"/>
              </w:rPr>
            </w:pPr>
            <w:r>
              <w:rPr>
                <w:szCs w:val="24"/>
              </w:rPr>
              <w:t xml:space="preserve">- </w:t>
            </w:r>
            <w:r w:rsidR="0090521B">
              <w:rPr>
                <w:szCs w:val="24"/>
              </w:rPr>
              <w:t>nekorekti norādīts atceļamais rīkojums;</w:t>
            </w:r>
          </w:p>
          <w:p w14:paraId="0916A2B3" w14:textId="3E0A2AFC" w:rsidR="0090521B" w:rsidRDefault="00DF3E15" w:rsidP="004F5315">
            <w:pPr>
              <w:pStyle w:val="ListParagraph"/>
              <w:tabs>
                <w:tab w:val="left" w:pos="790"/>
              </w:tabs>
              <w:ind w:left="0" w:firstLine="284"/>
              <w:jc w:val="both"/>
              <w:rPr>
                <w:szCs w:val="24"/>
              </w:rPr>
            </w:pPr>
            <w:r>
              <w:rPr>
                <w:szCs w:val="24"/>
              </w:rPr>
              <w:t>-</w:t>
            </w:r>
            <w:r w:rsidR="0090521B">
              <w:rPr>
                <w:szCs w:val="24"/>
              </w:rPr>
              <w:t>  rīkojums nav atrasts;</w:t>
            </w:r>
          </w:p>
          <w:p w14:paraId="21463B14" w14:textId="3F615FAE" w:rsidR="0090521B" w:rsidRDefault="00DF3E15" w:rsidP="004F5315">
            <w:pPr>
              <w:pStyle w:val="ListParagraph"/>
              <w:tabs>
                <w:tab w:val="left" w:pos="790"/>
              </w:tabs>
              <w:ind w:left="0" w:firstLine="284"/>
              <w:jc w:val="both"/>
              <w:rPr>
                <w:szCs w:val="24"/>
              </w:rPr>
            </w:pPr>
            <w:r>
              <w:rPr>
                <w:szCs w:val="24"/>
              </w:rPr>
              <w:t>-</w:t>
            </w:r>
            <w:r w:rsidR="0090521B">
              <w:rPr>
                <w:szCs w:val="24"/>
              </w:rPr>
              <w:t>  nekorekta darbību secība;</w:t>
            </w:r>
          </w:p>
          <w:p w14:paraId="69FF4FCA" w14:textId="0EAA30B5" w:rsidR="0090521B" w:rsidRDefault="00DF3E15" w:rsidP="004F5315">
            <w:pPr>
              <w:pStyle w:val="ListParagraph"/>
              <w:tabs>
                <w:tab w:val="left" w:pos="790"/>
              </w:tabs>
              <w:ind w:left="0" w:firstLine="284"/>
              <w:jc w:val="both"/>
              <w:rPr>
                <w:szCs w:val="24"/>
              </w:rPr>
            </w:pPr>
            <w:r>
              <w:rPr>
                <w:szCs w:val="24"/>
              </w:rPr>
              <w:t>-</w:t>
            </w:r>
            <w:r w:rsidR="0090521B">
              <w:rPr>
                <w:szCs w:val="24"/>
              </w:rPr>
              <w:t>  summa pārsniedz pirmtiesības rīkojumā norādīto summu;</w:t>
            </w:r>
          </w:p>
          <w:p w14:paraId="18169C9B" w14:textId="3B01828E" w:rsidR="0090521B" w:rsidRPr="001842EC" w:rsidRDefault="00DF3E15" w:rsidP="001842EC">
            <w:pPr>
              <w:pStyle w:val="ListParagraph"/>
              <w:tabs>
                <w:tab w:val="left" w:pos="790"/>
              </w:tabs>
              <w:ind w:left="0" w:firstLine="284"/>
              <w:jc w:val="both"/>
              <w:rPr>
                <w:szCs w:val="24"/>
              </w:rPr>
            </w:pPr>
            <w:r>
              <w:rPr>
                <w:szCs w:val="24"/>
              </w:rPr>
              <w:t>-</w:t>
            </w:r>
            <w:r w:rsidR="001842EC">
              <w:rPr>
                <w:szCs w:val="24"/>
              </w:rPr>
              <w:t>  rīkojums ir atcelts/izpildīts/</w:t>
            </w:r>
            <w:r w:rsidR="0090521B" w:rsidRPr="001842EC">
              <w:rPr>
                <w:szCs w:val="24"/>
              </w:rPr>
              <w:t>slēgts.</w:t>
            </w:r>
          </w:p>
          <w:p w14:paraId="752E9811" w14:textId="77777777" w:rsidR="00614474" w:rsidRPr="00614474" w:rsidRDefault="00614474" w:rsidP="00614474">
            <w:pPr>
              <w:pStyle w:val="ListParagraph"/>
              <w:numPr>
                <w:ilvl w:val="0"/>
                <w:numId w:val="5"/>
              </w:numPr>
              <w:ind w:left="0" w:firstLine="284"/>
              <w:contextualSpacing w:val="0"/>
              <w:jc w:val="both"/>
              <w:rPr>
                <w:rFonts w:eastAsia="Times New Roman"/>
                <w:szCs w:val="24"/>
                <w:lang w:eastAsia="lv-LV"/>
              </w:rPr>
            </w:pPr>
            <w:r w:rsidRPr="00F26CB5">
              <w:rPr>
                <w:szCs w:val="24"/>
              </w:rPr>
              <w:t>papildināt regulējum</w:t>
            </w:r>
            <w:r>
              <w:rPr>
                <w:szCs w:val="24"/>
              </w:rPr>
              <w:t>u</w:t>
            </w:r>
            <w:r w:rsidRPr="00F26CB5">
              <w:rPr>
                <w:szCs w:val="24"/>
              </w:rPr>
              <w:t xml:space="preserve"> ar</w:t>
            </w:r>
            <w:r>
              <w:rPr>
                <w:szCs w:val="24"/>
              </w:rPr>
              <w:t xml:space="preserve"> jaunu</w:t>
            </w:r>
            <w:r w:rsidRPr="00F26CB5">
              <w:rPr>
                <w:szCs w:val="24"/>
              </w:rPr>
              <w:t xml:space="preserve"> paziņojumu</w:t>
            </w:r>
            <w:r>
              <w:rPr>
                <w:szCs w:val="24"/>
              </w:rPr>
              <w:t xml:space="preserve"> – pa</w:t>
            </w:r>
            <w:r w:rsidRPr="00F26CB5">
              <w:rPr>
                <w:szCs w:val="24"/>
              </w:rPr>
              <w:t>šlaik</w:t>
            </w:r>
            <w:r>
              <w:rPr>
                <w:szCs w:val="24"/>
              </w:rPr>
              <w:t xml:space="preserve"> </w:t>
            </w:r>
            <w:r w:rsidRPr="00F26CB5">
              <w:rPr>
                <w:szCs w:val="24"/>
              </w:rPr>
              <w:t>gadījumā, ja ir saņemts rīkojums, kas ietekmē cit</w:t>
            </w:r>
            <w:r>
              <w:rPr>
                <w:szCs w:val="24"/>
              </w:rPr>
              <w:t>a</w:t>
            </w:r>
            <w:r w:rsidRPr="00F26CB5">
              <w:rPr>
                <w:szCs w:val="24"/>
              </w:rPr>
              <w:t xml:space="preserve"> rīkojuma izpildi, rīkojuma devējam nav zināms, kāpēc pēkšņi ir pārtraukta tā izpilde. To i</w:t>
            </w:r>
            <w:r>
              <w:rPr>
                <w:szCs w:val="24"/>
              </w:rPr>
              <w:t>r</w:t>
            </w:r>
            <w:r w:rsidRPr="00F26CB5">
              <w:rPr>
                <w:szCs w:val="24"/>
              </w:rPr>
              <w:t xml:space="preserve"> iespējams noskaidrot </w:t>
            </w:r>
            <w:r w:rsidRPr="00F26CB5">
              <w:rPr>
                <w:szCs w:val="24"/>
              </w:rPr>
              <w:lastRenderedPageBreak/>
              <w:t>tikai</w:t>
            </w:r>
            <w:r>
              <w:rPr>
                <w:szCs w:val="24"/>
              </w:rPr>
              <w:t>,</w:t>
            </w:r>
            <w:r w:rsidRPr="00F26CB5">
              <w:rPr>
                <w:szCs w:val="24"/>
              </w:rPr>
              <w:t xml:space="preserve"> atsevišķi komunicējot (rakstiski vai mutiski) ar konkrēto kredītiestādi</w:t>
            </w:r>
            <w:r>
              <w:rPr>
                <w:szCs w:val="24"/>
              </w:rPr>
              <w:t xml:space="preserve"> vai maksājumu pakalpojuma sniedzēju</w:t>
            </w:r>
            <w:r w:rsidRPr="00F26CB5">
              <w:rPr>
                <w:szCs w:val="24"/>
              </w:rPr>
              <w:t>. Lai turpmāk novērstu šo situāciju</w:t>
            </w:r>
            <w:r>
              <w:rPr>
                <w:szCs w:val="24"/>
              </w:rPr>
              <w:t xml:space="preserve"> un paātrinātu informācijas apriti</w:t>
            </w:r>
            <w:r w:rsidRPr="00F26CB5">
              <w:rPr>
                <w:szCs w:val="24"/>
              </w:rPr>
              <w:t xml:space="preserve">, ir paredzēts automatizēt šo datu apmaiņas posmu, proti, gadījumā, ja ir saņemts rīkojums, kas ietekmē (aptur pilnībā vai daļēji) jau izpildē esošo rīkojumu, konkrētā rīkojuma devējam </w:t>
            </w:r>
            <w:r w:rsidRPr="007332E2">
              <w:rPr>
                <w:szCs w:val="24"/>
              </w:rPr>
              <w:t>kredītiestād</w:t>
            </w:r>
            <w:r>
              <w:rPr>
                <w:szCs w:val="24"/>
              </w:rPr>
              <w:t>e</w:t>
            </w:r>
            <w:r w:rsidRPr="007332E2">
              <w:rPr>
                <w:szCs w:val="24"/>
              </w:rPr>
              <w:t xml:space="preserve"> </w:t>
            </w:r>
            <w:r>
              <w:rPr>
                <w:szCs w:val="24"/>
              </w:rPr>
              <w:t>vai</w:t>
            </w:r>
            <w:r w:rsidRPr="007332E2">
              <w:rPr>
                <w:szCs w:val="24"/>
              </w:rPr>
              <w:t xml:space="preserve"> maksājumu pakalpojumu sniedzēj</w:t>
            </w:r>
            <w:r>
              <w:rPr>
                <w:szCs w:val="24"/>
              </w:rPr>
              <w:t>s</w:t>
            </w:r>
            <w:r w:rsidRPr="007332E2">
              <w:rPr>
                <w:szCs w:val="24"/>
              </w:rPr>
              <w:t>, kas noteikt</w:t>
            </w:r>
            <w:r>
              <w:rPr>
                <w:szCs w:val="24"/>
              </w:rPr>
              <w:t>s</w:t>
            </w:r>
            <w:r w:rsidRPr="007332E2">
              <w:rPr>
                <w:szCs w:val="24"/>
              </w:rPr>
              <w:t xml:space="preserve"> Maksājumu pakalpojumu un elektroniskās naudas likuma 2.</w:t>
            </w:r>
            <w:r>
              <w:rPr>
                <w:szCs w:val="24"/>
              </w:rPr>
              <w:t> </w:t>
            </w:r>
            <w:r w:rsidRPr="007332E2">
              <w:rPr>
                <w:szCs w:val="24"/>
              </w:rPr>
              <w:t>panta otrās daļas 2., 3., 4., 7. un 8.</w:t>
            </w:r>
            <w:r>
              <w:rPr>
                <w:szCs w:val="24"/>
              </w:rPr>
              <w:t> </w:t>
            </w:r>
            <w:r w:rsidRPr="007332E2">
              <w:rPr>
                <w:szCs w:val="24"/>
              </w:rPr>
              <w:t>punktā (turpmāk abi kopā – Subjekt</w:t>
            </w:r>
            <w:r>
              <w:rPr>
                <w:szCs w:val="24"/>
              </w:rPr>
              <w:t>s</w:t>
            </w:r>
            <w:r w:rsidRPr="007332E2">
              <w:rPr>
                <w:szCs w:val="24"/>
              </w:rPr>
              <w:t>)</w:t>
            </w:r>
            <w:r>
              <w:rPr>
                <w:szCs w:val="24"/>
              </w:rPr>
              <w:t xml:space="preserve">, </w:t>
            </w:r>
            <w:r w:rsidRPr="00F26CB5">
              <w:rPr>
                <w:szCs w:val="24"/>
              </w:rPr>
              <w:t>vienas darbdienas laikā nosūtīs paziņojum</w:t>
            </w:r>
            <w:r>
              <w:rPr>
                <w:szCs w:val="24"/>
              </w:rPr>
              <w:t>u</w:t>
            </w:r>
            <w:r w:rsidRPr="00F26CB5">
              <w:rPr>
                <w:szCs w:val="24"/>
              </w:rPr>
              <w:t xml:space="preserve"> (DIT, atbilstoši XML shēmai).</w:t>
            </w:r>
          </w:p>
          <w:p w14:paraId="4E1F7D1F" w14:textId="78188DE2" w:rsidR="00862B42" w:rsidRPr="001842EC" w:rsidRDefault="00614474" w:rsidP="001842EC">
            <w:pPr>
              <w:pStyle w:val="ListParagraph"/>
              <w:ind w:left="0" w:firstLine="284"/>
              <w:contextualSpacing w:val="0"/>
              <w:jc w:val="both"/>
              <w:rPr>
                <w:rFonts w:eastAsia="Times New Roman"/>
                <w:szCs w:val="24"/>
                <w:lang w:eastAsia="lv-LV"/>
              </w:rPr>
            </w:pPr>
            <w:r w:rsidRPr="00614474">
              <w:rPr>
                <w:rFonts w:eastAsia="Times New Roman" w:cs="Times New Roman"/>
                <w:szCs w:val="24"/>
                <w:lang w:eastAsia="lv-LV"/>
              </w:rPr>
              <w:t xml:space="preserve">Ar 2019. gada 28. februāra likumu “Grozījumi Kredītiestāžu likumā” </w:t>
            </w:r>
            <w:r w:rsidRPr="00614474">
              <w:rPr>
                <w:rFonts w:cs="Times New Roman"/>
                <w:szCs w:val="24"/>
              </w:rPr>
              <w:t>ir veikti grozījumi (66.</w:t>
            </w:r>
            <w:r w:rsidRPr="00614474">
              <w:rPr>
                <w:rFonts w:cs="Times New Roman"/>
                <w:szCs w:val="24"/>
                <w:vertAlign w:val="superscript"/>
              </w:rPr>
              <w:t>2 </w:t>
            </w:r>
            <w:r w:rsidRPr="00614474">
              <w:rPr>
                <w:rFonts w:cs="Times New Roman"/>
                <w:szCs w:val="24"/>
              </w:rPr>
              <w:t>panta septītā daļā), ar kuriem tika precizēta piedzenamās summas palielinājuma noformēšanas u</w:t>
            </w:r>
            <w:r w:rsidR="00F51B82">
              <w:rPr>
                <w:rFonts w:cs="Times New Roman"/>
                <w:szCs w:val="24"/>
              </w:rPr>
              <w:t xml:space="preserve">n pieņemšanas izpildei kārtība </w:t>
            </w:r>
            <w:r w:rsidR="00F51B82">
              <w:rPr>
                <w:szCs w:val="24"/>
              </w:rPr>
              <w:t>–</w:t>
            </w:r>
            <w:r w:rsidRPr="00614474">
              <w:rPr>
                <w:rFonts w:cs="Times New Roman"/>
                <w:szCs w:val="24"/>
              </w:rPr>
              <w:t xml:space="preserve"> ja rīkojums par naudas līdzekļu apmēra precizēšanu palielina sākotnējā (aizstājamā) rīkojumā norādītās naudas summas apmēru, palielinājums noformējams un pieņemams izpildei kā jauns rīkojums par naudas līdzekļu pārskaitīšanu, papildus nosakot, ka minētā kārtība neattiecas uz gadījumiem, kad rīkojums dots izpildu lietā par uzturlīdzekļu piedziņu bērnam vai vecākam, vai Uzturlīdzekļu garantijas fondam. </w:t>
            </w:r>
            <w:r w:rsidRPr="00614474">
              <w:rPr>
                <w:rFonts w:eastAsia="Times New Roman" w:cs="Times New Roman"/>
                <w:szCs w:val="24"/>
                <w:lang w:eastAsia="lv-LV"/>
              </w:rPr>
              <w:t>Turklāt ar iepriekšminēto likumu ir mainīta pieeja nodokļu maksātāja norēķinu operāciju apturēšanas procesā, proti, turpmāk šajā procesā tiks apturētās visas veicamās norēķinu operācijas, izņemot</w:t>
            </w:r>
            <w:r>
              <w:t xml:space="preserve"> </w:t>
            </w:r>
            <w:r w:rsidRPr="00614474">
              <w:rPr>
                <w:rFonts w:eastAsia="Times New Roman" w:cs="Times New Roman"/>
                <w:szCs w:val="24"/>
                <w:lang w:eastAsia="lv-LV"/>
              </w:rPr>
              <w:t xml:space="preserve">naudas līdzekļu summu, kura saglabājama fiziskajām personām atbilstoši Civilprocesa likuma 1. pielikuma 3. punktam attiecībā uz parādnieku vienu reizi mēnesī. Līdz ar to tika precizēts rīkojuma nosaukums – rīkojums par nodokļu maksātāja norēķinu operāciju apturēšanu. </w:t>
            </w:r>
            <w:r w:rsidRPr="00614474">
              <w:rPr>
                <w:rFonts w:cs="Times New Roman"/>
                <w:szCs w:val="24"/>
              </w:rPr>
              <w:t>Tādējādi nepieciešams veikt attiecīgus grozījumus MK noteikumos.</w:t>
            </w:r>
          </w:p>
        </w:tc>
      </w:tr>
      <w:tr w:rsidR="00CE33AC" w:rsidRPr="00750114" w14:paraId="15A41D49"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2144171"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3.</w:t>
            </w:r>
          </w:p>
        </w:tc>
        <w:tc>
          <w:tcPr>
            <w:tcW w:w="1461" w:type="pct"/>
            <w:tcBorders>
              <w:top w:val="outset" w:sz="6" w:space="0" w:color="auto"/>
              <w:left w:val="outset" w:sz="6" w:space="0" w:color="auto"/>
              <w:bottom w:val="outset" w:sz="6" w:space="0" w:color="auto"/>
              <w:right w:val="outset" w:sz="6" w:space="0" w:color="auto"/>
            </w:tcBorders>
            <w:hideMark/>
          </w:tcPr>
          <w:p w14:paraId="3E1F8942"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5AE17075" w14:textId="2BF0F5EF" w:rsidR="00E5323B" w:rsidRPr="00750114" w:rsidRDefault="00C85DCD" w:rsidP="00F51B82">
            <w:pPr>
              <w:ind w:firstLine="284"/>
              <w:jc w:val="both"/>
              <w:rPr>
                <w:rFonts w:eastAsia="Times New Roman" w:cs="Times New Roman"/>
                <w:iCs/>
                <w:szCs w:val="24"/>
                <w:lang w:eastAsia="lv-LV"/>
              </w:rPr>
            </w:pPr>
            <w:r w:rsidRPr="00D24EF7">
              <w:rPr>
                <w:rFonts w:eastAsia="Times New Roman" w:cs="Times New Roman"/>
                <w:szCs w:val="24"/>
                <w:lang w:eastAsia="lv-LV"/>
              </w:rPr>
              <w:t>Finanšu ministrija, Tieslietu ministrija, VID,</w:t>
            </w:r>
            <w:r>
              <w:rPr>
                <w:rFonts w:eastAsia="Times New Roman" w:cs="Times New Roman"/>
                <w:szCs w:val="24"/>
                <w:lang w:eastAsia="lv-LV"/>
              </w:rPr>
              <w:t xml:space="preserve"> </w:t>
            </w:r>
            <w:r w:rsidRPr="00D24EF7">
              <w:rPr>
                <w:rFonts w:eastAsia="Times New Roman" w:cs="Times New Roman"/>
                <w:szCs w:val="24"/>
                <w:lang w:eastAsia="lv-LV"/>
              </w:rPr>
              <w:t>Tiesu administrācija.</w:t>
            </w:r>
          </w:p>
        </w:tc>
      </w:tr>
      <w:tr w:rsidR="00CE33AC" w:rsidRPr="00750114" w14:paraId="54FF7579"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40438C2"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461" w:type="pct"/>
            <w:tcBorders>
              <w:top w:val="outset" w:sz="6" w:space="0" w:color="auto"/>
              <w:left w:val="outset" w:sz="6" w:space="0" w:color="auto"/>
              <w:bottom w:val="outset" w:sz="6" w:space="0" w:color="auto"/>
              <w:right w:val="outset" w:sz="6" w:space="0" w:color="auto"/>
            </w:tcBorders>
            <w:hideMark/>
          </w:tcPr>
          <w:p w14:paraId="41025001"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714DE963" w14:textId="170CC90A" w:rsidR="001E7565" w:rsidRPr="00750114" w:rsidRDefault="00C85DCD" w:rsidP="00A376C2">
            <w:pPr>
              <w:ind w:firstLine="284"/>
              <w:jc w:val="both"/>
              <w:rPr>
                <w:rFonts w:eastAsia="Times New Roman" w:cs="Times New Roman"/>
                <w:iCs/>
                <w:szCs w:val="24"/>
                <w:lang w:eastAsia="lv-LV"/>
              </w:rPr>
            </w:pPr>
            <w:r>
              <w:rPr>
                <w:rFonts w:eastAsia="Times New Roman" w:cs="Times New Roman"/>
                <w:iCs/>
                <w:szCs w:val="24"/>
                <w:lang w:eastAsia="lv-LV"/>
              </w:rPr>
              <w:t>Nav.</w:t>
            </w:r>
            <w:r w:rsidR="001E7565" w:rsidRPr="00750114">
              <w:t xml:space="preserve"> </w:t>
            </w:r>
          </w:p>
        </w:tc>
      </w:tr>
    </w:tbl>
    <w:p w14:paraId="674A7C32"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CE33AC" w:rsidRPr="00750114" w14:paraId="1373D5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B70D1"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II. Tiesību akta projekta ietekme uz sabiedrību, tautsaimniecības attīstību un administratīvo slogu</w:t>
            </w:r>
          </w:p>
        </w:tc>
      </w:tr>
      <w:tr w:rsidR="00CE33AC" w:rsidRPr="00750114" w14:paraId="54D4F6EE"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289F6"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56D38A4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 xml:space="preserve">Sabiedrības </w:t>
            </w:r>
            <w:proofErr w:type="spellStart"/>
            <w:r w:rsidRPr="00750114">
              <w:rPr>
                <w:rFonts w:eastAsia="Times New Roman" w:cs="Times New Roman"/>
                <w:iCs/>
                <w:szCs w:val="24"/>
                <w:lang w:eastAsia="lv-LV"/>
              </w:rPr>
              <w:t>mērķgrupas</w:t>
            </w:r>
            <w:proofErr w:type="spellEnd"/>
            <w:r w:rsidRPr="00750114">
              <w:rPr>
                <w:rFonts w:eastAsia="Times New Roman" w:cs="Times New Roman"/>
                <w:iCs/>
                <w:szCs w:val="24"/>
                <w:lang w:eastAsia="lv-LV"/>
              </w:rPr>
              <w:t>,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0C6D369E" w14:textId="202F7BED" w:rsidR="00E5323B" w:rsidRPr="00750114" w:rsidRDefault="00C85DCD" w:rsidP="004726BD">
            <w:pPr>
              <w:ind w:firstLine="284"/>
              <w:jc w:val="both"/>
              <w:rPr>
                <w:rFonts w:eastAsia="Times New Roman" w:cs="Times New Roman"/>
                <w:iCs/>
                <w:szCs w:val="24"/>
                <w:lang w:eastAsia="lv-LV"/>
              </w:rPr>
            </w:pPr>
            <w:r w:rsidRPr="007B64F5">
              <w:rPr>
                <w:iCs/>
              </w:rPr>
              <w:t xml:space="preserve">Subjekti, kas izpilda VID un ZTI rīkojumus. </w:t>
            </w:r>
            <w:r>
              <w:rPr>
                <w:iCs/>
              </w:rPr>
              <w:t xml:space="preserve">Uz 2019. gada 1. jūliju ir reģistrēts 31 DIT lietotājs. </w:t>
            </w:r>
            <w:r w:rsidRPr="007B64F5">
              <w:rPr>
                <w:iCs/>
              </w:rPr>
              <w:t>Juridiskas un fiziskas personas, uz kuru noguldījumiem (piemēram, kontos esošie naudas līdzekļi, terminēti/beztermiņa ieguldījumi vai uzkrājumi) būs vērsta piedziņa, tiks veikta noguldījumu apķīlāšana vai kur</w:t>
            </w:r>
            <w:r>
              <w:rPr>
                <w:iCs/>
              </w:rPr>
              <w:t>iem</w:t>
            </w:r>
            <w:r w:rsidRPr="007B64F5">
              <w:rPr>
                <w:iCs/>
              </w:rPr>
              <w:t xml:space="preserve"> VID veiks norēķinu operāciju apturēšan</w:t>
            </w:r>
            <w:r>
              <w:rPr>
                <w:iCs/>
              </w:rPr>
              <w:t>u</w:t>
            </w:r>
            <w:r w:rsidRPr="007B64F5">
              <w:rPr>
                <w:iCs/>
              </w:rPr>
              <w:t>.</w:t>
            </w:r>
          </w:p>
        </w:tc>
      </w:tr>
      <w:tr w:rsidR="00CE33AC" w:rsidRPr="00750114" w14:paraId="225A676C"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11F6C2"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2.</w:t>
            </w:r>
          </w:p>
        </w:tc>
        <w:tc>
          <w:tcPr>
            <w:tcW w:w="1459" w:type="pct"/>
            <w:tcBorders>
              <w:top w:val="outset" w:sz="6" w:space="0" w:color="auto"/>
              <w:left w:val="outset" w:sz="6" w:space="0" w:color="auto"/>
              <w:bottom w:val="outset" w:sz="6" w:space="0" w:color="auto"/>
              <w:right w:val="outset" w:sz="6" w:space="0" w:color="auto"/>
            </w:tcBorders>
            <w:hideMark/>
          </w:tcPr>
          <w:p w14:paraId="11343257"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2477C8AD" w14:textId="08492841" w:rsidR="00AD5908" w:rsidRPr="00750114" w:rsidRDefault="00C85DCD">
            <w:pPr>
              <w:pStyle w:val="NoSpacing"/>
              <w:ind w:firstLine="284"/>
              <w:jc w:val="both"/>
              <w:rPr>
                <w:rFonts w:ascii="Times New Roman" w:hAnsi="Times New Roman" w:cs="Times New Roman"/>
                <w:sz w:val="24"/>
                <w:szCs w:val="24"/>
              </w:rPr>
            </w:pPr>
            <w:r w:rsidRPr="004A6D50">
              <w:rPr>
                <w:rFonts w:ascii="Times New Roman" w:eastAsia="Times New Roman" w:hAnsi="Times New Roman" w:cs="Times New Roman"/>
                <w:iCs/>
                <w:sz w:val="24"/>
                <w:szCs w:val="24"/>
                <w:lang w:eastAsia="lv-LV"/>
              </w:rPr>
              <w:t xml:space="preserve">Noteikumu projekts nemaina </w:t>
            </w:r>
            <w:r w:rsidRPr="001842EC">
              <w:rPr>
                <w:rFonts w:ascii="Times New Roman" w:eastAsia="Times New Roman" w:hAnsi="Times New Roman" w:cs="Times New Roman"/>
                <w:iCs/>
                <w:sz w:val="24"/>
                <w:szCs w:val="24"/>
                <w:lang w:eastAsia="lv-LV"/>
              </w:rPr>
              <w:t xml:space="preserve">minēto sabiedrības </w:t>
            </w:r>
            <w:proofErr w:type="spellStart"/>
            <w:r w:rsidRPr="001842EC">
              <w:rPr>
                <w:rFonts w:ascii="Times New Roman" w:eastAsia="Times New Roman" w:hAnsi="Times New Roman" w:cs="Times New Roman"/>
                <w:iCs/>
                <w:sz w:val="24"/>
                <w:szCs w:val="24"/>
                <w:lang w:eastAsia="lv-LV"/>
              </w:rPr>
              <w:t>mērķgrupu</w:t>
            </w:r>
            <w:proofErr w:type="spellEnd"/>
            <w:r w:rsidRPr="004A6D50">
              <w:rPr>
                <w:rFonts w:ascii="Times New Roman" w:eastAsia="Times New Roman" w:hAnsi="Times New Roman" w:cs="Times New Roman"/>
                <w:iCs/>
                <w:sz w:val="24"/>
                <w:szCs w:val="24"/>
                <w:lang w:eastAsia="lv-LV"/>
              </w:rPr>
              <w:t xml:space="preserve"> tiesības</w:t>
            </w:r>
            <w:r>
              <w:rPr>
                <w:rFonts w:ascii="Times New Roman" w:eastAsia="Times New Roman" w:hAnsi="Times New Roman" w:cs="Times New Roman"/>
                <w:iCs/>
                <w:sz w:val="24"/>
                <w:szCs w:val="24"/>
                <w:lang w:eastAsia="lv-LV"/>
              </w:rPr>
              <w:t xml:space="preserve"> un</w:t>
            </w:r>
            <w:r w:rsidRPr="004A6D50">
              <w:rPr>
                <w:rFonts w:ascii="Times New Roman" w:eastAsia="Times New Roman" w:hAnsi="Times New Roman" w:cs="Times New Roman"/>
                <w:iCs/>
                <w:sz w:val="24"/>
                <w:szCs w:val="24"/>
                <w:lang w:eastAsia="lv-LV"/>
              </w:rPr>
              <w:t xml:space="preserve"> pienākumus</w:t>
            </w:r>
            <w:r>
              <w:rPr>
                <w:rFonts w:ascii="Times New Roman" w:eastAsia="Times New Roman" w:hAnsi="Times New Roman" w:cs="Times New Roman"/>
                <w:iCs/>
                <w:sz w:val="24"/>
                <w:szCs w:val="24"/>
                <w:lang w:eastAsia="lv-LV"/>
              </w:rPr>
              <w:t xml:space="preserve">. Subjektiem nedaudz mainās </w:t>
            </w:r>
            <w:r w:rsidRPr="004A6D50">
              <w:rPr>
                <w:rFonts w:ascii="Times New Roman" w:eastAsia="Times New Roman" w:hAnsi="Times New Roman" w:cs="Times New Roman"/>
                <w:iCs/>
                <w:sz w:val="24"/>
                <w:szCs w:val="24"/>
                <w:lang w:eastAsia="lv-LV"/>
              </w:rPr>
              <w:t>veicam</w:t>
            </w:r>
            <w:r>
              <w:rPr>
                <w:rFonts w:ascii="Times New Roman" w:eastAsia="Times New Roman" w:hAnsi="Times New Roman" w:cs="Times New Roman"/>
                <w:iCs/>
                <w:sz w:val="24"/>
                <w:szCs w:val="24"/>
                <w:lang w:eastAsia="lv-LV"/>
              </w:rPr>
              <w:t>o</w:t>
            </w:r>
            <w:r w:rsidRPr="004A6D50">
              <w:rPr>
                <w:rFonts w:ascii="Times New Roman" w:eastAsia="Times New Roman" w:hAnsi="Times New Roman" w:cs="Times New Roman"/>
                <w:iCs/>
                <w:sz w:val="24"/>
                <w:szCs w:val="24"/>
                <w:lang w:eastAsia="lv-LV"/>
              </w:rPr>
              <w:t xml:space="preserve"> darbīb</w:t>
            </w:r>
            <w:r>
              <w:rPr>
                <w:rFonts w:ascii="Times New Roman" w:eastAsia="Times New Roman" w:hAnsi="Times New Roman" w:cs="Times New Roman"/>
                <w:iCs/>
                <w:sz w:val="24"/>
                <w:szCs w:val="24"/>
                <w:lang w:eastAsia="lv-LV"/>
              </w:rPr>
              <w:t xml:space="preserve">u tehniskais izpildījums, proti, informācija par konstatētajām rīkojuma satura nepilnībām vairs nebūs nosūtāma uz elektroniskā pasta adresi, bet būs ievietojama DIT kā paziņojums, kas sagatavots XML </w:t>
            </w:r>
            <w:r w:rsidRPr="00606385">
              <w:rPr>
                <w:rFonts w:ascii="Times New Roman" w:eastAsia="Times New Roman" w:hAnsi="Times New Roman" w:cs="Times New Roman"/>
                <w:iCs/>
                <w:sz w:val="24"/>
                <w:szCs w:val="24"/>
                <w:lang w:eastAsia="lv-LV"/>
              </w:rPr>
              <w:t>formātā</w:t>
            </w:r>
            <w:r>
              <w:rPr>
                <w:rFonts w:ascii="Times New Roman" w:eastAsia="Times New Roman" w:hAnsi="Times New Roman" w:cs="Times New Roman"/>
                <w:iCs/>
                <w:sz w:val="24"/>
                <w:szCs w:val="24"/>
                <w:lang w:eastAsia="lv-LV"/>
              </w:rPr>
              <w:t xml:space="preserve">, </w:t>
            </w:r>
            <w:r w:rsidRPr="00606385">
              <w:rPr>
                <w:rFonts w:ascii="Times New Roman" w:eastAsia="Times New Roman" w:hAnsi="Times New Roman" w:cs="Times New Roman"/>
                <w:iCs/>
                <w:sz w:val="24"/>
                <w:szCs w:val="24"/>
                <w:lang w:eastAsia="lv-LV"/>
              </w:rPr>
              <w:t xml:space="preserve">ievērojot VRAA pārziņā esošajā Valsts informācijas sistēmu </w:t>
            </w:r>
            <w:proofErr w:type="spellStart"/>
            <w:r w:rsidRPr="00606385">
              <w:rPr>
                <w:rFonts w:ascii="Times New Roman" w:eastAsia="Times New Roman" w:hAnsi="Times New Roman" w:cs="Times New Roman"/>
                <w:iCs/>
                <w:sz w:val="24"/>
                <w:szCs w:val="24"/>
                <w:lang w:eastAsia="lv-LV"/>
              </w:rPr>
              <w:t>savietotāja</w:t>
            </w:r>
            <w:proofErr w:type="spellEnd"/>
            <w:r w:rsidRPr="00606385">
              <w:rPr>
                <w:rFonts w:ascii="Times New Roman" w:eastAsia="Times New Roman" w:hAnsi="Times New Roman" w:cs="Times New Roman"/>
                <w:iCs/>
                <w:sz w:val="24"/>
                <w:szCs w:val="24"/>
                <w:lang w:eastAsia="lv-LV"/>
              </w:rPr>
              <w:t xml:space="preserve"> XML katalogā iepriekš publicēto XML shēmu struktūru un prasības.</w:t>
            </w:r>
          </w:p>
        </w:tc>
      </w:tr>
      <w:tr w:rsidR="00CE33AC" w:rsidRPr="00750114" w14:paraId="073F51BA"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E5428" w14:textId="77777777" w:rsidR="00655F2C" w:rsidRPr="00AD1073" w:rsidRDefault="00E5323B" w:rsidP="00E5323B">
            <w:pPr>
              <w:rPr>
                <w:rFonts w:eastAsia="Times New Roman" w:cs="Times New Roman"/>
                <w:iCs/>
                <w:szCs w:val="24"/>
                <w:lang w:eastAsia="lv-LV"/>
              </w:rPr>
            </w:pPr>
            <w:r w:rsidRPr="00AD1073">
              <w:rPr>
                <w:rFonts w:eastAsia="Times New Roman" w:cs="Times New Roman"/>
                <w:iCs/>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4F2F45AB" w14:textId="77777777" w:rsidR="00E5323B" w:rsidRPr="00AD1073" w:rsidRDefault="00E5323B" w:rsidP="00E5323B">
            <w:pPr>
              <w:rPr>
                <w:rFonts w:eastAsia="Times New Roman" w:cs="Times New Roman"/>
                <w:iCs/>
                <w:szCs w:val="24"/>
                <w:lang w:eastAsia="lv-LV"/>
              </w:rPr>
            </w:pPr>
            <w:r w:rsidRPr="00AD1073">
              <w:rPr>
                <w:rFonts w:eastAsia="Times New Roman" w:cs="Times New Roman"/>
                <w:iCs/>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12F6203C" w14:textId="7020A415" w:rsidR="00F63B67" w:rsidRPr="00AD1073" w:rsidRDefault="00C85DCD" w:rsidP="00AD1073">
            <w:pPr>
              <w:ind w:firstLine="284"/>
              <w:jc w:val="both"/>
              <w:rPr>
                <w:rFonts w:cs="Times New Roman"/>
                <w:szCs w:val="24"/>
              </w:rPr>
            </w:pPr>
            <w:r w:rsidRPr="003E2B34">
              <w:rPr>
                <w:rFonts w:eastAsia="Times New Roman" w:cs="Times New Roman"/>
                <w:szCs w:val="24"/>
                <w:lang w:eastAsia="lv-LV"/>
              </w:rPr>
              <w:t>Administratīvo izmaksu monetāru aprēķinu nav iespējams veikt. Katra Subjekta darba apjoms, apstrādājot VID un ZTI rīkojumus, ir atšķirīgs un atkarīgs gan no Subjekta klientu skaita un attiecīgi no saņemto VID un ZTI rīkojumu skaita, gan katra Subjekta individuālas darba organizācijas. Tāpat šobrīd nav iespējams sniegt datus par izmaksām, kādas Subjektiem varētu rasties saistībā ar nepieciešamību veikt izmaiņas informācijas sistēmās, j</w:t>
            </w:r>
            <w:r>
              <w:rPr>
                <w:rFonts w:eastAsia="Times New Roman" w:cs="Times New Roman"/>
                <w:szCs w:val="24"/>
                <w:lang w:eastAsia="lv-LV"/>
              </w:rPr>
              <w:t>o</w:t>
            </w:r>
            <w:r w:rsidRPr="003E2B34">
              <w:rPr>
                <w:rFonts w:eastAsia="Times New Roman" w:cs="Times New Roman"/>
                <w:szCs w:val="24"/>
                <w:lang w:eastAsia="lv-LV"/>
              </w:rPr>
              <w:t xml:space="preserve"> </w:t>
            </w:r>
            <w:r>
              <w:rPr>
                <w:rFonts w:eastAsia="Times New Roman" w:cs="Times New Roman"/>
                <w:szCs w:val="24"/>
                <w:lang w:eastAsia="lv-LV"/>
              </w:rPr>
              <w:t>nav zināms, kādā izstrādes stadijā ir</w:t>
            </w:r>
            <w:r w:rsidRPr="003E2B34">
              <w:rPr>
                <w:rFonts w:eastAsia="Times New Roman" w:cs="Times New Roman"/>
                <w:szCs w:val="24"/>
                <w:lang w:eastAsia="lv-LV"/>
              </w:rPr>
              <w:t xml:space="preserve"> informācijas saņemšanas proces</w:t>
            </w:r>
            <w:r>
              <w:rPr>
                <w:rFonts w:eastAsia="Times New Roman" w:cs="Times New Roman"/>
                <w:szCs w:val="24"/>
                <w:lang w:eastAsia="lv-LV"/>
              </w:rPr>
              <w:t xml:space="preserve">a </w:t>
            </w:r>
            <w:r w:rsidRPr="003E2B34">
              <w:rPr>
                <w:rFonts w:eastAsia="Times New Roman" w:cs="Times New Roman"/>
                <w:szCs w:val="24"/>
                <w:lang w:eastAsia="lv-LV"/>
              </w:rPr>
              <w:t>automatiz</w:t>
            </w:r>
            <w:r>
              <w:rPr>
                <w:rFonts w:eastAsia="Times New Roman" w:cs="Times New Roman"/>
                <w:szCs w:val="24"/>
                <w:lang w:eastAsia="lv-LV"/>
              </w:rPr>
              <w:t>ācija,</w:t>
            </w:r>
            <w:r w:rsidRPr="003E2B34">
              <w:rPr>
                <w:rFonts w:eastAsia="Times New Roman" w:cs="Times New Roman"/>
                <w:szCs w:val="24"/>
                <w:lang w:eastAsia="lv-LV"/>
              </w:rPr>
              <w:t xml:space="preserve"> savienojot rīcībā esošo sistēmu ar DIT.</w:t>
            </w:r>
          </w:p>
        </w:tc>
      </w:tr>
      <w:tr w:rsidR="00CE33AC" w:rsidRPr="00750114" w14:paraId="26852896"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2EFB54"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5C6C862D"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2FF35EB6" w14:textId="61E54AF8" w:rsidR="00A21E85" w:rsidRPr="00750114" w:rsidRDefault="00C85DCD" w:rsidP="00A21E85">
            <w:pPr>
              <w:ind w:left="-11" w:firstLine="284"/>
              <w:jc w:val="both"/>
              <w:rPr>
                <w:rFonts w:eastAsia="Times New Roman" w:cs="Times New Roman"/>
                <w:iCs/>
                <w:szCs w:val="24"/>
                <w:lang w:eastAsia="lv-LV"/>
              </w:rPr>
            </w:pPr>
            <w:r>
              <w:rPr>
                <w:rFonts w:eastAsia="Times New Roman" w:cs="Times New Roman"/>
                <w:szCs w:val="24"/>
                <w:lang w:eastAsia="lv-LV"/>
              </w:rPr>
              <w:t>Noteikumu projekts šo jomu neskar.</w:t>
            </w:r>
          </w:p>
        </w:tc>
      </w:tr>
      <w:tr w:rsidR="00CE33AC" w:rsidRPr="00750114" w14:paraId="3D1E3612"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72CC5F"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14:paraId="1817361A"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D8331E6" w14:textId="691D04CA" w:rsidR="00E5323B" w:rsidRPr="00750114" w:rsidRDefault="00C85DCD">
            <w:pPr>
              <w:ind w:left="-11" w:firstLine="284"/>
              <w:jc w:val="both"/>
              <w:rPr>
                <w:rFonts w:eastAsia="Times New Roman" w:cs="Times New Roman"/>
                <w:iCs/>
                <w:szCs w:val="24"/>
                <w:lang w:eastAsia="lv-LV"/>
              </w:rPr>
            </w:pPr>
            <w:r>
              <w:rPr>
                <w:rFonts w:cs="Times New Roman"/>
                <w:szCs w:val="24"/>
              </w:rPr>
              <w:t>Nav.</w:t>
            </w:r>
          </w:p>
        </w:tc>
      </w:tr>
    </w:tbl>
    <w:p w14:paraId="4B0D317F" w14:textId="77777777" w:rsidR="00CF1B95" w:rsidRPr="00750114" w:rsidRDefault="00CF1B95"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192"/>
        <w:gridCol w:w="1433"/>
      </w:tblGrid>
      <w:tr w:rsidR="00F9061C" w:rsidRPr="0022005E" w14:paraId="3A395782" w14:textId="77777777" w:rsidTr="00CA0EA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86B5F72" w14:textId="77777777" w:rsidR="00F9061C" w:rsidRPr="0022005E" w:rsidRDefault="00F9061C" w:rsidP="00CA0EA6">
            <w:pPr>
              <w:rPr>
                <w:rFonts w:eastAsia="Times New Roman" w:cs="Times New Roman"/>
                <w:b/>
                <w:bCs/>
                <w:iCs/>
                <w:szCs w:val="24"/>
                <w:lang w:eastAsia="lv-LV"/>
              </w:rPr>
            </w:pPr>
            <w:r w:rsidRPr="0022005E">
              <w:rPr>
                <w:rFonts w:eastAsia="Times New Roman" w:cs="Times New Roman"/>
                <w:b/>
                <w:bCs/>
                <w:iCs/>
                <w:szCs w:val="24"/>
                <w:lang w:eastAsia="lv-LV"/>
              </w:rPr>
              <w:t>III. Tiesību akta projekta ietekme uz valsts budžetu un pašvaldību budžetiem</w:t>
            </w:r>
          </w:p>
        </w:tc>
      </w:tr>
      <w:tr w:rsidR="00F9061C" w:rsidRPr="0022005E" w14:paraId="7D0A9447" w14:textId="77777777" w:rsidTr="00CA0EA6">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44DEDE75"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5090C3D"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2019</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372762EB"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Turpmākie trīs gadi (</w:t>
            </w:r>
            <w:proofErr w:type="spellStart"/>
            <w:r w:rsidRPr="0022005E">
              <w:rPr>
                <w:rFonts w:eastAsia="Times New Roman" w:cs="Times New Roman"/>
                <w:i/>
                <w:iCs/>
                <w:szCs w:val="24"/>
                <w:lang w:eastAsia="lv-LV"/>
              </w:rPr>
              <w:t>euro</w:t>
            </w:r>
            <w:proofErr w:type="spellEnd"/>
            <w:r w:rsidRPr="0022005E">
              <w:rPr>
                <w:rFonts w:eastAsia="Times New Roman" w:cs="Times New Roman"/>
                <w:iCs/>
                <w:szCs w:val="24"/>
                <w:lang w:eastAsia="lv-LV"/>
              </w:rPr>
              <w:t>)</w:t>
            </w:r>
          </w:p>
        </w:tc>
      </w:tr>
      <w:tr w:rsidR="00F9061C" w:rsidRPr="0022005E" w14:paraId="6939F141" w14:textId="77777777" w:rsidTr="00F906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E76FDE" w14:textId="77777777" w:rsidR="00F9061C" w:rsidRPr="0022005E" w:rsidRDefault="00F9061C" w:rsidP="00CA0EA6">
            <w:pPr>
              <w:rPr>
                <w:rFonts w:eastAsia="Times New Roman" w:cs="Times New Roman"/>
                <w:iCs/>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EBB45BA" w14:textId="77777777" w:rsidR="00F9061C" w:rsidRPr="0022005E" w:rsidRDefault="00F9061C" w:rsidP="00CA0EA6">
            <w:pPr>
              <w:rPr>
                <w:rFonts w:eastAsia="Times New Roman" w:cs="Times New Roman"/>
                <w:iCs/>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516EE59C"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2020</w:t>
            </w:r>
          </w:p>
        </w:tc>
        <w:tc>
          <w:tcPr>
            <w:tcW w:w="1142" w:type="pct"/>
            <w:gridSpan w:val="2"/>
            <w:tcBorders>
              <w:top w:val="outset" w:sz="6" w:space="0" w:color="auto"/>
              <w:left w:val="outset" w:sz="6" w:space="0" w:color="auto"/>
              <w:bottom w:val="outset" w:sz="6" w:space="0" w:color="auto"/>
              <w:right w:val="outset" w:sz="6" w:space="0" w:color="auto"/>
            </w:tcBorders>
            <w:vAlign w:val="center"/>
            <w:hideMark/>
          </w:tcPr>
          <w:p w14:paraId="266B60DF"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2021</w:t>
            </w:r>
          </w:p>
        </w:tc>
        <w:tc>
          <w:tcPr>
            <w:tcW w:w="744" w:type="pct"/>
            <w:tcBorders>
              <w:top w:val="outset" w:sz="6" w:space="0" w:color="auto"/>
              <w:left w:val="outset" w:sz="6" w:space="0" w:color="auto"/>
              <w:bottom w:val="outset" w:sz="6" w:space="0" w:color="auto"/>
              <w:right w:val="outset" w:sz="6" w:space="0" w:color="auto"/>
            </w:tcBorders>
            <w:vAlign w:val="center"/>
            <w:hideMark/>
          </w:tcPr>
          <w:p w14:paraId="007024A1"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2022</w:t>
            </w:r>
          </w:p>
        </w:tc>
      </w:tr>
      <w:tr w:rsidR="00F9061C" w:rsidRPr="0022005E" w14:paraId="0269A354" w14:textId="77777777" w:rsidTr="00F906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E9305D" w14:textId="77777777" w:rsidR="00F9061C" w:rsidRPr="0022005E" w:rsidRDefault="00F9061C" w:rsidP="00CA0EA6">
            <w:pPr>
              <w:rPr>
                <w:rFonts w:eastAsia="Times New Roman" w:cs="Times New Roman"/>
                <w:iCs/>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02F15EB8"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CB60EF"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526B20"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E45AE0"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izmaiņas, salīdzinot ar vidēja termiņa budžeta ietvaru 2020.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47F0930"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saskaņā ar vidēja termiņa budžeta ietvaru</w:t>
            </w:r>
          </w:p>
        </w:tc>
        <w:tc>
          <w:tcPr>
            <w:tcW w:w="664" w:type="pct"/>
            <w:tcBorders>
              <w:top w:val="outset" w:sz="6" w:space="0" w:color="auto"/>
              <w:left w:val="outset" w:sz="6" w:space="0" w:color="auto"/>
              <w:bottom w:val="outset" w:sz="6" w:space="0" w:color="auto"/>
              <w:right w:val="outset" w:sz="6" w:space="0" w:color="auto"/>
            </w:tcBorders>
            <w:vAlign w:val="center"/>
            <w:hideMark/>
          </w:tcPr>
          <w:p w14:paraId="48906337"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izmaiņas, salīdzinot ar vidēja termiņa budžeta ietvaru 2021. gadam</w:t>
            </w:r>
          </w:p>
        </w:tc>
        <w:tc>
          <w:tcPr>
            <w:tcW w:w="744" w:type="pct"/>
            <w:tcBorders>
              <w:top w:val="outset" w:sz="6" w:space="0" w:color="auto"/>
              <w:left w:val="outset" w:sz="6" w:space="0" w:color="auto"/>
              <w:bottom w:val="outset" w:sz="6" w:space="0" w:color="auto"/>
              <w:right w:val="outset" w:sz="6" w:space="0" w:color="auto"/>
            </w:tcBorders>
            <w:vAlign w:val="center"/>
            <w:hideMark/>
          </w:tcPr>
          <w:p w14:paraId="663B0CDF"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izmaiņas, salīdzinot ar vidēja termiņa budžeta ietvaru 2021. gadam</w:t>
            </w:r>
          </w:p>
        </w:tc>
      </w:tr>
      <w:tr w:rsidR="00F9061C" w:rsidRPr="0022005E" w14:paraId="58282486"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29AB789A"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23E706F"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6C1D8E"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B69225"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11932B"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47D108"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6</w:t>
            </w:r>
          </w:p>
        </w:tc>
        <w:tc>
          <w:tcPr>
            <w:tcW w:w="664" w:type="pct"/>
            <w:tcBorders>
              <w:top w:val="outset" w:sz="6" w:space="0" w:color="auto"/>
              <w:left w:val="outset" w:sz="6" w:space="0" w:color="auto"/>
              <w:bottom w:val="outset" w:sz="6" w:space="0" w:color="auto"/>
              <w:right w:val="outset" w:sz="6" w:space="0" w:color="auto"/>
            </w:tcBorders>
            <w:vAlign w:val="center"/>
            <w:hideMark/>
          </w:tcPr>
          <w:p w14:paraId="1C2AF5DA"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7</w:t>
            </w:r>
          </w:p>
        </w:tc>
        <w:tc>
          <w:tcPr>
            <w:tcW w:w="744" w:type="pct"/>
            <w:tcBorders>
              <w:top w:val="outset" w:sz="6" w:space="0" w:color="auto"/>
              <w:left w:val="outset" w:sz="6" w:space="0" w:color="auto"/>
              <w:bottom w:val="outset" w:sz="6" w:space="0" w:color="auto"/>
              <w:right w:val="outset" w:sz="6" w:space="0" w:color="auto"/>
            </w:tcBorders>
            <w:vAlign w:val="center"/>
            <w:hideMark/>
          </w:tcPr>
          <w:p w14:paraId="37266CC9"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8</w:t>
            </w:r>
          </w:p>
        </w:tc>
      </w:tr>
      <w:tr w:rsidR="00F9061C" w:rsidRPr="0022005E" w14:paraId="766AA475"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70E09CA"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09A4D72" w14:textId="79FF860B"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99D7B3" w14:textId="5AC64C68"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AF493DE" w14:textId="046E07BA"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D97B13" w14:textId="0C2B2B29"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53500E" w14:textId="6F238D66"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3C332637" w14:textId="41F46329"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114DF2DC" w14:textId="578D0551"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4E4652A2"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43401BB" w14:textId="77777777" w:rsidR="00F9061C" w:rsidRPr="0022005E" w:rsidRDefault="00F9061C" w:rsidP="00F9061C">
            <w:pPr>
              <w:rPr>
                <w:rFonts w:eastAsia="Times New Roman" w:cs="Times New Roman"/>
                <w:iCs/>
                <w:szCs w:val="24"/>
                <w:lang w:eastAsia="lv-LV"/>
              </w:rPr>
            </w:pPr>
            <w:r w:rsidRPr="0022005E">
              <w:rPr>
                <w:rFonts w:eastAsia="Times New Roman" w:cs="Times New Roman"/>
                <w:iCs/>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0A334C10" w14:textId="5811E411"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F9AF4B" w14:textId="416752BE"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1C6B3E7" w14:textId="33DE1273"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F06EDE" w14:textId="69768DEE"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DA4590" w14:textId="042FE098"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18AB9C87" w14:textId="3BC7E7BC"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0AA09A26" w14:textId="7F11D9D4"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343AEDA9"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ADCFED8"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lastRenderedPageBreak/>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B299730" w14:textId="6ADEA59B"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99C382" w14:textId="7A84146E"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EE3F7A" w14:textId="3810BA2B"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05D859" w14:textId="74C2E759"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49D4E7" w14:textId="743238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7F798472" w14:textId="45AD263D"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73DB0425" w14:textId="1EA0D97D"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6E4196D8"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3BC4DBA" w14:textId="77777777" w:rsidR="00F9061C" w:rsidRPr="0022005E" w:rsidRDefault="00F9061C" w:rsidP="00F9061C">
            <w:pPr>
              <w:rPr>
                <w:rFonts w:eastAsia="Times New Roman" w:cs="Times New Roman"/>
                <w:iCs/>
                <w:szCs w:val="24"/>
                <w:lang w:eastAsia="lv-LV"/>
              </w:rPr>
            </w:pPr>
            <w:r w:rsidRPr="0022005E">
              <w:rPr>
                <w:rFonts w:eastAsia="Times New Roman" w:cs="Times New Roman"/>
                <w:iCs/>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9FEB088" w14:textId="1BC45665"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C75B0D" w14:textId="56332D31"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FCCF21" w14:textId="04599C1A"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A2CA74" w14:textId="7CC6491D"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53D9716" w14:textId="5DEFDC2A"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36DA03C1" w14:textId="55DE1032"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64CED801" w14:textId="43203F4E"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03C39706"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544DFAB"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E457F0F" w14:textId="472977D1"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28376A" w14:textId="1CE656A8"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E2DCF7" w14:textId="4B973AAE"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43A229" w14:textId="6FED369A"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8540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B0BBBD" w14:textId="03B3024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2A1F1385" w14:textId="056B01D6"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053CACF3" w14:textId="75323060"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61D6B99B"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1856782"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5E0A966" w14:textId="2176D793"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CF94F8" w14:textId="6738F040"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92D2E0" w14:textId="0E65BCE4"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B09A9E" w14:textId="525B1530"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8540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5285E91" w14:textId="700C310B"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18C098E0" w14:textId="1EC2785F"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2FB585B2" w14:textId="2590944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3CB174FA"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59B5524"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31DF3C9" w14:textId="36953160"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1E3838" w14:textId="1493F19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55F79C8" w14:textId="0AA7ECCC"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CFEBC3" w14:textId="673417C3"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5946637" w14:textId="548082E2"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192225AC" w14:textId="6129F948"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4E0BFB38" w14:textId="224D2F8D"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413C3E18"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EE1684B"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86AFE68" w14:textId="0625F963"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AEAAAF" w14:textId="79DCF12D"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6D6B950" w14:textId="2C1D3D9D"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9025AD" w14:textId="78D18A05"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024219" w14:textId="19A8E7CA"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38AEBAA2" w14:textId="7FD1018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223AB4F1" w14:textId="10348D62"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59E37EEA"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F26EF91" w14:textId="77777777" w:rsidR="00F9061C" w:rsidRPr="0022005E" w:rsidRDefault="00F9061C" w:rsidP="00F9061C">
            <w:pPr>
              <w:rPr>
                <w:rFonts w:eastAsia="Times New Roman" w:cs="Times New Roman"/>
                <w:iCs/>
                <w:szCs w:val="24"/>
                <w:lang w:eastAsia="lv-LV"/>
              </w:rPr>
            </w:pPr>
            <w:r w:rsidRPr="0022005E">
              <w:rPr>
                <w:rFonts w:eastAsia="Times New Roman" w:cs="Times New Roman"/>
                <w:iCs/>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53C16724" w14:textId="4B20AD76"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9EA546" w14:textId="3FAB5EEF"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373611" w14:textId="2C65D336"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21D02B" w14:textId="36E62FA1"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-854</w:t>
            </w:r>
            <w:r w:rsidR="00F9061C"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33BB89E" w14:textId="59649708"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65266BAD" w14:textId="0302F4A3"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0DFDBA5F" w14:textId="236FC5D1"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551A95FF"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788BDE3" w14:textId="77777777" w:rsidR="00F9061C" w:rsidRPr="0022005E" w:rsidRDefault="00F9061C" w:rsidP="00F9061C">
            <w:pPr>
              <w:rPr>
                <w:rFonts w:eastAsia="Times New Roman" w:cs="Times New Roman"/>
                <w:iCs/>
                <w:szCs w:val="24"/>
                <w:lang w:eastAsia="lv-LV"/>
              </w:rPr>
            </w:pPr>
            <w:r w:rsidRPr="0022005E">
              <w:rPr>
                <w:rFonts w:eastAsia="Times New Roman" w:cs="Times New Roman"/>
                <w:iCs/>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3E97001" w14:textId="1204AA0A"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7A953A" w14:textId="57FBF435"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BBBB1E" w14:textId="77D48664"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066111" w14:textId="692951B4"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-854</w:t>
            </w: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AC683B2" w14:textId="2F34B52C"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6CB7182E" w14:textId="141722CB"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472798B8" w14:textId="569E7600"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227CB90C"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7F93897"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EFCFAB5" w14:textId="1821B6F1"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2AC35A" w14:textId="60740654"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95261F" w14:textId="5E23A8FE"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E41F3F" w14:textId="1917085E"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B8F7F43" w14:textId="23A8CDCD"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7B122333" w14:textId="1DEBE82C"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01DD5118" w14:textId="7E36AA62"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4BB81868"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5D3C519"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3D225A" w14:textId="12337FF8"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5BC177" w14:textId="2E06DF40" w:rsidR="00F9061C" w:rsidRPr="0022005E" w:rsidRDefault="008613B5" w:rsidP="00E462BB">
            <w:pPr>
              <w:jc w:val="center"/>
              <w:rPr>
                <w:rFonts w:eastAsia="Times New Roman" w:cs="Times New Roman"/>
                <w:iCs/>
                <w:szCs w:val="24"/>
                <w:lang w:eastAsia="lv-LV"/>
              </w:rPr>
            </w:pPr>
            <w:r>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19EC37" w14:textId="5CC10510"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87C8BB" w14:textId="0D689355" w:rsidR="00F9061C" w:rsidRPr="0022005E" w:rsidRDefault="008613B5" w:rsidP="00E462BB">
            <w:pPr>
              <w:jc w:val="center"/>
              <w:rPr>
                <w:rFonts w:eastAsia="Times New Roman" w:cs="Times New Roman"/>
                <w:iCs/>
                <w:szCs w:val="24"/>
                <w:lang w:eastAsia="lv-LV"/>
              </w:rPr>
            </w:pPr>
            <w:r>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2C8419" w14:textId="73EC2AF3"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02D4AEF1" w14:textId="499013F4" w:rsidR="00F9061C" w:rsidRPr="0022005E" w:rsidRDefault="008613B5" w:rsidP="00E462BB">
            <w:pPr>
              <w:jc w:val="center"/>
              <w:rPr>
                <w:rFonts w:eastAsia="Times New Roman" w:cs="Times New Roman"/>
                <w:iCs/>
                <w:szCs w:val="24"/>
                <w:lang w:eastAsia="lv-LV"/>
              </w:rPr>
            </w:pPr>
            <w:r>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344810C5" w14:textId="791B4E48" w:rsidR="00F9061C" w:rsidRPr="0022005E" w:rsidRDefault="008613B5" w:rsidP="00E462BB">
            <w:pPr>
              <w:jc w:val="center"/>
              <w:rPr>
                <w:rFonts w:eastAsia="Times New Roman" w:cs="Times New Roman"/>
                <w:iCs/>
                <w:szCs w:val="24"/>
                <w:lang w:eastAsia="lv-LV"/>
              </w:rPr>
            </w:pPr>
            <w:r>
              <w:rPr>
                <w:rFonts w:eastAsia="Times New Roman" w:cs="Times New Roman"/>
                <w:iCs/>
                <w:szCs w:val="24"/>
                <w:lang w:eastAsia="lv-LV"/>
              </w:rPr>
              <w:t>0</w:t>
            </w:r>
          </w:p>
        </w:tc>
      </w:tr>
      <w:tr w:rsidR="00F9061C" w:rsidRPr="0022005E" w14:paraId="46E4C312"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08D1928"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0B0964"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27436E3" w14:textId="7777777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6AA284"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8E98C20" w14:textId="375EE839"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8540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2B1904C" w14:textId="77777777" w:rsidR="00F9061C" w:rsidRPr="0022005E" w:rsidRDefault="00F9061C" w:rsidP="00E462BB">
            <w:pPr>
              <w:jc w:val="center"/>
              <w:rPr>
                <w:rFonts w:eastAsia="Times New Roman" w:cs="Times New Roman"/>
                <w:iCs/>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50F9AA4C" w14:textId="46389AF2"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1506F4A9" w14:textId="049D1AB2"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21AB822F"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11C74E9"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822543D" w14:textId="44E6D1FF" w:rsidR="00F9061C" w:rsidRPr="0022005E" w:rsidRDefault="0076234F" w:rsidP="00CA0EA6">
            <w:pPr>
              <w:jc w:val="center"/>
              <w:rPr>
                <w:rFonts w:eastAsia="Times New Roman" w:cs="Times New Roman"/>
                <w:iCs/>
                <w:szCs w:val="24"/>
                <w:lang w:eastAsia="lv-LV"/>
              </w:rPr>
            </w:pPr>
            <w:r>
              <w:rPr>
                <w:rFonts w:eastAsia="Times New Roman" w:cs="Times New Roman"/>
                <w:iCs/>
                <w:szCs w:val="24"/>
                <w:lang w:eastAsia="lv-LV"/>
              </w:rPr>
              <w:t>x</w:t>
            </w:r>
          </w:p>
          <w:p w14:paraId="280659EA" w14:textId="77777777" w:rsidR="00F9061C" w:rsidRPr="0022005E" w:rsidRDefault="00F9061C" w:rsidP="00CA0EA6">
            <w:pPr>
              <w:jc w:val="center"/>
              <w:rPr>
                <w:rFonts w:eastAsia="Times New Roman" w:cs="Times New Roman"/>
                <w:iCs/>
                <w:szCs w:val="24"/>
                <w:lang w:eastAsia="lv-LV"/>
              </w:rPr>
            </w:pPr>
          </w:p>
          <w:p w14:paraId="16B430DD" w14:textId="77777777" w:rsidR="00F9061C" w:rsidRPr="0022005E" w:rsidRDefault="00F9061C" w:rsidP="00CA0EA6">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9C3535F" w14:textId="2E6A1179"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562291E" w14:textId="77777777" w:rsidR="00F9061C" w:rsidRPr="0022005E" w:rsidRDefault="00F9061C" w:rsidP="00E462BB">
            <w:pPr>
              <w:jc w:val="center"/>
              <w:rPr>
                <w:rFonts w:eastAsia="Times New Roman" w:cs="Times New Roman"/>
                <w:iCs/>
                <w:szCs w:val="24"/>
                <w:lang w:eastAsia="lv-LV"/>
              </w:rPr>
            </w:pPr>
          </w:p>
          <w:p w14:paraId="51D05A49" w14:textId="77777777" w:rsidR="00F9061C" w:rsidRPr="0022005E" w:rsidRDefault="00F9061C" w:rsidP="00E462BB">
            <w:pPr>
              <w:jc w:val="center"/>
              <w:rPr>
                <w:rFonts w:eastAsia="Times New Roman" w:cs="Times New Roman"/>
                <w:iCs/>
                <w:szCs w:val="24"/>
                <w:lang w:eastAsia="lv-LV"/>
              </w:rPr>
            </w:pPr>
          </w:p>
          <w:p w14:paraId="41247C0F" w14:textId="1E5BD6BD"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x</w:t>
            </w:r>
          </w:p>
          <w:p w14:paraId="2FB8279D" w14:textId="77777777" w:rsidR="00F9061C" w:rsidRPr="0022005E" w:rsidRDefault="00F9061C" w:rsidP="00E462BB">
            <w:pPr>
              <w:jc w:val="center"/>
              <w:rPr>
                <w:rFonts w:eastAsia="Times New Roman" w:cs="Times New Roman"/>
                <w:iCs/>
                <w:szCs w:val="24"/>
                <w:lang w:eastAsia="lv-LV"/>
              </w:rPr>
            </w:pPr>
          </w:p>
          <w:p w14:paraId="46D4758C" w14:textId="77777777" w:rsidR="00F9061C" w:rsidRPr="0022005E" w:rsidRDefault="00F9061C" w:rsidP="00E462BB">
            <w:pPr>
              <w:jc w:val="center"/>
              <w:rPr>
                <w:rFonts w:eastAsia="Times New Roman" w:cs="Times New Roman"/>
                <w:iCs/>
                <w:szCs w:val="24"/>
                <w:lang w:eastAsia="lv-LV"/>
              </w:rPr>
            </w:pPr>
          </w:p>
          <w:p w14:paraId="5FAE4896"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C237C55" w14:textId="090ED73D"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8659A8D" w14:textId="77777777" w:rsidR="00F9061C" w:rsidRPr="0022005E" w:rsidRDefault="00F9061C" w:rsidP="00E462BB">
            <w:pPr>
              <w:jc w:val="center"/>
              <w:rPr>
                <w:rFonts w:eastAsia="Times New Roman" w:cs="Times New Roman"/>
                <w:iCs/>
                <w:szCs w:val="24"/>
                <w:lang w:eastAsia="lv-LV"/>
              </w:rPr>
            </w:pPr>
          </w:p>
          <w:p w14:paraId="2CE6EC9D" w14:textId="77777777" w:rsidR="00F9061C" w:rsidRPr="0022005E" w:rsidRDefault="00F9061C" w:rsidP="00E462BB">
            <w:pPr>
              <w:jc w:val="center"/>
              <w:rPr>
                <w:rFonts w:eastAsia="Times New Roman" w:cs="Times New Roman"/>
                <w:iCs/>
                <w:szCs w:val="24"/>
                <w:lang w:eastAsia="lv-LV"/>
              </w:rPr>
            </w:pPr>
          </w:p>
          <w:p w14:paraId="32101143" w14:textId="304E843C"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x</w:t>
            </w:r>
          </w:p>
          <w:p w14:paraId="2D730318" w14:textId="77777777" w:rsidR="00F9061C" w:rsidRPr="0022005E" w:rsidRDefault="00F9061C" w:rsidP="00E462BB">
            <w:pPr>
              <w:jc w:val="center"/>
              <w:rPr>
                <w:rFonts w:eastAsia="Times New Roman" w:cs="Times New Roman"/>
                <w:iCs/>
                <w:szCs w:val="24"/>
                <w:lang w:eastAsia="lv-LV"/>
              </w:rPr>
            </w:pPr>
          </w:p>
          <w:p w14:paraId="304A7BB3" w14:textId="77777777" w:rsidR="00F9061C" w:rsidRPr="0022005E" w:rsidRDefault="00F9061C" w:rsidP="00E462BB">
            <w:pPr>
              <w:jc w:val="center"/>
              <w:rPr>
                <w:rFonts w:eastAsia="Times New Roman" w:cs="Times New Roman"/>
                <w:iCs/>
                <w:szCs w:val="24"/>
                <w:lang w:eastAsia="lv-LV"/>
              </w:rPr>
            </w:pPr>
          </w:p>
          <w:p w14:paraId="34783C8C" w14:textId="77777777" w:rsidR="00F9061C" w:rsidRPr="0022005E" w:rsidRDefault="00F9061C" w:rsidP="00E462BB">
            <w:pPr>
              <w:jc w:val="center"/>
              <w:rPr>
                <w:rFonts w:eastAsia="Times New Roman" w:cs="Times New Roman"/>
                <w:iCs/>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03B79B62" w14:textId="41E8E356"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35D0ADE2" w14:textId="3F7071FD"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r>
      <w:tr w:rsidR="00F9061C" w:rsidRPr="0022005E" w14:paraId="45501B9A"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BADF8B3"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2ACAA2" w14:textId="77777777" w:rsidR="00F9061C" w:rsidRPr="0022005E" w:rsidRDefault="00F9061C" w:rsidP="00CA0EA6">
            <w:pP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0ACA05D" w14:textId="11B1686F"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90DED6"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5C1836C" w14:textId="73997167"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DB8B3E" w14:textId="77777777" w:rsidR="00F9061C" w:rsidRPr="0022005E" w:rsidRDefault="00F9061C" w:rsidP="00E462BB">
            <w:pPr>
              <w:jc w:val="center"/>
              <w:rPr>
                <w:rFonts w:eastAsia="Times New Roman" w:cs="Times New Roman"/>
                <w:iCs/>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6079AE86" w14:textId="77AEEAA8"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37294530" w14:textId="730E578A"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r>
      <w:tr w:rsidR="00F9061C" w:rsidRPr="0022005E" w14:paraId="02812118"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D3FC2A1"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1A729C" w14:textId="77777777" w:rsidR="00F9061C" w:rsidRPr="0022005E" w:rsidRDefault="00F9061C" w:rsidP="00CA0EA6">
            <w:pP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BAB6F29" w14:textId="34B0CA9C"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D46359"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F40395" w14:textId="7D598641"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3A3215" w14:textId="77777777" w:rsidR="00F9061C" w:rsidRPr="0022005E" w:rsidRDefault="00F9061C" w:rsidP="00E462BB">
            <w:pPr>
              <w:jc w:val="center"/>
              <w:rPr>
                <w:rFonts w:eastAsia="Times New Roman" w:cs="Times New Roman"/>
                <w:iCs/>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5FA0505B" w14:textId="6E8065AB"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24378F4C" w14:textId="4EC94D47" w:rsidR="00F9061C" w:rsidRPr="0022005E" w:rsidRDefault="00F9061C" w:rsidP="00E462BB">
            <w:pPr>
              <w:jc w:val="center"/>
              <w:rPr>
                <w:rFonts w:eastAsia="Times New Roman" w:cs="Times New Roman"/>
                <w:iCs/>
                <w:szCs w:val="24"/>
                <w:lang w:eastAsia="lv-LV"/>
              </w:rPr>
            </w:pPr>
            <w:r w:rsidRPr="0022005E">
              <w:rPr>
                <w:rFonts w:eastAsia="Times New Roman" w:cs="Times New Roman"/>
                <w:iCs/>
                <w:szCs w:val="24"/>
                <w:lang w:eastAsia="lv-LV"/>
              </w:rPr>
              <w:t>0</w:t>
            </w:r>
          </w:p>
        </w:tc>
      </w:tr>
      <w:tr w:rsidR="00F9061C" w:rsidRPr="0022005E" w14:paraId="7D3B883F" w14:textId="77777777" w:rsidTr="00F9061C">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EDF37F6"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72B295" w14:textId="77777777" w:rsidR="00F9061C" w:rsidRPr="0022005E" w:rsidRDefault="00F9061C" w:rsidP="00CA0EA6">
            <w:pP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F39E347" w14:textId="5974E8FA"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D1233C" w14:textId="77777777" w:rsidR="00F9061C" w:rsidRPr="0022005E" w:rsidRDefault="00F9061C" w:rsidP="00E462BB">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41AC28" w14:textId="0A3B426E"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66203" w14:textId="77777777" w:rsidR="00F9061C" w:rsidRPr="0022005E" w:rsidRDefault="00F9061C" w:rsidP="00E462BB">
            <w:pPr>
              <w:jc w:val="center"/>
              <w:rPr>
                <w:rFonts w:eastAsia="Times New Roman" w:cs="Times New Roman"/>
                <w:iCs/>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569ABAB8" w14:textId="27D9224D"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c>
          <w:tcPr>
            <w:tcW w:w="744" w:type="pct"/>
            <w:tcBorders>
              <w:top w:val="outset" w:sz="6" w:space="0" w:color="auto"/>
              <w:left w:val="outset" w:sz="6" w:space="0" w:color="auto"/>
              <w:bottom w:val="outset" w:sz="6" w:space="0" w:color="auto"/>
              <w:right w:val="outset" w:sz="6" w:space="0" w:color="auto"/>
            </w:tcBorders>
            <w:vAlign w:val="center"/>
            <w:hideMark/>
          </w:tcPr>
          <w:p w14:paraId="08FA1670" w14:textId="079EDF30" w:rsidR="00F9061C" w:rsidRPr="0022005E" w:rsidRDefault="0076234F" w:rsidP="00E462BB">
            <w:pPr>
              <w:jc w:val="center"/>
              <w:rPr>
                <w:rFonts w:eastAsia="Times New Roman" w:cs="Times New Roman"/>
                <w:iCs/>
                <w:szCs w:val="24"/>
                <w:lang w:eastAsia="lv-LV"/>
              </w:rPr>
            </w:pPr>
            <w:r>
              <w:rPr>
                <w:rFonts w:eastAsia="Times New Roman" w:cs="Times New Roman"/>
                <w:iCs/>
                <w:szCs w:val="24"/>
                <w:lang w:eastAsia="lv-LV"/>
              </w:rPr>
              <w:t>0</w:t>
            </w:r>
          </w:p>
        </w:tc>
      </w:tr>
      <w:tr w:rsidR="00F9061C" w:rsidRPr="0022005E" w14:paraId="360C0E44" w14:textId="77777777" w:rsidTr="00CA0EA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FE6D69D"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 xml:space="preserve">6. Detalizēts ieņēmumu un izdevumu </w:t>
            </w:r>
            <w:r w:rsidRPr="0022005E">
              <w:rPr>
                <w:rFonts w:eastAsia="Times New Roman" w:cs="Times New Roman"/>
                <w:iCs/>
                <w:szCs w:val="24"/>
                <w:lang w:eastAsia="lv-LV"/>
              </w:rPr>
              <w:lastRenderedPageBreak/>
              <w:t>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D97DD28" w14:textId="6C8F3403" w:rsidR="00F9061C" w:rsidRPr="0022005E" w:rsidRDefault="0076234F" w:rsidP="0076234F">
            <w:pPr>
              <w:ind w:firstLine="284"/>
              <w:rPr>
                <w:rFonts w:eastAsia="Times New Roman" w:cs="Times New Roman"/>
                <w:iCs/>
                <w:szCs w:val="24"/>
                <w:lang w:eastAsia="lv-LV"/>
              </w:rPr>
            </w:pPr>
            <w:r w:rsidRPr="00BF0197">
              <w:rPr>
                <w:rFonts w:eastAsia="Times New Roman" w:cs="Times New Roman"/>
                <w:bCs/>
                <w:szCs w:val="24"/>
                <w:lang w:eastAsia="lv-LV"/>
              </w:rPr>
              <w:lastRenderedPageBreak/>
              <w:t xml:space="preserve">Noteikumu projekts </w:t>
            </w:r>
            <w:r w:rsidRPr="007851CB">
              <w:rPr>
                <w:rFonts w:eastAsia="Times New Roman" w:cs="Times New Roman"/>
                <w:szCs w:val="24"/>
                <w:lang w:eastAsia="lv-LV"/>
              </w:rPr>
              <w:t>šo jomu neskar.</w:t>
            </w:r>
          </w:p>
        </w:tc>
      </w:tr>
      <w:tr w:rsidR="00F9061C" w:rsidRPr="0022005E" w14:paraId="0AC536C1" w14:textId="77777777" w:rsidTr="00CA0EA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78C0C2A"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2BB6959" w14:textId="77777777" w:rsidR="00F9061C" w:rsidRPr="0022005E" w:rsidRDefault="00F9061C" w:rsidP="00CA0EA6">
            <w:pPr>
              <w:rPr>
                <w:rFonts w:eastAsia="Times New Roman" w:cs="Times New Roman"/>
                <w:iCs/>
                <w:szCs w:val="24"/>
                <w:lang w:eastAsia="lv-LV"/>
              </w:rPr>
            </w:pPr>
          </w:p>
        </w:tc>
      </w:tr>
      <w:tr w:rsidR="00F9061C" w:rsidRPr="0022005E" w14:paraId="3ECF1323" w14:textId="77777777" w:rsidTr="00CA0EA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AD23F2A"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ECDF8CF" w14:textId="77777777" w:rsidR="00F9061C" w:rsidRPr="0022005E" w:rsidRDefault="00F9061C" w:rsidP="00CA0EA6">
            <w:pPr>
              <w:rPr>
                <w:rFonts w:eastAsia="Times New Roman" w:cs="Times New Roman"/>
                <w:iCs/>
                <w:szCs w:val="24"/>
                <w:lang w:eastAsia="lv-LV"/>
              </w:rPr>
            </w:pPr>
          </w:p>
        </w:tc>
      </w:tr>
      <w:tr w:rsidR="00F9061C" w:rsidRPr="0022005E" w14:paraId="07CC2E9E" w14:textId="77777777" w:rsidTr="00CA0EA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91DFBF6"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7E57C276" w14:textId="02A3FC70" w:rsidR="00F9061C" w:rsidRPr="0022005E" w:rsidRDefault="0076234F" w:rsidP="0076234F">
            <w:pPr>
              <w:ind w:firstLine="284"/>
              <w:rPr>
                <w:rFonts w:eastAsia="Times New Roman" w:cs="Times New Roman"/>
                <w:iCs/>
                <w:szCs w:val="24"/>
                <w:lang w:eastAsia="lv-LV"/>
              </w:rPr>
            </w:pPr>
            <w:r w:rsidRPr="00BF0197">
              <w:rPr>
                <w:rFonts w:eastAsia="Times New Roman" w:cs="Times New Roman"/>
                <w:bCs/>
                <w:szCs w:val="24"/>
                <w:lang w:eastAsia="lv-LV"/>
              </w:rPr>
              <w:t>Noteikumu projekts šo jomu neskar.</w:t>
            </w:r>
          </w:p>
        </w:tc>
      </w:tr>
      <w:tr w:rsidR="00F9061C" w:rsidRPr="0022005E" w14:paraId="116BB1DA" w14:textId="77777777" w:rsidTr="00CA0EA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F251FB7" w14:textId="77777777" w:rsidR="00F9061C" w:rsidRPr="0022005E" w:rsidRDefault="00F9061C" w:rsidP="00CA0EA6">
            <w:pPr>
              <w:rPr>
                <w:rFonts w:eastAsia="Times New Roman" w:cs="Times New Roman"/>
                <w:iCs/>
                <w:szCs w:val="24"/>
                <w:lang w:eastAsia="lv-LV"/>
              </w:rPr>
            </w:pPr>
            <w:r w:rsidRPr="0022005E">
              <w:rPr>
                <w:rFonts w:eastAsia="Times New Roman" w:cs="Times New Roman"/>
                <w:iCs/>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4C939643" w14:textId="350F397A" w:rsidR="0076234F" w:rsidRDefault="0076234F" w:rsidP="0076234F">
            <w:pPr>
              <w:ind w:firstLine="284"/>
              <w:jc w:val="both"/>
            </w:pPr>
            <w:r w:rsidRPr="007851CB">
              <w:rPr>
                <w:rFonts w:eastAsia="Times New Roman" w:cs="Times New Roman"/>
                <w:szCs w:val="24"/>
                <w:lang w:eastAsia="lv-LV"/>
              </w:rPr>
              <w:t xml:space="preserve">Izmaiņu veikšanai VID informācijas sistēmās nepieciešamais finansējums kopā ir </w:t>
            </w:r>
            <w:r>
              <w:rPr>
                <w:rFonts w:eastAsia="Times New Roman" w:cs="Times New Roman"/>
                <w:szCs w:val="24"/>
                <w:lang w:eastAsia="lv-LV"/>
              </w:rPr>
              <w:t>EUR</w:t>
            </w:r>
            <w:r w:rsidDel="002B7774">
              <w:rPr>
                <w:rFonts w:eastAsia="Times New Roman" w:cs="Times New Roman"/>
                <w:szCs w:val="24"/>
                <w:lang w:eastAsia="lv-LV"/>
              </w:rPr>
              <w:t xml:space="preserve"> </w:t>
            </w:r>
            <w:r>
              <w:rPr>
                <w:rFonts w:eastAsia="Times New Roman" w:cs="Times New Roman"/>
                <w:szCs w:val="24"/>
                <w:lang w:eastAsia="lv-LV"/>
              </w:rPr>
              <w:t>8539,58.</w:t>
            </w:r>
          </w:p>
          <w:p w14:paraId="0E3E91CA" w14:textId="4CD2855A" w:rsidR="00F9061C" w:rsidRPr="0076234F" w:rsidRDefault="0076234F" w:rsidP="0076234F">
            <w:pPr>
              <w:ind w:firstLine="284"/>
              <w:jc w:val="both"/>
            </w:pPr>
            <w:r>
              <w:rPr>
                <w:rFonts w:eastAsia="Times New Roman" w:cs="Times New Roman"/>
                <w:szCs w:val="24"/>
                <w:lang w:eastAsia="lv-LV"/>
              </w:rPr>
              <w:t>N</w:t>
            </w:r>
            <w:r w:rsidRPr="00C40788">
              <w:rPr>
                <w:rFonts w:eastAsia="Times New Roman" w:cs="Times New Roman"/>
                <w:szCs w:val="24"/>
                <w:lang w:eastAsia="lv-LV"/>
              </w:rPr>
              <w:t xml:space="preserve">epieciešamais finansējums </w:t>
            </w:r>
            <w:r>
              <w:rPr>
                <w:rFonts w:eastAsia="Times New Roman" w:cs="Times New Roman"/>
                <w:szCs w:val="24"/>
                <w:lang w:eastAsia="lv-LV"/>
              </w:rPr>
              <w:t xml:space="preserve">2020. gadā </w:t>
            </w:r>
            <w:r w:rsidRPr="00C40788">
              <w:rPr>
                <w:rFonts w:eastAsia="Times New Roman" w:cs="Times New Roman"/>
                <w:szCs w:val="24"/>
                <w:lang w:eastAsia="lv-LV"/>
              </w:rPr>
              <w:t>tiks nodrošināts Finanšu ministrijas budžeta programmā 33.00.00 “Valsts ieņēmumu un muitas politikas nodrošināšana” piešķirtā finansējuma ietvaros</w:t>
            </w:r>
            <w:r w:rsidRPr="007851CB">
              <w:rPr>
                <w:rFonts w:eastAsia="Times New Roman" w:cs="Times New Roman"/>
                <w:szCs w:val="24"/>
                <w:lang w:eastAsia="lv-LV"/>
              </w:rPr>
              <w:t>.</w:t>
            </w:r>
          </w:p>
        </w:tc>
      </w:tr>
    </w:tbl>
    <w:p w14:paraId="508F20CA" w14:textId="6977265B" w:rsidR="00E5323B"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33AC" w:rsidRPr="00750114" w14:paraId="29B61243" w14:textId="77777777" w:rsidTr="00CF1B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E9B449" w14:textId="77777777" w:rsidR="00CF1B95" w:rsidRPr="00750114" w:rsidRDefault="00CF1B95" w:rsidP="007C3930">
            <w:pPr>
              <w:rPr>
                <w:rFonts w:eastAsia="Times New Roman" w:cs="Times New Roman"/>
                <w:b/>
                <w:bCs/>
                <w:iCs/>
                <w:szCs w:val="24"/>
                <w:lang w:eastAsia="lv-LV"/>
              </w:rPr>
            </w:pPr>
            <w:r w:rsidRPr="00750114">
              <w:rPr>
                <w:rFonts w:eastAsia="Times New Roman" w:cs="Times New Roman"/>
                <w:b/>
                <w:bCs/>
                <w:iCs/>
                <w:szCs w:val="24"/>
                <w:lang w:eastAsia="lv-LV"/>
              </w:rPr>
              <w:t>IV. Tiesību akta projekta ietekme uz spēkā esošo tiesību normu sistēmu</w:t>
            </w:r>
          </w:p>
        </w:tc>
      </w:tr>
      <w:tr w:rsidR="00C85DCD" w:rsidRPr="00750114" w14:paraId="010DD69E" w14:textId="77777777" w:rsidTr="00C85DC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4BAE5C7" w14:textId="7FAFA9D7" w:rsidR="00C85DCD" w:rsidRPr="00750114" w:rsidRDefault="00C85DCD" w:rsidP="00C85DCD">
            <w:pPr>
              <w:ind w:firstLine="284"/>
              <w:jc w:val="center"/>
              <w:rPr>
                <w:rFonts w:cs="Times New Roman"/>
                <w:bCs/>
                <w:szCs w:val="24"/>
              </w:rPr>
            </w:pPr>
            <w:r w:rsidRPr="00A4311F">
              <w:rPr>
                <w:rFonts w:eastAsia="Times New Roman" w:cs="Times New Roman"/>
                <w:bCs/>
                <w:szCs w:val="24"/>
                <w:lang w:eastAsia="lv-LV"/>
              </w:rPr>
              <w:t>Noteikumu projekts šo jomu neskar.</w:t>
            </w:r>
          </w:p>
        </w:tc>
      </w:tr>
    </w:tbl>
    <w:p w14:paraId="79B4A44F"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33AC" w:rsidRPr="00750114" w14:paraId="67A8F6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05566"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 Tiesību akta projekta atbilstība Latvijas Republikas starptautiskajām saistībām</w:t>
            </w:r>
          </w:p>
        </w:tc>
      </w:tr>
      <w:tr w:rsidR="00CE33AC" w:rsidRPr="00750114" w14:paraId="11DADF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0D50A0" w14:textId="53D370C8" w:rsidR="005E6263" w:rsidRPr="00750114" w:rsidRDefault="00C85DCD" w:rsidP="005E6263">
            <w:pPr>
              <w:jc w:val="center"/>
              <w:rPr>
                <w:rFonts w:eastAsia="Times New Roman" w:cs="Times New Roman"/>
                <w:b/>
                <w:bCs/>
                <w:iCs/>
                <w:szCs w:val="24"/>
                <w:lang w:eastAsia="lv-LV"/>
              </w:rPr>
            </w:pPr>
            <w:r w:rsidRPr="00A4311F">
              <w:rPr>
                <w:rFonts w:eastAsia="Times New Roman" w:cs="Times New Roman"/>
                <w:bCs/>
                <w:szCs w:val="24"/>
                <w:lang w:eastAsia="lv-LV"/>
              </w:rPr>
              <w:t>Noteikumu projekts šo jomu neskar.</w:t>
            </w:r>
          </w:p>
        </w:tc>
      </w:tr>
    </w:tbl>
    <w:p w14:paraId="14CD1364"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
        <w:gridCol w:w="2751"/>
        <w:gridCol w:w="5928"/>
      </w:tblGrid>
      <w:tr w:rsidR="00CE33AC" w:rsidRPr="00750114" w14:paraId="7808BC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6D8EB7"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VI. Sabiedrības līdzdalība un komunikācijas aktivitātes</w:t>
            </w:r>
          </w:p>
        </w:tc>
      </w:tr>
      <w:tr w:rsidR="00CE33AC" w:rsidRPr="00750114" w14:paraId="48238D29"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335E6E"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7BA47CE"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Plānotās sabiedrības līdzdalības un komunikācijas aktivitātes saistībā ar projektu</w:t>
            </w:r>
          </w:p>
        </w:tc>
        <w:tc>
          <w:tcPr>
            <w:tcW w:w="3023" w:type="pct"/>
            <w:tcBorders>
              <w:top w:val="outset" w:sz="6" w:space="0" w:color="auto"/>
              <w:left w:val="outset" w:sz="6" w:space="0" w:color="auto"/>
              <w:bottom w:val="outset" w:sz="6" w:space="0" w:color="auto"/>
              <w:right w:val="outset" w:sz="6" w:space="0" w:color="auto"/>
            </w:tcBorders>
            <w:hideMark/>
          </w:tcPr>
          <w:p w14:paraId="66117E34" w14:textId="6727A5A0" w:rsidR="00E5323B" w:rsidRPr="00750114" w:rsidRDefault="00C85DCD" w:rsidP="00F51B82">
            <w:pPr>
              <w:ind w:firstLine="284"/>
              <w:jc w:val="both"/>
              <w:rPr>
                <w:rFonts w:cs="Times New Roman"/>
                <w:iCs/>
                <w:szCs w:val="24"/>
              </w:rPr>
            </w:pPr>
            <w:r>
              <w:rPr>
                <w:rFonts w:eastAsia="Times New Roman" w:cs="Times New Roman"/>
                <w:szCs w:val="24"/>
                <w:lang w:eastAsia="lv-LV"/>
              </w:rPr>
              <w:t>L</w:t>
            </w:r>
            <w:r w:rsidRPr="00FF0496">
              <w:rPr>
                <w:rFonts w:eastAsia="Times New Roman" w:cs="Times New Roman"/>
                <w:szCs w:val="24"/>
                <w:lang w:eastAsia="lv-LV"/>
              </w:rPr>
              <w:t xml:space="preserve">ai informētu sabiedrību par </w:t>
            </w:r>
            <w:r>
              <w:rPr>
                <w:rFonts w:eastAsia="Times New Roman" w:cs="Times New Roman"/>
                <w:szCs w:val="24"/>
                <w:lang w:eastAsia="lv-LV"/>
              </w:rPr>
              <w:t>n</w:t>
            </w:r>
            <w:r w:rsidRPr="00FF0496">
              <w:rPr>
                <w:rFonts w:eastAsia="Times New Roman" w:cs="Times New Roman"/>
                <w:szCs w:val="24"/>
                <w:lang w:eastAsia="lv-LV"/>
              </w:rPr>
              <w:t xml:space="preserve">oteikumu projektu un dotu iespēju izteikt viedokli, </w:t>
            </w:r>
            <w:r>
              <w:rPr>
                <w:rFonts w:eastAsia="Times New Roman" w:cs="Times New Roman"/>
                <w:szCs w:val="24"/>
                <w:lang w:eastAsia="lv-LV"/>
              </w:rPr>
              <w:t>n</w:t>
            </w:r>
            <w:r w:rsidRPr="00FF0496">
              <w:rPr>
                <w:rFonts w:eastAsia="Times New Roman" w:cs="Times New Roman"/>
                <w:szCs w:val="24"/>
                <w:lang w:eastAsia="lv-LV"/>
              </w:rPr>
              <w:t xml:space="preserve">oteikumu projekts </w:t>
            </w:r>
            <w:r>
              <w:rPr>
                <w:rFonts w:eastAsia="Times New Roman" w:cs="Times New Roman"/>
                <w:szCs w:val="24"/>
                <w:lang w:eastAsia="lv-LV"/>
              </w:rPr>
              <w:t>a</w:t>
            </w:r>
            <w:r w:rsidRPr="00FF0496">
              <w:rPr>
                <w:rFonts w:eastAsia="Times New Roman" w:cs="Times New Roman"/>
                <w:szCs w:val="24"/>
                <w:lang w:eastAsia="lv-LV"/>
              </w:rPr>
              <w:t>tbilstoši Ministru kabineta 2009. gada 2</w:t>
            </w:r>
            <w:r w:rsidR="00F51B82">
              <w:rPr>
                <w:rFonts w:eastAsia="Times New Roman" w:cs="Times New Roman"/>
                <w:szCs w:val="24"/>
                <w:lang w:eastAsia="lv-LV"/>
              </w:rPr>
              <w:t>5. augusta noteikumiem Nr. 970 “</w:t>
            </w:r>
            <w:r w:rsidRPr="00FF0496">
              <w:rPr>
                <w:rFonts w:eastAsia="Times New Roman" w:cs="Times New Roman"/>
                <w:szCs w:val="24"/>
                <w:lang w:eastAsia="lv-LV"/>
              </w:rPr>
              <w:t>Sabiedrības līdzdalības kārtība attīstības plānošanas procesā</w:t>
            </w:r>
            <w:r w:rsidR="00F51B82">
              <w:rPr>
                <w:rFonts w:eastAsia="Times New Roman" w:cs="Times New Roman"/>
                <w:szCs w:val="24"/>
                <w:lang w:eastAsia="lv-LV"/>
              </w:rPr>
              <w:t>”</w:t>
            </w:r>
            <w:r w:rsidRPr="00FF0496">
              <w:rPr>
                <w:rFonts w:eastAsia="Times New Roman" w:cs="Times New Roman"/>
                <w:szCs w:val="24"/>
                <w:lang w:eastAsia="lv-LV"/>
              </w:rPr>
              <w:t xml:space="preserve"> pirms tā </w:t>
            </w:r>
            <w:r>
              <w:rPr>
                <w:rFonts w:eastAsia="Times New Roman" w:cs="Times New Roman"/>
                <w:szCs w:val="24"/>
                <w:lang w:eastAsia="lv-LV"/>
              </w:rPr>
              <w:t>izsludināšanas</w:t>
            </w:r>
            <w:r w:rsidRPr="00FF0496">
              <w:rPr>
                <w:rFonts w:eastAsia="Times New Roman" w:cs="Times New Roman"/>
                <w:szCs w:val="24"/>
                <w:lang w:eastAsia="lv-LV"/>
              </w:rPr>
              <w:t xml:space="preserve"> Valsts sekretāru sanāksmē ievietots </w:t>
            </w:r>
            <w:r>
              <w:rPr>
                <w:rFonts w:eastAsia="Times New Roman" w:cs="Times New Roman"/>
                <w:szCs w:val="24"/>
                <w:lang w:eastAsia="lv-LV"/>
              </w:rPr>
              <w:t>Finanšu</w:t>
            </w:r>
            <w:r w:rsidRPr="00FF0496">
              <w:rPr>
                <w:rFonts w:eastAsia="Times New Roman" w:cs="Times New Roman"/>
                <w:szCs w:val="24"/>
                <w:lang w:eastAsia="lv-LV"/>
              </w:rPr>
              <w:t xml:space="preserve"> ministrijas</w:t>
            </w:r>
            <w:r>
              <w:rPr>
                <w:rFonts w:eastAsia="Times New Roman" w:cs="Times New Roman"/>
                <w:szCs w:val="24"/>
                <w:lang w:eastAsia="lv-LV"/>
              </w:rPr>
              <w:t xml:space="preserve"> tīmekļvietnē</w:t>
            </w:r>
            <w:r w:rsidRPr="00FF0496">
              <w:rPr>
                <w:rFonts w:eastAsia="Times New Roman" w:cs="Times New Roman"/>
                <w:szCs w:val="24"/>
                <w:lang w:eastAsia="lv-LV"/>
              </w:rPr>
              <w:t>.</w:t>
            </w:r>
          </w:p>
        </w:tc>
      </w:tr>
      <w:tr w:rsidR="00CE33AC" w:rsidRPr="00750114" w14:paraId="4A3D295C"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EB39AF"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5910B59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Sabiedrības līdzdalība projekta izstrādē</w:t>
            </w:r>
          </w:p>
        </w:tc>
        <w:tc>
          <w:tcPr>
            <w:tcW w:w="3023" w:type="pct"/>
            <w:tcBorders>
              <w:top w:val="outset" w:sz="6" w:space="0" w:color="auto"/>
              <w:left w:val="outset" w:sz="6" w:space="0" w:color="auto"/>
              <w:bottom w:val="outset" w:sz="6" w:space="0" w:color="auto"/>
              <w:right w:val="outset" w:sz="6" w:space="0" w:color="auto"/>
            </w:tcBorders>
            <w:hideMark/>
          </w:tcPr>
          <w:p w14:paraId="36547755" w14:textId="25F68336" w:rsidR="00031C1D" w:rsidRDefault="00C85DCD" w:rsidP="00C85DCD">
            <w:pPr>
              <w:ind w:firstLine="284"/>
              <w:jc w:val="both"/>
              <w:rPr>
                <w:rFonts w:eastAsia="Times New Roman" w:cs="Times New Roman"/>
                <w:bCs/>
                <w:szCs w:val="24"/>
                <w:lang w:eastAsia="lv-LV"/>
              </w:rPr>
            </w:pPr>
            <w:r>
              <w:rPr>
                <w:rFonts w:eastAsia="Times New Roman" w:cs="Times New Roman"/>
                <w:bCs/>
                <w:szCs w:val="24"/>
                <w:lang w:eastAsia="lv-LV"/>
              </w:rPr>
              <w:t>Finanšu</w:t>
            </w:r>
            <w:r w:rsidRPr="009D0A7C">
              <w:rPr>
                <w:rFonts w:eastAsia="Times New Roman" w:cs="Times New Roman"/>
                <w:bCs/>
                <w:szCs w:val="24"/>
                <w:lang w:eastAsia="lv-LV"/>
              </w:rPr>
              <w:t xml:space="preserve"> ministrija 201</w:t>
            </w:r>
            <w:r>
              <w:rPr>
                <w:rFonts w:eastAsia="Times New Roman" w:cs="Times New Roman"/>
                <w:bCs/>
                <w:szCs w:val="24"/>
                <w:lang w:eastAsia="lv-LV"/>
              </w:rPr>
              <w:t>9</w:t>
            </w:r>
            <w:r w:rsidRPr="009D0A7C">
              <w:rPr>
                <w:rFonts w:eastAsia="Times New Roman" w:cs="Times New Roman"/>
                <w:bCs/>
                <w:szCs w:val="24"/>
                <w:lang w:eastAsia="lv-LV"/>
              </w:rPr>
              <w:t xml:space="preserve">. gada </w:t>
            </w:r>
            <w:r>
              <w:rPr>
                <w:rFonts w:eastAsia="Times New Roman" w:cs="Times New Roman"/>
                <w:bCs/>
                <w:szCs w:val="24"/>
                <w:lang w:eastAsia="lv-LV"/>
              </w:rPr>
              <w:t>17.jūnijā</w:t>
            </w:r>
            <w:r w:rsidRPr="009D0A7C">
              <w:rPr>
                <w:rFonts w:eastAsia="Times New Roman" w:cs="Times New Roman"/>
                <w:bCs/>
                <w:szCs w:val="24"/>
                <w:lang w:eastAsia="lv-LV"/>
              </w:rPr>
              <w:t xml:space="preserve"> </w:t>
            </w:r>
            <w:r>
              <w:rPr>
                <w:rFonts w:eastAsia="Times New Roman" w:cs="Times New Roman"/>
                <w:bCs/>
                <w:szCs w:val="24"/>
                <w:lang w:eastAsia="lv-LV"/>
              </w:rPr>
              <w:t>informāciju par n</w:t>
            </w:r>
            <w:r w:rsidRPr="009D0A7C">
              <w:rPr>
                <w:rFonts w:eastAsia="Times New Roman" w:cs="Times New Roman"/>
                <w:bCs/>
                <w:szCs w:val="24"/>
                <w:lang w:eastAsia="lv-LV"/>
              </w:rPr>
              <w:t xml:space="preserve">oteikumu projektu ievietoja savā </w:t>
            </w:r>
            <w:r>
              <w:rPr>
                <w:rFonts w:eastAsia="Times New Roman" w:cs="Times New Roman"/>
                <w:bCs/>
                <w:szCs w:val="24"/>
                <w:lang w:eastAsia="lv-LV"/>
              </w:rPr>
              <w:t>tīmekļvietnē</w:t>
            </w:r>
            <w:r w:rsidRPr="009D0A7C">
              <w:rPr>
                <w:rFonts w:eastAsia="Times New Roman" w:cs="Times New Roman"/>
                <w:bCs/>
                <w:szCs w:val="24"/>
                <w:lang w:eastAsia="lv-LV"/>
              </w:rPr>
              <w:t xml:space="preserve"> </w:t>
            </w:r>
            <w:r>
              <w:rPr>
                <w:rFonts w:eastAsia="Times New Roman" w:cs="Times New Roman"/>
                <w:bCs/>
                <w:szCs w:val="24"/>
                <w:lang w:eastAsia="lv-LV"/>
              </w:rPr>
              <w:t>sadaļas</w:t>
            </w:r>
            <w:r w:rsidR="00F51B82">
              <w:rPr>
                <w:rFonts w:eastAsia="Times New Roman" w:cs="Times New Roman"/>
                <w:bCs/>
                <w:szCs w:val="24"/>
                <w:lang w:eastAsia="lv-LV"/>
              </w:rPr>
              <w:t xml:space="preserve"> “Sabiedrības līdzdalība”</w:t>
            </w:r>
            <w:r w:rsidRPr="009D0A7C">
              <w:rPr>
                <w:rFonts w:eastAsia="Times New Roman" w:cs="Times New Roman"/>
                <w:bCs/>
                <w:szCs w:val="24"/>
                <w:lang w:eastAsia="lv-LV"/>
              </w:rPr>
              <w:t xml:space="preserve"> </w:t>
            </w:r>
            <w:proofErr w:type="spellStart"/>
            <w:r>
              <w:rPr>
                <w:rFonts w:eastAsia="Times New Roman" w:cs="Times New Roman"/>
                <w:bCs/>
                <w:szCs w:val="24"/>
                <w:lang w:eastAsia="lv-LV"/>
              </w:rPr>
              <w:t>apakšsadaļā</w:t>
            </w:r>
            <w:proofErr w:type="spellEnd"/>
            <w:r>
              <w:rPr>
                <w:rFonts w:eastAsia="Times New Roman" w:cs="Times New Roman"/>
                <w:bCs/>
                <w:szCs w:val="24"/>
                <w:lang w:eastAsia="lv-LV"/>
              </w:rPr>
              <w:t xml:space="preserve"> “Nodokļu politika” (</w:t>
            </w:r>
            <w:r w:rsidRPr="009D0A7C">
              <w:rPr>
                <w:rFonts w:eastAsia="Times New Roman" w:cs="Times New Roman"/>
                <w:bCs/>
                <w:szCs w:val="24"/>
                <w:lang w:eastAsia="lv-LV"/>
              </w:rPr>
              <w:t>pieejams:</w:t>
            </w:r>
            <w:r>
              <w:t xml:space="preserve"> </w:t>
            </w:r>
            <w:r w:rsidRPr="00C85DCD">
              <w:rPr>
                <w:rFonts w:eastAsia="Times New Roman" w:cs="Times New Roman"/>
                <w:bCs/>
                <w:szCs w:val="24"/>
                <w:lang w:eastAsia="lv-LV"/>
              </w:rPr>
              <w:t>https://www.fm.gov.lv/lv/sabiedribas_lidzdaliba</w:t>
            </w:r>
            <w:r>
              <w:rPr>
                <w:rFonts w:eastAsia="Times New Roman" w:cs="Times New Roman"/>
                <w:bCs/>
                <w:szCs w:val="24"/>
                <w:lang w:eastAsia="lv-LV"/>
              </w:rPr>
              <w:br/>
            </w:r>
            <w:r w:rsidRPr="002039E4">
              <w:rPr>
                <w:rFonts w:eastAsia="Times New Roman" w:cs="Times New Roman"/>
                <w:bCs/>
                <w:szCs w:val="24"/>
                <w:lang w:eastAsia="lv-LV"/>
              </w:rPr>
              <w:t>/</w:t>
            </w:r>
            <w:proofErr w:type="spellStart"/>
            <w:r w:rsidRPr="002039E4">
              <w:rPr>
                <w:rFonts w:eastAsia="Times New Roman" w:cs="Times New Roman"/>
                <w:bCs/>
                <w:szCs w:val="24"/>
                <w:lang w:eastAsia="lv-LV"/>
              </w:rPr>
              <w:t>tiesibu_aktu_projekti</w:t>
            </w:r>
            <w:proofErr w:type="spellEnd"/>
            <w:r w:rsidRPr="002039E4">
              <w:rPr>
                <w:rFonts w:eastAsia="Times New Roman" w:cs="Times New Roman"/>
                <w:bCs/>
                <w:szCs w:val="24"/>
                <w:lang w:eastAsia="lv-LV"/>
              </w:rPr>
              <w:t>/</w:t>
            </w:r>
            <w:proofErr w:type="spellStart"/>
            <w:r w:rsidRPr="002039E4">
              <w:rPr>
                <w:rFonts w:eastAsia="Times New Roman" w:cs="Times New Roman"/>
                <w:bCs/>
                <w:szCs w:val="24"/>
                <w:lang w:eastAsia="lv-LV"/>
              </w:rPr>
              <w:t>valsts_budzeta_politika</w:t>
            </w:r>
            <w:proofErr w:type="spellEnd"/>
            <w:r w:rsidRPr="002039E4">
              <w:rPr>
                <w:rFonts w:eastAsia="Times New Roman" w:cs="Times New Roman"/>
                <w:bCs/>
                <w:szCs w:val="24"/>
                <w:lang w:eastAsia="lv-LV"/>
              </w:rPr>
              <w:t>/#project575</w:t>
            </w:r>
            <w:r>
              <w:rPr>
                <w:rFonts w:eastAsia="Times New Roman" w:cs="Times New Roman"/>
                <w:bCs/>
                <w:szCs w:val="24"/>
                <w:lang w:eastAsia="lv-LV"/>
              </w:rPr>
              <w:t>),</w:t>
            </w:r>
            <w:r w:rsidRPr="009D0A7C">
              <w:rPr>
                <w:rFonts w:eastAsia="Times New Roman" w:cs="Times New Roman"/>
                <w:bCs/>
                <w:szCs w:val="24"/>
                <w:lang w:eastAsia="lv-LV"/>
              </w:rPr>
              <w:t xml:space="preserve"> tādējādi dodot iespēju sabiedrībai līdzdarboties tiesību akta izstrādes procesā.</w:t>
            </w:r>
            <w:r>
              <w:rPr>
                <w:rFonts w:eastAsia="Times New Roman" w:cs="Times New Roman"/>
                <w:bCs/>
                <w:szCs w:val="24"/>
                <w:lang w:eastAsia="lv-LV"/>
              </w:rPr>
              <w:t xml:space="preserve"> Sabiedrībai bija iespēja līdz 2019. gada 1.</w:t>
            </w:r>
            <w:r w:rsidR="00F51B82">
              <w:rPr>
                <w:rFonts w:eastAsia="Times New Roman" w:cs="Times New Roman"/>
                <w:bCs/>
                <w:szCs w:val="24"/>
                <w:lang w:eastAsia="lv-LV"/>
              </w:rPr>
              <w:t> </w:t>
            </w:r>
            <w:r>
              <w:rPr>
                <w:rFonts w:eastAsia="Times New Roman" w:cs="Times New Roman"/>
                <w:bCs/>
                <w:szCs w:val="24"/>
                <w:lang w:eastAsia="lv-LV"/>
              </w:rPr>
              <w:t>jūlijam</w:t>
            </w:r>
            <w:r w:rsidRPr="00B97B0C">
              <w:rPr>
                <w:rFonts w:eastAsia="Times New Roman" w:cs="Times New Roman"/>
                <w:bCs/>
                <w:szCs w:val="24"/>
                <w:lang w:eastAsia="lv-LV"/>
              </w:rPr>
              <w:t xml:space="preserve"> sniegt</w:t>
            </w:r>
            <w:r>
              <w:rPr>
                <w:rFonts w:eastAsia="Times New Roman" w:cs="Times New Roman"/>
                <w:bCs/>
                <w:szCs w:val="24"/>
                <w:lang w:eastAsia="lv-LV"/>
              </w:rPr>
              <w:t xml:space="preserve"> rakstisku viedokli Finanšu ministrijai par izstrādāto noteikumu projektu.</w:t>
            </w:r>
          </w:p>
          <w:p w14:paraId="3C0BE0DF" w14:textId="632DFAB4" w:rsidR="00C85DCD" w:rsidRDefault="00C85DCD" w:rsidP="00C85DCD">
            <w:pPr>
              <w:ind w:firstLine="284"/>
              <w:jc w:val="both"/>
              <w:rPr>
                <w:rFonts w:eastAsia="Times New Roman" w:cs="Times New Roman"/>
                <w:bCs/>
                <w:szCs w:val="24"/>
                <w:lang w:eastAsia="lv-LV"/>
              </w:rPr>
            </w:pPr>
            <w:r>
              <w:rPr>
                <w:rFonts w:eastAsia="Times New Roman" w:cs="Times New Roman"/>
                <w:bCs/>
                <w:szCs w:val="24"/>
                <w:lang w:eastAsia="lv-LV"/>
              </w:rPr>
              <w:lastRenderedPageBreak/>
              <w:t xml:space="preserve">Turklāt projekts ir publicēts Ministru kabineta tīmekļvietnē sadaļā “Valsts kanceleja” – “Sabiedrības līdzdalība” (adrese: </w:t>
            </w:r>
            <w:r w:rsidRPr="00C85DCD">
              <w:rPr>
                <w:rFonts w:eastAsia="Times New Roman" w:cs="Times New Roman"/>
                <w:bCs/>
                <w:szCs w:val="24"/>
                <w:lang w:eastAsia="lv-LV"/>
              </w:rPr>
              <w:t>https://mk.gov.lv/content/ministru-kabineta-diskusiju-dokumenti</w:t>
            </w:r>
            <w:r>
              <w:rPr>
                <w:rFonts w:eastAsia="Times New Roman" w:cs="Times New Roman"/>
                <w:bCs/>
                <w:szCs w:val="24"/>
                <w:lang w:eastAsia="lv-LV"/>
              </w:rPr>
              <w:t>).</w:t>
            </w:r>
          </w:p>
          <w:p w14:paraId="1B9F52EE" w14:textId="634BB74C" w:rsidR="00C85DCD" w:rsidRPr="00750114" w:rsidRDefault="00C85DCD" w:rsidP="00C85DCD">
            <w:pPr>
              <w:ind w:firstLine="284"/>
              <w:jc w:val="both"/>
              <w:rPr>
                <w:rFonts w:cs="Times New Roman"/>
                <w:iCs/>
                <w:spacing w:val="-2"/>
                <w:szCs w:val="24"/>
              </w:rPr>
            </w:pPr>
            <w:r w:rsidRPr="00895646">
              <w:rPr>
                <w:rFonts w:cs="Times New Roman"/>
                <w:szCs w:val="24"/>
              </w:rPr>
              <w:t xml:space="preserve">Projekta izstrādē notikušas konsultācijas ar </w:t>
            </w:r>
            <w:r>
              <w:rPr>
                <w:rFonts w:cs="Times New Roman"/>
                <w:szCs w:val="24"/>
              </w:rPr>
              <w:t>FNA</w:t>
            </w:r>
            <w:r w:rsidRPr="00895646">
              <w:rPr>
                <w:rFonts w:cs="Times New Roman"/>
                <w:szCs w:val="24"/>
              </w:rPr>
              <w:t xml:space="preserve"> un </w:t>
            </w:r>
            <w:r>
              <w:rPr>
                <w:rFonts w:cs="Times New Roman"/>
                <w:szCs w:val="24"/>
              </w:rPr>
              <w:t>ZTI</w:t>
            </w:r>
            <w:r w:rsidRPr="00895646">
              <w:rPr>
                <w:rFonts w:cs="Times New Roman"/>
                <w:szCs w:val="24"/>
              </w:rPr>
              <w:t xml:space="preserve"> padomi.</w:t>
            </w:r>
          </w:p>
        </w:tc>
      </w:tr>
      <w:tr w:rsidR="00CE33AC" w:rsidRPr="00750114" w14:paraId="0E814DE3"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689167"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719EF43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Sabiedrības līdzdalības rezultāti</w:t>
            </w:r>
          </w:p>
        </w:tc>
        <w:tc>
          <w:tcPr>
            <w:tcW w:w="3023" w:type="pct"/>
            <w:tcBorders>
              <w:top w:val="outset" w:sz="6" w:space="0" w:color="auto"/>
              <w:left w:val="outset" w:sz="6" w:space="0" w:color="auto"/>
              <w:bottom w:val="outset" w:sz="6" w:space="0" w:color="auto"/>
              <w:right w:val="outset" w:sz="6" w:space="0" w:color="auto"/>
            </w:tcBorders>
            <w:hideMark/>
          </w:tcPr>
          <w:p w14:paraId="5604BADB" w14:textId="7BD5C56D" w:rsidR="00B85299" w:rsidRPr="00750114" w:rsidRDefault="00C85DCD">
            <w:pPr>
              <w:ind w:firstLine="284"/>
              <w:jc w:val="both"/>
              <w:rPr>
                <w:rFonts w:eastAsia="Times New Roman" w:cs="Times New Roman"/>
                <w:i/>
                <w:iCs/>
                <w:szCs w:val="24"/>
                <w:lang w:eastAsia="lv-LV"/>
              </w:rPr>
            </w:pPr>
            <w:r w:rsidRPr="00895646">
              <w:rPr>
                <w:rFonts w:eastAsia="Times New Roman" w:cs="Times New Roman"/>
                <w:szCs w:val="24"/>
                <w:lang w:eastAsia="lv-LV"/>
              </w:rPr>
              <w:t xml:space="preserve">Projekta izstrādē tika iesaistīta </w:t>
            </w:r>
            <w:r>
              <w:rPr>
                <w:rFonts w:eastAsia="Times New Roman" w:cs="Times New Roman"/>
                <w:szCs w:val="24"/>
                <w:lang w:eastAsia="lv-LV"/>
              </w:rPr>
              <w:t>FNA</w:t>
            </w:r>
            <w:r w:rsidRPr="00895646">
              <w:rPr>
                <w:rFonts w:eastAsia="Times New Roman" w:cs="Times New Roman"/>
                <w:szCs w:val="24"/>
                <w:lang w:eastAsia="lv-LV"/>
              </w:rPr>
              <w:t xml:space="preserve">, kura pauda konceptuālu saskaņojumu </w:t>
            </w:r>
            <w:proofErr w:type="spellStart"/>
            <w:r w:rsidRPr="00895646">
              <w:rPr>
                <w:rFonts w:eastAsia="Times New Roman" w:cs="Times New Roman"/>
                <w:szCs w:val="24"/>
                <w:lang w:eastAsia="lv-LV"/>
              </w:rPr>
              <w:t>digitalizācijas</w:t>
            </w:r>
            <w:proofErr w:type="spellEnd"/>
            <w:r w:rsidRPr="00895646">
              <w:rPr>
                <w:rFonts w:eastAsia="Times New Roman" w:cs="Times New Roman"/>
                <w:szCs w:val="24"/>
                <w:lang w:eastAsia="lv-LV"/>
              </w:rPr>
              <w:t xml:space="preserve"> procesa ieviešanai kredītiestāžu saziņā ar VID un ZTI piedziņas lietās, izmantojot DIT. </w:t>
            </w:r>
            <w:r>
              <w:rPr>
                <w:rFonts w:eastAsia="Times New Roman" w:cs="Times New Roman"/>
                <w:szCs w:val="24"/>
                <w:lang w:eastAsia="lv-LV"/>
              </w:rPr>
              <w:t>Turklāt FNA</w:t>
            </w:r>
            <w:r w:rsidRPr="00895646">
              <w:rPr>
                <w:rFonts w:eastAsia="Times New Roman" w:cs="Times New Roman"/>
                <w:szCs w:val="24"/>
                <w:lang w:eastAsia="lv-LV"/>
              </w:rPr>
              <w:t xml:space="preserve"> vērsa uzmanību uz nepieciešamību pēc iespējas vairāk mazināt slogu </w:t>
            </w:r>
            <w:r>
              <w:rPr>
                <w:rFonts w:eastAsia="Times New Roman" w:cs="Times New Roman"/>
                <w:szCs w:val="24"/>
                <w:lang w:eastAsia="lv-LV"/>
              </w:rPr>
              <w:t xml:space="preserve">attiecībā uz datu apstrādi </w:t>
            </w:r>
            <w:r w:rsidRPr="00895646">
              <w:rPr>
                <w:rFonts w:eastAsia="Times New Roman" w:cs="Times New Roman"/>
                <w:szCs w:val="24"/>
                <w:lang w:eastAsia="lv-LV"/>
              </w:rPr>
              <w:t>un vienādot procesus</w:t>
            </w:r>
            <w:r>
              <w:rPr>
                <w:rFonts w:eastAsia="Times New Roman" w:cs="Times New Roman"/>
                <w:szCs w:val="24"/>
                <w:lang w:eastAsia="lv-LV"/>
              </w:rPr>
              <w:t xml:space="preserve"> ne tikai attiecībā uz piedziņas procesu, bet arī citiem procesiem, kuros VID dod rīkojumus kredītiestādēm</w:t>
            </w:r>
            <w:r w:rsidRPr="00895646">
              <w:rPr>
                <w:rFonts w:eastAsia="Times New Roman" w:cs="Times New Roman"/>
                <w:szCs w:val="24"/>
                <w:lang w:eastAsia="lv-LV"/>
              </w:rPr>
              <w:t>.</w:t>
            </w:r>
          </w:p>
        </w:tc>
      </w:tr>
      <w:tr w:rsidR="00CE33AC" w:rsidRPr="00750114" w14:paraId="19848E27"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95A747"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353F0FE8"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4F520B33" w14:textId="2703D9C0" w:rsidR="00E5323B" w:rsidRPr="00750114" w:rsidRDefault="00C85DCD" w:rsidP="00907DFC">
            <w:pPr>
              <w:ind w:firstLine="284"/>
              <w:jc w:val="both"/>
              <w:rPr>
                <w:rFonts w:eastAsia="Times New Roman" w:cs="Times New Roman"/>
                <w:iCs/>
                <w:szCs w:val="24"/>
                <w:lang w:eastAsia="lv-LV"/>
              </w:rPr>
            </w:pPr>
            <w:r>
              <w:rPr>
                <w:rFonts w:eastAsia="Times New Roman" w:cs="Times New Roman"/>
                <w:szCs w:val="24"/>
                <w:lang w:eastAsia="lv-LV"/>
              </w:rPr>
              <w:t>Nav.</w:t>
            </w:r>
          </w:p>
        </w:tc>
      </w:tr>
    </w:tbl>
    <w:p w14:paraId="0D4E33DB"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693"/>
        <w:gridCol w:w="5944"/>
      </w:tblGrid>
      <w:tr w:rsidR="00CE33AC" w:rsidRPr="00750114" w14:paraId="76F54B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280931"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VII. Tiesību akta projekta izpildes nodrošināšana un tās ietekme uz institūcijām</w:t>
            </w:r>
          </w:p>
        </w:tc>
      </w:tr>
      <w:tr w:rsidR="00CE33AC" w:rsidRPr="00750114" w14:paraId="2D7C30C9"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B6BED18"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36739826"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0BA0A8E6" w14:textId="6A378D62" w:rsidR="00E5323B" w:rsidRPr="00750114" w:rsidRDefault="00C85DCD" w:rsidP="00C85DCD">
            <w:pPr>
              <w:ind w:firstLine="284"/>
              <w:rPr>
                <w:rFonts w:eastAsia="Times New Roman" w:cs="Times New Roman"/>
                <w:iCs/>
                <w:szCs w:val="24"/>
                <w:lang w:eastAsia="lv-LV"/>
              </w:rPr>
            </w:pPr>
            <w:r w:rsidRPr="00895646">
              <w:rPr>
                <w:rFonts w:cs="Times New Roman"/>
                <w:szCs w:val="24"/>
              </w:rPr>
              <w:t>VID</w:t>
            </w:r>
            <w:r w:rsidRPr="00895646">
              <w:rPr>
                <w:rFonts w:cs="Times New Roman"/>
              </w:rPr>
              <w:t xml:space="preserve"> </w:t>
            </w:r>
            <w:r w:rsidRPr="00895646">
              <w:rPr>
                <w:rFonts w:cs="Times New Roman"/>
                <w:szCs w:val="24"/>
              </w:rPr>
              <w:t>un</w:t>
            </w:r>
            <w:r w:rsidRPr="00895646">
              <w:rPr>
                <w:rFonts w:cs="Times New Roman"/>
              </w:rPr>
              <w:t xml:space="preserve"> </w:t>
            </w:r>
            <w:r w:rsidRPr="00895646">
              <w:rPr>
                <w:rFonts w:cs="Times New Roman"/>
                <w:szCs w:val="24"/>
              </w:rPr>
              <w:t>Tiesu administrācija</w:t>
            </w:r>
            <w:r w:rsidRPr="008E0E71">
              <w:rPr>
                <w:rFonts w:cs="Times New Roman"/>
                <w:szCs w:val="24"/>
              </w:rPr>
              <w:t>.</w:t>
            </w:r>
          </w:p>
        </w:tc>
      </w:tr>
      <w:tr w:rsidR="00CE33AC" w:rsidRPr="00750114" w14:paraId="7D23FF64"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0684F76"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0CBD1D70" w14:textId="77777777" w:rsidR="00D77D9F" w:rsidRPr="00750114" w:rsidRDefault="00E5323B" w:rsidP="00D77D9F">
            <w:pPr>
              <w:rPr>
                <w:rFonts w:eastAsia="Times New Roman" w:cs="Times New Roman"/>
                <w:iCs/>
                <w:szCs w:val="24"/>
                <w:lang w:eastAsia="lv-LV"/>
              </w:rPr>
            </w:pPr>
            <w:r w:rsidRPr="00750114">
              <w:rPr>
                <w:rFonts w:eastAsia="Times New Roman" w:cs="Times New Roman"/>
                <w:iCs/>
                <w:szCs w:val="24"/>
                <w:lang w:eastAsia="lv-LV"/>
              </w:rPr>
              <w:t>Projekta izpildes ietekme uz pārvaldes funkcijām un institucionālo struktūru.</w:t>
            </w:r>
          </w:p>
          <w:p w14:paraId="4E1F14AC" w14:textId="77777777" w:rsidR="00E5323B" w:rsidRPr="00750114" w:rsidRDefault="00E5323B" w:rsidP="00D77D9F">
            <w:pPr>
              <w:rPr>
                <w:rFonts w:eastAsia="Times New Roman" w:cs="Times New Roman"/>
                <w:iCs/>
                <w:szCs w:val="24"/>
                <w:lang w:eastAsia="lv-LV"/>
              </w:rPr>
            </w:pPr>
            <w:r w:rsidRPr="00750114">
              <w:rPr>
                <w:rFonts w:eastAsia="Times New Roman" w:cs="Times New Roman"/>
                <w:iCs/>
                <w:szCs w:val="24"/>
                <w:lang w:eastAsia="lv-LV"/>
              </w:rP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14:paraId="1F62F3EC" w14:textId="77777777" w:rsidR="00C85DCD" w:rsidRPr="003A7A82" w:rsidRDefault="00C85DCD" w:rsidP="00C85DCD">
            <w:pPr>
              <w:ind w:firstLine="284"/>
              <w:jc w:val="both"/>
              <w:rPr>
                <w:rFonts w:cs="Times New Roman"/>
                <w:szCs w:val="24"/>
              </w:rPr>
            </w:pPr>
            <w:r>
              <w:rPr>
                <w:rFonts w:cs="Times New Roman"/>
                <w:szCs w:val="24"/>
              </w:rPr>
              <w:t xml:space="preserve">Noteikumu </w:t>
            </w:r>
            <w:r w:rsidRPr="003A7A82">
              <w:rPr>
                <w:rFonts w:cs="Times New Roman"/>
                <w:szCs w:val="24"/>
              </w:rPr>
              <w:t>projekts neparedz veidot jaunas institūcijas, reorganizēt vai likvidēt esošās institūcijas.</w:t>
            </w:r>
          </w:p>
          <w:p w14:paraId="323473B6" w14:textId="77777777" w:rsidR="00C85DCD" w:rsidRPr="003A7A82" w:rsidRDefault="00C85DCD" w:rsidP="00C85DCD">
            <w:pPr>
              <w:ind w:firstLine="284"/>
              <w:jc w:val="both"/>
              <w:rPr>
                <w:rFonts w:cs="Times New Roman"/>
                <w:szCs w:val="24"/>
              </w:rPr>
            </w:pPr>
            <w:r w:rsidRPr="003A7A82">
              <w:rPr>
                <w:rFonts w:cs="Times New Roman"/>
                <w:szCs w:val="24"/>
              </w:rPr>
              <w:t>Tāpat esošajām institūcijām netiek ne paplašinātas, ne sašaurinātas funkcijas.</w:t>
            </w:r>
          </w:p>
          <w:p w14:paraId="6A453C37" w14:textId="2147D1D4" w:rsidR="00E5323B" w:rsidRPr="00750114" w:rsidRDefault="00C85DCD" w:rsidP="00C85DCD">
            <w:pPr>
              <w:pStyle w:val="NoSpacing"/>
              <w:ind w:firstLine="284"/>
              <w:jc w:val="both"/>
              <w:rPr>
                <w:rFonts w:eastAsia="Times New Roman"/>
                <w:iCs/>
                <w:sz w:val="24"/>
                <w:szCs w:val="24"/>
                <w:lang w:eastAsia="lv-LV"/>
              </w:rPr>
            </w:pPr>
            <w:r w:rsidRPr="003A7A82">
              <w:rPr>
                <w:rFonts w:ascii="Times New Roman" w:hAnsi="Times New Roman" w:cs="Times New Roman"/>
                <w:sz w:val="24"/>
                <w:szCs w:val="24"/>
              </w:rPr>
              <w:t>Noteikumu projekta izpilde tiks nodrošināta esošo cilvēkresursu un finansējuma</w:t>
            </w:r>
            <w:r>
              <w:rPr>
                <w:rFonts w:ascii="Times New Roman" w:hAnsi="Times New Roman" w:cs="Times New Roman"/>
                <w:sz w:val="24"/>
                <w:szCs w:val="24"/>
              </w:rPr>
              <w:t xml:space="preserve"> ietvaros.</w:t>
            </w:r>
          </w:p>
        </w:tc>
      </w:tr>
      <w:tr w:rsidR="00CE33AC" w:rsidRPr="00750114" w14:paraId="324D36B7"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909915E"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2F1AAEAC"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DABC910" w14:textId="77777777" w:rsidR="00E5323B" w:rsidRPr="00750114" w:rsidRDefault="00907DFC" w:rsidP="00166ACB">
            <w:pPr>
              <w:ind w:firstLine="284"/>
              <w:rPr>
                <w:rFonts w:eastAsia="Times New Roman" w:cs="Times New Roman"/>
                <w:iCs/>
                <w:szCs w:val="24"/>
                <w:lang w:eastAsia="lv-LV"/>
              </w:rPr>
            </w:pPr>
            <w:r w:rsidRPr="00750114">
              <w:rPr>
                <w:rFonts w:eastAsia="Times New Roman" w:cs="Times New Roman"/>
                <w:iCs/>
                <w:szCs w:val="24"/>
                <w:lang w:eastAsia="lv-LV"/>
              </w:rPr>
              <w:t>Nav</w:t>
            </w:r>
            <w:r w:rsidR="004A2B26" w:rsidRPr="00750114">
              <w:rPr>
                <w:rFonts w:eastAsia="Times New Roman" w:cs="Times New Roman"/>
                <w:iCs/>
                <w:szCs w:val="24"/>
                <w:lang w:eastAsia="lv-LV"/>
              </w:rPr>
              <w:t>.</w:t>
            </w:r>
          </w:p>
        </w:tc>
      </w:tr>
    </w:tbl>
    <w:p w14:paraId="5738E465" w14:textId="77777777" w:rsidR="00C25B49" w:rsidRPr="00750114" w:rsidRDefault="00C25B49" w:rsidP="00907DFC">
      <w:pPr>
        <w:rPr>
          <w:rFonts w:cs="Times New Roman"/>
          <w:sz w:val="28"/>
          <w:szCs w:val="28"/>
        </w:rPr>
      </w:pPr>
    </w:p>
    <w:p w14:paraId="3C9ECF55" w14:textId="77777777" w:rsidR="00E5323B" w:rsidRPr="00750114" w:rsidRDefault="00E5323B" w:rsidP="00907DFC">
      <w:pPr>
        <w:rPr>
          <w:rFonts w:cs="Times New Roman"/>
          <w:sz w:val="28"/>
          <w:szCs w:val="28"/>
        </w:rPr>
      </w:pPr>
    </w:p>
    <w:p w14:paraId="078C1169" w14:textId="16094A1C" w:rsidR="00907DFC" w:rsidRPr="00750114" w:rsidRDefault="00292870" w:rsidP="00292870">
      <w:pPr>
        <w:tabs>
          <w:tab w:val="left" w:pos="0"/>
          <w:tab w:val="right" w:pos="9071"/>
        </w:tabs>
        <w:rPr>
          <w:rFonts w:eastAsia="Calibri" w:cs="Times New Roman"/>
          <w:sz w:val="28"/>
          <w:szCs w:val="28"/>
        </w:rPr>
      </w:pPr>
      <w:r w:rsidRPr="00581CC8">
        <w:rPr>
          <w:rFonts w:eastAsia="Times New Roman"/>
          <w:sz w:val="28"/>
          <w:szCs w:val="28"/>
          <w:lang w:eastAsia="lv-LV"/>
        </w:rPr>
        <w:t>Finanšu ministrs</w:t>
      </w:r>
      <w:r w:rsidRPr="00581CC8">
        <w:rPr>
          <w:rFonts w:eastAsia="Times New Roman"/>
          <w:sz w:val="28"/>
          <w:szCs w:val="28"/>
          <w:lang w:eastAsia="lv-LV"/>
        </w:rPr>
        <w:tab/>
        <w:t>J. Reirs</w:t>
      </w:r>
    </w:p>
    <w:p w14:paraId="23848B04" w14:textId="77777777" w:rsidR="00907DFC" w:rsidRPr="00750114" w:rsidRDefault="00907DFC" w:rsidP="00907DFC">
      <w:pPr>
        <w:tabs>
          <w:tab w:val="left" w:pos="6237"/>
        </w:tabs>
        <w:rPr>
          <w:rFonts w:eastAsia="Calibri" w:cs="Times New Roman"/>
          <w:sz w:val="28"/>
          <w:szCs w:val="28"/>
        </w:rPr>
      </w:pPr>
    </w:p>
    <w:p w14:paraId="2ED5CFD4" w14:textId="4AE0BF70" w:rsidR="00883CDE" w:rsidRDefault="00883CDE" w:rsidP="00907DFC">
      <w:pPr>
        <w:tabs>
          <w:tab w:val="left" w:pos="6237"/>
        </w:tabs>
        <w:rPr>
          <w:rFonts w:eastAsia="Calibri" w:cs="Times New Roman"/>
          <w:szCs w:val="24"/>
        </w:rPr>
      </w:pPr>
    </w:p>
    <w:p w14:paraId="2B1D05D4" w14:textId="4986100C" w:rsidR="000D2F66" w:rsidRDefault="000D2F66" w:rsidP="00907DFC">
      <w:pPr>
        <w:tabs>
          <w:tab w:val="left" w:pos="6237"/>
        </w:tabs>
        <w:rPr>
          <w:rFonts w:eastAsia="Calibri" w:cs="Times New Roman"/>
          <w:szCs w:val="24"/>
        </w:rPr>
      </w:pPr>
    </w:p>
    <w:p w14:paraId="37228064" w14:textId="5497EA7C" w:rsidR="000D2F66" w:rsidRDefault="000D2F66" w:rsidP="00907DFC">
      <w:pPr>
        <w:tabs>
          <w:tab w:val="left" w:pos="6237"/>
        </w:tabs>
        <w:rPr>
          <w:rFonts w:eastAsia="Calibri" w:cs="Times New Roman"/>
          <w:szCs w:val="24"/>
        </w:rPr>
      </w:pPr>
    </w:p>
    <w:p w14:paraId="630B7F7F" w14:textId="77777777" w:rsidR="000D2F66" w:rsidRPr="00750114" w:rsidRDefault="000D2F66" w:rsidP="00907DFC">
      <w:pPr>
        <w:tabs>
          <w:tab w:val="left" w:pos="6237"/>
        </w:tabs>
        <w:rPr>
          <w:rFonts w:eastAsia="Calibri" w:cs="Times New Roman"/>
          <w:szCs w:val="24"/>
        </w:rPr>
      </w:pPr>
    </w:p>
    <w:p w14:paraId="41640E8E" w14:textId="77777777" w:rsidR="00C85DCD" w:rsidRPr="004B024F" w:rsidRDefault="00C85DCD" w:rsidP="00C85DCD">
      <w:pPr>
        <w:rPr>
          <w:rFonts w:cs="Times New Roman"/>
          <w:sz w:val="20"/>
        </w:rPr>
      </w:pPr>
      <w:r>
        <w:rPr>
          <w:rFonts w:cs="Times New Roman"/>
          <w:sz w:val="20"/>
        </w:rPr>
        <w:t>Voiniča</w:t>
      </w:r>
      <w:r w:rsidRPr="004B024F">
        <w:rPr>
          <w:rFonts w:cs="Times New Roman"/>
          <w:sz w:val="20"/>
        </w:rPr>
        <w:t xml:space="preserve"> 670</w:t>
      </w:r>
      <w:r>
        <w:rPr>
          <w:rFonts w:cs="Times New Roman"/>
          <w:sz w:val="20"/>
        </w:rPr>
        <w:t>95567</w:t>
      </w:r>
    </w:p>
    <w:p w14:paraId="261FE30F" w14:textId="1ADC00AD" w:rsidR="00894C55" w:rsidRPr="00C85DCD" w:rsidRDefault="00C85DCD" w:rsidP="00C85DCD">
      <w:pPr>
        <w:rPr>
          <w:rFonts w:cs="Times New Roman"/>
          <w:sz w:val="20"/>
        </w:rPr>
      </w:pPr>
      <w:r w:rsidRPr="00C85DCD">
        <w:rPr>
          <w:rFonts w:cs="Times New Roman"/>
          <w:sz w:val="20"/>
        </w:rPr>
        <w:t>Kristine.Voinica@fm.gov.lv</w:t>
      </w:r>
    </w:p>
    <w:sectPr w:rsidR="00894C55" w:rsidRPr="00C85DCD" w:rsidSect="001123A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78C6F" w14:textId="77777777" w:rsidR="00096D83" w:rsidRDefault="00096D83" w:rsidP="00894C55">
      <w:r>
        <w:separator/>
      </w:r>
    </w:p>
  </w:endnote>
  <w:endnote w:type="continuationSeparator" w:id="0">
    <w:p w14:paraId="2BC6E431" w14:textId="77777777" w:rsidR="00096D83" w:rsidRDefault="00096D83"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7514" w14:textId="7BE4E960" w:rsidR="00BB53C0" w:rsidRPr="00BC0F9D" w:rsidRDefault="00BB53C0"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8613B5">
      <w:rPr>
        <w:rFonts w:cs="Times New Roman"/>
        <w:noProof/>
        <w:sz w:val="20"/>
        <w:szCs w:val="20"/>
      </w:rPr>
      <w:t>FMAnot_010819_piedz.docx</w:t>
    </w:r>
    <w:r w:rsidRPr="00BC0F9D">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73A0" w14:textId="1EDFC232" w:rsidR="00BB53C0" w:rsidRPr="00BC0F9D" w:rsidRDefault="00BB53C0"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8613B5">
      <w:rPr>
        <w:rFonts w:cs="Times New Roman"/>
        <w:noProof/>
        <w:sz w:val="20"/>
        <w:szCs w:val="20"/>
      </w:rPr>
      <w:t>FMAnot_010819_piedz.docx</w:t>
    </w:r>
    <w:r w:rsidRPr="00BC0F9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E9991" w14:textId="77777777" w:rsidR="00096D83" w:rsidRDefault="00096D83" w:rsidP="00894C55">
      <w:r>
        <w:separator/>
      </w:r>
    </w:p>
  </w:footnote>
  <w:footnote w:type="continuationSeparator" w:id="0">
    <w:p w14:paraId="77AE9248" w14:textId="77777777" w:rsidR="00096D83" w:rsidRDefault="00096D83"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14:paraId="5EEFB2ED" w14:textId="0D7297A9" w:rsidR="00BB53C0" w:rsidRPr="00C25B49" w:rsidRDefault="00BB53C0">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A859A6">
          <w:rPr>
            <w:rFonts w:cs="Times New Roman"/>
            <w:noProof/>
            <w:szCs w:val="20"/>
          </w:rPr>
          <w:t>7</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EE5"/>
    <w:multiLevelType w:val="hybridMultilevel"/>
    <w:tmpl w:val="5F48D638"/>
    <w:lvl w:ilvl="0" w:tplc="6D64029C">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7250B38"/>
    <w:multiLevelType w:val="hybridMultilevel"/>
    <w:tmpl w:val="9D88D870"/>
    <w:lvl w:ilvl="0" w:tplc="9770143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6440420A"/>
    <w:multiLevelType w:val="hybridMultilevel"/>
    <w:tmpl w:val="F6129CC8"/>
    <w:lvl w:ilvl="0" w:tplc="7D6E5B46">
      <w:start w:val="2"/>
      <w:numFmt w:val="bullet"/>
      <w:lvlText w:val="-"/>
      <w:lvlJc w:val="left"/>
      <w:pPr>
        <w:ind w:left="402" w:hanging="360"/>
      </w:pPr>
      <w:rPr>
        <w:rFonts w:ascii="Times New Roman" w:eastAsia="Times New Roman"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3" w15:restartNumberingAfterBreak="0">
    <w:nsid w:val="648D44D2"/>
    <w:multiLevelType w:val="hybridMultilevel"/>
    <w:tmpl w:val="24B2392E"/>
    <w:lvl w:ilvl="0" w:tplc="127EA92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C3155B8"/>
    <w:multiLevelType w:val="hybridMultilevel"/>
    <w:tmpl w:val="5810D8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ADC"/>
    <w:rsid w:val="00001A47"/>
    <w:rsid w:val="00002A4E"/>
    <w:rsid w:val="0000463E"/>
    <w:rsid w:val="00011D35"/>
    <w:rsid w:val="0001477F"/>
    <w:rsid w:val="00016BEA"/>
    <w:rsid w:val="000252FD"/>
    <w:rsid w:val="00031C1D"/>
    <w:rsid w:val="00043979"/>
    <w:rsid w:val="0004675F"/>
    <w:rsid w:val="00047AD1"/>
    <w:rsid w:val="00047C24"/>
    <w:rsid w:val="00047FD4"/>
    <w:rsid w:val="0005169A"/>
    <w:rsid w:val="00051C8D"/>
    <w:rsid w:val="0005248A"/>
    <w:rsid w:val="00054F4D"/>
    <w:rsid w:val="00055F7D"/>
    <w:rsid w:val="0005622A"/>
    <w:rsid w:val="00056A6D"/>
    <w:rsid w:val="00073512"/>
    <w:rsid w:val="0007535D"/>
    <w:rsid w:val="00076433"/>
    <w:rsid w:val="0007676B"/>
    <w:rsid w:val="00083A12"/>
    <w:rsid w:val="00085D6A"/>
    <w:rsid w:val="000866BE"/>
    <w:rsid w:val="00086DBA"/>
    <w:rsid w:val="00091F4B"/>
    <w:rsid w:val="000942C2"/>
    <w:rsid w:val="00094833"/>
    <w:rsid w:val="00096B16"/>
    <w:rsid w:val="00096D83"/>
    <w:rsid w:val="000A1956"/>
    <w:rsid w:val="000A3BB0"/>
    <w:rsid w:val="000A52BD"/>
    <w:rsid w:val="000A666D"/>
    <w:rsid w:val="000B1E8D"/>
    <w:rsid w:val="000B2E31"/>
    <w:rsid w:val="000B4E35"/>
    <w:rsid w:val="000B6DF9"/>
    <w:rsid w:val="000B7F84"/>
    <w:rsid w:val="000C45C6"/>
    <w:rsid w:val="000C7E96"/>
    <w:rsid w:val="000D1D51"/>
    <w:rsid w:val="000D2F66"/>
    <w:rsid w:val="000D6548"/>
    <w:rsid w:val="000E5D1B"/>
    <w:rsid w:val="000F0147"/>
    <w:rsid w:val="000F0C20"/>
    <w:rsid w:val="000F581F"/>
    <w:rsid w:val="001013F5"/>
    <w:rsid w:val="00104479"/>
    <w:rsid w:val="00105DBF"/>
    <w:rsid w:val="00105F33"/>
    <w:rsid w:val="00107690"/>
    <w:rsid w:val="001123A4"/>
    <w:rsid w:val="00113E92"/>
    <w:rsid w:val="00114CC1"/>
    <w:rsid w:val="001171E7"/>
    <w:rsid w:val="00124218"/>
    <w:rsid w:val="001259F9"/>
    <w:rsid w:val="00135D36"/>
    <w:rsid w:val="001427C2"/>
    <w:rsid w:val="00145BEF"/>
    <w:rsid w:val="00150911"/>
    <w:rsid w:val="0015306B"/>
    <w:rsid w:val="0015481F"/>
    <w:rsid w:val="00154D5D"/>
    <w:rsid w:val="00155446"/>
    <w:rsid w:val="00156AB0"/>
    <w:rsid w:val="00157A55"/>
    <w:rsid w:val="00157AA0"/>
    <w:rsid w:val="0016307A"/>
    <w:rsid w:val="00163E86"/>
    <w:rsid w:val="00166ACB"/>
    <w:rsid w:val="00171171"/>
    <w:rsid w:val="001776F3"/>
    <w:rsid w:val="00181DD1"/>
    <w:rsid w:val="001822A6"/>
    <w:rsid w:val="00182E4D"/>
    <w:rsid w:val="001842EC"/>
    <w:rsid w:val="00185F22"/>
    <w:rsid w:val="001867A2"/>
    <w:rsid w:val="001909A4"/>
    <w:rsid w:val="001929A0"/>
    <w:rsid w:val="00194D9E"/>
    <w:rsid w:val="00195664"/>
    <w:rsid w:val="001957FE"/>
    <w:rsid w:val="001A1F91"/>
    <w:rsid w:val="001A3353"/>
    <w:rsid w:val="001A611B"/>
    <w:rsid w:val="001B3032"/>
    <w:rsid w:val="001B7EFA"/>
    <w:rsid w:val="001C0B11"/>
    <w:rsid w:val="001D1EF2"/>
    <w:rsid w:val="001D474E"/>
    <w:rsid w:val="001D7845"/>
    <w:rsid w:val="001E00D8"/>
    <w:rsid w:val="001E092A"/>
    <w:rsid w:val="001E1A87"/>
    <w:rsid w:val="001E1B4D"/>
    <w:rsid w:val="001E293C"/>
    <w:rsid w:val="001E3EC4"/>
    <w:rsid w:val="001E592D"/>
    <w:rsid w:val="001E7504"/>
    <w:rsid w:val="001E7565"/>
    <w:rsid w:val="001F0BC5"/>
    <w:rsid w:val="001F29E2"/>
    <w:rsid w:val="001F3039"/>
    <w:rsid w:val="001F3B69"/>
    <w:rsid w:val="001F7321"/>
    <w:rsid w:val="00201B79"/>
    <w:rsid w:val="00205282"/>
    <w:rsid w:val="0020619B"/>
    <w:rsid w:val="00210074"/>
    <w:rsid w:val="00213588"/>
    <w:rsid w:val="00214A30"/>
    <w:rsid w:val="002166A1"/>
    <w:rsid w:val="00216C34"/>
    <w:rsid w:val="00221EC6"/>
    <w:rsid w:val="00222906"/>
    <w:rsid w:val="00224772"/>
    <w:rsid w:val="00225C95"/>
    <w:rsid w:val="00232EF7"/>
    <w:rsid w:val="00233630"/>
    <w:rsid w:val="002339B3"/>
    <w:rsid w:val="002423DA"/>
    <w:rsid w:val="00243426"/>
    <w:rsid w:val="00245C89"/>
    <w:rsid w:val="00252BD5"/>
    <w:rsid w:val="0025534F"/>
    <w:rsid w:val="00256518"/>
    <w:rsid w:val="002566A4"/>
    <w:rsid w:val="00256C2D"/>
    <w:rsid w:val="00256C64"/>
    <w:rsid w:val="0026270F"/>
    <w:rsid w:val="00266857"/>
    <w:rsid w:val="002703DE"/>
    <w:rsid w:val="0027596E"/>
    <w:rsid w:val="00277345"/>
    <w:rsid w:val="002836AC"/>
    <w:rsid w:val="00284AA2"/>
    <w:rsid w:val="00286551"/>
    <w:rsid w:val="00291866"/>
    <w:rsid w:val="00292578"/>
    <w:rsid w:val="00292870"/>
    <w:rsid w:val="002939FB"/>
    <w:rsid w:val="00294592"/>
    <w:rsid w:val="00295852"/>
    <w:rsid w:val="002A1B42"/>
    <w:rsid w:val="002A4497"/>
    <w:rsid w:val="002A4897"/>
    <w:rsid w:val="002A5095"/>
    <w:rsid w:val="002A5639"/>
    <w:rsid w:val="002A65A9"/>
    <w:rsid w:val="002A7284"/>
    <w:rsid w:val="002A733C"/>
    <w:rsid w:val="002A7BD9"/>
    <w:rsid w:val="002B0CCC"/>
    <w:rsid w:val="002B1D8B"/>
    <w:rsid w:val="002B316C"/>
    <w:rsid w:val="002B32FD"/>
    <w:rsid w:val="002B33D4"/>
    <w:rsid w:val="002B5CC0"/>
    <w:rsid w:val="002C3EE4"/>
    <w:rsid w:val="002D18B6"/>
    <w:rsid w:val="002D299B"/>
    <w:rsid w:val="002D3078"/>
    <w:rsid w:val="002E1C05"/>
    <w:rsid w:val="002E6C35"/>
    <w:rsid w:val="002F2E82"/>
    <w:rsid w:val="002F5B69"/>
    <w:rsid w:val="0030116E"/>
    <w:rsid w:val="003014CA"/>
    <w:rsid w:val="003017CD"/>
    <w:rsid w:val="00301A4E"/>
    <w:rsid w:val="00304F42"/>
    <w:rsid w:val="00305F8E"/>
    <w:rsid w:val="00306460"/>
    <w:rsid w:val="00306870"/>
    <w:rsid w:val="003069C2"/>
    <w:rsid w:val="00306D9E"/>
    <w:rsid w:val="0030784C"/>
    <w:rsid w:val="00310115"/>
    <w:rsid w:val="00311861"/>
    <w:rsid w:val="003130B8"/>
    <w:rsid w:val="003154FC"/>
    <w:rsid w:val="00320B8F"/>
    <w:rsid w:val="00321DBA"/>
    <w:rsid w:val="0032492E"/>
    <w:rsid w:val="00324BD7"/>
    <w:rsid w:val="00325567"/>
    <w:rsid w:val="00326DF1"/>
    <w:rsid w:val="00327C71"/>
    <w:rsid w:val="0033024E"/>
    <w:rsid w:val="00331938"/>
    <w:rsid w:val="00333362"/>
    <w:rsid w:val="003357D0"/>
    <w:rsid w:val="00337C3F"/>
    <w:rsid w:val="0034028A"/>
    <w:rsid w:val="00341A27"/>
    <w:rsid w:val="003426D9"/>
    <w:rsid w:val="003428B9"/>
    <w:rsid w:val="00345795"/>
    <w:rsid w:val="00346E0D"/>
    <w:rsid w:val="00347043"/>
    <w:rsid w:val="003478B9"/>
    <w:rsid w:val="003514F2"/>
    <w:rsid w:val="00355862"/>
    <w:rsid w:val="003578AE"/>
    <w:rsid w:val="00360AD3"/>
    <w:rsid w:val="00363928"/>
    <w:rsid w:val="00363D95"/>
    <w:rsid w:val="003641DE"/>
    <w:rsid w:val="00366A0F"/>
    <w:rsid w:val="00366EFC"/>
    <w:rsid w:val="00372C5D"/>
    <w:rsid w:val="0037302A"/>
    <w:rsid w:val="00373969"/>
    <w:rsid w:val="00380199"/>
    <w:rsid w:val="0038024C"/>
    <w:rsid w:val="003826E2"/>
    <w:rsid w:val="003A2783"/>
    <w:rsid w:val="003A4A9E"/>
    <w:rsid w:val="003A53BF"/>
    <w:rsid w:val="003B0B81"/>
    <w:rsid w:val="003B0BF9"/>
    <w:rsid w:val="003B15A1"/>
    <w:rsid w:val="003B1D30"/>
    <w:rsid w:val="003B2FB1"/>
    <w:rsid w:val="003B6267"/>
    <w:rsid w:val="003C11CA"/>
    <w:rsid w:val="003C137C"/>
    <w:rsid w:val="003C2041"/>
    <w:rsid w:val="003C366F"/>
    <w:rsid w:val="003C4176"/>
    <w:rsid w:val="003C4DCE"/>
    <w:rsid w:val="003C773F"/>
    <w:rsid w:val="003D1061"/>
    <w:rsid w:val="003D4BFF"/>
    <w:rsid w:val="003D6546"/>
    <w:rsid w:val="003E0791"/>
    <w:rsid w:val="003E15DE"/>
    <w:rsid w:val="003E4C9D"/>
    <w:rsid w:val="003E4D12"/>
    <w:rsid w:val="003F1DA8"/>
    <w:rsid w:val="003F225C"/>
    <w:rsid w:val="003F2860"/>
    <w:rsid w:val="003F28AC"/>
    <w:rsid w:val="003F3670"/>
    <w:rsid w:val="003F41AC"/>
    <w:rsid w:val="003F4FB2"/>
    <w:rsid w:val="003F67AF"/>
    <w:rsid w:val="00400A61"/>
    <w:rsid w:val="00404248"/>
    <w:rsid w:val="00407510"/>
    <w:rsid w:val="00414E01"/>
    <w:rsid w:val="00423BFA"/>
    <w:rsid w:val="004250F2"/>
    <w:rsid w:val="00425300"/>
    <w:rsid w:val="00430D7C"/>
    <w:rsid w:val="004343B6"/>
    <w:rsid w:val="00436572"/>
    <w:rsid w:val="00436E40"/>
    <w:rsid w:val="004414CB"/>
    <w:rsid w:val="00445268"/>
    <w:rsid w:val="004454FE"/>
    <w:rsid w:val="00445E18"/>
    <w:rsid w:val="00452780"/>
    <w:rsid w:val="00452C05"/>
    <w:rsid w:val="00456E40"/>
    <w:rsid w:val="00457E08"/>
    <w:rsid w:val="00462697"/>
    <w:rsid w:val="00464846"/>
    <w:rsid w:val="00471F27"/>
    <w:rsid w:val="00472486"/>
    <w:rsid w:val="0047261E"/>
    <w:rsid w:val="004726BD"/>
    <w:rsid w:val="00476A96"/>
    <w:rsid w:val="0048077F"/>
    <w:rsid w:val="00480F44"/>
    <w:rsid w:val="004812AB"/>
    <w:rsid w:val="004819DA"/>
    <w:rsid w:val="004905CD"/>
    <w:rsid w:val="00493CD9"/>
    <w:rsid w:val="00497D6B"/>
    <w:rsid w:val="004A04B2"/>
    <w:rsid w:val="004A2B26"/>
    <w:rsid w:val="004A531A"/>
    <w:rsid w:val="004A6061"/>
    <w:rsid w:val="004A61D9"/>
    <w:rsid w:val="004A6BBB"/>
    <w:rsid w:val="004B7F0D"/>
    <w:rsid w:val="004C43BE"/>
    <w:rsid w:val="004D0F1E"/>
    <w:rsid w:val="004D1D8B"/>
    <w:rsid w:val="004D223E"/>
    <w:rsid w:val="004D2BB2"/>
    <w:rsid w:val="004F04CE"/>
    <w:rsid w:val="004F5315"/>
    <w:rsid w:val="004F766A"/>
    <w:rsid w:val="0050178F"/>
    <w:rsid w:val="00501BA5"/>
    <w:rsid w:val="00513BF2"/>
    <w:rsid w:val="00513F85"/>
    <w:rsid w:val="00514DB2"/>
    <w:rsid w:val="00517D9A"/>
    <w:rsid w:val="00525E13"/>
    <w:rsid w:val="005304E1"/>
    <w:rsid w:val="00536CE4"/>
    <w:rsid w:val="00536CE7"/>
    <w:rsid w:val="005414A1"/>
    <w:rsid w:val="00542112"/>
    <w:rsid w:val="005510D3"/>
    <w:rsid w:val="00553EBA"/>
    <w:rsid w:val="00554D19"/>
    <w:rsid w:val="00565B96"/>
    <w:rsid w:val="005661CF"/>
    <w:rsid w:val="00570338"/>
    <w:rsid w:val="00572567"/>
    <w:rsid w:val="00582847"/>
    <w:rsid w:val="0058491D"/>
    <w:rsid w:val="00586E41"/>
    <w:rsid w:val="00590EB7"/>
    <w:rsid w:val="0059683E"/>
    <w:rsid w:val="005971F8"/>
    <w:rsid w:val="005A125F"/>
    <w:rsid w:val="005A66FA"/>
    <w:rsid w:val="005B320D"/>
    <w:rsid w:val="005C0A16"/>
    <w:rsid w:val="005C0CE1"/>
    <w:rsid w:val="005C182A"/>
    <w:rsid w:val="005C335B"/>
    <w:rsid w:val="005C7CA3"/>
    <w:rsid w:val="005D094B"/>
    <w:rsid w:val="005D2304"/>
    <w:rsid w:val="005D3DB3"/>
    <w:rsid w:val="005E095A"/>
    <w:rsid w:val="005E5AB1"/>
    <w:rsid w:val="005E6263"/>
    <w:rsid w:val="006016D4"/>
    <w:rsid w:val="00602B23"/>
    <w:rsid w:val="006038A2"/>
    <w:rsid w:val="00607DC3"/>
    <w:rsid w:val="00614189"/>
    <w:rsid w:val="00614474"/>
    <w:rsid w:val="00617D79"/>
    <w:rsid w:val="00620DB2"/>
    <w:rsid w:val="00634DB7"/>
    <w:rsid w:val="00635D9E"/>
    <w:rsid w:val="00637358"/>
    <w:rsid w:val="00651515"/>
    <w:rsid w:val="00652A12"/>
    <w:rsid w:val="00653C89"/>
    <w:rsid w:val="00655F2C"/>
    <w:rsid w:val="006564DB"/>
    <w:rsid w:val="0066440B"/>
    <w:rsid w:val="00666345"/>
    <w:rsid w:val="006664BF"/>
    <w:rsid w:val="00670F7D"/>
    <w:rsid w:val="00673813"/>
    <w:rsid w:val="006743E5"/>
    <w:rsid w:val="00677518"/>
    <w:rsid w:val="00677B7D"/>
    <w:rsid w:val="00682622"/>
    <w:rsid w:val="00682CF2"/>
    <w:rsid w:val="00687295"/>
    <w:rsid w:val="006927EA"/>
    <w:rsid w:val="00692BDF"/>
    <w:rsid w:val="006971F8"/>
    <w:rsid w:val="006A2348"/>
    <w:rsid w:val="006A2882"/>
    <w:rsid w:val="006A3545"/>
    <w:rsid w:val="006A356C"/>
    <w:rsid w:val="006A3851"/>
    <w:rsid w:val="006A41C2"/>
    <w:rsid w:val="006B1FE5"/>
    <w:rsid w:val="006B3351"/>
    <w:rsid w:val="006B6224"/>
    <w:rsid w:val="006C14E0"/>
    <w:rsid w:val="006C52AE"/>
    <w:rsid w:val="006C637A"/>
    <w:rsid w:val="006D07D5"/>
    <w:rsid w:val="006D107D"/>
    <w:rsid w:val="006D2E08"/>
    <w:rsid w:val="006D71A4"/>
    <w:rsid w:val="006D7BDF"/>
    <w:rsid w:val="006E1081"/>
    <w:rsid w:val="006E2F02"/>
    <w:rsid w:val="006E51B7"/>
    <w:rsid w:val="006F37EB"/>
    <w:rsid w:val="006F3CD9"/>
    <w:rsid w:val="006F5505"/>
    <w:rsid w:val="006F62D1"/>
    <w:rsid w:val="006F7AA0"/>
    <w:rsid w:val="00700B3A"/>
    <w:rsid w:val="00700E70"/>
    <w:rsid w:val="00702116"/>
    <w:rsid w:val="0070250D"/>
    <w:rsid w:val="007038EE"/>
    <w:rsid w:val="0070578A"/>
    <w:rsid w:val="0070680D"/>
    <w:rsid w:val="00706AF1"/>
    <w:rsid w:val="00706EE0"/>
    <w:rsid w:val="00716E70"/>
    <w:rsid w:val="00720585"/>
    <w:rsid w:val="00727B1F"/>
    <w:rsid w:val="00735C3E"/>
    <w:rsid w:val="0073718D"/>
    <w:rsid w:val="00741285"/>
    <w:rsid w:val="0074183B"/>
    <w:rsid w:val="00742B50"/>
    <w:rsid w:val="00743444"/>
    <w:rsid w:val="00744625"/>
    <w:rsid w:val="007449AB"/>
    <w:rsid w:val="00744E8A"/>
    <w:rsid w:val="00750114"/>
    <w:rsid w:val="007503A6"/>
    <w:rsid w:val="00750604"/>
    <w:rsid w:val="00750BF4"/>
    <w:rsid w:val="007530D5"/>
    <w:rsid w:val="00753426"/>
    <w:rsid w:val="007540B6"/>
    <w:rsid w:val="0076132A"/>
    <w:rsid w:val="00761522"/>
    <w:rsid w:val="00761CD3"/>
    <w:rsid w:val="0076234F"/>
    <w:rsid w:val="00763BB2"/>
    <w:rsid w:val="0076444B"/>
    <w:rsid w:val="0076544F"/>
    <w:rsid w:val="007702E6"/>
    <w:rsid w:val="00773AF6"/>
    <w:rsid w:val="0078682C"/>
    <w:rsid w:val="00795F71"/>
    <w:rsid w:val="007A29EE"/>
    <w:rsid w:val="007B13CF"/>
    <w:rsid w:val="007B3C6A"/>
    <w:rsid w:val="007B6D83"/>
    <w:rsid w:val="007B7090"/>
    <w:rsid w:val="007C1934"/>
    <w:rsid w:val="007C38F2"/>
    <w:rsid w:val="007C3930"/>
    <w:rsid w:val="007D01F5"/>
    <w:rsid w:val="007D03DF"/>
    <w:rsid w:val="007D5CB4"/>
    <w:rsid w:val="007D6538"/>
    <w:rsid w:val="007E0BF8"/>
    <w:rsid w:val="007E45FA"/>
    <w:rsid w:val="007E5F7A"/>
    <w:rsid w:val="007E73AB"/>
    <w:rsid w:val="007F0300"/>
    <w:rsid w:val="007F0A67"/>
    <w:rsid w:val="007F374A"/>
    <w:rsid w:val="007F63BB"/>
    <w:rsid w:val="007F7E1F"/>
    <w:rsid w:val="00800148"/>
    <w:rsid w:val="00803A9A"/>
    <w:rsid w:val="00806E0B"/>
    <w:rsid w:val="00812911"/>
    <w:rsid w:val="00813784"/>
    <w:rsid w:val="00814248"/>
    <w:rsid w:val="0081699E"/>
    <w:rsid w:val="00816C11"/>
    <w:rsid w:val="0082013E"/>
    <w:rsid w:val="00821E95"/>
    <w:rsid w:val="00823487"/>
    <w:rsid w:val="0082356D"/>
    <w:rsid w:val="00824344"/>
    <w:rsid w:val="00824D1B"/>
    <w:rsid w:val="008260DA"/>
    <w:rsid w:val="00830F0A"/>
    <w:rsid w:val="00833F6E"/>
    <w:rsid w:val="00834C06"/>
    <w:rsid w:val="008374C1"/>
    <w:rsid w:val="00845533"/>
    <w:rsid w:val="00847E0F"/>
    <w:rsid w:val="0085234D"/>
    <w:rsid w:val="00853579"/>
    <w:rsid w:val="00860658"/>
    <w:rsid w:val="00860DEE"/>
    <w:rsid w:val="008613B5"/>
    <w:rsid w:val="00862B42"/>
    <w:rsid w:val="00862E36"/>
    <w:rsid w:val="008631A7"/>
    <w:rsid w:val="00863DD2"/>
    <w:rsid w:val="00873345"/>
    <w:rsid w:val="00873644"/>
    <w:rsid w:val="00875204"/>
    <w:rsid w:val="008756C7"/>
    <w:rsid w:val="008802FC"/>
    <w:rsid w:val="008814CF"/>
    <w:rsid w:val="008815FD"/>
    <w:rsid w:val="00881986"/>
    <w:rsid w:val="00883CDE"/>
    <w:rsid w:val="00891AD8"/>
    <w:rsid w:val="0089225B"/>
    <w:rsid w:val="00892FDC"/>
    <w:rsid w:val="00893608"/>
    <w:rsid w:val="00894C55"/>
    <w:rsid w:val="00897AE9"/>
    <w:rsid w:val="008A04DB"/>
    <w:rsid w:val="008A0768"/>
    <w:rsid w:val="008A1122"/>
    <w:rsid w:val="008A1452"/>
    <w:rsid w:val="008A7DBC"/>
    <w:rsid w:val="008C2512"/>
    <w:rsid w:val="008D1BA2"/>
    <w:rsid w:val="008D5F4D"/>
    <w:rsid w:val="008E5577"/>
    <w:rsid w:val="008F2D8A"/>
    <w:rsid w:val="008F337D"/>
    <w:rsid w:val="008F6724"/>
    <w:rsid w:val="009049DD"/>
    <w:rsid w:val="0090521B"/>
    <w:rsid w:val="009060D7"/>
    <w:rsid w:val="00907DFC"/>
    <w:rsid w:val="00910F7B"/>
    <w:rsid w:val="0092294B"/>
    <w:rsid w:val="00924572"/>
    <w:rsid w:val="0093156D"/>
    <w:rsid w:val="009373C6"/>
    <w:rsid w:val="00937BEB"/>
    <w:rsid w:val="00942E58"/>
    <w:rsid w:val="0094373F"/>
    <w:rsid w:val="00944A2B"/>
    <w:rsid w:val="00951131"/>
    <w:rsid w:val="009514EB"/>
    <w:rsid w:val="00957BFD"/>
    <w:rsid w:val="00961765"/>
    <w:rsid w:val="00965F78"/>
    <w:rsid w:val="00972405"/>
    <w:rsid w:val="00974C2C"/>
    <w:rsid w:val="00980373"/>
    <w:rsid w:val="009812CB"/>
    <w:rsid w:val="00981670"/>
    <w:rsid w:val="0098384B"/>
    <w:rsid w:val="0098462E"/>
    <w:rsid w:val="00992AF9"/>
    <w:rsid w:val="00995685"/>
    <w:rsid w:val="00996150"/>
    <w:rsid w:val="00997D07"/>
    <w:rsid w:val="009A153C"/>
    <w:rsid w:val="009A2654"/>
    <w:rsid w:val="009A5927"/>
    <w:rsid w:val="009B6654"/>
    <w:rsid w:val="009C001B"/>
    <w:rsid w:val="009C1B4C"/>
    <w:rsid w:val="009C2928"/>
    <w:rsid w:val="009C3640"/>
    <w:rsid w:val="009C46A9"/>
    <w:rsid w:val="009C4A78"/>
    <w:rsid w:val="009D3FB6"/>
    <w:rsid w:val="009E6D2C"/>
    <w:rsid w:val="009E788D"/>
    <w:rsid w:val="009F1EAE"/>
    <w:rsid w:val="009F22A4"/>
    <w:rsid w:val="009F28F7"/>
    <w:rsid w:val="009F2B6D"/>
    <w:rsid w:val="009F5970"/>
    <w:rsid w:val="00A0351F"/>
    <w:rsid w:val="00A05FB9"/>
    <w:rsid w:val="00A07825"/>
    <w:rsid w:val="00A10D22"/>
    <w:rsid w:val="00A10FA1"/>
    <w:rsid w:val="00A10FC3"/>
    <w:rsid w:val="00A11CF1"/>
    <w:rsid w:val="00A11DF5"/>
    <w:rsid w:val="00A140B7"/>
    <w:rsid w:val="00A14561"/>
    <w:rsid w:val="00A17A61"/>
    <w:rsid w:val="00A17B19"/>
    <w:rsid w:val="00A206EB"/>
    <w:rsid w:val="00A21E85"/>
    <w:rsid w:val="00A2329B"/>
    <w:rsid w:val="00A23F2A"/>
    <w:rsid w:val="00A25FB4"/>
    <w:rsid w:val="00A331C2"/>
    <w:rsid w:val="00A374F9"/>
    <w:rsid w:val="00A376C2"/>
    <w:rsid w:val="00A416F2"/>
    <w:rsid w:val="00A4604B"/>
    <w:rsid w:val="00A46837"/>
    <w:rsid w:val="00A524A0"/>
    <w:rsid w:val="00A57674"/>
    <w:rsid w:val="00A6073E"/>
    <w:rsid w:val="00A63AAE"/>
    <w:rsid w:val="00A640D4"/>
    <w:rsid w:val="00A64175"/>
    <w:rsid w:val="00A66D9A"/>
    <w:rsid w:val="00A676F4"/>
    <w:rsid w:val="00A72A86"/>
    <w:rsid w:val="00A7436F"/>
    <w:rsid w:val="00A8152D"/>
    <w:rsid w:val="00A859A6"/>
    <w:rsid w:val="00A90C84"/>
    <w:rsid w:val="00A93374"/>
    <w:rsid w:val="00A96D51"/>
    <w:rsid w:val="00AA08A4"/>
    <w:rsid w:val="00AB5891"/>
    <w:rsid w:val="00AB7CDC"/>
    <w:rsid w:val="00AC0430"/>
    <w:rsid w:val="00AC2295"/>
    <w:rsid w:val="00AC2E1E"/>
    <w:rsid w:val="00AC4F4A"/>
    <w:rsid w:val="00AD001C"/>
    <w:rsid w:val="00AD1073"/>
    <w:rsid w:val="00AD1B71"/>
    <w:rsid w:val="00AD3E70"/>
    <w:rsid w:val="00AD5908"/>
    <w:rsid w:val="00AD74A2"/>
    <w:rsid w:val="00AE5567"/>
    <w:rsid w:val="00AF1239"/>
    <w:rsid w:val="00AF5C3E"/>
    <w:rsid w:val="00AF5C7A"/>
    <w:rsid w:val="00AF627D"/>
    <w:rsid w:val="00AF67B7"/>
    <w:rsid w:val="00AF6C36"/>
    <w:rsid w:val="00B03EC4"/>
    <w:rsid w:val="00B05359"/>
    <w:rsid w:val="00B06EAD"/>
    <w:rsid w:val="00B072E5"/>
    <w:rsid w:val="00B11D0E"/>
    <w:rsid w:val="00B127F3"/>
    <w:rsid w:val="00B14159"/>
    <w:rsid w:val="00B15C2D"/>
    <w:rsid w:val="00B16230"/>
    <w:rsid w:val="00B16480"/>
    <w:rsid w:val="00B2165C"/>
    <w:rsid w:val="00B23EAD"/>
    <w:rsid w:val="00B24146"/>
    <w:rsid w:val="00B27BE6"/>
    <w:rsid w:val="00B27E97"/>
    <w:rsid w:val="00B306E1"/>
    <w:rsid w:val="00B322A8"/>
    <w:rsid w:val="00B334A7"/>
    <w:rsid w:val="00B33F29"/>
    <w:rsid w:val="00B424DB"/>
    <w:rsid w:val="00B445F7"/>
    <w:rsid w:val="00B44B04"/>
    <w:rsid w:val="00B45638"/>
    <w:rsid w:val="00B5161E"/>
    <w:rsid w:val="00B5672D"/>
    <w:rsid w:val="00B601A1"/>
    <w:rsid w:val="00B61EF1"/>
    <w:rsid w:val="00B62C23"/>
    <w:rsid w:val="00B63FC9"/>
    <w:rsid w:val="00B64001"/>
    <w:rsid w:val="00B66715"/>
    <w:rsid w:val="00B667B6"/>
    <w:rsid w:val="00B73215"/>
    <w:rsid w:val="00B747D5"/>
    <w:rsid w:val="00B756B0"/>
    <w:rsid w:val="00B76574"/>
    <w:rsid w:val="00B81CB8"/>
    <w:rsid w:val="00B83DF3"/>
    <w:rsid w:val="00B85299"/>
    <w:rsid w:val="00B93D0B"/>
    <w:rsid w:val="00B93DA5"/>
    <w:rsid w:val="00B94265"/>
    <w:rsid w:val="00B95279"/>
    <w:rsid w:val="00B95941"/>
    <w:rsid w:val="00B96577"/>
    <w:rsid w:val="00B96CCA"/>
    <w:rsid w:val="00BA0A8D"/>
    <w:rsid w:val="00BA20AA"/>
    <w:rsid w:val="00BA6EA4"/>
    <w:rsid w:val="00BB1A50"/>
    <w:rsid w:val="00BB37F2"/>
    <w:rsid w:val="00BB4DC2"/>
    <w:rsid w:val="00BB53C0"/>
    <w:rsid w:val="00BB614C"/>
    <w:rsid w:val="00BC0F9D"/>
    <w:rsid w:val="00BC29D9"/>
    <w:rsid w:val="00BC4366"/>
    <w:rsid w:val="00BD1307"/>
    <w:rsid w:val="00BD2382"/>
    <w:rsid w:val="00BD4425"/>
    <w:rsid w:val="00BD55F1"/>
    <w:rsid w:val="00BE280E"/>
    <w:rsid w:val="00BE2BBB"/>
    <w:rsid w:val="00BE51F4"/>
    <w:rsid w:val="00BE7F20"/>
    <w:rsid w:val="00BF10F9"/>
    <w:rsid w:val="00BF5FC4"/>
    <w:rsid w:val="00BF6447"/>
    <w:rsid w:val="00BF7734"/>
    <w:rsid w:val="00BF7D80"/>
    <w:rsid w:val="00C038BB"/>
    <w:rsid w:val="00C043CF"/>
    <w:rsid w:val="00C04B54"/>
    <w:rsid w:val="00C06CCF"/>
    <w:rsid w:val="00C14CF2"/>
    <w:rsid w:val="00C20017"/>
    <w:rsid w:val="00C2321D"/>
    <w:rsid w:val="00C25B49"/>
    <w:rsid w:val="00C31349"/>
    <w:rsid w:val="00C313FD"/>
    <w:rsid w:val="00C37155"/>
    <w:rsid w:val="00C4067F"/>
    <w:rsid w:val="00C4169C"/>
    <w:rsid w:val="00C4242F"/>
    <w:rsid w:val="00C436D2"/>
    <w:rsid w:val="00C536A9"/>
    <w:rsid w:val="00C5572A"/>
    <w:rsid w:val="00C573D1"/>
    <w:rsid w:val="00C605AE"/>
    <w:rsid w:val="00C61C0C"/>
    <w:rsid w:val="00C62A07"/>
    <w:rsid w:val="00C62A69"/>
    <w:rsid w:val="00C63D28"/>
    <w:rsid w:val="00C65E6B"/>
    <w:rsid w:val="00C67B38"/>
    <w:rsid w:val="00C73806"/>
    <w:rsid w:val="00C755AF"/>
    <w:rsid w:val="00C7668D"/>
    <w:rsid w:val="00C76EF2"/>
    <w:rsid w:val="00C80564"/>
    <w:rsid w:val="00C82D3D"/>
    <w:rsid w:val="00C85DCD"/>
    <w:rsid w:val="00C8656E"/>
    <w:rsid w:val="00C874EB"/>
    <w:rsid w:val="00C913B5"/>
    <w:rsid w:val="00C93CBC"/>
    <w:rsid w:val="00CA25AF"/>
    <w:rsid w:val="00CA7014"/>
    <w:rsid w:val="00CB0CD1"/>
    <w:rsid w:val="00CB5597"/>
    <w:rsid w:val="00CB6EA9"/>
    <w:rsid w:val="00CB748C"/>
    <w:rsid w:val="00CB7F5A"/>
    <w:rsid w:val="00CC0D2D"/>
    <w:rsid w:val="00CC1354"/>
    <w:rsid w:val="00CC47D9"/>
    <w:rsid w:val="00CC6BBD"/>
    <w:rsid w:val="00CD1125"/>
    <w:rsid w:val="00CD1743"/>
    <w:rsid w:val="00CD677A"/>
    <w:rsid w:val="00CE04BF"/>
    <w:rsid w:val="00CE22B4"/>
    <w:rsid w:val="00CE29BC"/>
    <w:rsid w:val="00CE33AC"/>
    <w:rsid w:val="00CE492D"/>
    <w:rsid w:val="00CE4935"/>
    <w:rsid w:val="00CE53BC"/>
    <w:rsid w:val="00CE5657"/>
    <w:rsid w:val="00CE68A0"/>
    <w:rsid w:val="00CF1B95"/>
    <w:rsid w:val="00CF31C2"/>
    <w:rsid w:val="00CF4519"/>
    <w:rsid w:val="00D01061"/>
    <w:rsid w:val="00D02B1F"/>
    <w:rsid w:val="00D0777C"/>
    <w:rsid w:val="00D11459"/>
    <w:rsid w:val="00D11AE0"/>
    <w:rsid w:val="00D133F8"/>
    <w:rsid w:val="00D14A3E"/>
    <w:rsid w:val="00D23EE3"/>
    <w:rsid w:val="00D31735"/>
    <w:rsid w:val="00D34151"/>
    <w:rsid w:val="00D3699D"/>
    <w:rsid w:val="00D41500"/>
    <w:rsid w:val="00D45437"/>
    <w:rsid w:val="00D47FCD"/>
    <w:rsid w:val="00D501D4"/>
    <w:rsid w:val="00D50F5E"/>
    <w:rsid w:val="00D52D1A"/>
    <w:rsid w:val="00D566F4"/>
    <w:rsid w:val="00D60A4D"/>
    <w:rsid w:val="00D60DB2"/>
    <w:rsid w:val="00D66350"/>
    <w:rsid w:val="00D72220"/>
    <w:rsid w:val="00D72FD7"/>
    <w:rsid w:val="00D74B10"/>
    <w:rsid w:val="00D77D9F"/>
    <w:rsid w:val="00D80647"/>
    <w:rsid w:val="00D829A8"/>
    <w:rsid w:val="00D82DBE"/>
    <w:rsid w:val="00D830A2"/>
    <w:rsid w:val="00D87732"/>
    <w:rsid w:val="00D90BA0"/>
    <w:rsid w:val="00D91923"/>
    <w:rsid w:val="00D927EA"/>
    <w:rsid w:val="00D96E80"/>
    <w:rsid w:val="00D97241"/>
    <w:rsid w:val="00DA4097"/>
    <w:rsid w:val="00DA65A6"/>
    <w:rsid w:val="00DB0B64"/>
    <w:rsid w:val="00DB2C0F"/>
    <w:rsid w:val="00DB3BEC"/>
    <w:rsid w:val="00DB5340"/>
    <w:rsid w:val="00DC17CA"/>
    <w:rsid w:val="00DC2EEE"/>
    <w:rsid w:val="00DC3DEE"/>
    <w:rsid w:val="00DC7117"/>
    <w:rsid w:val="00DD261E"/>
    <w:rsid w:val="00DD73B1"/>
    <w:rsid w:val="00DE0E76"/>
    <w:rsid w:val="00DE1416"/>
    <w:rsid w:val="00DE2C8E"/>
    <w:rsid w:val="00DE4F77"/>
    <w:rsid w:val="00DE5FF0"/>
    <w:rsid w:val="00DE65CA"/>
    <w:rsid w:val="00DE7CA8"/>
    <w:rsid w:val="00DF138A"/>
    <w:rsid w:val="00DF25E8"/>
    <w:rsid w:val="00DF3922"/>
    <w:rsid w:val="00DF3E15"/>
    <w:rsid w:val="00E001FE"/>
    <w:rsid w:val="00E02B0E"/>
    <w:rsid w:val="00E0402A"/>
    <w:rsid w:val="00E04210"/>
    <w:rsid w:val="00E04907"/>
    <w:rsid w:val="00E04E26"/>
    <w:rsid w:val="00E1046F"/>
    <w:rsid w:val="00E151F5"/>
    <w:rsid w:val="00E163E8"/>
    <w:rsid w:val="00E21CEF"/>
    <w:rsid w:val="00E24BD6"/>
    <w:rsid w:val="00E251BA"/>
    <w:rsid w:val="00E25E77"/>
    <w:rsid w:val="00E33366"/>
    <w:rsid w:val="00E33899"/>
    <w:rsid w:val="00E357BF"/>
    <w:rsid w:val="00E358BA"/>
    <w:rsid w:val="00E363A8"/>
    <w:rsid w:val="00E36525"/>
    <w:rsid w:val="00E366A7"/>
    <w:rsid w:val="00E3716B"/>
    <w:rsid w:val="00E37208"/>
    <w:rsid w:val="00E37804"/>
    <w:rsid w:val="00E41FCE"/>
    <w:rsid w:val="00E43315"/>
    <w:rsid w:val="00E462BB"/>
    <w:rsid w:val="00E513A2"/>
    <w:rsid w:val="00E5323B"/>
    <w:rsid w:val="00E54CEE"/>
    <w:rsid w:val="00E56F1B"/>
    <w:rsid w:val="00E6021B"/>
    <w:rsid w:val="00E61002"/>
    <w:rsid w:val="00E652A3"/>
    <w:rsid w:val="00E6706D"/>
    <w:rsid w:val="00E677A0"/>
    <w:rsid w:val="00E776F0"/>
    <w:rsid w:val="00E8142B"/>
    <w:rsid w:val="00E81C6B"/>
    <w:rsid w:val="00E8749E"/>
    <w:rsid w:val="00E87595"/>
    <w:rsid w:val="00E90C01"/>
    <w:rsid w:val="00E9150A"/>
    <w:rsid w:val="00E933C2"/>
    <w:rsid w:val="00E95F57"/>
    <w:rsid w:val="00E9794A"/>
    <w:rsid w:val="00EA1BDF"/>
    <w:rsid w:val="00EA486E"/>
    <w:rsid w:val="00EA6DCF"/>
    <w:rsid w:val="00EB02F9"/>
    <w:rsid w:val="00EB42A7"/>
    <w:rsid w:val="00EB6CB4"/>
    <w:rsid w:val="00EB7B54"/>
    <w:rsid w:val="00EC04FD"/>
    <w:rsid w:val="00EC0AA6"/>
    <w:rsid w:val="00EC2153"/>
    <w:rsid w:val="00EC45BD"/>
    <w:rsid w:val="00EC5A1F"/>
    <w:rsid w:val="00EC6F58"/>
    <w:rsid w:val="00EC7653"/>
    <w:rsid w:val="00ED323C"/>
    <w:rsid w:val="00ED36F5"/>
    <w:rsid w:val="00ED6A24"/>
    <w:rsid w:val="00ED7483"/>
    <w:rsid w:val="00EE3BF6"/>
    <w:rsid w:val="00EE705C"/>
    <w:rsid w:val="00EE7BBC"/>
    <w:rsid w:val="00EF0DF7"/>
    <w:rsid w:val="00EF7155"/>
    <w:rsid w:val="00F01086"/>
    <w:rsid w:val="00F05343"/>
    <w:rsid w:val="00F218F5"/>
    <w:rsid w:val="00F22115"/>
    <w:rsid w:val="00F25593"/>
    <w:rsid w:val="00F25789"/>
    <w:rsid w:val="00F31DD1"/>
    <w:rsid w:val="00F332E6"/>
    <w:rsid w:val="00F35BF8"/>
    <w:rsid w:val="00F35CBA"/>
    <w:rsid w:val="00F40D47"/>
    <w:rsid w:val="00F40F26"/>
    <w:rsid w:val="00F410F3"/>
    <w:rsid w:val="00F500C1"/>
    <w:rsid w:val="00F50350"/>
    <w:rsid w:val="00F51258"/>
    <w:rsid w:val="00F51B82"/>
    <w:rsid w:val="00F525ED"/>
    <w:rsid w:val="00F57B0C"/>
    <w:rsid w:val="00F63079"/>
    <w:rsid w:val="00F63B67"/>
    <w:rsid w:val="00F67387"/>
    <w:rsid w:val="00F7115F"/>
    <w:rsid w:val="00F73776"/>
    <w:rsid w:val="00F77363"/>
    <w:rsid w:val="00F809D9"/>
    <w:rsid w:val="00F8340F"/>
    <w:rsid w:val="00F9061C"/>
    <w:rsid w:val="00F9243C"/>
    <w:rsid w:val="00F9510E"/>
    <w:rsid w:val="00F97AC1"/>
    <w:rsid w:val="00FA494F"/>
    <w:rsid w:val="00FA7111"/>
    <w:rsid w:val="00FB1F04"/>
    <w:rsid w:val="00FB2001"/>
    <w:rsid w:val="00FB69C5"/>
    <w:rsid w:val="00FC2F48"/>
    <w:rsid w:val="00FC461B"/>
    <w:rsid w:val="00FC6E5D"/>
    <w:rsid w:val="00FD0DF7"/>
    <w:rsid w:val="00FE384B"/>
    <w:rsid w:val="00FE4A44"/>
    <w:rsid w:val="00FE4E31"/>
    <w:rsid w:val="00FE522D"/>
    <w:rsid w:val="00FF080C"/>
    <w:rsid w:val="00FF2BBD"/>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77F2A"/>
  <w15:docId w15:val="{1AF761F0-C6A6-453A-ADA8-5B1CDE59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B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paragraph" w:styleId="NoSpacing">
    <w:name w:val="No Spacing"/>
    <w:uiPriority w:val="1"/>
    <w:qFormat/>
    <w:rsid w:val="00256C64"/>
    <w:pPr>
      <w:spacing w:after="0" w:line="240" w:lineRule="auto"/>
    </w:pPr>
  </w:style>
  <w:style w:type="paragraph" w:customStyle="1" w:styleId="Default">
    <w:name w:val="Default"/>
    <w:rsid w:val="00BA0A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9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061"/>
    <w:rPr>
      <w:sz w:val="16"/>
      <w:szCs w:val="16"/>
    </w:rPr>
  </w:style>
  <w:style w:type="paragraph" w:styleId="CommentText">
    <w:name w:val="annotation text"/>
    <w:basedOn w:val="Normal"/>
    <w:link w:val="CommentTextChar"/>
    <w:uiPriority w:val="99"/>
    <w:unhideWhenUsed/>
    <w:rsid w:val="00D01061"/>
    <w:rPr>
      <w:sz w:val="20"/>
      <w:szCs w:val="20"/>
    </w:rPr>
  </w:style>
  <w:style w:type="character" w:customStyle="1" w:styleId="CommentTextChar">
    <w:name w:val="Comment Text Char"/>
    <w:basedOn w:val="DefaultParagraphFont"/>
    <w:link w:val="CommentText"/>
    <w:uiPriority w:val="99"/>
    <w:rsid w:val="00D01061"/>
    <w:rPr>
      <w:sz w:val="20"/>
      <w:szCs w:val="20"/>
    </w:rPr>
  </w:style>
  <w:style w:type="paragraph" w:styleId="CommentSubject">
    <w:name w:val="annotation subject"/>
    <w:basedOn w:val="CommentText"/>
    <w:next w:val="CommentText"/>
    <w:link w:val="CommentSubjectChar"/>
    <w:uiPriority w:val="99"/>
    <w:semiHidden/>
    <w:unhideWhenUsed/>
    <w:rsid w:val="00D01061"/>
    <w:rPr>
      <w:b/>
      <w:bCs/>
    </w:rPr>
  </w:style>
  <w:style w:type="character" w:customStyle="1" w:styleId="CommentSubjectChar">
    <w:name w:val="Comment Subject Char"/>
    <w:basedOn w:val="CommentTextChar"/>
    <w:link w:val="CommentSubject"/>
    <w:uiPriority w:val="99"/>
    <w:semiHidden/>
    <w:rsid w:val="00D01061"/>
    <w:rPr>
      <w:b/>
      <w:bCs/>
      <w:sz w:val="20"/>
      <w:szCs w:val="20"/>
    </w:rPr>
  </w:style>
  <w:style w:type="paragraph" w:styleId="ListParagraph">
    <w:name w:val="List Paragraph"/>
    <w:aliases w:val="2,Akapit z listą BS,H&amp;P List Paragraph,Strip"/>
    <w:basedOn w:val="Normal"/>
    <w:link w:val="ListParagraphChar"/>
    <w:uiPriority w:val="34"/>
    <w:qFormat/>
    <w:rsid w:val="00D45437"/>
    <w:pPr>
      <w:ind w:left="720"/>
      <w:contextualSpacing/>
    </w:p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rsid w:val="00A66D9A"/>
    <w:pPr>
      <w:jc w:val="both"/>
    </w:pPr>
    <w:rPr>
      <w:rFonts w:eastAsia="Times New Roman" w:cs="Times New Roman"/>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A66D9A"/>
    <w:rPr>
      <w:rFonts w:ascii="Times New Roman" w:eastAsia="Times New Roman" w:hAnsi="Times New Roman" w:cs="Times New Roman"/>
      <w:sz w:val="20"/>
      <w:szCs w:val="20"/>
    </w:rPr>
  </w:style>
  <w:style w:type="character" w:styleId="FootnoteReference">
    <w:name w:val="footnote reference"/>
    <w:aliases w:val="Footnote Reference Number,Footnote symbol,SUPERS"/>
    <w:uiPriority w:val="99"/>
    <w:rsid w:val="00A66D9A"/>
    <w:rPr>
      <w:rFonts w:ascii="Times New Roman" w:hAnsi="Times New Roman"/>
      <w:vertAlign w:val="superscript"/>
    </w:rPr>
  </w:style>
  <w:style w:type="paragraph" w:styleId="BodyTextIndent">
    <w:name w:val="Body Text Indent"/>
    <w:basedOn w:val="Normal"/>
    <w:link w:val="BodyTextIndentChar"/>
    <w:uiPriority w:val="99"/>
    <w:unhideWhenUsed/>
    <w:rsid w:val="00E21CEF"/>
    <w:pPr>
      <w:spacing w:before="120" w:after="120"/>
      <w:ind w:left="283"/>
    </w:pPr>
    <w:rPr>
      <w:rFonts w:eastAsia="Times New Roman" w:cs="Times New Roman"/>
      <w:sz w:val="20"/>
      <w:szCs w:val="20"/>
    </w:rPr>
  </w:style>
  <w:style w:type="character" w:customStyle="1" w:styleId="BodyTextIndentChar">
    <w:name w:val="Body Text Indent Char"/>
    <w:basedOn w:val="DefaultParagraphFont"/>
    <w:link w:val="BodyTextIndent"/>
    <w:uiPriority w:val="99"/>
    <w:rsid w:val="00E21CEF"/>
    <w:rPr>
      <w:rFonts w:ascii="Times New Roman" w:eastAsia="Times New Roman" w:hAnsi="Times New Roman" w:cs="Times New Roman"/>
      <w:sz w:val="20"/>
      <w:szCs w:val="20"/>
    </w:rPr>
  </w:style>
  <w:style w:type="paragraph" w:styleId="Revision">
    <w:name w:val="Revision"/>
    <w:hidden/>
    <w:uiPriority w:val="99"/>
    <w:semiHidden/>
    <w:rsid w:val="000B2E31"/>
    <w:pPr>
      <w:spacing w:after="0" w:line="240" w:lineRule="auto"/>
    </w:pPr>
  </w:style>
  <w:style w:type="paragraph" w:styleId="NormalWeb">
    <w:name w:val="Normal (Web)"/>
    <w:basedOn w:val="Normal"/>
    <w:uiPriority w:val="99"/>
    <w:unhideWhenUsed/>
    <w:rsid w:val="00E9794A"/>
    <w:rPr>
      <w:rFonts w:cs="Times New Roman"/>
      <w:szCs w:val="24"/>
      <w:lang w:eastAsia="lv-LV"/>
    </w:rPr>
  </w:style>
  <w:style w:type="paragraph" w:styleId="BodyText">
    <w:name w:val="Body Text"/>
    <w:basedOn w:val="Normal"/>
    <w:link w:val="BodyTextChar"/>
    <w:uiPriority w:val="99"/>
    <w:semiHidden/>
    <w:unhideWhenUsed/>
    <w:rsid w:val="00833F6E"/>
    <w:pPr>
      <w:spacing w:after="120"/>
    </w:pPr>
    <w:rPr>
      <w:rFonts w:eastAsia="Times New Roman" w:cs="Times New Roman"/>
      <w:szCs w:val="24"/>
      <w:lang w:eastAsia="lv-LV"/>
    </w:rPr>
  </w:style>
  <w:style w:type="character" w:customStyle="1" w:styleId="BodyTextChar">
    <w:name w:val="Body Text Char"/>
    <w:basedOn w:val="DefaultParagraphFont"/>
    <w:link w:val="BodyText"/>
    <w:uiPriority w:val="99"/>
    <w:semiHidden/>
    <w:rsid w:val="00833F6E"/>
    <w:rPr>
      <w:rFonts w:ascii="Times New Roman" w:eastAsia="Times New Roman" w:hAnsi="Times New Roman" w:cs="Times New Roman"/>
      <w:sz w:val="24"/>
      <w:szCs w:val="24"/>
      <w:lang w:eastAsia="lv-LV"/>
    </w:rPr>
  </w:style>
  <w:style w:type="paragraph" w:customStyle="1" w:styleId="c01pointnumerotealtn">
    <w:name w:val="c01pointnumerotealtn"/>
    <w:basedOn w:val="Normal"/>
    <w:rsid w:val="00E001FE"/>
    <w:pPr>
      <w:spacing w:before="100" w:beforeAutospacing="1" w:after="240"/>
      <w:ind w:left="567" w:hanging="539"/>
      <w:jc w:val="both"/>
    </w:pPr>
    <w:rPr>
      <w:rFonts w:eastAsia="Times New Roman" w:cs="Times New Roman"/>
      <w:szCs w:val="24"/>
      <w:lang w:eastAsia="lv-LV"/>
    </w:rPr>
  </w:style>
  <w:style w:type="paragraph" w:styleId="EndnoteText">
    <w:name w:val="endnote text"/>
    <w:basedOn w:val="Normal"/>
    <w:link w:val="EndnoteTextChar"/>
    <w:uiPriority w:val="99"/>
    <w:semiHidden/>
    <w:unhideWhenUsed/>
    <w:rsid w:val="00F809D9"/>
    <w:rPr>
      <w:sz w:val="20"/>
      <w:szCs w:val="20"/>
    </w:rPr>
  </w:style>
  <w:style w:type="character" w:customStyle="1" w:styleId="EndnoteTextChar">
    <w:name w:val="Endnote Text Char"/>
    <w:basedOn w:val="DefaultParagraphFont"/>
    <w:link w:val="EndnoteText"/>
    <w:uiPriority w:val="99"/>
    <w:semiHidden/>
    <w:rsid w:val="00F809D9"/>
    <w:rPr>
      <w:rFonts w:ascii="Times New Roman" w:hAnsi="Times New Roman"/>
      <w:sz w:val="20"/>
      <w:szCs w:val="20"/>
    </w:rPr>
  </w:style>
  <w:style w:type="character" w:styleId="EndnoteReference">
    <w:name w:val="endnote reference"/>
    <w:basedOn w:val="DefaultParagraphFont"/>
    <w:uiPriority w:val="99"/>
    <w:semiHidden/>
    <w:unhideWhenUsed/>
    <w:rsid w:val="00F809D9"/>
    <w:rPr>
      <w:vertAlign w:val="superscript"/>
    </w:rPr>
  </w:style>
  <w:style w:type="character" w:customStyle="1" w:styleId="st">
    <w:name w:val="st"/>
    <w:rsid w:val="006664BF"/>
  </w:style>
  <w:style w:type="character" w:styleId="Emphasis">
    <w:name w:val="Emphasis"/>
    <w:basedOn w:val="DefaultParagraphFont"/>
    <w:uiPriority w:val="20"/>
    <w:qFormat/>
    <w:rsid w:val="006664BF"/>
    <w:rPr>
      <w:i/>
      <w:iCs/>
    </w:rPr>
  </w:style>
  <w:style w:type="paragraph" w:customStyle="1" w:styleId="naiskr">
    <w:name w:val="naiskr"/>
    <w:basedOn w:val="Normal"/>
    <w:rsid w:val="00614474"/>
    <w:pPr>
      <w:spacing w:before="75" w:after="75"/>
    </w:pPr>
    <w:rPr>
      <w:rFonts w:eastAsia="Times New Roman" w:cs="Times New Roman"/>
      <w:szCs w:val="24"/>
      <w:lang w:eastAsia="lv-LV"/>
    </w:rPr>
  </w:style>
  <w:style w:type="character" w:customStyle="1" w:styleId="ListParagraphChar">
    <w:name w:val="List Paragraph Char"/>
    <w:aliases w:val="2 Char,Akapit z listą BS Char,H&amp;P List Paragraph Char,Strip Char"/>
    <w:link w:val="ListParagraph"/>
    <w:uiPriority w:val="34"/>
    <w:locked/>
    <w:rsid w:val="0061447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4924759">
      <w:bodyDiv w:val="1"/>
      <w:marLeft w:val="0"/>
      <w:marRight w:val="0"/>
      <w:marTop w:val="0"/>
      <w:marBottom w:val="0"/>
      <w:divBdr>
        <w:top w:val="none" w:sz="0" w:space="0" w:color="auto"/>
        <w:left w:val="none" w:sz="0" w:space="0" w:color="auto"/>
        <w:bottom w:val="none" w:sz="0" w:space="0" w:color="auto"/>
        <w:right w:val="none" w:sz="0" w:space="0" w:color="auto"/>
      </w:divBdr>
    </w:div>
    <w:div w:id="433549844">
      <w:bodyDiv w:val="1"/>
      <w:marLeft w:val="0"/>
      <w:marRight w:val="0"/>
      <w:marTop w:val="0"/>
      <w:marBottom w:val="0"/>
      <w:divBdr>
        <w:top w:val="none" w:sz="0" w:space="0" w:color="auto"/>
        <w:left w:val="none" w:sz="0" w:space="0" w:color="auto"/>
        <w:bottom w:val="none" w:sz="0" w:space="0" w:color="auto"/>
        <w:right w:val="none" w:sz="0" w:space="0" w:color="auto"/>
      </w:divBdr>
    </w:div>
    <w:div w:id="680814054">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844395394">
      <w:bodyDiv w:val="1"/>
      <w:marLeft w:val="0"/>
      <w:marRight w:val="0"/>
      <w:marTop w:val="0"/>
      <w:marBottom w:val="0"/>
      <w:divBdr>
        <w:top w:val="none" w:sz="0" w:space="0" w:color="auto"/>
        <w:left w:val="none" w:sz="0" w:space="0" w:color="auto"/>
        <w:bottom w:val="none" w:sz="0" w:space="0" w:color="auto"/>
        <w:right w:val="none" w:sz="0" w:space="0" w:color="auto"/>
      </w:divBdr>
    </w:div>
    <w:div w:id="851066111">
      <w:bodyDiv w:val="1"/>
      <w:marLeft w:val="0"/>
      <w:marRight w:val="0"/>
      <w:marTop w:val="0"/>
      <w:marBottom w:val="0"/>
      <w:divBdr>
        <w:top w:val="none" w:sz="0" w:space="0" w:color="auto"/>
        <w:left w:val="none" w:sz="0" w:space="0" w:color="auto"/>
        <w:bottom w:val="none" w:sz="0" w:space="0" w:color="auto"/>
        <w:right w:val="none" w:sz="0" w:space="0" w:color="auto"/>
      </w:divBdr>
    </w:div>
    <w:div w:id="138664104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6091711">
      <w:bodyDiv w:val="1"/>
      <w:marLeft w:val="0"/>
      <w:marRight w:val="0"/>
      <w:marTop w:val="0"/>
      <w:marBottom w:val="0"/>
      <w:divBdr>
        <w:top w:val="none" w:sz="0" w:space="0" w:color="auto"/>
        <w:left w:val="none" w:sz="0" w:space="0" w:color="auto"/>
        <w:bottom w:val="none" w:sz="0" w:space="0" w:color="auto"/>
        <w:right w:val="none" w:sz="0" w:space="0" w:color="auto"/>
      </w:divBdr>
    </w:div>
    <w:div w:id="1851947217">
      <w:bodyDiv w:val="1"/>
      <w:marLeft w:val="0"/>
      <w:marRight w:val="0"/>
      <w:marTop w:val="0"/>
      <w:marBottom w:val="0"/>
      <w:divBdr>
        <w:top w:val="none" w:sz="0" w:space="0" w:color="auto"/>
        <w:left w:val="none" w:sz="0" w:space="0" w:color="auto"/>
        <w:bottom w:val="none" w:sz="0" w:space="0" w:color="auto"/>
        <w:right w:val="none" w:sz="0" w:space="0" w:color="auto"/>
      </w:divBdr>
    </w:div>
    <w:div w:id="21160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91</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06356CD9-5F63-4E2E-8E07-DD66CFE39EA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9CB4EA5-5F1F-4C5A-9F29-F1175C524D37}">
  <ds:schemaRefs>
    <ds:schemaRef ds:uri="http://schemas.microsoft.com/sharepoint/v3/contenttype/forms"/>
  </ds:schemaRefs>
</ds:datastoreItem>
</file>

<file path=customXml/itemProps3.xml><?xml version="1.0" encoding="utf-8"?>
<ds:datastoreItem xmlns:ds="http://schemas.openxmlformats.org/officeDocument/2006/customXml" ds:itemID="{747164C1-4D2D-42A6-A6DA-35672DC3F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A305F-C6B6-4E03-8747-36A6D56D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8558</Words>
  <Characters>4879</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“Grozījumi Ministru kabineta 2017.gada 21.marta noteikumos Nr. 167 “Kārtība, kādā veic datu apmaiņu attiecībā uz elektroniski nosūtāmiem rīkojumiem un paziņojumiem par to izpildi”” sākotnējās ietekmes novērtējuma ziņojums (anotācija)</vt:lpstr>
      <vt:lpstr>likumprojekta "Grozījumi likumā "Par nodokļiem un nodevām"" sākotnējās ietekmes novērtējuma ziņojums (anotācija)</vt:lpstr>
    </vt:vector>
  </TitlesOfParts>
  <Company>Finanšu ministrija</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21.marta noteikumos Nr. 167 “Kārtība, kādā veic datu apmaiņu attiecībā uz elektroniski nosūtāmiem rīkojumiem un paziņojumiem par to izpildi”” sākotnējās ietekmes novērtējuma ziņojums (anotācija)</dc:title>
  <dc:subject>Anotācija</dc:subject>
  <dc:creator>K. Voiniča (NASIPD)</dc:creator>
  <dc:description>67095567, kristine.voinica@fm.gov.lv</dc:description>
  <cp:lastModifiedBy>Inguna Dancīte</cp:lastModifiedBy>
  <cp:revision>2</cp:revision>
  <cp:lastPrinted>2019-08-01T09:07:00Z</cp:lastPrinted>
  <dcterms:created xsi:type="dcterms:W3CDTF">2019-08-02T06:10:00Z</dcterms:created>
  <dcterms:modified xsi:type="dcterms:W3CDTF">2019-08-02T06:10:00Z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