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7884" w14:textId="3B257016" w:rsidR="008112DA" w:rsidRDefault="008112DA" w:rsidP="008112D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9DA67" w14:textId="7A4C7629" w:rsidR="008F3D64" w:rsidRDefault="008F3D64" w:rsidP="008112D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DED71" w14:textId="77777777" w:rsidR="008F3D64" w:rsidRPr="008112DA" w:rsidRDefault="008F3D64" w:rsidP="008112D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EE206" w14:textId="5AADC44D" w:rsidR="008112DA" w:rsidRPr="008112DA" w:rsidRDefault="008112DA" w:rsidP="008112D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DA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9C0355">
        <w:rPr>
          <w:rFonts w:ascii="Times New Roman" w:hAnsi="Times New Roman"/>
          <w:sz w:val="28"/>
          <w:szCs w:val="28"/>
        </w:rPr>
        <w:t>13. augustā</w:t>
      </w:r>
      <w:r w:rsidRPr="008112DA">
        <w:rPr>
          <w:rFonts w:ascii="Times New Roman" w:hAnsi="Times New Roman" w:cs="Times New Roman"/>
          <w:sz w:val="28"/>
          <w:szCs w:val="28"/>
        </w:rPr>
        <w:tab/>
        <w:t>Noteikumi Nr.</w:t>
      </w:r>
      <w:r w:rsidR="009C0355">
        <w:rPr>
          <w:rFonts w:ascii="Times New Roman" w:hAnsi="Times New Roman" w:cs="Times New Roman"/>
          <w:sz w:val="28"/>
          <w:szCs w:val="28"/>
        </w:rPr>
        <w:t> 364</w:t>
      </w:r>
    </w:p>
    <w:p w14:paraId="2561E689" w14:textId="5EC43F10" w:rsidR="008112DA" w:rsidRPr="008112DA" w:rsidRDefault="008112DA" w:rsidP="008112D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2DA">
        <w:rPr>
          <w:rFonts w:ascii="Times New Roman" w:hAnsi="Times New Roman" w:cs="Times New Roman"/>
          <w:sz w:val="28"/>
          <w:szCs w:val="28"/>
        </w:rPr>
        <w:t>Rīgā</w:t>
      </w:r>
      <w:r w:rsidRPr="008112DA">
        <w:rPr>
          <w:rFonts w:ascii="Times New Roman" w:hAnsi="Times New Roman" w:cs="Times New Roman"/>
          <w:sz w:val="28"/>
          <w:szCs w:val="28"/>
        </w:rPr>
        <w:tab/>
        <w:t>(prot. Nr. </w:t>
      </w:r>
      <w:r w:rsidR="009C0355">
        <w:rPr>
          <w:rFonts w:ascii="Times New Roman" w:hAnsi="Times New Roman" w:cs="Times New Roman"/>
          <w:sz w:val="28"/>
          <w:szCs w:val="28"/>
        </w:rPr>
        <w:t>34</w:t>
      </w:r>
      <w:r w:rsidRPr="008112DA">
        <w:rPr>
          <w:rFonts w:ascii="Times New Roman" w:hAnsi="Times New Roman" w:cs="Times New Roman"/>
          <w:sz w:val="28"/>
          <w:szCs w:val="28"/>
        </w:rPr>
        <w:t> </w:t>
      </w:r>
      <w:r w:rsidR="009C035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8112DA">
        <w:rPr>
          <w:rFonts w:ascii="Times New Roman" w:hAnsi="Times New Roman" w:cs="Times New Roman"/>
          <w:sz w:val="28"/>
          <w:szCs w:val="28"/>
        </w:rPr>
        <w:t>. §)</w:t>
      </w:r>
    </w:p>
    <w:p w14:paraId="2A655753" w14:textId="47E929A1" w:rsidR="00074EC7" w:rsidRPr="008112DA" w:rsidRDefault="00074EC7" w:rsidP="008112DA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8BD6C" w14:textId="77777777" w:rsidR="008F3D64" w:rsidRDefault="003F2FFF" w:rsidP="00811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4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AB5436" w:rsidRPr="00951D84">
        <w:rPr>
          <w:rFonts w:ascii="Times New Roman" w:hAnsi="Times New Roman" w:cs="Times New Roman"/>
          <w:b/>
          <w:sz w:val="28"/>
          <w:szCs w:val="28"/>
        </w:rPr>
        <w:t>3</w:t>
      </w:r>
      <w:r w:rsidRPr="00951D84">
        <w:rPr>
          <w:rFonts w:ascii="Times New Roman" w:hAnsi="Times New Roman" w:cs="Times New Roman"/>
          <w:b/>
          <w:sz w:val="28"/>
          <w:szCs w:val="28"/>
        </w:rPr>
        <w:t>.</w:t>
      </w:r>
      <w:r w:rsidR="008F3D64">
        <w:rPr>
          <w:rFonts w:ascii="Times New Roman" w:hAnsi="Times New Roman" w:cs="Times New Roman"/>
          <w:b/>
          <w:sz w:val="28"/>
          <w:szCs w:val="28"/>
        </w:rPr>
        <w:t> </w:t>
      </w:r>
      <w:r w:rsidRPr="00951D84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AB5436" w:rsidRPr="00951D84">
        <w:rPr>
          <w:rFonts w:ascii="Times New Roman" w:hAnsi="Times New Roman" w:cs="Times New Roman"/>
          <w:b/>
          <w:sz w:val="28"/>
          <w:szCs w:val="28"/>
        </w:rPr>
        <w:t>21</w:t>
      </w:r>
      <w:r w:rsidRPr="00951D84">
        <w:rPr>
          <w:rFonts w:ascii="Times New Roman" w:hAnsi="Times New Roman" w:cs="Times New Roman"/>
          <w:b/>
          <w:sz w:val="28"/>
          <w:szCs w:val="28"/>
        </w:rPr>
        <w:t>.</w:t>
      </w:r>
      <w:r w:rsidR="008F3D64">
        <w:rPr>
          <w:rFonts w:ascii="Times New Roman" w:hAnsi="Times New Roman" w:cs="Times New Roman"/>
          <w:b/>
          <w:sz w:val="28"/>
          <w:szCs w:val="28"/>
        </w:rPr>
        <w:t> </w:t>
      </w:r>
      <w:r w:rsidR="00AB5436" w:rsidRPr="00951D84">
        <w:rPr>
          <w:rFonts w:ascii="Times New Roman" w:hAnsi="Times New Roman" w:cs="Times New Roman"/>
          <w:b/>
          <w:sz w:val="28"/>
          <w:szCs w:val="28"/>
        </w:rPr>
        <w:t>maija</w:t>
      </w:r>
      <w:r w:rsidRPr="00951D84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8F3D64">
        <w:rPr>
          <w:rFonts w:ascii="Times New Roman" w:hAnsi="Times New Roman" w:cs="Times New Roman"/>
          <w:b/>
          <w:sz w:val="28"/>
          <w:szCs w:val="28"/>
        </w:rPr>
        <w:t> </w:t>
      </w:r>
      <w:r w:rsidR="00AB5436" w:rsidRPr="00951D84">
        <w:rPr>
          <w:rFonts w:ascii="Times New Roman" w:hAnsi="Times New Roman" w:cs="Times New Roman"/>
          <w:b/>
          <w:sz w:val="28"/>
          <w:szCs w:val="28"/>
        </w:rPr>
        <w:t>281</w:t>
      </w:r>
      <w:r w:rsidRPr="0095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DA">
        <w:rPr>
          <w:rFonts w:ascii="Times New Roman" w:hAnsi="Times New Roman" w:cs="Times New Roman"/>
          <w:b/>
          <w:sz w:val="28"/>
          <w:szCs w:val="28"/>
        </w:rPr>
        <w:t>"</w:t>
      </w:r>
      <w:r w:rsidR="00AB5436" w:rsidRPr="00951D84">
        <w:rPr>
          <w:rFonts w:ascii="Times New Roman" w:hAnsi="Times New Roman" w:cs="Times New Roman"/>
          <w:b/>
          <w:sz w:val="28"/>
          <w:szCs w:val="28"/>
        </w:rPr>
        <w:t xml:space="preserve">Noteikumi par valsts vispārējās vidējās izglītības standartu, </w:t>
      </w:r>
    </w:p>
    <w:p w14:paraId="37977ADC" w14:textId="35926EFD" w:rsidR="003F2FFF" w:rsidRPr="00951D84" w:rsidRDefault="00AB5436" w:rsidP="00811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4">
        <w:rPr>
          <w:rFonts w:ascii="Times New Roman" w:hAnsi="Times New Roman" w:cs="Times New Roman"/>
          <w:b/>
          <w:sz w:val="28"/>
          <w:szCs w:val="28"/>
        </w:rPr>
        <w:t>mācību priekšmetu standartiem un izglītības programmu paraugiem</w:t>
      </w:r>
      <w:r w:rsidR="008112DA">
        <w:rPr>
          <w:rFonts w:ascii="Times New Roman" w:hAnsi="Times New Roman" w:cs="Times New Roman"/>
          <w:b/>
          <w:sz w:val="28"/>
          <w:szCs w:val="28"/>
        </w:rPr>
        <w:t>"</w:t>
      </w:r>
    </w:p>
    <w:p w14:paraId="49512675" w14:textId="77777777" w:rsidR="003F2FFF" w:rsidRPr="00FD5209" w:rsidRDefault="003F2FFF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6945" w14:textId="77777777" w:rsidR="008F3D64" w:rsidRDefault="00AB5436" w:rsidP="008112DA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93D3CDB" w14:textId="36A569FF" w:rsidR="00AB5436" w:rsidRPr="00951D84" w:rsidRDefault="00AB5436" w:rsidP="008112DA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Izglītības likuma 14.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panta 19.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 xml:space="preserve">punktu </w:t>
      </w:r>
      <w:r w:rsidR="008F3D64" w:rsidRPr="00951D84">
        <w:rPr>
          <w:rFonts w:ascii="Times New Roman" w:hAnsi="Times New Roman" w:cs="Times New Roman"/>
          <w:sz w:val="28"/>
          <w:szCs w:val="28"/>
        </w:rPr>
        <w:t>un</w:t>
      </w:r>
    </w:p>
    <w:p w14:paraId="6C59B30B" w14:textId="77777777" w:rsidR="008F3D64" w:rsidRDefault="00AB5436" w:rsidP="008112DA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 xml:space="preserve">Vispārējās izglītības likuma </w:t>
      </w:r>
    </w:p>
    <w:p w14:paraId="4D547C0B" w14:textId="02E0278B" w:rsidR="003F2FFF" w:rsidRPr="00951D84" w:rsidRDefault="00AB5436" w:rsidP="008112DA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4.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panta 11.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punktu</w:t>
      </w:r>
    </w:p>
    <w:p w14:paraId="3D278DB5" w14:textId="77777777" w:rsidR="003F2FFF" w:rsidRPr="00951D84" w:rsidRDefault="003F2FFF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43F2F" w14:textId="7753D8FF" w:rsidR="003F2FFF" w:rsidRPr="00951D84" w:rsidRDefault="004A6F97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1. </w:t>
      </w:r>
      <w:r w:rsidR="003F2FFF" w:rsidRPr="00951D8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AB5436" w:rsidRPr="00951D84">
        <w:rPr>
          <w:rFonts w:ascii="Times New Roman" w:hAnsi="Times New Roman" w:cs="Times New Roman"/>
          <w:sz w:val="28"/>
          <w:szCs w:val="28"/>
        </w:rPr>
        <w:t>2013.</w:t>
      </w:r>
      <w:r w:rsidR="008F3D64">
        <w:rPr>
          <w:rFonts w:ascii="Times New Roman" w:hAnsi="Times New Roman" w:cs="Times New Roman"/>
          <w:sz w:val="28"/>
          <w:szCs w:val="28"/>
        </w:rPr>
        <w:t> </w:t>
      </w:r>
      <w:r w:rsidR="00AB5436" w:rsidRPr="00951D84">
        <w:rPr>
          <w:rFonts w:ascii="Times New Roman" w:hAnsi="Times New Roman" w:cs="Times New Roman"/>
          <w:sz w:val="28"/>
          <w:szCs w:val="28"/>
        </w:rPr>
        <w:t>gada 21.</w:t>
      </w:r>
      <w:r w:rsidR="008F3D64">
        <w:rPr>
          <w:rFonts w:ascii="Times New Roman" w:hAnsi="Times New Roman" w:cs="Times New Roman"/>
          <w:sz w:val="28"/>
          <w:szCs w:val="28"/>
        </w:rPr>
        <w:t> </w:t>
      </w:r>
      <w:r w:rsidR="00AB5436" w:rsidRPr="00951D84">
        <w:rPr>
          <w:rFonts w:ascii="Times New Roman" w:hAnsi="Times New Roman" w:cs="Times New Roman"/>
          <w:sz w:val="28"/>
          <w:szCs w:val="28"/>
        </w:rPr>
        <w:t>maija noteikumos Nr.</w:t>
      </w:r>
      <w:r w:rsidR="008F3D64">
        <w:rPr>
          <w:rFonts w:ascii="Times New Roman" w:hAnsi="Times New Roman" w:cs="Times New Roman"/>
          <w:sz w:val="28"/>
          <w:szCs w:val="28"/>
        </w:rPr>
        <w:t> </w:t>
      </w:r>
      <w:r w:rsidR="00AB5436" w:rsidRPr="00951D84">
        <w:rPr>
          <w:rFonts w:ascii="Times New Roman" w:hAnsi="Times New Roman" w:cs="Times New Roman"/>
          <w:sz w:val="28"/>
          <w:szCs w:val="28"/>
        </w:rPr>
        <w:t xml:space="preserve">281 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="00AB5436" w:rsidRPr="00951D84">
        <w:rPr>
          <w:rFonts w:ascii="Times New Roman" w:hAnsi="Times New Roman" w:cs="Times New Roman"/>
          <w:sz w:val="28"/>
          <w:szCs w:val="28"/>
        </w:rPr>
        <w:t>Noteikumi par valsts vispārējās vidējās izglītības standartu, mācību priekšmetu standartiem un izglītības programmu paraugiem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="003F2FFF" w:rsidRPr="00951D84">
        <w:rPr>
          <w:rFonts w:ascii="Times New Roman" w:hAnsi="Times New Roman" w:cs="Times New Roman"/>
          <w:sz w:val="28"/>
          <w:szCs w:val="28"/>
        </w:rPr>
        <w:t xml:space="preserve"> (Latvijas Vēstnesis, 2013, 1</w:t>
      </w:r>
      <w:r w:rsidR="00AB5436" w:rsidRPr="00951D84">
        <w:rPr>
          <w:rFonts w:ascii="Times New Roman" w:hAnsi="Times New Roman" w:cs="Times New Roman"/>
          <w:sz w:val="28"/>
          <w:szCs w:val="28"/>
        </w:rPr>
        <w:t>07</w:t>
      </w:r>
      <w:r w:rsidR="003F2FFF" w:rsidRPr="00951D84">
        <w:rPr>
          <w:rFonts w:ascii="Times New Roman" w:hAnsi="Times New Roman" w:cs="Times New Roman"/>
          <w:sz w:val="28"/>
          <w:szCs w:val="28"/>
        </w:rPr>
        <w:t>.</w:t>
      </w:r>
      <w:r w:rsidR="007E2DFE" w:rsidRPr="00951D84">
        <w:rPr>
          <w:rFonts w:ascii="Times New Roman" w:hAnsi="Times New Roman" w:cs="Times New Roman"/>
          <w:sz w:val="28"/>
          <w:szCs w:val="28"/>
        </w:rPr>
        <w:t> </w:t>
      </w:r>
      <w:r w:rsidR="003F2FFF" w:rsidRPr="00951D84">
        <w:rPr>
          <w:rFonts w:ascii="Times New Roman" w:hAnsi="Times New Roman" w:cs="Times New Roman"/>
          <w:sz w:val="28"/>
          <w:szCs w:val="28"/>
        </w:rPr>
        <w:t xml:space="preserve">nr.) šādus grozījumus: </w:t>
      </w:r>
    </w:p>
    <w:p w14:paraId="0907FBDA" w14:textId="2B742071" w:rsidR="007E2DFE" w:rsidRPr="00951D84" w:rsidRDefault="00DD46A6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1.1. svītrot 1.3. 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8112D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>mazākumtautību un</w:t>
      </w:r>
      <w:r w:rsidR="008112D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; </w:t>
      </w:r>
    </w:p>
    <w:p w14:paraId="791A1AC8" w14:textId="5C025DEC" w:rsidR="00CA2BE8" w:rsidRPr="00951D84" w:rsidRDefault="00CA2BE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D46A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svītrot 5.2.</w:t>
      </w:r>
      <w:r w:rsidR="00DD46A6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mazākumtautību izglītības programmās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;</w:t>
      </w:r>
    </w:p>
    <w:p w14:paraId="17DD9331" w14:textId="2AB55A27" w:rsidR="00B232DA" w:rsidRPr="00951D84" w:rsidRDefault="00B232D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951D84">
        <w:rPr>
          <w:rFonts w:ascii="Times New Roman" w:hAnsi="Times New Roman" w:cs="Times New Roman"/>
          <w:sz w:val="28"/>
          <w:szCs w:val="28"/>
        </w:rPr>
        <w:t>svītrot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7. un 8. punktu;</w:t>
      </w:r>
    </w:p>
    <w:p w14:paraId="6B2D57B4" w14:textId="2C9749EB" w:rsidR="00B232DA" w:rsidRPr="00951D84" w:rsidRDefault="006C5AA0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. izteikt 10.</w:t>
      </w:r>
      <w:r w:rsidR="00951D84">
        <w:rPr>
          <w:rFonts w:ascii="Times New Roman" w:hAnsi="Times New Roman" w:cs="Times New Roman"/>
          <w:sz w:val="28"/>
          <w:szCs w:val="28"/>
          <w:lang w:eastAsia="lv-LV"/>
        </w:rPr>
        <w:t>, 11.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un 1</w:t>
      </w:r>
      <w:r w:rsidR="00951D84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DD46A6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458A830F" w14:textId="77777777" w:rsidR="007E2DFE" w:rsidRPr="00951D84" w:rsidRDefault="007E2DFE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DD2BB3A" w14:textId="06A4DE64" w:rsidR="0047309D" w:rsidRPr="00951D84" w:rsidRDefault="008112D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6C5AA0" w:rsidRPr="00951D84">
        <w:rPr>
          <w:rFonts w:ascii="Times New Roman" w:hAnsi="Times New Roman" w:cs="Times New Roman"/>
          <w:sz w:val="28"/>
          <w:szCs w:val="28"/>
          <w:lang w:eastAsia="lv-LV"/>
        </w:rPr>
        <w:t>10. 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Izglītības programmu obligāto saturu veido:</w:t>
      </w:r>
    </w:p>
    <w:p w14:paraId="486585AC" w14:textId="02657CB6" w:rsidR="0047309D" w:rsidRPr="00951D84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10.1. 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vispārizglītojošajā virzienā:</w:t>
      </w:r>
    </w:p>
    <w:p w14:paraId="79C5FD02" w14:textId="375B469B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latviešu valoda;</w:t>
      </w:r>
    </w:p>
    <w:p w14:paraId="3B883AA6" w14:textId="18935F1F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pirmā svešvaloda;</w:t>
      </w:r>
    </w:p>
    <w:p w14:paraId="743ED522" w14:textId="3C31B919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otrā svešvaloda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vai mazākumtautību valoda un literatūra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29836999" w14:textId="1CF65A77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matemātika;</w:t>
      </w:r>
    </w:p>
    <w:p w14:paraId="3176C9F5" w14:textId="7EABDE6F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5. 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informātika;</w:t>
      </w:r>
    </w:p>
    <w:p w14:paraId="352E7866" w14:textId="54ABAEF6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6. 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sports;</w:t>
      </w:r>
    </w:p>
    <w:p w14:paraId="52CDA3F7" w14:textId="6276498D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7. 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Latvijas un pasaules vēsture;</w:t>
      </w:r>
    </w:p>
    <w:p w14:paraId="36181C70" w14:textId="5D3BF3F4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8. 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vismaz trīs no šo noteikumu 9.3.2., 9.5.2., 9.5.3., 9.5.4., 9.5.5., 9.5.6., 9.5.7., 9.5.8. un 9.5.9.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apakšpunktā minētajiem mācību priekšmetiem;</w:t>
      </w:r>
    </w:p>
    <w:p w14:paraId="5607C921" w14:textId="33B5EC19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9. 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fizika;</w:t>
      </w:r>
    </w:p>
    <w:p w14:paraId="03BBEC08" w14:textId="0CE6DA52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10. 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ķīmija;</w:t>
      </w:r>
    </w:p>
    <w:p w14:paraId="5B5A97BE" w14:textId="4B820CFF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bioloģija;</w:t>
      </w:r>
    </w:p>
    <w:p w14:paraId="3D7C2DA3" w14:textId="1FD26449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literatūra;</w:t>
      </w:r>
    </w:p>
    <w:p w14:paraId="5FEFA958" w14:textId="1AF3FA30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10.1.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mūzika vai vizuālā māksla;</w:t>
      </w:r>
    </w:p>
    <w:p w14:paraId="08407ABA" w14:textId="5929EEF1" w:rsidR="0047309D" w:rsidRPr="00951D84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10.2. 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humanitārajā un sociālajā virzienā:</w:t>
      </w:r>
    </w:p>
    <w:p w14:paraId="2CB0D84F" w14:textId="63B6FB10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latviešu valoda;</w:t>
      </w:r>
    </w:p>
    <w:p w14:paraId="17672505" w14:textId="68922D50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pirmā svešvaloda;</w:t>
      </w:r>
    </w:p>
    <w:p w14:paraId="6B03EDE1" w14:textId="7F7014C4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otrā svešvaloda;</w:t>
      </w:r>
    </w:p>
    <w:p w14:paraId="10C9D25E" w14:textId="2A1AB6EF" w:rsidR="0047309D" w:rsidRPr="00951D84" w:rsidRDefault="00BC6AC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trešā svešvaloda</w:t>
      </w:r>
      <w:r w:rsidR="00D4356A" w:rsidRPr="00951D84">
        <w:rPr>
          <w:rFonts w:ascii="Times New Roman" w:hAnsi="Times New Roman" w:cs="Times New Roman"/>
          <w:sz w:val="28"/>
          <w:szCs w:val="28"/>
        </w:rPr>
        <w:t xml:space="preserve"> </w:t>
      </w:r>
      <w:r w:rsidR="00D4356A" w:rsidRPr="00951D84">
        <w:rPr>
          <w:rFonts w:ascii="Times New Roman" w:hAnsi="Times New Roman" w:cs="Times New Roman"/>
          <w:sz w:val="28"/>
          <w:szCs w:val="28"/>
          <w:lang w:eastAsia="lv-LV"/>
        </w:rPr>
        <w:t>vai mazākumtautību valoda un literatūra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29981CEB" w14:textId="5991CAF7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.5.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matemātika;</w:t>
      </w:r>
    </w:p>
    <w:p w14:paraId="4B9A22C3" w14:textId="1EED6496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6. 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informātika;</w:t>
      </w:r>
    </w:p>
    <w:p w14:paraId="73345FF0" w14:textId="1A3F0FF3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7. 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sports;</w:t>
      </w:r>
    </w:p>
    <w:p w14:paraId="3B5176DE" w14:textId="7C56E115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8. 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Latvijas un pasaules vēsture;</w:t>
      </w:r>
    </w:p>
    <w:p w14:paraId="3F4A0614" w14:textId="7CFEE025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9.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vismaz trīs no šo noteikumu 9.3.2., 9.5.2., 9.5.3., 9.5.4., 9.5.5., 9.5.6., 9.5.7., 9.5.8. un 9.5.9.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apakšpunktā minētajiem mācību priekšmetiem;</w:t>
      </w:r>
    </w:p>
    <w:p w14:paraId="15D80888" w14:textId="28599DC2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10. 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dabaszinības;</w:t>
      </w:r>
    </w:p>
    <w:p w14:paraId="1BCC0607" w14:textId="467C3A0D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literatūra;</w:t>
      </w:r>
    </w:p>
    <w:p w14:paraId="7D0FEBFE" w14:textId="6D7AF0DC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mūzika;</w:t>
      </w:r>
    </w:p>
    <w:p w14:paraId="66DD6AFA" w14:textId="4E95516C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10.2.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vizuālā māksla;</w:t>
      </w:r>
    </w:p>
    <w:p w14:paraId="575DF4D3" w14:textId="14DA9594" w:rsidR="0047309D" w:rsidRPr="00951D84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10.3. 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matemātikas, dabaszinātņu un tehnikas virzienā:</w:t>
      </w:r>
    </w:p>
    <w:p w14:paraId="4A863418" w14:textId="0593786C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latviešu valoda;</w:t>
      </w:r>
    </w:p>
    <w:p w14:paraId="198956B6" w14:textId="79844D07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pirmā svešvaloda;</w:t>
      </w:r>
    </w:p>
    <w:p w14:paraId="44D03D5D" w14:textId="21FFE858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otrā svešvaloda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vai mazākumtautību valoda un literatūra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03CEE9F0" w14:textId="2DA0AF46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matemātika;</w:t>
      </w:r>
    </w:p>
    <w:p w14:paraId="33F144CD" w14:textId="19FB2BCE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5. 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informātika;</w:t>
      </w:r>
    </w:p>
    <w:p w14:paraId="49E9312E" w14:textId="5F360C7A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6. 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sports;</w:t>
      </w:r>
    </w:p>
    <w:p w14:paraId="1210A135" w14:textId="310BC9EE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7. 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Latvijas un pasaules vēsture;</w:t>
      </w:r>
    </w:p>
    <w:p w14:paraId="23052C85" w14:textId="0772283D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8. 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vismaz divi no šo noteikumu 9.3.2., 9.5.2., 9.5.3., 9.5.4., 9.5.5., 9.5.6., 9.5.7., 9.5.8. un 9.5.9.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apakšpunktā minētajiem mācību priekšmetiem;</w:t>
      </w:r>
    </w:p>
    <w:p w14:paraId="1889C1FC" w14:textId="5D648C55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9. 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fizika;</w:t>
      </w:r>
    </w:p>
    <w:p w14:paraId="77E3A7F3" w14:textId="7F6EC1BA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10. 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ķīmija;</w:t>
      </w:r>
    </w:p>
    <w:p w14:paraId="73AF1973" w14:textId="3DC7312A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bioloģija;</w:t>
      </w:r>
    </w:p>
    <w:p w14:paraId="1F703A81" w14:textId="4C52F498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literatūra;</w:t>
      </w:r>
    </w:p>
    <w:p w14:paraId="2F8125BB" w14:textId="0E96D517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10.3.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mūzika vai vizuālā māksla;</w:t>
      </w:r>
    </w:p>
    <w:p w14:paraId="089139A0" w14:textId="5FCD242B" w:rsidR="0047309D" w:rsidRPr="00951D84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10.4. 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profesionālajā virzienā:</w:t>
      </w:r>
    </w:p>
    <w:p w14:paraId="465C5590" w14:textId="17576ECB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latviešu valoda;</w:t>
      </w:r>
    </w:p>
    <w:p w14:paraId="5F4B561E" w14:textId="41AD3FEC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pirmā svešvaloda;</w:t>
      </w:r>
    </w:p>
    <w:p w14:paraId="6833B0CF" w14:textId="5BB541A4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otrā svešvaloda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vai mazākumtautību valoda un literatūra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2212F554" w14:textId="592A65C8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matemātika;</w:t>
      </w:r>
    </w:p>
    <w:p w14:paraId="4C5A6238" w14:textId="7F2D2B60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informātika;</w:t>
      </w:r>
    </w:p>
    <w:p w14:paraId="4276DBDB" w14:textId="49E82DAC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6.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sports;</w:t>
      </w:r>
    </w:p>
    <w:p w14:paraId="64DD2E68" w14:textId="3729708B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Latvijas un pasaules vēsture;</w:t>
      </w:r>
    </w:p>
    <w:p w14:paraId="144A416C" w14:textId="2900842B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8.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vismaz divi no šo noteikumu 9.3.2., 9.5.2., 9.5.3., 9.5.4., 9.5.5., 9.5.6., 9.5.7., 9.5.8. un 9.5.9.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apakšpunktā minētajiem mācību priekšmetiem;</w:t>
      </w:r>
    </w:p>
    <w:p w14:paraId="7FBC8673" w14:textId="77777777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9. dabaszinības;</w:t>
      </w:r>
    </w:p>
    <w:p w14:paraId="7E7EEF25" w14:textId="0A066F78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10. 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literatūra;</w:t>
      </w:r>
    </w:p>
    <w:p w14:paraId="66A96AEE" w14:textId="511866B9" w:rsidR="0047309D" w:rsidRPr="00951D84" w:rsidRDefault="00D4356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10.4.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="0047309D" w:rsidRPr="00951D84">
        <w:rPr>
          <w:rFonts w:ascii="Times New Roman" w:hAnsi="Times New Roman" w:cs="Times New Roman"/>
          <w:sz w:val="28"/>
          <w:szCs w:val="28"/>
          <w:lang w:eastAsia="lv-LV"/>
        </w:rPr>
        <w:t>mūzika vai vizuālā māksla;</w:t>
      </w:r>
    </w:p>
    <w:p w14:paraId="0C781C7B" w14:textId="42139EBE" w:rsidR="0047309D" w:rsidRPr="00951D84" w:rsidRDefault="0047309D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10.4.</w:t>
      </w:r>
      <w:r w:rsidR="004F5633" w:rsidRPr="00951D84">
        <w:rPr>
          <w:rFonts w:ascii="Times New Roman" w:hAnsi="Times New Roman" w:cs="Times New Roman"/>
          <w:sz w:val="28"/>
          <w:szCs w:val="28"/>
          <w:lang w:eastAsia="lv-LV"/>
        </w:rPr>
        <w:t>12</w:t>
      </w:r>
      <w:r w:rsidR="008611A8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mācību priekšmet</w:t>
      </w:r>
      <w:r w:rsidR="00011006" w:rsidRPr="00951D84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ar praktisku ievirzi.</w:t>
      </w:r>
    </w:p>
    <w:p w14:paraId="76E9635C" w14:textId="77777777" w:rsidR="006C5AA0" w:rsidRPr="00951D84" w:rsidRDefault="006C5AA0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7253F32" w14:textId="1E6A19EA" w:rsidR="00F4034C" w:rsidRPr="00951D84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="000677C6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Vakara (maiņu), neklātienes un </w:t>
      </w:r>
      <w:r w:rsidR="00F4034C" w:rsidRPr="00951D84">
        <w:rPr>
          <w:rFonts w:ascii="Times New Roman" w:hAnsi="Times New Roman" w:cs="Times New Roman"/>
          <w:sz w:val="28"/>
          <w:szCs w:val="28"/>
          <w:lang w:eastAsia="lv-LV"/>
        </w:rPr>
        <w:t>tālmācības izglītības programmās (jauniešiem un pieaugušajiem) atbilstoši izglītības iestādes izvēlētajam izglītības programmu virzienam va</w:t>
      </w:r>
      <w:r w:rsidR="001D28B6" w:rsidRPr="00951D84">
        <w:rPr>
          <w:rFonts w:ascii="Times New Roman" w:hAnsi="Times New Roman" w:cs="Times New Roman"/>
          <w:sz w:val="28"/>
          <w:szCs w:val="28"/>
          <w:lang w:eastAsia="lv-LV"/>
        </w:rPr>
        <w:t>r neiekļaut šo noteikumu 10.1.</w:t>
      </w:r>
      <w:r w:rsidR="00F4034C" w:rsidRPr="00951D84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1D28B6" w:rsidRPr="00951D84">
        <w:rPr>
          <w:rFonts w:ascii="Times New Roman" w:hAnsi="Times New Roman" w:cs="Times New Roman"/>
          <w:sz w:val="28"/>
          <w:szCs w:val="28"/>
          <w:lang w:eastAsia="lv-LV"/>
        </w:rPr>
        <w:t>, 10.1.6.,</w:t>
      </w:r>
      <w:r w:rsidR="00222097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 10.2.4., </w:t>
      </w:r>
      <w:r w:rsidR="00A5234F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10.2.7., </w:t>
      </w:r>
      <w:r w:rsidR="001D28B6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10.3.3., </w:t>
      </w:r>
      <w:r w:rsidR="007E2DFE" w:rsidRPr="00951D84">
        <w:rPr>
          <w:rFonts w:ascii="Times New Roman" w:hAnsi="Times New Roman" w:cs="Times New Roman"/>
          <w:sz w:val="28"/>
          <w:szCs w:val="28"/>
          <w:lang w:eastAsia="lv-LV"/>
        </w:rPr>
        <w:t xml:space="preserve">10.3.6., </w:t>
      </w:r>
      <w:r w:rsidR="001D28B6" w:rsidRPr="00951D84">
        <w:rPr>
          <w:rFonts w:ascii="Times New Roman" w:hAnsi="Times New Roman" w:cs="Times New Roman"/>
          <w:sz w:val="28"/>
          <w:szCs w:val="28"/>
          <w:lang w:eastAsia="lv-LV"/>
        </w:rPr>
        <w:t>10.4.3. un 10.4.</w:t>
      </w:r>
      <w:r w:rsidR="00F4034C" w:rsidRPr="00951D84">
        <w:rPr>
          <w:rFonts w:ascii="Times New Roman" w:hAnsi="Times New Roman" w:cs="Times New Roman"/>
          <w:sz w:val="28"/>
          <w:szCs w:val="28"/>
          <w:lang w:eastAsia="lv-LV"/>
        </w:rPr>
        <w:t>6.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F4034C" w:rsidRPr="00951D84">
        <w:rPr>
          <w:rFonts w:ascii="Times New Roman" w:hAnsi="Times New Roman" w:cs="Times New Roman"/>
          <w:sz w:val="28"/>
          <w:szCs w:val="28"/>
          <w:lang w:eastAsia="lv-LV"/>
        </w:rPr>
        <w:t>apakšpunktā minētos mācību priekšmetus.</w:t>
      </w:r>
    </w:p>
    <w:p w14:paraId="6AF653BA" w14:textId="77777777" w:rsidR="00F4034C" w:rsidRPr="00951D84" w:rsidRDefault="00F4034C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8D2BAA" w14:textId="3E1B3373" w:rsidR="00EA0A20" w:rsidRPr="005A3842" w:rsidRDefault="008611A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12. </w:t>
      </w:r>
      <w:r w:rsidR="00EA0A20" w:rsidRPr="005A3842">
        <w:rPr>
          <w:rFonts w:ascii="Times New Roman" w:hAnsi="Times New Roman" w:cs="Times New Roman"/>
          <w:sz w:val="28"/>
          <w:szCs w:val="28"/>
          <w:lang w:eastAsia="lv-LV"/>
        </w:rPr>
        <w:t>Vispārējās vidējās izglītības izlīdzinošās programmas saturu atbilstoši izglītības iestādes izvēlētajam izglītības programmu virzienam veido šo noteikumu 1</w:t>
      </w:r>
      <w:r>
        <w:rPr>
          <w:rFonts w:ascii="Times New Roman" w:hAnsi="Times New Roman" w:cs="Times New Roman"/>
          <w:sz w:val="28"/>
          <w:szCs w:val="28"/>
          <w:lang w:eastAsia="lv-LV"/>
        </w:rPr>
        <w:t>0.1., 10.2., 10.3. vai 10.4. </w:t>
      </w:r>
      <w:r w:rsidR="00EA0A20" w:rsidRPr="005A3842">
        <w:rPr>
          <w:rFonts w:ascii="Times New Roman" w:hAnsi="Times New Roman" w:cs="Times New Roman"/>
          <w:sz w:val="28"/>
          <w:szCs w:val="28"/>
          <w:lang w:eastAsia="lv-LV"/>
        </w:rPr>
        <w:t>apakšpunktā minētie mācību priekšmeti.</w:t>
      </w:r>
      <w:r w:rsidR="008112D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A0A20" w:rsidRPr="005A3842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4C3EFD86" w14:textId="77777777" w:rsidR="009F3F8A" w:rsidRPr="00951D84" w:rsidRDefault="009F3F8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790D74C" w14:textId="09FC7228" w:rsidR="00175D1A" w:rsidRPr="00951D84" w:rsidRDefault="00175D1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951D84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Pr="00951D84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D46A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svītrot 15.3.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mazākumtautību izglītības programmās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;</w:t>
      </w:r>
    </w:p>
    <w:p w14:paraId="7012B7A0" w14:textId="73D14958" w:rsidR="00523852" w:rsidRPr="00951D84" w:rsidRDefault="00523852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>
        <w:rPr>
          <w:rFonts w:ascii="Times New Roman" w:hAnsi="Times New Roman" w:cs="Times New Roman"/>
          <w:sz w:val="28"/>
          <w:szCs w:val="28"/>
        </w:rPr>
        <w:t>6</w:t>
      </w:r>
      <w:r w:rsidRPr="00951D84">
        <w:rPr>
          <w:rFonts w:ascii="Times New Roman" w:hAnsi="Times New Roman" w:cs="Times New Roman"/>
          <w:sz w:val="28"/>
          <w:szCs w:val="28"/>
        </w:rPr>
        <w:t>. svītrot 31.1.5., 31.1.6., 31.1.7.</w:t>
      </w:r>
      <w:r w:rsidR="004955F0" w:rsidRPr="00951D84">
        <w:rPr>
          <w:rFonts w:ascii="Times New Roman" w:hAnsi="Times New Roman" w:cs="Times New Roman"/>
          <w:sz w:val="28"/>
          <w:szCs w:val="28"/>
        </w:rPr>
        <w:t xml:space="preserve"> un</w:t>
      </w:r>
      <w:r w:rsidRPr="00951D84">
        <w:rPr>
          <w:rFonts w:ascii="Times New Roman" w:hAnsi="Times New Roman" w:cs="Times New Roman"/>
          <w:sz w:val="28"/>
          <w:szCs w:val="28"/>
        </w:rPr>
        <w:t xml:space="preserve"> 31.1.8.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2FCDEE11" w14:textId="3E5BBCD6" w:rsidR="00C51A19" w:rsidRPr="00951D84" w:rsidRDefault="00C51A19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>
        <w:rPr>
          <w:rFonts w:ascii="Times New Roman" w:hAnsi="Times New Roman" w:cs="Times New Roman"/>
          <w:sz w:val="28"/>
          <w:szCs w:val="28"/>
        </w:rPr>
        <w:t>7</w:t>
      </w:r>
      <w:r w:rsidRPr="00951D84">
        <w:rPr>
          <w:rFonts w:ascii="Times New Roman" w:hAnsi="Times New Roman" w:cs="Times New Roman"/>
          <w:sz w:val="28"/>
          <w:szCs w:val="28"/>
        </w:rPr>
        <w:t>. svītrot 31.3.5., 31.3.6., 31.3.7.</w:t>
      </w:r>
      <w:r w:rsidR="004955F0" w:rsidRPr="00951D84">
        <w:rPr>
          <w:rFonts w:ascii="Times New Roman" w:hAnsi="Times New Roman" w:cs="Times New Roman"/>
          <w:sz w:val="28"/>
          <w:szCs w:val="28"/>
        </w:rPr>
        <w:t xml:space="preserve"> un</w:t>
      </w:r>
      <w:r w:rsidRPr="00951D84">
        <w:rPr>
          <w:rFonts w:ascii="Times New Roman" w:hAnsi="Times New Roman" w:cs="Times New Roman"/>
          <w:sz w:val="28"/>
          <w:szCs w:val="28"/>
        </w:rPr>
        <w:t xml:space="preserve"> 31.3.8.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5C8E32DB" w14:textId="714A7429" w:rsidR="00C51A19" w:rsidRPr="00951D84" w:rsidRDefault="00C51A19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>
        <w:rPr>
          <w:rFonts w:ascii="Times New Roman" w:hAnsi="Times New Roman" w:cs="Times New Roman"/>
          <w:sz w:val="28"/>
          <w:szCs w:val="28"/>
        </w:rPr>
        <w:t>8</w:t>
      </w:r>
      <w:r w:rsidR="008611A8">
        <w:rPr>
          <w:rFonts w:ascii="Times New Roman" w:hAnsi="Times New Roman" w:cs="Times New Roman"/>
          <w:sz w:val="28"/>
          <w:szCs w:val="28"/>
        </w:rPr>
        <w:t>. svītrot 31.4.2.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3930FE5F" w14:textId="05AFACCF" w:rsidR="00C51A19" w:rsidRPr="00951D84" w:rsidRDefault="00C51A19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>
        <w:rPr>
          <w:rFonts w:ascii="Times New Roman" w:hAnsi="Times New Roman" w:cs="Times New Roman"/>
          <w:sz w:val="28"/>
          <w:szCs w:val="28"/>
        </w:rPr>
        <w:t>9</w:t>
      </w:r>
      <w:r w:rsidR="008611A8">
        <w:rPr>
          <w:rFonts w:ascii="Times New Roman" w:hAnsi="Times New Roman" w:cs="Times New Roman"/>
          <w:sz w:val="28"/>
          <w:szCs w:val="28"/>
        </w:rPr>
        <w:t>. svītrot 31.4.4.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0BEB34A0" w14:textId="11BD54DF" w:rsidR="00C51A19" w:rsidRPr="00951D84" w:rsidRDefault="00C51A19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0</w:t>
      </w:r>
      <w:r w:rsidR="008611A8">
        <w:rPr>
          <w:rFonts w:ascii="Times New Roman" w:hAnsi="Times New Roman" w:cs="Times New Roman"/>
          <w:sz w:val="28"/>
          <w:szCs w:val="28"/>
        </w:rPr>
        <w:t>. svītrot 31.4.6.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3506C033" w14:textId="352A59A2" w:rsidR="00C51A19" w:rsidRPr="00951D84" w:rsidRDefault="00335DB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1</w:t>
      </w:r>
      <w:r w:rsidRPr="00951D84">
        <w:rPr>
          <w:rFonts w:ascii="Times New Roman" w:hAnsi="Times New Roman" w:cs="Times New Roman"/>
          <w:sz w:val="28"/>
          <w:szCs w:val="28"/>
        </w:rPr>
        <w:t xml:space="preserve">. svītrot </w:t>
      </w:r>
      <w:r w:rsidR="00C51A19" w:rsidRPr="00951D84">
        <w:rPr>
          <w:rFonts w:ascii="Times New Roman" w:hAnsi="Times New Roman" w:cs="Times New Roman"/>
          <w:sz w:val="28"/>
          <w:szCs w:val="28"/>
        </w:rPr>
        <w:t>31.4.8.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56177E51" w14:textId="624AA521" w:rsidR="00C51A19" w:rsidRPr="00951D84" w:rsidRDefault="00335DB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2</w:t>
      </w:r>
      <w:r w:rsidRPr="00951D84">
        <w:rPr>
          <w:rFonts w:ascii="Times New Roman" w:hAnsi="Times New Roman" w:cs="Times New Roman"/>
          <w:sz w:val="28"/>
          <w:szCs w:val="28"/>
        </w:rPr>
        <w:t xml:space="preserve">. svītrot </w:t>
      </w:r>
      <w:r w:rsidR="00C51A19" w:rsidRPr="00951D84">
        <w:rPr>
          <w:rFonts w:ascii="Times New Roman" w:hAnsi="Times New Roman" w:cs="Times New Roman"/>
          <w:sz w:val="28"/>
          <w:szCs w:val="28"/>
        </w:rPr>
        <w:t>31.4.10.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1CC06767" w14:textId="20EC8685" w:rsidR="00C51A19" w:rsidRPr="00951D84" w:rsidRDefault="00335DB1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3</w:t>
      </w:r>
      <w:r w:rsidRPr="00951D84">
        <w:rPr>
          <w:rFonts w:ascii="Times New Roman" w:hAnsi="Times New Roman" w:cs="Times New Roman"/>
          <w:sz w:val="28"/>
          <w:szCs w:val="28"/>
        </w:rPr>
        <w:t xml:space="preserve">. svītrot </w:t>
      </w:r>
      <w:r w:rsidR="008611A8">
        <w:rPr>
          <w:rFonts w:ascii="Times New Roman" w:hAnsi="Times New Roman" w:cs="Times New Roman"/>
          <w:sz w:val="28"/>
          <w:szCs w:val="28"/>
        </w:rPr>
        <w:t>31.4.12. apakšpunktu;</w:t>
      </w:r>
    </w:p>
    <w:p w14:paraId="19E2B81E" w14:textId="34D15F0C" w:rsidR="00335DB1" w:rsidRPr="00951D84" w:rsidRDefault="004955F0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4</w:t>
      </w:r>
      <w:r w:rsidR="009620D5" w:rsidRPr="00951D84">
        <w:rPr>
          <w:rFonts w:ascii="Times New Roman" w:hAnsi="Times New Roman" w:cs="Times New Roman"/>
          <w:sz w:val="28"/>
          <w:szCs w:val="28"/>
        </w:rPr>
        <w:t>. </w:t>
      </w:r>
      <w:r w:rsidRPr="00951D84">
        <w:rPr>
          <w:rFonts w:ascii="Times New Roman" w:hAnsi="Times New Roman" w:cs="Times New Roman"/>
          <w:sz w:val="28"/>
          <w:szCs w:val="28"/>
        </w:rPr>
        <w:t>svītrot 32.</w:t>
      </w:r>
      <w:r w:rsidR="008611A8">
        <w:rPr>
          <w:rFonts w:ascii="Times New Roman" w:hAnsi="Times New Roman" w:cs="Times New Roman"/>
          <w:sz w:val="28"/>
          <w:szCs w:val="28"/>
        </w:rPr>
        <w:t>5., 32.6., 32.7. un 32.8. </w:t>
      </w:r>
      <w:r w:rsidRPr="00951D84">
        <w:rPr>
          <w:rFonts w:ascii="Times New Roman" w:hAnsi="Times New Roman" w:cs="Times New Roman"/>
          <w:sz w:val="28"/>
          <w:szCs w:val="28"/>
        </w:rPr>
        <w:t>apakšpunktu;</w:t>
      </w:r>
    </w:p>
    <w:p w14:paraId="79E5FEF3" w14:textId="04C8A6C9" w:rsidR="004955F0" w:rsidRPr="005A3842" w:rsidRDefault="004955F0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42">
        <w:rPr>
          <w:rFonts w:ascii="Times New Roman" w:hAnsi="Times New Roman" w:cs="Times New Roman"/>
          <w:sz w:val="28"/>
          <w:szCs w:val="28"/>
        </w:rPr>
        <w:t>1.</w:t>
      </w:r>
      <w:r w:rsidR="00951D84" w:rsidRPr="005A3842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5</w:t>
      </w:r>
      <w:r w:rsidRPr="005A3842">
        <w:rPr>
          <w:rFonts w:ascii="Times New Roman" w:hAnsi="Times New Roman" w:cs="Times New Roman"/>
          <w:sz w:val="28"/>
          <w:szCs w:val="28"/>
        </w:rPr>
        <w:t>. svītrot 33.</w:t>
      </w:r>
      <w:r w:rsidR="00EA0A20" w:rsidRPr="005A3842">
        <w:rPr>
          <w:rFonts w:ascii="Times New Roman" w:hAnsi="Times New Roman" w:cs="Times New Roman"/>
          <w:sz w:val="28"/>
          <w:szCs w:val="28"/>
        </w:rPr>
        <w:t>2.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="00EA0A20" w:rsidRPr="005A3842">
        <w:rPr>
          <w:rFonts w:ascii="Times New Roman" w:hAnsi="Times New Roman" w:cs="Times New Roman"/>
          <w:sz w:val="28"/>
          <w:szCs w:val="28"/>
        </w:rPr>
        <w:t>apakš</w:t>
      </w:r>
      <w:r w:rsidRPr="005A3842">
        <w:rPr>
          <w:rFonts w:ascii="Times New Roman" w:hAnsi="Times New Roman" w:cs="Times New Roman"/>
          <w:sz w:val="28"/>
          <w:szCs w:val="28"/>
        </w:rPr>
        <w:t>punktu;</w:t>
      </w:r>
    </w:p>
    <w:p w14:paraId="55BE124B" w14:textId="14094D44" w:rsidR="00841502" w:rsidRPr="00951D84" w:rsidRDefault="00841502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6</w:t>
      </w:r>
      <w:r w:rsidRPr="00951D84">
        <w:rPr>
          <w:rFonts w:ascii="Times New Roman" w:hAnsi="Times New Roman" w:cs="Times New Roman"/>
          <w:sz w:val="28"/>
          <w:szCs w:val="28"/>
        </w:rPr>
        <w:t>. papildināt noteikumus ar 37.</w:t>
      </w:r>
      <w:r w:rsidR="008611A8">
        <w:rPr>
          <w:rFonts w:ascii="Times New Roman" w:hAnsi="Times New Roman" w:cs="Times New Roman"/>
          <w:sz w:val="28"/>
          <w:szCs w:val="28"/>
        </w:rPr>
        <w:t> </w:t>
      </w:r>
      <w:r w:rsidRPr="00951D84">
        <w:rPr>
          <w:rFonts w:ascii="Times New Roman" w:hAnsi="Times New Roman" w:cs="Times New Roman"/>
          <w:sz w:val="28"/>
          <w:szCs w:val="28"/>
        </w:rPr>
        <w:t>punktu šād</w:t>
      </w:r>
      <w:r w:rsidR="003E2F6A" w:rsidRPr="00951D84">
        <w:rPr>
          <w:rFonts w:ascii="Times New Roman" w:hAnsi="Times New Roman" w:cs="Times New Roman"/>
          <w:sz w:val="28"/>
          <w:szCs w:val="28"/>
        </w:rPr>
        <w:t>ā</w:t>
      </w:r>
      <w:r w:rsidRPr="00951D84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77D0B816" w14:textId="77777777" w:rsidR="00841502" w:rsidRPr="00951D84" w:rsidRDefault="00841502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A52C69C" w14:textId="7DDF7C2B" w:rsidR="00336AE5" w:rsidRPr="00336AE5" w:rsidRDefault="008112DA" w:rsidP="0081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D46A6">
        <w:rPr>
          <w:rFonts w:ascii="Times New Roman" w:hAnsi="Times New Roman" w:cs="Times New Roman"/>
          <w:sz w:val="28"/>
          <w:szCs w:val="28"/>
          <w:lang w:eastAsia="lv-LV"/>
        </w:rPr>
        <w:t>37. </w:t>
      </w:r>
      <w:r w:rsidR="00336AE5" w:rsidRPr="00336AE5">
        <w:rPr>
          <w:rFonts w:ascii="Times New Roman" w:hAnsi="Times New Roman" w:cs="Times New Roman"/>
          <w:sz w:val="28"/>
          <w:szCs w:val="28"/>
          <w:lang w:eastAsia="lv-LV"/>
        </w:rPr>
        <w:t>Mazākumtautību izglītības programmas īsteno:</w:t>
      </w:r>
    </w:p>
    <w:p w14:paraId="049A498F" w14:textId="7921D640" w:rsidR="00336AE5" w:rsidRPr="00336AE5" w:rsidRDefault="00336AE5" w:rsidP="0081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37.1. 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10.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 xml:space="preserve">klasē </w:t>
      </w:r>
      <w:r w:rsidR="00FD5209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līdz 2020.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 xml:space="preserve">augustam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atbilstoši šo noteikumu tiesiskajam regulējumam, kas bija spēkā līdz 2019.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augustam;</w:t>
      </w:r>
    </w:p>
    <w:p w14:paraId="2E04A23B" w14:textId="44EB77C0" w:rsidR="00336AE5" w:rsidRPr="00336AE5" w:rsidRDefault="00336AE5" w:rsidP="0081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37.2. </w:t>
      </w:r>
      <w:r w:rsidR="00702A6A">
        <w:rPr>
          <w:rFonts w:ascii="Times New Roman" w:hAnsi="Times New Roman" w:cs="Times New Roman"/>
          <w:sz w:val="28"/>
          <w:szCs w:val="28"/>
          <w:lang w:eastAsia="lv-LV"/>
        </w:rPr>
        <w:t>11. 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 xml:space="preserve">klasē </w:t>
      </w:r>
      <w:r w:rsidR="00FD5209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līdz 2020.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 xml:space="preserve">augustam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atbilstoši šo noteikumu tiesiskajam regulējumam, kas bija spēkā līdz 2019.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augustam, bet no 2020.</w:t>
      </w:r>
      <w:r>
        <w:rPr>
          <w:rFonts w:ascii="Times New Roman" w:hAnsi="Times New Roman" w:cs="Times New Roman"/>
          <w:sz w:val="28"/>
          <w:szCs w:val="28"/>
          <w:lang w:eastAsia="lv-LV"/>
        </w:rPr>
        <w:t> gada 1. 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 xml:space="preserve">septembra –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atbilstoši šo noteikumu tiesiskajam regu</w:t>
      </w:r>
      <w:r>
        <w:rPr>
          <w:rFonts w:ascii="Times New Roman" w:hAnsi="Times New Roman" w:cs="Times New Roman"/>
          <w:sz w:val="28"/>
          <w:szCs w:val="28"/>
          <w:lang w:eastAsia="lv-LV"/>
        </w:rPr>
        <w:t>lējumam, kas stājas spēkā 2019. gada 1.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septembrī;</w:t>
      </w:r>
    </w:p>
    <w:p w14:paraId="5F6C6728" w14:textId="03560541" w:rsidR="004455C1" w:rsidRPr="00951D84" w:rsidRDefault="00336AE5" w:rsidP="0081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37.3. 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12.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 xml:space="preserve">klasē </w:t>
      </w:r>
      <w:r w:rsidR="00FD5209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līdz 2021.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ugustam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atbilstoši šo noteikumu tiesiskajam regulējumam, kas bija spēkā līdz 2019.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augustam, bet no 2021.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25627">
        <w:rPr>
          <w:rFonts w:ascii="Times New Roman" w:hAnsi="Times New Roman" w:cs="Times New Roman"/>
          <w:sz w:val="28"/>
          <w:szCs w:val="28"/>
          <w:lang w:eastAsia="lv-LV"/>
        </w:rPr>
        <w:t xml:space="preserve">septembra – 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atbilstoši šo noteikumu tiesiskajam regu</w:t>
      </w:r>
      <w:r>
        <w:rPr>
          <w:rFonts w:ascii="Times New Roman" w:hAnsi="Times New Roman" w:cs="Times New Roman"/>
          <w:sz w:val="28"/>
          <w:szCs w:val="28"/>
          <w:lang w:eastAsia="lv-LV"/>
        </w:rPr>
        <w:t>lējumam, kas stājas spēkā 2019.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336AE5">
        <w:rPr>
          <w:rFonts w:ascii="Times New Roman" w:hAnsi="Times New Roman" w:cs="Times New Roman"/>
          <w:sz w:val="28"/>
          <w:szCs w:val="28"/>
          <w:lang w:eastAsia="lv-LV"/>
        </w:rPr>
        <w:t>septembrī</w:t>
      </w:r>
      <w:r w:rsidR="0082330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="008273FB" w:rsidRPr="00951D84">
        <w:rPr>
          <w:rFonts w:ascii="Times New Roman" w:hAnsi="Times New Roman" w:cs="Times New Roman"/>
          <w:sz w:val="28"/>
          <w:szCs w:val="28"/>
        </w:rPr>
        <w:t>;</w:t>
      </w:r>
    </w:p>
    <w:p w14:paraId="01605BD6" w14:textId="77777777" w:rsidR="004955F0" w:rsidRPr="00951D84" w:rsidRDefault="004955F0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FCAED" w14:textId="57198E5D" w:rsidR="0038591A" w:rsidRPr="00951D84" w:rsidRDefault="0038591A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7</w:t>
      </w:r>
      <w:r w:rsidR="008611A8">
        <w:rPr>
          <w:rFonts w:ascii="Times New Roman" w:hAnsi="Times New Roman" w:cs="Times New Roman"/>
          <w:sz w:val="28"/>
          <w:szCs w:val="28"/>
        </w:rPr>
        <w:t>. svītrot 27. pielikuma 6. </w:t>
      </w:r>
      <w:r w:rsidRPr="00951D84">
        <w:rPr>
          <w:rFonts w:ascii="Times New Roman" w:hAnsi="Times New Roman" w:cs="Times New Roman"/>
          <w:sz w:val="28"/>
          <w:szCs w:val="28"/>
        </w:rPr>
        <w:t>punktu;</w:t>
      </w:r>
    </w:p>
    <w:p w14:paraId="7A97E617" w14:textId="1A2938EB" w:rsidR="00480B08" w:rsidRPr="00951D84" w:rsidRDefault="00480B08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 w:rsidRPr="00951D84">
        <w:rPr>
          <w:rFonts w:ascii="Times New Roman" w:hAnsi="Times New Roman" w:cs="Times New Roman"/>
          <w:sz w:val="28"/>
          <w:szCs w:val="28"/>
        </w:rPr>
        <w:t>1</w:t>
      </w:r>
      <w:r w:rsidR="00951D84">
        <w:rPr>
          <w:rFonts w:ascii="Times New Roman" w:hAnsi="Times New Roman" w:cs="Times New Roman"/>
          <w:sz w:val="28"/>
          <w:szCs w:val="28"/>
        </w:rPr>
        <w:t>8</w:t>
      </w:r>
      <w:r w:rsidR="009620D5" w:rsidRPr="00951D84">
        <w:rPr>
          <w:rFonts w:ascii="Times New Roman" w:hAnsi="Times New Roman" w:cs="Times New Roman"/>
          <w:sz w:val="28"/>
          <w:szCs w:val="28"/>
        </w:rPr>
        <w:t>. </w:t>
      </w:r>
      <w:r w:rsidR="008611A8">
        <w:rPr>
          <w:rFonts w:ascii="Times New Roman" w:hAnsi="Times New Roman" w:cs="Times New Roman"/>
          <w:sz w:val="28"/>
          <w:szCs w:val="28"/>
        </w:rPr>
        <w:t>svītrot 28. pielikuma 2. </w:t>
      </w:r>
      <w:r w:rsidRPr="00951D84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neklātienē</w:t>
      </w:r>
      <w:r w:rsidR="008112DA">
        <w:rPr>
          <w:rFonts w:ascii="Times New Roman" w:hAnsi="Times New Roman" w:cs="Times New Roman"/>
          <w:sz w:val="28"/>
          <w:szCs w:val="28"/>
        </w:rPr>
        <w:t>"</w:t>
      </w:r>
      <w:r w:rsidRPr="00951D84">
        <w:rPr>
          <w:rFonts w:ascii="Times New Roman" w:hAnsi="Times New Roman" w:cs="Times New Roman"/>
          <w:sz w:val="28"/>
          <w:szCs w:val="28"/>
        </w:rPr>
        <w:t>;</w:t>
      </w:r>
    </w:p>
    <w:p w14:paraId="5FD46E62" w14:textId="6E0F9480" w:rsidR="00706FA7" w:rsidRPr="00951D84" w:rsidRDefault="00706FA7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84">
        <w:rPr>
          <w:rFonts w:ascii="Times New Roman" w:hAnsi="Times New Roman" w:cs="Times New Roman"/>
          <w:sz w:val="28"/>
          <w:szCs w:val="28"/>
        </w:rPr>
        <w:t>1.</w:t>
      </w:r>
      <w:r w:rsidR="00951D84">
        <w:rPr>
          <w:rFonts w:ascii="Times New Roman" w:hAnsi="Times New Roman" w:cs="Times New Roman"/>
          <w:sz w:val="28"/>
          <w:szCs w:val="28"/>
        </w:rPr>
        <w:t>19</w:t>
      </w:r>
      <w:r w:rsidR="009620D5" w:rsidRPr="00951D84">
        <w:rPr>
          <w:rFonts w:ascii="Times New Roman" w:hAnsi="Times New Roman" w:cs="Times New Roman"/>
          <w:sz w:val="28"/>
          <w:szCs w:val="28"/>
        </w:rPr>
        <w:t>. </w:t>
      </w:r>
      <w:r w:rsidR="003074B6">
        <w:rPr>
          <w:rFonts w:ascii="Times New Roman" w:hAnsi="Times New Roman" w:cs="Times New Roman"/>
          <w:sz w:val="28"/>
          <w:szCs w:val="28"/>
        </w:rPr>
        <w:t>svītrot 28. pielikuma 7. </w:t>
      </w:r>
      <w:r w:rsidRPr="00951D84">
        <w:rPr>
          <w:rFonts w:ascii="Times New Roman" w:hAnsi="Times New Roman" w:cs="Times New Roman"/>
          <w:sz w:val="28"/>
          <w:szCs w:val="28"/>
        </w:rPr>
        <w:t>punktu;</w:t>
      </w:r>
    </w:p>
    <w:p w14:paraId="733870E0" w14:textId="77777777" w:rsidR="00795B66" w:rsidRDefault="00795B6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E9E02A6" w14:textId="574F3836" w:rsidR="00795B66" w:rsidRPr="00795B66" w:rsidRDefault="00795B66" w:rsidP="00795B6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66">
        <w:rPr>
          <w:rFonts w:ascii="Times New Roman" w:hAnsi="Times New Roman" w:cs="Times New Roman"/>
          <w:sz w:val="28"/>
          <w:szCs w:val="28"/>
        </w:rPr>
        <w:lastRenderedPageBreak/>
        <w:t xml:space="preserve">1.20. aizstāt 28. pielikuma 10.1., 10.2. un 10.3. apakšpunktā rindu </w:t>
      </w:r>
    </w:p>
    <w:p w14:paraId="152C4CC2" w14:textId="77777777" w:rsidR="00795B66" w:rsidRPr="00795B66" w:rsidRDefault="00795B66" w:rsidP="00795B66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1370"/>
        <w:gridCol w:w="1552"/>
        <w:gridCol w:w="1552"/>
        <w:gridCol w:w="913"/>
        <w:gridCol w:w="1826"/>
      </w:tblGrid>
      <w:tr w:rsidR="00450B98" w:rsidRPr="00450B98" w14:paraId="1745B49B" w14:textId="77777777" w:rsidTr="00795B66"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5E029F" w14:textId="3023DC7A" w:rsidR="00961FAE" w:rsidRPr="00450B98" w:rsidRDefault="008112DA" w:rsidP="008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61FAE"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Mazākumtautību valoda un literatūra</w:t>
            </w:r>
            <w:r w:rsidR="00961FAE" w:rsidRPr="00450B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974D27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779E45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FF9362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C5FA09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15E02B" w14:textId="7B644AB2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  <w:r w:rsidR="008112DA"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</w:tr>
    </w:tbl>
    <w:p w14:paraId="7D0DB9B1" w14:textId="71FADBCE" w:rsidR="000B1D49" w:rsidRDefault="00961FAE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E">
        <w:rPr>
          <w:rFonts w:ascii="Times New Roman" w:hAnsi="Times New Roman" w:cs="Times New Roman"/>
          <w:sz w:val="28"/>
          <w:szCs w:val="28"/>
        </w:rPr>
        <w:t xml:space="preserve">ar </w:t>
      </w:r>
      <w:r w:rsidR="00795B66">
        <w:rPr>
          <w:rFonts w:ascii="Times New Roman" w:hAnsi="Times New Roman" w:cs="Times New Roman"/>
          <w:sz w:val="28"/>
          <w:szCs w:val="28"/>
        </w:rPr>
        <w:t>rindu</w:t>
      </w:r>
    </w:p>
    <w:p w14:paraId="3FCF5E74" w14:textId="77777777" w:rsidR="00795B66" w:rsidRPr="00795B66" w:rsidRDefault="00795B66" w:rsidP="008112DA"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1370"/>
        <w:gridCol w:w="1552"/>
        <w:gridCol w:w="1552"/>
        <w:gridCol w:w="913"/>
        <w:gridCol w:w="1826"/>
      </w:tblGrid>
      <w:tr w:rsidR="00450B98" w:rsidRPr="00450B98" w14:paraId="0A4BCB5E" w14:textId="77777777" w:rsidTr="006A29C3"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830516" w14:textId="7E9C6B19" w:rsidR="00961FAE" w:rsidRPr="00450B98" w:rsidRDefault="008112DA" w:rsidP="0081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61FAE"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Mazākumtautību valoda un literatūra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66DE40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694579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9AEF1F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D472FE" w14:textId="77777777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4C6858" w14:textId="25E301DB" w:rsidR="00961FAE" w:rsidRPr="00450B98" w:rsidRDefault="00961FAE" w:rsidP="0081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  <w:r w:rsidR="008112DA" w:rsidRPr="00450B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</w:tr>
    </w:tbl>
    <w:p w14:paraId="665FE71F" w14:textId="3BB543AA" w:rsidR="00961FAE" w:rsidRDefault="00961FAE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66343" w14:textId="2D87CE14" w:rsidR="00706FA7" w:rsidRPr="00951D84" w:rsidRDefault="00961FAE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0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074B6">
        <w:rPr>
          <w:rFonts w:ascii="Times New Roman" w:hAnsi="Times New Roman" w:cs="Times New Roman"/>
          <w:sz w:val="28"/>
          <w:szCs w:val="28"/>
        </w:rPr>
        <w:t>svītrot 28. pielikuma 10. </w:t>
      </w:r>
      <w:r w:rsidR="006C5AA0" w:rsidRPr="00951D84">
        <w:rPr>
          <w:rFonts w:ascii="Times New Roman" w:hAnsi="Times New Roman" w:cs="Times New Roman"/>
          <w:sz w:val="28"/>
          <w:szCs w:val="28"/>
        </w:rPr>
        <w:t>punkta</w:t>
      </w:r>
      <w:r w:rsidR="00706FA7" w:rsidRPr="00951D84">
        <w:rPr>
          <w:rFonts w:ascii="Times New Roman" w:hAnsi="Times New Roman" w:cs="Times New Roman"/>
          <w:sz w:val="28"/>
          <w:szCs w:val="28"/>
        </w:rPr>
        <w:t xml:space="preserve"> piezīm</w:t>
      </w:r>
      <w:r w:rsidR="006C5AA0" w:rsidRPr="00951D84">
        <w:rPr>
          <w:rFonts w:ascii="Times New Roman" w:hAnsi="Times New Roman" w:cs="Times New Roman"/>
          <w:sz w:val="28"/>
          <w:szCs w:val="28"/>
        </w:rPr>
        <w:t>i</w:t>
      </w:r>
      <w:r w:rsidR="00951D84">
        <w:rPr>
          <w:rFonts w:ascii="Times New Roman" w:hAnsi="Times New Roman" w:cs="Times New Roman"/>
          <w:sz w:val="28"/>
          <w:szCs w:val="28"/>
        </w:rPr>
        <w:t>.</w:t>
      </w:r>
    </w:p>
    <w:p w14:paraId="515ADC3A" w14:textId="77777777" w:rsidR="007D0C3E" w:rsidRPr="00951D84" w:rsidRDefault="007D0C3E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5D656" w14:textId="66E6EB12" w:rsidR="00BE7D46" w:rsidRPr="00951D84" w:rsidRDefault="002D6C84" w:rsidP="008112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1" w:name="524345"/>
      <w:bookmarkStart w:id="2" w:name="n-524345"/>
      <w:bookmarkEnd w:id="1"/>
      <w:bookmarkEnd w:id="2"/>
      <w:r w:rsidRPr="00951D84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23286E" w:rsidRPr="00951D84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841502" w:rsidRPr="00951D8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E7D46" w:rsidRPr="00951D84">
        <w:rPr>
          <w:rFonts w:ascii="Times New Roman" w:hAnsi="Times New Roman" w:cs="Times New Roman"/>
          <w:sz w:val="28"/>
          <w:szCs w:val="28"/>
          <w:lang w:eastAsia="lv-LV"/>
        </w:rPr>
        <w:t>Noteikumi stājas spēkā 20</w:t>
      </w:r>
      <w:r w:rsidR="0023286E" w:rsidRPr="00951D84">
        <w:rPr>
          <w:rFonts w:ascii="Times New Roman" w:hAnsi="Times New Roman" w:cs="Times New Roman"/>
          <w:sz w:val="28"/>
          <w:szCs w:val="28"/>
          <w:lang w:eastAsia="lv-LV"/>
        </w:rPr>
        <w:t>19</w:t>
      </w:r>
      <w:r w:rsidR="003074B6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E7D46" w:rsidRPr="00951D84">
        <w:rPr>
          <w:rFonts w:ascii="Times New Roman" w:hAnsi="Times New Roman" w:cs="Times New Roman"/>
          <w:sz w:val="28"/>
          <w:szCs w:val="28"/>
          <w:lang w:eastAsia="lv-LV"/>
        </w:rPr>
        <w:t>gada 1.</w:t>
      </w:r>
      <w:r w:rsidR="003074B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BE7D46" w:rsidRPr="00951D84">
        <w:rPr>
          <w:rFonts w:ascii="Times New Roman" w:hAnsi="Times New Roman" w:cs="Times New Roman"/>
          <w:sz w:val="28"/>
          <w:szCs w:val="28"/>
          <w:lang w:eastAsia="lv-LV"/>
        </w:rPr>
        <w:t>septembrī.</w:t>
      </w:r>
    </w:p>
    <w:p w14:paraId="515AE8E1" w14:textId="77777777" w:rsidR="008112DA" w:rsidRPr="00C6135A" w:rsidRDefault="008112DA" w:rsidP="008112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A4EE7C" w14:textId="77777777" w:rsidR="008112DA" w:rsidRPr="00C6135A" w:rsidRDefault="008112DA" w:rsidP="0081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DD05A" w14:textId="77777777" w:rsidR="008112DA" w:rsidRPr="00C6135A" w:rsidRDefault="008112DA" w:rsidP="008112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0F0D93" w14:textId="60535F6A" w:rsidR="008112DA" w:rsidRDefault="008112DA" w:rsidP="00795B6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3888410" w14:textId="77777777" w:rsidR="008112DA" w:rsidRDefault="008112DA" w:rsidP="00795B6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73F3479" w14:textId="77777777" w:rsidR="008112DA" w:rsidRDefault="008112DA" w:rsidP="00795B6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CCFDEA" w14:textId="77777777" w:rsidR="008112DA" w:rsidRDefault="008112DA" w:rsidP="00795B6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35F2CB" w14:textId="1FCBB0B4" w:rsidR="008112DA" w:rsidRDefault="008112DA" w:rsidP="00795B6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8112DA" w:rsidSect="008112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C94A" w14:textId="77777777" w:rsidR="00C76271" w:rsidRDefault="00C76271" w:rsidP="004D2C9B">
      <w:pPr>
        <w:spacing w:after="0" w:line="240" w:lineRule="auto"/>
      </w:pPr>
      <w:r>
        <w:separator/>
      </w:r>
    </w:p>
  </w:endnote>
  <w:endnote w:type="continuationSeparator" w:id="0">
    <w:p w14:paraId="51769F89" w14:textId="77777777" w:rsidR="00C76271" w:rsidRDefault="00C76271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DE99" w14:textId="77777777" w:rsidR="008112DA" w:rsidRPr="008112DA" w:rsidRDefault="008112DA" w:rsidP="008112D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N1337_9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D706" w14:textId="19BAAAC3" w:rsidR="008112DA" w:rsidRPr="008112DA" w:rsidRDefault="008112D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N1337_9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672C" w14:textId="77777777" w:rsidR="00C76271" w:rsidRDefault="00C76271" w:rsidP="004D2C9B">
      <w:pPr>
        <w:spacing w:after="0" w:line="240" w:lineRule="auto"/>
      </w:pPr>
      <w:r>
        <w:separator/>
      </w:r>
    </w:p>
  </w:footnote>
  <w:footnote w:type="continuationSeparator" w:id="0">
    <w:p w14:paraId="1DD6EE7D" w14:textId="77777777" w:rsidR="00C76271" w:rsidRDefault="00C76271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EC08784" w14:textId="46AEADBE" w:rsidR="00194BE0" w:rsidRPr="008112DA" w:rsidRDefault="00194B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12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12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2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B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12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6F2B" w14:textId="05F763CE" w:rsidR="008112DA" w:rsidRDefault="008112DA">
    <w:pPr>
      <w:pStyle w:val="Header"/>
      <w:rPr>
        <w:rFonts w:ascii="Times New Roman" w:hAnsi="Times New Roman" w:cs="Times New Roman"/>
        <w:sz w:val="24"/>
        <w:szCs w:val="24"/>
      </w:rPr>
    </w:pPr>
  </w:p>
  <w:p w14:paraId="48AFDCCB" w14:textId="438B2477" w:rsidR="008112DA" w:rsidRPr="00A142D0" w:rsidRDefault="008112DA" w:rsidP="00501350">
    <w:pPr>
      <w:pStyle w:val="Header"/>
    </w:pPr>
    <w:r>
      <w:rPr>
        <w:noProof/>
      </w:rPr>
      <w:drawing>
        <wp:inline distT="0" distB="0" distL="0" distR="0" wp14:anchorId="4806D1EA" wp14:editId="2CD35C5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1D49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D67"/>
    <w:rsid w:val="000E46A4"/>
    <w:rsid w:val="000E6B8C"/>
    <w:rsid w:val="000F0884"/>
    <w:rsid w:val="000F1B90"/>
    <w:rsid w:val="000F467F"/>
    <w:rsid w:val="000F5126"/>
    <w:rsid w:val="001014FC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546F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79A"/>
    <w:rsid w:val="00250C69"/>
    <w:rsid w:val="002524D0"/>
    <w:rsid w:val="00255E83"/>
    <w:rsid w:val="00262472"/>
    <w:rsid w:val="002632FD"/>
    <w:rsid w:val="00270F53"/>
    <w:rsid w:val="00284076"/>
    <w:rsid w:val="00284BAC"/>
    <w:rsid w:val="00286DE3"/>
    <w:rsid w:val="00290C80"/>
    <w:rsid w:val="002914B7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40B2"/>
    <w:rsid w:val="00445080"/>
    <w:rsid w:val="00445173"/>
    <w:rsid w:val="004455C1"/>
    <w:rsid w:val="00450B98"/>
    <w:rsid w:val="00451609"/>
    <w:rsid w:val="0045305D"/>
    <w:rsid w:val="00453465"/>
    <w:rsid w:val="004543D1"/>
    <w:rsid w:val="00456F1E"/>
    <w:rsid w:val="00464FB2"/>
    <w:rsid w:val="004704A2"/>
    <w:rsid w:val="00471FE7"/>
    <w:rsid w:val="00472ADE"/>
    <w:rsid w:val="0047309D"/>
    <w:rsid w:val="004733B1"/>
    <w:rsid w:val="0047652F"/>
    <w:rsid w:val="00477D23"/>
    <w:rsid w:val="00480B08"/>
    <w:rsid w:val="00483417"/>
    <w:rsid w:val="00485009"/>
    <w:rsid w:val="00490892"/>
    <w:rsid w:val="00493BBD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31DFD"/>
    <w:rsid w:val="00534999"/>
    <w:rsid w:val="0054580B"/>
    <w:rsid w:val="005459D2"/>
    <w:rsid w:val="005459EE"/>
    <w:rsid w:val="00555DE0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45B7"/>
    <w:rsid w:val="0058517C"/>
    <w:rsid w:val="005854B3"/>
    <w:rsid w:val="00585CC2"/>
    <w:rsid w:val="0059176F"/>
    <w:rsid w:val="00593CED"/>
    <w:rsid w:val="00594811"/>
    <w:rsid w:val="005A3842"/>
    <w:rsid w:val="005A7904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2CE7"/>
    <w:rsid w:val="006C47B5"/>
    <w:rsid w:val="006C5AA0"/>
    <w:rsid w:val="006C61CF"/>
    <w:rsid w:val="006D198C"/>
    <w:rsid w:val="006D1CD3"/>
    <w:rsid w:val="006D4CC9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708A1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95B66"/>
    <w:rsid w:val="0079670F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2DA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3D64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50B9E"/>
    <w:rsid w:val="00951D84"/>
    <w:rsid w:val="009562D4"/>
    <w:rsid w:val="00961C2D"/>
    <w:rsid w:val="00961FAE"/>
    <w:rsid w:val="009620D5"/>
    <w:rsid w:val="00966609"/>
    <w:rsid w:val="009667B5"/>
    <w:rsid w:val="00967306"/>
    <w:rsid w:val="00972C97"/>
    <w:rsid w:val="00973814"/>
    <w:rsid w:val="009825C2"/>
    <w:rsid w:val="00987A21"/>
    <w:rsid w:val="00990826"/>
    <w:rsid w:val="0099122F"/>
    <w:rsid w:val="009923C5"/>
    <w:rsid w:val="00997DD9"/>
    <w:rsid w:val="009A3C40"/>
    <w:rsid w:val="009A65FE"/>
    <w:rsid w:val="009C0355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4A0B"/>
    <w:rsid w:val="00B97B51"/>
    <w:rsid w:val="00BA1515"/>
    <w:rsid w:val="00BA46B8"/>
    <w:rsid w:val="00BB18C2"/>
    <w:rsid w:val="00BB1A7F"/>
    <w:rsid w:val="00BB495D"/>
    <w:rsid w:val="00BC2536"/>
    <w:rsid w:val="00BC6AC1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E3091"/>
    <w:rsid w:val="00CE314A"/>
    <w:rsid w:val="00CE3BBB"/>
    <w:rsid w:val="00CE57E9"/>
    <w:rsid w:val="00CE6A9C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50660"/>
    <w:rsid w:val="00D5110E"/>
    <w:rsid w:val="00D524A7"/>
    <w:rsid w:val="00D56D0D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70CE"/>
    <w:rsid w:val="00E11DED"/>
    <w:rsid w:val="00E151CF"/>
    <w:rsid w:val="00E172F7"/>
    <w:rsid w:val="00E23C1A"/>
    <w:rsid w:val="00E2525D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5209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E7697C"/>
  <w15:docId w15:val="{D83170CE-4EBF-43D4-B62D-907E3FE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25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112D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4CE4-420F-49DA-82E8-DF94AF37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21. maija noteikumos Nr. 281 “Noteikumi par valsts vispārējās vidējās izglītības standartu, mācību priekšmetu standartiem un izglītības programmu paraugiem”</dc:title>
  <dc:creator>Ineta.Upeniece@visc.gov.lv;Olita Arkle</dc:creator>
  <dc:description>T.67814244; ineta.upeniece@visc.gov.lv
O.Arkle 67047944 olita.arkle@izm.gov.lv</dc:description>
  <cp:lastModifiedBy>Leontine Babkina</cp:lastModifiedBy>
  <cp:revision>22</cp:revision>
  <cp:lastPrinted>2019-07-16T08:42:00Z</cp:lastPrinted>
  <dcterms:created xsi:type="dcterms:W3CDTF">2019-05-21T05:45:00Z</dcterms:created>
  <dcterms:modified xsi:type="dcterms:W3CDTF">2019-08-15T07:43:00Z</dcterms:modified>
</cp:coreProperties>
</file>