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E2" w:rsidRPr="00385DFE" w:rsidRDefault="00000DE2" w:rsidP="00385DFE">
      <w:pPr>
        <w:spacing w:after="0" w:line="240" w:lineRule="auto"/>
        <w:jc w:val="center"/>
        <w:rPr>
          <w:rFonts w:ascii="Times New Roman" w:hAnsi="Times New Roman"/>
          <w:b/>
          <w:bCs/>
          <w:sz w:val="28"/>
          <w:szCs w:val="28"/>
          <w:lang w:eastAsia="lv-LV"/>
        </w:rPr>
      </w:pPr>
      <w:bookmarkStart w:id="0" w:name="OLE_LINK11"/>
      <w:bookmarkStart w:id="1" w:name="OLE_LINK12"/>
      <w:bookmarkStart w:id="2" w:name="OLE_LINK9"/>
      <w:bookmarkStart w:id="3" w:name="OLE_LINK10"/>
      <w:bookmarkStart w:id="4" w:name="OLE_LINK5"/>
      <w:bookmarkStart w:id="5" w:name="OLE_LINK6"/>
      <w:r w:rsidRPr="0093027C">
        <w:rPr>
          <w:rStyle w:val="Izteiksmgs"/>
          <w:rFonts w:ascii="Times New Roman" w:hAnsi="Times New Roman"/>
          <w:bCs/>
          <w:sz w:val="28"/>
          <w:szCs w:val="28"/>
        </w:rPr>
        <w:t>Likumprojekta</w:t>
      </w:r>
      <w:bookmarkEnd w:id="0"/>
      <w:bookmarkEnd w:id="1"/>
      <w:r w:rsidRPr="0093027C">
        <w:rPr>
          <w:rStyle w:val="Izteiksmgs"/>
          <w:rFonts w:ascii="Times New Roman" w:hAnsi="Times New Roman"/>
          <w:bCs/>
          <w:sz w:val="28"/>
          <w:szCs w:val="28"/>
        </w:rPr>
        <w:t xml:space="preserve"> </w:t>
      </w:r>
      <w:r w:rsidR="00C81AB6" w:rsidRPr="0093027C">
        <w:rPr>
          <w:rStyle w:val="Izteiksmgs"/>
          <w:rFonts w:ascii="Times New Roman" w:hAnsi="Times New Roman"/>
          <w:bCs/>
          <w:sz w:val="28"/>
          <w:szCs w:val="28"/>
        </w:rPr>
        <w:t>„</w:t>
      </w:r>
      <w:bookmarkStart w:id="6" w:name="OLE_LINK1"/>
      <w:bookmarkStart w:id="7" w:name="OLE_LINK2"/>
      <w:r w:rsidRPr="0093027C">
        <w:rPr>
          <w:rStyle w:val="Izteiksmgs"/>
          <w:rFonts w:ascii="Times New Roman" w:hAnsi="Times New Roman"/>
          <w:bCs/>
          <w:sz w:val="28"/>
          <w:szCs w:val="28"/>
        </w:rPr>
        <w:t xml:space="preserve">Grozījumi </w:t>
      </w:r>
      <w:r w:rsidR="00385DFE">
        <w:rPr>
          <w:rStyle w:val="Izteiksmgs"/>
          <w:rFonts w:ascii="Times New Roman" w:hAnsi="Times New Roman"/>
          <w:bCs/>
          <w:sz w:val="28"/>
          <w:szCs w:val="28"/>
        </w:rPr>
        <w:t xml:space="preserve">Autortiesību </w:t>
      </w:r>
      <w:r w:rsidRPr="0093027C">
        <w:rPr>
          <w:rFonts w:ascii="Times New Roman" w:hAnsi="Times New Roman"/>
          <w:b/>
          <w:bCs/>
          <w:sz w:val="28"/>
          <w:szCs w:val="28"/>
        </w:rPr>
        <w:t>likumā</w:t>
      </w:r>
      <w:bookmarkEnd w:id="6"/>
      <w:bookmarkEnd w:id="7"/>
      <w:r w:rsidRPr="0093027C">
        <w:rPr>
          <w:rStyle w:val="Izteiksmgs"/>
          <w:rFonts w:ascii="Times New Roman" w:hAnsi="Times New Roman"/>
          <w:bCs/>
          <w:sz w:val="28"/>
          <w:szCs w:val="28"/>
        </w:rPr>
        <w:t>”</w:t>
      </w:r>
      <w:r w:rsidR="00D41348">
        <w:rPr>
          <w:rStyle w:val="Izteiksmgs"/>
          <w:rFonts w:ascii="Times New Roman" w:hAnsi="Times New Roman"/>
          <w:bCs/>
          <w:sz w:val="28"/>
          <w:szCs w:val="28"/>
        </w:rPr>
        <w:t xml:space="preserve"> </w:t>
      </w:r>
      <w:bookmarkStart w:id="8" w:name="OLE_LINK13"/>
      <w:bookmarkStart w:id="9" w:name="OLE_LINK14"/>
      <w:r w:rsidRPr="0093027C">
        <w:rPr>
          <w:rFonts w:ascii="Times New Roman" w:hAnsi="Times New Roman"/>
          <w:b/>
          <w:bCs/>
          <w:sz w:val="28"/>
          <w:szCs w:val="28"/>
          <w:lang w:eastAsia="lv-LV"/>
        </w:rPr>
        <w:t>sākotnējās ietekmes novērtējuma ziņojums (anotācija)</w:t>
      </w:r>
      <w:bookmarkEnd w:id="2"/>
      <w:bookmarkEnd w:id="3"/>
      <w:bookmarkEnd w:id="8"/>
      <w:bookmarkEnd w:id="9"/>
    </w:p>
    <w:bookmarkEnd w:id="4"/>
    <w:bookmarkEnd w:id="5"/>
    <w:p w:rsidR="0085139F" w:rsidRDefault="0085139F" w:rsidP="0085139F">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85139F" w:rsidRPr="005A72BA" w:rsidTr="00224B8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139F" w:rsidRPr="005A72BA" w:rsidRDefault="0085139F" w:rsidP="00224B8B">
            <w:pPr>
              <w:spacing w:after="0" w:line="240" w:lineRule="auto"/>
              <w:jc w:val="center"/>
              <w:rPr>
                <w:rFonts w:ascii="Times New Roman" w:hAnsi="Times New Roman"/>
                <w:b/>
                <w:sz w:val="28"/>
              </w:rPr>
            </w:pPr>
            <w:r w:rsidRPr="005A72BA">
              <w:rPr>
                <w:rFonts w:ascii="Times New Roman" w:hAnsi="Times New Roman"/>
                <w:b/>
                <w:sz w:val="28"/>
              </w:rPr>
              <w:t>Tiesību akta projekta anotācijas kopsavilkums</w:t>
            </w:r>
          </w:p>
        </w:tc>
      </w:tr>
      <w:tr w:rsidR="0085139F" w:rsidRPr="005A72BA" w:rsidTr="00224B8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85139F" w:rsidRPr="005A72BA" w:rsidRDefault="0085139F" w:rsidP="00224B8B">
            <w:pPr>
              <w:spacing w:after="0" w:line="240" w:lineRule="auto"/>
              <w:rPr>
                <w:rFonts w:ascii="Times New Roman" w:hAnsi="Times New Roman"/>
                <w:sz w:val="28"/>
              </w:rPr>
            </w:pPr>
            <w:r w:rsidRPr="005A72BA">
              <w:rPr>
                <w:rFonts w:ascii="Times New Roman" w:hAnsi="Times New Roman"/>
                <w:sz w:val="28"/>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85139F" w:rsidRPr="00755058" w:rsidRDefault="0085139F" w:rsidP="00205B73">
            <w:pPr>
              <w:spacing w:after="0" w:line="240" w:lineRule="auto"/>
              <w:jc w:val="both"/>
              <w:rPr>
                <w:rFonts w:ascii="Times New Roman" w:hAnsi="Times New Roman"/>
                <w:sz w:val="28"/>
              </w:rPr>
            </w:pPr>
            <w:r w:rsidRPr="005A72BA">
              <w:rPr>
                <w:rFonts w:ascii="Times New Roman" w:hAnsi="Times New Roman"/>
                <w:sz w:val="28"/>
              </w:rPr>
              <w:t>Likumprojekt</w:t>
            </w:r>
            <w:r w:rsidR="00786B4F">
              <w:rPr>
                <w:rFonts w:ascii="Times New Roman" w:hAnsi="Times New Roman"/>
                <w:sz w:val="28"/>
              </w:rPr>
              <w:t>a</w:t>
            </w:r>
            <w:r w:rsidRPr="005A72BA">
              <w:rPr>
                <w:rFonts w:ascii="Times New Roman" w:hAnsi="Times New Roman"/>
                <w:sz w:val="28"/>
              </w:rPr>
              <w:t xml:space="preserve"> „</w:t>
            </w:r>
            <w:r w:rsidRPr="0085139F">
              <w:rPr>
                <w:rStyle w:val="Izteiksmgs"/>
                <w:rFonts w:ascii="Times New Roman" w:hAnsi="Times New Roman"/>
                <w:b w:val="0"/>
                <w:bCs/>
                <w:sz w:val="28"/>
                <w:szCs w:val="28"/>
              </w:rPr>
              <w:t xml:space="preserve">Grozījumi </w:t>
            </w:r>
            <w:r w:rsidR="00FF30DF">
              <w:rPr>
                <w:rStyle w:val="Izteiksmgs"/>
                <w:rFonts w:ascii="Times New Roman" w:hAnsi="Times New Roman"/>
                <w:b w:val="0"/>
                <w:bCs/>
                <w:sz w:val="28"/>
                <w:szCs w:val="28"/>
              </w:rPr>
              <w:t xml:space="preserve">Autortiesību </w:t>
            </w:r>
            <w:r w:rsidRPr="0085139F">
              <w:rPr>
                <w:rFonts w:ascii="Times New Roman" w:hAnsi="Times New Roman"/>
                <w:bCs/>
                <w:sz w:val="28"/>
                <w:szCs w:val="28"/>
              </w:rPr>
              <w:t>likumā</w:t>
            </w:r>
            <w:r w:rsidRPr="005A72BA">
              <w:rPr>
                <w:rFonts w:ascii="Times New Roman" w:hAnsi="Times New Roman"/>
                <w:sz w:val="28"/>
              </w:rPr>
              <w:t xml:space="preserve">” (turpmāk – Likumprojekts) </w:t>
            </w:r>
            <w:r w:rsidR="00786B4F" w:rsidRPr="00E303E2">
              <w:rPr>
                <w:rFonts w:ascii="Times New Roman" w:hAnsi="Times New Roman"/>
                <w:sz w:val="28"/>
              </w:rPr>
              <w:t xml:space="preserve">mērķis ir </w:t>
            </w:r>
            <w:r w:rsidR="007C0979" w:rsidRPr="00E303E2">
              <w:rPr>
                <w:rFonts w:ascii="Times New Roman" w:hAnsi="Times New Roman"/>
                <w:sz w:val="28"/>
              </w:rPr>
              <w:t>nodrošināt</w:t>
            </w:r>
            <w:r w:rsidR="00844E2C" w:rsidRPr="00E303E2">
              <w:rPr>
                <w:rFonts w:ascii="Times New Roman" w:hAnsi="Times New Roman"/>
                <w:sz w:val="28"/>
              </w:rPr>
              <w:t xml:space="preserve"> </w:t>
            </w:r>
            <w:r w:rsidR="007C0979" w:rsidRPr="00E303E2">
              <w:rPr>
                <w:rFonts w:ascii="Times New Roman" w:hAnsi="Times New Roman"/>
                <w:sz w:val="28"/>
              </w:rPr>
              <w:t>autortiesību un blakustiesību subjektu mantisko tiesību aizsardzību</w:t>
            </w:r>
            <w:r w:rsidR="00E303E2" w:rsidRPr="00E303E2">
              <w:rPr>
                <w:rFonts w:ascii="Times New Roman" w:hAnsi="Times New Roman"/>
                <w:sz w:val="28"/>
              </w:rPr>
              <w:t xml:space="preserve"> un</w:t>
            </w:r>
            <w:r w:rsidR="00E303E2">
              <w:rPr>
                <w:rFonts w:ascii="Times New Roman" w:hAnsi="Times New Roman"/>
                <w:sz w:val="28"/>
              </w:rPr>
              <w:t xml:space="preserve"> </w:t>
            </w:r>
            <w:r w:rsidR="00205B73">
              <w:rPr>
                <w:rFonts w:ascii="Times New Roman" w:hAnsi="Times New Roman"/>
                <w:sz w:val="28"/>
              </w:rPr>
              <w:t>to</w:t>
            </w:r>
            <w:r w:rsidR="00E303E2">
              <w:rPr>
                <w:rFonts w:ascii="Times New Roman" w:hAnsi="Times New Roman"/>
                <w:sz w:val="28"/>
              </w:rPr>
              <w:t xml:space="preserve"> tiesības saņemt informāciju</w:t>
            </w:r>
            <w:r w:rsidR="00205B73">
              <w:rPr>
                <w:rFonts w:ascii="Times New Roman" w:hAnsi="Times New Roman"/>
                <w:sz w:val="28"/>
              </w:rPr>
              <w:t xml:space="preserve"> par savu darbu un blakustiesību objektu izmantošanu</w:t>
            </w:r>
            <w:r w:rsidR="00E303E2">
              <w:rPr>
                <w:rFonts w:ascii="Times New Roman" w:hAnsi="Times New Roman"/>
                <w:sz w:val="28"/>
              </w:rPr>
              <w:t xml:space="preserve"> atbilstoši normatīvajos aktos noteiktajai kārtībai,</w:t>
            </w:r>
            <w:r w:rsidR="007C0979">
              <w:rPr>
                <w:rFonts w:ascii="Times New Roman" w:hAnsi="Times New Roman"/>
                <w:sz w:val="28"/>
              </w:rPr>
              <w:t xml:space="preserve"> </w:t>
            </w:r>
            <w:r w:rsidR="00844E2C">
              <w:rPr>
                <w:rFonts w:ascii="Times New Roman" w:hAnsi="Times New Roman"/>
                <w:sz w:val="28"/>
              </w:rPr>
              <w:t xml:space="preserve">kā arī atturēt personas no pārkāpumu izdarīšanas </w:t>
            </w:r>
            <w:r w:rsidR="007C0979">
              <w:rPr>
                <w:rFonts w:ascii="Times New Roman" w:hAnsi="Times New Roman"/>
                <w:sz w:val="28"/>
              </w:rPr>
              <w:t>autortiesību un blakustiesību</w:t>
            </w:r>
            <w:r w:rsidR="00844E2C">
              <w:rPr>
                <w:rFonts w:ascii="Times New Roman" w:hAnsi="Times New Roman"/>
                <w:sz w:val="28"/>
              </w:rPr>
              <w:t xml:space="preserve"> jomā. </w:t>
            </w:r>
            <w:r w:rsidR="00531AF9">
              <w:rPr>
                <w:rFonts w:ascii="Times New Roman" w:hAnsi="Times New Roman"/>
                <w:sz w:val="28"/>
              </w:rPr>
              <w:t>Likumprojekts paredz administratīvos pārkāpumus un sodus par tiem, kā arī kompetenci sodu piemērošanā. Likumprojekts stāsies spēkā vienlaikus ar Administratīvās atbildības likumu 2020.gada 1.janvārī.</w:t>
            </w:r>
          </w:p>
        </w:tc>
      </w:tr>
    </w:tbl>
    <w:p w:rsidR="0085139F" w:rsidRPr="0085139F" w:rsidRDefault="0085139F" w:rsidP="0085139F">
      <w:pPr>
        <w:spacing w:after="0" w:line="240" w:lineRule="auto"/>
        <w:rPr>
          <w:rFonts w:ascii="Times New Roman" w:hAnsi="Times New Roman"/>
          <w:sz w:val="28"/>
          <w:szCs w:val="2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86"/>
        <w:gridCol w:w="3091"/>
        <w:gridCol w:w="5720"/>
      </w:tblGrid>
      <w:tr w:rsidR="00000DE2" w:rsidRPr="0093027C" w:rsidTr="007975B5">
        <w:trPr>
          <w:trHeight w:val="405"/>
          <w:tblCellSpacing w:w="20" w:type="dxa"/>
        </w:trPr>
        <w:tc>
          <w:tcPr>
            <w:tcW w:w="4957" w:type="pct"/>
            <w:gridSpan w:val="3"/>
            <w:hideMark/>
          </w:tcPr>
          <w:p w:rsidR="00000DE2" w:rsidRPr="0093027C" w:rsidRDefault="00000DE2" w:rsidP="0085139F">
            <w:pPr>
              <w:spacing w:after="0" w:line="240" w:lineRule="auto"/>
              <w:ind w:firstLine="300"/>
              <w:contextualSpacing/>
              <w:jc w:val="center"/>
              <w:rPr>
                <w:rFonts w:ascii="Times New Roman" w:hAnsi="Times New Roman"/>
                <w:b/>
                <w:bCs/>
                <w:sz w:val="28"/>
                <w:szCs w:val="28"/>
                <w:lang w:eastAsia="lv-LV"/>
              </w:rPr>
            </w:pPr>
            <w:r w:rsidRPr="0093027C">
              <w:rPr>
                <w:rFonts w:ascii="Times New Roman" w:hAnsi="Times New Roman"/>
                <w:b/>
                <w:bCs/>
                <w:sz w:val="28"/>
                <w:szCs w:val="28"/>
                <w:lang w:eastAsia="lv-LV"/>
              </w:rPr>
              <w:t>I. Tiesību akta projekta izstrādes nepieciešamība</w:t>
            </w:r>
          </w:p>
        </w:tc>
      </w:tr>
      <w:tr w:rsidR="00000DE2" w:rsidRPr="0093027C" w:rsidTr="007975B5">
        <w:trPr>
          <w:trHeight w:val="405"/>
          <w:tblCellSpacing w:w="20" w:type="dxa"/>
        </w:trPr>
        <w:tc>
          <w:tcPr>
            <w:tcW w:w="282" w:type="pct"/>
            <w:hideMark/>
          </w:tcPr>
          <w:p w:rsidR="00000DE2" w:rsidRPr="0093027C" w:rsidRDefault="00000DE2" w:rsidP="0012514A">
            <w:pPr>
              <w:spacing w:after="0" w:line="240" w:lineRule="auto"/>
              <w:contextualSpacing/>
              <w:jc w:val="both"/>
              <w:rPr>
                <w:rFonts w:ascii="Times New Roman" w:hAnsi="Times New Roman"/>
                <w:sz w:val="28"/>
                <w:szCs w:val="28"/>
                <w:lang w:eastAsia="lv-LV"/>
              </w:rPr>
            </w:pPr>
            <w:r w:rsidRPr="0093027C">
              <w:rPr>
                <w:rFonts w:ascii="Times New Roman" w:hAnsi="Times New Roman"/>
                <w:sz w:val="28"/>
                <w:szCs w:val="28"/>
                <w:lang w:eastAsia="lv-LV"/>
              </w:rPr>
              <w:t>1.</w:t>
            </w:r>
          </w:p>
        </w:tc>
        <w:tc>
          <w:tcPr>
            <w:tcW w:w="1637" w:type="pct"/>
            <w:hideMark/>
          </w:tcPr>
          <w:p w:rsidR="00000DE2" w:rsidRPr="0093027C" w:rsidRDefault="00000DE2" w:rsidP="0012514A">
            <w:pPr>
              <w:spacing w:after="0" w:line="240" w:lineRule="auto"/>
              <w:contextualSpacing/>
              <w:jc w:val="both"/>
              <w:rPr>
                <w:rFonts w:ascii="Times New Roman" w:hAnsi="Times New Roman"/>
                <w:sz w:val="28"/>
                <w:szCs w:val="28"/>
                <w:lang w:eastAsia="lv-LV"/>
              </w:rPr>
            </w:pPr>
            <w:r w:rsidRPr="0093027C">
              <w:rPr>
                <w:rFonts w:ascii="Times New Roman" w:hAnsi="Times New Roman"/>
                <w:sz w:val="28"/>
                <w:szCs w:val="28"/>
                <w:lang w:eastAsia="lv-LV"/>
              </w:rPr>
              <w:t>Pamatojums</w:t>
            </w:r>
          </w:p>
        </w:tc>
        <w:tc>
          <w:tcPr>
            <w:tcW w:w="2996" w:type="pct"/>
            <w:hideMark/>
          </w:tcPr>
          <w:p w:rsidR="008B32E4" w:rsidRDefault="006C0BF9" w:rsidP="00D41348">
            <w:pPr>
              <w:spacing w:after="0" w:line="240" w:lineRule="auto"/>
              <w:contextualSpacing/>
              <w:jc w:val="both"/>
              <w:rPr>
                <w:rFonts w:ascii="Times New Roman" w:hAnsi="Times New Roman"/>
                <w:bCs/>
                <w:sz w:val="28"/>
                <w:szCs w:val="28"/>
              </w:rPr>
            </w:pPr>
            <w:r w:rsidRPr="0093027C">
              <w:rPr>
                <w:rFonts w:ascii="Times New Roman" w:hAnsi="Times New Roman"/>
                <w:bCs/>
                <w:sz w:val="28"/>
                <w:szCs w:val="28"/>
              </w:rPr>
              <w:t xml:space="preserve">Likumprojekts </w:t>
            </w:r>
            <w:r w:rsidR="00786B4F">
              <w:rPr>
                <w:rFonts w:ascii="Times New Roman" w:hAnsi="Times New Roman"/>
                <w:bCs/>
                <w:sz w:val="28"/>
                <w:szCs w:val="28"/>
              </w:rPr>
              <w:t>izstrādāts</w:t>
            </w:r>
            <w:r w:rsidR="00A478F2" w:rsidRPr="0093027C">
              <w:rPr>
                <w:rFonts w:ascii="Times New Roman" w:hAnsi="Times New Roman"/>
                <w:bCs/>
                <w:sz w:val="28"/>
                <w:szCs w:val="28"/>
              </w:rPr>
              <w:t xml:space="preserve">, pamatojoties uz </w:t>
            </w:r>
            <w:r w:rsidR="00DA46ED">
              <w:rPr>
                <w:rFonts w:ascii="Times New Roman" w:hAnsi="Times New Roman"/>
                <w:bCs/>
                <w:sz w:val="28"/>
                <w:szCs w:val="28"/>
              </w:rPr>
              <w:t>Ministru kabineta 2014.gada 22</w:t>
            </w:r>
            <w:r w:rsidR="00786B4F" w:rsidRPr="000D3A6F">
              <w:rPr>
                <w:rFonts w:ascii="Times New Roman" w:hAnsi="Times New Roman"/>
                <w:bCs/>
                <w:sz w:val="28"/>
                <w:szCs w:val="28"/>
              </w:rPr>
              <w:t xml:space="preserve">.aprīļa sēdes </w:t>
            </w:r>
            <w:proofErr w:type="spellStart"/>
            <w:r w:rsidR="00786B4F">
              <w:rPr>
                <w:rFonts w:ascii="Times New Roman" w:hAnsi="Times New Roman"/>
                <w:bCs/>
                <w:sz w:val="28"/>
                <w:szCs w:val="28"/>
              </w:rPr>
              <w:t>protokollēmuma</w:t>
            </w:r>
            <w:proofErr w:type="spellEnd"/>
            <w:r w:rsidR="00786B4F">
              <w:rPr>
                <w:rFonts w:ascii="Times New Roman" w:hAnsi="Times New Roman"/>
                <w:bCs/>
                <w:sz w:val="28"/>
                <w:szCs w:val="28"/>
              </w:rPr>
              <w:t xml:space="preserve"> </w:t>
            </w:r>
            <w:r w:rsidR="00786B4F" w:rsidRPr="000D3A6F">
              <w:rPr>
                <w:rFonts w:ascii="Times New Roman" w:hAnsi="Times New Roman"/>
                <w:bCs/>
                <w:sz w:val="28"/>
                <w:szCs w:val="28"/>
              </w:rPr>
              <w:t>(prot</w:t>
            </w:r>
            <w:r w:rsidR="00786B4F">
              <w:rPr>
                <w:rFonts w:ascii="Times New Roman" w:hAnsi="Times New Roman"/>
                <w:bCs/>
                <w:sz w:val="28"/>
                <w:szCs w:val="28"/>
              </w:rPr>
              <w:t>.</w:t>
            </w:r>
            <w:r w:rsidR="00786B4F" w:rsidRPr="000D3A6F">
              <w:rPr>
                <w:rFonts w:ascii="Times New Roman" w:hAnsi="Times New Roman"/>
                <w:bCs/>
                <w:sz w:val="28"/>
                <w:szCs w:val="28"/>
              </w:rPr>
              <w:t xml:space="preserve"> Nr.24 26.§) </w:t>
            </w:r>
            <w:r w:rsidR="00786B4F">
              <w:rPr>
                <w:rFonts w:ascii="Times New Roman" w:hAnsi="Times New Roman"/>
                <w:bCs/>
                <w:sz w:val="28"/>
                <w:szCs w:val="28"/>
              </w:rPr>
              <w:t>„Informatīvais ziņojums „</w:t>
            </w:r>
            <w:r w:rsidR="00786B4F" w:rsidRPr="00FF5996">
              <w:rPr>
                <w:rFonts w:ascii="Times New Roman" w:hAnsi="Times New Roman"/>
                <w:bCs/>
                <w:sz w:val="28"/>
                <w:szCs w:val="28"/>
              </w:rPr>
              <w:t>Nozaru administratīvo pārkāpumu k</w:t>
            </w:r>
            <w:r w:rsidR="00786B4F">
              <w:rPr>
                <w:rFonts w:ascii="Times New Roman" w:hAnsi="Times New Roman"/>
                <w:bCs/>
                <w:sz w:val="28"/>
                <w:szCs w:val="28"/>
              </w:rPr>
              <w:t xml:space="preserve">odifikācijas ieviešanas sistēma”” 3.punktu </w:t>
            </w:r>
            <w:r w:rsidR="00786B4F" w:rsidRPr="000D3A6F">
              <w:rPr>
                <w:rFonts w:ascii="Times New Roman" w:hAnsi="Times New Roman"/>
                <w:bCs/>
                <w:sz w:val="28"/>
                <w:szCs w:val="28"/>
              </w:rPr>
              <w:t xml:space="preserve">un Ministru kabineta 2018.gada 18.decembra sēdes </w:t>
            </w:r>
            <w:proofErr w:type="spellStart"/>
            <w:r w:rsidR="00786B4F" w:rsidRPr="000D3A6F">
              <w:rPr>
                <w:rFonts w:ascii="Times New Roman" w:hAnsi="Times New Roman"/>
                <w:bCs/>
                <w:sz w:val="28"/>
                <w:szCs w:val="28"/>
              </w:rPr>
              <w:t>protokollēmuma</w:t>
            </w:r>
            <w:proofErr w:type="spellEnd"/>
            <w:r w:rsidR="00786B4F" w:rsidRPr="000D3A6F">
              <w:rPr>
                <w:rFonts w:ascii="Times New Roman" w:hAnsi="Times New Roman"/>
                <w:bCs/>
                <w:sz w:val="28"/>
                <w:szCs w:val="28"/>
              </w:rPr>
              <w:t xml:space="preserve"> (prot</w:t>
            </w:r>
            <w:r w:rsidR="00786B4F">
              <w:rPr>
                <w:rFonts w:ascii="Times New Roman" w:hAnsi="Times New Roman"/>
                <w:bCs/>
                <w:sz w:val="28"/>
                <w:szCs w:val="28"/>
              </w:rPr>
              <w:t>.</w:t>
            </w:r>
            <w:r w:rsidR="00786B4F" w:rsidRPr="000D3A6F">
              <w:rPr>
                <w:rFonts w:ascii="Times New Roman" w:hAnsi="Times New Roman"/>
                <w:bCs/>
                <w:sz w:val="28"/>
                <w:szCs w:val="28"/>
              </w:rPr>
              <w:t xml:space="preserve"> Nr.60 98</w:t>
            </w:r>
            <w:r w:rsidR="00786B4F">
              <w:rPr>
                <w:rFonts w:ascii="Times New Roman" w:hAnsi="Times New Roman"/>
                <w:bCs/>
                <w:sz w:val="28"/>
                <w:szCs w:val="28"/>
              </w:rPr>
              <w:t>.</w:t>
            </w:r>
            <w:r w:rsidR="00786B4F" w:rsidRPr="000D3A6F">
              <w:rPr>
                <w:rFonts w:ascii="Times New Roman" w:hAnsi="Times New Roman"/>
                <w:bCs/>
                <w:sz w:val="28"/>
                <w:szCs w:val="28"/>
              </w:rPr>
              <w:t>§) „Informatīvais ziņojums „Nozaru administratīvo pārkāpumu kodifikācijas ieviešanas sistēma</w:t>
            </w:r>
            <w:r w:rsidR="00786B4F">
              <w:rPr>
                <w:rFonts w:ascii="Times New Roman" w:hAnsi="Times New Roman"/>
                <w:bCs/>
                <w:sz w:val="28"/>
                <w:szCs w:val="28"/>
              </w:rPr>
              <w:t>s īstenošana</w:t>
            </w:r>
            <w:r w:rsidR="00786B4F" w:rsidRPr="000D3A6F">
              <w:rPr>
                <w:rFonts w:ascii="Times New Roman" w:hAnsi="Times New Roman"/>
                <w:bCs/>
                <w:sz w:val="28"/>
                <w:szCs w:val="28"/>
              </w:rPr>
              <w:t xml:space="preserve">”” </w:t>
            </w:r>
            <w:r w:rsidR="00DA46ED">
              <w:rPr>
                <w:rFonts w:ascii="Times New Roman" w:hAnsi="Times New Roman"/>
                <w:bCs/>
                <w:sz w:val="28"/>
                <w:szCs w:val="28"/>
              </w:rPr>
              <w:t>2</w:t>
            </w:r>
            <w:r w:rsidR="00786B4F" w:rsidRPr="000D3A6F">
              <w:rPr>
                <w:rFonts w:ascii="Times New Roman" w:hAnsi="Times New Roman"/>
                <w:bCs/>
                <w:sz w:val="28"/>
                <w:szCs w:val="28"/>
              </w:rPr>
              <w:t>.punkt</w:t>
            </w:r>
            <w:r w:rsidR="00786B4F">
              <w:rPr>
                <w:rFonts w:ascii="Times New Roman" w:hAnsi="Times New Roman"/>
                <w:bCs/>
                <w:sz w:val="28"/>
                <w:szCs w:val="28"/>
              </w:rPr>
              <w:t>u.</w:t>
            </w:r>
          </w:p>
        </w:tc>
      </w:tr>
      <w:tr w:rsidR="00000DE2" w:rsidRPr="0093027C" w:rsidTr="007975B5">
        <w:trPr>
          <w:trHeight w:val="465"/>
          <w:tblCellSpacing w:w="20" w:type="dxa"/>
        </w:trPr>
        <w:tc>
          <w:tcPr>
            <w:tcW w:w="282" w:type="pct"/>
            <w:tcMar>
              <w:top w:w="30" w:type="dxa"/>
              <w:left w:w="30" w:type="dxa"/>
              <w:bottom w:w="30" w:type="dxa"/>
              <w:right w:w="30" w:type="dxa"/>
            </w:tcMar>
            <w:hideMark/>
          </w:tcPr>
          <w:p w:rsidR="00000DE2" w:rsidRPr="0093027C" w:rsidRDefault="00000DE2" w:rsidP="00D41348">
            <w:pPr>
              <w:spacing w:after="0" w:line="240" w:lineRule="auto"/>
              <w:contextualSpacing/>
              <w:jc w:val="center"/>
              <w:rPr>
                <w:rFonts w:ascii="Times New Roman" w:hAnsi="Times New Roman"/>
                <w:sz w:val="28"/>
                <w:szCs w:val="28"/>
                <w:lang w:eastAsia="lv-LV"/>
              </w:rPr>
            </w:pPr>
            <w:r w:rsidRPr="0093027C">
              <w:rPr>
                <w:rFonts w:ascii="Times New Roman" w:hAnsi="Times New Roman"/>
                <w:sz w:val="28"/>
                <w:szCs w:val="28"/>
                <w:lang w:eastAsia="lv-LV"/>
              </w:rPr>
              <w:t>2.</w:t>
            </w:r>
          </w:p>
        </w:tc>
        <w:tc>
          <w:tcPr>
            <w:tcW w:w="1637" w:type="pct"/>
            <w:tcMar>
              <w:top w:w="30" w:type="dxa"/>
              <w:left w:w="30" w:type="dxa"/>
              <w:bottom w:w="30" w:type="dxa"/>
              <w:right w:w="30" w:type="dxa"/>
            </w:tcMar>
            <w:hideMark/>
          </w:tcPr>
          <w:p w:rsidR="00000DE2" w:rsidRPr="0093027C" w:rsidRDefault="00000DE2" w:rsidP="0012514A">
            <w:pPr>
              <w:spacing w:after="0" w:line="240" w:lineRule="auto"/>
              <w:contextualSpacing/>
              <w:jc w:val="both"/>
              <w:rPr>
                <w:rFonts w:ascii="Times New Roman" w:hAnsi="Times New Roman"/>
                <w:sz w:val="28"/>
                <w:szCs w:val="28"/>
                <w:lang w:eastAsia="lv-LV"/>
              </w:rPr>
            </w:pPr>
            <w:r w:rsidRPr="0093027C">
              <w:rPr>
                <w:rFonts w:ascii="Times New Roman" w:hAnsi="Times New Roman"/>
                <w:sz w:val="28"/>
                <w:szCs w:val="28"/>
                <w:lang w:eastAsia="lv-LV"/>
              </w:rPr>
              <w:t>Pašreizējā situācija un problēmas, kuru risināšanai tiesību akta projekts izstrādāts, tiesiskā regulējuma mērķis un būtība</w:t>
            </w:r>
          </w:p>
        </w:tc>
        <w:tc>
          <w:tcPr>
            <w:tcW w:w="2996" w:type="pct"/>
            <w:tcMar>
              <w:top w:w="30" w:type="dxa"/>
              <w:left w:w="30" w:type="dxa"/>
              <w:bottom w:w="30" w:type="dxa"/>
              <w:right w:w="30" w:type="dxa"/>
            </w:tcMar>
          </w:tcPr>
          <w:p w:rsidR="0042163D" w:rsidRDefault="00F222ED" w:rsidP="0042163D">
            <w:pPr>
              <w:autoSpaceDE w:val="0"/>
              <w:autoSpaceDN w:val="0"/>
              <w:adjustRightInd w:val="0"/>
              <w:spacing w:after="0" w:line="240" w:lineRule="auto"/>
              <w:ind w:left="111"/>
              <w:contextualSpacing/>
              <w:jc w:val="both"/>
              <w:rPr>
                <w:rFonts w:ascii="Times New Roman" w:hAnsi="Times New Roman"/>
                <w:color w:val="000000" w:themeColor="text1"/>
                <w:sz w:val="28"/>
                <w:szCs w:val="28"/>
              </w:rPr>
            </w:pPr>
            <w:r w:rsidRPr="0093027C">
              <w:rPr>
                <w:rFonts w:ascii="Times New Roman" w:hAnsi="Times New Roman"/>
                <w:bCs/>
                <w:sz w:val="28"/>
                <w:szCs w:val="28"/>
              </w:rPr>
              <w:t>Atbilstoši informatīvā ziņojuma „Nozaru administratīvo pārkāpumu kodifikācijas ieviešanas sistēma” 1.pielikuma</w:t>
            </w:r>
            <w:r w:rsidR="0042163D">
              <w:rPr>
                <w:rFonts w:ascii="Times New Roman" w:hAnsi="Times New Roman"/>
                <w:bCs/>
                <w:sz w:val="28"/>
                <w:szCs w:val="28"/>
              </w:rPr>
              <w:t xml:space="preserve"> 209</w:t>
            </w:r>
            <w:r w:rsidRPr="0093027C">
              <w:rPr>
                <w:rFonts w:ascii="Times New Roman" w:hAnsi="Times New Roman"/>
                <w:bCs/>
                <w:sz w:val="28"/>
                <w:szCs w:val="28"/>
              </w:rPr>
              <w:t xml:space="preserve">.punktam, ja tiek atzīts par pamatotu, </w:t>
            </w:r>
            <w:r w:rsidR="0042163D">
              <w:rPr>
                <w:rFonts w:ascii="Times New Roman" w:hAnsi="Times New Roman"/>
                <w:bCs/>
                <w:sz w:val="28"/>
                <w:szCs w:val="28"/>
              </w:rPr>
              <w:t xml:space="preserve">Autortiesību </w:t>
            </w:r>
            <w:r w:rsidR="00F237A8" w:rsidRPr="0093027C">
              <w:rPr>
                <w:rFonts w:ascii="Times New Roman" w:hAnsi="Times New Roman"/>
                <w:bCs/>
                <w:sz w:val="28"/>
                <w:szCs w:val="28"/>
              </w:rPr>
              <w:t>likumā</w:t>
            </w:r>
            <w:r w:rsidRPr="0093027C">
              <w:rPr>
                <w:rFonts w:ascii="Times New Roman" w:hAnsi="Times New Roman"/>
                <w:bCs/>
                <w:sz w:val="28"/>
                <w:szCs w:val="28"/>
              </w:rPr>
              <w:t xml:space="preserve"> </w:t>
            </w:r>
            <w:r w:rsidR="00C33D4F">
              <w:rPr>
                <w:rFonts w:ascii="Times New Roman" w:hAnsi="Times New Roman"/>
                <w:sz w:val="28"/>
                <w:szCs w:val="28"/>
              </w:rPr>
              <w:t xml:space="preserve">(turpmāk </w:t>
            </w:r>
            <w:r w:rsidR="00B74C16">
              <w:rPr>
                <w:rFonts w:ascii="Times New Roman" w:hAnsi="Times New Roman"/>
                <w:sz w:val="28"/>
                <w:szCs w:val="28"/>
              </w:rPr>
              <w:t>–</w:t>
            </w:r>
            <w:r w:rsidR="00C33D4F">
              <w:rPr>
                <w:rFonts w:ascii="Times New Roman" w:hAnsi="Times New Roman"/>
                <w:sz w:val="28"/>
                <w:szCs w:val="28"/>
              </w:rPr>
              <w:t xml:space="preserve"> </w:t>
            </w:r>
            <w:r w:rsidR="00716896">
              <w:rPr>
                <w:rFonts w:ascii="Times New Roman" w:hAnsi="Times New Roman"/>
                <w:sz w:val="28"/>
                <w:szCs w:val="28"/>
              </w:rPr>
              <w:t>L</w:t>
            </w:r>
            <w:r w:rsidR="00C33D4F">
              <w:rPr>
                <w:rFonts w:ascii="Times New Roman" w:hAnsi="Times New Roman"/>
                <w:sz w:val="28"/>
                <w:szCs w:val="28"/>
              </w:rPr>
              <w:t xml:space="preserve">ikums) </w:t>
            </w:r>
            <w:r w:rsidR="0042163D">
              <w:rPr>
                <w:rFonts w:ascii="Times New Roman" w:hAnsi="Times New Roman"/>
                <w:sz w:val="28"/>
                <w:szCs w:val="28"/>
              </w:rPr>
              <w:t>būtu pārņemams</w:t>
            </w:r>
            <w:r w:rsidRPr="0093027C">
              <w:rPr>
                <w:rFonts w:ascii="Times New Roman" w:hAnsi="Times New Roman"/>
                <w:sz w:val="28"/>
                <w:szCs w:val="28"/>
              </w:rPr>
              <w:t xml:space="preserve"> </w:t>
            </w:r>
            <w:r w:rsidR="00715B7A" w:rsidRPr="0093027C">
              <w:rPr>
                <w:rFonts w:ascii="Times New Roman" w:hAnsi="Times New Roman"/>
                <w:sz w:val="28"/>
                <w:szCs w:val="28"/>
              </w:rPr>
              <w:t>Latvijas Administratīvo pārkāpumu kodeks</w:t>
            </w:r>
            <w:r w:rsidR="0036673F">
              <w:rPr>
                <w:rFonts w:ascii="Times New Roman" w:hAnsi="Times New Roman"/>
                <w:sz w:val="28"/>
                <w:szCs w:val="28"/>
              </w:rPr>
              <w:t>a</w:t>
            </w:r>
            <w:r w:rsidR="00715B7A" w:rsidRPr="0093027C">
              <w:rPr>
                <w:rFonts w:ascii="Times New Roman" w:hAnsi="Times New Roman"/>
                <w:sz w:val="28"/>
                <w:szCs w:val="28"/>
              </w:rPr>
              <w:t xml:space="preserve"> (turpmāk – </w:t>
            </w:r>
            <w:r w:rsidR="0039038E">
              <w:rPr>
                <w:rFonts w:ascii="Times New Roman" w:hAnsi="Times New Roman"/>
                <w:sz w:val="28"/>
                <w:szCs w:val="28"/>
              </w:rPr>
              <w:t>Kodekss</w:t>
            </w:r>
            <w:r w:rsidR="00715B7A" w:rsidRPr="0093027C">
              <w:rPr>
                <w:rFonts w:ascii="Times New Roman" w:hAnsi="Times New Roman"/>
                <w:sz w:val="28"/>
                <w:szCs w:val="28"/>
              </w:rPr>
              <w:t xml:space="preserve">) </w:t>
            </w:r>
            <w:r w:rsidR="0042163D" w:rsidRPr="0042163D">
              <w:rPr>
                <w:rFonts w:ascii="Times New Roman" w:hAnsi="Times New Roman"/>
                <w:color w:val="000000" w:themeColor="text1"/>
                <w:sz w:val="28"/>
                <w:szCs w:val="28"/>
              </w:rPr>
              <w:t>155.</w:t>
            </w:r>
            <w:r w:rsidR="0042163D" w:rsidRPr="0042163D">
              <w:rPr>
                <w:rFonts w:ascii="Times New Roman" w:hAnsi="Times New Roman"/>
                <w:color w:val="000000" w:themeColor="text1"/>
                <w:sz w:val="28"/>
                <w:szCs w:val="28"/>
                <w:vertAlign w:val="superscript"/>
              </w:rPr>
              <w:t>8 </w:t>
            </w:r>
            <w:r w:rsidR="0042163D" w:rsidRPr="0042163D">
              <w:rPr>
                <w:rFonts w:ascii="Times New Roman" w:hAnsi="Times New Roman"/>
                <w:color w:val="000000" w:themeColor="text1"/>
                <w:sz w:val="28"/>
                <w:szCs w:val="28"/>
              </w:rPr>
              <w:t>pants. Autortiesību vai blakustiesību pārkāpšana</w:t>
            </w:r>
            <w:r w:rsidR="0042163D">
              <w:rPr>
                <w:rFonts w:ascii="Times New Roman" w:hAnsi="Times New Roman"/>
                <w:color w:val="000000" w:themeColor="text1"/>
                <w:sz w:val="28"/>
                <w:szCs w:val="28"/>
              </w:rPr>
              <w:t>.</w:t>
            </w:r>
          </w:p>
          <w:p w:rsidR="00F222ED" w:rsidRPr="0093027C" w:rsidRDefault="00F222ED" w:rsidP="0042163D">
            <w:pPr>
              <w:autoSpaceDE w:val="0"/>
              <w:autoSpaceDN w:val="0"/>
              <w:adjustRightInd w:val="0"/>
              <w:spacing w:after="0" w:line="240" w:lineRule="auto"/>
              <w:contextualSpacing/>
              <w:jc w:val="both"/>
              <w:rPr>
                <w:rFonts w:ascii="Times New Roman" w:hAnsi="Times New Roman"/>
                <w:sz w:val="28"/>
                <w:szCs w:val="28"/>
              </w:rPr>
            </w:pPr>
          </w:p>
          <w:p w:rsidR="008B32E4" w:rsidRDefault="004228E0" w:rsidP="0042163D">
            <w:pPr>
              <w:autoSpaceDE w:val="0"/>
              <w:autoSpaceDN w:val="0"/>
              <w:adjustRightInd w:val="0"/>
              <w:spacing w:after="0" w:line="240" w:lineRule="auto"/>
              <w:ind w:left="111"/>
              <w:contextualSpacing/>
              <w:jc w:val="both"/>
              <w:rPr>
                <w:rFonts w:ascii="Times New Roman" w:hAnsi="Times New Roman"/>
                <w:sz w:val="28"/>
                <w:szCs w:val="28"/>
              </w:rPr>
            </w:pPr>
            <w:r w:rsidRPr="0093027C">
              <w:rPr>
                <w:rFonts w:ascii="Times New Roman" w:hAnsi="Times New Roman"/>
                <w:sz w:val="28"/>
                <w:szCs w:val="28"/>
              </w:rPr>
              <w:t xml:space="preserve">Izvērtējot </w:t>
            </w:r>
            <w:r w:rsidRPr="0093027C">
              <w:rPr>
                <w:rFonts w:ascii="Times New Roman" w:hAnsi="Times New Roman"/>
                <w:bCs/>
                <w:sz w:val="28"/>
                <w:szCs w:val="28"/>
                <w:lang w:eastAsia="lv-LV"/>
              </w:rPr>
              <w:t>nodarījum</w:t>
            </w:r>
            <w:r w:rsidR="00F42497">
              <w:rPr>
                <w:rFonts w:ascii="Times New Roman" w:hAnsi="Times New Roman"/>
                <w:bCs/>
                <w:sz w:val="28"/>
                <w:szCs w:val="28"/>
                <w:lang w:eastAsia="lv-LV"/>
              </w:rPr>
              <w:t>u</w:t>
            </w:r>
            <w:r w:rsidRPr="0093027C">
              <w:rPr>
                <w:rFonts w:ascii="Times New Roman" w:hAnsi="Times New Roman"/>
                <w:bCs/>
                <w:sz w:val="28"/>
                <w:szCs w:val="28"/>
                <w:lang w:eastAsia="lv-LV"/>
              </w:rPr>
              <w:t xml:space="preserve"> bīstamību, sekas, aktualitāti un </w:t>
            </w:r>
            <w:proofErr w:type="spellStart"/>
            <w:r w:rsidRPr="0093027C">
              <w:rPr>
                <w:rFonts w:ascii="Times New Roman" w:hAnsi="Times New Roman"/>
                <w:bCs/>
                <w:sz w:val="28"/>
                <w:szCs w:val="28"/>
                <w:lang w:eastAsia="lv-LV"/>
              </w:rPr>
              <w:t>attiecināmību</w:t>
            </w:r>
            <w:proofErr w:type="spellEnd"/>
            <w:r w:rsidRPr="0093027C">
              <w:rPr>
                <w:rFonts w:ascii="Times New Roman" w:hAnsi="Times New Roman"/>
                <w:bCs/>
                <w:sz w:val="28"/>
                <w:szCs w:val="28"/>
                <w:lang w:eastAsia="lv-LV"/>
              </w:rPr>
              <w:t xml:space="preserve"> uz publiski </w:t>
            </w:r>
            <w:r w:rsidRPr="0093027C">
              <w:rPr>
                <w:rFonts w:ascii="Times New Roman" w:hAnsi="Times New Roman"/>
                <w:bCs/>
                <w:sz w:val="28"/>
                <w:szCs w:val="28"/>
                <w:lang w:eastAsia="lv-LV"/>
              </w:rPr>
              <w:lastRenderedPageBreak/>
              <w:t>tiesiskajām attiecībām, kā arī sabiedrisko kaitīgumu</w:t>
            </w:r>
            <w:r w:rsidRPr="0093027C">
              <w:rPr>
                <w:rFonts w:ascii="Times New Roman" w:hAnsi="Times New Roman"/>
                <w:sz w:val="28"/>
                <w:szCs w:val="28"/>
              </w:rPr>
              <w:t xml:space="preserve">, </w:t>
            </w:r>
            <w:r w:rsidR="00DA46ED">
              <w:rPr>
                <w:rFonts w:ascii="Times New Roman" w:hAnsi="Times New Roman"/>
                <w:sz w:val="28"/>
                <w:szCs w:val="28"/>
              </w:rPr>
              <w:t xml:space="preserve">Kodeksa </w:t>
            </w:r>
            <w:r w:rsidR="0042163D" w:rsidRPr="0042163D">
              <w:rPr>
                <w:rFonts w:ascii="Times New Roman" w:hAnsi="Times New Roman"/>
                <w:color w:val="000000" w:themeColor="text1"/>
                <w:sz w:val="28"/>
                <w:szCs w:val="28"/>
              </w:rPr>
              <w:t>155.</w:t>
            </w:r>
            <w:r w:rsidR="0042163D" w:rsidRPr="00087AFB">
              <w:rPr>
                <w:rFonts w:ascii="Times New Roman" w:hAnsi="Times New Roman"/>
                <w:color w:val="000000" w:themeColor="text1"/>
                <w:sz w:val="28"/>
                <w:szCs w:val="28"/>
                <w:vertAlign w:val="superscript"/>
              </w:rPr>
              <w:t>8</w:t>
            </w:r>
            <w:r w:rsidR="00087AFB">
              <w:rPr>
                <w:rFonts w:ascii="Times New Roman" w:hAnsi="Times New Roman"/>
                <w:color w:val="000000" w:themeColor="text1"/>
                <w:sz w:val="28"/>
                <w:szCs w:val="28"/>
              </w:rPr>
              <w:t> </w:t>
            </w:r>
            <w:r w:rsidR="0042163D" w:rsidRPr="00087AFB">
              <w:rPr>
                <w:rFonts w:ascii="Times New Roman" w:hAnsi="Times New Roman"/>
                <w:color w:val="000000" w:themeColor="text1"/>
                <w:sz w:val="28"/>
                <w:szCs w:val="28"/>
              </w:rPr>
              <w:t>pantā</w:t>
            </w:r>
            <w:r w:rsidR="0042163D" w:rsidRPr="0093027C">
              <w:rPr>
                <w:rFonts w:ascii="Times New Roman" w:hAnsi="Times New Roman"/>
                <w:sz w:val="28"/>
                <w:szCs w:val="28"/>
              </w:rPr>
              <w:t xml:space="preserve"> </w:t>
            </w:r>
            <w:r w:rsidR="005B5037" w:rsidRPr="0093027C">
              <w:rPr>
                <w:rFonts w:ascii="Times New Roman" w:hAnsi="Times New Roman"/>
                <w:sz w:val="28"/>
                <w:szCs w:val="28"/>
              </w:rPr>
              <w:t>noteikt</w:t>
            </w:r>
            <w:r w:rsidR="0042163D">
              <w:rPr>
                <w:rFonts w:ascii="Times New Roman" w:hAnsi="Times New Roman"/>
                <w:sz w:val="28"/>
                <w:szCs w:val="28"/>
              </w:rPr>
              <w:t>ais</w:t>
            </w:r>
            <w:r w:rsidRPr="0093027C">
              <w:rPr>
                <w:rFonts w:ascii="Times New Roman" w:hAnsi="Times New Roman"/>
                <w:sz w:val="28"/>
                <w:szCs w:val="28"/>
              </w:rPr>
              <w:t xml:space="preserve"> a</w:t>
            </w:r>
            <w:r w:rsidR="005B5037" w:rsidRPr="0093027C">
              <w:rPr>
                <w:rFonts w:ascii="Times New Roman" w:hAnsi="Times New Roman"/>
                <w:sz w:val="28"/>
                <w:szCs w:val="28"/>
              </w:rPr>
              <w:t>dministratīv</w:t>
            </w:r>
            <w:r w:rsidR="0042163D">
              <w:rPr>
                <w:rFonts w:ascii="Times New Roman" w:hAnsi="Times New Roman"/>
                <w:sz w:val="28"/>
                <w:szCs w:val="28"/>
              </w:rPr>
              <w:t>ā pārkāpuma sastāvs</w:t>
            </w:r>
            <w:r w:rsidRPr="0093027C">
              <w:rPr>
                <w:rFonts w:ascii="Times New Roman" w:hAnsi="Times New Roman"/>
                <w:sz w:val="28"/>
                <w:szCs w:val="28"/>
              </w:rPr>
              <w:t xml:space="preserve"> ir jāpārņem</w:t>
            </w:r>
            <w:r w:rsidR="0042163D">
              <w:rPr>
                <w:rFonts w:ascii="Times New Roman" w:hAnsi="Times New Roman"/>
                <w:sz w:val="28"/>
                <w:szCs w:val="28"/>
              </w:rPr>
              <w:t xml:space="preserve"> ar </w:t>
            </w:r>
            <w:r w:rsidR="0042163D" w:rsidRPr="00C57C24">
              <w:rPr>
                <w:rFonts w:ascii="Times New Roman" w:hAnsi="Times New Roman"/>
                <w:sz w:val="28"/>
                <w:szCs w:val="28"/>
              </w:rPr>
              <w:t>Likumprojektu</w:t>
            </w:r>
            <w:r w:rsidR="00087AFB">
              <w:rPr>
                <w:rFonts w:ascii="Times New Roman" w:hAnsi="Times New Roman"/>
                <w:sz w:val="28"/>
                <w:szCs w:val="28"/>
              </w:rPr>
              <w:t>, to precizējot</w:t>
            </w:r>
            <w:r w:rsidR="0042163D" w:rsidRPr="00C57C24">
              <w:rPr>
                <w:rFonts w:ascii="Times New Roman" w:hAnsi="Times New Roman"/>
                <w:sz w:val="28"/>
                <w:szCs w:val="28"/>
              </w:rPr>
              <w:t>.</w:t>
            </w:r>
          </w:p>
          <w:p w:rsidR="00C57C24" w:rsidRDefault="00C57C24" w:rsidP="0042163D">
            <w:pPr>
              <w:autoSpaceDE w:val="0"/>
              <w:autoSpaceDN w:val="0"/>
              <w:adjustRightInd w:val="0"/>
              <w:spacing w:after="0" w:line="240" w:lineRule="auto"/>
              <w:ind w:left="111"/>
              <w:contextualSpacing/>
              <w:jc w:val="both"/>
              <w:rPr>
                <w:rFonts w:ascii="Times New Roman" w:hAnsi="Times New Roman"/>
                <w:sz w:val="28"/>
                <w:szCs w:val="28"/>
              </w:rPr>
            </w:pPr>
          </w:p>
          <w:p w:rsidR="006D3C56" w:rsidRPr="00DA46ED" w:rsidRDefault="006D3C56" w:rsidP="00DA46ED">
            <w:pPr>
              <w:autoSpaceDE w:val="0"/>
              <w:autoSpaceDN w:val="0"/>
              <w:adjustRightInd w:val="0"/>
              <w:spacing w:after="0" w:line="240" w:lineRule="auto"/>
              <w:ind w:left="111"/>
              <w:contextualSpacing/>
              <w:jc w:val="both"/>
              <w:rPr>
                <w:rFonts w:ascii="Times New Roman" w:hAnsi="Times New Roman"/>
                <w:sz w:val="28"/>
                <w:szCs w:val="28"/>
                <w:lang w:eastAsia="lv-LV"/>
              </w:rPr>
            </w:pPr>
            <w:r w:rsidRPr="00166B16">
              <w:rPr>
                <w:rFonts w:ascii="Times New Roman" w:hAnsi="Times New Roman"/>
                <w:sz w:val="28"/>
                <w:szCs w:val="28"/>
              </w:rPr>
              <w:t xml:space="preserve">Par </w:t>
            </w:r>
            <w:r w:rsidR="008A3F33" w:rsidRPr="00166B16">
              <w:rPr>
                <w:rFonts w:ascii="Times New Roman" w:hAnsi="Times New Roman"/>
                <w:sz w:val="28"/>
                <w:szCs w:val="28"/>
              </w:rPr>
              <w:t xml:space="preserve">Kodeksa </w:t>
            </w:r>
            <w:r w:rsidR="008A3F33" w:rsidRPr="00166B16">
              <w:rPr>
                <w:rFonts w:ascii="Times New Roman" w:hAnsi="Times New Roman"/>
                <w:color w:val="000000" w:themeColor="text1"/>
                <w:sz w:val="28"/>
                <w:szCs w:val="28"/>
              </w:rPr>
              <w:t>155.</w:t>
            </w:r>
            <w:r w:rsidR="008A3F33" w:rsidRPr="00166B16">
              <w:rPr>
                <w:rFonts w:ascii="Times New Roman" w:hAnsi="Times New Roman"/>
                <w:color w:val="000000" w:themeColor="text1"/>
                <w:sz w:val="28"/>
                <w:szCs w:val="28"/>
                <w:vertAlign w:val="superscript"/>
              </w:rPr>
              <w:t>8</w:t>
            </w:r>
            <w:r w:rsidR="008A3F33" w:rsidRPr="00166B16">
              <w:rPr>
                <w:rFonts w:ascii="Times New Roman" w:hAnsi="Times New Roman"/>
                <w:color w:val="000000" w:themeColor="text1"/>
                <w:sz w:val="28"/>
                <w:szCs w:val="28"/>
              </w:rPr>
              <w:t> pantā</w:t>
            </w:r>
            <w:r w:rsidRPr="00166B16">
              <w:rPr>
                <w:rFonts w:ascii="Times New Roman" w:hAnsi="Times New Roman"/>
                <w:color w:val="000000" w:themeColor="text1"/>
                <w:sz w:val="28"/>
                <w:szCs w:val="28"/>
              </w:rPr>
              <w:t xml:space="preserve"> </w:t>
            </w:r>
            <w:r w:rsidRPr="00166B16">
              <w:rPr>
                <w:rFonts w:ascii="Times New Roman" w:hAnsi="Times New Roman"/>
                <w:bCs/>
                <w:color w:val="000000"/>
                <w:sz w:val="28"/>
                <w:szCs w:val="28"/>
                <w:lang w:eastAsia="lv-LV"/>
              </w:rPr>
              <w:t xml:space="preserve">paredzēto </w:t>
            </w:r>
            <w:r w:rsidR="00DA46ED">
              <w:rPr>
                <w:rFonts w:ascii="Times New Roman" w:hAnsi="Times New Roman"/>
                <w:bCs/>
                <w:color w:val="000000"/>
                <w:sz w:val="28"/>
                <w:szCs w:val="28"/>
                <w:lang w:eastAsia="lv-LV"/>
              </w:rPr>
              <w:t xml:space="preserve">administratīvo </w:t>
            </w:r>
            <w:r w:rsidRPr="00166B16">
              <w:rPr>
                <w:rFonts w:ascii="Times New Roman" w:hAnsi="Times New Roman"/>
                <w:bCs/>
                <w:color w:val="000000"/>
                <w:sz w:val="28"/>
                <w:szCs w:val="28"/>
                <w:lang w:eastAsia="lv-LV"/>
              </w:rPr>
              <w:t xml:space="preserve">pārkāpumu, proti, autortiesību un blakustiesību pārkāpšanu, </w:t>
            </w:r>
            <w:r w:rsidR="008A3F33" w:rsidRPr="00166B16">
              <w:rPr>
                <w:rFonts w:ascii="Times New Roman" w:hAnsi="Times New Roman"/>
                <w:sz w:val="28"/>
                <w:szCs w:val="28"/>
                <w:lang w:eastAsia="lv-LV"/>
              </w:rPr>
              <w:t>Valsts policijas Galvenās Kriminālpolicijas pārvaldes Ekonomisko noziegumu apkarošanas</w:t>
            </w:r>
            <w:r w:rsidR="008A3F33" w:rsidRPr="004054FF">
              <w:rPr>
                <w:rFonts w:ascii="Times New Roman" w:hAnsi="Times New Roman"/>
                <w:sz w:val="28"/>
                <w:szCs w:val="28"/>
                <w:lang w:eastAsia="lv-LV"/>
              </w:rPr>
              <w:t xml:space="preserve"> pārvalde ir sastādījusi</w:t>
            </w:r>
            <w:r w:rsidR="008A3F33">
              <w:rPr>
                <w:rFonts w:ascii="Times New Roman" w:hAnsi="Times New Roman"/>
                <w:sz w:val="28"/>
                <w:szCs w:val="28"/>
                <w:lang w:eastAsia="lv-LV"/>
              </w:rPr>
              <w:t xml:space="preserve">: </w:t>
            </w:r>
          </w:p>
          <w:p w:rsidR="006D3C56" w:rsidRDefault="008A3F33" w:rsidP="006D3C56">
            <w:pPr>
              <w:autoSpaceDE w:val="0"/>
              <w:autoSpaceDN w:val="0"/>
              <w:adjustRightInd w:val="0"/>
              <w:spacing w:after="0" w:line="240" w:lineRule="auto"/>
              <w:ind w:left="111"/>
              <w:contextualSpacing/>
              <w:jc w:val="both"/>
              <w:rPr>
                <w:rFonts w:ascii="Times New Roman" w:hAnsi="Times New Roman"/>
                <w:bCs/>
                <w:sz w:val="28"/>
                <w:szCs w:val="28"/>
                <w:lang w:eastAsia="lv-LV"/>
              </w:rPr>
            </w:pPr>
            <w:r>
              <w:rPr>
                <w:rFonts w:ascii="Times New Roman" w:hAnsi="Times New Roman"/>
                <w:sz w:val="28"/>
                <w:szCs w:val="28"/>
                <w:lang w:eastAsia="lv-LV"/>
              </w:rPr>
              <w:t>2015.</w:t>
            </w:r>
            <w:r w:rsidRPr="004054FF">
              <w:rPr>
                <w:rFonts w:ascii="Times New Roman" w:hAnsi="Times New Roman"/>
                <w:sz w:val="28"/>
                <w:szCs w:val="28"/>
                <w:lang w:eastAsia="lv-LV"/>
              </w:rPr>
              <w:t>gadā</w:t>
            </w:r>
            <w:r>
              <w:rPr>
                <w:rFonts w:ascii="Times New Roman" w:hAnsi="Times New Roman"/>
                <w:sz w:val="28"/>
                <w:szCs w:val="28"/>
                <w:lang w:eastAsia="lv-LV"/>
              </w:rPr>
              <w:t xml:space="preserve"> </w:t>
            </w:r>
            <w:r w:rsidR="006D3C56">
              <w:rPr>
                <w:rFonts w:ascii="Times New Roman" w:hAnsi="Times New Roman"/>
                <w:sz w:val="28"/>
                <w:szCs w:val="28"/>
                <w:lang w:eastAsia="lv-LV"/>
              </w:rPr>
              <w:t>–</w:t>
            </w:r>
            <w:r>
              <w:rPr>
                <w:rFonts w:ascii="Times New Roman" w:hAnsi="Times New Roman"/>
                <w:sz w:val="28"/>
                <w:szCs w:val="28"/>
                <w:lang w:eastAsia="lv-LV"/>
              </w:rPr>
              <w:t xml:space="preserve"> </w:t>
            </w:r>
            <w:r w:rsidRPr="004054FF">
              <w:rPr>
                <w:rFonts w:ascii="Times New Roman" w:hAnsi="Times New Roman"/>
                <w:sz w:val="28"/>
                <w:szCs w:val="28"/>
                <w:lang w:eastAsia="lv-LV"/>
              </w:rPr>
              <w:t>112 administratīvā pārkāpuma protokolus</w:t>
            </w:r>
            <w:r>
              <w:rPr>
                <w:rFonts w:ascii="Times New Roman" w:hAnsi="Times New Roman"/>
                <w:sz w:val="28"/>
                <w:szCs w:val="28"/>
                <w:lang w:eastAsia="lv-LV"/>
              </w:rPr>
              <w:t>;</w:t>
            </w:r>
            <w:r w:rsidRPr="004054FF">
              <w:rPr>
                <w:rFonts w:ascii="Times New Roman" w:hAnsi="Times New Roman"/>
                <w:sz w:val="28"/>
                <w:szCs w:val="28"/>
                <w:lang w:eastAsia="lv-LV"/>
              </w:rPr>
              <w:t xml:space="preserve"> </w:t>
            </w:r>
          </w:p>
          <w:p w:rsidR="006D3C56" w:rsidRDefault="008A3F33" w:rsidP="006D3C56">
            <w:pPr>
              <w:autoSpaceDE w:val="0"/>
              <w:autoSpaceDN w:val="0"/>
              <w:adjustRightInd w:val="0"/>
              <w:spacing w:after="0" w:line="240" w:lineRule="auto"/>
              <w:ind w:left="111"/>
              <w:contextualSpacing/>
              <w:jc w:val="both"/>
              <w:rPr>
                <w:rFonts w:ascii="Times New Roman" w:hAnsi="Times New Roman"/>
                <w:bCs/>
                <w:sz w:val="28"/>
                <w:szCs w:val="28"/>
                <w:lang w:eastAsia="lv-LV"/>
              </w:rPr>
            </w:pPr>
            <w:r w:rsidRPr="004054FF">
              <w:rPr>
                <w:rFonts w:ascii="Times New Roman" w:hAnsi="Times New Roman"/>
                <w:sz w:val="28"/>
                <w:szCs w:val="28"/>
                <w:lang w:eastAsia="lv-LV"/>
              </w:rPr>
              <w:t>2016.gadā</w:t>
            </w:r>
            <w:r>
              <w:rPr>
                <w:rFonts w:ascii="Times New Roman" w:hAnsi="Times New Roman"/>
                <w:sz w:val="28"/>
                <w:szCs w:val="28"/>
                <w:lang w:eastAsia="lv-LV"/>
              </w:rPr>
              <w:t xml:space="preserve"> </w:t>
            </w:r>
            <w:r w:rsidR="006D3C56">
              <w:rPr>
                <w:rFonts w:ascii="Times New Roman" w:hAnsi="Times New Roman"/>
                <w:sz w:val="28"/>
                <w:szCs w:val="28"/>
                <w:lang w:eastAsia="lv-LV"/>
              </w:rPr>
              <w:t>–</w:t>
            </w:r>
            <w:r w:rsidRPr="004054FF">
              <w:rPr>
                <w:rFonts w:ascii="Times New Roman" w:hAnsi="Times New Roman"/>
                <w:sz w:val="28"/>
                <w:szCs w:val="28"/>
                <w:lang w:eastAsia="lv-LV"/>
              </w:rPr>
              <w:t xml:space="preserve"> 89 administratīvā pārkāpuma protokolus</w:t>
            </w:r>
            <w:r>
              <w:rPr>
                <w:rFonts w:ascii="Times New Roman" w:hAnsi="Times New Roman"/>
                <w:sz w:val="28"/>
                <w:szCs w:val="28"/>
                <w:lang w:eastAsia="lv-LV"/>
              </w:rPr>
              <w:t>;</w:t>
            </w:r>
            <w:r w:rsidRPr="004054FF">
              <w:rPr>
                <w:rFonts w:ascii="Times New Roman" w:hAnsi="Times New Roman"/>
                <w:sz w:val="28"/>
                <w:szCs w:val="28"/>
                <w:lang w:eastAsia="lv-LV"/>
              </w:rPr>
              <w:t xml:space="preserve"> </w:t>
            </w:r>
          </w:p>
          <w:p w:rsidR="006D3C56" w:rsidRDefault="008A3F33" w:rsidP="006D3C56">
            <w:pPr>
              <w:autoSpaceDE w:val="0"/>
              <w:autoSpaceDN w:val="0"/>
              <w:adjustRightInd w:val="0"/>
              <w:spacing w:after="0" w:line="240" w:lineRule="auto"/>
              <w:ind w:left="111"/>
              <w:contextualSpacing/>
              <w:jc w:val="both"/>
              <w:rPr>
                <w:rFonts w:ascii="Times New Roman" w:hAnsi="Times New Roman"/>
                <w:bCs/>
                <w:sz w:val="28"/>
                <w:szCs w:val="28"/>
                <w:lang w:eastAsia="lv-LV"/>
              </w:rPr>
            </w:pPr>
            <w:r w:rsidRPr="004054FF">
              <w:rPr>
                <w:rFonts w:ascii="Times New Roman" w:hAnsi="Times New Roman"/>
                <w:sz w:val="28"/>
                <w:szCs w:val="28"/>
                <w:lang w:eastAsia="lv-LV"/>
              </w:rPr>
              <w:t>2017.gadā</w:t>
            </w:r>
            <w:r>
              <w:rPr>
                <w:rFonts w:ascii="Times New Roman" w:hAnsi="Times New Roman"/>
                <w:sz w:val="28"/>
                <w:szCs w:val="28"/>
                <w:lang w:eastAsia="lv-LV"/>
              </w:rPr>
              <w:t xml:space="preserve"> </w:t>
            </w:r>
            <w:r w:rsidR="006D3C56">
              <w:rPr>
                <w:rFonts w:ascii="Times New Roman" w:hAnsi="Times New Roman"/>
                <w:sz w:val="28"/>
                <w:szCs w:val="28"/>
                <w:lang w:eastAsia="lv-LV"/>
              </w:rPr>
              <w:t>–</w:t>
            </w:r>
            <w:r w:rsidRPr="004054FF">
              <w:rPr>
                <w:rFonts w:ascii="Times New Roman" w:hAnsi="Times New Roman"/>
                <w:sz w:val="28"/>
                <w:szCs w:val="28"/>
                <w:lang w:eastAsia="lv-LV"/>
              </w:rPr>
              <w:t xml:space="preserve"> </w:t>
            </w:r>
            <w:r>
              <w:rPr>
                <w:rFonts w:ascii="Times New Roman" w:hAnsi="Times New Roman"/>
                <w:sz w:val="28"/>
                <w:szCs w:val="28"/>
                <w:lang w:eastAsia="lv-LV"/>
              </w:rPr>
              <w:t>35</w:t>
            </w:r>
            <w:r w:rsidRPr="004054FF">
              <w:rPr>
                <w:rFonts w:ascii="Times New Roman" w:hAnsi="Times New Roman"/>
                <w:sz w:val="28"/>
                <w:szCs w:val="28"/>
                <w:lang w:eastAsia="lv-LV"/>
              </w:rPr>
              <w:t xml:space="preserve"> administratīvā pārkāpuma protokolus </w:t>
            </w:r>
            <w:r>
              <w:rPr>
                <w:rFonts w:ascii="Times New Roman" w:hAnsi="Times New Roman"/>
                <w:sz w:val="28"/>
                <w:szCs w:val="28"/>
                <w:lang w:eastAsia="lv-LV"/>
              </w:rPr>
              <w:t>(</w:t>
            </w:r>
            <w:r w:rsidRPr="004054FF">
              <w:rPr>
                <w:rFonts w:ascii="Times New Roman" w:hAnsi="Times New Roman"/>
                <w:sz w:val="28"/>
                <w:szCs w:val="28"/>
                <w:lang w:eastAsia="lv-LV"/>
              </w:rPr>
              <w:t>pieņemti 95 lēmumi par soda uzlikšanu administratīvo</w:t>
            </w:r>
            <w:r>
              <w:rPr>
                <w:rFonts w:ascii="Times New Roman" w:hAnsi="Times New Roman"/>
                <w:sz w:val="28"/>
                <w:szCs w:val="28"/>
                <w:lang w:eastAsia="lv-LV"/>
              </w:rPr>
              <w:t xml:space="preserve"> </w:t>
            </w:r>
            <w:r w:rsidRPr="004054FF">
              <w:rPr>
                <w:rFonts w:ascii="Times New Roman" w:hAnsi="Times New Roman"/>
                <w:sz w:val="28"/>
                <w:szCs w:val="28"/>
                <w:lang w:eastAsia="lv-LV"/>
              </w:rPr>
              <w:t>pārkāpumu lietās</w:t>
            </w:r>
            <w:r>
              <w:rPr>
                <w:rFonts w:ascii="Times New Roman" w:hAnsi="Times New Roman"/>
                <w:sz w:val="28"/>
                <w:szCs w:val="28"/>
                <w:lang w:eastAsia="lv-LV"/>
              </w:rPr>
              <w:t>);</w:t>
            </w:r>
          </w:p>
          <w:p w:rsidR="008A3F33" w:rsidRPr="00166B16" w:rsidRDefault="008A3F33" w:rsidP="006D3C56">
            <w:pPr>
              <w:autoSpaceDE w:val="0"/>
              <w:autoSpaceDN w:val="0"/>
              <w:adjustRightInd w:val="0"/>
              <w:spacing w:after="0" w:line="240" w:lineRule="auto"/>
              <w:ind w:left="111"/>
              <w:contextualSpacing/>
              <w:jc w:val="both"/>
              <w:rPr>
                <w:rFonts w:ascii="Times New Roman" w:hAnsi="Times New Roman"/>
                <w:sz w:val="28"/>
                <w:szCs w:val="28"/>
                <w:lang w:eastAsia="lv-LV"/>
              </w:rPr>
            </w:pPr>
            <w:r>
              <w:rPr>
                <w:rFonts w:ascii="Times New Roman" w:hAnsi="Times New Roman"/>
                <w:sz w:val="28"/>
                <w:szCs w:val="28"/>
                <w:lang w:eastAsia="lv-LV"/>
              </w:rPr>
              <w:t xml:space="preserve">2018.gadā </w:t>
            </w:r>
            <w:r w:rsidR="006D3C56">
              <w:rPr>
                <w:rFonts w:ascii="Times New Roman" w:hAnsi="Times New Roman"/>
                <w:sz w:val="28"/>
                <w:szCs w:val="28"/>
                <w:lang w:eastAsia="lv-LV"/>
              </w:rPr>
              <w:t>–</w:t>
            </w:r>
            <w:r>
              <w:rPr>
                <w:rFonts w:ascii="Times New Roman" w:hAnsi="Times New Roman"/>
                <w:sz w:val="28"/>
                <w:szCs w:val="28"/>
                <w:lang w:eastAsia="lv-LV"/>
              </w:rPr>
              <w:t xml:space="preserve"> 27</w:t>
            </w:r>
            <w:r w:rsidRPr="005A0E34">
              <w:t xml:space="preserve"> </w:t>
            </w:r>
            <w:r w:rsidRPr="005A0E34">
              <w:rPr>
                <w:rFonts w:ascii="Times New Roman" w:hAnsi="Times New Roman"/>
                <w:sz w:val="28"/>
                <w:szCs w:val="28"/>
                <w:lang w:eastAsia="lv-LV"/>
              </w:rPr>
              <w:t xml:space="preserve">administratīvā pārkāpuma </w:t>
            </w:r>
            <w:r w:rsidRPr="00166B16">
              <w:rPr>
                <w:rFonts w:ascii="Times New Roman" w:hAnsi="Times New Roman"/>
                <w:sz w:val="28"/>
                <w:szCs w:val="28"/>
                <w:lang w:eastAsia="lv-LV"/>
              </w:rPr>
              <w:t>protokolus.</w:t>
            </w:r>
          </w:p>
          <w:p w:rsidR="00DA46ED" w:rsidRDefault="00DA46ED" w:rsidP="00166B16">
            <w:pPr>
              <w:autoSpaceDE w:val="0"/>
              <w:autoSpaceDN w:val="0"/>
              <w:adjustRightInd w:val="0"/>
              <w:spacing w:after="0" w:line="240" w:lineRule="auto"/>
              <w:ind w:left="111"/>
              <w:contextualSpacing/>
              <w:jc w:val="both"/>
              <w:rPr>
                <w:rFonts w:ascii="Times New Roman" w:hAnsi="Times New Roman"/>
                <w:sz w:val="28"/>
                <w:szCs w:val="28"/>
                <w:lang w:eastAsia="lv-LV"/>
              </w:rPr>
            </w:pPr>
          </w:p>
          <w:p w:rsidR="00166B16" w:rsidRDefault="00DA46ED" w:rsidP="00166B16">
            <w:pPr>
              <w:autoSpaceDE w:val="0"/>
              <w:autoSpaceDN w:val="0"/>
              <w:adjustRightInd w:val="0"/>
              <w:spacing w:after="0" w:line="240" w:lineRule="auto"/>
              <w:ind w:left="111"/>
              <w:contextualSpacing/>
              <w:jc w:val="both"/>
              <w:rPr>
                <w:rFonts w:ascii="Times New Roman" w:hAnsi="Times New Roman"/>
                <w:sz w:val="28"/>
                <w:szCs w:val="28"/>
                <w:lang w:eastAsia="lv-LV"/>
              </w:rPr>
            </w:pPr>
            <w:r w:rsidRPr="00166B16">
              <w:rPr>
                <w:rFonts w:ascii="Times New Roman" w:hAnsi="Times New Roman"/>
                <w:sz w:val="28"/>
                <w:szCs w:val="28"/>
              </w:rPr>
              <w:t xml:space="preserve">Kodeksa </w:t>
            </w:r>
            <w:r w:rsidRPr="00166B16">
              <w:rPr>
                <w:rFonts w:ascii="Times New Roman" w:hAnsi="Times New Roman"/>
                <w:color w:val="000000" w:themeColor="text1"/>
                <w:sz w:val="28"/>
                <w:szCs w:val="28"/>
              </w:rPr>
              <w:t>155.</w:t>
            </w:r>
            <w:r w:rsidRPr="00166B16">
              <w:rPr>
                <w:rFonts w:ascii="Times New Roman" w:hAnsi="Times New Roman"/>
                <w:color w:val="000000" w:themeColor="text1"/>
                <w:sz w:val="28"/>
                <w:szCs w:val="28"/>
                <w:vertAlign w:val="superscript"/>
              </w:rPr>
              <w:t>8</w:t>
            </w:r>
            <w:r w:rsidRPr="00166B16">
              <w:rPr>
                <w:rFonts w:ascii="Times New Roman" w:hAnsi="Times New Roman"/>
                <w:color w:val="000000" w:themeColor="text1"/>
                <w:sz w:val="28"/>
                <w:szCs w:val="28"/>
              </w:rPr>
              <w:t xml:space="preserve"> pantā </w:t>
            </w:r>
            <w:r w:rsidRPr="00166B16">
              <w:rPr>
                <w:rFonts w:ascii="Times New Roman" w:hAnsi="Times New Roman"/>
                <w:bCs/>
                <w:color w:val="000000"/>
                <w:sz w:val="28"/>
                <w:szCs w:val="28"/>
                <w:lang w:eastAsia="lv-LV"/>
              </w:rPr>
              <w:t>paredzēt</w:t>
            </w:r>
            <w:r>
              <w:rPr>
                <w:rFonts w:ascii="Times New Roman" w:hAnsi="Times New Roman"/>
                <w:bCs/>
                <w:color w:val="000000"/>
                <w:sz w:val="28"/>
                <w:szCs w:val="28"/>
                <w:lang w:eastAsia="lv-LV"/>
              </w:rPr>
              <w:t>ā</w:t>
            </w:r>
            <w:r w:rsidR="00166B16" w:rsidRPr="00166B16">
              <w:rPr>
                <w:rFonts w:ascii="Times New Roman" w:hAnsi="Times New Roman"/>
                <w:sz w:val="28"/>
                <w:szCs w:val="28"/>
                <w:lang w:eastAsia="lv-LV"/>
              </w:rPr>
              <w:t xml:space="preserve"> </w:t>
            </w:r>
            <w:r w:rsidR="00166B16" w:rsidRPr="00166B16">
              <w:rPr>
                <w:rFonts w:ascii="Times New Roman" w:hAnsi="Times New Roman"/>
                <w:bCs/>
                <w:color w:val="000000"/>
                <w:sz w:val="28"/>
                <w:szCs w:val="28"/>
                <w:lang w:eastAsia="lv-LV"/>
              </w:rPr>
              <w:t xml:space="preserve">administratīvā pārkāpuma sastāva </w:t>
            </w:r>
            <w:r w:rsidR="00166B16" w:rsidRPr="00166B16">
              <w:rPr>
                <w:rFonts w:ascii="Times New Roman" w:hAnsi="Times New Roman"/>
                <w:sz w:val="28"/>
                <w:szCs w:val="28"/>
                <w:lang w:eastAsia="lv-LV"/>
              </w:rPr>
              <w:t>saglabāšana ir aktuāla nodarījuma seku, aktualitātes un sabiedriskā kaitīguma apsvērumu dēļ</w:t>
            </w:r>
            <w:r w:rsidR="00166B16" w:rsidRPr="00166B16">
              <w:rPr>
                <w:rFonts w:ascii="Times New Roman" w:hAnsi="Times New Roman"/>
                <w:bCs/>
                <w:color w:val="000000"/>
                <w:sz w:val="28"/>
                <w:szCs w:val="28"/>
                <w:lang w:eastAsia="lv-LV"/>
              </w:rPr>
              <w:t>.</w:t>
            </w:r>
            <w:r w:rsidR="00166B16">
              <w:rPr>
                <w:rFonts w:ascii="Times New Roman" w:hAnsi="Times New Roman"/>
                <w:sz w:val="28"/>
                <w:szCs w:val="28"/>
                <w:lang w:eastAsia="lv-LV"/>
              </w:rPr>
              <w:t xml:space="preserve"> </w:t>
            </w:r>
            <w:r w:rsidR="00D005CC" w:rsidRPr="00D005CC">
              <w:rPr>
                <w:rFonts w:ascii="Times New Roman" w:hAnsi="Times New Roman"/>
                <w:sz w:val="28"/>
                <w:szCs w:val="28"/>
                <w:lang w:eastAsia="lv-LV"/>
              </w:rPr>
              <w:t xml:space="preserve">Turklāt administratīvo pārkāpumu likumdošanas mērķis ir </w:t>
            </w:r>
            <w:r w:rsidR="00D005CC">
              <w:rPr>
                <w:rFonts w:ascii="Times New Roman" w:hAnsi="Times New Roman"/>
                <w:sz w:val="28"/>
                <w:szCs w:val="28"/>
                <w:lang w:eastAsia="lv-LV"/>
              </w:rPr>
              <w:t xml:space="preserve">arī </w:t>
            </w:r>
            <w:r w:rsidR="00D005CC" w:rsidRPr="00D005CC">
              <w:rPr>
                <w:rFonts w:ascii="Times New Roman" w:hAnsi="Times New Roman"/>
                <w:sz w:val="28"/>
                <w:szCs w:val="28"/>
                <w:lang w:eastAsia="lv-LV"/>
              </w:rPr>
              <w:t>aizsargāt pilsoņu sociāli ekonomiskās tiesības</w:t>
            </w:r>
            <w:r w:rsidR="00D005CC">
              <w:rPr>
                <w:rFonts w:ascii="Times New Roman" w:hAnsi="Times New Roman"/>
                <w:sz w:val="28"/>
                <w:szCs w:val="28"/>
                <w:lang w:eastAsia="lv-LV"/>
              </w:rPr>
              <w:t>.</w:t>
            </w:r>
            <w:r w:rsidR="00D005CC" w:rsidRPr="00166B16">
              <w:rPr>
                <w:rFonts w:ascii="Times New Roman" w:hAnsi="Times New Roman"/>
                <w:sz w:val="28"/>
                <w:szCs w:val="28"/>
                <w:lang w:eastAsia="lv-LV"/>
              </w:rPr>
              <w:t xml:space="preserve"> </w:t>
            </w:r>
            <w:r w:rsidR="00166B16" w:rsidRPr="00166B16">
              <w:rPr>
                <w:rFonts w:ascii="Times New Roman" w:hAnsi="Times New Roman"/>
                <w:sz w:val="28"/>
                <w:szCs w:val="28"/>
                <w:lang w:eastAsia="lv-LV"/>
              </w:rPr>
              <w:t xml:space="preserve">Autortiesību un blakustiesību tiesību aizsardzība ir būtiska arī no personas tiesisko interešu aizsardzības aspekta, jo autortiesību un blakustiesību īpašniekam ir izņēmuma tiesības izmantot radītos nemateriālos objektus un saņemt no citām personām par šo objektu atļautu lietošanu noteiktu atlīdzību. </w:t>
            </w:r>
          </w:p>
          <w:p w:rsidR="00166B16" w:rsidRDefault="00166B16" w:rsidP="00166B16">
            <w:pPr>
              <w:autoSpaceDE w:val="0"/>
              <w:autoSpaceDN w:val="0"/>
              <w:adjustRightInd w:val="0"/>
              <w:spacing w:after="0" w:line="240" w:lineRule="auto"/>
              <w:ind w:left="111"/>
              <w:contextualSpacing/>
              <w:jc w:val="both"/>
              <w:rPr>
                <w:rFonts w:ascii="Times New Roman" w:hAnsi="Times New Roman"/>
                <w:sz w:val="28"/>
                <w:szCs w:val="28"/>
                <w:lang w:eastAsia="lv-LV"/>
              </w:rPr>
            </w:pPr>
          </w:p>
          <w:p w:rsidR="00F15DE0" w:rsidRDefault="00166B16" w:rsidP="00D005CC">
            <w:pPr>
              <w:autoSpaceDE w:val="0"/>
              <w:autoSpaceDN w:val="0"/>
              <w:adjustRightInd w:val="0"/>
              <w:spacing w:after="0" w:line="240" w:lineRule="auto"/>
              <w:ind w:left="111"/>
              <w:contextualSpacing/>
              <w:jc w:val="both"/>
              <w:rPr>
                <w:rFonts w:ascii="Times New Roman" w:hAnsi="Times New Roman"/>
                <w:sz w:val="28"/>
                <w:szCs w:val="28"/>
                <w:lang w:eastAsia="lv-LV"/>
              </w:rPr>
            </w:pPr>
            <w:r>
              <w:rPr>
                <w:rFonts w:ascii="Times New Roman" w:hAnsi="Times New Roman"/>
                <w:sz w:val="28"/>
                <w:szCs w:val="28"/>
                <w:lang w:eastAsia="lv-LV"/>
              </w:rPr>
              <w:t xml:space="preserve">Atbilstoši </w:t>
            </w:r>
            <w:r w:rsidR="00E31876">
              <w:rPr>
                <w:rFonts w:ascii="Times New Roman" w:hAnsi="Times New Roman"/>
                <w:sz w:val="28"/>
                <w:szCs w:val="28"/>
                <w:lang w:eastAsia="lv-LV"/>
              </w:rPr>
              <w:t>L</w:t>
            </w:r>
            <w:r>
              <w:rPr>
                <w:rFonts w:ascii="Times New Roman" w:hAnsi="Times New Roman"/>
                <w:sz w:val="28"/>
                <w:szCs w:val="28"/>
                <w:lang w:eastAsia="lv-LV"/>
              </w:rPr>
              <w:t>ikuma 68.panta pirmajai daļai p</w:t>
            </w:r>
            <w:r w:rsidRPr="00166B16">
              <w:rPr>
                <w:rFonts w:ascii="Times New Roman" w:hAnsi="Times New Roman"/>
                <w:sz w:val="28"/>
                <w:szCs w:val="28"/>
                <w:lang w:eastAsia="lv-LV"/>
              </w:rPr>
              <w:t>ar autortiesību un blakustiesību pārkāpumu uzskatāma darbība, ar kuru aizskartas autortiesību un blakustiesību subjekta personiskās vai mantiskās tiesības</w:t>
            </w:r>
            <w:r w:rsidR="00327A51">
              <w:rPr>
                <w:rFonts w:ascii="Times New Roman" w:hAnsi="Times New Roman"/>
                <w:sz w:val="28"/>
                <w:szCs w:val="28"/>
                <w:lang w:eastAsia="lv-LV"/>
              </w:rPr>
              <w:t xml:space="preserve">. </w:t>
            </w:r>
            <w:r w:rsidR="002634F9">
              <w:rPr>
                <w:rFonts w:ascii="Times New Roman" w:hAnsi="Times New Roman"/>
                <w:sz w:val="28"/>
                <w:szCs w:val="28"/>
                <w:lang w:eastAsia="lv-LV"/>
              </w:rPr>
              <w:t xml:space="preserve">Autora un izpildītāja </w:t>
            </w:r>
            <w:r w:rsidR="00327A51">
              <w:rPr>
                <w:rFonts w:ascii="Times New Roman" w:hAnsi="Times New Roman"/>
                <w:sz w:val="28"/>
                <w:szCs w:val="28"/>
                <w:lang w:eastAsia="lv-LV"/>
              </w:rPr>
              <w:t xml:space="preserve">personiskās tiesības </w:t>
            </w:r>
            <w:r w:rsidR="002634F9">
              <w:rPr>
                <w:rFonts w:ascii="Times New Roman" w:hAnsi="Times New Roman"/>
                <w:sz w:val="28"/>
                <w:szCs w:val="28"/>
                <w:lang w:eastAsia="lv-LV"/>
              </w:rPr>
              <w:t>a</w:t>
            </w:r>
            <w:r w:rsidR="002634F9" w:rsidRPr="002634F9">
              <w:rPr>
                <w:rFonts w:ascii="Times New Roman" w:hAnsi="Times New Roman"/>
                <w:sz w:val="28"/>
                <w:szCs w:val="28"/>
                <w:lang w:eastAsia="lv-LV"/>
              </w:rPr>
              <w:t>izsargā autora</w:t>
            </w:r>
            <w:r w:rsidR="002634F9">
              <w:rPr>
                <w:rFonts w:ascii="Times New Roman" w:hAnsi="Times New Roman"/>
                <w:sz w:val="28"/>
                <w:szCs w:val="28"/>
                <w:lang w:eastAsia="lv-LV"/>
              </w:rPr>
              <w:t xml:space="preserve"> vai izpildītāja</w:t>
            </w:r>
            <w:r w:rsidR="002634F9" w:rsidRPr="002634F9">
              <w:rPr>
                <w:rFonts w:ascii="Times New Roman" w:hAnsi="Times New Roman"/>
                <w:sz w:val="28"/>
                <w:szCs w:val="28"/>
                <w:lang w:eastAsia="lv-LV"/>
              </w:rPr>
              <w:t xml:space="preserve"> garīgo saikni ar darbu</w:t>
            </w:r>
            <w:r w:rsidR="002634F9">
              <w:rPr>
                <w:rFonts w:ascii="Times New Roman" w:hAnsi="Times New Roman"/>
                <w:sz w:val="28"/>
                <w:szCs w:val="28"/>
                <w:lang w:eastAsia="lv-LV"/>
              </w:rPr>
              <w:t xml:space="preserve"> vai izpildījumu</w:t>
            </w:r>
            <w:r w:rsidR="002634F9" w:rsidRPr="002634F9">
              <w:rPr>
                <w:rFonts w:ascii="Times New Roman" w:hAnsi="Times New Roman"/>
                <w:sz w:val="28"/>
                <w:szCs w:val="28"/>
                <w:lang w:eastAsia="lv-LV"/>
              </w:rPr>
              <w:t>, kā arī godu un cieņu</w:t>
            </w:r>
            <w:r w:rsidR="002634F9">
              <w:rPr>
                <w:rFonts w:ascii="Times New Roman" w:hAnsi="Times New Roman"/>
                <w:sz w:val="28"/>
                <w:szCs w:val="28"/>
                <w:lang w:eastAsia="lv-LV"/>
              </w:rPr>
              <w:t xml:space="preserve">. Ņemot vērā, </w:t>
            </w:r>
            <w:r w:rsidR="002634F9">
              <w:rPr>
                <w:rFonts w:ascii="Times New Roman" w:hAnsi="Times New Roman"/>
                <w:sz w:val="28"/>
                <w:szCs w:val="28"/>
                <w:lang w:eastAsia="lv-LV"/>
              </w:rPr>
              <w:lastRenderedPageBreak/>
              <w:t>ka attiecīgo tiesību aizskāruma esamība vai neesamība ir lielā mērā atkarīga no subjektīva fiziskās personas pašvērtējuma, šo tiesību pārkāpumi nebūtu jāsaglabā administratīvā pārkāpuma sastāvā, bet jāatstāj izskatīšanai tikai civiltiesiskā kārtībā</w:t>
            </w:r>
            <w:r w:rsidR="005612F5">
              <w:rPr>
                <w:rFonts w:ascii="Times New Roman" w:hAnsi="Times New Roman"/>
                <w:sz w:val="28"/>
                <w:szCs w:val="28"/>
                <w:lang w:eastAsia="lv-LV"/>
              </w:rPr>
              <w:t xml:space="preserve"> un būtiska kaitējuma gadījumā –</w:t>
            </w:r>
            <w:r w:rsidR="00F15DE0">
              <w:rPr>
                <w:rFonts w:ascii="Times New Roman" w:hAnsi="Times New Roman"/>
                <w:sz w:val="28"/>
                <w:szCs w:val="28"/>
                <w:lang w:eastAsia="lv-LV"/>
              </w:rPr>
              <w:t xml:space="preserve"> krimināltiesiski</w:t>
            </w:r>
            <w:r w:rsidR="002634F9">
              <w:rPr>
                <w:rFonts w:ascii="Times New Roman" w:hAnsi="Times New Roman"/>
                <w:sz w:val="28"/>
                <w:szCs w:val="28"/>
                <w:lang w:eastAsia="lv-LV"/>
              </w:rPr>
              <w:t>. Administratīvā atbildība būtu saglabājama par autortiesību un blakustiesību subjektu mantisko tiesību pārk</w:t>
            </w:r>
            <w:r w:rsidR="005612F5">
              <w:rPr>
                <w:rFonts w:ascii="Times New Roman" w:hAnsi="Times New Roman"/>
                <w:sz w:val="28"/>
                <w:szCs w:val="28"/>
                <w:lang w:eastAsia="lv-LV"/>
              </w:rPr>
              <w:t xml:space="preserve">āpumiem. Mantiskās tiesības ir </w:t>
            </w:r>
            <w:r w:rsidR="00115216">
              <w:rPr>
                <w:rFonts w:ascii="Times New Roman" w:hAnsi="Times New Roman"/>
                <w:sz w:val="28"/>
                <w:szCs w:val="28"/>
                <w:lang w:eastAsia="lv-LV"/>
              </w:rPr>
              <w:t>autortiesību un blakus</w:t>
            </w:r>
            <w:r w:rsidR="005612F5">
              <w:rPr>
                <w:rFonts w:ascii="Times New Roman" w:hAnsi="Times New Roman"/>
                <w:sz w:val="28"/>
                <w:szCs w:val="28"/>
                <w:lang w:eastAsia="lv-LV"/>
              </w:rPr>
              <w:t xml:space="preserve">tiesību subjektu tiesības izmantot </w:t>
            </w:r>
            <w:r w:rsidR="005612F5" w:rsidRPr="005612F5">
              <w:rPr>
                <w:rFonts w:ascii="Times New Roman" w:hAnsi="Times New Roman"/>
                <w:sz w:val="28"/>
                <w:szCs w:val="28"/>
                <w:lang w:eastAsia="lv-LV"/>
              </w:rPr>
              <w:t>savu darbu</w:t>
            </w:r>
            <w:r w:rsidR="005612F5">
              <w:rPr>
                <w:rFonts w:ascii="Times New Roman" w:hAnsi="Times New Roman"/>
                <w:sz w:val="28"/>
                <w:szCs w:val="28"/>
                <w:lang w:eastAsia="lv-LV"/>
              </w:rPr>
              <w:t xml:space="preserve"> vai blakustiesību</w:t>
            </w:r>
            <w:r w:rsidR="00115216">
              <w:rPr>
                <w:rFonts w:ascii="Times New Roman" w:hAnsi="Times New Roman"/>
                <w:sz w:val="28"/>
                <w:szCs w:val="28"/>
                <w:lang w:eastAsia="lv-LV"/>
              </w:rPr>
              <w:t xml:space="preserve"> objektu</w:t>
            </w:r>
            <w:r w:rsidR="005612F5">
              <w:rPr>
                <w:rFonts w:ascii="Times New Roman" w:hAnsi="Times New Roman"/>
                <w:sz w:val="28"/>
                <w:szCs w:val="28"/>
                <w:lang w:eastAsia="lv-LV"/>
              </w:rPr>
              <w:t xml:space="preserve"> </w:t>
            </w:r>
            <w:r w:rsidR="005612F5" w:rsidRPr="005612F5">
              <w:rPr>
                <w:rFonts w:ascii="Times New Roman" w:hAnsi="Times New Roman"/>
                <w:sz w:val="28"/>
                <w:szCs w:val="28"/>
                <w:lang w:eastAsia="lv-LV"/>
              </w:rPr>
              <w:t xml:space="preserve">jebkādā veidā, atļaut vai aizliegt tā izmantošanu, kā arī saņemt atlīdzību par </w:t>
            </w:r>
            <w:r w:rsidR="00115216">
              <w:rPr>
                <w:rFonts w:ascii="Times New Roman" w:hAnsi="Times New Roman"/>
                <w:sz w:val="28"/>
                <w:szCs w:val="28"/>
                <w:lang w:eastAsia="lv-LV"/>
              </w:rPr>
              <w:t>tā</w:t>
            </w:r>
            <w:r w:rsidR="005612F5" w:rsidRPr="005612F5">
              <w:rPr>
                <w:rFonts w:ascii="Times New Roman" w:hAnsi="Times New Roman"/>
                <w:sz w:val="28"/>
                <w:szCs w:val="28"/>
                <w:lang w:eastAsia="lv-LV"/>
              </w:rPr>
              <w:t xml:space="preserve"> izmantošanu</w:t>
            </w:r>
            <w:r w:rsidR="00115216">
              <w:rPr>
                <w:rFonts w:ascii="Times New Roman" w:hAnsi="Times New Roman"/>
                <w:sz w:val="28"/>
                <w:szCs w:val="28"/>
                <w:lang w:eastAsia="lv-LV"/>
              </w:rPr>
              <w:t>.</w:t>
            </w:r>
            <w:r w:rsidR="00F15DE0">
              <w:rPr>
                <w:rFonts w:ascii="Times New Roman" w:hAnsi="Times New Roman"/>
                <w:sz w:val="28"/>
                <w:szCs w:val="28"/>
                <w:lang w:eastAsia="lv-LV"/>
              </w:rPr>
              <w:t xml:space="preserve"> </w:t>
            </w:r>
          </w:p>
          <w:p w:rsidR="005612F5" w:rsidRDefault="005612F5" w:rsidP="002634F9">
            <w:pPr>
              <w:autoSpaceDE w:val="0"/>
              <w:autoSpaceDN w:val="0"/>
              <w:adjustRightInd w:val="0"/>
              <w:spacing w:after="0" w:line="240" w:lineRule="auto"/>
              <w:ind w:left="111"/>
              <w:contextualSpacing/>
              <w:jc w:val="both"/>
              <w:rPr>
                <w:rFonts w:ascii="Times New Roman" w:hAnsi="Times New Roman"/>
                <w:sz w:val="28"/>
                <w:szCs w:val="28"/>
                <w:lang w:eastAsia="lv-LV"/>
              </w:rPr>
            </w:pPr>
          </w:p>
          <w:p w:rsidR="00510D76" w:rsidRPr="00510D76" w:rsidRDefault="00BB224E" w:rsidP="00434E3A">
            <w:pPr>
              <w:autoSpaceDE w:val="0"/>
              <w:autoSpaceDN w:val="0"/>
              <w:adjustRightInd w:val="0"/>
              <w:spacing w:after="0" w:line="240" w:lineRule="auto"/>
              <w:ind w:left="111"/>
              <w:contextualSpacing/>
              <w:jc w:val="both"/>
              <w:rPr>
                <w:rFonts w:ascii="Times New Roman" w:hAnsi="Times New Roman"/>
                <w:sz w:val="28"/>
                <w:szCs w:val="28"/>
              </w:rPr>
            </w:pPr>
            <w:r w:rsidRPr="005158CE">
              <w:rPr>
                <w:rFonts w:ascii="Times New Roman" w:hAnsi="Times New Roman"/>
                <w:sz w:val="28"/>
                <w:szCs w:val="28"/>
                <w:lang w:eastAsia="lv-LV"/>
              </w:rPr>
              <w:t xml:space="preserve">Līdz šim </w:t>
            </w:r>
            <w:r w:rsidR="00436FE0" w:rsidRPr="005158CE">
              <w:rPr>
                <w:rFonts w:ascii="Times New Roman" w:hAnsi="Times New Roman"/>
                <w:sz w:val="28"/>
                <w:szCs w:val="28"/>
                <w:lang w:eastAsia="lv-LV"/>
              </w:rPr>
              <w:t xml:space="preserve">Kodeksa </w:t>
            </w:r>
            <w:r w:rsidR="00436FE0" w:rsidRPr="005158CE">
              <w:rPr>
                <w:rFonts w:ascii="Times New Roman" w:hAnsi="Times New Roman"/>
                <w:color w:val="000000" w:themeColor="text1"/>
                <w:sz w:val="28"/>
                <w:szCs w:val="28"/>
              </w:rPr>
              <w:t>155.</w:t>
            </w:r>
            <w:r w:rsidR="00436FE0" w:rsidRPr="005158CE">
              <w:rPr>
                <w:rFonts w:ascii="Times New Roman" w:hAnsi="Times New Roman"/>
                <w:color w:val="000000" w:themeColor="text1"/>
                <w:sz w:val="28"/>
                <w:szCs w:val="28"/>
                <w:vertAlign w:val="superscript"/>
              </w:rPr>
              <w:t>8</w:t>
            </w:r>
            <w:r w:rsidR="00436FE0" w:rsidRPr="005158CE">
              <w:rPr>
                <w:rFonts w:ascii="Times New Roman" w:hAnsi="Times New Roman"/>
                <w:color w:val="000000" w:themeColor="text1"/>
                <w:sz w:val="28"/>
                <w:szCs w:val="28"/>
              </w:rPr>
              <w:t> pant</w:t>
            </w:r>
            <w:r w:rsidR="00D005CC" w:rsidRPr="005158CE">
              <w:rPr>
                <w:rFonts w:ascii="Times New Roman" w:hAnsi="Times New Roman"/>
                <w:color w:val="000000" w:themeColor="text1"/>
                <w:sz w:val="28"/>
                <w:szCs w:val="28"/>
              </w:rPr>
              <w:t xml:space="preserve">s </w:t>
            </w:r>
            <w:r w:rsidR="00436FE0" w:rsidRPr="005158CE">
              <w:rPr>
                <w:rFonts w:ascii="Times New Roman" w:hAnsi="Times New Roman"/>
                <w:color w:val="000000" w:themeColor="text1"/>
                <w:sz w:val="28"/>
                <w:szCs w:val="28"/>
              </w:rPr>
              <w:t>pārsvarā piemērots attiecībā uz autortiesību un blakustiesību objektu (piemēram, fonogrammu, audiovizuālu darbu) izmantošanu publiskajā izpildījumā (izklaides vietās, kafejnīcās, veikalos, viesnīcās un citās taml</w:t>
            </w:r>
            <w:r w:rsidR="00D005CC" w:rsidRPr="005158CE">
              <w:rPr>
                <w:rFonts w:ascii="Times New Roman" w:hAnsi="Times New Roman"/>
                <w:color w:val="000000" w:themeColor="text1"/>
                <w:sz w:val="28"/>
                <w:szCs w:val="28"/>
              </w:rPr>
              <w:t>īdzīgās vietās) bez licences, kā arī attiecībā uz datorprogrammu reproducēšanu (instalēšanu) bez</w:t>
            </w:r>
            <w:r w:rsidR="00434E3A" w:rsidRPr="005158CE">
              <w:rPr>
                <w:rFonts w:ascii="Times New Roman" w:hAnsi="Times New Roman"/>
                <w:color w:val="000000" w:themeColor="text1"/>
                <w:sz w:val="28"/>
                <w:szCs w:val="28"/>
              </w:rPr>
              <w:t xml:space="preserve"> autortiesību subjekta atļaujas</w:t>
            </w:r>
            <w:r w:rsidR="00DE57EE" w:rsidRPr="005158CE">
              <w:rPr>
                <w:rFonts w:ascii="Times New Roman" w:hAnsi="Times New Roman"/>
                <w:color w:val="000000" w:themeColor="text1"/>
                <w:sz w:val="28"/>
                <w:szCs w:val="28"/>
              </w:rPr>
              <w:t xml:space="preserve">. </w:t>
            </w:r>
            <w:r w:rsidR="00510D76" w:rsidRPr="005158CE">
              <w:rPr>
                <w:rFonts w:ascii="Times New Roman" w:hAnsi="Times New Roman"/>
                <w:color w:val="000000" w:themeColor="text1"/>
                <w:sz w:val="28"/>
                <w:szCs w:val="28"/>
              </w:rPr>
              <w:t>A</w:t>
            </w:r>
            <w:r w:rsidR="00DE57EE" w:rsidRPr="005158CE">
              <w:rPr>
                <w:rFonts w:ascii="Times New Roman" w:hAnsi="Times New Roman"/>
                <w:color w:val="000000" w:themeColor="text1"/>
                <w:sz w:val="28"/>
                <w:szCs w:val="28"/>
              </w:rPr>
              <w:t>utortiesību un blakustiesību objektu izmantošana publiskajā izpildījumā bez licences nodara zaudējumu vienlaicīgi ļo</w:t>
            </w:r>
            <w:r w:rsidR="00434E3A" w:rsidRPr="005158CE">
              <w:rPr>
                <w:rFonts w:ascii="Times New Roman" w:hAnsi="Times New Roman"/>
                <w:color w:val="000000" w:themeColor="text1"/>
                <w:sz w:val="28"/>
                <w:szCs w:val="28"/>
              </w:rPr>
              <w:t>ti daudziem tiesību īpašniekiem.</w:t>
            </w:r>
            <w:r w:rsidR="00510D76" w:rsidRPr="005158CE">
              <w:rPr>
                <w:rFonts w:ascii="Times New Roman" w:hAnsi="Times New Roman"/>
                <w:color w:val="000000" w:themeColor="text1"/>
                <w:sz w:val="28"/>
                <w:szCs w:val="28"/>
              </w:rPr>
              <w:t xml:space="preserve"> </w:t>
            </w:r>
            <w:r w:rsidR="00434E3A" w:rsidRPr="005158CE">
              <w:rPr>
                <w:rFonts w:ascii="Times New Roman" w:hAnsi="Times New Roman"/>
                <w:sz w:val="28"/>
                <w:szCs w:val="28"/>
              </w:rPr>
              <w:t xml:space="preserve">Savukārt </w:t>
            </w:r>
            <w:r w:rsidR="00DE57EE" w:rsidRPr="005158CE">
              <w:rPr>
                <w:rFonts w:ascii="Times New Roman" w:hAnsi="Times New Roman"/>
                <w:sz w:val="28"/>
                <w:szCs w:val="28"/>
              </w:rPr>
              <w:t>2018.gadā veiktais pētījums</w:t>
            </w:r>
            <w:r w:rsidR="00DE57EE" w:rsidRPr="005158CE">
              <w:rPr>
                <w:rFonts w:ascii="Times New Roman" w:hAnsi="Times New Roman"/>
                <w:sz w:val="28"/>
                <w:szCs w:val="28"/>
                <w:vertAlign w:val="superscript"/>
              </w:rPr>
              <w:footnoteReference w:id="1"/>
            </w:r>
            <w:r w:rsidR="00DE57EE" w:rsidRPr="005158CE">
              <w:rPr>
                <w:rFonts w:ascii="Times New Roman" w:hAnsi="Times New Roman"/>
                <w:sz w:val="28"/>
                <w:szCs w:val="28"/>
              </w:rPr>
              <w:t xml:space="preserve"> liecina, ka 48% datorprogrammu, kas instalēta datoros Latvijā, nav atbilstoši licencētas, un kopējā pretlikumīgi iegūto programmu komerciālā vērtība Latvijā sasniedz 23 milj. </w:t>
            </w:r>
            <w:proofErr w:type="spellStart"/>
            <w:r w:rsidR="00DE57EE" w:rsidRPr="005158CE">
              <w:rPr>
                <w:rFonts w:ascii="Times New Roman" w:hAnsi="Times New Roman"/>
                <w:i/>
                <w:sz w:val="28"/>
                <w:szCs w:val="28"/>
              </w:rPr>
              <w:t>euro</w:t>
            </w:r>
            <w:proofErr w:type="spellEnd"/>
            <w:r w:rsidR="00DE57EE" w:rsidRPr="005158CE">
              <w:rPr>
                <w:rFonts w:ascii="Times New Roman" w:hAnsi="Times New Roman"/>
                <w:i/>
                <w:sz w:val="28"/>
                <w:szCs w:val="28"/>
              </w:rPr>
              <w:t>.</w:t>
            </w:r>
            <w:r w:rsidR="00510D76" w:rsidRPr="005158CE">
              <w:rPr>
                <w:rFonts w:ascii="Times New Roman" w:hAnsi="Times New Roman"/>
                <w:i/>
                <w:sz w:val="28"/>
                <w:szCs w:val="28"/>
              </w:rPr>
              <w:t xml:space="preserve"> </w:t>
            </w:r>
            <w:r w:rsidR="00434E3A" w:rsidRPr="005158CE">
              <w:rPr>
                <w:rFonts w:ascii="Times New Roman" w:hAnsi="Times New Roman"/>
                <w:bCs/>
                <w:color w:val="000000"/>
                <w:sz w:val="28"/>
                <w:szCs w:val="28"/>
                <w:lang w:eastAsia="lv-LV"/>
              </w:rPr>
              <w:t>Abu mantisko tiesību pārkāpuma</w:t>
            </w:r>
            <w:r w:rsidR="00510D76" w:rsidRPr="005158CE">
              <w:rPr>
                <w:rFonts w:ascii="Times New Roman" w:hAnsi="Times New Roman"/>
                <w:bCs/>
                <w:color w:val="000000"/>
                <w:sz w:val="28"/>
                <w:szCs w:val="28"/>
                <w:lang w:eastAsia="lv-LV"/>
              </w:rPr>
              <w:t xml:space="preserve"> </w:t>
            </w:r>
            <w:r w:rsidR="00434E3A" w:rsidRPr="005158CE">
              <w:rPr>
                <w:rFonts w:ascii="Times New Roman" w:hAnsi="Times New Roman"/>
                <w:bCs/>
                <w:color w:val="000000"/>
                <w:sz w:val="28"/>
                <w:szCs w:val="28"/>
                <w:lang w:eastAsia="lv-LV"/>
              </w:rPr>
              <w:t xml:space="preserve">nodarījums ir </w:t>
            </w:r>
            <w:r w:rsidR="00434E3A" w:rsidRPr="005158CE">
              <w:rPr>
                <w:rFonts w:ascii="Times New Roman" w:hAnsi="Times New Roman"/>
                <w:sz w:val="28"/>
                <w:szCs w:val="28"/>
                <w:lang w:eastAsia="lv-LV"/>
              </w:rPr>
              <w:t>aktuāls to</w:t>
            </w:r>
            <w:r w:rsidR="00510D76" w:rsidRPr="005158CE">
              <w:rPr>
                <w:rFonts w:ascii="Times New Roman" w:hAnsi="Times New Roman"/>
                <w:sz w:val="28"/>
                <w:szCs w:val="28"/>
                <w:lang w:eastAsia="lv-LV"/>
              </w:rPr>
              <w:t xml:space="preserve"> seku un sabiedriskā kaitīguma apsvērumu dēļ</w:t>
            </w:r>
            <w:r w:rsidR="00510D76" w:rsidRPr="005158CE">
              <w:rPr>
                <w:rFonts w:ascii="Times New Roman" w:hAnsi="Times New Roman"/>
                <w:bCs/>
                <w:color w:val="000000"/>
                <w:sz w:val="28"/>
                <w:szCs w:val="28"/>
                <w:lang w:eastAsia="lv-LV"/>
              </w:rPr>
              <w:t>.</w:t>
            </w:r>
          </w:p>
          <w:p w:rsidR="00DE57EE" w:rsidRDefault="00DE57EE" w:rsidP="00434E3A">
            <w:pPr>
              <w:autoSpaceDE w:val="0"/>
              <w:autoSpaceDN w:val="0"/>
              <w:adjustRightInd w:val="0"/>
              <w:spacing w:after="0" w:line="240" w:lineRule="auto"/>
              <w:contextualSpacing/>
              <w:jc w:val="both"/>
              <w:rPr>
                <w:rFonts w:ascii="Times New Roman" w:hAnsi="Times New Roman"/>
                <w:color w:val="000000" w:themeColor="text1"/>
                <w:sz w:val="28"/>
                <w:szCs w:val="28"/>
              </w:rPr>
            </w:pPr>
          </w:p>
          <w:p w:rsidR="00414612" w:rsidRPr="00414612" w:rsidRDefault="00434E3A" w:rsidP="00414612">
            <w:pPr>
              <w:autoSpaceDE w:val="0"/>
              <w:autoSpaceDN w:val="0"/>
              <w:adjustRightInd w:val="0"/>
              <w:spacing w:after="0" w:line="240" w:lineRule="auto"/>
              <w:ind w:left="111"/>
              <w:contextualSpacing/>
              <w:jc w:val="both"/>
              <w:rPr>
                <w:rFonts w:ascii="Times New Roman" w:eastAsia="Calibri" w:hAnsi="Times New Roman"/>
                <w:sz w:val="28"/>
                <w:szCs w:val="28"/>
                <w:lang w:eastAsia="lv-LV"/>
              </w:rPr>
            </w:pPr>
            <w:r w:rsidRPr="005158CE">
              <w:rPr>
                <w:rFonts w:ascii="Times New Roman" w:hAnsi="Times New Roman"/>
                <w:sz w:val="28"/>
                <w:szCs w:val="28"/>
                <w:lang w:eastAsia="lv-LV"/>
              </w:rPr>
              <w:t xml:space="preserve">Taču Kodeksa </w:t>
            </w:r>
            <w:r w:rsidRPr="005158CE">
              <w:rPr>
                <w:rFonts w:ascii="Times New Roman" w:hAnsi="Times New Roman"/>
                <w:color w:val="000000" w:themeColor="text1"/>
                <w:sz w:val="28"/>
                <w:szCs w:val="28"/>
              </w:rPr>
              <w:t>155.</w:t>
            </w:r>
            <w:r w:rsidRPr="005158CE">
              <w:rPr>
                <w:rFonts w:ascii="Times New Roman" w:hAnsi="Times New Roman"/>
                <w:color w:val="000000" w:themeColor="text1"/>
                <w:sz w:val="28"/>
                <w:szCs w:val="28"/>
                <w:vertAlign w:val="superscript"/>
              </w:rPr>
              <w:t>8</w:t>
            </w:r>
            <w:r w:rsidRPr="005158CE">
              <w:rPr>
                <w:rFonts w:ascii="Times New Roman" w:hAnsi="Times New Roman"/>
                <w:color w:val="000000" w:themeColor="text1"/>
                <w:sz w:val="28"/>
                <w:szCs w:val="28"/>
              </w:rPr>
              <w:t xml:space="preserve"> pants </w:t>
            </w:r>
            <w:r w:rsidR="00D005CC" w:rsidRPr="005158CE">
              <w:rPr>
                <w:rFonts w:ascii="Times New Roman" w:hAnsi="Times New Roman"/>
                <w:color w:val="000000" w:themeColor="text1"/>
                <w:sz w:val="28"/>
                <w:szCs w:val="28"/>
              </w:rPr>
              <w:t>piemērots arī uz citiem pārkāpumiem, piemēram, fonogr</w:t>
            </w:r>
            <w:r w:rsidRPr="005158CE">
              <w:rPr>
                <w:rFonts w:ascii="Times New Roman" w:hAnsi="Times New Roman"/>
                <w:color w:val="000000" w:themeColor="text1"/>
                <w:sz w:val="28"/>
                <w:szCs w:val="28"/>
              </w:rPr>
              <w:t>ammu reproducēšana bez atļaujas</w:t>
            </w:r>
            <w:r w:rsidR="00D005CC" w:rsidRPr="005158CE">
              <w:rPr>
                <w:rFonts w:ascii="Times New Roman" w:hAnsi="Times New Roman"/>
                <w:color w:val="000000" w:themeColor="text1"/>
                <w:sz w:val="28"/>
                <w:szCs w:val="28"/>
              </w:rPr>
              <w:t xml:space="preserve"> </w:t>
            </w:r>
            <w:r w:rsidRPr="005158CE">
              <w:rPr>
                <w:rFonts w:ascii="Times New Roman" w:hAnsi="Times New Roman"/>
                <w:color w:val="000000" w:themeColor="text1"/>
                <w:sz w:val="28"/>
                <w:szCs w:val="28"/>
              </w:rPr>
              <w:t>un</w:t>
            </w:r>
            <w:r w:rsidR="00D005CC" w:rsidRPr="005158CE">
              <w:rPr>
                <w:rFonts w:ascii="Times New Roman" w:hAnsi="Times New Roman"/>
                <w:color w:val="000000" w:themeColor="text1"/>
                <w:sz w:val="28"/>
                <w:szCs w:val="28"/>
              </w:rPr>
              <w:t xml:space="preserve"> licences noteikumu pārkāpumiem. </w:t>
            </w:r>
            <w:r w:rsidR="00BB224E" w:rsidRPr="005158CE">
              <w:rPr>
                <w:rFonts w:ascii="Times New Roman" w:hAnsi="Times New Roman"/>
                <w:color w:val="000000" w:themeColor="text1"/>
                <w:sz w:val="28"/>
                <w:szCs w:val="28"/>
              </w:rPr>
              <w:t>Administratīvās atbildības saglabāšana attiecībā uz visiem mantisko ties</w:t>
            </w:r>
            <w:r w:rsidRPr="005158CE">
              <w:rPr>
                <w:rFonts w:ascii="Times New Roman" w:hAnsi="Times New Roman"/>
                <w:color w:val="000000" w:themeColor="text1"/>
                <w:sz w:val="28"/>
                <w:szCs w:val="28"/>
              </w:rPr>
              <w:t xml:space="preserve">ību pārkāpumiem pamatojama ar </w:t>
            </w:r>
            <w:r w:rsidRPr="005158CE">
              <w:rPr>
                <w:rFonts w:ascii="Times New Roman" w:hAnsi="Times New Roman"/>
                <w:color w:val="000000" w:themeColor="text1"/>
                <w:sz w:val="28"/>
                <w:szCs w:val="28"/>
              </w:rPr>
              <w:lastRenderedPageBreak/>
              <w:t>šo</w:t>
            </w:r>
            <w:r w:rsidR="00BB224E" w:rsidRPr="005158CE">
              <w:rPr>
                <w:rFonts w:ascii="Times New Roman" w:hAnsi="Times New Roman"/>
                <w:color w:val="000000" w:themeColor="text1"/>
                <w:sz w:val="28"/>
                <w:szCs w:val="28"/>
              </w:rPr>
              <w:t xml:space="preserve"> pārkāpumu aktualitāti, jo īpaši saistībā </w:t>
            </w:r>
            <w:r w:rsidR="00D005CC" w:rsidRPr="005158CE">
              <w:rPr>
                <w:rFonts w:ascii="Times New Roman" w:hAnsi="Times New Roman"/>
                <w:color w:val="000000" w:themeColor="text1"/>
                <w:sz w:val="28"/>
                <w:szCs w:val="28"/>
              </w:rPr>
              <w:t xml:space="preserve">ar </w:t>
            </w:r>
            <w:r w:rsidR="00D005CC" w:rsidRPr="005158CE">
              <w:rPr>
                <w:rFonts w:ascii="Times New Roman" w:eastAsia="Calibri" w:hAnsi="Times New Roman"/>
                <w:sz w:val="28"/>
                <w:szCs w:val="28"/>
              </w:rPr>
              <w:t>autortiesību un blakustiesību pārkāpumiem interneta vidē</w:t>
            </w:r>
            <w:r w:rsidRPr="005158CE">
              <w:rPr>
                <w:rFonts w:ascii="Times New Roman" w:eastAsia="Calibri" w:hAnsi="Times New Roman"/>
                <w:sz w:val="28"/>
                <w:szCs w:val="28"/>
              </w:rPr>
              <w:t xml:space="preserve"> (pirātismu)</w:t>
            </w:r>
            <w:r w:rsidR="00D005CC" w:rsidRPr="005158CE">
              <w:rPr>
                <w:rFonts w:ascii="Times New Roman" w:eastAsia="Calibri" w:hAnsi="Times New Roman"/>
                <w:sz w:val="28"/>
                <w:szCs w:val="28"/>
              </w:rPr>
              <w:t xml:space="preserve">. </w:t>
            </w:r>
            <w:r w:rsidR="00E60162" w:rsidRPr="005158CE">
              <w:rPr>
                <w:rFonts w:ascii="Times New Roman" w:eastAsia="Calibri" w:hAnsi="Times New Roman"/>
                <w:sz w:val="28"/>
                <w:szCs w:val="28"/>
                <w:lang w:eastAsia="lv-LV"/>
              </w:rPr>
              <w:t xml:space="preserve">Ņemot vērā pašreizējo autortiesību un blakustiesību pārkāpumu internetā intensitāti un aizvien pieaugošos mērogus, tiešsaistes satura pirātisms radījis reālus finanšu </w:t>
            </w:r>
            <w:r w:rsidR="00DE57EE" w:rsidRPr="005158CE">
              <w:rPr>
                <w:rFonts w:ascii="Times New Roman" w:eastAsia="Calibri" w:hAnsi="Times New Roman"/>
                <w:sz w:val="28"/>
                <w:szCs w:val="28"/>
                <w:lang w:eastAsia="lv-LV"/>
              </w:rPr>
              <w:t>un drošības apdraudējumus valsts</w:t>
            </w:r>
            <w:r w:rsidR="00E60162" w:rsidRPr="005158CE">
              <w:rPr>
                <w:rFonts w:ascii="Times New Roman" w:eastAsia="Calibri" w:hAnsi="Times New Roman"/>
                <w:sz w:val="28"/>
                <w:szCs w:val="28"/>
                <w:lang w:eastAsia="lv-LV"/>
              </w:rPr>
              <w:t xml:space="preserve"> ekonomikā un negatīvi ietekmē radošās nozares. </w:t>
            </w:r>
            <w:r w:rsidR="00E60162" w:rsidRPr="005158CE">
              <w:rPr>
                <w:rFonts w:ascii="Times New Roman" w:hAnsi="Times New Roman"/>
                <w:sz w:val="28"/>
                <w:szCs w:val="28"/>
                <w:lang w:eastAsia="lv-LV"/>
              </w:rPr>
              <w:t xml:space="preserve">Kodeksa </w:t>
            </w:r>
            <w:r w:rsidR="00E60162" w:rsidRPr="005158CE">
              <w:rPr>
                <w:rFonts w:ascii="Times New Roman" w:hAnsi="Times New Roman"/>
                <w:color w:val="000000" w:themeColor="text1"/>
                <w:sz w:val="28"/>
                <w:szCs w:val="28"/>
              </w:rPr>
              <w:t>155.</w:t>
            </w:r>
            <w:r w:rsidR="00E60162" w:rsidRPr="005158CE">
              <w:rPr>
                <w:rFonts w:ascii="Times New Roman" w:hAnsi="Times New Roman"/>
                <w:color w:val="000000" w:themeColor="text1"/>
                <w:sz w:val="28"/>
                <w:szCs w:val="28"/>
                <w:vertAlign w:val="superscript"/>
              </w:rPr>
              <w:t>8</w:t>
            </w:r>
            <w:r w:rsidR="00E60162" w:rsidRPr="005158CE">
              <w:rPr>
                <w:rFonts w:ascii="Times New Roman" w:hAnsi="Times New Roman"/>
                <w:color w:val="000000" w:themeColor="text1"/>
                <w:sz w:val="28"/>
                <w:szCs w:val="28"/>
              </w:rPr>
              <w:t xml:space="preserve"> pants </w:t>
            </w:r>
            <w:r w:rsidR="00E0592E" w:rsidRPr="005158CE">
              <w:rPr>
                <w:rFonts w:ascii="Times New Roman" w:hAnsi="Times New Roman"/>
                <w:color w:val="000000" w:themeColor="text1"/>
                <w:sz w:val="28"/>
                <w:szCs w:val="28"/>
              </w:rPr>
              <w:t xml:space="preserve">dod iespēju sabiedrībai reaģēt uz </w:t>
            </w:r>
            <w:r w:rsidR="00E60162" w:rsidRPr="005158CE">
              <w:rPr>
                <w:rFonts w:ascii="Times New Roman" w:hAnsi="Times New Roman"/>
                <w:color w:val="000000" w:themeColor="text1"/>
                <w:sz w:val="28"/>
                <w:szCs w:val="28"/>
              </w:rPr>
              <w:t>autortiesību un blakustiesību</w:t>
            </w:r>
            <w:r w:rsidR="00E0592E" w:rsidRPr="005158CE">
              <w:rPr>
                <w:rFonts w:ascii="Times New Roman" w:hAnsi="Times New Roman"/>
                <w:color w:val="000000" w:themeColor="text1"/>
                <w:sz w:val="28"/>
                <w:szCs w:val="28"/>
              </w:rPr>
              <w:t xml:space="preserve"> pārkāpumiem un novērst </w:t>
            </w:r>
            <w:r w:rsidR="00E60162" w:rsidRPr="005158CE">
              <w:rPr>
                <w:rFonts w:ascii="Times New Roman" w:hAnsi="Times New Roman"/>
                <w:color w:val="000000" w:themeColor="text1"/>
                <w:sz w:val="28"/>
                <w:szCs w:val="28"/>
              </w:rPr>
              <w:t xml:space="preserve">darbu un blakustiesību objektu </w:t>
            </w:r>
            <w:r w:rsidR="00E0592E" w:rsidRPr="005158CE">
              <w:rPr>
                <w:rFonts w:ascii="Times New Roman" w:hAnsi="Times New Roman"/>
                <w:color w:val="000000" w:themeColor="text1"/>
                <w:sz w:val="28"/>
                <w:szCs w:val="28"/>
              </w:rPr>
              <w:t xml:space="preserve">nelikumīgu izmantošanu, kā rezultātā tiek pārkāptas </w:t>
            </w:r>
            <w:r w:rsidR="00E60162" w:rsidRPr="005158CE">
              <w:rPr>
                <w:rFonts w:ascii="Times New Roman" w:hAnsi="Times New Roman"/>
                <w:color w:val="000000" w:themeColor="text1"/>
                <w:sz w:val="28"/>
                <w:szCs w:val="28"/>
              </w:rPr>
              <w:t>autortiesību un blakustiesību subjektu</w:t>
            </w:r>
            <w:r w:rsidR="00E0592E" w:rsidRPr="005158CE">
              <w:rPr>
                <w:rFonts w:ascii="Times New Roman" w:hAnsi="Times New Roman"/>
                <w:color w:val="000000" w:themeColor="text1"/>
                <w:sz w:val="28"/>
                <w:szCs w:val="28"/>
              </w:rPr>
              <w:t xml:space="preserve"> finansiālās intereses, vienlaicīgi nodarot zaudējumus arī </w:t>
            </w:r>
            <w:r w:rsidR="00E60162" w:rsidRPr="005158CE">
              <w:rPr>
                <w:rFonts w:ascii="Times New Roman" w:hAnsi="Times New Roman"/>
                <w:color w:val="000000" w:themeColor="text1"/>
                <w:sz w:val="28"/>
                <w:szCs w:val="28"/>
              </w:rPr>
              <w:t>valstij (nesamaksātajos nodokļos), kā arī r</w:t>
            </w:r>
            <w:r w:rsidRPr="005158CE">
              <w:rPr>
                <w:rFonts w:ascii="Times New Roman" w:hAnsi="Times New Roman"/>
                <w:color w:val="000000" w:themeColor="text1"/>
                <w:sz w:val="28"/>
                <w:szCs w:val="28"/>
              </w:rPr>
              <w:t>adošajām nozarēm.</w:t>
            </w:r>
            <w:r w:rsidR="00E0592E" w:rsidRPr="00E60162">
              <w:rPr>
                <w:rFonts w:ascii="Times New Roman" w:hAnsi="Times New Roman"/>
                <w:color w:val="000000" w:themeColor="text1"/>
                <w:sz w:val="28"/>
                <w:szCs w:val="28"/>
              </w:rPr>
              <w:t xml:space="preserve"> </w:t>
            </w:r>
          </w:p>
          <w:p w:rsidR="00414612" w:rsidRDefault="00414612" w:rsidP="00414612">
            <w:pPr>
              <w:autoSpaceDE w:val="0"/>
              <w:autoSpaceDN w:val="0"/>
              <w:adjustRightInd w:val="0"/>
              <w:spacing w:after="0" w:line="240" w:lineRule="auto"/>
              <w:ind w:left="111"/>
              <w:contextualSpacing/>
              <w:jc w:val="both"/>
              <w:rPr>
                <w:rFonts w:ascii="Times New Roman" w:hAnsi="Times New Roman"/>
                <w:color w:val="000000" w:themeColor="text1"/>
                <w:sz w:val="28"/>
                <w:szCs w:val="28"/>
              </w:rPr>
            </w:pPr>
          </w:p>
          <w:p w:rsidR="002C7B46" w:rsidRPr="0000026E" w:rsidRDefault="00E31876" w:rsidP="0083672C">
            <w:pPr>
              <w:autoSpaceDE w:val="0"/>
              <w:autoSpaceDN w:val="0"/>
              <w:adjustRightInd w:val="0"/>
              <w:spacing w:after="0" w:line="240" w:lineRule="auto"/>
              <w:ind w:left="111"/>
              <w:contextualSpacing/>
              <w:jc w:val="both"/>
              <w:rPr>
                <w:rFonts w:ascii="Times New Roman" w:hAnsi="Times New Roman"/>
                <w:sz w:val="28"/>
                <w:szCs w:val="28"/>
                <w:lang w:eastAsia="lv-LV"/>
              </w:rPr>
            </w:pPr>
            <w:r w:rsidRPr="0000026E">
              <w:rPr>
                <w:rFonts w:ascii="Times New Roman" w:hAnsi="Times New Roman"/>
                <w:sz w:val="28"/>
                <w:szCs w:val="28"/>
                <w:lang w:eastAsia="lv-LV"/>
              </w:rPr>
              <w:t>L</w:t>
            </w:r>
            <w:r w:rsidR="00434E3A" w:rsidRPr="0000026E">
              <w:rPr>
                <w:rFonts w:ascii="Times New Roman" w:hAnsi="Times New Roman"/>
                <w:sz w:val="28"/>
                <w:szCs w:val="28"/>
                <w:lang w:eastAsia="lv-LV"/>
              </w:rPr>
              <w:t xml:space="preserve">ikuma </w:t>
            </w:r>
            <w:r w:rsidR="00414612" w:rsidRPr="0000026E">
              <w:rPr>
                <w:rFonts w:ascii="Times New Roman" w:hAnsi="Times New Roman"/>
                <w:sz w:val="28"/>
                <w:szCs w:val="28"/>
                <w:lang w:eastAsia="lv-LV"/>
              </w:rPr>
              <w:t>68.panta pirmās</w:t>
            </w:r>
            <w:r w:rsidR="00434E3A" w:rsidRPr="0000026E">
              <w:rPr>
                <w:rFonts w:ascii="Times New Roman" w:hAnsi="Times New Roman"/>
                <w:sz w:val="28"/>
                <w:szCs w:val="28"/>
                <w:lang w:eastAsia="lv-LV"/>
              </w:rPr>
              <w:t xml:space="preserve"> </w:t>
            </w:r>
            <w:r w:rsidR="00414612" w:rsidRPr="0000026E">
              <w:rPr>
                <w:rFonts w:ascii="Times New Roman" w:hAnsi="Times New Roman"/>
                <w:sz w:val="28"/>
                <w:szCs w:val="28"/>
                <w:lang w:eastAsia="lv-LV"/>
              </w:rPr>
              <w:t xml:space="preserve">daļas 7.punkts nosaka, ka par autortiesību un blakustiesību pārkāpumu uzskatāma </w:t>
            </w:r>
            <w:r w:rsidRPr="0000026E">
              <w:rPr>
                <w:rFonts w:ascii="Times New Roman" w:hAnsi="Times New Roman"/>
                <w:sz w:val="28"/>
                <w:szCs w:val="28"/>
                <w:lang w:eastAsia="lv-LV"/>
              </w:rPr>
              <w:t>L</w:t>
            </w:r>
            <w:r w:rsidR="005158CE" w:rsidRPr="0000026E">
              <w:rPr>
                <w:rFonts w:ascii="Times New Roman" w:hAnsi="Times New Roman"/>
                <w:sz w:val="28"/>
                <w:szCs w:val="28"/>
                <w:lang w:eastAsia="lv-LV"/>
              </w:rPr>
              <w:t xml:space="preserve">ikuma 40.panta </w:t>
            </w:r>
            <w:r w:rsidR="00414612" w:rsidRPr="0000026E">
              <w:rPr>
                <w:rFonts w:ascii="Times New Roman" w:hAnsi="Times New Roman"/>
                <w:sz w:val="28"/>
                <w:szCs w:val="28"/>
                <w:lang w:eastAsia="lv-LV"/>
              </w:rPr>
              <w:t xml:space="preserve">piektajā daļā paredzētās informācijas nesniegšana vai šīs informācijas nesniegšana atbilstošā apjomā. </w:t>
            </w:r>
            <w:r w:rsidR="0083672C" w:rsidRPr="0000026E">
              <w:rPr>
                <w:rFonts w:ascii="Times New Roman" w:hAnsi="Times New Roman"/>
                <w:sz w:val="28"/>
                <w:szCs w:val="28"/>
                <w:lang w:eastAsia="lv-LV"/>
              </w:rPr>
              <w:t xml:space="preserve">Ņemot vērā, ka līdz šim Kodeksa </w:t>
            </w:r>
            <w:r w:rsidR="0083672C" w:rsidRPr="0000026E">
              <w:rPr>
                <w:rFonts w:ascii="Times New Roman" w:hAnsi="Times New Roman"/>
                <w:color w:val="000000" w:themeColor="text1"/>
                <w:sz w:val="28"/>
                <w:szCs w:val="28"/>
              </w:rPr>
              <w:t>155.</w:t>
            </w:r>
            <w:r w:rsidR="0083672C" w:rsidRPr="0000026E">
              <w:rPr>
                <w:rFonts w:ascii="Times New Roman" w:hAnsi="Times New Roman"/>
                <w:color w:val="000000" w:themeColor="text1"/>
                <w:sz w:val="28"/>
                <w:szCs w:val="28"/>
                <w:vertAlign w:val="superscript"/>
              </w:rPr>
              <w:t>8</w:t>
            </w:r>
            <w:r w:rsidR="005158CE" w:rsidRPr="0000026E">
              <w:rPr>
                <w:rFonts w:ascii="Times New Roman" w:hAnsi="Times New Roman"/>
                <w:color w:val="000000" w:themeColor="text1"/>
                <w:sz w:val="28"/>
                <w:szCs w:val="28"/>
              </w:rPr>
              <w:t xml:space="preserve"> </w:t>
            </w:r>
            <w:r w:rsidR="0083672C" w:rsidRPr="0000026E">
              <w:rPr>
                <w:rFonts w:ascii="Times New Roman" w:hAnsi="Times New Roman"/>
                <w:color w:val="000000" w:themeColor="text1"/>
                <w:sz w:val="28"/>
                <w:szCs w:val="28"/>
              </w:rPr>
              <w:t>pants paredzēja administratīvo atbildību par šādu pārkāpumu</w:t>
            </w:r>
            <w:r w:rsidR="0083672C" w:rsidRPr="0000026E">
              <w:rPr>
                <w:rFonts w:ascii="Times New Roman" w:hAnsi="Times New Roman"/>
                <w:sz w:val="28"/>
                <w:szCs w:val="28"/>
                <w:lang w:eastAsia="lv-LV"/>
              </w:rPr>
              <w:t xml:space="preserve">, </w:t>
            </w:r>
            <w:r w:rsidR="002C7B46" w:rsidRPr="0000026E">
              <w:rPr>
                <w:rFonts w:ascii="Times New Roman" w:hAnsi="Times New Roman"/>
                <w:sz w:val="28"/>
                <w:szCs w:val="28"/>
                <w:lang w:eastAsia="lv-LV"/>
              </w:rPr>
              <w:t>kā arī šādas informācijas nesniegšana</w:t>
            </w:r>
            <w:r w:rsidR="00D2351A">
              <w:rPr>
                <w:rFonts w:ascii="Times New Roman" w:hAnsi="Times New Roman"/>
                <w:sz w:val="28"/>
                <w:szCs w:val="28"/>
                <w:lang w:eastAsia="lv-LV"/>
              </w:rPr>
              <w:t xml:space="preserve"> vai nepienācīga sniegšana</w:t>
            </w:r>
            <w:r w:rsidR="002C7B46" w:rsidRPr="0000026E">
              <w:rPr>
                <w:rFonts w:ascii="Times New Roman" w:hAnsi="Times New Roman"/>
                <w:sz w:val="28"/>
                <w:szCs w:val="28"/>
                <w:lang w:eastAsia="lv-LV"/>
              </w:rPr>
              <w:t xml:space="preserve"> neļauj tiesību īpašniekiem noteikt tiem </w:t>
            </w:r>
            <w:r w:rsidR="00FD49AA" w:rsidRPr="0000026E">
              <w:rPr>
                <w:rFonts w:ascii="Times New Roman" w:hAnsi="Times New Roman"/>
                <w:sz w:val="28"/>
                <w:szCs w:val="28"/>
                <w:lang w:eastAsia="lv-LV"/>
              </w:rPr>
              <w:t>pienākošās atlīdzības apjomu,</w:t>
            </w:r>
            <w:r w:rsidR="002C7B46" w:rsidRPr="0000026E">
              <w:rPr>
                <w:rFonts w:ascii="Times New Roman" w:hAnsi="Times New Roman"/>
                <w:sz w:val="28"/>
                <w:szCs w:val="28"/>
                <w:lang w:eastAsia="lv-LV"/>
              </w:rPr>
              <w:t xml:space="preserve"> </w:t>
            </w:r>
            <w:r w:rsidR="0083672C" w:rsidRPr="0000026E">
              <w:rPr>
                <w:rFonts w:ascii="Times New Roman" w:hAnsi="Times New Roman"/>
                <w:sz w:val="28"/>
                <w:szCs w:val="28"/>
                <w:lang w:eastAsia="lv-LV"/>
              </w:rPr>
              <w:t xml:space="preserve">Likumprojekts paredz papildināt Likumu ar 72.panta otro daļu, kas nosaka administratīvo atbildību par </w:t>
            </w:r>
            <w:r w:rsidRPr="0000026E">
              <w:rPr>
                <w:rFonts w:ascii="Times New Roman" w:hAnsi="Times New Roman"/>
                <w:sz w:val="28"/>
                <w:szCs w:val="28"/>
                <w:lang w:eastAsia="lv-LV"/>
              </w:rPr>
              <w:t>L</w:t>
            </w:r>
            <w:r w:rsidR="005158CE" w:rsidRPr="0000026E">
              <w:rPr>
                <w:rFonts w:ascii="Times New Roman" w:hAnsi="Times New Roman"/>
                <w:sz w:val="28"/>
                <w:szCs w:val="28"/>
                <w:lang w:eastAsia="lv-LV"/>
              </w:rPr>
              <w:t xml:space="preserve">ikuma 40.panta </w:t>
            </w:r>
            <w:r w:rsidR="0083672C" w:rsidRPr="0000026E">
              <w:rPr>
                <w:rFonts w:ascii="Times New Roman" w:hAnsi="Times New Roman"/>
                <w:sz w:val="28"/>
                <w:szCs w:val="28"/>
                <w:lang w:eastAsia="lv-LV"/>
              </w:rPr>
              <w:t xml:space="preserve">piektajā daļā paredzētās </w:t>
            </w:r>
            <w:r w:rsidR="0083672C" w:rsidRPr="0000026E">
              <w:rPr>
                <w:rFonts w:ascii="Times New Roman" w:hAnsi="Times New Roman"/>
                <w:sz w:val="28"/>
                <w:szCs w:val="28"/>
              </w:rPr>
              <w:t>informācijas nesniegšanu, informācijas nepienācīgu sniegšanu vai nepatiesas informācijas sniegšanu.</w:t>
            </w:r>
            <w:r w:rsidR="0040479A">
              <w:rPr>
                <w:rFonts w:ascii="Times New Roman" w:hAnsi="Times New Roman"/>
                <w:sz w:val="28"/>
                <w:szCs w:val="28"/>
              </w:rPr>
              <w:t xml:space="preserve"> Pārkāpuma aktualitāte pamatojama arī ar to, ka informācijas sniegšanas pienākums attiecas uz privātpersonām, attiecībā uz kurām nav iespējams piemērot citus tiesiskos līdzekļus informācijas izprasīšanai.</w:t>
            </w:r>
            <w:r w:rsidR="00233DE4">
              <w:rPr>
                <w:rFonts w:ascii="Times New Roman" w:hAnsi="Times New Roman"/>
                <w:sz w:val="28"/>
                <w:szCs w:val="28"/>
              </w:rPr>
              <w:t xml:space="preserve"> </w:t>
            </w:r>
            <w:r w:rsidR="0083672C" w:rsidRPr="0000026E">
              <w:rPr>
                <w:rFonts w:ascii="Times New Roman" w:hAnsi="Times New Roman"/>
                <w:sz w:val="28"/>
                <w:szCs w:val="28"/>
              </w:rPr>
              <w:t xml:space="preserve">Likumprojekts </w:t>
            </w:r>
            <w:r w:rsidR="00233DE4">
              <w:rPr>
                <w:rFonts w:ascii="Times New Roman" w:hAnsi="Times New Roman"/>
                <w:sz w:val="28"/>
                <w:szCs w:val="28"/>
              </w:rPr>
              <w:t xml:space="preserve">attiecīgi </w:t>
            </w:r>
            <w:r w:rsidR="0083672C" w:rsidRPr="0000026E">
              <w:rPr>
                <w:rFonts w:ascii="Times New Roman" w:hAnsi="Times New Roman"/>
                <w:sz w:val="28"/>
                <w:szCs w:val="28"/>
              </w:rPr>
              <w:t xml:space="preserve">paredz izslēgt </w:t>
            </w:r>
            <w:r w:rsidR="002C7B46" w:rsidRPr="0000026E">
              <w:rPr>
                <w:rFonts w:ascii="Times New Roman" w:hAnsi="Times New Roman"/>
                <w:sz w:val="28"/>
                <w:szCs w:val="28"/>
              </w:rPr>
              <w:t xml:space="preserve">no </w:t>
            </w:r>
            <w:r w:rsidR="0083672C" w:rsidRPr="0000026E">
              <w:rPr>
                <w:rFonts w:ascii="Times New Roman" w:hAnsi="Times New Roman"/>
                <w:sz w:val="28"/>
                <w:szCs w:val="28"/>
                <w:lang w:eastAsia="lv-LV"/>
              </w:rPr>
              <w:t>68.panta pirmās daļas 7.punktu</w:t>
            </w:r>
            <w:r w:rsidR="00FD49AA" w:rsidRPr="0000026E">
              <w:rPr>
                <w:rFonts w:ascii="Times New Roman" w:hAnsi="Times New Roman"/>
                <w:sz w:val="28"/>
                <w:szCs w:val="28"/>
                <w:lang w:eastAsia="lv-LV"/>
              </w:rPr>
              <w:t xml:space="preserve"> (Likumprojekta 1.pants)</w:t>
            </w:r>
            <w:r w:rsidR="002C7B46" w:rsidRPr="0000026E">
              <w:rPr>
                <w:rFonts w:ascii="Times New Roman" w:hAnsi="Times New Roman"/>
                <w:sz w:val="28"/>
                <w:szCs w:val="28"/>
                <w:lang w:eastAsia="lv-LV"/>
              </w:rPr>
              <w:t>, ņemot vērā, ka šīs darbības klasificēja</w:t>
            </w:r>
            <w:r w:rsidR="00FD49AA" w:rsidRPr="0000026E">
              <w:rPr>
                <w:rFonts w:ascii="Times New Roman" w:hAnsi="Times New Roman"/>
                <w:sz w:val="28"/>
                <w:szCs w:val="28"/>
                <w:lang w:eastAsia="lv-LV"/>
              </w:rPr>
              <w:t>mas kā informācijas nesniegšana</w:t>
            </w:r>
            <w:r w:rsidR="002C7B46" w:rsidRPr="0000026E">
              <w:rPr>
                <w:rFonts w:ascii="Times New Roman" w:hAnsi="Times New Roman"/>
                <w:sz w:val="28"/>
                <w:szCs w:val="28"/>
                <w:lang w:eastAsia="lv-LV"/>
              </w:rPr>
              <w:t xml:space="preserve">, nevis autortiesību un blakustiesību </w:t>
            </w:r>
            <w:r w:rsidR="002C7B46" w:rsidRPr="0000026E">
              <w:rPr>
                <w:rFonts w:ascii="Times New Roman" w:hAnsi="Times New Roman"/>
                <w:sz w:val="28"/>
                <w:szCs w:val="28"/>
                <w:lang w:eastAsia="lv-LV"/>
              </w:rPr>
              <w:lastRenderedPageBreak/>
              <w:t xml:space="preserve">pārkāpums un par to turpmāk tiks paredzēta administratīvā atbildība. </w:t>
            </w:r>
          </w:p>
          <w:p w:rsidR="0083672C" w:rsidRPr="002C7B46" w:rsidRDefault="0083672C" w:rsidP="00414612">
            <w:pPr>
              <w:autoSpaceDE w:val="0"/>
              <w:autoSpaceDN w:val="0"/>
              <w:adjustRightInd w:val="0"/>
              <w:spacing w:after="0" w:line="240" w:lineRule="auto"/>
              <w:ind w:left="111"/>
              <w:contextualSpacing/>
              <w:jc w:val="both"/>
              <w:rPr>
                <w:rFonts w:ascii="Times New Roman" w:hAnsi="Times New Roman"/>
                <w:sz w:val="28"/>
                <w:szCs w:val="28"/>
                <w:highlight w:val="yellow"/>
              </w:rPr>
            </w:pPr>
          </w:p>
          <w:p w:rsidR="002C7B46" w:rsidRPr="0000026E" w:rsidRDefault="00E31876" w:rsidP="002C7B46">
            <w:pPr>
              <w:autoSpaceDE w:val="0"/>
              <w:autoSpaceDN w:val="0"/>
              <w:adjustRightInd w:val="0"/>
              <w:spacing w:after="0" w:line="240" w:lineRule="auto"/>
              <w:ind w:left="111"/>
              <w:contextualSpacing/>
              <w:jc w:val="both"/>
              <w:rPr>
                <w:rFonts w:ascii="Times New Roman" w:hAnsi="Times New Roman"/>
                <w:sz w:val="28"/>
                <w:szCs w:val="28"/>
              </w:rPr>
            </w:pPr>
            <w:r w:rsidRPr="0000026E">
              <w:rPr>
                <w:rFonts w:ascii="Times New Roman" w:hAnsi="Times New Roman"/>
                <w:sz w:val="28"/>
                <w:szCs w:val="28"/>
              </w:rPr>
              <w:t>L</w:t>
            </w:r>
            <w:r w:rsidR="0083672C" w:rsidRPr="0000026E">
              <w:rPr>
                <w:rFonts w:ascii="Times New Roman" w:hAnsi="Times New Roman"/>
                <w:sz w:val="28"/>
                <w:szCs w:val="28"/>
              </w:rPr>
              <w:t>ikuma 17.panta sestā daļa paredz</w:t>
            </w:r>
            <w:r w:rsidR="002C7B46" w:rsidRPr="0000026E">
              <w:rPr>
                <w:rFonts w:ascii="Times New Roman" w:hAnsi="Times New Roman"/>
                <w:sz w:val="28"/>
                <w:szCs w:val="28"/>
              </w:rPr>
              <w:t xml:space="preserve"> līdzīga veida informācijas sniegšanas pienākumu kā </w:t>
            </w:r>
            <w:r w:rsidRPr="0000026E">
              <w:rPr>
                <w:rFonts w:ascii="Times New Roman" w:hAnsi="Times New Roman"/>
                <w:sz w:val="28"/>
                <w:szCs w:val="28"/>
                <w:lang w:eastAsia="lv-LV"/>
              </w:rPr>
              <w:t>L</w:t>
            </w:r>
            <w:r w:rsidR="0000026E" w:rsidRPr="0000026E">
              <w:rPr>
                <w:rFonts w:ascii="Times New Roman" w:hAnsi="Times New Roman"/>
                <w:sz w:val="28"/>
                <w:szCs w:val="28"/>
                <w:lang w:eastAsia="lv-LV"/>
              </w:rPr>
              <w:t xml:space="preserve">ikuma 40.panta </w:t>
            </w:r>
            <w:r w:rsidR="002C7B46" w:rsidRPr="0000026E">
              <w:rPr>
                <w:rFonts w:ascii="Times New Roman" w:hAnsi="Times New Roman"/>
                <w:sz w:val="28"/>
                <w:szCs w:val="28"/>
                <w:lang w:eastAsia="lv-LV"/>
              </w:rPr>
              <w:t xml:space="preserve">piektā daļa. Līdz ar to Likumprojekta 2.pants (Likuma 72.panta otrā daļa) paredz noteikt administratīvo atbildību arī par </w:t>
            </w:r>
            <w:r w:rsidRPr="0000026E">
              <w:rPr>
                <w:rFonts w:ascii="Times New Roman" w:hAnsi="Times New Roman"/>
                <w:sz w:val="28"/>
                <w:szCs w:val="28"/>
                <w:lang w:eastAsia="lv-LV"/>
              </w:rPr>
              <w:t>L</w:t>
            </w:r>
            <w:r w:rsidR="002C7B46" w:rsidRPr="0000026E">
              <w:rPr>
                <w:rFonts w:ascii="Times New Roman" w:hAnsi="Times New Roman"/>
                <w:sz w:val="28"/>
                <w:szCs w:val="28"/>
                <w:lang w:eastAsia="lv-LV"/>
              </w:rPr>
              <w:t>ikuma</w:t>
            </w:r>
            <w:r w:rsidR="002C7B46" w:rsidRPr="0000026E">
              <w:rPr>
                <w:rFonts w:ascii="Times New Roman" w:hAnsi="Times New Roman"/>
                <w:sz w:val="28"/>
                <w:szCs w:val="28"/>
              </w:rPr>
              <w:t xml:space="preserve"> 17.panta sestajā daļā </w:t>
            </w:r>
            <w:r w:rsidR="002C7B46" w:rsidRPr="0000026E">
              <w:rPr>
                <w:rFonts w:ascii="Times New Roman" w:hAnsi="Times New Roman"/>
                <w:sz w:val="28"/>
                <w:szCs w:val="28"/>
                <w:lang w:eastAsia="lv-LV"/>
              </w:rPr>
              <w:t xml:space="preserve">paredzētās </w:t>
            </w:r>
            <w:r w:rsidR="002C7B46" w:rsidRPr="0000026E">
              <w:rPr>
                <w:rFonts w:ascii="Times New Roman" w:hAnsi="Times New Roman"/>
                <w:sz w:val="28"/>
                <w:szCs w:val="28"/>
              </w:rPr>
              <w:t>informācijas nesniegšanu, nepienācīgu sniegšanu vai nepatiesas informācijas sniegšanu.</w:t>
            </w:r>
          </w:p>
          <w:p w:rsidR="00FD49AA" w:rsidRPr="00FD49AA" w:rsidRDefault="00FD49AA" w:rsidP="002C7B46">
            <w:pPr>
              <w:autoSpaceDE w:val="0"/>
              <w:autoSpaceDN w:val="0"/>
              <w:adjustRightInd w:val="0"/>
              <w:spacing w:after="0" w:line="240" w:lineRule="auto"/>
              <w:ind w:left="111"/>
              <w:contextualSpacing/>
              <w:jc w:val="both"/>
              <w:rPr>
                <w:rFonts w:ascii="Times New Roman" w:hAnsi="Times New Roman"/>
                <w:sz w:val="28"/>
                <w:szCs w:val="28"/>
                <w:highlight w:val="yellow"/>
              </w:rPr>
            </w:pPr>
          </w:p>
          <w:p w:rsidR="00233DE4" w:rsidRPr="0000026E" w:rsidRDefault="00FD49AA" w:rsidP="00233DE4">
            <w:pPr>
              <w:autoSpaceDE w:val="0"/>
              <w:autoSpaceDN w:val="0"/>
              <w:adjustRightInd w:val="0"/>
              <w:spacing w:after="0" w:line="240" w:lineRule="auto"/>
              <w:ind w:left="111"/>
              <w:contextualSpacing/>
              <w:jc w:val="both"/>
              <w:rPr>
                <w:rFonts w:ascii="Times New Roman" w:hAnsi="Times New Roman"/>
                <w:sz w:val="28"/>
                <w:szCs w:val="28"/>
              </w:rPr>
            </w:pPr>
            <w:r w:rsidRPr="0000026E">
              <w:rPr>
                <w:rFonts w:ascii="Times New Roman" w:hAnsi="Times New Roman"/>
                <w:sz w:val="28"/>
                <w:szCs w:val="28"/>
              </w:rPr>
              <w:t>Papildus Likumprojekta 2.pants (Likuma 72.panta otrā daļa) paredz administratīvo atbildību arī par Ministru kabineta 2005.gada 10.maija noteikumos</w:t>
            </w:r>
            <w:r w:rsidR="0000026E" w:rsidRPr="0000026E">
              <w:rPr>
                <w:rFonts w:ascii="Times New Roman" w:hAnsi="Times New Roman"/>
                <w:sz w:val="28"/>
                <w:szCs w:val="28"/>
              </w:rPr>
              <w:t xml:space="preserve"> Nr.321 „</w:t>
            </w:r>
            <w:r w:rsidRPr="0000026E">
              <w:rPr>
                <w:rFonts w:ascii="Times New Roman" w:hAnsi="Times New Roman"/>
                <w:sz w:val="28"/>
                <w:szCs w:val="28"/>
              </w:rPr>
              <w:t xml:space="preserve">Noteikumi par tukšo materiālo nesēju un reproducēšanai izmantojamo iekārtu atlīdzības lielumu un tās iekasēšanas, atmaksāšanas, sadales un izmaksas kārtību” </w:t>
            </w:r>
            <w:r w:rsidR="007C4718">
              <w:rPr>
                <w:rFonts w:ascii="Times New Roman" w:hAnsi="Times New Roman"/>
                <w:sz w:val="28"/>
                <w:szCs w:val="28"/>
              </w:rPr>
              <w:t xml:space="preserve">(turpmāk – Nesēju noteikumi) </w:t>
            </w:r>
            <w:r w:rsidRPr="0000026E">
              <w:rPr>
                <w:rFonts w:ascii="Times New Roman" w:hAnsi="Times New Roman"/>
                <w:sz w:val="28"/>
                <w:szCs w:val="28"/>
              </w:rPr>
              <w:t xml:space="preserve">paredzētās informācijas (6., 26. un 27.punkts) nesniegšanu, nepienācīgu sniegšanu vai nepatiesas informācijas sniegšanu. Administratīvās atbildības noteikšana par šīs informācijas nesniegšanu pamatojama ar </w:t>
            </w:r>
            <w:r w:rsidR="00593A05" w:rsidRPr="0000026E">
              <w:rPr>
                <w:rFonts w:ascii="Times New Roman" w:hAnsi="Times New Roman"/>
                <w:sz w:val="28"/>
                <w:szCs w:val="28"/>
              </w:rPr>
              <w:t>to, ka tā saistīta ar tādu jomu, kuru valsts jau šobrīd īpaši regulē – ierobežojot autortiesību un blakustiesību subjektu izņēmuma tiesības, līdz ar to tiesību subjektiem būtu pamatoti sagaidīt no valsts arī atbalsta mehānismu tam, lai tiesību ierobežojums darbotos pēc būtības, t.i.</w:t>
            </w:r>
            <w:r w:rsidR="0000026E">
              <w:rPr>
                <w:rFonts w:ascii="Times New Roman" w:hAnsi="Times New Roman"/>
                <w:sz w:val="28"/>
                <w:szCs w:val="28"/>
              </w:rPr>
              <w:t>,</w:t>
            </w:r>
            <w:r w:rsidR="00593A05" w:rsidRPr="0000026E">
              <w:rPr>
                <w:rFonts w:ascii="Times New Roman" w:hAnsi="Times New Roman"/>
                <w:sz w:val="28"/>
                <w:szCs w:val="28"/>
              </w:rPr>
              <w:t xml:space="preserve"> tiesību īpašniekiem būtu nodrošināta iespēja saņemt taisnīgu atlīdzību par reproducēšanas ierobežojumu.</w:t>
            </w:r>
            <w:r w:rsidR="008443C1">
              <w:rPr>
                <w:rFonts w:ascii="Times New Roman" w:hAnsi="Times New Roman"/>
                <w:sz w:val="28"/>
                <w:szCs w:val="28"/>
              </w:rPr>
              <w:t xml:space="preserve"> Pašlaik par informācijas neiesniegšanu noteiktajā termiņā ir paredzēta iespēja palielināt maksājamās atlīdzības lielumu divkāršā apmērā (</w:t>
            </w:r>
            <w:r w:rsidR="007C4718">
              <w:rPr>
                <w:rFonts w:ascii="Times New Roman" w:hAnsi="Times New Roman"/>
                <w:sz w:val="28"/>
                <w:szCs w:val="28"/>
              </w:rPr>
              <w:t xml:space="preserve">Nesēju </w:t>
            </w:r>
            <w:r w:rsidR="008443C1">
              <w:rPr>
                <w:rFonts w:ascii="Times New Roman" w:hAnsi="Times New Roman"/>
                <w:sz w:val="28"/>
                <w:szCs w:val="28"/>
              </w:rPr>
              <w:t>noteikumu 18.punkts). Praksē šis punkts</w:t>
            </w:r>
            <w:r w:rsidR="007C4718">
              <w:rPr>
                <w:rFonts w:ascii="Times New Roman" w:hAnsi="Times New Roman"/>
                <w:sz w:val="28"/>
                <w:szCs w:val="28"/>
              </w:rPr>
              <w:t xml:space="preserve"> attiecībā uz informācijas sniegšanu</w:t>
            </w:r>
            <w:r w:rsidR="008443C1">
              <w:rPr>
                <w:rFonts w:ascii="Times New Roman" w:hAnsi="Times New Roman"/>
                <w:sz w:val="28"/>
                <w:szCs w:val="28"/>
              </w:rPr>
              <w:t xml:space="preserve"> strādā tikai daļēji – attiecībā uz ievedējiem un izgatavotājiem, kas </w:t>
            </w:r>
            <w:r w:rsidR="007C4718">
              <w:rPr>
                <w:rFonts w:ascii="Times New Roman" w:hAnsi="Times New Roman"/>
                <w:sz w:val="28"/>
                <w:szCs w:val="28"/>
              </w:rPr>
              <w:t xml:space="preserve">informāciju iesniedz pēc noteiktā termiņa. Taču to nav iespējams piemērot ievedējiem un izgatavotājiem, kas informāciju neiesniedz </w:t>
            </w:r>
            <w:r w:rsidR="007C4718">
              <w:rPr>
                <w:rFonts w:ascii="Times New Roman" w:hAnsi="Times New Roman"/>
                <w:sz w:val="28"/>
                <w:szCs w:val="28"/>
              </w:rPr>
              <w:lastRenderedPageBreak/>
              <w:t>vispār</w:t>
            </w:r>
            <w:r w:rsidR="00D2351A">
              <w:rPr>
                <w:rFonts w:ascii="Times New Roman" w:hAnsi="Times New Roman"/>
                <w:sz w:val="28"/>
                <w:szCs w:val="28"/>
              </w:rPr>
              <w:t>. Pašreizējais regulējums organizācijai nenodrošina līdzekļus, kā sodīt informācijas nesniedzēju</w:t>
            </w:r>
            <w:r w:rsidR="0040479A">
              <w:rPr>
                <w:rFonts w:ascii="Times New Roman" w:hAnsi="Times New Roman"/>
                <w:sz w:val="28"/>
                <w:szCs w:val="28"/>
              </w:rPr>
              <w:t>s.</w:t>
            </w:r>
            <w:r w:rsidR="007C4718">
              <w:rPr>
                <w:rFonts w:ascii="Times New Roman" w:hAnsi="Times New Roman"/>
                <w:sz w:val="28"/>
                <w:szCs w:val="28"/>
              </w:rPr>
              <w:t xml:space="preserve"> </w:t>
            </w:r>
            <w:r w:rsidR="00D2351A">
              <w:rPr>
                <w:rFonts w:ascii="Times New Roman" w:hAnsi="Times New Roman"/>
                <w:sz w:val="28"/>
                <w:szCs w:val="28"/>
              </w:rPr>
              <w:t>Ņemot vērā minēto,</w:t>
            </w:r>
            <w:r w:rsidR="007C4718">
              <w:rPr>
                <w:rFonts w:ascii="Times New Roman" w:hAnsi="Times New Roman"/>
                <w:sz w:val="28"/>
                <w:szCs w:val="28"/>
              </w:rPr>
              <w:t xml:space="preserve"> pēc administratīvās atbildības noteikšanas par Nesēju noteikumos paredzētās informācijas nesniegšanu, no Nesēju noteikumu 18.punkta tiks svītrota iespēja noteikt atlīdzības lielumu divkāršā apmērā par informācijas nesniegšanu 6.punktā noteiktajā termiņā. </w:t>
            </w:r>
          </w:p>
          <w:p w:rsidR="00593A05" w:rsidRDefault="00593A05" w:rsidP="00FD49AA">
            <w:pPr>
              <w:autoSpaceDE w:val="0"/>
              <w:autoSpaceDN w:val="0"/>
              <w:adjustRightInd w:val="0"/>
              <w:spacing w:after="0" w:line="240" w:lineRule="auto"/>
              <w:ind w:left="111"/>
              <w:contextualSpacing/>
              <w:jc w:val="both"/>
              <w:rPr>
                <w:rFonts w:ascii="Times New Roman" w:hAnsi="Times New Roman"/>
                <w:sz w:val="28"/>
                <w:szCs w:val="28"/>
                <w:highlight w:val="yellow"/>
              </w:rPr>
            </w:pPr>
          </w:p>
          <w:p w:rsidR="00593A05" w:rsidRPr="0000026E" w:rsidRDefault="00E31876" w:rsidP="00593A05">
            <w:pPr>
              <w:autoSpaceDE w:val="0"/>
              <w:autoSpaceDN w:val="0"/>
              <w:adjustRightInd w:val="0"/>
              <w:spacing w:after="0" w:line="240" w:lineRule="auto"/>
              <w:ind w:left="113"/>
              <w:contextualSpacing/>
              <w:jc w:val="both"/>
              <w:rPr>
                <w:rFonts w:ascii="Times New Roman" w:hAnsi="Times New Roman"/>
                <w:sz w:val="28"/>
                <w:szCs w:val="28"/>
                <w:lang w:eastAsia="lv-LV"/>
              </w:rPr>
            </w:pPr>
            <w:r w:rsidRPr="0000026E">
              <w:rPr>
                <w:rFonts w:ascii="Times New Roman" w:hAnsi="Times New Roman"/>
                <w:sz w:val="28"/>
                <w:szCs w:val="28"/>
                <w:lang w:eastAsia="lv-LV"/>
              </w:rPr>
              <w:t>L</w:t>
            </w:r>
            <w:r w:rsidR="00593A05" w:rsidRPr="0000026E">
              <w:rPr>
                <w:rFonts w:ascii="Times New Roman" w:hAnsi="Times New Roman"/>
                <w:sz w:val="28"/>
                <w:szCs w:val="28"/>
                <w:lang w:eastAsia="lv-LV"/>
              </w:rPr>
              <w:t xml:space="preserve">ikuma 68.panta pirmās daļas 8.punkts nosaka, ka par autortiesību un blakustiesību pārkāpumu uzskatāma </w:t>
            </w:r>
            <w:r w:rsidRPr="0000026E">
              <w:rPr>
                <w:rFonts w:ascii="Times New Roman" w:hAnsi="Times New Roman"/>
                <w:sz w:val="28"/>
                <w:szCs w:val="28"/>
                <w:lang w:eastAsia="lv-LV"/>
              </w:rPr>
              <w:t>L</w:t>
            </w:r>
            <w:r w:rsidR="0000026E" w:rsidRPr="0000026E">
              <w:rPr>
                <w:rFonts w:ascii="Times New Roman" w:hAnsi="Times New Roman"/>
                <w:sz w:val="28"/>
                <w:szCs w:val="28"/>
                <w:lang w:eastAsia="lv-LV"/>
              </w:rPr>
              <w:t xml:space="preserve">ikuma </w:t>
            </w:r>
            <w:r w:rsidR="00593A05" w:rsidRPr="0000026E">
              <w:rPr>
                <w:rFonts w:ascii="Times New Roman" w:hAnsi="Times New Roman"/>
                <w:sz w:val="28"/>
                <w:szCs w:val="28"/>
                <w:lang w:eastAsia="lv-LV"/>
              </w:rPr>
              <w:t>62.</w:t>
            </w:r>
            <w:r w:rsidR="00593A05" w:rsidRPr="0000026E">
              <w:rPr>
                <w:rFonts w:ascii="Times New Roman" w:hAnsi="Times New Roman"/>
                <w:sz w:val="28"/>
                <w:szCs w:val="28"/>
                <w:vertAlign w:val="superscript"/>
                <w:lang w:eastAsia="lv-LV"/>
              </w:rPr>
              <w:t>2</w:t>
            </w:r>
            <w:r w:rsidR="0000026E" w:rsidRPr="0000026E">
              <w:rPr>
                <w:rFonts w:ascii="Times New Roman" w:hAnsi="Times New Roman"/>
                <w:sz w:val="28"/>
                <w:szCs w:val="28"/>
                <w:lang w:eastAsia="lv-LV"/>
              </w:rPr>
              <w:t xml:space="preserve"> panta </w:t>
            </w:r>
            <w:r w:rsidR="00593A05" w:rsidRPr="0000026E">
              <w:rPr>
                <w:rFonts w:ascii="Times New Roman" w:hAnsi="Times New Roman"/>
                <w:sz w:val="28"/>
                <w:szCs w:val="28"/>
                <w:lang w:eastAsia="lv-LV"/>
              </w:rPr>
              <w:t xml:space="preserve">piektās daļas 1.punktā paredzētās informācijas nenosūtīšana pirms attiecīgā darba vai blakustiesību objekta izmantošanas </w:t>
            </w:r>
            <w:r w:rsidR="0000026E" w:rsidRPr="0000026E">
              <w:rPr>
                <w:rFonts w:ascii="Times New Roman" w:hAnsi="Times New Roman"/>
                <w:sz w:val="28"/>
                <w:szCs w:val="28"/>
                <w:lang w:eastAsia="lv-LV"/>
              </w:rPr>
              <w:t xml:space="preserve">uzsākšanas vai </w:t>
            </w:r>
            <w:r w:rsidR="00593A05" w:rsidRPr="0000026E">
              <w:rPr>
                <w:rFonts w:ascii="Times New Roman" w:hAnsi="Times New Roman"/>
                <w:sz w:val="28"/>
                <w:szCs w:val="28"/>
                <w:lang w:eastAsia="lv-LV"/>
              </w:rPr>
              <w:t>62.</w:t>
            </w:r>
            <w:r w:rsidR="00593A05" w:rsidRPr="0000026E">
              <w:rPr>
                <w:rFonts w:ascii="Times New Roman" w:hAnsi="Times New Roman"/>
                <w:sz w:val="28"/>
                <w:szCs w:val="28"/>
                <w:vertAlign w:val="superscript"/>
                <w:lang w:eastAsia="lv-LV"/>
              </w:rPr>
              <w:t>2</w:t>
            </w:r>
            <w:r w:rsidR="0000026E" w:rsidRPr="0000026E">
              <w:rPr>
                <w:rFonts w:ascii="Times New Roman" w:hAnsi="Times New Roman"/>
                <w:sz w:val="28"/>
                <w:szCs w:val="28"/>
                <w:lang w:eastAsia="lv-LV"/>
              </w:rPr>
              <w:t xml:space="preserve"> panta </w:t>
            </w:r>
            <w:r w:rsidR="00593A05" w:rsidRPr="0000026E">
              <w:rPr>
                <w:rFonts w:ascii="Times New Roman" w:hAnsi="Times New Roman"/>
                <w:sz w:val="28"/>
                <w:szCs w:val="28"/>
                <w:lang w:eastAsia="lv-LV"/>
              </w:rPr>
              <w:t xml:space="preserve">piektās daļas 3.punktā paredzētās informācijas nenosūtīšana uzreiz pēc tam, kad tā kļuvusi zināma institūcijai, kas veica tiesību subjektu rūpīgu meklēšanu vai kas bija tam pilnvarojusi trešo personu. Līdzīgi kā Likuma 68.panta pirmās daļas 7.punkts, arī šis punkts attiecas uz informācijas nesniegšanu, nevis autortiesību un blakustiesību pārkāpšanu. Līdz ar to </w:t>
            </w:r>
            <w:r w:rsidR="00593A05" w:rsidRPr="0000026E">
              <w:rPr>
                <w:rFonts w:ascii="Times New Roman" w:hAnsi="Times New Roman"/>
                <w:sz w:val="28"/>
                <w:szCs w:val="28"/>
              </w:rPr>
              <w:t>Likumprojekta 1.pants paredz no Likuma izslēgt 68.panta pirmās daļas 8.punktu</w:t>
            </w:r>
            <w:r w:rsidR="00593A05" w:rsidRPr="0000026E">
              <w:rPr>
                <w:rFonts w:ascii="Times New Roman" w:hAnsi="Times New Roman"/>
                <w:sz w:val="28"/>
                <w:szCs w:val="28"/>
                <w:lang w:eastAsia="lv-LV"/>
              </w:rPr>
              <w:t>. Tā kā praksē līdz šim Likuma IX</w:t>
            </w:r>
            <w:r w:rsidR="00593A05" w:rsidRPr="0000026E">
              <w:rPr>
                <w:rFonts w:ascii="Times New Roman" w:hAnsi="Times New Roman"/>
                <w:sz w:val="28"/>
                <w:szCs w:val="28"/>
                <w:vertAlign w:val="superscript"/>
                <w:lang w:eastAsia="lv-LV"/>
              </w:rPr>
              <w:t>1</w:t>
            </w:r>
            <w:r w:rsidR="00593A05" w:rsidRPr="0000026E">
              <w:rPr>
                <w:rFonts w:ascii="Times New Roman" w:hAnsi="Times New Roman"/>
                <w:sz w:val="28"/>
                <w:szCs w:val="28"/>
                <w:lang w:eastAsia="lv-LV"/>
              </w:rPr>
              <w:t xml:space="preserve"> nodaļā minētās tiesības praktiski netiek izmantotas (no Latvijas nenosakāmu autortiesību subjektu darbu datu bāzē reģistrēts viens darbs), administratīvās atbildības </w:t>
            </w:r>
            <w:r w:rsidR="0000026E" w:rsidRPr="0000026E">
              <w:rPr>
                <w:rFonts w:ascii="Times New Roman" w:hAnsi="Times New Roman"/>
                <w:sz w:val="28"/>
                <w:szCs w:val="28"/>
              </w:rPr>
              <w:t xml:space="preserve">noteikšana </w:t>
            </w:r>
            <w:r w:rsidR="00593A05" w:rsidRPr="0000026E">
              <w:rPr>
                <w:rFonts w:ascii="Times New Roman" w:hAnsi="Times New Roman"/>
                <w:sz w:val="28"/>
                <w:szCs w:val="28"/>
                <w:lang w:eastAsia="lv-LV"/>
              </w:rPr>
              <w:t xml:space="preserve">par </w:t>
            </w:r>
            <w:r w:rsidR="00593A05" w:rsidRPr="0000026E">
              <w:rPr>
                <w:rFonts w:ascii="Times New Roman" w:hAnsi="Times New Roman"/>
                <w:sz w:val="28"/>
                <w:szCs w:val="28"/>
              </w:rPr>
              <w:t>Likuma 68.panta pirmās daļas 8.punktu nav uzskatāma par aktuālu.</w:t>
            </w:r>
          </w:p>
          <w:p w:rsidR="00414612" w:rsidRPr="0042163D" w:rsidRDefault="00414612" w:rsidP="006D3C56">
            <w:pPr>
              <w:autoSpaceDE w:val="0"/>
              <w:autoSpaceDN w:val="0"/>
              <w:adjustRightInd w:val="0"/>
              <w:spacing w:after="0" w:line="240" w:lineRule="auto"/>
              <w:contextualSpacing/>
              <w:jc w:val="both"/>
              <w:rPr>
                <w:rFonts w:ascii="Times New Roman" w:hAnsi="Times New Roman"/>
                <w:bCs/>
                <w:sz w:val="28"/>
                <w:szCs w:val="28"/>
                <w:highlight w:val="yellow"/>
                <w:lang w:eastAsia="lv-LV"/>
              </w:rPr>
            </w:pPr>
          </w:p>
          <w:p w:rsidR="0055398A" w:rsidRPr="00087AFB" w:rsidRDefault="003348AA" w:rsidP="0012514A">
            <w:pPr>
              <w:autoSpaceDE w:val="0"/>
              <w:autoSpaceDN w:val="0"/>
              <w:adjustRightInd w:val="0"/>
              <w:spacing w:after="0" w:line="240" w:lineRule="auto"/>
              <w:ind w:left="111"/>
              <w:contextualSpacing/>
              <w:jc w:val="both"/>
              <w:rPr>
                <w:rFonts w:ascii="Times New Roman" w:hAnsi="Times New Roman"/>
                <w:bCs/>
                <w:color w:val="000000"/>
                <w:sz w:val="28"/>
                <w:szCs w:val="28"/>
              </w:rPr>
            </w:pPr>
            <w:r w:rsidRPr="00087AFB">
              <w:rPr>
                <w:rFonts w:ascii="Times New Roman" w:hAnsi="Times New Roman"/>
                <w:bCs/>
                <w:color w:val="000000"/>
                <w:sz w:val="28"/>
                <w:szCs w:val="28"/>
              </w:rPr>
              <w:t xml:space="preserve">Ņemot vērā </w:t>
            </w:r>
            <w:r w:rsidR="00E70BF9" w:rsidRPr="00087AFB">
              <w:rPr>
                <w:rFonts w:ascii="Times New Roman" w:hAnsi="Times New Roman"/>
                <w:bCs/>
                <w:color w:val="000000"/>
                <w:sz w:val="28"/>
                <w:szCs w:val="28"/>
              </w:rPr>
              <w:t>L</w:t>
            </w:r>
            <w:r w:rsidRPr="00087AFB">
              <w:rPr>
                <w:rFonts w:ascii="Times New Roman" w:hAnsi="Times New Roman"/>
                <w:bCs/>
                <w:color w:val="000000"/>
                <w:sz w:val="28"/>
                <w:szCs w:val="28"/>
              </w:rPr>
              <w:t>ikuma struktūru, L</w:t>
            </w:r>
            <w:r w:rsidR="002E68F1" w:rsidRPr="00087AFB">
              <w:rPr>
                <w:rFonts w:ascii="Times New Roman" w:hAnsi="Times New Roman"/>
                <w:bCs/>
                <w:color w:val="000000"/>
                <w:sz w:val="28"/>
                <w:szCs w:val="28"/>
              </w:rPr>
              <w:t>ikumprojekt</w:t>
            </w:r>
            <w:r w:rsidR="00F4334E">
              <w:rPr>
                <w:rFonts w:ascii="Times New Roman" w:hAnsi="Times New Roman"/>
                <w:bCs/>
                <w:color w:val="000000"/>
                <w:sz w:val="28"/>
                <w:szCs w:val="28"/>
              </w:rPr>
              <w:t>a 2.pants</w:t>
            </w:r>
            <w:r w:rsidRPr="00087AFB">
              <w:rPr>
                <w:rFonts w:ascii="Times New Roman" w:hAnsi="Times New Roman"/>
                <w:bCs/>
                <w:color w:val="000000"/>
                <w:sz w:val="28"/>
                <w:szCs w:val="28"/>
              </w:rPr>
              <w:t xml:space="preserve"> paredz papildināt</w:t>
            </w:r>
            <w:r w:rsidR="0055398A" w:rsidRPr="00087AFB">
              <w:rPr>
                <w:rFonts w:ascii="Times New Roman" w:hAnsi="Times New Roman"/>
                <w:bCs/>
                <w:color w:val="000000"/>
                <w:sz w:val="28"/>
                <w:szCs w:val="28"/>
              </w:rPr>
              <w:t xml:space="preserve"> </w:t>
            </w:r>
            <w:r w:rsidR="00E70BF9" w:rsidRPr="00087AFB">
              <w:rPr>
                <w:rFonts w:ascii="Times New Roman" w:hAnsi="Times New Roman"/>
                <w:bCs/>
                <w:color w:val="000000"/>
                <w:sz w:val="28"/>
                <w:szCs w:val="28"/>
              </w:rPr>
              <w:t>L</w:t>
            </w:r>
            <w:r w:rsidR="0055398A" w:rsidRPr="00087AFB">
              <w:rPr>
                <w:rFonts w:ascii="Times New Roman" w:hAnsi="Times New Roman"/>
                <w:bCs/>
                <w:color w:val="000000"/>
                <w:sz w:val="28"/>
                <w:szCs w:val="28"/>
              </w:rPr>
              <w:t>ikumu ar</w:t>
            </w:r>
            <w:r w:rsidRPr="00087AFB">
              <w:rPr>
                <w:rFonts w:ascii="Times New Roman" w:hAnsi="Times New Roman"/>
                <w:bCs/>
                <w:color w:val="000000"/>
                <w:sz w:val="28"/>
                <w:szCs w:val="28"/>
              </w:rPr>
              <w:t xml:space="preserve"> </w:t>
            </w:r>
            <w:bookmarkStart w:id="10" w:name="n5"/>
            <w:bookmarkEnd w:id="10"/>
            <w:r w:rsidR="00087AFB" w:rsidRPr="00087AFB">
              <w:rPr>
                <w:rFonts w:ascii="Times New Roman" w:hAnsi="Times New Roman"/>
                <w:bCs/>
                <w:color w:val="000000"/>
                <w:sz w:val="28"/>
                <w:szCs w:val="28"/>
              </w:rPr>
              <w:t xml:space="preserve">XII </w:t>
            </w:r>
            <w:r w:rsidRPr="00087AFB">
              <w:rPr>
                <w:rFonts w:ascii="Times New Roman" w:hAnsi="Times New Roman"/>
                <w:bCs/>
                <w:color w:val="000000"/>
                <w:sz w:val="28"/>
                <w:szCs w:val="28"/>
              </w:rPr>
              <w:t xml:space="preserve">nodaļu </w:t>
            </w:r>
            <w:r w:rsidR="0055398A" w:rsidRPr="00087AFB">
              <w:rPr>
                <w:rFonts w:ascii="Times New Roman" w:hAnsi="Times New Roman"/>
                <w:bCs/>
                <w:color w:val="000000"/>
                <w:sz w:val="28"/>
                <w:szCs w:val="28"/>
              </w:rPr>
              <w:t>„</w:t>
            </w:r>
            <w:r w:rsidR="00D2351A" w:rsidRPr="00D2351A">
              <w:rPr>
                <w:rFonts w:ascii="Times New Roman" w:hAnsi="Times New Roman"/>
                <w:sz w:val="28"/>
                <w:szCs w:val="28"/>
              </w:rPr>
              <w:t>Administratīvie pārkāpumi autortiesību un blakustiesību jomā un kompetence administratīvo pārkāpumu procesā</w:t>
            </w:r>
            <w:r w:rsidR="0055398A" w:rsidRPr="00087AFB">
              <w:rPr>
                <w:rFonts w:ascii="Times New Roman" w:hAnsi="Times New Roman"/>
                <w:bCs/>
                <w:color w:val="000000"/>
                <w:sz w:val="28"/>
                <w:szCs w:val="28"/>
              </w:rPr>
              <w:t xml:space="preserve">”, kurā būtu </w:t>
            </w:r>
            <w:r w:rsidR="00087AFB" w:rsidRPr="00087AFB">
              <w:rPr>
                <w:rFonts w:ascii="Times New Roman" w:hAnsi="Times New Roman"/>
                <w:bCs/>
                <w:color w:val="000000"/>
                <w:sz w:val="28"/>
                <w:szCs w:val="28"/>
              </w:rPr>
              <w:t>divi</w:t>
            </w:r>
            <w:r w:rsidR="00F406C2" w:rsidRPr="00087AFB">
              <w:rPr>
                <w:rFonts w:ascii="Times New Roman" w:hAnsi="Times New Roman"/>
                <w:bCs/>
                <w:color w:val="000000"/>
                <w:sz w:val="28"/>
                <w:szCs w:val="28"/>
              </w:rPr>
              <w:t xml:space="preserve"> </w:t>
            </w:r>
            <w:r w:rsidR="0055398A" w:rsidRPr="00087AFB">
              <w:rPr>
                <w:rFonts w:ascii="Times New Roman" w:hAnsi="Times New Roman"/>
                <w:bCs/>
                <w:color w:val="000000"/>
                <w:sz w:val="28"/>
                <w:szCs w:val="28"/>
              </w:rPr>
              <w:t>jauni panti</w:t>
            </w:r>
            <w:r w:rsidRPr="00087AFB">
              <w:rPr>
                <w:rFonts w:ascii="Times New Roman" w:hAnsi="Times New Roman"/>
                <w:bCs/>
                <w:color w:val="000000"/>
                <w:sz w:val="28"/>
                <w:szCs w:val="28"/>
              </w:rPr>
              <w:t>, k</w:t>
            </w:r>
            <w:r w:rsidR="002A050D" w:rsidRPr="00087AFB">
              <w:rPr>
                <w:rFonts w:ascii="Times New Roman" w:hAnsi="Times New Roman"/>
                <w:bCs/>
                <w:color w:val="000000"/>
                <w:sz w:val="28"/>
                <w:szCs w:val="28"/>
              </w:rPr>
              <w:t>as</w:t>
            </w:r>
            <w:r w:rsidRPr="00087AFB">
              <w:rPr>
                <w:rFonts w:ascii="Times New Roman" w:hAnsi="Times New Roman"/>
                <w:bCs/>
                <w:color w:val="000000"/>
                <w:sz w:val="28"/>
                <w:szCs w:val="28"/>
              </w:rPr>
              <w:t xml:space="preserve"> ietver redakcionāli precizētus administratīv</w:t>
            </w:r>
            <w:r w:rsidR="00E70BF9" w:rsidRPr="00087AFB">
              <w:rPr>
                <w:rFonts w:ascii="Times New Roman" w:hAnsi="Times New Roman"/>
                <w:bCs/>
                <w:color w:val="000000"/>
                <w:sz w:val="28"/>
                <w:szCs w:val="28"/>
              </w:rPr>
              <w:t>ā</w:t>
            </w:r>
            <w:r w:rsidRPr="00087AFB">
              <w:rPr>
                <w:rFonts w:ascii="Times New Roman" w:hAnsi="Times New Roman"/>
                <w:bCs/>
                <w:color w:val="000000"/>
                <w:sz w:val="28"/>
                <w:szCs w:val="28"/>
              </w:rPr>
              <w:t xml:space="preserve"> pārkāpum</w:t>
            </w:r>
            <w:r w:rsidR="00E70BF9" w:rsidRPr="00087AFB">
              <w:rPr>
                <w:rFonts w:ascii="Times New Roman" w:hAnsi="Times New Roman"/>
                <w:bCs/>
                <w:color w:val="000000"/>
                <w:sz w:val="28"/>
                <w:szCs w:val="28"/>
              </w:rPr>
              <w:t>a</w:t>
            </w:r>
            <w:r w:rsidRPr="00087AFB">
              <w:rPr>
                <w:rFonts w:ascii="Times New Roman" w:hAnsi="Times New Roman"/>
                <w:bCs/>
                <w:color w:val="000000"/>
                <w:sz w:val="28"/>
                <w:szCs w:val="28"/>
              </w:rPr>
              <w:t xml:space="preserve"> sastāvus</w:t>
            </w:r>
            <w:r w:rsidR="00CD5533" w:rsidRPr="00087AFB">
              <w:rPr>
                <w:rFonts w:ascii="Times New Roman" w:hAnsi="Times New Roman"/>
                <w:bCs/>
                <w:color w:val="000000"/>
                <w:sz w:val="28"/>
                <w:szCs w:val="28"/>
              </w:rPr>
              <w:t>, sodus</w:t>
            </w:r>
            <w:r w:rsidRPr="00087AFB">
              <w:rPr>
                <w:rFonts w:ascii="Times New Roman" w:hAnsi="Times New Roman"/>
                <w:bCs/>
                <w:color w:val="000000"/>
                <w:sz w:val="28"/>
                <w:szCs w:val="28"/>
              </w:rPr>
              <w:t xml:space="preserve"> un norādi uz </w:t>
            </w:r>
            <w:r w:rsidR="003E01E2" w:rsidRPr="00087AFB">
              <w:rPr>
                <w:rFonts w:ascii="Times New Roman" w:hAnsi="Times New Roman"/>
                <w:bCs/>
                <w:color w:val="000000"/>
                <w:sz w:val="28"/>
                <w:szCs w:val="28"/>
              </w:rPr>
              <w:t xml:space="preserve">kompetentajām iestādēm </w:t>
            </w:r>
            <w:r w:rsidRPr="00087AFB">
              <w:rPr>
                <w:rFonts w:ascii="Times New Roman" w:hAnsi="Times New Roman"/>
                <w:bCs/>
                <w:color w:val="000000"/>
                <w:sz w:val="28"/>
                <w:szCs w:val="28"/>
              </w:rPr>
              <w:t>sodu piemērošanā</w:t>
            </w:r>
            <w:r w:rsidR="009C4291" w:rsidRPr="00087AFB">
              <w:rPr>
                <w:rFonts w:ascii="Times New Roman" w:hAnsi="Times New Roman"/>
                <w:bCs/>
                <w:color w:val="000000"/>
                <w:sz w:val="28"/>
                <w:szCs w:val="28"/>
              </w:rPr>
              <w:t>, un konkrēti</w:t>
            </w:r>
            <w:r w:rsidRPr="00087AFB">
              <w:rPr>
                <w:rFonts w:ascii="Times New Roman" w:hAnsi="Times New Roman"/>
                <w:bCs/>
                <w:color w:val="000000"/>
                <w:sz w:val="28"/>
                <w:szCs w:val="28"/>
              </w:rPr>
              <w:t>:</w:t>
            </w:r>
          </w:p>
          <w:p w:rsidR="008B32E4" w:rsidRPr="00087AFB" w:rsidRDefault="00087AFB" w:rsidP="00087AFB">
            <w:pPr>
              <w:pStyle w:val="Sarakstarindkopa"/>
              <w:numPr>
                <w:ilvl w:val="0"/>
                <w:numId w:val="19"/>
              </w:numPr>
              <w:autoSpaceDE w:val="0"/>
              <w:autoSpaceDN w:val="0"/>
              <w:adjustRightInd w:val="0"/>
              <w:spacing w:after="0" w:line="240" w:lineRule="auto"/>
              <w:ind w:left="470" w:hanging="357"/>
              <w:jc w:val="both"/>
              <w:rPr>
                <w:rFonts w:ascii="Times New Roman" w:eastAsia="Times New Roman" w:hAnsi="Times New Roman"/>
                <w:bCs/>
                <w:color w:val="000000"/>
                <w:sz w:val="28"/>
                <w:szCs w:val="28"/>
              </w:rPr>
            </w:pPr>
            <w:r w:rsidRPr="00087AFB">
              <w:rPr>
                <w:rFonts w:ascii="Times New Roman" w:eastAsia="Times New Roman" w:hAnsi="Times New Roman"/>
                <w:bCs/>
                <w:color w:val="000000"/>
                <w:sz w:val="28"/>
                <w:szCs w:val="28"/>
              </w:rPr>
              <w:lastRenderedPageBreak/>
              <w:t>72</w:t>
            </w:r>
            <w:r w:rsidR="00F4334E">
              <w:rPr>
                <w:rFonts w:ascii="Times New Roman" w:eastAsia="Times New Roman" w:hAnsi="Times New Roman"/>
                <w:bCs/>
                <w:color w:val="000000"/>
                <w:sz w:val="28"/>
                <w:szCs w:val="28"/>
              </w:rPr>
              <w:t xml:space="preserve">.pants. </w:t>
            </w:r>
            <w:r w:rsidRPr="00D2351A">
              <w:rPr>
                <w:rFonts w:ascii="Times New Roman" w:eastAsia="Times New Roman" w:hAnsi="Times New Roman"/>
                <w:bCs/>
                <w:color w:val="000000"/>
                <w:sz w:val="28"/>
                <w:szCs w:val="28"/>
              </w:rPr>
              <w:t>Administratīvā atbildība autortiesību un blakustiesību jomā;</w:t>
            </w:r>
          </w:p>
          <w:p w:rsidR="008B32E4" w:rsidRPr="00087AFB" w:rsidRDefault="00087AFB" w:rsidP="009C4291">
            <w:pPr>
              <w:pStyle w:val="Sarakstarindkopa"/>
              <w:numPr>
                <w:ilvl w:val="0"/>
                <w:numId w:val="19"/>
              </w:numPr>
              <w:autoSpaceDE w:val="0"/>
              <w:autoSpaceDN w:val="0"/>
              <w:adjustRightInd w:val="0"/>
              <w:spacing w:after="0" w:line="240" w:lineRule="auto"/>
              <w:ind w:left="470" w:hanging="357"/>
              <w:jc w:val="both"/>
              <w:rPr>
                <w:rFonts w:ascii="Times New Roman" w:eastAsia="Times New Roman" w:hAnsi="Times New Roman"/>
                <w:bCs/>
                <w:color w:val="000000"/>
                <w:sz w:val="28"/>
                <w:szCs w:val="28"/>
              </w:rPr>
            </w:pPr>
            <w:r w:rsidRPr="00087AFB">
              <w:rPr>
                <w:rFonts w:ascii="Times New Roman" w:eastAsia="Times New Roman" w:hAnsi="Times New Roman"/>
                <w:bCs/>
                <w:color w:val="000000"/>
                <w:sz w:val="28"/>
                <w:szCs w:val="28"/>
              </w:rPr>
              <w:t>73</w:t>
            </w:r>
            <w:r w:rsidR="00C266A4" w:rsidRPr="00087AFB">
              <w:rPr>
                <w:rFonts w:ascii="Times New Roman" w:eastAsia="Times New Roman" w:hAnsi="Times New Roman"/>
                <w:bCs/>
                <w:color w:val="000000"/>
                <w:sz w:val="28"/>
                <w:szCs w:val="28"/>
              </w:rPr>
              <w:t xml:space="preserve">.pants. Kompetence </w:t>
            </w:r>
            <w:r w:rsidR="00D2351A" w:rsidRPr="00D2351A">
              <w:rPr>
                <w:rFonts w:ascii="Times New Roman" w:hAnsi="Times New Roman"/>
                <w:sz w:val="28"/>
                <w:szCs w:val="28"/>
              </w:rPr>
              <w:t>administratīvo pārkāpumu procesā</w:t>
            </w:r>
            <w:r w:rsidR="00C266A4" w:rsidRPr="00087AFB">
              <w:rPr>
                <w:rFonts w:ascii="Times New Roman" w:eastAsia="Times New Roman" w:hAnsi="Times New Roman"/>
                <w:bCs/>
                <w:color w:val="000000"/>
                <w:sz w:val="28"/>
                <w:szCs w:val="28"/>
              </w:rPr>
              <w:t>.</w:t>
            </w:r>
          </w:p>
          <w:p w:rsidR="0053680F" w:rsidRDefault="0053680F" w:rsidP="0053680F">
            <w:pPr>
              <w:autoSpaceDE w:val="0"/>
              <w:autoSpaceDN w:val="0"/>
              <w:adjustRightInd w:val="0"/>
              <w:spacing w:after="0" w:line="240" w:lineRule="auto"/>
              <w:ind w:left="111"/>
              <w:contextualSpacing/>
              <w:jc w:val="both"/>
              <w:rPr>
                <w:rFonts w:ascii="Times New Roman" w:hAnsi="Times New Roman"/>
                <w:sz w:val="28"/>
                <w:szCs w:val="28"/>
              </w:rPr>
            </w:pPr>
          </w:p>
          <w:p w:rsidR="0083672C" w:rsidRPr="00CF3DD3" w:rsidRDefault="0083672C" w:rsidP="0083672C">
            <w:pPr>
              <w:autoSpaceDE w:val="0"/>
              <w:autoSpaceDN w:val="0"/>
              <w:adjustRightInd w:val="0"/>
              <w:spacing w:after="0" w:line="240" w:lineRule="auto"/>
              <w:ind w:left="111"/>
              <w:contextualSpacing/>
              <w:jc w:val="both"/>
              <w:rPr>
                <w:rFonts w:ascii="Times New Roman" w:hAnsi="Times New Roman"/>
                <w:bCs/>
                <w:sz w:val="28"/>
                <w:szCs w:val="28"/>
                <w:lang w:eastAsia="lv-LV"/>
              </w:rPr>
            </w:pPr>
            <w:r w:rsidRPr="007A3778">
              <w:rPr>
                <w:rFonts w:ascii="Times New Roman" w:hAnsi="Times New Roman"/>
                <w:bCs/>
                <w:sz w:val="28"/>
                <w:szCs w:val="24"/>
              </w:rPr>
              <w:t>A</w:t>
            </w:r>
            <w:r w:rsidRPr="007A3778">
              <w:rPr>
                <w:rFonts w:ascii="Times New Roman" w:hAnsi="Times New Roman"/>
                <w:bCs/>
                <w:sz w:val="28"/>
                <w:szCs w:val="28"/>
                <w:lang w:eastAsia="lv-LV"/>
              </w:rPr>
              <w:t xml:space="preserve">dministratīvā atbildība par Kodeksa </w:t>
            </w:r>
            <w:r w:rsidRPr="007A3778">
              <w:rPr>
                <w:rFonts w:ascii="Times New Roman" w:hAnsi="Times New Roman"/>
                <w:color w:val="000000" w:themeColor="text1"/>
                <w:sz w:val="28"/>
                <w:szCs w:val="28"/>
              </w:rPr>
              <w:t>155.</w:t>
            </w:r>
            <w:r w:rsidRPr="007A3778">
              <w:rPr>
                <w:rFonts w:ascii="Times New Roman" w:hAnsi="Times New Roman"/>
                <w:color w:val="000000" w:themeColor="text1"/>
                <w:sz w:val="28"/>
                <w:szCs w:val="28"/>
                <w:vertAlign w:val="superscript"/>
              </w:rPr>
              <w:t>8</w:t>
            </w:r>
            <w:r w:rsidRPr="007A3778">
              <w:rPr>
                <w:rFonts w:ascii="Times New Roman" w:hAnsi="Times New Roman"/>
                <w:color w:val="000000" w:themeColor="text1"/>
                <w:sz w:val="28"/>
                <w:szCs w:val="28"/>
              </w:rPr>
              <w:t xml:space="preserve"> panta </w:t>
            </w:r>
            <w:r w:rsidRPr="007A3778">
              <w:rPr>
                <w:rFonts w:ascii="Times New Roman" w:hAnsi="Times New Roman"/>
                <w:bCs/>
                <w:sz w:val="28"/>
                <w:szCs w:val="28"/>
                <w:lang w:eastAsia="lv-LV"/>
              </w:rPr>
              <w:t>pārkāpumu ir piemērojama gan fiziskajām, gan juridiskajām personām, ņemot vērā, ka autortiesību un blakustiesību subjektu mantiskās tiesības var pārkāpt kā fiziska, tā arī juridiska persona.</w:t>
            </w:r>
            <w:r>
              <w:rPr>
                <w:rFonts w:ascii="Times New Roman" w:hAnsi="Times New Roman"/>
                <w:bCs/>
                <w:sz w:val="28"/>
                <w:szCs w:val="28"/>
                <w:lang w:eastAsia="lv-LV"/>
              </w:rPr>
              <w:t xml:space="preserve"> </w:t>
            </w:r>
          </w:p>
          <w:p w:rsidR="0083672C" w:rsidRPr="00764B25" w:rsidRDefault="0083672C" w:rsidP="0053680F">
            <w:pPr>
              <w:autoSpaceDE w:val="0"/>
              <w:autoSpaceDN w:val="0"/>
              <w:adjustRightInd w:val="0"/>
              <w:spacing w:after="0" w:line="240" w:lineRule="auto"/>
              <w:ind w:left="111"/>
              <w:contextualSpacing/>
              <w:jc w:val="both"/>
              <w:rPr>
                <w:rFonts w:ascii="Times New Roman" w:hAnsi="Times New Roman"/>
                <w:sz w:val="28"/>
                <w:szCs w:val="28"/>
              </w:rPr>
            </w:pPr>
          </w:p>
          <w:p w:rsidR="007A3778" w:rsidRDefault="009F6C87" w:rsidP="007A3778">
            <w:pPr>
              <w:autoSpaceDE w:val="0"/>
              <w:autoSpaceDN w:val="0"/>
              <w:adjustRightInd w:val="0"/>
              <w:spacing w:after="0" w:line="240" w:lineRule="auto"/>
              <w:ind w:left="111"/>
              <w:contextualSpacing/>
              <w:jc w:val="both"/>
              <w:rPr>
                <w:rFonts w:ascii="Times New Roman" w:hAnsi="Times New Roman"/>
                <w:sz w:val="28"/>
                <w:szCs w:val="28"/>
              </w:rPr>
            </w:pPr>
            <w:r w:rsidRPr="00764B25">
              <w:rPr>
                <w:rFonts w:ascii="Times New Roman" w:hAnsi="Times New Roman"/>
                <w:sz w:val="28"/>
                <w:szCs w:val="28"/>
              </w:rPr>
              <w:t>Likumprojektā n</w:t>
            </w:r>
            <w:r w:rsidR="00B53784" w:rsidRPr="00764B25">
              <w:rPr>
                <w:rFonts w:ascii="Times New Roman" w:hAnsi="Times New Roman"/>
                <w:sz w:val="28"/>
                <w:szCs w:val="28"/>
              </w:rPr>
              <w:t xml:space="preserve">osakot atbilstoša apmēra naudas sodus par </w:t>
            </w:r>
            <w:r w:rsidRPr="00764B25">
              <w:rPr>
                <w:rFonts w:ascii="Times New Roman" w:hAnsi="Times New Roman"/>
                <w:sz w:val="28"/>
                <w:szCs w:val="28"/>
              </w:rPr>
              <w:t xml:space="preserve">administratīvajiem </w:t>
            </w:r>
            <w:r w:rsidR="00B53784" w:rsidRPr="00764B25">
              <w:rPr>
                <w:rFonts w:ascii="Times New Roman" w:hAnsi="Times New Roman"/>
                <w:sz w:val="28"/>
                <w:szCs w:val="28"/>
              </w:rPr>
              <w:t xml:space="preserve">pārkāpumiem </w:t>
            </w:r>
            <w:r w:rsidR="00087AFB" w:rsidRPr="00764B25">
              <w:rPr>
                <w:rFonts w:ascii="Times New Roman" w:hAnsi="Times New Roman"/>
                <w:sz w:val="28"/>
                <w:szCs w:val="28"/>
              </w:rPr>
              <w:t>autortiesību un blakustiesību</w:t>
            </w:r>
            <w:r w:rsidR="00B53784" w:rsidRPr="00764B25">
              <w:rPr>
                <w:rFonts w:ascii="Times New Roman" w:hAnsi="Times New Roman"/>
                <w:sz w:val="28"/>
                <w:szCs w:val="28"/>
              </w:rPr>
              <w:t xml:space="preserve"> jomā, personas tiks motivētas atturēties no attiecīgo pārkāpumu izdarīšanas. </w:t>
            </w:r>
            <w:r w:rsidR="00764167" w:rsidRPr="00764B25">
              <w:rPr>
                <w:rFonts w:ascii="Times New Roman" w:hAnsi="Times New Roman"/>
                <w:sz w:val="28"/>
                <w:szCs w:val="28"/>
              </w:rPr>
              <w:t xml:space="preserve">Likumprojekta </w:t>
            </w:r>
            <w:r w:rsidR="00F4334E">
              <w:rPr>
                <w:rFonts w:ascii="Times New Roman" w:hAnsi="Times New Roman"/>
                <w:sz w:val="28"/>
                <w:szCs w:val="28"/>
              </w:rPr>
              <w:t>2</w:t>
            </w:r>
            <w:r w:rsidRPr="00764B25">
              <w:rPr>
                <w:rFonts w:ascii="Times New Roman" w:hAnsi="Times New Roman"/>
                <w:sz w:val="28"/>
                <w:szCs w:val="28"/>
              </w:rPr>
              <w:t xml:space="preserve">.pantā (Likuma </w:t>
            </w:r>
            <w:r w:rsidR="00087AFB" w:rsidRPr="00764B25">
              <w:rPr>
                <w:rFonts w:ascii="Times New Roman" w:hAnsi="Times New Roman"/>
                <w:sz w:val="28"/>
                <w:szCs w:val="28"/>
              </w:rPr>
              <w:t>72</w:t>
            </w:r>
            <w:r w:rsidR="00764167" w:rsidRPr="00764B25">
              <w:rPr>
                <w:rFonts w:ascii="Times New Roman" w:hAnsi="Times New Roman"/>
                <w:sz w:val="28"/>
                <w:szCs w:val="28"/>
              </w:rPr>
              <w:t>.</w:t>
            </w:r>
            <w:r w:rsidR="00087AFB" w:rsidRPr="00764B25">
              <w:rPr>
                <w:rFonts w:ascii="Times New Roman" w:hAnsi="Times New Roman"/>
                <w:sz w:val="28"/>
                <w:szCs w:val="28"/>
              </w:rPr>
              <w:t>panta</w:t>
            </w:r>
            <w:r w:rsidRPr="00764B25">
              <w:rPr>
                <w:rFonts w:ascii="Times New Roman" w:hAnsi="Times New Roman"/>
                <w:sz w:val="28"/>
                <w:szCs w:val="28"/>
              </w:rPr>
              <w:t>)</w:t>
            </w:r>
            <w:r w:rsidR="00764167" w:rsidRPr="00764B25">
              <w:rPr>
                <w:rFonts w:ascii="Times New Roman" w:hAnsi="Times New Roman"/>
                <w:sz w:val="28"/>
                <w:szCs w:val="28"/>
              </w:rPr>
              <w:t xml:space="preserve"> noteiktais naudas sods (noteikta naudas summa, kas administratīvi sodītajai personai jāmaksā par izdarītu administ</w:t>
            </w:r>
            <w:r w:rsidR="003D511B" w:rsidRPr="00764B25">
              <w:rPr>
                <w:rFonts w:ascii="Times New Roman" w:hAnsi="Times New Roman"/>
                <w:sz w:val="28"/>
                <w:szCs w:val="28"/>
              </w:rPr>
              <w:t>ratīvo pārkāpumu)</w:t>
            </w:r>
            <w:r w:rsidR="00764167" w:rsidRPr="00764B25">
              <w:rPr>
                <w:rFonts w:ascii="Times New Roman" w:hAnsi="Times New Roman"/>
                <w:sz w:val="28"/>
                <w:szCs w:val="28"/>
              </w:rPr>
              <w:t xml:space="preserve"> ir saglabāts atbilstoši Kodeksa </w:t>
            </w:r>
            <w:r w:rsidR="00087AFB" w:rsidRPr="00764B25">
              <w:rPr>
                <w:rFonts w:ascii="Times New Roman" w:hAnsi="Times New Roman"/>
                <w:sz w:val="28"/>
                <w:szCs w:val="28"/>
              </w:rPr>
              <w:t>155.</w:t>
            </w:r>
            <w:r w:rsidR="00087AFB" w:rsidRPr="001F73D5">
              <w:rPr>
                <w:rFonts w:ascii="Times New Roman" w:hAnsi="Times New Roman"/>
                <w:sz w:val="28"/>
                <w:szCs w:val="28"/>
                <w:vertAlign w:val="superscript"/>
              </w:rPr>
              <w:t>8</w:t>
            </w:r>
            <w:r w:rsidR="00087AFB" w:rsidRPr="00764B25">
              <w:rPr>
                <w:rFonts w:ascii="Times New Roman" w:hAnsi="Times New Roman"/>
                <w:sz w:val="28"/>
                <w:szCs w:val="28"/>
              </w:rPr>
              <w:t> pantā</w:t>
            </w:r>
            <w:r w:rsidR="00087AFB" w:rsidRPr="0093027C">
              <w:rPr>
                <w:rFonts w:ascii="Times New Roman" w:hAnsi="Times New Roman"/>
                <w:sz w:val="28"/>
                <w:szCs w:val="28"/>
              </w:rPr>
              <w:t xml:space="preserve"> </w:t>
            </w:r>
            <w:r w:rsidR="00764167" w:rsidRPr="00764B25">
              <w:rPr>
                <w:rFonts w:ascii="Times New Roman" w:hAnsi="Times New Roman"/>
                <w:sz w:val="28"/>
                <w:szCs w:val="28"/>
              </w:rPr>
              <w:t xml:space="preserve">noteiktajam naudas soda apmēram, to pārvēršot </w:t>
            </w:r>
            <w:bookmarkStart w:id="11" w:name="_GoBack"/>
            <w:bookmarkEnd w:id="11"/>
            <w:r w:rsidR="00764167" w:rsidRPr="00764B25">
              <w:rPr>
                <w:rFonts w:ascii="Times New Roman" w:hAnsi="Times New Roman"/>
                <w:sz w:val="28"/>
                <w:szCs w:val="28"/>
              </w:rPr>
              <w:t>Administratīv</w:t>
            </w:r>
            <w:r w:rsidR="00EC154B" w:rsidRPr="00764B25">
              <w:rPr>
                <w:rFonts w:ascii="Times New Roman" w:hAnsi="Times New Roman"/>
                <w:sz w:val="28"/>
                <w:szCs w:val="28"/>
              </w:rPr>
              <w:t>ā</w:t>
            </w:r>
            <w:r w:rsidR="00791791" w:rsidRPr="00764B25">
              <w:rPr>
                <w:rFonts w:ascii="Times New Roman" w:hAnsi="Times New Roman"/>
                <w:sz w:val="28"/>
                <w:szCs w:val="28"/>
              </w:rPr>
              <w:t>s</w:t>
            </w:r>
            <w:r w:rsidR="00764167" w:rsidRPr="00764B25">
              <w:rPr>
                <w:rFonts w:ascii="Times New Roman" w:hAnsi="Times New Roman"/>
                <w:sz w:val="28"/>
                <w:szCs w:val="28"/>
              </w:rPr>
              <w:t xml:space="preserve"> </w:t>
            </w:r>
            <w:r w:rsidR="00791791" w:rsidRPr="00764B25">
              <w:rPr>
                <w:rFonts w:ascii="Times New Roman" w:hAnsi="Times New Roman"/>
                <w:sz w:val="28"/>
                <w:szCs w:val="28"/>
              </w:rPr>
              <w:t>atbildības</w:t>
            </w:r>
            <w:r w:rsidR="00764167" w:rsidRPr="00764B25">
              <w:rPr>
                <w:rFonts w:ascii="Times New Roman" w:hAnsi="Times New Roman"/>
                <w:sz w:val="28"/>
                <w:szCs w:val="28"/>
              </w:rPr>
              <w:t xml:space="preserve"> likum</w:t>
            </w:r>
            <w:r w:rsidR="00EC154B" w:rsidRPr="00764B25">
              <w:rPr>
                <w:rFonts w:ascii="Times New Roman" w:hAnsi="Times New Roman"/>
                <w:sz w:val="28"/>
                <w:szCs w:val="28"/>
              </w:rPr>
              <w:t>a</w:t>
            </w:r>
            <w:r w:rsidR="00764167" w:rsidRPr="00764B25">
              <w:rPr>
                <w:rFonts w:ascii="Times New Roman" w:hAnsi="Times New Roman"/>
                <w:sz w:val="28"/>
                <w:szCs w:val="28"/>
              </w:rPr>
              <w:t xml:space="preserve"> noteiktajās naudas soda vienībās. </w:t>
            </w:r>
            <w:r w:rsidR="00414612" w:rsidRPr="007A3778">
              <w:rPr>
                <w:rFonts w:ascii="Times New Roman" w:hAnsi="Times New Roman"/>
                <w:sz w:val="28"/>
                <w:szCs w:val="28"/>
              </w:rPr>
              <w:t>Vienlaikus, ievērojot intelektuālā īpašuma tiesību jomas specifiku un nepieciešamību nodrošināt amatpersonām iespēju atsevišķos gadījumos atsavināt personu mantas, tiek saglabāta iespēja veikt prettiesiski izmantoto autortiesību vai blakustiesību objektu un materiālo nesēju konfiskāciju.</w:t>
            </w:r>
            <w:r w:rsidR="00414612">
              <w:rPr>
                <w:rFonts w:ascii="Times New Roman" w:hAnsi="Times New Roman"/>
                <w:sz w:val="28"/>
                <w:szCs w:val="28"/>
              </w:rPr>
              <w:t xml:space="preserve"> Taču</w:t>
            </w:r>
            <w:r w:rsidR="007A3778">
              <w:rPr>
                <w:rFonts w:ascii="Times New Roman" w:hAnsi="Times New Roman"/>
                <w:sz w:val="28"/>
                <w:szCs w:val="28"/>
              </w:rPr>
              <w:t>,</w:t>
            </w:r>
            <w:r w:rsidR="00414612">
              <w:rPr>
                <w:rFonts w:ascii="Times New Roman" w:hAnsi="Times New Roman"/>
                <w:sz w:val="28"/>
                <w:szCs w:val="28"/>
              </w:rPr>
              <w:t xml:space="preserve"> ņemot vērā līdzšinējo praksi un </w:t>
            </w:r>
            <w:r w:rsidR="00494647">
              <w:rPr>
                <w:rFonts w:ascii="Times New Roman" w:hAnsi="Times New Roman"/>
                <w:sz w:val="28"/>
                <w:szCs w:val="28"/>
              </w:rPr>
              <w:t>materiālo nesēju specifiku,</w:t>
            </w:r>
            <w:r w:rsidR="00414612" w:rsidRPr="00CE6EEB">
              <w:rPr>
                <w:rFonts w:ascii="Times New Roman" w:hAnsi="Times New Roman"/>
                <w:sz w:val="28"/>
                <w:szCs w:val="28"/>
              </w:rPr>
              <w:t xml:space="preserve"> </w:t>
            </w:r>
            <w:r w:rsidR="00494647">
              <w:rPr>
                <w:rFonts w:ascii="Times New Roman" w:hAnsi="Times New Roman"/>
                <w:sz w:val="28"/>
                <w:szCs w:val="28"/>
              </w:rPr>
              <w:t xml:space="preserve">Likumprojekta 2.punktā paredzēta iespēja arī neveikt mantas konfiskāciju. </w:t>
            </w:r>
          </w:p>
          <w:p w:rsidR="007A3778" w:rsidRDefault="007A3778" w:rsidP="007A3778">
            <w:pPr>
              <w:autoSpaceDE w:val="0"/>
              <w:autoSpaceDN w:val="0"/>
              <w:adjustRightInd w:val="0"/>
              <w:spacing w:after="0" w:line="240" w:lineRule="auto"/>
              <w:ind w:left="111"/>
              <w:contextualSpacing/>
              <w:jc w:val="both"/>
              <w:rPr>
                <w:rFonts w:ascii="Times New Roman" w:hAnsi="Times New Roman"/>
                <w:sz w:val="28"/>
                <w:szCs w:val="28"/>
              </w:rPr>
            </w:pPr>
          </w:p>
          <w:p w:rsidR="00414612" w:rsidRPr="007A3778" w:rsidRDefault="00414612" w:rsidP="007A3778">
            <w:pPr>
              <w:autoSpaceDE w:val="0"/>
              <w:autoSpaceDN w:val="0"/>
              <w:adjustRightInd w:val="0"/>
              <w:spacing w:after="0" w:line="240" w:lineRule="auto"/>
              <w:ind w:left="111"/>
              <w:contextualSpacing/>
              <w:jc w:val="both"/>
              <w:rPr>
                <w:rFonts w:ascii="Times New Roman" w:hAnsi="Times New Roman"/>
                <w:bCs/>
                <w:sz w:val="28"/>
                <w:szCs w:val="28"/>
                <w:lang w:eastAsia="lv-LV"/>
              </w:rPr>
            </w:pPr>
            <w:r>
              <w:rPr>
                <w:rFonts w:ascii="Times New Roman" w:hAnsi="Times New Roman"/>
                <w:sz w:val="28"/>
                <w:szCs w:val="28"/>
              </w:rPr>
              <w:t>Izvērtējot līdzīga satura pārkāpumus, Likumprojekta 2.pants</w:t>
            </w:r>
            <w:r w:rsidRPr="00764B25">
              <w:rPr>
                <w:rFonts w:ascii="Times New Roman" w:hAnsi="Times New Roman"/>
                <w:sz w:val="28"/>
                <w:szCs w:val="28"/>
              </w:rPr>
              <w:t xml:space="preserve"> </w:t>
            </w:r>
            <w:r>
              <w:rPr>
                <w:rFonts w:ascii="Times New Roman" w:hAnsi="Times New Roman"/>
                <w:sz w:val="28"/>
                <w:szCs w:val="28"/>
              </w:rPr>
              <w:t>(</w:t>
            </w:r>
            <w:r w:rsidRPr="00764B25">
              <w:rPr>
                <w:rFonts w:ascii="Times New Roman" w:hAnsi="Times New Roman"/>
                <w:sz w:val="28"/>
                <w:szCs w:val="28"/>
              </w:rPr>
              <w:t>Likuma 72.pan</w:t>
            </w:r>
            <w:r>
              <w:rPr>
                <w:rFonts w:ascii="Times New Roman" w:hAnsi="Times New Roman"/>
                <w:sz w:val="28"/>
                <w:szCs w:val="28"/>
              </w:rPr>
              <w:t>ta otrā daļa)</w:t>
            </w:r>
            <w:r w:rsidRPr="00764B25">
              <w:rPr>
                <w:rFonts w:ascii="Times New Roman" w:hAnsi="Times New Roman"/>
                <w:sz w:val="28"/>
                <w:szCs w:val="28"/>
              </w:rPr>
              <w:t xml:space="preserve"> </w:t>
            </w:r>
            <w:r>
              <w:rPr>
                <w:rFonts w:ascii="Times New Roman" w:hAnsi="Times New Roman"/>
                <w:sz w:val="28"/>
                <w:szCs w:val="28"/>
              </w:rPr>
              <w:t>papildināts ar iespēju piemērot brīdinājumu par</w:t>
            </w:r>
            <w:r w:rsidRPr="00764B25">
              <w:rPr>
                <w:rFonts w:ascii="Times New Roman" w:hAnsi="Times New Roman"/>
                <w:sz w:val="28"/>
                <w:szCs w:val="28"/>
              </w:rPr>
              <w:t xml:space="preserve"> informācijas nesniegšanu,</w:t>
            </w:r>
            <w:r>
              <w:rPr>
                <w:rFonts w:ascii="Times New Roman" w:hAnsi="Times New Roman"/>
                <w:color w:val="000000" w:themeColor="text1"/>
                <w:sz w:val="28"/>
                <w:szCs w:val="28"/>
              </w:rPr>
              <w:t xml:space="preserve"> </w:t>
            </w:r>
            <w:r w:rsidRPr="00621E84">
              <w:rPr>
                <w:rFonts w:ascii="Times New Roman" w:hAnsi="Times New Roman"/>
                <w:sz w:val="28"/>
                <w:szCs w:val="28"/>
              </w:rPr>
              <w:t>informācija</w:t>
            </w:r>
            <w:r>
              <w:rPr>
                <w:rFonts w:ascii="Times New Roman" w:hAnsi="Times New Roman"/>
                <w:sz w:val="28"/>
                <w:szCs w:val="28"/>
              </w:rPr>
              <w:t xml:space="preserve">s nepienācīgu sniegšanu vai nepatiesas informācijas sniegšanu, </w:t>
            </w:r>
            <w:r w:rsidRPr="007A3778">
              <w:rPr>
                <w:rFonts w:ascii="Times New Roman" w:hAnsi="Times New Roman"/>
                <w:sz w:val="28"/>
                <w:szCs w:val="28"/>
              </w:rPr>
              <w:t>savukārt naudas soda apmēru nosakot tādā paša apmērā kā Likuma 72.panta pirmajā daļā.</w:t>
            </w:r>
          </w:p>
          <w:p w:rsidR="00087AFB" w:rsidRPr="00C57C24" w:rsidRDefault="00087AFB" w:rsidP="00087AFB">
            <w:pPr>
              <w:autoSpaceDE w:val="0"/>
              <w:autoSpaceDN w:val="0"/>
              <w:adjustRightInd w:val="0"/>
              <w:spacing w:after="0" w:line="240" w:lineRule="auto"/>
              <w:ind w:left="111"/>
              <w:contextualSpacing/>
              <w:jc w:val="both"/>
              <w:rPr>
                <w:rFonts w:ascii="Times New Roman" w:hAnsi="Times New Roman"/>
                <w:sz w:val="28"/>
                <w:szCs w:val="28"/>
              </w:rPr>
            </w:pPr>
            <w:r w:rsidRPr="00C57C24">
              <w:rPr>
                <w:rFonts w:ascii="Times New Roman" w:hAnsi="Times New Roman"/>
                <w:sz w:val="28"/>
                <w:szCs w:val="28"/>
              </w:rPr>
              <w:lastRenderedPageBreak/>
              <w:t xml:space="preserve">Atbilstoši Kodeksa 213.pantā noteiktajam </w:t>
            </w:r>
            <w:r w:rsidR="00F4334E" w:rsidRPr="000D3A6F">
              <w:rPr>
                <w:rFonts w:ascii="Times New Roman" w:hAnsi="Times New Roman"/>
                <w:sz w:val="28"/>
                <w:szCs w:val="28"/>
              </w:rPr>
              <w:t>administratīvo</w:t>
            </w:r>
            <w:r w:rsidR="00F4334E" w:rsidRPr="00C57C24">
              <w:rPr>
                <w:rFonts w:ascii="Times New Roman" w:hAnsi="Times New Roman"/>
                <w:sz w:val="28"/>
                <w:szCs w:val="28"/>
              </w:rPr>
              <w:t xml:space="preserve"> </w:t>
            </w:r>
            <w:r w:rsidRPr="00C57C24">
              <w:rPr>
                <w:rFonts w:ascii="Times New Roman" w:hAnsi="Times New Roman"/>
                <w:sz w:val="28"/>
                <w:szCs w:val="28"/>
              </w:rPr>
              <w:t>pārkāpumu lietas par Kodeksa 155.</w:t>
            </w:r>
            <w:r w:rsidRPr="00C57C24">
              <w:rPr>
                <w:rFonts w:ascii="Times New Roman" w:hAnsi="Times New Roman"/>
                <w:sz w:val="28"/>
                <w:szCs w:val="28"/>
                <w:vertAlign w:val="superscript"/>
              </w:rPr>
              <w:t>8 </w:t>
            </w:r>
            <w:r w:rsidRPr="00C57C24">
              <w:rPr>
                <w:rFonts w:ascii="Times New Roman" w:hAnsi="Times New Roman"/>
                <w:sz w:val="28"/>
                <w:szCs w:val="28"/>
              </w:rPr>
              <w:t>pantā noteiktajiem administratīvo pārkāpumu sastāviem izskata un sodus par attiecīgajiem administratīvajiem pārkāpumiem piemēro rajonu (pilsētu) tiesu tiesneši. Likumprojekta 2.pantā (Likuma 73.</w:t>
            </w:r>
            <w:r w:rsidRPr="00C57C24">
              <w:rPr>
                <w:rFonts w:ascii="Times New Roman" w:hAnsi="Times New Roman"/>
                <w:bCs/>
                <w:sz w:val="28"/>
                <w:szCs w:val="28"/>
              </w:rPr>
              <w:t>pants)</w:t>
            </w:r>
            <w:r w:rsidRPr="00C57C24">
              <w:rPr>
                <w:rFonts w:ascii="Times New Roman" w:hAnsi="Times New Roman"/>
                <w:sz w:val="28"/>
                <w:szCs w:val="28"/>
              </w:rPr>
              <w:t xml:space="preserve"> noteikts, ka administratīvā pārkāpuma procesu </w:t>
            </w:r>
            <w:r w:rsidR="00F4334E">
              <w:rPr>
                <w:rFonts w:ascii="Times New Roman" w:hAnsi="Times New Roman"/>
                <w:sz w:val="28"/>
                <w:szCs w:val="28"/>
              </w:rPr>
              <w:t xml:space="preserve">par </w:t>
            </w:r>
            <w:r w:rsidRPr="00C57C24">
              <w:rPr>
                <w:rFonts w:ascii="Times New Roman" w:hAnsi="Times New Roman"/>
                <w:sz w:val="28"/>
                <w:szCs w:val="28"/>
              </w:rPr>
              <w:t>pārkāpumiem autortiesību un blakustiesību aizsardzības jomā (Likuma 72.</w:t>
            </w:r>
            <w:r w:rsidRPr="00C57C24">
              <w:rPr>
                <w:rFonts w:ascii="Times New Roman" w:hAnsi="Times New Roman"/>
                <w:bCs/>
                <w:sz w:val="28"/>
                <w:szCs w:val="28"/>
              </w:rPr>
              <w:t>pants</w:t>
            </w:r>
            <w:r w:rsidRPr="00C57C24">
              <w:rPr>
                <w:rFonts w:ascii="Times New Roman" w:hAnsi="Times New Roman"/>
                <w:sz w:val="28"/>
                <w:szCs w:val="28"/>
              </w:rPr>
              <w:t xml:space="preserve">) veic Valsts policija, kas šobrīd par minētajiem pārkāpumiem sastāda administratīvo pārkāpumu protokolus. </w:t>
            </w:r>
          </w:p>
          <w:p w:rsidR="00087AFB" w:rsidRDefault="00087AFB">
            <w:pPr>
              <w:autoSpaceDE w:val="0"/>
              <w:autoSpaceDN w:val="0"/>
              <w:adjustRightInd w:val="0"/>
              <w:spacing w:after="0" w:line="240" w:lineRule="auto"/>
              <w:ind w:left="111"/>
              <w:contextualSpacing/>
              <w:jc w:val="both"/>
              <w:rPr>
                <w:rFonts w:ascii="Times New Roman" w:hAnsi="Times New Roman"/>
                <w:bCs/>
                <w:color w:val="000000" w:themeColor="text1"/>
                <w:sz w:val="28"/>
                <w:szCs w:val="28"/>
              </w:rPr>
            </w:pPr>
          </w:p>
          <w:p w:rsidR="008B32E4" w:rsidRDefault="004817D0" w:rsidP="005158CE">
            <w:pPr>
              <w:autoSpaceDE w:val="0"/>
              <w:autoSpaceDN w:val="0"/>
              <w:adjustRightInd w:val="0"/>
              <w:spacing w:after="0" w:line="240" w:lineRule="auto"/>
              <w:ind w:left="111"/>
              <w:contextualSpacing/>
              <w:jc w:val="both"/>
              <w:rPr>
                <w:rFonts w:ascii="Times New Roman" w:hAnsi="Times New Roman"/>
                <w:bCs/>
                <w:sz w:val="28"/>
                <w:szCs w:val="28"/>
              </w:rPr>
            </w:pPr>
            <w:r w:rsidRPr="0093027C">
              <w:rPr>
                <w:rFonts w:ascii="Times New Roman" w:hAnsi="Times New Roman"/>
                <w:bCs/>
                <w:color w:val="000000" w:themeColor="text1"/>
                <w:sz w:val="28"/>
                <w:szCs w:val="28"/>
              </w:rPr>
              <w:t>Likumprojekt</w:t>
            </w:r>
            <w:r w:rsidR="005158CE">
              <w:rPr>
                <w:rFonts w:ascii="Times New Roman" w:hAnsi="Times New Roman"/>
                <w:bCs/>
                <w:color w:val="000000" w:themeColor="text1"/>
                <w:sz w:val="28"/>
                <w:szCs w:val="28"/>
              </w:rPr>
              <w:t>s</w:t>
            </w:r>
            <w:r w:rsidR="0042163D">
              <w:rPr>
                <w:rFonts w:ascii="Times New Roman" w:hAnsi="Times New Roman"/>
                <w:bCs/>
                <w:color w:val="000000" w:themeColor="text1"/>
                <w:sz w:val="28"/>
                <w:szCs w:val="28"/>
              </w:rPr>
              <w:t xml:space="preserve"> </w:t>
            </w:r>
            <w:r w:rsidR="0019641D">
              <w:rPr>
                <w:rFonts w:ascii="Times New Roman" w:hAnsi="Times New Roman"/>
                <w:bCs/>
                <w:color w:val="000000" w:themeColor="text1"/>
                <w:sz w:val="28"/>
                <w:szCs w:val="28"/>
              </w:rPr>
              <w:t>nosaka</w:t>
            </w:r>
            <w:r w:rsidRPr="0093027C">
              <w:rPr>
                <w:rFonts w:ascii="Times New Roman" w:hAnsi="Times New Roman"/>
                <w:bCs/>
                <w:color w:val="000000" w:themeColor="text1"/>
                <w:sz w:val="28"/>
                <w:szCs w:val="28"/>
              </w:rPr>
              <w:t xml:space="preserve">, ka </w:t>
            </w:r>
            <w:r w:rsidR="00F4334E">
              <w:rPr>
                <w:rFonts w:ascii="Times New Roman" w:hAnsi="Times New Roman"/>
                <w:bCs/>
                <w:sz w:val="28"/>
                <w:szCs w:val="28"/>
              </w:rPr>
              <w:t>tas</w:t>
            </w:r>
            <w:r w:rsidR="0019641D">
              <w:rPr>
                <w:rFonts w:ascii="Times New Roman" w:hAnsi="Times New Roman"/>
                <w:bCs/>
                <w:sz w:val="28"/>
                <w:szCs w:val="28"/>
              </w:rPr>
              <w:t xml:space="preserve"> </w:t>
            </w:r>
            <w:r w:rsidRPr="0093027C">
              <w:rPr>
                <w:rFonts w:ascii="Times New Roman" w:hAnsi="Times New Roman"/>
                <w:bCs/>
                <w:sz w:val="28"/>
                <w:szCs w:val="28"/>
              </w:rPr>
              <w:t>stāsies spēkā vienlai</w:t>
            </w:r>
            <w:r w:rsidR="0019641D">
              <w:rPr>
                <w:rFonts w:ascii="Times New Roman" w:hAnsi="Times New Roman"/>
                <w:bCs/>
                <w:sz w:val="28"/>
                <w:szCs w:val="28"/>
              </w:rPr>
              <w:t>kus</w:t>
            </w:r>
            <w:r w:rsidRPr="0093027C">
              <w:rPr>
                <w:rFonts w:ascii="Times New Roman" w:hAnsi="Times New Roman"/>
                <w:bCs/>
                <w:sz w:val="28"/>
                <w:szCs w:val="28"/>
              </w:rPr>
              <w:t xml:space="preserve"> ar </w:t>
            </w:r>
            <w:r w:rsidR="00C73E76">
              <w:rPr>
                <w:rFonts w:ascii="Times New Roman" w:hAnsi="Times New Roman"/>
                <w:color w:val="000000" w:themeColor="text1"/>
                <w:sz w:val="28"/>
                <w:szCs w:val="28"/>
              </w:rPr>
              <w:t>Administratīvās atbildības</w:t>
            </w:r>
            <w:r w:rsidR="00C73E76" w:rsidRPr="00D423D6">
              <w:rPr>
                <w:rFonts w:ascii="Times New Roman" w:hAnsi="Times New Roman"/>
                <w:color w:val="000000" w:themeColor="text1"/>
                <w:sz w:val="28"/>
                <w:szCs w:val="28"/>
              </w:rPr>
              <w:t xml:space="preserve"> likum</w:t>
            </w:r>
            <w:r w:rsidR="0019641D">
              <w:rPr>
                <w:rFonts w:ascii="Times New Roman" w:hAnsi="Times New Roman"/>
                <w:color w:val="000000" w:themeColor="text1"/>
                <w:sz w:val="28"/>
                <w:szCs w:val="28"/>
              </w:rPr>
              <w:t>u</w:t>
            </w:r>
            <w:r w:rsidR="00AA15D4">
              <w:rPr>
                <w:rFonts w:ascii="Times New Roman" w:hAnsi="Times New Roman"/>
                <w:bCs/>
                <w:sz w:val="28"/>
                <w:szCs w:val="28"/>
              </w:rPr>
              <w:t>.</w:t>
            </w:r>
          </w:p>
        </w:tc>
      </w:tr>
      <w:tr w:rsidR="00000DE2" w:rsidRPr="0093027C" w:rsidTr="007975B5">
        <w:trPr>
          <w:trHeight w:val="465"/>
          <w:tblCellSpacing w:w="20" w:type="dxa"/>
        </w:trPr>
        <w:tc>
          <w:tcPr>
            <w:tcW w:w="282" w:type="pct"/>
            <w:hideMark/>
          </w:tcPr>
          <w:p w:rsidR="00000DE2" w:rsidRPr="0093027C" w:rsidRDefault="00000DE2" w:rsidP="009C4291">
            <w:pPr>
              <w:spacing w:after="0" w:line="240" w:lineRule="auto"/>
              <w:contextualSpacing/>
              <w:jc w:val="center"/>
              <w:rPr>
                <w:rFonts w:ascii="Times New Roman" w:hAnsi="Times New Roman"/>
                <w:sz w:val="28"/>
                <w:szCs w:val="28"/>
                <w:lang w:eastAsia="lv-LV"/>
              </w:rPr>
            </w:pPr>
            <w:r w:rsidRPr="0093027C">
              <w:rPr>
                <w:rFonts w:ascii="Times New Roman" w:hAnsi="Times New Roman"/>
                <w:sz w:val="28"/>
                <w:szCs w:val="28"/>
                <w:lang w:eastAsia="lv-LV"/>
              </w:rPr>
              <w:lastRenderedPageBreak/>
              <w:t>3.</w:t>
            </w:r>
          </w:p>
        </w:tc>
        <w:tc>
          <w:tcPr>
            <w:tcW w:w="1637" w:type="pct"/>
            <w:hideMark/>
          </w:tcPr>
          <w:p w:rsidR="00000DE2" w:rsidRPr="0093027C" w:rsidRDefault="00000DE2" w:rsidP="0012514A">
            <w:pPr>
              <w:spacing w:after="0" w:line="240" w:lineRule="auto"/>
              <w:contextualSpacing/>
              <w:jc w:val="both"/>
              <w:rPr>
                <w:rFonts w:ascii="Times New Roman" w:hAnsi="Times New Roman"/>
                <w:sz w:val="28"/>
                <w:szCs w:val="28"/>
                <w:lang w:eastAsia="lv-LV"/>
              </w:rPr>
            </w:pPr>
            <w:r w:rsidRPr="0093027C">
              <w:rPr>
                <w:rFonts w:ascii="Times New Roman" w:hAnsi="Times New Roman"/>
                <w:sz w:val="28"/>
                <w:szCs w:val="28"/>
                <w:lang w:eastAsia="lv-LV"/>
              </w:rPr>
              <w:t>Projekta izstrādē iesaistītās institūcijas</w:t>
            </w:r>
          </w:p>
        </w:tc>
        <w:tc>
          <w:tcPr>
            <w:tcW w:w="2996" w:type="pct"/>
          </w:tcPr>
          <w:p w:rsidR="00000DE2" w:rsidRPr="0093027C" w:rsidRDefault="00334CF9" w:rsidP="0012514A">
            <w:pPr>
              <w:spacing w:after="0" w:line="240" w:lineRule="auto"/>
              <w:contextualSpacing/>
              <w:jc w:val="both"/>
              <w:rPr>
                <w:rFonts w:ascii="Times New Roman" w:hAnsi="Times New Roman"/>
                <w:sz w:val="28"/>
                <w:szCs w:val="28"/>
                <w:lang w:eastAsia="lv-LV"/>
              </w:rPr>
            </w:pPr>
            <w:r w:rsidRPr="0093027C">
              <w:rPr>
                <w:rFonts w:ascii="Times New Roman" w:hAnsi="Times New Roman"/>
                <w:sz w:val="28"/>
                <w:szCs w:val="28"/>
                <w:lang w:eastAsia="lv-LV"/>
              </w:rPr>
              <w:t>Kultūras ministrija</w:t>
            </w:r>
            <w:r w:rsidR="009C4291">
              <w:rPr>
                <w:rFonts w:ascii="Times New Roman" w:hAnsi="Times New Roman"/>
                <w:sz w:val="28"/>
                <w:szCs w:val="28"/>
                <w:lang w:eastAsia="lv-LV"/>
              </w:rPr>
              <w:t>.</w:t>
            </w:r>
          </w:p>
        </w:tc>
      </w:tr>
      <w:tr w:rsidR="00000DE2" w:rsidRPr="0093027C" w:rsidTr="009C4291">
        <w:trPr>
          <w:trHeight w:val="439"/>
          <w:tblCellSpacing w:w="20" w:type="dxa"/>
        </w:trPr>
        <w:tc>
          <w:tcPr>
            <w:tcW w:w="282" w:type="pct"/>
            <w:hideMark/>
          </w:tcPr>
          <w:p w:rsidR="00000DE2" w:rsidRPr="0093027C" w:rsidRDefault="00000DE2" w:rsidP="009C4291">
            <w:pPr>
              <w:spacing w:after="0" w:line="240" w:lineRule="auto"/>
              <w:contextualSpacing/>
              <w:jc w:val="center"/>
              <w:rPr>
                <w:rFonts w:ascii="Times New Roman" w:hAnsi="Times New Roman"/>
                <w:sz w:val="28"/>
                <w:szCs w:val="28"/>
                <w:lang w:eastAsia="lv-LV"/>
              </w:rPr>
            </w:pPr>
            <w:r w:rsidRPr="0093027C">
              <w:rPr>
                <w:rFonts w:ascii="Times New Roman" w:hAnsi="Times New Roman"/>
                <w:sz w:val="28"/>
                <w:szCs w:val="28"/>
                <w:lang w:eastAsia="lv-LV"/>
              </w:rPr>
              <w:t>4.</w:t>
            </w:r>
          </w:p>
        </w:tc>
        <w:tc>
          <w:tcPr>
            <w:tcW w:w="1637" w:type="pct"/>
            <w:hideMark/>
          </w:tcPr>
          <w:p w:rsidR="00000DE2" w:rsidRPr="0093027C" w:rsidRDefault="00000DE2" w:rsidP="0012514A">
            <w:pPr>
              <w:spacing w:after="0" w:line="240" w:lineRule="auto"/>
              <w:contextualSpacing/>
              <w:jc w:val="both"/>
              <w:rPr>
                <w:rFonts w:ascii="Times New Roman" w:hAnsi="Times New Roman"/>
                <w:sz w:val="28"/>
                <w:szCs w:val="28"/>
                <w:lang w:eastAsia="lv-LV"/>
              </w:rPr>
            </w:pPr>
            <w:r w:rsidRPr="0093027C">
              <w:rPr>
                <w:rFonts w:ascii="Times New Roman" w:hAnsi="Times New Roman"/>
                <w:sz w:val="28"/>
                <w:szCs w:val="28"/>
                <w:lang w:eastAsia="lv-LV"/>
              </w:rPr>
              <w:t>Cita informācija</w:t>
            </w:r>
          </w:p>
        </w:tc>
        <w:tc>
          <w:tcPr>
            <w:tcW w:w="2996" w:type="pct"/>
            <w:hideMark/>
          </w:tcPr>
          <w:p w:rsidR="00247F13" w:rsidRPr="0093027C" w:rsidRDefault="003B70B7" w:rsidP="00EF3CA9">
            <w:pPr>
              <w:tabs>
                <w:tab w:val="left" w:pos="6804"/>
              </w:tabs>
              <w:jc w:val="both"/>
              <w:rPr>
                <w:rFonts w:ascii="Times New Roman" w:hAnsi="Times New Roman"/>
                <w:sz w:val="28"/>
                <w:szCs w:val="28"/>
              </w:rPr>
            </w:pPr>
            <w:r w:rsidRPr="000B1862">
              <w:rPr>
                <w:rFonts w:ascii="Times New Roman" w:hAnsi="Times New Roman"/>
                <w:sz w:val="28"/>
                <w:szCs w:val="28"/>
              </w:rPr>
              <w:t xml:space="preserve">Likumprojekts saskaņā ar </w:t>
            </w:r>
            <w:r w:rsidRPr="000D3A6F">
              <w:rPr>
                <w:rFonts w:ascii="Times New Roman" w:hAnsi="Times New Roman"/>
                <w:bCs/>
                <w:sz w:val="28"/>
                <w:szCs w:val="28"/>
              </w:rPr>
              <w:t xml:space="preserve">Ministru kabineta 2018.gada 18.decembra sēdes </w:t>
            </w:r>
            <w:proofErr w:type="spellStart"/>
            <w:r w:rsidRPr="000D3A6F">
              <w:rPr>
                <w:rFonts w:ascii="Times New Roman" w:hAnsi="Times New Roman"/>
                <w:bCs/>
                <w:sz w:val="28"/>
                <w:szCs w:val="28"/>
              </w:rPr>
              <w:t>protokollēmuma</w:t>
            </w:r>
            <w:proofErr w:type="spellEnd"/>
            <w:r w:rsidRPr="000D3A6F">
              <w:rPr>
                <w:rFonts w:ascii="Times New Roman" w:hAnsi="Times New Roman"/>
                <w:bCs/>
                <w:sz w:val="28"/>
                <w:szCs w:val="28"/>
              </w:rPr>
              <w:t xml:space="preserve"> (prot</w:t>
            </w:r>
            <w:r>
              <w:rPr>
                <w:rFonts w:ascii="Times New Roman" w:hAnsi="Times New Roman"/>
                <w:bCs/>
                <w:sz w:val="28"/>
                <w:szCs w:val="28"/>
              </w:rPr>
              <w:t>.</w:t>
            </w:r>
            <w:r w:rsidRPr="000D3A6F">
              <w:rPr>
                <w:rFonts w:ascii="Times New Roman" w:hAnsi="Times New Roman"/>
                <w:bCs/>
                <w:sz w:val="28"/>
                <w:szCs w:val="28"/>
              </w:rPr>
              <w:t xml:space="preserve"> Nr.60 98</w:t>
            </w:r>
            <w:r>
              <w:rPr>
                <w:rFonts w:ascii="Times New Roman" w:hAnsi="Times New Roman"/>
                <w:bCs/>
                <w:sz w:val="28"/>
                <w:szCs w:val="28"/>
              </w:rPr>
              <w:t>.</w:t>
            </w:r>
            <w:r w:rsidRPr="000D3A6F">
              <w:rPr>
                <w:rFonts w:ascii="Times New Roman" w:hAnsi="Times New Roman"/>
                <w:bCs/>
                <w:sz w:val="28"/>
                <w:szCs w:val="28"/>
              </w:rPr>
              <w:t>§) „Informatīvais ziņojums „Nozaru administratīvo pārkāpumu kodifikācijas ieviešanas sistēma</w:t>
            </w:r>
            <w:r>
              <w:rPr>
                <w:rFonts w:ascii="Times New Roman" w:hAnsi="Times New Roman"/>
                <w:bCs/>
                <w:sz w:val="28"/>
                <w:szCs w:val="28"/>
              </w:rPr>
              <w:t>s īstenošana</w:t>
            </w:r>
            <w:r w:rsidRPr="000D3A6F">
              <w:rPr>
                <w:rFonts w:ascii="Times New Roman" w:hAnsi="Times New Roman"/>
                <w:bCs/>
                <w:sz w:val="28"/>
                <w:szCs w:val="28"/>
              </w:rPr>
              <w:t xml:space="preserve">”” </w:t>
            </w:r>
            <w:r>
              <w:rPr>
                <w:rFonts w:ascii="Times New Roman" w:hAnsi="Times New Roman"/>
                <w:bCs/>
                <w:sz w:val="28"/>
                <w:szCs w:val="28"/>
              </w:rPr>
              <w:t>2.2.apakšpunktā</w:t>
            </w:r>
            <w:r w:rsidRPr="000B1862">
              <w:rPr>
                <w:rFonts w:ascii="Times New Roman" w:hAnsi="Times New Roman"/>
                <w:sz w:val="28"/>
                <w:szCs w:val="28"/>
              </w:rPr>
              <w:t xml:space="preserve"> noteikto tika izskatīts Tieslietu ministrijas </w:t>
            </w:r>
            <w:r>
              <w:rPr>
                <w:rFonts w:ascii="Times New Roman" w:hAnsi="Times New Roman"/>
                <w:sz w:val="28"/>
                <w:szCs w:val="28"/>
              </w:rPr>
              <w:t>izveidotajā</w:t>
            </w:r>
            <w:r w:rsidRPr="000B1862">
              <w:rPr>
                <w:rFonts w:ascii="Times New Roman" w:hAnsi="Times New Roman"/>
                <w:sz w:val="28"/>
                <w:szCs w:val="28"/>
              </w:rPr>
              <w:t xml:space="preserve"> Latvijas Administratīvo pārkāpumu kodeksa </w:t>
            </w:r>
            <w:r>
              <w:rPr>
                <w:rFonts w:ascii="Times New Roman" w:hAnsi="Times New Roman"/>
                <w:sz w:val="28"/>
                <w:szCs w:val="28"/>
              </w:rPr>
              <w:t>pastāvīgās darba grupas 2019</w:t>
            </w:r>
            <w:r w:rsidRPr="000B1862">
              <w:rPr>
                <w:rFonts w:ascii="Times New Roman" w:hAnsi="Times New Roman"/>
                <w:sz w:val="28"/>
                <w:szCs w:val="28"/>
              </w:rPr>
              <w:t xml:space="preserve">.gada </w:t>
            </w:r>
            <w:r>
              <w:rPr>
                <w:rFonts w:ascii="Times New Roman" w:hAnsi="Times New Roman"/>
                <w:sz w:val="28"/>
                <w:szCs w:val="28"/>
              </w:rPr>
              <w:t>1</w:t>
            </w:r>
            <w:r w:rsidRPr="000B1862">
              <w:rPr>
                <w:rFonts w:ascii="Times New Roman" w:hAnsi="Times New Roman"/>
                <w:sz w:val="28"/>
                <w:szCs w:val="28"/>
              </w:rPr>
              <w:t>.</w:t>
            </w:r>
            <w:r>
              <w:rPr>
                <w:rFonts w:ascii="Times New Roman" w:hAnsi="Times New Roman"/>
                <w:sz w:val="28"/>
                <w:szCs w:val="28"/>
              </w:rPr>
              <w:t>augusta</w:t>
            </w:r>
            <w:r w:rsidRPr="000B1862">
              <w:rPr>
                <w:rFonts w:ascii="Times New Roman" w:hAnsi="Times New Roman"/>
                <w:sz w:val="28"/>
                <w:szCs w:val="28"/>
              </w:rPr>
              <w:t xml:space="preserve"> sēdē un precizēts saskaņā ar darba grupas ieteikumiem.</w:t>
            </w:r>
          </w:p>
        </w:tc>
      </w:tr>
    </w:tbl>
    <w:p w:rsidR="007A3778" w:rsidRPr="0093027C" w:rsidRDefault="007A3778" w:rsidP="0012514A">
      <w:pPr>
        <w:spacing w:after="0" w:line="240" w:lineRule="auto"/>
        <w:contextualSpacing/>
        <w:jc w:val="both"/>
        <w:rPr>
          <w:rFonts w:ascii="Times New Roman" w:hAnsi="Times New Roman"/>
          <w:color w:val="000000"/>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51"/>
        <w:gridCol w:w="3055"/>
        <w:gridCol w:w="5691"/>
      </w:tblGrid>
      <w:tr w:rsidR="0012514A" w:rsidRPr="0093027C" w:rsidTr="00244871">
        <w:trPr>
          <w:tblCellSpacing w:w="20" w:type="dxa"/>
        </w:trPr>
        <w:tc>
          <w:tcPr>
            <w:tcW w:w="4957" w:type="pct"/>
            <w:gridSpan w:val="3"/>
            <w:shd w:val="clear" w:color="auto" w:fill="auto"/>
          </w:tcPr>
          <w:p w:rsidR="0012514A" w:rsidRPr="0093027C" w:rsidRDefault="0012514A" w:rsidP="0012514A">
            <w:pPr>
              <w:spacing w:after="0" w:line="240" w:lineRule="auto"/>
              <w:contextualSpacing/>
              <w:jc w:val="center"/>
              <w:rPr>
                <w:rFonts w:ascii="Times New Roman" w:hAnsi="Times New Roman"/>
                <w:b/>
                <w:color w:val="000000"/>
                <w:sz w:val="28"/>
                <w:szCs w:val="28"/>
              </w:rPr>
            </w:pPr>
            <w:r w:rsidRPr="0093027C">
              <w:rPr>
                <w:rFonts w:ascii="Times New Roman" w:hAnsi="Times New Roman"/>
                <w:b/>
                <w:color w:val="000000"/>
                <w:sz w:val="28"/>
                <w:szCs w:val="28"/>
              </w:rPr>
              <w:t xml:space="preserve">II. Tiesību akta projekta ietekme uz </w:t>
            </w:r>
            <w:r w:rsidRPr="0093027C">
              <w:rPr>
                <w:rFonts w:ascii="Times New Roman" w:hAnsi="Times New Roman"/>
                <w:b/>
                <w:bCs/>
                <w:color w:val="000000"/>
                <w:sz w:val="28"/>
                <w:szCs w:val="28"/>
              </w:rPr>
              <w:t>sabiedrību</w:t>
            </w:r>
            <w:r w:rsidRPr="0093027C">
              <w:rPr>
                <w:rFonts w:ascii="Times New Roman" w:hAnsi="Times New Roman"/>
                <w:b/>
                <w:bCs/>
                <w:color w:val="000000"/>
                <w:sz w:val="28"/>
                <w:szCs w:val="28"/>
                <w:shd w:val="clear" w:color="auto" w:fill="FFFFFF"/>
              </w:rPr>
              <w:t>, tautsaimniecības attīstību un administratīvo slogu</w:t>
            </w:r>
          </w:p>
        </w:tc>
      </w:tr>
      <w:tr w:rsidR="0012514A" w:rsidRPr="0093027C" w:rsidTr="00957B76">
        <w:trPr>
          <w:trHeight w:val="467"/>
          <w:tblCellSpacing w:w="20" w:type="dxa"/>
        </w:trPr>
        <w:tc>
          <w:tcPr>
            <w:tcW w:w="317" w:type="pct"/>
            <w:shd w:val="clear" w:color="auto" w:fill="auto"/>
          </w:tcPr>
          <w:p w:rsidR="0012514A" w:rsidRPr="0093027C" w:rsidRDefault="0012514A" w:rsidP="0012514A">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t>1.</w:t>
            </w:r>
          </w:p>
        </w:tc>
        <w:tc>
          <w:tcPr>
            <w:tcW w:w="1618" w:type="pct"/>
            <w:shd w:val="clear" w:color="auto" w:fill="auto"/>
          </w:tcPr>
          <w:p w:rsidR="0012514A" w:rsidRPr="0061526E" w:rsidRDefault="0012514A" w:rsidP="0012514A">
            <w:pPr>
              <w:spacing w:after="0" w:line="240" w:lineRule="auto"/>
              <w:ind w:left="-108"/>
              <w:contextualSpacing/>
              <w:jc w:val="both"/>
              <w:rPr>
                <w:rFonts w:ascii="Times New Roman" w:hAnsi="Times New Roman"/>
                <w:color w:val="000000"/>
                <w:sz w:val="28"/>
                <w:szCs w:val="28"/>
              </w:rPr>
            </w:pPr>
            <w:r w:rsidRPr="0061526E">
              <w:rPr>
                <w:rFonts w:ascii="Times New Roman" w:hAnsi="Times New Roman"/>
                <w:color w:val="000000"/>
                <w:sz w:val="28"/>
                <w:szCs w:val="28"/>
                <w:shd w:val="clear" w:color="auto" w:fill="FFFFFF"/>
              </w:rPr>
              <w:t>Sabiedrības mērķgrupas, kuras tiesiskais regulējums ietekmē vai varētu ietekmēt</w:t>
            </w:r>
          </w:p>
        </w:tc>
        <w:tc>
          <w:tcPr>
            <w:tcW w:w="2980" w:type="pct"/>
            <w:shd w:val="clear" w:color="auto" w:fill="auto"/>
          </w:tcPr>
          <w:p w:rsidR="0012514A" w:rsidRPr="0061526E" w:rsidRDefault="0012514A" w:rsidP="0012514A">
            <w:pPr>
              <w:pStyle w:val="Sarakstarindkopa"/>
              <w:tabs>
                <w:tab w:val="left" w:pos="220"/>
              </w:tabs>
              <w:spacing w:after="0" w:line="240" w:lineRule="auto"/>
              <w:ind w:left="0"/>
              <w:jc w:val="both"/>
              <w:rPr>
                <w:rFonts w:ascii="Times New Roman" w:hAnsi="Times New Roman"/>
                <w:sz w:val="28"/>
                <w:szCs w:val="28"/>
              </w:rPr>
            </w:pPr>
            <w:r w:rsidRPr="0061526E">
              <w:rPr>
                <w:rFonts w:ascii="Times New Roman" w:hAnsi="Times New Roman"/>
                <w:sz w:val="28"/>
                <w:szCs w:val="28"/>
              </w:rPr>
              <w:t xml:space="preserve">Likumprojektā noteiktais </w:t>
            </w:r>
            <w:r w:rsidR="00830A37" w:rsidRPr="0061526E">
              <w:rPr>
                <w:rFonts w:ascii="Times New Roman" w:hAnsi="Times New Roman"/>
                <w:sz w:val="28"/>
                <w:szCs w:val="28"/>
              </w:rPr>
              <w:t xml:space="preserve">regulējums </w:t>
            </w:r>
            <w:r w:rsidRPr="0061526E">
              <w:rPr>
                <w:rFonts w:ascii="Times New Roman" w:hAnsi="Times New Roman"/>
                <w:sz w:val="28"/>
                <w:szCs w:val="28"/>
              </w:rPr>
              <w:t>attieksies uz:</w:t>
            </w:r>
          </w:p>
          <w:p w:rsidR="0012514A" w:rsidRPr="0061526E" w:rsidRDefault="0061526E" w:rsidP="0042163D">
            <w:pPr>
              <w:pStyle w:val="Sarakstarindkopa"/>
              <w:numPr>
                <w:ilvl w:val="0"/>
                <w:numId w:val="13"/>
              </w:numPr>
              <w:spacing w:after="0" w:line="240" w:lineRule="auto"/>
              <w:ind w:left="357" w:hanging="357"/>
              <w:jc w:val="both"/>
              <w:rPr>
                <w:rFonts w:ascii="Times New Roman" w:hAnsi="Times New Roman"/>
                <w:color w:val="000000"/>
                <w:sz w:val="28"/>
                <w:szCs w:val="28"/>
              </w:rPr>
            </w:pPr>
            <w:r w:rsidRPr="0061526E">
              <w:rPr>
                <w:rFonts w:ascii="Times New Roman" w:hAnsi="Times New Roman"/>
                <w:color w:val="000000"/>
                <w:sz w:val="28"/>
                <w:szCs w:val="28"/>
              </w:rPr>
              <w:t>autortiesību un blakustiesību subjektiem</w:t>
            </w:r>
            <w:r w:rsidR="0047568C" w:rsidRPr="0061526E">
              <w:rPr>
                <w:rFonts w:ascii="Times New Roman" w:hAnsi="Times New Roman"/>
                <w:color w:val="000000"/>
                <w:sz w:val="28"/>
                <w:szCs w:val="28"/>
              </w:rPr>
              <w:t>;</w:t>
            </w:r>
          </w:p>
          <w:p w:rsidR="0061526E" w:rsidRPr="0061526E" w:rsidRDefault="0061526E" w:rsidP="0042163D">
            <w:pPr>
              <w:pStyle w:val="Sarakstarindkopa"/>
              <w:numPr>
                <w:ilvl w:val="0"/>
                <w:numId w:val="13"/>
              </w:numPr>
              <w:spacing w:after="0" w:line="240" w:lineRule="auto"/>
              <w:ind w:left="357" w:hanging="357"/>
              <w:jc w:val="both"/>
              <w:rPr>
                <w:rFonts w:ascii="Times New Roman" w:hAnsi="Times New Roman"/>
                <w:color w:val="000000"/>
                <w:sz w:val="28"/>
                <w:szCs w:val="28"/>
              </w:rPr>
            </w:pPr>
            <w:r w:rsidRPr="0061526E">
              <w:rPr>
                <w:rFonts w:ascii="Times New Roman" w:hAnsi="Times New Roman"/>
                <w:color w:val="000000"/>
                <w:sz w:val="28"/>
                <w:szCs w:val="28"/>
              </w:rPr>
              <w:t>kolektīvā pārvaldījuma organizācijām;</w:t>
            </w:r>
          </w:p>
          <w:p w:rsidR="0012514A" w:rsidRPr="0061526E" w:rsidRDefault="00044553" w:rsidP="0042163D">
            <w:pPr>
              <w:pStyle w:val="Sarakstarindkopa"/>
              <w:numPr>
                <w:ilvl w:val="0"/>
                <w:numId w:val="13"/>
              </w:numPr>
              <w:tabs>
                <w:tab w:val="left" w:pos="784"/>
              </w:tabs>
              <w:spacing w:after="0" w:line="240" w:lineRule="auto"/>
              <w:ind w:left="357" w:hanging="357"/>
              <w:jc w:val="both"/>
              <w:rPr>
                <w:rFonts w:ascii="Times New Roman" w:hAnsi="Times New Roman"/>
                <w:color w:val="000000"/>
                <w:sz w:val="28"/>
                <w:szCs w:val="28"/>
              </w:rPr>
            </w:pPr>
            <w:r w:rsidRPr="0061526E">
              <w:rPr>
                <w:rFonts w:ascii="Times New Roman" w:hAnsi="Times New Roman"/>
                <w:sz w:val="28"/>
                <w:szCs w:val="28"/>
              </w:rPr>
              <w:t>personām, kur</w:t>
            </w:r>
            <w:r w:rsidR="0047568C" w:rsidRPr="0061526E">
              <w:rPr>
                <w:rFonts w:ascii="Times New Roman" w:hAnsi="Times New Roman"/>
                <w:sz w:val="28"/>
                <w:szCs w:val="28"/>
              </w:rPr>
              <w:t>a</w:t>
            </w:r>
            <w:r w:rsidR="0012514A" w:rsidRPr="0061526E">
              <w:rPr>
                <w:rFonts w:ascii="Times New Roman" w:hAnsi="Times New Roman"/>
                <w:sz w:val="28"/>
                <w:szCs w:val="28"/>
              </w:rPr>
              <w:t xml:space="preserve">s </w:t>
            </w:r>
            <w:r w:rsidR="0042163D" w:rsidRPr="0061526E">
              <w:rPr>
                <w:rFonts w:ascii="Times New Roman" w:hAnsi="Times New Roman"/>
                <w:sz w:val="28"/>
                <w:szCs w:val="28"/>
              </w:rPr>
              <w:t>pārkāpj autortiesību un blakustiesību subjektu mantiskās tiesības;</w:t>
            </w:r>
          </w:p>
          <w:p w:rsidR="0042163D" w:rsidRPr="0061526E" w:rsidRDefault="0061526E" w:rsidP="0042163D">
            <w:pPr>
              <w:pStyle w:val="Sarakstarindkopa"/>
              <w:numPr>
                <w:ilvl w:val="0"/>
                <w:numId w:val="13"/>
              </w:numPr>
              <w:tabs>
                <w:tab w:val="left" w:pos="784"/>
              </w:tabs>
              <w:spacing w:after="0" w:line="240" w:lineRule="auto"/>
              <w:ind w:left="357" w:hanging="357"/>
              <w:jc w:val="both"/>
              <w:rPr>
                <w:rFonts w:ascii="Times New Roman" w:hAnsi="Times New Roman"/>
                <w:sz w:val="28"/>
                <w:szCs w:val="28"/>
              </w:rPr>
            </w:pPr>
            <w:r w:rsidRPr="0061526E">
              <w:rPr>
                <w:rFonts w:ascii="Times New Roman" w:hAnsi="Times New Roman"/>
                <w:sz w:val="28"/>
                <w:szCs w:val="28"/>
              </w:rPr>
              <w:t>autortiesību un blakustiesību objektu izmantotājiem</w:t>
            </w:r>
            <w:r>
              <w:rPr>
                <w:rFonts w:ascii="Times New Roman" w:hAnsi="Times New Roman"/>
                <w:sz w:val="28"/>
                <w:szCs w:val="28"/>
              </w:rPr>
              <w:t>;</w:t>
            </w:r>
          </w:p>
          <w:p w:rsidR="0061526E" w:rsidRPr="0061526E" w:rsidRDefault="0061526E" w:rsidP="0061526E">
            <w:pPr>
              <w:pStyle w:val="Sarakstarindkopa"/>
              <w:numPr>
                <w:ilvl w:val="0"/>
                <w:numId w:val="13"/>
              </w:numPr>
              <w:tabs>
                <w:tab w:val="left" w:pos="784"/>
              </w:tabs>
              <w:spacing w:after="0" w:line="240" w:lineRule="auto"/>
              <w:ind w:left="357" w:hanging="357"/>
              <w:jc w:val="both"/>
              <w:rPr>
                <w:rFonts w:ascii="Times New Roman" w:hAnsi="Times New Roman"/>
                <w:color w:val="000000"/>
                <w:sz w:val="28"/>
                <w:szCs w:val="28"/>
              </w:rPr>
            </w:pPr>
            <w:r w:rsidRPr="0061526E">
              <w:rPr>
                <w:rFonts w:ascii="Times New Roman" w:hAnsi="Times New Roman"/>
                <w:sz w:val="28"/>
                <w:szCs w:val="28"/>
              </w:rPr>
              <w:t>tukšo materiālo nesēju un reproducēšanai i</w:t>
            </w:r>
            <w:r>
              <w:rPr>
                <w:rFonts w:ascii="Times New Roman" w:hAnsi="Times New Roman"/>
                <w:sz w:val="28"/>
                <w:szCs w:val="28"/>
              </w:rPr>
              <w:t xml:space="preserve">zmantojamo iekārtu izgatavotājiem un </w:t>
            </w:r>
            <w:r>
              <w:rPr>
                <w:rFonts w:ascii="Times New Roman" w:hAnsi="Times New Roman"/>
                <w:sz w:val="28"/>
                <w:szCs w:val="28"/>
              </w:rPr>
              <w:lastRenderedPageBreak/>
              <w:t>komersantiem</w:t>
            </w:r>
            <w:r w:rsidRPr="0061526E">
              <w:rPr>
                <w:rFonts w:ascii="Times New Roman" w:hAnsi="Times New Roman"/>
                <w:sz w:val="28"/>
                <w:szCs w:val="28"/>
              </w:rPr>
              <w:t>, kas ieved Latvijā tukšos materiālos nesējus vai reproducēšanai izmantojamās iekārtas</w:t>
            </w:r>
            <w:r>
              <w:rPr>
                <w:rFonts w:ascii="Times New Roman" w:hAnsi="Times New Roman"/>
                <w:sz w:val="28"/>
                <w:szCs w:val="28"/>
              </w:rPr>
              <w:t>.</w:t>
            </w:r>
          </w:p>
        </w:tc>
      </w:tr>
      <w:tr w:rsidR="0012514A" w:rsidRPr="0093027C" w:rsidTr="00957B76">
        <w:trPr>
          <w:trHeight w:val="1044"/>
          <w:tblCellSpacing w:w="20" w:type="dxa"/>
        </w:trPr>
        <w:tc>
          <w:tcPr>
            <w:tcW w:w="317" w:type="pct"/>
            <w:shd w:val="clear" w:color="auto" w:fill="auto"/>
          </w:tcPr>
          <w:p w:rsidR="0012514A" w:rsidRPr="0093027C" w:rsidRDefault="0012514A" w:rsidP="0012514A">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lastRenderedPageBreak/>
              <w:t>2.</w:t>
            </w:r>
          </w:p>
        </w:tc>
        <w:tc>
          <w:tcPr>
            <w:tcW w:w="1618" w:type="pct"/>
            <w:shd w:val="clear" w:color="auto" w:fill="auto"/>
          </w:tcPr>
          <w:p w:rsidR="0012514A" w:rsidRPr="0093027C" w:rsidRDefault="0012514A" w:rsidP="0012514A">
            <w:pPr>
              <w:spacing w:after="0" w:line="240" w:lineRule="auto"/>
              <w:ind w:left="-108"/>
              <w:contextualSpacing/>
              <w:jc w:val="both"/>
              <w:rPr>
                <w:rFonts w:ascii="Times New Roman" w:hAnsi="Times New Roman"/>
                <w:color w:val="000000"/>
                <w:sz w:val="28"/>
                <w:szCs w:val="28"/>
              </w:rPr>
            </w:pPr>
            <w:r w:rsidRPr="0093027C">
              <w:rPr>
                <w:rFonts w:ascii="Times New Roman" w:hAnsi="Times New Roman"/>
                <w:color w:val="000000"/>
                <w:sz w:val="28"/>
                <w:szCs w:val="28"/>
                <w:shd w:val="clear" w:color="auto" w:fill="FFFFFF"/>
              </w:rPr>
              <w:t>Tiesiskā regulējuma ietekme uz tautsaimniecību un administratīvo slogu</w:t>
            </w:r>
          </w:p>
        </w:tc>
        <w:tc>
          <w:tcPr>
            <w:tcW w:w="2980" w:type="pct"/>
            <w:shd w:val="clear" w:color="auto" w:fill="auto"/>
          </w:tcPr>
          <w:p w:rsidR="008B32E4" w:rsidRDefault="0047568C">
            <w:pPr>
              <w:pStyle w:val="Sarakstarindkopa"/>
              <w:spacing w:after="0" w:line="240" w:lineRule="auto"/>
              <w:ind w:left="0"/>
              <w:jc w:val="both"/>
              <w:rPr>
                <w:rFonts w:ascii="Times New Roman" w:hAnsi="Times New Roman"/>
                <w:color w:val="000000"/>
                <w:sz w:val="28"/>
                <w:szCs w:val="28"/>
              </w:rPr>
            </w:pPr>
            <w:r w:rsidRPr="0093027C">
              <w:rPr>
                <w:rFonts w:ascii="Times New Roman" w:hAnsi="Times New Roman"/>
                <w:sz w:val="28"/>
                <w:szCs w:val="28"/>
              </w:rPr>
              <w:t xml:space="preserve">Likumprojekts </w:t>
            </w:r>
            <w:r w:rsidR="00957B76" w:rsidRPr="00A759DE">
              <w:rPr>
                <w:rFonts w:ascii="Times New Roman" w:hAnsi="Times New Roman"/>
                <w:sz w:val="28"/>
                <w:szCs w:val="28"/>
              </w:rPr>
              <w:t>šo jomu neskar.</w:t>
            </w:r>
          </w:p>
        </w:tc>
      </w:tr>
      <w:tr w:rsidR="0012514A" w:rsidRPr="0093027C" w:rsidTr="00957B76">
        <w:trPr>
          <w:trHeight w:val="517"/>
          <w:tblCellSpacing w:w="20" w:type="dxa"/>
        </w:trPr>
        <w:tc>
          <w:tcPr>
            <w:tcW w:w="317" w:type="pct"/>
            <w:shd w:val="clear" w:color="auto" w:fill="auto"/>
          </w:tcPr>
          <w:p w:rsidR="0012514A" w:rsidRPr="0093027C" w:rsidRDefault="0012514A" w:rsidP="0012514A">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t>3.</w:t>
            </w:r>
          </w:p>
        </w:tc>
        <w:tc>
          <w:tcPr>
            <w:tcW w:w="1618" w:type="pct"/>
            <w:shd w:val="clear" w:color="auto" w:fill="auto"/>
          </w:tcPr>
          <w:p w:rsidR="0012514A" w:rsidRPr="0093027C" w:rsidRDefault="0012514A" w:rsidP="0012514A">
            <w:pPr>
              <w:spacing w:after="0" w:line="240" w:lineRule="auto"/>
              <w:ind w:left="-108"/>
              <w:contextualSpacing/>
              <w:jc w:val="both"/>
              <w:rPr>
                <w:rFonts w:ascii="Times New Roman" w:hAnsi="Times New Roman"/>
                <w:color w:val="000000"/>
                <w:sz w:val="28"/>
                <w:szCs w:val="28"/>
              </w:rPr>
            </w:pPr>
            <w:r w:rsidRPr="0093027C">
              <w:rPr>
                <w:rFonts w:ascii="Times New Roman" w:hAnsi="Times New Roman"/>
                <w:color w:val="000000"/>
                <w:sz w:val="28"/>
                <w:szCs w:val="28"/>
                <w:shd w:val="clear" w:color="auto" w:fill="FFFFFF"/>
              </w:rPr>
              <w:t>Administratīvo izmaksu monetārs novērtējums</w:t>
            </w:r>
          </w:p>
        </w:tc>
        <w:tc>
          <w:tcPr>
            <w:tcW w:w="2980" w:type="pct"/>
            <w:shd w:val="clear" w:color="auto" w:fill="auto"/>
          </w:tcPr>
          <w:p w:rsidR="0012514A" w:rsidRPr="0093027C" w:rsidRDefault="00957B76" w:rsidP="0012514A">
            <w:pPr>
              <w:spacing w:after="0" w:line="240" w:lineRule="auto"/>
              <w:contextualSpacing/>
              <w:jc w:val="both"/>
              <w:rPr>
                <w:rFonts w:ascii="Times New Roman" w:hAnsi="Times New Roman"/>
                <w:color w:val="000000"/>
                <w:sz w:val="28"/>
                <w:szCs w:val="28"/>
              </w:rPr>
            </w:pPr>
            <w:r w:rsidRPr="00A759DE">
              <w:rPr>
                <w:rFonts w:ascii="Times New Roman" w:hAnsi="Times New Roman"/>
                <w:sz w:val="28"/>
                <w:szCs w:val="28"/>
              </w:rPr>
              <w:t>Likumprojekts šo jomu neskar.</w:t>
            </w:r>
          </w:p>
        </w:tc>
      </w:tr>
      <w:tr w:rsidR="00957B76" w:rsidRPr="0093027C" w:rsidTr="00957B76">
        <w:trPr>
          <w:trHeight w:val="517"/>
          <w:tblCellSpacing w:w="20" w:type="dxa"/>
        </w:trPr>
        <w:tc>
          <w:tcPr>
            <w:tcW w:w="317" w:type="pct"/>
            <w:shd w:val="clear" w:color="auto" w:fill="auto"/>
          </w:tcPr>
          <w:p w:rsidR="00957B76" w:rsidRPr="0093027C" w:rsidRDefault="00AE0681" w:rsidP="006D4361">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4</w:t>
            </w:r>
            <w:r w:rsidR="00957B76" w:rsidRPr="0093027C">
              <w:rPr>
                <w:rFonts w:ascii="Times New Roman" w:hAnsi="Times New Roman"/>
                <w:color w:val="000000"/>
                <w:sz w:val="28"/>
                <w:szCs w:val="28"/>
              </w:rPr>
              <w:t>.</w:t>
            </w:r>
          </w:p>
        </w:tc>
        <w:tc>
          <w:tcPr>
            <w:tcW w:w="1618" w:type="pct"/>
            <w:shd w:val="clear" w:color="auto" w:fill="auto"/>
          </w:tcPr>
          <w:p w:rsidR="00957B76" w:rsidRPr="0093027C" w:rsidRDefault="00957B76" w:rsidP="006D4361">
            <w:pPr>
              <w:spacing w:after="0" w:line="240" w:lineRule="auto"/>
              <w:ind w:left="-108"/>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Atbilstības</w:t>
            </w:r>
            <w:r w:rsidRPr="0093027C">
              <w:rPr>
                <w:rFonts w:ascii="Times New Roman" w:hAnsi="Times New Roman"/>
                <w:color w:val="000000"/>
                <w:sz w:val="28"/>
                <w:szCs w:val="28"/>
                <w:shd w:val="clear" w:color="auto" w:fill="FFFFFF"/>
              </w:rPr>
              <w:t xml:space="preserve"> izmaksu monetārs novērtējums</w:t>
            </w:r>
          </w:p>
        </w:tc>
        <w:tc>
          <w:tcPr>
            <w:tcW w:w="2980" w:type="pct"/>
            <w:shd w:val="clear" w:color="auto" w:fill="auto"/>
          </w:tcPr>
          <w:p w:rsidR="00957B76" w:rsidRPr="0093027C" w:rsidRDefault="00957B76" w:rsidP="006D4361">
            <w:pPr>
              <w:spacing w:after="0" w:line="240" w:lineRule="auto"/>
              <w:contextualSpacing/>
              <w:jc w:val="both"/>
              <w:rPr>
                <w:rFonts w:ascii="Times New Roman" w:hAnsi="Times New Roman"/>
                <w:color w:val="000000"/>
                <w:sz w:val="28"/>
                <w:szCs w:val="28"/>
              </w:rPr>
            </w:pPr>
            <w:r w:rsidRPr="00A759DE">
              <w:rPr>
                <w:rFonts w:ascii="Times New Roman" w:hAnsi="Times New Roman"/>
                <w:sz w:val="28"/>
                <w:szCs w:val="28"/>
              </w:rPr>
              <w:t>Likumprojekts šo jomu neskar.</w:t>
            </w:r>
          </w:p>
        </w:tc>
      </w:tr>
      <w:tr w:rsidR="0012514A" w:rsidRPr="0093027C" w:rsidTr="00957B76">
        <w:trPr>
          <w:trHeight w:val="391"/>
          <w:tblCellSpacing w:w="20" w:type="dxa"/>
        </w:trPr>
        <w:tc>
          <w:tcPr>
            <w:tcW w:w="317" w:type="pct"/>
            <w:shd w:val="clear" w:color="auto" w:fill="auto"/>
          </w:tcPr>
          <w:p w:rsidR="0012514A" w:rsidRPr="0093027C" w:rsidRDefault="00244871" w:rsidP="0012514A">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5</w:t>
            </w:r>
            <w:r w:rsidR="0012514A" w:rsidRPr="0093027C">
              <w:rPr>
                <w:rFonts w:ascii="Times New Roman" w:hAnsi="Times New Roman"/>
                <w:color w:val="000000"/>
                <w:sz w:val="28"/>
                <w:szCs w:val="28"/>
              </w:rPr>
              <w:t>.</w:t>
            </w:r>
          </w:p>
        </w:tc>
        <w:tc>
          <w:tcPr>
            <w:tcW w:w="1618" w:type="pct"/>
            <w:shd w:val="clear" w:color="auto" w:fill="auto"/>
          </w:tcPr>
          <w:p w:rsidR="0012514A" w:rsidRPr="0093027C" w:rsidRDefault="0012514A" w:rsidP="0012514A">
            <w:pPr>
              <w:spacing w:after="0" w:line="240" w:lineRule="auto"/>
              <w:ind w:left="-108"/>
              <w:contextualSpacing/>
              <w:jc w:val="both"/>
              <w:rPr>
                <w:rFonts w:ascii="Times New Roman" w:hAnsi="Times New Roman"/>
                <w:color w:val="000000"/>
                <w:sz w:val="28"/>
                <w:szCs w:val="28"/>
              </w:rPr>
            </w:pPr>
            <w:r w:rsidRPr="0093027C">
              <w:rPr>
                <w:rFonts w:ascii="Times New Roman" w:hAnsi="Times New Roman"/>
                <w:color w:val="000000"/>
                <w:sz w:val="28"/>
                <w:szCs w:val="28"/>
              </w:rPr>
              <w:t>Cita informācija</w:t>
            </w:r>
          </w:p>
        </w:tc>
        <w:tc>
          <w:tcPr>
            <w:tcW w:w="2980" w:type="pct"/>
            <w:shd w:val="clear" w:color="auto" w:fill="auto"/>
          </w:tcPr>
          <w:p w:rsidR="0012514A" w:rsidRPr="0093027C" w:rsidRDefault="0012514A" w:rsidP="0012514A">
            <w:pPr>
              <w:spacing w:after="0" w:line="240" w:lineRule="auto"/>
              <w:contextualSpacing/>
              <w:jc w:val="both"/>
              <w:rPr>
                <w:rFonts w:ascii="Times New Roman" w:hAnsi="Times New Roman"/>
                <w:color w:val="000000"/>
                <w:sz w:val="28"/>
                <w:szCs w:val="28"/>
              </w:rPr>
            </w:pPr>
            <w:r w:rsidRPr="0093027C">
              <w:rPr>
                <w:rFonts w:ascii="Times New Roman" w:hAnsi="Times New Roman"/>
                <w:color w:val="000000"/>
                <w:sz w:val="28"/>
                <w:szCs w:val="28"/>
              </w:rPr>
              <w:t>Nav</w:t>
            </w:r>
          </w:p>
        </w:tc>
      </w:tr>
    </w:tbl>
    <w:p w:rsidR="0074045A" w:rsidRPr="0093027C" w:rsidRDefault="0074045A" w:rsidP="0012514A">
      <w:pPr>
        <w:spacing w:after="0" w:line="240" w:lineRule="auto"/>
        <w:contextualSpacing/>
        <w:rPr>
          <w:rFonts w:ascii="Times New Roman" w:hAnsi="Times New Roman"/>
          <w:color w:val="000000"/>
          <w:sz w:val="28"/>
          <w:szCs w:val="2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397"/>
      </w:tblGrid>
      <w:tr w:rsidR="0012514A" w:rsidRPr="0093027C" w:rsidTr="00BD6B90">
        <w:trPr>
          <w:trHeight w:val="465"/>
          <w:tblCellSpacing w:w="20" w:type="dxa"/>
        </w:trPr>
        <w:tc>
          <w:tcPr>
            <w:tcW w:w="5000" w:type="pct"/>
            <w:hideMark/>
          </w:tcPr>
          <w:p w:rsidR="0012514A" w:rsidRPr="0093027C" w:rsidRDefault="0012514A" w:rsidP="0012514A">
            <w:pPr>
              <w:pStyle w:val="naisnod"/>
              <w:spacing w:before="0" w:after="0"/>
              <w:contextualSpacing/>
              <w:rPr>
                <w:i/>
                <w:color w:val="000000"/>
                <w:sz w:val="28"/>
                <w:szCs w:val="28"/>
              </w:rPr>
            </w:pPr>
            <w:r w:rsidRPr="0093027C">
              <w:rPr>
                <w:b w:val="0"/>
                <w:bCs w:val="0"/>
                <w:color w:val="000000"/>
                <w:sz w:val="28"/>
                <w:szCs w:val="28"/>
              </w:rPr>
              <w:br w:type="page"/>
            </w:r>
            <w:r w:rsidRPr="0093027C">
              <w:rPr>
                <w:color w:val="000000"/>
                <w:sz w:val="28"/>
                <w:szCs w:val="28"/>
              </w:rPr>
              <w:t>III. Tiesību akta projekta ietekme uz valsts budžetu un pašvaldību budžetiem</w:t>
            </w:r>
          </w:p>
        </w:tc>
      </w:tr>
      <w:tr w:rsidR="0012514A" w:rsidRPr="0093027C" w:rsidTr="000155D1">
        <w:trPr>
          <w:trHeight w:val="428"/>
          <w:tblCellSpacing w:w="20" w:type="dxa"/>
        </w:trPr>
        <w:tc>
          <w:tcPr>
            <w:tcW w:w="5000" w:type="pct"/>
            <w:vAlign w:val="center"/>
            <w:hideMark/>
          </w:tcPr>
          <w:p w:rsidR="0012514A" w:rsidRPr="0093027C" w:rsidRDefault="0047568C" w:rsidP="00224B8B">
            <w:pPr>
              <w:pStyle w:val="naisnod"/>
              <w:spacing w:before="0" w:after="0"/>
              <w:contextualSpacing/>
              <w:rPr>
                <w:b w:val="0"/>
                <w:bCs w:val="0"/>
                <w:color w:val="000000"/>
                <w:sz w:val="28"/>
                <w:szCs w:val="28"/>
              </w:rPr>
            </w:pPr>
            <w:r w:rsidRPr="0093027C">
              <w:rPr>
                <w:b w:val="0"/>
                <w:sz w:val="28"/>
                <w:szCs w:val="28"/>
              </w:rPr>
              <w:t xml:space="preserve">Likumprojekts </w:t>
            </w:r>
            <w:r w:rsidR="00224B8B">
              <w:rPr>
                <w:b w:val="0"/>
                <w:sz w:val="28"/>
                <w:szCs w:val="28"/>
              </w:rPr>
              <w:t>šo jomu neskar</w:t>
            </w:r>
            <w:r w:rsidRPr="0093027C">
              <w:rPr>
                <w:b w:val="0"/>
                <w:sz w:val="28"/>
                <w:szCs w:val="28"/>
              </w:rPr>
              <w:t>.</w:t>
            </w:r>
          </w:p>
        </w:tc>
      </w:tr>
    </w:tbl>
    <w:p w:rsidR="006175FC" w:rsidRDefault="006175FC" w:rsidP="00224B8B">
      <w:pPr>
        <w:spacing w:after="0" w:line="240" w:lineRule="auto"/>
        <w:contextualSpacing/>
        <w:jc w:val="both"/>
        <w:rPr>
          <w:rFonts w:ascii="Times New Roman" w:hAnsi="Times New Roman"/>
          <w:sz w:val="28"/>
          <w:szCs w:val="28"/>
          <w:lang w:eastAsia="lv-LV"/>
        </w:rPr>
      </w:pP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9"/>
        <w:gridCol w:w="3085"/>
        <w:gridCol w:w="5622"/>
      </w:tblGrid>
      <w:tr w:rsidR="00C95857" w:rsidRPr="00D238CB" w:rsidTr="00C9585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C95857" w:rsidRDefault="00C95857" w:rsidP="00E37B3B">
            <w:pPr>
              <w:spacing w:after="0" w:line="240" w:lineRule="auto"/>
              <w:jc w:val="center"/>
              <w:rPr>
                <w:rFonts w:ascii="Times New Roman" w:hAnsi="Times New Roman"/>
                <w:b/>
                <w:bCs/>
                <w:iCs/>
                <w:sz w:val="28"/>
                <w:szCs w:val="28"/>
              </w:rPr>
            </w:pPr>
            <w:r w:rsidRPr="00BB2A39">
              <w:rPr>
                <w:rFonts w:ascii="Times New Roman" w:hAnsi="Times New Roman"/>
                <w:b/>
                <w:bCs/>
                <w:iCs/>
                <w:sz w:val="28"/>
                <w:szCs w:val="28"/>
              </w:rPr>
              <w:t>IV. Tiesību akta projekta ietekme uz spēkā esošo tiesību normu sistēmu</w:t>
            </w:r>
          </w:p>
        </w:tc>
      </w:tr>
      <w:tr w:rsidR="00C95857" w:rsidRPr="00D238CB" w:rsidTr="00C95857">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C95857" w:rsidRDefault="00C95857" w:rsidP="00E37B3B">
            <w:pPr>
              <w:spacing w:after="0" w:line="240" w:lineRule="auto"/>
              <w:jc w:val="center"/>
              <w:rPr>
                <w:rFonts w:ascii="Times New Roman" w:hAnsi="Times New Roman"/>
                <w:iCs/>
                <w:sz w:val="28"/>
                <w:szCs w:val="28"/>
              </w:rPr>
            </w:pPr>
            <w:r w:rsidRPr="00BB2A39">
              <w:rPr>
                <w:rFonts w:ascii="Times New Roman" w:hAnsi="Times New Roman"/>
                <w:iCs/>
                <w:sz w:val="28"/>
                <w:szCs w:val="28"/>
              </w:rPr>
              <w:t>1.</w:t>
            </w:r>
          </w:p>
        </w:tc>
        <w:tc>
          <w:tcPr>
            <w:tcW w:w="1643" w:type="pct"/>
            <w:tcBorders>
              <w:top w:val="outset" w:sz="6" w:space="0" w:color="auto"/>
              <w:left w:val="outset" w:sz="6" w:space="0" w:color="auto"/>
              <w:bottom w:val="outset" w:sz="6" w:space="0" w:color="auto"/>
              <w:right w:val="outset" w:sz="6" w:space="0" w:color="auto"/>
            </w:tcBorders>
            <w:hideMark/>
          </w:tcPr>
          <w:p w:rsidR="00C95857" w:rsidRDefault="00C95857" w:rsidP="00E37B3B">
            <w:pPr>
              <w:spacing w:after="0" w:line="240" w:lineRule="auto"/>
              <w:rPr>
                <w:rFonts w:ascii="Times New Roman" w:hAnsi="Times New Roman"/>
                <w:iCs/>
                <w:sz w:val="28"/>
                <w:szCs w:val="28"/>
              </w:rPr>
            </w:pPr>
            <w:r w:rsidRPr="00BB2A39">
              <w:rPr>
                <w:rFonts w:ascii="Times New Roman" w:hAnsi="Times New Roman"/>
                <w:sz w:val="28"/>
                <w:szCs w:val="28"/>
              </w:rPr>
              <w:t>Saistītie tiesību aktu projekti</w:t>
            </w:r>
          </w:p>
        </w:tc>
        <w:tc>
          <w:tcPr>
            <w:tcW w:w="2968" w:type="pct"/>
            <w:tcBorders>
              <w:top w:val="outset" w:sz="6" w:space="0" w:color="auto"/>
              <w:left w:val="outset" w:sz="6" w:space="0" w:color="auto"/>
              <w:bottom w:val="outset" w:sz="6" w:space="0" w:color="auto"/>
              <w:right w:val="outset" w:sz="6" w:space="0" w:color="auto"/>
            </w:tcBorders>
            <w:hideMark/>
          </w:tcPr>
          <w:p w:rsidR="00C95857" w:rsidRDefault="00A93559" w:rsidP="00A93559">
            <w:pPr>
              <w:autoSpaceDE w:val="0"/>
              <w:autoSpaceDN w:val="0"/>
              <w:adjustRightInd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Saistībā ar </w:t>
            </w:r>
            <w:r w:rsidRPr="00D11242">
              <w:rPr>
                <w:rFonts w:ascii="Times New Roman" w:hAnsi="Times New Roman"/>
                <w:sz w:val="28"/>
                <w:szCs w:val="28"/>
              </w:rPr>
              <w:t xml:space="preserve">Likumprojektu </w:t>
            </w:r>
            <w:r>
              <w:rPr>
                <w:rFonts w:ascii="Times New Roman" w:hAnsi="Times New Roman"/>
                <w:sz w:val="28"/>
                <w:szCs w:val="28"/>
              </w:rPr>
              <w:t>līdz 2</w:t>
            </w:r>
            <w:r w:rsidR="00677F1C">
              <w:rPr>
                <w:rFonts w:ascii="Times New Roman" w:hAnsi="Times New Roman"/>
                <w:sz w:val="28"/>
                <w:szCs w:val="28"/>
              </w:rPr>
              <w:t>020.gada 1.janvārim tiek plānots sagatavot grozījumus</w:t>
            </w:r>
            <w:r>
              <w:rPr>
                <w:rFonts w:ascii="Times New Roman" w:hAnsi="Times New Roman"/>
                <w:sz w:val="28"/>
                <w:szCs w:val="28"/>
              </w:rPr>
              <w:t xml:space="preserve"> Ministru </w:t>
            </w:r>
            <w:r w:rsidRPr="008C21C0">
              <w:rPr>
                <w:rFonts w:ascii="Times New Roman" w:hAnsi="Times New Roman"/>
                <w:sz w:val="28"/>
                <w:szCs w:val="28"/>
              </w:rPr>
              <w:t xml:space="preserve">kabineta 2005.gada 10.maija noteikumos Nr.321 </w:t>
            </w:r>
            <w:r>
              <w:rPr>
                <w:rFonts w:ascii="Times New Roman" w:hAnsi="Times New Roman"/>
                <w:sz w:val="28"/>
                <w:szCs w:val="28"/>
              </w:rPr>
              <w:t>„</w:t>
            </w:r>
            <w:r w:rsidRPr="008C21C0">
              <w:rPr>
                <w:rFonts w:ascii="Times New Roman" w:hAnsi="Times New Roman"/>
                <w:bCs/>
                <w:sz w:val="28"/>
                <w:szCs w:val="28"/>
                <w:shd w:val="clear" w:color="auto" w:fill="FFFFFF"/>
              </w:rPr>
              <w:t>Noteikumi par tukšo materiālo nesēju un reproducēšanai izmantojamo iekārtu atlīdzības lielumu un tās iekasēšanas, atmaksāšanas, sadales un izmaksas kārtību</w:t>
            </w:r>
            <w:r>
              <w:rPr>
                <w:rFonts w:ascii="Times New Roman" w:hAnsi="Times New Roman"/>
                <w:bCs/>
                <w:sz w:val="28"/>
                <w:szCs w:val="28"/>
                <w:shd w:val="clear" w:color="auto" w:fill="FFFFFF"/>
              </w:rPr>
              <w:t>”, tā 18.punktā svītrojot noteikumu, ka par informācijas neiesniegšanu noteikumu 6.punktā noteiktajā termiņā atlīdzības lielumu aprēķina divkāršā apmērā.</w:t>
            </w:r>
          </w:p>
        </w:tc>
      </w:tr>
      <w:tr w:rsidR="00C95857" w:rsidRPr="00D238CB" w:rsidTr="00C95857">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C95857" w:rsidRDefault="00C95857" w:rsidP="00E37B3B">
            <w:pPr>
              <w:spacing w:after="0" w:line="240" w:lineRule="auto"/>
              <w:jc w:val="center"/>
              <w:rPr>
                <w:rFonts w:ascii="Times New Roman" w:hAnsi="Times New Roman"/>
                <w:iCs/>
                <w:sz w:val="28"/>
                <w:szCs w:val="28"/>
              </w:rPr>
            </w:pPr>
            <w:r w:rsidRPr="00BB2A39">
              <w:rPr>
                <w:rFonts w:ascii="Times New Roman" w:hAnsi="Times New Roman"/>
                <w:iCs/>
                <w:sz w:val="28"/>
                <w:szCs w:val="28"/>
              </w:rPr>
              <w:t>2.</w:t>
            </w:r>
          </w:p>
        </w:tc>
        <w:tc>
          <w:tcPr>
            <w:tcW w:w="1643" w:type="pct"/>
            <w:tcBorders>
              <w:top w:val="outset" w:sz="6" w:space="0" w:color="auto"/>
              <w:left w:val="outset" w:sz="6" w:space="0" w:color="auto"/>
              <w:bottom w:val="outset" w:sz="6" w:space="0" w:color="auto"/>
              <w:right w:val="outset" w:sz="6" w:space="0" w:color="auto"/>
            </w:tcBorders>
            <w:hideMark/>
          </w:tcPr>
          <w:p w:rsidR="00C95857" w:rsidRDefault="00C95857" w:rsidP="00E37B3B">
            <w:pPr>
              <w:spacing w:after="0" w:line="240" w:lineRule="auto"/>
              <w:rPr>
                <w:rFonts w:ascii="Times New Roman" w:hAnsi="Times New Roman"/>
                <w:iCs/>
                <w:sz w:val="28"/>
                <w:szCs w:val="28"/>
              </w:rPr>
            </w:pPr>
            <w:r w:rsidRPr="00BB2A39">
              <w:rPr>
                <w:rFonts w:ascii="Times New Roman" w:hAnsi="Times New Roman"/>
                <w:sz w:val="28"/>
                <w:szCs w:val="28"/>
              </w:rPr>
              <w:t>Atbildīgā institūcija</w:t>
            </w:r>
          </w:p>
        </w:tc>
        <w:tc>
          <w:tcPr>
            <w:tcW w:w="2968" w:type="pct"/>
            <w:tcBorders>
              <w:top w:val="outset" w:sz="6" w:space="0" w:color="auto"/>
              <w:left w:val="outset" w:sz="6" w:space="0" w:color="auto"/>
              <w:bottom w:val="outset" w:sz="6" w:space="0" w:color="auto"/>
              <w:right w:val="outset" w:sz="6" w:space="0" w:color="auto"/>
            </w:tcBorders>
            <w:hideMark/>
          </w:tcPr>
          <w:p w:rsidR="00C95857" w:rsidRDefault="00A93559" w:rsidP="00A93559">
            <w:pPr>
              <w:spacing w:after="0" w:line="240" w:lineRule="auto"/>
              <w:jc w:val="both"/>
              <w:rPr>
                <w:rFonts w:ascii="Times New Roman" w:hAnsi="Times New Roman"/>
                <w:sz w:val="28"/>
                <w:szCs w:val="28"/>
              </w:rPr>
            </w:pPr>
            <w:r>
              <w:rPr>
                <w:rFonts w:ascii="Times New Roman" w:hAnsi="Times New Roman"/>
                <w:sz w:val="28"/>
                <w:szCs w:val="28"/>
              </w:rPr>
              <w:t>Kultūras ministrija</w:t>
            </w:r>
            <w:r w:rsidR="00C95857" w:rsidRPr="00BB2A39">
              <w:rPr>
                <w:rFonts w:ascii="Times New Roman" w:hAnsi="Times New Roman"/>
                <w:sz w:val="28"/>
                <w:szCs w:val="28"/>
              </w:rPr>
              <w:t>.</w:t>
            </w:r>
          </w:p>
        </w:tc>
      </w:tr>
      <w:tr w:rsidR="00C95857" w:rsidRPr="00D238CB" w:rsidTr="00C95857">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C95857" w:rsidRDefault="00C95857" w:rsidP="00E37B3B">
            <w:pPr>
              <w:spacing w:after="0" w:line="240" w:lineRule="auto"/>
              <w:jc w:val="center"/>
              <w:rPr>
                <w:rFonts w:ascii="Times New Roman" w:hAnsi="Times New Roman"/>
                <w:iCs/>
                <w:sz w:val="28"/>
                <w:szCs w:val="28"/>
              </w:rPr>
            </w:pPr>
            <w:r w:rsidRPr="00BB2A39">
              <w:rPr>
                <w:rFonts w:ascii="Times New Roman" w:hAnsi="Times New Roman"/>
                <w:iCs/>
                <w:sz w:val="28"/>
                <w:szCs w:val="28"/>
              </w:rPr>
              <w:t>3.</w:t>
            </w:r>
          </w:p>
        </w:tc>
        <w:tc>
          <w:tcPr>
            <w:tcW w:w="1643" w:type="pct"/>
            <w:tcBorders>
              <w:top w:val="outset" w:sz="6" w:space="0" w:color="auto"/>
              <w:left w:val="outset" w:sz="6" w:space="0" w:color="auto"/>
              <w:bottom w:val="outset" w:sz="6" w:space="0" w:color="auto"/>
              <w:right w:val="outset" w:sz="6" w:space="0" w:color="auto"/>
            </w:tcBorders>
            <w:hideMark/>
          </w:tcPr>
          <w:p w:rsidR="00C95857" w:rsidRDefault="00C95857" w:rsidP="00E37B3B">
            <w:pPr>
              <w:spacing w:after="0" w:line="240" w:lineRule="auto"/>
              <w:rPr>
                <w:rFonts w:ascii="Times New Roman" w:hAnsi="Times New Roman"/>
                <w:iCs/>
                <w:sz w:val="28"/>
                <w:szCs w:val="28"/>
              </w:rPr>
            </w:pPr>
            <w:r w:rsidRPr="00BB2A39">
              <w:rPr>
                <w:rFonts w:ascii="Times New Roman" w:hAnsi="Times New Roman"/>
                <w:sz w:val="28"/>
                <w:szCs w:val="28"/>
              </w:rPr>
              <w:t>Cita informācija</w:t>
            </w:r>
          </w:p>
        </w:tc>
        <w:tc>
          <w:tcPr>
            <w:tcW w:w="2968" w:type="pct"/>
            <w:tcBorders>
              <w:top w:val="outset" w:sz="6" w:space="0" w:color="auto"/>
              <w:left w:val="outset" w:sz="6" w:space="0" w:color="auto"/>
              <w:bottom w:val="outset" w:sz="6" w:space="0" w:color="auto"/>
              <w:right w:val="outset" w:sz="6" w:space="0" w:color="auto"/>
            </w:tcBorders>
            <w:hideMark/>
          </w:tcPr>
          <w:p w:rsidR="00C95857" w:rsidRDefault="00C95857" w:rsidP="00E37B3B">
            <w:pPr>
              <w:spacing w:after="0" w:line="240" w:lineRule="auto"/>
              <w:jc w:val="both"/>
              <w:rPr>
                <w:rFonts w:ascii="Times New Roman" w:hAnsi="Times New Roman"/>
                <w:iCs/>
                <w:sz w:val="28"/>
                <w:szCs w:val="28"/>
              </w:rPr>
            </w:pPr>
            <w:r w:rsidRPr="00BB2A39">
              <w:rPr>
                <w:rFonts w:ascii="Times New Roman" w:hAnsi="Times New Roman"/>
                <w:iCs/>
                <w:sz w:val="28"/>
                <w:szCs w:val="28"/>
              </w:rPr>
              <w:t>Nav</w:t>
            </w:r>
          </w:p>
        </w:tc>
      </w:tr>
    </w:tbl>
    <w:p w:rsidR="00C95857" w:rsidRPr="0093027C" w:rsidRDefault="00C95857" w:rsidP="00224B8B">
      <w:pPr>
        <w:spacing w:after="0" w:line="240" w:lineRule="auto"/>
        <w:contextualSpacing/>
        <w:jc w:val="both"/>
        <w:rPr>
          <w:rFonts w:ascii="Times New Roman" w:hAnsi="Times New Roman"/>
          <w:sz w:val="28"/>
          <w:szCs w:val="28"/>
          <w:lang w:eastAsia="lv-LV"/>
        </w:rPr>
      </w:pPr>
    </w:p>
    <w:tbl>
      <w:tblPr>
        <w:tblW w:w="5125" w:type="pct"/>
        <w:jc w:val="center"/>
        <w:tblCellSpacing w:w="20" w:type="dxa"/>
        <w:tblInd w:w="-11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tblPr>
      <w:tblGrid>
        <w:gridCol w:w="9468"/>
      </w:tblGrid>
      <w:tr w:rsidR="0074045A" w:rsidRPr="0093027C" w:rsidTr="00C95857">
        <w:trPr>
          <w:trHeight w:val="464"/>
          <w:tblCellSpacing w:w="20" w:type="dxa"/>
          <w:jc w:val="center"/>
        </w:trPr>
        <w:tc>
          <w:tcPr>
            <w:tcW w:w="4958" w:type="pct"/>
            <w:vAlign w:val="center"/>
          </w:tcPr>
          <w:p w:rsidR="0074045A" w:rsidRPr="0093027C" w:rsidRDefault="0074045A" w:rsidP="00044553">
            <w:pPr>
              <w:spacing w:after="0" w:line="240" w:lineRule="auto"/>
              <w:contextualSpacing/>
              <w:jc w:val="center"/>
              <w:rPr>
                <w:rFonts w:ascii="Times New Roman" w:hAnsi="Times New Roman"/>
                <w:b/>
                <w:sz w:val="28"/>
                <w:szCs w:val="28"/>
              </w:rPr>
            </w:pPr>
            <w:r w:rsidRPr="0093027C">
              <w:rPr>
                <w:rFonts w:ascii="Times New Roman" w:hAnsi="Times New Roman"/>
                <w:b/>
                <w:sz w:val="28"/>
                <w:szCs w:val="28"/>
              </w:rPr>
              <w:t>V. Tiesību akta projekta atbilstība Latvijas Republikas starptautiskajām saistībām</w:t>
            </w:r>
          </w:p>
        </w:tc>
      </w:tr>
      <w:tr w:rsidR="0074045A" w:rsidRPr="0093027C" w:rsidTr="00C95857">
        <w:trPr>
          <w:trHeight w:val="301"/>
          <w:tblCellSpacing w:w="20" w:type="dxa"/>
          <w:jc w:val="center"/>
        </w:trPr>
        <w:tc>
          <w:tcPr>
            <w:tcW w:w="4958" w:type="pct"/>
            <w:vAlign w:val="center"/>
          </w:tcPr>
          <w:p w:rsidR="008B32E4" w:rsidRDefault="0047568C">
            <w:pPr>
              <w:spacing w:after="0" w:line="240" w:lineRule="auto"/>
              <w:contextualSpacing/>
              <w:jc w:val="center"/>
              <w:rPr>
                <w:rFonts w:ascii="Times New Roman" w:hAnsi="Times New Roman"/>
                <w:sz w:val="28"/>
                <w:szCs w:val="28"/>
              </w:rPr>
            </w:pPr>
            <w:r w:rsidRPr="0093027C">
              <w:rPr>
                <w:rFonts w:ascii="Times New Roman" w:hAnsi="Times New Roman"/>
                <w:sz w:val="28"/>
                <w:szCs w:val="28"/>
              </w:rPr>
              <w:t xml:space="preserve">Likumprojekts </w:t>
            </w:r>
            <w:r w:rsidR="00224B8B">
              <w:rPr>
                <w:rFonts w:ascii="Times New Roman" w:hAnsi="Times New Roman"/>
                <w:sz w:val="28"/>
                <w:szCs w:val="28"/>
              </w:rPr>
              <w:t>šo jomu neskar</w:t>
            </w:r>
            <w:r w:rsidRPr="0093027C">
              <w:rPr>
                <w:rFonts w:ascii="Times New Roman" w:hAnsi="Times New Roman"/>
                <w:sz w:val="28"/>
                <w:szCs w:val="28"/>
              </w:rPr>
              <w:t>.</w:t>
            </w:r>
          </w:p>
        </w:tc>
      </w:tr>
    </w:tbl>
    <w:p w:rsidR="007A3778" w:rsidRDefault="007A3778" w:rsidP="0012514A">
      <w:pPr>
        <w:spacing w:after="0" w:line="240" w:lineRule="auto"/>
        <w:contextualSpacing/>
        <w:rPr>
          <w:rFonts w:ascii="Times New Roman" w:hAnsi="Times New Roman"/>
          <w:color w:val="000000"/>
          <w:sz w:val="28"/>
          <w:szCs w:val="28"/>
        </w:rPr>
      </w:pPr>
    </w:p>
    <w:p w:rsidR="00677F1C" w:rsidRDefault="00677F1C" w:rsidP="0012514A">
      <w:pPr>
        <w:spacing w:after="0" w:line="240" w:lineRule="auto"/>
        <w:contextualSpacing/>
        <w:rPr>
          <w:rFonts w:ascii="Times New Roman" w:hAnsi="Times New Roman"/>
          <w:color w:val="000000"/>
          <w:sz w:val="28"/>
          <w:szCs w:val="28"/>
        </w:rPr>
      </w:pPr>
    </w:p>
    <w:p w:rsidR="00677F1C" w:rsidRPr="0093027C" w:rsidRDefault="00677F1C" w:rsidP="0012514A">
      <w:pPr>
        <w:spacing w:after="0" w:line="240" w:lineRule="auto"/>
        <w:contextualSpacing/>
        <w:rPr>
          <w:rFonts w:ascii="Times New Roman" w:hAnsi="Times New Roman"/>
          <w:color w:val="000000"/>
          <w:sz w:val="28"/>
          <w:szCs w:val="28"/>
        </w:rPr>
      </w:pPr>
    </w:p>
    <w:tbl>
      <w:tblPr>
        <w:tblW w:w="5125" w:type="pct"/>
        <w:tblCellSpacing w:w="20" w:type="dxa"/>
        <w:tblInd w:w="-11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741"/>
        <w:gridCol w:w="3407"/>
        <w:gridCol w:w="5263"/>
      </w:tblGrid>
      <w:tr w:rsidR="0074045A" w:rsidRPr="0093027C" w:rsidTr="00224B8B">
        <w:trPr>
          <w:trHeight w:val="421"/>
          <w:tblCellSpacing w:w="20" w:type="dxa"/>
        </w:trPr>
        <w:tc>
          <w:tcPr>
            <w:tcW w:w="5000" w:type="pct"/>
            <w:gridSpan w:val="3"/>
            <w:vAlign w:val="center"/>
          </w:tcPr>
          <w:p w:rsidR="0074045A" w:rsidRPr="0093027C" w:rsidRDefault="0074045A" w:rsidP="00044553">
            <w:pPr>
              <w:pStyle w:val="naisnod"/>
              <w:spacing w:before="0" w:after="0"/>
              <w:ind w:left="57" w:right="57"/>
              <w:contextualSpacing/>
              <w:rPr>
                <w:color w:val="000000"/>
                <w:sz w:val="28"/>
                <w:szCs w:val="28"/>
              </w:rPr>
            </w:pPr>
            <w:r w:rsidRPr="0093027C">
              <w:rPr>
                <w:color w:val="000000"/>
                <w:sz w:val="28"/>
                <w:szCs w:val="28"/>
              </w:rPr>
              <w:lastRenderedPageBreak/>
              <w:t>VI. Sabiedrības līdzdalība un komunikācijas aktivitātes</w:t>
            </w:r>
          </w:p>
        </w:tc>
      </w:tr>
      <w:tr w:rsidR="0074045A" w:rsidRPr="0093027C" w:rsidTr="00224B8B">
        <w:tblPrEx>
          <w:tblCellMar>
            <w:left w:w="108" w:type="dxa"/>
            <w:right w:w="108" w:type="dxa"/>
          </w:tblCellMar>
          <w:tblLook w:val="04A0"/>
        </w:tblPrEx>
        <w:trPr>
          <w:trHeight w:val="467"/>
          <w:tblCellSpacing w:w="20" w:type="dxa"/>
        </w:trPr>
        <w:tc>
          <w:tcPr>
            <w:tcW w:w="368" w:type="pct"/>
            <w:shd w:val="clear" w:color="auto" w:fill="auto"/>
          </w:tcPr>
          <w:p w:rsidR="0074045A" w:rsidRPr="0093027C" w:rsidRDefault="0074045A" w:rsidP="00044553">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t>1.</w:t>
            </w:r>
          </w:p>
        </w:tc>
        <w:tc>
          <w:tcPr>
            <w:tcW w:w="1820" w:type="pct"/>
            <w:shd w:val="clear" w:color="auto" w:fill="auto"/>
          </w:tcPr>
          <w:p w:rsidR="0074045A" w:rsidRPr="0093027C" w:rsidRDefault="0074045A" w:rsidP="00044553">
            <w:pPr>
              <w:spacing w:after="0" w:line="240" w:lineRule="auto"/>
              <w:ind w:left="-108"/>
              <w:contextualSpacing/>
              <w:jc w:val="both"/>
              <w:rPr>
                <w:rFonts w:ascii="Times New Roman" w:hAnsi="Times New Roman"/>
                <w:color w:val="000000"/>
                <w:sz w:val="28"/>
                <w:szCs w:val="28"/>
              </w:rPr>
            </w:pPr>
            <w:r w:rsidRPr="0093027C">
              <w:rPr>
                <w:rFonts w:ascii="Times New Roman" w:hAnsi="Times New Roman"/>
                <w:color w:val="000000"/>
                <w:sz w:val="28"/>
                <w:szCs w:val="28"/>
                <w:lang w:eastAsia="lv-LV"/>
              </w:rPr>
              <w:t>Plānotās sabiedrības līdzdalības un komunikācijas aktivitātes saistībā ar projektu</w:t>
            </w:r>
          </w:p>
        </w:tc>
        <w:tc>
          <w:tcPr>
            <w:tcW w:w="2812" w:type="pct"/>
            <w:shd w:val="clear" w:color="auto" w:fill="auto"/>
          </w:tcPr>
          <w:p w:rsidR="008B32E4" w:rsidRDefault="00E16BFE" w:rsidP="00A147D8">
            <w:pPr>
              <w:spacing w:after="0" w:line="240" w:lineRule="auto"/>
              <w:contextualSpacing/>
              <w:jc w:val="both"/>
              <w:rPr>
                <w:rFonts w:ascii="Times New Roman" w:hAnsi="Times New Roman"/>
                <w:color w:val="000000"/>
                <w:sz w:val="28"/>
                <w:szCs w:val="28"/>
                <w:lang w:eastAsia="lv-LV"/>
              </w:rPr>
            </w:pPr>
            <w:r w:rsidRPr="00E16BFE">
              <w:rPr>
                <w:rFonts w:ascii="Times New Roman" w:hAnsi="Times New Roman"/>
                <w:color w:val="000000"/>
                <w:sz w:val="28"/>
                <w:szCs w:val="28"/>
                <w:lang w:eastAsia="lv-LV"/>
              </w:rPr>
              <w:t xml:space="preserve">Likumprojektā paredzētais regulējums ir izvērtēts </w:t>
            </w:r>
            <w:r w:rsidR="00A9229F">
              <w:rPr>
                <w:rFonts w:ascii="Times New Roman" w:hAnsi="Times New Roman"/>
                <w:sz w:val="28"/>
                <w:szCs w:val="28"/>
              </w:rPr>
              <w:t>Kultūras ministrijas</w:t>
            </w:r>
            <w:r w:rsidR="00A9229F" w:rsidRPr="00466C71">
              <w:rPr>
                <w:rFonts w:ascii="Times New Roman" w:hAnsi="Times New Roman"/>
                <w:sz w:val="28"/>
                <w:szCs w:val="28"/>
              </w:rPr>
              <w:t xml:space="preserve"> </w:t>
            </w:r>
            <w:r>
              <w:rPr>
                <w:rFonts w:ascii="Times New Roman" w:hAnsi="Times New Roman"/>
                <w:sz w:val="28"/>
                <w:szCs w:val="28"/>
              </w:rPr>
              <w:t>izveidotajā darba grupā</w:t>
            </w:r>
            <w:r w:rsidR="00A9229F">
              <w:rPr>
                <w:rFonts w:ascii="Times New Roman" w:hAnsi="Times New Roman"/>
                <w:sz w:val="28"/>
                <w:szCs w:val="28"/>
              </w:rPr>
              <w:t xml:space="preserve"> autortiesību normatīvā regulējuma p</w:t>
            </w:r>
            <w:r>
              <w:rPr>
                <w:rFonts w:ascii="Times New Roman" w:hAnsi="Times New Roman"/>
                <w:sz w:val="28"/>
                <w:szCs w:val="28"/>
              </w:rPr>
              <w:t>astāvīgai pilnveidei</w:t>
            </w:r>
            <w:r w:rsidR="008C6CED">
              <w:rPr>
                <w:rFonts w:ascii="Times New Roman" w:hAnsi="Times New Roman"/>
                <w:sz w:val="28"/>
                <w:szCs w:val="28"/>
              </w:rPr>
              <w:t xml:space="preserve"> </w:t>
            </w:r>
            <w:r>
              <w:rPr>
                <w:rFonts w:ascii="Times New Roman" w:hAnsi="Times New Roman"/>
                <w:sz w:val="28"/>
                <w:szCs w:val="28"/>
              </w:rPr>
              <w:t>(apstiprināta ar Kultūras ministrijas</w:t>
            </w:r>
            <w:r w:rsidRPr="00466C71">
              <w:rPr>
                <w:rFonts w:ascii="Times New Roman" w:hAnsi="Times New Roman"/>
                <w:sz w:val="28"/>
                <w:szCs w:val="28"/>
              </w:rPr>
              <w:t xml:space="preserve"> 2018.gada 25.</w:t>
            </w:r>
            <w:r>
              <w:rPr>
                <w:rFonts w:ascii="Times New Roman" w:hAnsi="Times New Roman"/>
                <w:sz w:val="28"/>
                <w:szCs w:val="28"/>
              </w:rPr>
              <w:t>jūnija rīkojumu Nr.</w:t>
            </w:r>
            <w:r w:rsidRPr="00466C71">
              <w:rPr>
                <w:rFonts w:ascii="Times New Roman" w:hAnsi="Times New Roman"/>
                <w:sz w:val="28"/>
                <w:szCs w:val="28"/>
              </w:rPr>
              <w:t>2.5</w:t>
            </w:r>
            <w:r>
              <w:rPr>
                <w:rFonts w:ascii="Times New Roman" w:hAnsi="Times New Roman"/>
                <w:sz w:val="28"/>
                <w:szCs w:val="28"/>
              </w:rPr>
              <w:noBreakHyphen/>
            </w:r>
            <w:r w:rsidRPr="00466C71">
              <w:rPr>
                <w:rFonts w:ascii="Times New Roman" w:hAnsi="Times New Roman"/>
                <w:sz w:val="28"/>
                <w:szCs w:val="28"/>
              </w:rPr>
              <w:t>1-121</w:t>
            </w:r>
            <w:r>
              <w:rPr>
                <w:rFonts w:ascii="Times New Roman" w:hAnsi="Times New Roman"/>
                <w:sz w:val="28"/>
                <w:szCs w:val="28"/>
              </w:rPr>
              <w:t xml:space="preserve">) </w:t>
            </w:r>
            <w:r w:rsidR="00A9229F" w:rsidRPr="00466C71">
              <w:rPr>
                <w:rFonts w:ascii="Times New Roman" w:hAnsi="Times New Roman"/>
                <w:sz w:val="28"/>
                <w:szCs w:val="28"/>
              </w:rPr>
              <w:t>(turpmāk – Darba grupa)</w:t>
            </w:r>
            <w:r w:rsidR="00A9229F">
              <w:rPr>
                <w:rFonts w:ascii="Times New Roman" w:hAnsi="Times New Roman"/>
                <w:sz w:val="28"/>
                <w:szCs w:val="28"/>
              </w:rPr>
              <w:t xml:space="preserve">. </w:t>
            </w:r>
            <w:r w:rsidR="008C6CED">
              <w:rPr>
                <w:rFonts w:ascii="Times New Roman" w:hAnsi="Times New Roman"/>
                <w:color w:val="000000"/>
                <w:sz w:val="28"/>
                <w:szCs w:val="28"/>
                <w:lang w:eastAsia="lv-LV"/>
              </w:rPr>
              <w:t xml:space="preserve">Likumprojekts 2019.gada </w:t>
            </w:r>
            <w:r>
              <w:rPr>
                <w:rFonts w:ascii="Times New Roman" w:hAnsi="Times New Roman"/>
                <w:color w:val="000000"/>
                <w:sz w:val="28"/>
                <w:szCs w:val="28"/>
                <w:lang w:eastAsia="lv-LV"/>
              </w:rPr>
              <w:t>28</w:t>
            </w:r>
            <w:r w:rsidR="008C6CED" w:rsidRPr="00B32719">
              <w:rPr>
                <w:rFonts w:ascii="Times New Roman" w:hAnsi="Times New Roman"/>
                <w:color w:val="000000"/>
                <w:sz w:val="28"/>
                <w:szCs w:val="28"/>
                <w:lang w:eastAsia="lv-LV"/>
              </w:rPr>
              <w:t>.jūnijā</w:t>
            </w:r>
            <w:r w:rsidR="008C6CED">
              <w:rPr>
                <w:rFonts w:ascii="Times New Roman" w:hAnsi="Times New Roman"/>
                <w:color w:val="000000"/>
                <w:sz w:val="28"/>
                <w:szCs w:val="28"/>
                <w:lang w:eastAsia="lv-LV"/>
              </w:rPr>
              <w:t xml:space="preserve"> nosūtīts Darba grupas locekļiem ar lūgumu sniegt rakstveida viedokli par Likumprojektā ietverto regulējumu.</w:t>
            </w:r>
            <w:r w:rsidR="00A147D8">
              <w:rPr>
                <w:rFonts w:ascii="Times New Roman" w:hAnsi="Times New Roman"/>
                <w:color w:val="000000"/>
                <w:sz w:val="28"/>
                <w:szCs w:val="28"/>
                <w:lang w:eastAsia="lv-LV"/>
              </w:rPr>
              <w:t xml:space="preserve"> </w:t>
            </w:r>
            <w:r w:rsidR="00A147D8" w:rsidRPr="00A8371E">
              <w:rPr>
                <w:rFonts w:ascii="Times New Roman" w:hAnsi="Times New Roman"/>
                <w:sz w:val="28"/>
                <w:szCs w:val="28"/>
              </w:rPr>
              <w:t>Papildus Likump</w:t>
            </w:r>
            <w:r w:rsidR="00A147D8" w:rsidRPr="00A8371E">
              <w:rPr>
                <w:rFonts w:ascii="Times New Roman" w:hAnsi="Times New Roman"/>
                <w:iCs/>
                <w:sz w:val="28"/>
                <w:szCs w:val="28"/>
              </w:rPr>
              <w:t xml:space="preserve">rojekts </w:t>
            </w:r>
            <w:r w:rsidR="00A147D8" w:rsidRPr="00A8371E">
              <w:rPr>
                <w:rFonts w:ascii="Times New Roman" w:hAnsi="Times New Roman"/>
                <w:sz w:val="28"/>
                <w:szCs w:val="28"/>
              </w:rPr>
              <w:t>2019.gada 2</w:t>
            </w:r>
            <w:r w:rsidR="00A147D8">
              <w:rPr>
                <w:rFonts w:ascii="Times New Roman" w:hAnsi="Times New Roman"/>
                <w:sz w:val="28"/>
                <w:szCs w:val="28"/>
              </w:rPr>
              <w:t>2</w:t>
            </w:r>
            <w:r w:rsidR="00A147D8" w:rsidRPr="00A8371E">
              <w:rPr>
                <w:rFonts w:ascii="Times New Roman" w:hAnsi="Times New Roman"/>
                <w:sz w:val="28"/>
                <w:szCs w:val="28"/>
              </w:rPr>
              <w:t xml:space="preserve">.jūlijā </w:t>
            </w:r>
            <w:r w:rsidR="00A147D8" w:rsidRPr="00A8371E">
              <w:rPr>
                <w:rFonts w:ascii="Times New Roman" w:hAnsi="Times New Roman"/>
                <w:iCs/>
                <w:sz w:val="28"/>
                <w:szCs w:val="28"/>
              </w:rPr>
              <w:t>ievietots Kultūras ministrijas tīmekļvietnes</w:t>
            </w:r>
            <w:r w:rsidR="00A147D8">
              <w:rPr>
                <w:rFonts w:ascii="Times New Roman" w:hAnsi="Times New Roman"/>
                <w:iCs/>
                <w:sz w:val="28"/>
                <w:szCs w:val="28"/>
              </w:rPr>
              <w:t xml:space="preserve"> </w:t>
            </w:r>
            <w:hyperlink r:id="rId9" w:history="1">
              <w:r w:rsidR="00A147D8" w:rsidRPr="00293FAD">
                <w:rPr>
                  <w:rStyle w:val="Hipersaite"/>
                  <w:rFonts w:ascii="Times New Roman" w:hAnsi="Times New Roman"/>
                  <w:iCs/>
                  <w:sz w:val="28"/>
                  <w:szCs w:val="28"/>
                </w:rPr>
                <w:t>www.km.gov.lv</w:t>
              </w:r>
            </w:hyperlink>
            <w:r w:rsidR="00A147D8">
              <w:rPr>
                <w:rFonts w:ascii="Times New Roman" w:hAnsi="Times New Roman"/>
                <w:iCs/>
                <w:sz w:val="28"/>
                <w:szCs w:val="28"/>
              </w:rPr>
              <w:t xml:space="preserve"> s</w:t>
            </w:r>
            <w:r w:rsidR="00A147D8" w:rsidRPr="00A8371E">
              <w:rPr>
                <w:rFonts w:ascii="Times New Roman" w:hAnsi="Times New Roman"/>
                <w:iCs/>
                <w:sz w:val="28"/>
                <w:szCs w:val="28"/>
              </w:rPr>
              <w:t>adaļā „Sabiedrības līdzdalība” ar aicinājumu sabiedrības pārstāvjiem līdzdarboties Likumprojekta izstrādē, līdz 2019.gada 5.augustam rakstiski sniedzot viedokli par Likumprojektu atbilstoši Ministru kabineta 2009.gada 25.augusta noteikumu Nr.970 „Sabiedrības līdzdalības kārtība attīstības plānošanas procesā” 5. un 7.4.</w:t>
            </w:r>
            <w:r w:rsidR="00A147D8" w:rsidRPr="00A8371E">
              <w:rPr>
                <w:rFonts w:ascii="Times New Roman" w:hAnsi="Times New Roman"/>
                <w:iCs/>
                <w:sz w:val="28"/>
                <w:szCs w:val="28"/>
                <w:vertAlign w:val="superscript"/>
              </w:rPr>
              <w:t>1</w:t>
            </w:r>
            <w:r w:rsidR="00A147D8" w:rsidRPr="00A8371E">
              <w:rPr>
                <w:rFonts w:ascii="Times New Roman" w:hAnsi="Times New Roman"/>
                <w:iCs/>
                <w:sz w:val="28"/>
                <w:szCs w:val="28"/>
              </w:rPr>
              <w:t> punktam.</w:t>
            </w:r>
          </w:p>
        </w:tc>
      </w:tr>
      <w:tr w:rsidR="0074045A" w:rsidRPr="0093027C" w:rsidTr="00224B8B">
        <w:tblPrEx>
          <w:tblCellMar>
            <w:left w:w="108" w:type="dxa"/>
            <w:right w:w="108" w:type="dxa"/>
          </w:tblCellMar>
          <w:tblLook w:val="04A0"/>
        </w:tblPrEx>
        <w:trPr>
          <w:trHeight w:val="1044"/>
          <w:tblCellSpacing w:w="20" w:type="dxa"/>
        </w:trPr>
        <w:tc>
          <w:tcPr>
            <w:tcW w:w="368" w:type="pct"/>
            <w:shd w:val="clear" w:color="auto" w:fill="auto"/>
          </w:tcPr>
          <w:p w:rsidR="0074045A" w:rsidRPr="0093027C" w:rsidRDefault="0074045A" w:rsidP="00044553">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t>2.</w:t>
            </w:r>
          </w:p>
        </w:tc>
        <w:tc>
          <w:tcPr>
            <w:tcW w:w="1820" w:type="pct"/>
            <w:shd w:val="clear" w:color="auto" w:fill="auto"/>
          </w:tcPr>
          <w:p w:rsidR="0074045A" w:rsidRPr="0093027C" w:rsidRDefault="0074045A" w:rsidP="00044553">
            <w:pPr>
              <w:spacing w:after="0" w:line="240" w:lineRule="auto"/>
              <w:ind w:left="-108"/>
              <w:contextualSpacing/>
              <w:jc w:val="both"/>
              <w:rPr>
                <w:rFonts w:ascii="Times New Roman" w:hAnsi="Times New Roman"/>
                <w:color w:val="000000"/>
                <w:sz w:val="28"/>
                <w:szCs w:val="28"/>
              </w:rPr>
            </w:pPr>
            <w:r w:rsidRPr="0093027C">
              <w:rPr>
                <w:rFonts w:ascii="Times New Roman" w:hAnsi="Times New Roman"/>
                <w:color w:val="000000"/>
                <w:sz w:val="28"/>
                <w:szCs w:val="28"/>
                <w:lang w:eastAsia="lv-LV"/>
              </w:rPr>
              <w:t>Sabiedrības līdzdalība projekta izstrādē</w:t>
            </w:r>
          </w:p>
        </w:tc>
        <w:tc>
          <w:tcPr>
            <w:tcW w:w="2812" w:type="pct"/>
            <w:shd w:val="clear" w:color="auto" w:fill="auto"/>
          </w:tcPr>
          <w:p w:rsidR="0074045A" w:rsidRPr="0093027C" w:rsidRDefault="008C6CED" w:rsidP="00854616">
            <w:pPr>
              <w:spacing w:after="0" w:line="240" w:lineRule="auto"/>
              <w:ind w:left="57" w:right="57"/>
              <w:jc w:val="both"/>
              <w:rPr>
                <w:rFonts w:ascii="Times New Roman" w:hAnsi="Times New Roman"/>
                <w:sz w:val="28"/>
                <w:szCs w:val="28"/>
              </w:rPr>
            </w:pPr>
            <w:r>
              <w:rPr>
                <w:rFonts w:ascii="Times New Roman" w:hAnsi="Times New Roman"/>
                <w:color w:val="000000"/>
                <w:sz w:val="28"/>
                <w:szCs w:val="28"/>
                <w:lang w:eastAsia="lv-LV"/>
              </w:rPr>
              <w:t>Likumprojekts</w:t>
            </w:r>
            <w:r w:rsidRPr="003D511B">
              <w:rPr>
                <w:rFonts w:ascii="Times New Roman" w:hAnsi="Times New Roman"/>
                <w:color w:val="000000"/>
                <w:sz w:val="28"/>
                <w:szCs w:val="28"/>
                <w:lang w:eastAsia="lv-LV"/>
              </w:rPr>
              <w:t xml:space="preserve"> </w:t>
            </w:r>
            <w:r>
              <w:rPr>
                <w:rFonts w:ascii="Times New Roman" w:hAnsi="Times New Roman"/>
                <w:color w:val="000000"/>
                <w:sz w:val="28"/>
                <w:szCs w:val="28"/>
                <w:lang w:eastAsia="lv-LV"/>
              </w:rPr>
              <w:t xml:space="preserve">konceptuāli apspriests </w:t>
            </w:r>
            <w:r w:rsidR="001763EF">
              <w:rPr>
                <w:rFonts w:ascii="Times New Roman" w:hAnsi="Times New Roman"/>
                <w:color w:val="000000"/>
                <w:sz w:val="28"/>
                <w:szCs w:val="28"/>
                <w:lang w:eastAsia="lv-LV"/>
              </w:rPr>
              <w:t>vairākās Darba grupas s</w:t>
            </w:r>
            <w:r w:rsidR="00854616">
              <w:rPr>
                <w:rFonts w:ascii="Times New Roman" w:hAnsi="Times New Roman"/>
                <w:color w:val="000000"/>
                <w:sz w:val="28"/>
                <w:szCs w:val="28"/>
                <w:lang w:eastAsia="lv-LV"/>
              </w:rPr>
              <w:t>ēdēs</w:t>
            </w:r>
            <w:r w:rsidR="001763EF">
              <w:rPr>
                <w:rFonts w:ascii="Times New Roman" w:hAnsi="Times New Roman"/>
                <w:color w:val="000000"/>
                <w:sz w:val="28"/>
                <w:szCs w:val="28"/>
                <w:lang w:eastAsia="lv-LV"/>
              </w:rPr>
              <w:t xml:space="preserve">, uz tām pieaicinot arī </w:t>
            </w:r>
            <w:r w:rsidR="001763EF">
              <w:rPr>
                <w:rFonts w:ascii="Times New Roman" w:hAnsi="Times New Roman"/>
                <w:sz w:val="28"/>
                <w:szCs w:val="28"/>
              </w:rPr>
              <w:t xml:space="preserve">pārstāvi no Valsts policijas Ekonomisko noziegumu apkarošanas pārvaldes. </w:t>
            </w:r>
            <w:r w:rsidRPr="00466C71">
              <w:rPr>
                <w:rFonts w:ascii="Times New Roman" w:hAnsi="Times New Roman"/>
                <w:sz w:val="28"/>
                <w:szCs w:val="28"/>
              </w:rPr>
              <w:t xml:space="preserve">Darba grupas sastāvā ir pārstāvji no Kultūras ministrijas, Ekonomikas ministrijas, Tieslietu ministrijas, Augstākās tiesas Civillietu departamenta, Latvijas Nacionālās bibliotēkas, Nacionālās elektronisko plašsaziņas līdzekļu padomes, Latvijas Tirdzniecības un rūpniecības kameras, biedrības „Autortiesību un komunicēšanās konsultāciju aģentūras/Latvijas Autoru apvienības”, Latvijas Izpildītāju un producentu apvienības, Latvijas Profesionālo aktieru apvienības, biedrības „LATREPRO”, Latvijas </w:t>
            </w:r>
            <w:proofErr w:type="spellStart"/>
            <w:r w:rsidRPr="00466C71">
              <w:rPr>
                <w:rFonts w:ascii="Times New Roman" w:hAnsi="Times New Roman"/>
                <w:sz w:val="28"/>
                <w:szCs w:val="28"/>
              </w:rPr>
              <w:t>Kinoproducentu</w:t>
            </w:r>
            <w:proofErr w:type="spellEnd"/>
            <w:r w:rsidRPr="00466C71">
              <w:rPr>
                <w:rFonts w:ascii="Times New Roman" w:hAnsi="Times New Roman"/>
                <w:sz w:val="28"/>
                <w:szCs w:val="28"/>
              </w:rPr>
              <w:t xml:space="preserve"> asociācijas, biedrības „Par legālu saturu”, Latvijas Raidorganizāciju asociācijas, </w:t>
            </w:r>
            <w:r w:rsidRPr="00466C71">
              <w:rPr>
                <w:rFonts w:ascii="Times New Roman" w:hAnsi="Times New Roman"/>
                <w:sz w:val="28"/>
                <w:szCs w:val="28"/>
              </w:rPr>
              <w:lastRenderedPageBreak/>
              <w:t xml:space="preserve">Latvijas Datortehnoloģiju asociācijas, Latvijas Rakstnieku savienības, Latvijas Radošo savienību padomes, Latvijas Elektrotehnikas un elektronikas rūpniecības asociācijas, Latvijas Komponistu savienības, Latvijas Tirgotāju asociācijas, Latvijas Informācijas un komunikācijas tehnoloģijas asociācijas, Latvijas Viesnīcu un restorānu asociācijas, Ārvalstu investoru padomes Latvijā, Latvijas Televīzijas, biznesa augstskolas „Turība” Tiesību zinātņu katedras, Latvijas Universitātes Juridiskās fakultātes, kā arī praktizējoši autortiesību eksperti. </w:t>
            </w:r>
            <w:r w:rsidR="001774EE" w:rsidRPr="00F71D27">
              <w:rPr>
                <w:rFonts w:ascii="Times New Roman" w:hAnsi="Times New Roman"/>
                <w:sz w:val="28"/>
                <w:szCs w:val="28"/>
              </w:rPr>
              <w:t>Papildus s</w:t>
            </w:r>
            <w:r w:rsidR="001774EE" w:rsidRPr="00F71D27">
              <w:rPr>
                <w:rFonts w:ascii="Times New Roman" w:hAnsi="Times New Roman"/>
                <w:iCs/>
                <w:sz w:val="28"/>
                <w:szCs w:val="28"/>
              </w:rPr>
              <w:t>abiedrības pārstāvji tika aicināti līdzdarboties Likumprojekta izstrādē, līdz 2019.gada 5.augustam rakstiski sniedzot viedokli par Likumprojektu atbilstoši Ministru kabineta 2009.gada 25.augusta noteikumu Nr.970 „Sabiedrības līdzdalības kārtība attīstības plānošanas procesā” 5. un 7.4.</w:t>
            </w:r>
            <w:r w:rsidR="001774EE" w:rsidRPr="00F71D27">
              <w:rPr>
                <w:rFonts w:ascii="Times New Roman" w:hAnsi="Times New Roman"/>
                <w:iCs/>
                <w:sz w:val="28"/>
                <w:szCs w:val="28"/>
                <w:vertAlign w:val="superscript"/>
              </w:rPr>
              <w:t>1</w:t>
            </w:r>
            <w:r w:rsidR="001774EE" w:rsidRPr="00F71D27">
              <w:rPr>
                <w:rFonts w:ascii="Times New Roman" w:hAnsi="Times New Roman"/>
                <w:iCs/>
                <w:sz w:val="28"/>
                <w:szCs w:val="28"/>
              </w:rPr>
              <w:t> punktam.</w:t>
            </w:r>
          </w:p>
        </w:tc>
      </w:tr>
      <w:tr w:rsidR="0074045A" w:rsidRPr="0093027C" w:rsidTr="00224B8B">
        <w:tblPrEx>
          <w:tblCellMar>
            <w:left w:w="108" w:type="dxa"/>
            <w:right w:w="108" w:type="dxa"/>
          </w:tblCellMar>
          <w:tblLook w:val="04A0"/>
        </w:tblPrEx>
        <w:trPr>
          <w:trHeight w:val="517"/>
          <w:tblCellSpacing w:w="20" w:type="dxa"/>
        </w:trPr>
        <w:tc>
          <w:tcPr>
            <w:tcW w:w="368" w:type="pct"/>
            <w:shd w:val="clear" w:color="auto" w:fill="auto"/>
          </w:tcPr>
          <w:p w:rsidR="0074045A" w:rsidRPr="0093027C" w:rsidRDefault="0074045A" w:rsidP="00044553">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lastRenderedPageBreak/>
              <w:t>3.</w:t>
            </w:r>
          </w:p>
        </w:tc>
        <w:tc>
          <w:tcPr>
            <w:tcW w:w="1820" w:type="pct"/>
            <w:shd w:val="clear" w:color="auto" w:fill="auto"/>
          </w:tcPr>
          <w:p w:rsidR="0074045A" w:rsidRPr="0093027C" w:rsidRDefault="0074045A" w:rsidP="00044553">
            <w:pPr>
              <w:spacing w:after="0" w:line="240" w:lineRule="auto"/>
              <w:ind w:left="-108"/>
              <w:contextualSpacing/>
              <w:jc w:val="both"/>
              <w:rPr>
                <w:rFonts w:ascii="Times New Roman" w:hAnsi="Times New Roman"/>
                <w:color w:val="000000"/>
                <w:sz w:val="28"/>
                <w:szCs w:val="28"/>
              </w:rPr>
            </w:pPr>
            <w:r w:rsidRPr="0093027C">
              <w:rPr>
                <w:rFonts w:ascii="Times New Roman" w:hAnsi="Times New Roman"/>
                <w:color w:val="000000"/>
                <w:sz w:val="28"/>
                <w:szCs w:val="28"/>
                <w:lang w:eastAsia="lv-LV"/>
              </w:rPr>
              <w:t>Sabiedrības līdzdalības rezultāti</w:t>
            </w:r>
          </w:p>
        </w:tc>
        <w:tc>
          <w:tcPr>
            <w:tcW w:w="2812" w:type="pct"/>
            <w:shd w:val="clear" w:color="auto" w:fill="auto"/>
          </w:tcPr>
          <w:p w:rsidR="001763EF" w:rsidRPr="001763EF" w:rsidRDefault="00854616" w:rsidP="00854616">
            <w:pPr>
              <w:spacing w:after="0" w:line="240" w:lineRule="auto"/>
              <w:contextualSpacing/>
              <w:jc w:val="both"/>
              <w:rPr>
                <w:rFonts w:ascii="Times New Roman" w:hAnsi="Times New Roman"/>
                <w:sz w:val="28"/>
                <w:szCs w:val="28"/>
              </w:rPr>
            </w:pPr>
            <w:r w:rsidRPr="00854616">
              <w:rPr>
                <w:rFonts w:ascii="Times New Roman" w:hAnsi="Times New Roman"/>
                <w:sz w:val="28"/>
                <w:szCs w:val="28"/>
              </w:rPr>
              <w:t xml:space="preserve">Likumprojektā paredzētais regulējums tika konceptuāli atbalstīts Darba grupas </w:t>
            </w:r>
            <w:r>
              <w:rPr>
                <w:rFonts w:ascii="Times New Roman" w:hAnsi="Times New Roman"/>
                <w:sz w:val="28"/>
                <w:szCs w:val="28"/>
              </w:rPr>
              <w:t>2017.gada 25</w:t>
            </w:r>
            <w:r w:rsidRPr="00466C71">
              <w:rPr>
                <w:rFonts w:ascii="Times New Roman" w:hAnsi="Times New Roman"/>
                <w:sz w:val="28"/>
                <w:szCs w:val="28"/>
              </w:rPr>
              <w:t>.</w:t>
            </w:r>
            <w:r>
              <w:rPr>
                <w:rFonts w:ascii="Times New Roman" w:hAnsi="Times New Roman"/>
                <w:sz w:val="28"/>
                <w:szCs w:val="28"/>
              </w:rPr>
              <w:t>septembra sēdē</w:t>
            </w:r>
            <w:r w:rsidRPr="00854616">
              <w:rPr>
                <w:rFonts w:ascii="Times New Roman" w:hAnsi="Times New Roman"/>
                <w:sz w:val="28"/>
                <w:szCs w:val="28"/>
              </w:rPr>
              <w:t>.</w:t>
            </w:r>
            <w:r w:rsidR="00666367">
              <w:rPr>
                <w:rFonts w:ascii="Times New Roman" w:hAnsi="Times New Roman"/>
                <w:sz w:val="28"/>
                <w:szCs w:val="28"/>
              </w:rPr>
              <w:t xml:space="preserve"> </w:t>
            </w:r>
            <w:r w:rsidR="00666367" w:rsidRPr="00B37691">
              <w:rPr>
                <w:rFonts w:ascii="Times New Roman" w:hAnsi="Times New Roman"/>
                <w:sz w:val="28"/>
                <w:szCs w:val="28"/>
                <w:lang w:eastAsia="lv-LV"/>
              </w:rPr>
              <w:t xml:space="preserve">Sabiedrības līdzdalības rezultātā </w:t>
            </w:r>
            <w:r w:rsidR="00666367">
              <w:rPr>
                <w:rFonts w:ascii="Times New Roman" w:hAnsi="Times New Roman"/>
                <w:sz w:val="28"/>
                <w:szCs w:val="28"/>
                <w:lang w:eastAsia="lv-LV"/>
              </w:rPr>
              <w:t xml:space="preserve">pēc </w:t>
            </w:r>
            <w:r w:rsidR="00666367" w:rsidRPr="00A8371E">
              <w:rPr>
                <w:rFonts w:ascii="Times New Roman" w:hAnsi="Times New Roman"/>
                <w:sz w:val="28"/>
                <w:szCs w:val="28"/>
              </w:rPr>
              <w:t>Likump</w:t>
            </w:r>
            <w:r w:rsidR="00666367">
              <w:rPr>
                <w:rFonts w:ascii="Times New Roman" w:hAnsi="Times New Roman"/>
                <w:iCs/>
                <w:sz w:val="28"/>
                <w:szCs w:val="28"/>
              </w:rPr>
              <w:t xml:space="preserve">rojekta </w:t>
            </w:r>
            <w:r w:rsidR="00666367" w:rsidRPr="00A8371E">
              <w:rPr>
                <w:rFonts w:ascii="Times New Roman" w:hAnsi="Times New Roman"/>
                <w:iCs/>
                <w:sz w:val="28"/>
                <w:szCs w:val="28"/>
              </w:rPr>
              <w:t>ievieto</w:t>
            </w:r>
            <w:r w:rsidR="00666367">
              <w:rPr>
                <w:rFonts w:ascii="Times New Roman" w:hAnsi="Times New Roman"/>
                <w:iCs/>
                <w:sz w:val="28"/>
                <w:szCs w:val="28"/>
              </w:rPr>
              <w:t>šanas</w:t>
            </w:r>
            <w:r w:rsidR="00666367" w:rsidRPr="00A8371E">
              <w:rPr>
                <w:rFonts w:ascii="Times New Roman" w:hAnsi="Times New Roman"/>
                <w:iCs/>
                <w:sz w:val="28"/>
                <w:szCs w:val="28"/>
              </w:rPr>
              <w:t xml:space="preserve"> Ku</w:t>
            </w:r>
            <w:r w:rsidR="00666367">
              <w:rPr>
                <w:rFonts w:ascii="Times New Roman" w:hAnsi="Times New Roman"/>
                <w:iCs/>
                <w:sz w:val="28"/>
                <w:szCs w:val="28"/>
              </w:rPr>
              <w:t xml:space="preserve">ltūras ministrijas tīmekļvietnes </w:t>
            </w:r>
            <w:hyperlink r:id="rId10" w:history="1">
              <w:r w:rsidR="00666367" w:rsidRPr="00293FAD">
                <w:rPr>
                  <w:rStyle w:val="Hipersaite"/>
                  <w:rFonts w:ascii="Times New Roman" w:hAnsi="Times New Roman"/>
                  <w:iCs/>
                  <w:sz w:val="28"/>
                  <w:szCs w:val="28"/>
                </w:rPr>
                <w:t>www.km.gov.lv</w:t>
              </w:r>
            </w:hyperlink>
            <w:r w:rsidR="00666367">
              <w:rPr>
                <w:rFonts w:ascii="Times New Roman" w:hAnsi="Times New Roman"/>
                <w:iCs/>
                <w:sz w:val="28"/>
                <w:szCs w:val="28"/>
              </w:rPr>
              <w:t xml:space="preserve"> s</w:t>
            </w:r>
            <w:r w:rsidR="00666367" w:rsidRPr="00A8371E">
              <w:rPr>
                <w:rFonts w:ascii="Times New Roman" w:hAnsi="Times New Roman"/>
                <w:iCs/>
                <w:sz w:val="28"/>
                <w:szCs w:val="28"/>
              </w:rPr>
              <w:t xml:space="preserve">adaļā „Sabiedrības līdzdalība” </w:t>
            </w:r>
            <w:r w:rsidR="00666367" w:rsidRPr="00B37691">
              <w:rPr>
                <w:rFonts w:ascii="Times New Roman" w:hAnsi="Times New Roman"/>
                <w:sz w:val="28"/>
                <w:szCs w:val="28"/>
              </w:rPr>
              <w:t xml:space="preserve">par Likumprojektu </w:t>
            </w:r>
            <w:r w:rsidR="00666367">
              <w:rPr>
                <w:rFonts w:ascii="Times New Roman" w:hAnsi="Times New Roman"/>
                <w:sz w:val="28"/>
                <w:szCs w:val="28"/>
              </w:rPr>
              <w:t>c</w:t>
            </w:r>
            <w:r w:rsidR="00666367" w:rsidRPr="00B37691">
              <w:rPr>
                <w:rFonts w:ascii="Times New Roman" w:hAnsi="Times New Roman"/>
                <w:sz w:val="28"/>
                <w:szCs w:val="28"/>
              </w:rPr>
              <w:t>iti viedokļi noteiktajā termiņā netika saņemti.</w:t>
            </w:r>
          </w:p>
        </w:tc>
      </w:tr>
      <w:tr w:rsidR="0074045A" w:rsidRPr="0093027C" w:rsidTr="00224B8B">
        <w:tblPrEx>
          <w:tblCellMar>
            <w:left w:w="108" w:type="dxa"/>
            <w:right w:w="108" w:type="dxa"/>
          </w:tblCellMar>
          <w:tblLook w:val="04A0"/>
        </w:tblPrEx>
        <w:trPr>
          <w:trHeight w:val="373"/>
          <w:tblCellSpacing w:w="20" w:type="dxa"/>
        </w:trPr>
        <w:tc>
          <w:tcPr>
            <w:tcW w:w="368" w:type="pct"/>
            <w:shd w:val="clear" w:color="auto" w:fill="auto"/>
          </w:tcPr>
          <w:p w:rsidR="0074045A" w:rsidRPr="0093027C" w:rsidRDefault="0074045A" w:rsidP="00044553">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t>4.</w:t>
            </w:r>
          </w:p>
        </w:tc>
        <w:tc>
          <w:tcPr>
            <w:tcW w:w="1820" w:type="pct"/>
            <w:shd w:val="clear" w:color="auto" w:fill="auto"/>
          </w:tcPr>
          <w:p w:rsidR="0074045A" w:rsidRPr="0093027C" w:rsidRDefault="0074045A" w:rsidP="00044553">
            <w:pPr>
              <w:spacing w:after="0" w:line="240" w:lineRule="auto"/>
              <w:ind w:left="-108"/>
              <w:contextualSpacing/>
              <w:jc w:val="both"/>
              <w:rPr>
                <w:rFonts w:ascii="Times New Roman" w:hAnsi="Times New Roman"/>
                <w:color w:val="000000"/>
                <w:sz w:val="28"/>
                <w:szCs w:val="28"/>
              </w:rPr>
            </w:pPr>
            <w:r w:rsidRPr="0093027C">
              <w:rPr>
                <w:rFonts w:ascii="Times New Roman" w:hAnsi="Times New Roman"/>
                <w:color w:val="000000"/>
                <w:sz w:val="28"/>
                <w:szCs w:val="28"/>
                <w:lang w:eastAsia="lv-LV"/>
              </w:rPr>
              <w:t>Cita informācija</w:t>
            </w:r>
          </w:p>
        </w:tc>
        <w:tc>
          <w:tcPr>
            <w:tcW w:w="2812" w:type="pct"/>
            <w:shd w:val="clear" w:color="auto" w:fill="auto"/>
          </w:tcPr>
          <w:p w:rsidR="0074045A" w:rsidRPr="0093027C" w:rsidRDefault="0074045A" w:rsidP="00044553">
            <w:pPr>
              <w:spacing w:after="0" w:line="240" w:lineRule="auto"/>
              <w:contextualSpacing/>
              <w:jc w:val="both"/>
              <w:rPr>
                <w:rFonts w:ascii="Times New Roman" w:hAnsi="Times New Roman"/>
                <w:color w:val="000000"/>
                <w:sz w:val="28"/>
                <w:szCs w:val="28"/>
              </w:rPr>
            </w:pPr>
            <w:r w:rsidRPr="0093027C">
              <w:rPr>
                <w:rFonts w:ascii="Times New Roman" w:hAnsi="Times New Roman"/>
                <w:color w:val="000000"/>
                <w:sz w:val="28"/>
                <w:szCs w:val="28"/>
              </w:rPr>
              <w:t>Nav</w:t>
            </w:r>
          </w:p>
        </w:tc>
      </w:tr>
    </w:tbl>
    <w:p w:rsidR="009C4291" w:rsidRPr="0093027C" w:rsidRDefault="009C4291" w:rsidP="0012514A">
      <w:pPr>
        <w:spacing w:after="0" w:line="240" w:lineRule="auto"/>
        <w:contextualSpacing/>
        <w:rPr>
          <w:rFonts w:ascii="Times New Roman" w:hAnsi="Times New Roman"/>
          <w:color w:val="000000"/>
          <w:sz w:val="28"/>
          <w:szCs w:val="28"/>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22"/>
        <w:gridCol w:w="3537"/>
        <w:gridCol w:w="5238"/>
      </w:tblGrid>
      <w:tr w:rsidR="0012514A" w:rsidRPr="0093027C" w:rsidTr="00224B8B">
        <w:trPr>
          <w:tblCellSpacing w:w="20" w:type="dxa"/>
        </w:trPr>
        <w:tc>
          <w:tcPr>
            <w:tcW w:w="5000" w:type="pct"/>
            <w:gridSpan w:val="3"/>
            <w:shd w:val="clear" w:color="auto" w:fill="auto"/>
          </w:tcPr>
          <w:p w:rsidR="0012514A" w:rsidRPr="0093027C" w:rsidRDefault="0012514A" w:rsidP="0012514A">
            <w:pPr>
              <w:spacing w:after="0" w:line="240" w:lineRule="auto"/>
              <w:contextualSpacing/>
              <w:jc w:val="center"/>
              <w:rPr>
                <w:rFonts w:ascii="Times New Roman" w:hAnsi="Times New Roman"/>
                <w:b/>
                <w:bCs/>
                <w:color w:val="000000"/>
                <w:sz w:val="28"/>
                <w:szCs w:val="28"/>
              </w:rPr>
            </w:pPr>
            <w:r w:rsidRPr="0093027C">
              <w:rPr>
                <w:rFonts w:ascii="Times New Roman" w:hAnsi="Times New Roman"/>
                <w:b/>
                <w:bCs/>
                <w:color w:val="000000"/>
                <w:sz w:val="28"/>
                <w:szCs w:val="28"/>
              </w:rPr>
              <w:t>VII. Tiesību akta projekta izpildes nodrošināšana un tās ietekme uz institūcijām</w:t>
            </w:r>
          </w:p>
        </w:tc>
      </w:tr>
      <w:tr w:rsidR="0012514A" w:rsidRPr="0093027C" w:rsidTr="00224B8B">
        <w:tblPrEx>
          <w:tblCellMar>
            <w:top w:w="30" w:type="dxa"/>
            <w:left w:w="30" w:type="dxa"/>
            <w:bottom w:w="30" w:type="dxa"/>
            <w:right w:w="30" w:type="dxa"/>
          </w:tblCellMar>
          <w:tblLook w:val="0000"/>
        </w:tblPrEx>
        <w:trPr>
          <w:tblCellSpacing w:w="20" w:type="dxa"/>
        </w:trPr>
        <w:tc>
          <w:tcPr>
            <w:tcW w:w="304" w:type="pct"/>
          </w:tcPr>
          <w:p w:rsidR="0012514A" w:rsidRPr="0093027C" w:rsidRDefault="0012514A" w:rsidP="0012514A">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t>1.</w:t>
            </w:r>
          </w:p>
        </w:tc>
        <w:tc>
          <w:tcPr>
            <w:tcW w:w="1893" w:type="pct"/>
          </w:tcPr>
          <w:p w:rsidR="0012514A" w:rsidRPr="0093027C" w:rsidRDefault="0012514A" w:rsidP="0012514A">
            <w:pPr>
              <w:spacing w:after="0" w:line="240" w:lineRule="auto"/>
              <w:ind w:right="111"/>
              <w:contextualSpacing/>
              <w:jc w:val="both"/>
              <w:rPr>
                <w:rFonts w:ascii="Times New Roman" w:hAnsi="Times New Roman"/>
                <w:color w:val="000000"/>
                <w:sz w:val="28"/>
                <w:szCs w:val="28"/>
              </w:rPr>
            </w:pPr>
            <w:r w:rsidRPr="0093027C">
              <w:rPr>
                <w:rFonts w:ascii="Times New Roman" w:hAnsi="Times New Roman"/>
                <w:color w:val="000000"/>
                <w:sz w:val="28"/>
                <w:szCs w:val="28"/>
              </w:rPr>
              <w:t>Projekta izpildē iesaistītās institūcijas</w:t>
            </w:r>
          </w:p>
        </w:tc>
        <w:tc>
          <w:tcPr>
            <w:tcW w:w="2803" w:type="pct"/>
          </w:tcPr>
          <w:p w:rsidR="0012514A" w:rsidRPr="0093027C" w:rsidRDefault="0012514A" w:rsidP="001763EF">
            <w:pPr>
              <w:spacing w:after="0" w:line="240" w:lineRule="auto"/>
              <w:ind w:left="50" w:right="112"/>
              <w:contextualSpacing/>
              <w:jc w:val="both"/>
              <w:rPr>
                <w:rFonts w:ascii="Times New Roman" w:hAnsi="Times New Roman"/>
                <w:color w:val="000000"/>
                <w:sz w:val="28"/>
                <w:szCs w:val="28"/>
              </w:rPr>
            </w:pPr>
            <w:r w:rsidRPr="0093027C">
              <w:rPr>
                <w:rFonts w:ascii="Times New Roman" w:hAnsi="Times New Roman"/>
                <w:color w:val="000000" w:themeColor="text1"/>
                <w:sz w:val="28"/>
                <w:szCs w:val="28"/>
              </w:rPr>
              <w:t>Valsts policija</w:t>
            </w:r>
            <w:r w:rsidR="00D33A5B">
              <w:rPr>
                <w:rFonts w:ascii="Times New Roman" w:hAnsi="Times New Roman"/>
                <w:color w:val="000000" w:themeColor="text1"/>
                <w:sz w:val="28"/>
                <w:szCs w:val="28"/>
                <w:lang w:eastAsia="lv-LV"/>
              </w:rPr>
              <w:t>.</w:t>
            </w:r>
          </w:p>
        </w:tc>
      </w:tr>
      <w:tr w:rsidR="0012514A" w:rsidRPr="0093027C" w:rsidTr="00224B8B">
        <w:tblPrEx>
          <w:tblCellMar>
            <w:top w:w="30" w:type="dxa"/>
            <w:left w:w="30" w:type="dxa"/>
            <w:bottom w:w="30" w:type="dxa"/>
            <w:right w:w="30" w:type="dxa"/>
          </w:tblCellMar>
          <w:tblLook w:val="0000"/>
        </w:tblPrEx>
        <w:trPr>
          <w:tblCellSpacing w:w="20" w:type="dxa"/>
        </w:trPr>
        <w:tc>
          <w:tcPr>
            <w:tcW w:w="304" w:type="pct"/>
          </w:tcPr>
          <w:p w:rsidR="0012514A" w:rsidRPr="0093027C" w:rsidRDefault="0012514A" w:rsidP="0012514A">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t>2.</w:t>
            </w:r>
          </w:p>
        </w:tc>
        <w:tc>
          <w:tcPr>
            <w:tcW w:w="1893" w:type="pct"/>
          </w:tcPr>
          <w:p w:rsidR="0012514A" w:rsidRPr="0093027C" w:rsidRDefault="0012514A" w:rsidP="0012514A">
            <w:pPr>
              <w:spacing w:after="0" w:line="240" w:lineRule="auto"/>
              <w:ind w:right="111"/>
              <w:contextualSpacing/>
              <w:jc w:val="both"/>
              <w:rPr>
                <w:rFonts w:ascii="Times New Roman" w:hAnsi="Times New Roman"/>
                <w:color w:val="000000"/>
                <w:sz w:val="28"/>
                <w:szCs w:val="28"/>
              </w:rPr>
            </w:pPr>
            <w:r w:rsidRPr="0093027C">
              <w:rPr>
                <w:rFonts w:ascii="Times New Roman" w:hAnsi="Times New Roman"/>
                <w:color w:val="000000"/>
                <w:sz w:val="28"/>
                <w:szCs w:val="28"/>
              </w:rPr>
              <w:t>Projekta izpildes ietekme uz pārvaldes funkcijām un institucionālo struktūru.</w:t>
            </w:r>
          </w:p>
          <w:p w:rsidR="0012514A" w:rsidRPr="0093027C" w:rsidRDefault="0012514A" w:rsidP="0012514A">
            <w:pPr>
              <w:spacing w:after="0" w:line="240" w:lineRule="auto"/>
              <w:ind w:right="111"/>
              <w:contextualSpacing/>
              <w:jc w:val="both"/>
              <w:rPr>
                <w:rFonts w:ascii="Times New Roman" w:hAnsi="Times New Roman"/>
                <w:color w:val="000000"/>
                <w:sz w:val="28"/>
                <w:szCs w:val="28"/>
              </w:rPr>
            </w:pPr>
            <w:r w:rsidRPr="0093027C">
              <w:rPr>
                <w:rFonts w:ascii="Times New Roman" w:hAnsi="Times New Roman"/>
                <w:color w:val="000000"/>
                <w:sz w:val="28"/>
                <w:szCs w:val="28"/>
              </w:rPr>
              <w:t xml:space="preserve">Jaunu institūciju izveide, esošu institūciju likvidācija </w:t>
            </w:r>
            <w:r w:rsidRPr="0093027C">
              <w:rPr>
                <w:rFonts w:ascii="Times New Roman" w:hAnsi="Times New Roman"/>
                <w:color w:val="000000"/>
                <w:sz w:val="28"/>
                <w:szCs w:val="28"/>
              </w:rPr>
              <w:lastRenderedPageBreak/>
              <w:t>vai reorganizācija, to ietekme uz institūcijas cilvēkresursiem</w:t>
            </w:r>
          </w:p>
        </w:tc>
        <w:tc>
          <w:tcPr>
            <w:tcW w:w="2803" w:type="pct"/>
          </w:tcPr>
          <w:p w:rsidR="0012514A" w:rsidRPr="0093027C" w:rsidRDefault="00A348F0" w:rsidP="007C78C6">
            <w:pPr>
              <w:spacing w:after="0" w:line="240" w:lineRule="auto"/>
              <w:ind w:left="50" w:right="112"/>
              <w:contextualSpacing/>
              <w:jc w:val="both"/>
              <w:rPr>
                <w:rFonts w:ascii="Times New Roman" w:hAnsi="Times New Roman"/>
                <w:color w:val="000000"/>
                <w:sz w:val="28"/>
                <w:szCs w:val="28"/>
              </w:rPr>
            </w:pPr>
            <w:r>
              <w:rPr>
                <w:rFonts w:ascii="Times New Roman" w:hAnsi="Times New Roman"/>
                <w:sz w:val="28"/>
                <w:szCs w:val="28"/>
                <w:lang w:eastAsia="lv-LV"/>
              </w:rPr>
              <w:lastRenderedPageBreak/>
              <w:t>Likumprojekts šo jomu neskar.</w:t>
            </w:r>
          </w:p>
        </w:tc>
      </w:tr>
      <w:tr w:rsidR="0012514A" w:rsidRPr="0093027C" w:rsidTr="00224B8B">
        <w:tblPrEx>
          <w:tblCellMar>
            <w:top w:w="30" w:type="dxa"/>
            <w:left w:w="30" w:type="dxa"/>
            <w:bottom w:w="30" w:type="dxa"/>
            <w:right w:w="30" w:type="dxa"/>
          </w:tblCellMar>
          <w:tblLook w:val="0000"/>
        </w:tblPrEx>
        <w:trPr>
          <w:tblCellSpacing w:w="20" w:type="dxa"/>
        </w:trPr>
        <w:tc>
          <w:tcPr>
            <w:tcW w:w="304" w:type="pct"/>
          </w:tcPr>
          <w:p w:rsidR="0012514A" w:rsidRPr="0093027C" w:rsidRDefault="0012514A" w:rsidP="0012514A">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lastRenderedPageBreak/>
              <w:t>3.</w:t>
            </w:r>
          </w:p>
        </w:tc>
        <w:tc>
          <w:tcPr>
            <w:tcW w:w="1893" w:type="pct"/>
          </w:tcPr>
          <w:p w:rsidR="0012514A" w:rsidRPr="0093027C" w:rsidRDefault="0012514A" w:rsidP="0012514A">
            <w:pPr>
              <w:spacing w:after="0" w:line="240" w:lineRule="auto"/>
              <w:ind w:right="111"/>
              <w:contextualSpacing/>
              <w:jc w:val="both"/>
              <w:rPr>
                <w:rFonts w:ascii="Times New Roman" w:hAnsi="Times New Roman"/>
                <w:color w:val="000000"/>
                <w:sz w:val="28"/>
                <w:szCs w:val="28"/>
              </w:rPr>
            </w:pPr>
            <w:r w:rsidRPr="0093027C">
              <w:rPr>
                <w:rFonts w:ascii="Times New Roman" w:hAnsi="Times New Roman"/>
                <w:color w:val="000000"/>
                <w:sz w:val="28"/>
                <w:szCs w:val="28"/>
              </w:rPr>
              <w:t>Cita informācija</w:t>
            </w:r>
          </w:p>
        </w:tc>
        <w:tc>
          <w:tcPr>
            <w:tcW w:w="2803" w:type="pct"/>
          </w:tcPr>
          <w:p w:rsidR="0012514A" w:rsidRPr="0093027C" w:rsidRDefault="0012514A" w:rsidP="007C78C6">
            <w:pPr>
              <w:spacing w:after="0" w:line="240" w:lineRule="auto"/>
              <w:ind w:right="112"/>
              <w:contextualSpacing/>
              <w:jc w:val="both"/>
              <w:rPr>
                <w:rFonts w:ascii="Times New Roman" w:hAnsi="Times New Roman"/>
                <w:color w:val="000000"/>
                <w:sz w:val="28"/>
                <w:szCs w:val="28"/>
              </w:rPr>
            </w:pPr>
            <w:r w:rsidRPr="0093027C">
              <w:rPr>
                <w:rFonts w:ascii="Times New Roman" w:hAnsi="Times New Roman"/>
                <w:color w:val="000000"/>
                <w:sz w:val="28"/>
                <w:szCs w:val="28"/>
              </w:rPr>
              <w:t>Nav</w:t>
            </w:r>
          </w:p>
        </w:tc>
      </w:tr>
    </w:tbl>
    <w:p w:rsidR="00000DE2" w:rsidRDefault="00000DE2" w:rsidP="00385526">
      <w:pPr>
        <w:spacing w:after="0" w:line="240" w:lineRule="auto"/>
        <w:jc w:val="both"/>
        <w:rPr>
          <w:rFonts w:ascii="Times New Roman" w:hAnsi="Times New Roman"/>
          <w:sz w:val="28"/>
          <w:szCs w:val="28"/>
        </w:rPr>
      </w:pPr>
    </w:p>
    <w:p w:rsidR="00D30DF6" w:rsidRPr="0093027C" w:rsidRDefault="00D30DF6" w:rsidP="00385526">
      <w:pPr>
        <w:spacing w:after="0" w:line="240" w:lineRule="auto"/>
        <w:jc w:val="both"/>
        <w:rPr>
          <w:rFonts w:ascii="Times New Roman" w:hAnsi="Times New Roman"/>
          <w:sz w:val="28"/>
          <w:szCs w:val="28"/>
        </w:rPr>
      </w:pPr>
    </w:p>
    <w:p w:rsidR="001763EF" w:rsidRDefault="001763EF" w:rsidP="001763EF">
      <w:pPr>
        <w:pStyle w:val="Parasts1"/>
        <w:spacing w:after="0" w:line="240" w:lineRule="auto"/>
        <w:rPr>
          <w:rFonts w:ascii="Times New Roman" w:hAnsi="Times New Roman"/>
          <w:sz w:val="28"/>
          <w:szCs w:val="28"/>
        </w:rPr>
      </w:pPr>
      <w:r w:rsidRPr="008B3EA1">
        <w:rPr>
          <w:rFonts w:ascii="Times New Roman" w:hAnsi="Times New Roman"/>
          <w:sz w:val="28"/>
          <w:szCs w:val="28"/>
        </w:rPr>
        <w:t>Kultūras ministr</w:t>
      </w:r>
      <w:r w:rsidR="00CA4502">
        <w:rPr>
          <w:rFonts w:ascii="Times New Roman" w:hAnsi="Times New Roman"/>
          <w:sz w:val="28"/>
          <w:szCs w:val="28"/>
        </w:rPr>
        <w:t>s</w:t>
      </w:r>
      <w:r w:rsidRPr="008B3EA1">
        <w:rPr>
          <w:rFonts w:ascii="Times New Roman" w:hAnsi="Times New Roman"/>
          <w:sz w:val="28"/>
          <w:szCs w:val="28"/>
        </w:rPr>
        <w:tab/>
      </w:r>
      <w:r w:rsidRPr="008B3EA1">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B3EA1">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A4502">
        <w:rPr>
          <w:rFonts w:ascii="Times New Roman" w:hAnsi="Times New Roman"/>
          <w:sz w:val="28"/>
          <w:szCs w:val="28"/>
        </w:rPr>
        <w:tab/>
        <w:t>N.Puntulis</w:t>
      </w:r>
    </w:p>
    <w:p w:rsidR="001763EF" w:rsidRDefault="001763EF" w:rsidP="001763EF">
      <w:pPr>
        <w:spacing w:after="0" w:line="240" w:lineRule="auto"/>
        <w:rPr>
          <w:rFonts w:ascii="Times New Roman" w:hAnsi="Times New Roman"/>
          <w:sz w:val="28"/>
          <w:szCs w:val="28"/>
        </w:rPr>
      </w:pPr>
    </w:p>
    <w:p w:rsidR="001763EF" w:rsidRPr="007F2E72" w:rsidRDefault="001763EF" w:rsidP="001763EF">
      <w:pPr>
        <w:spacing w:after="0" w:line="240" w:lineRule="auto"/>
        <w:jc w:val="both"/>
        <w:rPr>
          <w:rFonts w:ascii="Times New Roman" w:hAnsi="Times New Roman"/>
          <w:sz w:val="28"/>
          <w:szCs w:val="28"/>
        </w:rPr>
      </w:pPr>
      <w:r w:rsidRPr="00AE6609">
        <w:rPr>
          <w:rFonts w:ascii="Times New Roman" w:hAnsi="Times New Roman"/>
          <w:sz w:val="28"/>
          <w:szCs w:val="28"/>
        </w:rPr>
        <w:t xml:space="preserve">Vīza: </w:t>
      </w:r>
      <w:r w:rsidR="00CA4502">
        <w:rPr>
          <w:rFonts w:ascii="Times New Roman" w:hAnsi="Times New Roman"/>
          <w:sz w:val="28"/>
          <w:szCs w:val="28"/>
        </w:rPr>
        <w:t xml:space="preserve">Valsts sekretāra </w:t>
      </w:r>
      <w:proofErr w:type="spellStart"/>
      <w:r w:rsidR="00CA4502">
        <w:rPr>
          <w:rFonts w:ascii="Times New Roman" w:hAnsi="Times New Roman"/>
          <w:sz w:val="28"/>
          <w:szCs w:val="28"/>
        </w:rPr>
        <w:t>p.i</w:t>
      </w:r>
      <w:proofErr w:type="spellEnd"/>
      <w:r w:rsidR="00CA4502">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A4502">
        <w:rPr>
          <w:rFonts w:ascii="Times New Roman" w:hAnsi="Times New Roman"/>
          <w:sz w:val="28"/>
          <w:szCs w:val="28"/>
        </w:rPr>
        <w:t>B.Zakevica</w:t>
      </w:r>
    </w:p>
    <w:p w:rsidR="00D30DF6" w:rsidRPr="00224B8B" w:rsidRDefault="00D30DF6" w:rsidP="00E5597C">
      <w:pPr>
        <w:spacing w:after="0" w:line="240" w:lineRule="auto"/>
        <w:rPr>
          <w:rFonts w:ascii="Times New Roman" w:hAnsi="Times New Roman"/>
          <w:sz w:val="28"/>
          <w:szCs w:val="28"/>
        </w:rPr>
      </w:pPr>
    </w:p>
    <w:p w:rsidR="00224B8B" w:rsidRDefault="00224B8B" w:rsidP="00E5597C">
      <w:pPr>
        <w:spacing w:after="0" w:line="240" w:lineRule="auto"/>
        <w:rPr>
          <w:rFonts w:ascii="Times New Roman" w:hAnsi="Times New Roman"/>
          <w:sz w:val="28"/>
          <w:szCs w:val="28"/>
        </w:rPr>
      </w:pPr>
    </w:p>
    <w:p w:rsidR="0061526E" w:rsidRDefault="0061526E" w:rsidP="00E5597C">
      <w:pPr>
        <w:spacing w:after="0" w:line="240" w:lineRule="auto"/>
        <w:rPr>
          <w:rFonts w:ascii="Times New Roman" w:hAnsi="Times New Roman"/>
          <w:sz w:val="28"/>
          <w:szCs w:val="28"/>
        </w:rPr>
      </w:pPr>
    </w:p>
    <w:p w:rsidR="00BF5EB2" w:rsidRDefault="00BF5EB2" w:rsidP="00E5597C">
      <w:pPr>
        <w:spacing w:after="0" w:line="240" w:lineRule="auto"/>
        <w:rPr>
          <w:rFonts w:ascii="Times New Roman" w:hAnsi="Times New Roman"/>
          <w:sz w:val="28"/>
          <w:szCs w:val="28"/>
        </w:rPr>
      </w:pPr>
    </w:p>
    <w:p w:rsidR="00BF5EB2" w:rsidRDefault="00BF5EB2" w:rsidP="00E5597C">
      <w:pPr>
        <w:spacing w:after="0" w:line="240" w:lineRule="auto"/>
        <w:rPr>
          <w:rFonts w:ascii="Times New Roman" w:hAnsi="Times New Roman"/>
          <w:sz w:val="28"/>
          <w:szCs w:val="28"/>
        </w:rPr>
      </w:pPr>
    </w:p>
    <w:p w:rsidR="00BF5EB2" w:rsidRDefault="00BF5EB2" w:rsidP="00E5597C">
      <w:pPr>
        <w:spacing w:after="0" w:line="240" w:lineRule="auto"/>
        <w:rPr>
          <w:rFonts w:ascii="Times New Roman" w:hAnsi="Times New Roman"/>
          <w:sz w:val="28"/>
          <w:szCs w:val="28"/>
        </w:rPr>
      </w:pPr>
    </w:p>
    <w:p w:rsidR="00BF5EB2" w:rsidRDefault="00BF5EB2" w:rsidP="00E5597C">
      <w:pPr>
        <w:spacing w:after="0" w:line="240" w:lineRule="auto"/>
        <w:rPr>
          <w:rFonts w:ascii="Times New Roman" w:hAnsi="Times New Roman"/>
          <w:sz w:val="28"/>
          <w:szCs w:val="28"/>
        </w:rPr>
      </w:pPr>
    </w:p>
    <w:p w:rsidR="00BF5EB2" w:rsidRDefault="00BF5EB2" w:rsidP="00E5597C">
      <w:pPr>
        <w:spacing w:after="0" w:line="240" w:lineRule="auto"/>
        <w:rPr>
          <w:rFonts w:ascii="Times New Roman" w:hAnsi="Times New Roman"/>
          <w:sz w:val="28"/>
          <w:szCs w:val="28"/>
        </w:rPr>
      </w:pPr>
    </w:p>
    <w:p w:rsidR="00BF5EB2" w:rsidRDefault="00BF5EB2" w:rsidP="00E5597C">
      <w:pPr>
        <w:spacing w:after="0" w:line="240" w:lineRule="auto"/>
        <w:rPr>
          <w:rFonts w:ascii="Times New Roman" w:hAnsi="Times New Roman"/>
          <w:sz w:val="28"/>
          <w:szCs w:val="28"/>
        </w:rPr>
      </w:pPr>
    </w:p>
    <w:p w:rsidR="00BF5EB2" w:rsidRDefault="00BF5EB2" w:rsidP="00E5597C">
      <w:pPr>
        <w:spacing w:after="0" w:line="240" w:lineRule="auto"/>
        <w:rPr>
          <w:rFonts w:ascii="Times New Roman" w:hAnsi="Times New Roman"/>
          <w:sz w:val="28"/>
          <w:szCs w:val="28"/>
        </w:rPr>
      </w:pPr>
    </w:p>
    <w:p w:rsidR="00BF5EB2" w:rsidRDefault="00BF5EB2" w:rsidP="00E5597C">
      <w:pPr>
        <w:spacing w:after="0" w:line="240" w:lineRule="auto"/>
        <w:rPr>
          <w:rFonts w:ascii="Times New Roman" w:hAnsi="Times New Roman"/>
          <w:sz w:val="28"/>
          <w:szCs w:val="28"/>
        </w:rPr>
      </w:pPr>
    </w:p>
    <w:p w:rsidR="00BF5EB2" w:rsidRDefault="00BF5EB2" w:rsidP="00E5597C">
      <w:pPr>
        <w:spacing w:after="0" w:line="240" w:lineRule="auto"/>
        <w:rPr>
          <w:rFonts w:ascii="Times New Roman" w:hAnsi="Times New Roman"/>
          <w:sz w:val="28"/>
          <w:szCs w:val="28"/>
        </w:rPr>
      </w:pPr>
    </w:p>
    <w:p w:rsidR="00BF5EB2" w:rsidRDefault="00BF5EB2" w:rsidP="00E5597C">
      <w:pPr>
        <w:spacing w:after="0" w:line="240" w:lineRule="auto"/>
        <w:rPr>
          <w:rFonts w:ascii="Times New Roman" w:hAnsi="Times New Roman"/>
          <w:sz w:val="28"/>
          <w:szCs w:val="28"/>
        </w:rPr>
      </w:pPr>
    </w:p>
    <w:p w:rsidR="00BF5EB2" w:rsidRDefault="00BF5EB2" w:rsidP="00E5597C">
      <w:pPr>
        <w:spacing w:after="0" w:line="240" w:lineRule="auto"/>
        <w:rPr>
          <w:rFonts w:ascii="Times New Roman" w:hAnsi="Times New Roman"/>
          <w:sz w:val="28"/>
          <w:szCs w:val="28"/>
        </w:rPr>
      </w:pPr>
    </w:p>
    <w:p w:rsidR="00BF5EB2" w:rsidRDefault="00BF5EB2" w:rsidP="00E5597C">
      <w:pPr>
        <w:spacing w:after="0" w:line="240" w:lineRule="auto"/>
        <w:rPr>
          <w:rFonts w:ascii="Times New Roman" w:hAnsi="Times New Roman"/>
          <w:sz w:val="28"/>
          <w:szCs w:val="28"/>
        </w:rPr>
      </w:pPr>
    </w:p>
    <w:p w:rsidR="00BF5EB2" w:rsidRDefault="00BF5EB2" w:rsidP="00E5597C">
      <w:pPr>
        <w:spacing w:after="0" w:line="240" w:lineRule="auto"/>
        <w:rPr>
          <w:rFonts w:ascii="Times New Roman" w:hAnsi="Times New Roman"/>
          <w:sz w:val="28"/>
          <w:szCs w:val="28"/>
        </w:rPr>
      </w:pPr>
    </w:p>
    <w:p w:rsidR="0061526E" w:rsidRDefault="0061526E" w:rsidP="00E5597C">
      <w:pPr>
        <w:spacing w:after="0" w:line="240" w:lineRule="auto"/>
        <w:rPr>
          <w:rFonts w:ascii="Times New Roman" w:hAnsi="Times New Roman"/>
          <w:sz w:val="28"/>
          <w:szCs w:val="28"/>
        </w:rPr>
      </w:pPr>
    </w:p>
    <w:p w:rsidR="0061526E" w:rsidRDefault="0061526E" w:rsidP="00E5597C">
      <w:pPr>
        <w:spacing w:after="0" w:line="240" w:lineRule="auto"/>
        <w:rPr>
          <w:rFonts w:ascii="Times New Roman" w:hAnsi="Times New Roman"/>
          <w:sz w:val="28"/>
          <w:szCs w:val="28"/>
        </w:rPr>
      </w:pPr>
    </w:p>
    <w:p w:rsidR="0061526E" w:rsidRDefault="0061526E" w:rsidP="00E5597C">
      <w:pPr>
        <w:spacing w:after="0" w:line="240" w:lineRule="auto"/>
        <w:rPr>
          <w:rFonts w:ascii="Times New Roman" w:hAnsi="Times New Roman"/>
          <w:sz w:val="28"/>
          <w:szCs w:val="28"/>
        </w:rPr>
      </w:pPr>
    </w:p>
    <w:p w:rsidR="0061526E" w:rsidRPr="00224B8B" w:rsidRDefault="0061526E" w:rsidP="00E5597C">
      <w:pPr>
        <w:spacing w:after="0" w:line="240" w:lineRule="auto"/>
        <w:rPr>
          <w:rFonts w:ascii="Times New Roman" w:hAnsi="Times New Roman"/>
          <w:sz w:val="28"/>
          <w:szCs w:val="28"/>
        </w:rPr>
      </w:pPr>
    </w:p>
    <w:p w:rsidR="00464E41" w:rsidRPr="00464E41" w:rsidRDefault="00464E41" w:rsidP="00464E41">
      <w:pPr>
        <w:tabs>
          <w:tab w:val="center" w:pos="4153"/>
          <w:tab w:val="right" w:pos="8306"/>
        </w:tabs>
        <w:spacing w:after="0" w:line="240" w:lineRule="auto"/>
        <w:rPr>
          <w:rFonts w:ascii="Times New Roman" w:hAnsi="Times New Roman"/>
          <w:sz w:val="20"/>
          <w:szCs w:val="20"/>
          <w:lang w:eastAsia="lv-LV"/>
        </w:rPr>
      </w:pPr>
      <w:r w:rsidRPr="00464E41">
        <w:rPr>
          <w:rFonts w:ascii="Times New Roman" w:hAnsi="Times New Roman"/>
          <w:sz w:val="20"/>
          <w:szCs w:val="20"/>
          <w:lang w:eastAsia="lv-LV"/>
        </w:rPr>
        <w:t>Zommere 67330211</w:t>
      </w:r>
    </w:p>
    <w:p w:rsidR="008B32E4" w:rsidRDefault="00206E34" w:rsidP="00CA4502">
      <w:pPr>
        <w:tabs>
          <w:tab w:val="center" w:pos="4153"/>
          <w:tab w:val="right" w:pos="8306"/>
        </w:tabs>
        <w:spacing w:after="0" w:line="240" w:lineRule="auto"/>
      </w:pPr>
      <w:hyperlink r:id="rId11" w:history="1">
        <w:r w:rsidR="00464E41" w:rsidRPr="00464E41">
          <w:rPr>
            <w:rFonts w:ascii="Times New Roman" w:hAnsi="Times New Roman"/>
            <w:color w:val="0000FF"/>
            <w:sz w:val="20"/>
            <w:u w:val="single"/>
            <w:lang w:eastAsia="lv-LV"/>
          </w:rPr>
          <w:t>Linda.Zommere@km.gov.lv</w:t>
        </w:r>
      </w:hyperlink>
      <w:r w:rsidR="00464E41" w:rsidRPr="00464E41">
        <w:rPr>
          <w:rFonts w:ascii="Times New Roman" w:hAnsi="Times New Roman"/>
          <w:sz w:val="20"/>
          <w:szCs w:val="20"/>
          <w:lang w:eastAsia="lv-LV"/>
        </w:rPr>
        <w:t xml:space="preserve"> </w:t>
      </w:r>
    </w:p>
    <w:sectPr w:rsidR="008B32E4" w:rsidSect="00E4205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B38" w:rsidRDefault="00FB4B38" w:rsidP="00D745D4">
      <w:pPr>
        <w:spacing w:after="0" w:line="240" w:lineRule="auto"/>
      </w:pPr>
      <w:r>
        <w:separator/>
      </w:r>
    </w:p>
  </w:endnote>
  <w:endnote w:type="continuationSeparator" w:id="0">
    <w:p w:rsidR="00FB4B38" w:rsidRDefault="00FB4B38" w:rsidP="00D7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05" w:rsidRPr="00464E41" w:rsidRDefault="00593A05" w:rsidP="00464E41">
    <w:pPr>
      <w:pStyle w:val="Kjene"/>
    </w:pPr>
    <w:r w:rsidRPr="00464E41">
      <w:rPr>
        <w:rFonts w:ascii="Times New Roman" w:hAnsi="Times New Roman"/>
      </w:rPr>
      <w:t>KMAnot_</w:t>
    </w:r>
    <w:r w:rsidR="00D7714E">
      <w:rPr>
        <w:rFonts w:ascii="Times New Roman" w:hAnsi="Times New Roman"/>
      </w:rPr>
      <w:t>06</w:t>
    </w:r>
    <w:r w:rsidRPr="00464E41">
      <w:rPr>
        <w:rFonts w:ascii="Times New Roman" w:hAnsi="Times New Roman"/>
      </w:rPr>
      <w:t>0</w:t>
    </w:r>
    <w:r w:rsidR="00233DE4">
      <w:rPr>
        <w:rFonts w:ascii="Times New Roman" w:hAnsi="Times New Roman"/>
      </w:rPr>
      <w:t>8</w:t>
    </w:r>
    <w:r w:rsidRPr="00464E41">
      <w:rPr>
        <w:rFonts w:ascii="Times New Roman" w:hAnsi="Times New Roman"/>
      </w:rPr>
      <w:t>19_groz_AL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05" w:rsidRPr="00464E41" w:rsidRDefault="00233DE4" w:rsidP="00464E41">
    <w:pPr>
      <w:pStyle w:val="Kjene"/>
    </w:pPr>
    <w:r w:rsidRPr="00464E41">
      <w:rPr>
        <w:rFonts w:ascii="Times New Roman" w:hAnsi="Times New Roman"/>
      </w:rPr>
      <w:t>KMAnot_</w:t>
    </w:r>
    <w:r w:rsidR="00D7714E">
      <w:rPr>
        <w:rFonts w:ascii="Times New Roman" w:hAnsi="Times New Roman"/>
      </w:rPr>
      <w:t>06</w:t>
    </w:r>
    <w:r w:rsidRPr="00464E41">
      <w:rPr>
        <w:rFonts w:ascii="Times New Roman" w:hAnsi="Times New Roman"/>
      </w:rPr>
      <w:t>0</w:t>
    </w:r>
    <w:r>
      <w:rPr>
        <w:rFonts w:ascii="Times New Roman" w:hAnsi="Times New Roman"/>
      </w:rPr>
      <w:t>8</w:t>
    </w:r>
    <w:r w:rsidRPr="00464E41">
      <w:rPr>
        <w:rFonts w:ascii="Times New Roman" w:hAnsi="Times New Roman"/>
      </w:rPr>
      <w:t>19_groz_AL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B38" w:rsidRDefault="00FB4B38" w:rsidP="00D745D4">
      <w:pPr>
        <w:spacing w:after="0" w:line="240" w:lineRule="auto"/>
      </w:pPr>
      <w:r>
        <w:separator/>
      </w:r>
    </w:p>
  </w:footnote>
  <w:footnote w:type="continuationSeparator" w:id="0">
    <w:p w:rsidR="00FB4B38" w:rsidRDefault="00FB4B38" w:rsidP="00D745D4">
      <w:pPr>
        <w:spacing w:after="0" w:line="240" w:lineRule="auto"/>
      </w:pPr>
      <w:r>
        <w:continuationSeparator/>
      </w:r>
    </w:p>
  </w:footnote>
  <w:footnote w:id="1">
    <w:p w:rsidR="00593A05" w:rsidRPr="004E6849" w:rsidRDefault="00593A05" w:rsidP="00DE57EE">
      <w:pPr>
        <w:pStyle w:val="Vresteksts"/>
        <w:ind w:left="0"/>
        <w:rPr>
          <w:sz w:val="20"/>
        </w:rPr>
      </w:pPr>
      <w:r w:rsidRPr="004E6849">
        <w:rPr>
          <w:rStyle w:val="Vresatsauce"/>
          <w:sz w:val="20"/>
        </w:rPr>
        <w:footnoteRef/>
      </w:r>
      <w:r w:rsidRPr="004E6849">
        <w:rPr>
          <w:sz w:val="20"/>
        </w:rPr>
        <w:t xml:space="preserve"> </w:t>
      </w:r>
      <w:r w:rsidRPr="00DA46ED">
        <w:rPr>
          <w:sz w:val="20"/>
          <w:lang w:val="en-US"/>
        </w:rPr>
        <w:t xml:space="preserve">Software Management: Security Imperative, Business Opportunity. BSA GLOBAL SOFTWARE SURVEY, JUNE 2018. </w:t>
      </w:r>
      <w:proofErr w:type="spellStart"/>
      <w:r w:rsidRPr="00DA46ED">
        <w:rPr>
          <w:sz w:val="20"/>
          <w:lang w:val="en-US"/>
        </w:rPr>
        <w:t>Pieejams</w:t>
      </w:r>
      <w:proofErr w:type="spellEnd"/>
      <w:r w:rsidRPr="00DA46ED">
        <w:rPr>
          <w:sz w:val="20"/>
          <w:lang w:val="en-US"/>
        </w:rPr>
        <w:t xml:space="preserve">: </w:t>
      </w:r>
      <w:hyperlink r:id="rId1" w:history="1">
        <w:r w:rsidRPr="00DA46ED">
          <w:rPr>
            <w:rStyle w:val="Hipersaite"/>
            <w:sz w:val="20"/>
            <w:lang w:val="en-US"/>
          </w:rPr>
          <w:t>https://globalstudy.bsa.org/2016/downloads/studies/BSA_GSS_US.pdf</w:t>
        </w:r>
      </w:hyperlink>
      <w:r w:rsidRPr="00DA46ED">
        <w:rPr>
          <w:sz w:val="20"/>
          <w:lang w:val="en-US"/>
        </w:rPr>
        <w:t>, p.12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05" w:rsidRPr="00910FF2" w:rsidRDefault="00206E34">
    <w:pPr>
      <w:pStyle w:val="Galvene"/>
      <w:jc w:val="center"/>
      <w:rPr>
        <w:rFonts w:ascii="Times New Roman" w:hAnsi="Times New Roman"/>
        <w:sz w:val="22"/>
        <w:szCs w:val="22"/>
      </w:rPr>
    </w:pPr>
    <w:r w:rsidRPr="00224B8B">
      <w:rPr>
        <w:rFonts w:ascii="Times New Roman" w:hAnsi="Times New Roman"/>
        <w:sz w:val="22"/>
        <w:szCs w:val="22"/>
      </w:rPr>
      <w:fldChar w:fldCharType="begin"/>
    </w:r>
    <w:r w:rsidR="00593A05" w:rsidRPr="00224B8B">
      <w:rPr>
        <w:rFonts w:ascii="Times New Roman" w:hAnsi="Times New Roman"/>
        <w:sz w:val="22"/>
        <w:szCs w:val="22"/>
      </w:rPr>
      <w:instrText xml:space="preserve"> PAGE   \* MERGEFORMAT </w:instrText>
    </w:r>
    <w:r w:rsidRPr="00224B8B">
      <w:rPr>
        <w:rFonts w:ascii="Times New Roman" w:hAnsi="Times New Roman"/>
        <w:sz w:val="22"/>
        <w:szCs w:val="22"/>
      </w:rPr>
      <w:fldChar w:fldCharType="separate"/>
    </w:r>
    <w:r w:rsidR="00131764">
      <w:rPr>
        <w:rFonts w:ascii="Times New Roman" w:hAnsi="Times New Roman"/>
        <w:noProof/>
        <w:sz w:val="22"/>
        <w:szCs w:val="22"/>
      </w:rPr>
      <w:t>12</w:t>
    </w:r>
    <w:r w:rsidRPr="00224B8B">
      <w:rPr>
        <w:rFonts w:ascii="Times New Roman" w:hAnsi="Times New Roman"/>
        <w:noProof/>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E3A6E"/>
    <w:multiLevelType w:val="hybridMultilevel"/>
    <w:tmpl w:val="AE12662C"/>
    <w:lvl w:ilvl="0" w:tplc="17D83398">
      <w:start w:val="1"/>
      <w:numFmt w:val="decimal"/>
      <w:lvlText w:val="%1)"/>
      <w:lvlJc w:val="left"/>
      <w:pPr>
        <w:ind w:left="927" w:hanging="360"/>
      </w:pPr>
      <w:rPr>
        <w:rFonts w:ascii="Times New Roman" w:hAnsi="Times New Roman" w:cs="Times New Roman" w:hint="default"/>
        <w:color w:val="auto"/>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3">
    <w:nsid w:val="2BD83B1C"/>
    <w:multiLevelType w:val="hybridMultilevel"/>
    <w:tmpl w:val="0038E2A4"/>
    <w:lvl w:ilvl="0" w:tplc="50ECEF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nsid w:val="33C00C92"/>
    <w:multiLevelType w:val="hybridMultilevel"/>
    <w:tmpl w:val="E4148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ECB4017"/>
    <w:multiLevelType w:val="hybridMultilevel"/>
    <w:tmpl w:val="B7BA0E24"/>
    <w:lvl w:ilvl="0" w:tplc="CAE8B05E">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7">
    <w:nsid w:val="424465AC"/>
    <w:multiLevelType w:val="hybridMultilevel"/>
    <w:tmpl w:val="6D3E7A04"/>
    <w:lvl w:ilvl="0" w:tplc="A3044040">
      <w:start w:val="1"/>
      <w:numFmt w:val="decimal"/>
      <w:lvlText w:val="%1)"/>
      <w:lvlJc w:val="left"/>
      <w:pPr>
        <w:ind w:left="672" w:hanging="450"/>
      </w:pPr>
      <w:rPr>
        <w:rFonts w:hint="default"/>
      </w:r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8">
    <w:nsid w:val="43F72F26"/>
    <w:multiLevelType w:val="hybridMultilevel"/>
    <w:tmpl w:val="4FCCC5B6"/>
    <w:lvl w:ilvl="0" w:tplc="7B98FBB8">
      <w:start w:val="1"/>
      <w:numFmt w:val="decimal"/>
      <w:lvlText w:val="%1)"/>
      <w:lvlJc w:val="left"/>
      <w:pPr>
        <w:ind w:left="2546"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070277D"/>
    <w:multiLevelType w:val="hybridMultilevel"/>
    <w:tmpl w:val="5A920E94"/>
    <w:lvl w:ilvl="0" w:tplc="0426000F">
      <w:start w:val="1"/>
      <w:numFmt w:val="decimal"/>
      <w:lvlText w:val="%1."/>
      <w:lvlJc w:val="left"/>
      <w:pPr>
        <w:ind w:left="831" w:hanging="360"/>
      </w:p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10">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2B0459E"/>
    <w:multiLevelType w:val="hybridMultilevel"/>
    <w:tmpl w:val="5D748E28"/>
    <w:lvl w:ilvl="0" w:tplc="A3044040">
      <w:start w:val="1"/>
      <w:numFmt w:val="decimal"/>
      <w:lvlText w:val="%1)"/>
      <w:lvlJc w:val="left"/>
      <w:pPr>
        <w:ind w:left="561" w:hanging="45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4">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15">
    <w:nsid w:val="6A7F5755"/>
    <w:multiLevelType w:val="hybridMultilevel"/>
    <w:tmpl w:val="C2C47F96"/>
    <w:lvl w:ilvl="0" w:tplc="2B12C68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5D71254"/>
    <w:multiLevelType w:val="hybridMultilevel"/>
    <w:tmpl w:val="DC7C1282"/>
    <w:lvl w:ilvl="0" w:tplc="CD4ECFB4">
      <w:start w:val="1"/>
      <w:numFmt w:val="decimal"/>
      <w:lvlText w:val="%1)"/>
      <w:lvlJc w:val="left"/>
      <w:pPr>
        <w:ind w:left="771" w:hanging="660"/>
      </w:pPr>
      <w:rPr>
        <w:rFonts w:hint="default"/>
        <w:color w:val="auto"/>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8">
    <w:nsid w:val="7E3579C9"/>
    <w:multiLevelType w:val="hybridMultilevel"/>
    <w:tmpl w:val="E98053EC"/>
    <w:lvl w:ilvl="0" w:tplc="CAE8B05E">
      <w:start w:val="1"/>
      <w:numFmt w:val="decimal"/>
      <w:lvlText w:val="%1)"/>
      <w:lvlJc w:val="left"/>
      <w:pPr>
        <w:ind w:left="582" w:hanging="360"/>
      </w:pPr>
      <w:rPr>
        <w:rFonts w:hint="default"/>
      </w:r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11"/>
  </w:num>
  <w:num w:numId="7">
    <w:abstractNumId w:val="4"/>
  </w:num>
  <w:num w:numId="8">
    <w:abstractNumId w:val="14"/>
  </w:num>
  <w:num w:numId="9">
    <w:abstractNumId w:val="3"/>
  </w:num>
  <w:num w:numId="10">
    <w:abstractNumId w:val="0"/>
  </w:num>
  <w:num w:numId="11">
    <w:abstractNumId w:val="15"/>
  </w:num>
  <w:num w:numId="12">
    <w:abstractNumId w:val="1"/>
  </w:num>
  <w:num w:numId="13">
    <w:abstractNumId w:val="8"/>
  </w:num>
  <w:num w:numId="14">
    <w:abstractNumId w:val="9"/>
  </w:num>
  <w:num w:numId="15">
    <w:abstractNumId w:val="13"/>
  </w:num>
  <w:num w:numId="16">
    <w:abstractNumId w:val="7"/>
  </w:num>
  <w:num w:numId="17">
    <w:abstractNumId w:val="6"/>
  </w:num>
  <w:num w:numId="18">
    <w:abstractNumId w:val="18"/>
  </w:num>
  <w:num w:numId="19">
    <w:abstractNumId w:val="1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endnote w:id="-1"/>
    <w:endnote w:id="0"/>
  </w:endnotePr>
  <w:compat/>
  <w:rsids>
    <w:rsidRoot w:val="00580473"/>
    <w:rsid w:val="0000026E"/>
    <w:rsid w:val="0000039E"/>
    <w:rsid w:val="00000DE2"/>
    <w:rsid w:val="00002A78"/>
    <w:rsid w:val="00011EE3"/>
    <w:rsid w:val="000155D1"/>
    <w:rsid w:val="00025202"/>
    <w:rsid w:val="00043343"/>
    <w:rsid w:val="00044553"/>
    <w:rsid w:val="00045098"/>
    <w:rsid w:val="0004592E"/>
    <w:rsid w:val="00052233"/>
    <w:rsid w:val="00052273"/>
    <w:rsid w:val="00053ED4"/>
    <w:rsid w:val="00055F51"/>
    <w:rsid w:val="000561EF"/>
    <w:rsid w:val="0005653F"/>
    <w:rsid w:val="000627B5"/>
    <w:rsid w:val="00064EDB"/>
    <w:rsid w:val="00066228"/>
    <w:rsid w:val="00066D2D"/>
    <w:rsid w:val="00070928"/>
    <w:rsid w:val="000734CC"/>
    <w:rsid w:val="00074264"/>
    <w:rsid w:val="00074296"/>
    <w:rsid w:val="00076350"/>
    <w:rsid w:val="00083A5D"/>
    <w:rsid w:val="00083FBD"/>
    <w:rsid w:val="000868DA"/>
    <w:rsid w:val="00087AFB"/>
    <w:rsid w:val="000913D9"/>
    <w:rsid w:val="000A0AD6"/>
    <w:rsid w:val="000A6848"/>
    <w:rsid w:val="000A6E57"/>
    <w:rsid w:val="000B1862"/>
    <w:rsid w:val="000B2DB1"/>
    <w:rsid w:val="000B3529"/>
    <w:rsid w:val="000B37C8"/>
    <w:rsid w:val="000B5322"/>
    <w:rsid w:val="000B53B5"/>
    <w:rsid w:val="000C09E4"/>
    <w:rsid w:val="000C1CF3"/>
    <w:rsid w:val="000C408B"/>
    <w:rsid w:val="000C504E"/>
    <w:rsid w:val="000D2FF3"/>
    <w:rsid w:val="000D466C"/>
    <w:rsid w:val="000D4EBD"/>
    <w:rsid w:val="000E2789"/>
    <w:rsid w:val="000F06E3"/>
    <w:rsid w:val="000F207C"/>
    <w:rsid w:val="000F3655"/>
    <w:rsid w:val="000F3817"/>
    <w:rsid w:val="000F3E83"/>
    <w:rsid w:val="000F69E2"/>
    <w:rsid w:val="001000D2"/>
    <w:rsid w:val="00100EF6"/>
    <w:rsid w:val="00102C52"/>
    <w:rsid w:val="00105492"/>
    <w:rsid w:val="00110F7B"/>
    <w:rsid w:val="0011184F"/>
    <w:rsid w:val="0011427D"/>
    <w:rsid w:val="00115216"/>
    <w:rsid w:val="00115558"/>
    <w:rsid w:val="0012514A"/>
    <w:rsid w:val="00125A5D"/>
    <w:rsid w:val="00130CE7"/>
    <w:rsid w:val="00131764"/>
    <w:rsid w:val="00135792"/>
    <w:rsid w:val="00137086"/>
    <w:rsid w:val="001429C4"/>
    <w:rsid w:val="00145CE7"/>
    <w:rsid w:val="00147192"/>
    <w:rsid w:val="00151672"/>
    <w:rsid w:val="001544D8"/>
    <w:rsid w:val="00156F39"/>
    <w:rsid w:val="001607D4"/>
    <w:rsid w:val="001623AF"/>
    <w:rsid w:val="0016404B"/>
    <w:rsid w:val="00166B16"/>
    <w:rsid w:val="0017341D"/>
    <w:rsid w:val="001763EF"/>
    <w:rsid w:val="001774EE"/>
    <w:rsid w:val="001829D2"/>
    <w:rsid w:val="00183714"/>
    <w:rsid w:val="00184DF0"/>
    <w:rsid w:val="001868B8"/>
    <w:rsid w:val="0018755E"/>
    <w:rsid w:val="00192528"/>
    <w:rsid w:val="0019641D"/>
    <w:rsid w:val="001A2B76"/>
    <w:rsid w:val="001A2C9D"/>
    <w:rsid w:val="001A6725"/>
    <w:rsid w:val="001B401A"/>
    <w:rsid w:val="001B4F4E"/>
    <w:rsid w:val="001B75EE"/>
    <w:rsid w:val="001C1FFB"/>
    <w:rsid w:val="001C2F46"/>
    <w:rsid w:val="001C46F3"/>
    <w:rsid w:val="001C5256"/>
    <w:rsid w:val="001D0947"/>
    <w:rsid w:val="001D1CCB"/>
    <w:rsid w:val="001D2085"/>
    <w:rsid w:val="001D461E"/>
    <w:rsid w:val="001D5D36"/>
    <w:rsid w:val="001D7C00"/>
    <w:rsid w:val="001E0A53"/>
    <w:rsid w:val="001E1E5C"/>
    <w:rsid w:val="001E22F8"/>
    <w:rsid w:val="001E62B2"/>
    <w:rsid w:val="001E76FD"/>
    <w:rsid w:val="001F2233"/>
    <w:rsid w:val="001F3903"/>
    <w:rsid w:val="001F43FB"/>
    <w:rsid w:val="001F73D5"/>
    <w:rsid w:val="00203B69"/>
    <w:rsid w:val="00204274"/>
    <w:rsid w:val="00204E4A"/>
    <w:rsid w:val="00205AC9"/>
    <w:rsid w:val="00205B73"/>
    <w:rsid w:val="00206E34"/>
    <w:rsid w:val="002109CF"/>
    <w:rsid w:val="00212E4E"/>
    <w:rsid w:val="00221380"/>
    <w:rsid w:val="00221E4A"/>
    <w:rsid w:val="002237CD"/>
    <w:rsid w:val="00224B8B"/>
    <w:rsid w:val="00225F93"/>
    <w:rsid w:val="002273FF"/>
    <w:rsid w:val="0023070E"/>
    <w:rsid w:val="00232EB9"/>
    <w:rsid w:val="00233062"/>
    <w:rsid w:val="00233DE4"/>
    <w:rsid w:val="00244254"/>
    <w:rsid w:val="00244871"/>
    <w:rsid w:val="00246DD7"/>
    <w:rsid w:val="00247B5D"/>
    <w:rsid w:val="00247F13"/>
    <w:rsid w:val="002508D2"/>
    <w:rsid w:val="002515EE"/>
    <w:rsid w:val="0025339F"/>
    <w:rsid w:val="00253F95"/>
    <w:rsid w:val="00256455"/>
    <w:rsid w:val="00261742"/>
    <w:rsid w:val="00262377"/>
    <w:rsid w:val="00262D9B"/>
    <w:rsid w:val="002634F9"/>
    <w:rsid w:val="00271536"/>
    <w:rsid w:val="00271864"/>
    <w:rsid w:val="00274588"/>
    <w:rsid w:val="00274E37"/>
    <w:rsid w:val="00280AF2"/>
    <w:rsid w:val="00285BCF"/>
    <w:rsid w:val="00293446"/>
    <w:rsid w:val="0029503F"/>
    <w:rsid w:val="002A0303"/>
    <w:rsid w:val="002A050D"/>
    <w:rsid w:val="002A648D"/>
    <w:rsid w:val="002A77B6"/>
    <w:rsid w:val="002B0338"/>
    <w:rsid w:val="002B34EC"/>
    <w:rsid w:val="002B39A2"/>
    <w:rsid w:val="002C0E1E"/>
    <w:rsid w:val="002C24E8"/>
    <w:rsid w:val="002C4F8F"/>
    <w:rsid w:val="002C5234"/>
    <w:rsid w:val="002C5A40"/>
    <w:rsid w:val="002C7B46"/>
    <w:rsid w:val="002D03C9"/>
    <w:rsid w:val="002D2D0E"/>
    <w:rsid w:val="002D42A7"/>
    <w:rsid w:val="002D4453"/>
    <w:rsid w:val="002D71B9"/>
    <w:rsid w:val="002E0DEA"/>
    <w:rsid w:val="002E1DD2"/>
    <w:rsid w:val="002E1F8E"/>
    <w:rsid w:val="002E51C6"/>
    <w:rsid w:val="002E68F1"/>
    <w:rsid w:val="002F02E1"/>
    <w:rsid w:val="002F5D72"/>
    <w:rsid w:val="003018EF"/>
    <w:rsid w:val="00302DE4"/>
    <w:rsid w:val="00306E0F"/>
    <w:rsid w:val="00316084"/>
    <w:rsid w:val="003163B4"/>
    <w:rsid w:val="0032149C"/>
    <w:rsid w:val="00324EE2"/>
    <w:rsid w:val="00327A51"/>
    <w:rsid w:val="00330A66"/>
    <w:rsid w:val="003348AA"/>
    <w:rsid w:val="00334CF9"/>
    <w:rsid w:val="00336102"/>
    <w:rsid w:val="00341CC0"/>
    <w:rsid w:val="00344C42"/>
    <w:rsid w:val="00345296"/>
    <w:rsid w:val="00345A34"/>
    <w:rsid w:val="00345FF4"/>
    <w:rsid w:val="00346727"/>
    <w:rsid w:val="00352AB6"/>
    <w:rsid w:val="003544FE"/>
    <w:rsid w:val="003578B9"/>
    <w:rsid w:val="00362E92"/>
    <w:rsid w:val="00366535"/>
    <w:rsid w:val="0036673F"/>
    <w:rsid w:val="0036716B"/>
    <w:rsid w:val="00367C34"/>
    <w:rsid w:val="00371A7C"/>
    <w:rsid w:val="003743D4"/>
    <w:rsid w:val="00375AF5"/>
    <w:rsid w:val="00377FF3"/>
    <w:rsid w:val="00382AAD"/>
    <w:rsid w:val="00383FDE"/>
    <w:rsid w:val="00385526"/>
    <w:rsid w:val="00385DFE"/>
    <w:rsid w:val="00385FBF"/>
    <w:rsid w:val="00385FEC"/>
    <w:rsid w:val="0039038E"/>
    <w:rsid w:val="00395596"/>
    <w:rsid w:val="0039659F"/>
    <w:rsid w:val="003A0F4C"/>
    <w:rsid w:val="003A2786"/>
    <w:rsid w:val="003A4821"/>
    <w:rsid w:val="003A73E8"/>
    <w:rsid w:val="003B00CD"/>
    <w:rsid w:val="003B3D4A"/>
    <w:rsid w:val="003B70B7"/>
    <w:rsid w:val="003B7609"/>
    <w:rsid w:val="003C3112"/>
    <w:rsid w:val="003D3A26"/>
    <w:rsid w:val="003D4A50"/>
    <w:rsid w:val="003D511B"/>
    <w:rsid w:val="003D547A"/>
    <w:rsid w:val="003D7B5C"/>
    <w:rsid w:val="003E01E2"/>
    <w:rsid w:val="003E14B8"/>
    <w:rsid w:val="003E2C17"/>
    <w:rsid w:val="003E4800"/>
    <w:rsid w:val="003F04B2"/>
    <w:rsid w:val="003F42F5"/>
    <w:rsid w:val="003F639B"/>
    <w:rsid w:val="0040163C"/>
    <w:rsid w:val="0040448D"/>
    <w:rsid w:val="0040479A"/>
    <w:rsid w:val="00404B87"/>
    <w:rsid w:val="0040676D"/>
    <w:rsid w:val="004108FF"/>
    <w:rsid w:val="00410C54"/>
    <w:rsid w:val="004125F1"/>
    <w:rsid w:val="00414612"/>
    <w:rsid w:val="00417628"/>
    <w:rsid w:val="00417A8D"/>
    <w:rsid w:val="0042163D"/>
    <w:rsid w:val="00421BE0"/>
    <w:rsid w:val="00421DF0"/>
    <w:rsid w:val="004228E0"/>
    <w:rsid w:val="004247E2"/>
    <w:rsid w:val="004261A9"/>
    <w:rsid w:val="004262DF"/>
    <w:rsid w:val="00431421"/>
    <w:rsid w:val="00433204"/>
    <w:rsid w:val="00434E3A"/>
    <w:rsid w:val="00436FE0"/>
    <w:rsid w:val="00445D19"/>
    <w:rsid w:val="0044626C"/>
    <w:rsid w:val="00447063"/>
    <w:rsid w:val="00451039"/>
    <w:rsid w:val="00464E41"/>
    <w:rsid w:val="00464FA4"/>
    <w:rsid w:val="0047568C"/>
    <w:rsid w:val="004817D0"/>
    <w:rsid w:val="00482CC5"/>
    <w:rsid w:val="004866A0"/>
    <w:rsid w:val="00490B4C"/>
    <w:rsid w:val="004926E5"/>
    <w:rsid w:val="00493145"/>
    <w:rsid w:val="00494647"/>
    <w:rsid w:val="004946F6"/>
    <w:rsid w:val="00495317"/>
    <w:rsid w:val="00496F0A"/>
    <w:rsid w:val="004B7A71"/>
    <w:rsid w:val="004B7BE5"/>
    <w:rsid w:val="004C014B"/>
    <w:rsid w:val="004C3A86"/>
    <w:rsid w:val="004C5750"/>
    <w:rsid w:val="004D6E8E"/>
    <w:rsid w:val="004E3C8D"/>
    <w:rsid w:val="004E6BBF"/>
    <w:rsid w:val="004F2BFD"/>
    <w:rsid w:val="004F663F"/>
    <w:rsid w:val="004F760A"/>
    <w:rsid w:val="004F7DA2"/>
    <w:rsid w:val="00501517"/>
    <w:rsid w:val="00502DEE"/>
    <w:rsid w:val="00503C33"/>
    <w:rsid w:val="005068A8"/>
    <w:rsid w:val="0050723F"/>
    <w:rsid w:val="00510D76"/>
    <w:rsid w:val="0051105D"/>
    <w:rsid w:val="00511337"/>
    <w:rsid w:val="005158CE"/>
    <w:rsid w:val="005162D4"/>
    <w:rsid w:val="005171EE"/>
    <w:rsid w:val="00521035"/>
    <w:rsid w:val="00524A64"/>
    <w:rsid w:val="0053057A"/>
    <w:rsid w:val="00531AF9"/>
    <w:rsid w:val="00532290"/>
    <w:rsid w:val="00532732"/>
    <w:rsid w:val="0053365D"/>
    <w:rsid w:val="0053567E"/>
    <w:rsid w:val="0053680F"/>
    <w:rsid w:val="0054114D"/>
    <w:rsid w:val="005426FE"/>
    <w:rsid w:val="0054316A"/>
    <w:rsid w:val="00543201"/>
    <w:rsid w:val="005465B9"/>
    <w:rsid w:val="00546A62"/>
    <w:rsid w:val="0055398A"/>
    <w:rsid w:val="00554F5E"/>
    <w:rsid w:val="0055542A"/>
    <w:rsid w:val="00557E26"/>
    <w:rsid w:val="005612F5"/>
    <w:rsid w:val="005614EE"/>
    <w:rsid w:val="00561DA0"/>
    <w:rsid w:val="005647D6"/>
    <w:rsid w:val="005653A7"/>
    <w:rsid w:val="0056719B"/>
    <w:rsid w:val="005718CA"/>
    <w:rsid w:val="00574FCB"/>
    <w:rsid w:val="0057757C"/>
    <w:rsid w:val="00580473"/>
    <w:rsid w:val="00582080"/>
    <w:rsid w:val="00582E2A"/>
    <w:rsid w:val="0058583E"/>
    <w:rsid w:val="00593A05"/>
    <w:rsid w:val="00593F7E"/>
    <w:rsid w:val="00596B28"/>
    <w:rsid w:val="00597DB8"/>
    <w:rsid w:val="00597F5A"/>
    <w:rsid w:val="005A1D47"/>
    <w:rsid w:val="005B4571"/>
    <w:rsid w:val="005B5037"/>
    <w:rsid w:val="005B57E0"/>
    <w:rsid w:val="005B690A"/>
    <w:rsid w:val="005C28B4"/>
    <w:rsid w:val="005C3C97"/>
    <w:rsid w:val="005C5FAD"/>
    <w:rsid w:val="005C6E31"/>
    <w:rsid w:val="005C7449"/>
    <w:rsid w:val="005D0145"/>
    <w:rsid w:val="005D264E"/>
    <w:rsid w:val="005D38F5"/>
    <w:rsid w:val="005D5F10"/>
    <w:rsid w:val="005F267D"/>
    <w:rsid w:val="005F6619"/>
    <w:rsid w:val="005F7AD1"/>
    <w:rsid w:val="006008E7"/>
    <w:rsid w:val="00602466"/>
    <w:rsid w:val="00603A8E"/>
    <w:rsid w:val="006053D8"/>
    <w:rsid w:val="00607D9C"/>
    <w:rsid w:val="00610347"/>
    <w:rsid w:val="0061073B"/>
    <w:rsid w:val="00610E1E"/>
    <w:rsid w:val="00612BB2"/>
    <w:rsid w:val="00614A33"/>
    <w:rsid w:val="0061526E"/>
    <w:rsid w:val="006175FC"/>
    <w:rsid w:val="006203D8"/>
    <w:rsid w:val="00620578"/>
    <w:rsid w:val="006269F6"/>
    <w:rsid w:val="00627B48"/>
    <w:rsid w:val="00630366"/>
    <w:rsid w:val="0063048A"/>
    <w:rsid w:val="0063089D"/>
    <w:rsid w:val="00631AFD"/>
    <w:rsid w:val="006332A3"/>
    <w:rsid w:val="00637F0B"/>
    <w:rsid w:val="0064270B"/>
    <w:rsid w:val="006574F7"/>
    <w:rsid w:val="00657627"/>
    <w:rsid w:val="00666367"/>
    <w:rsid w:val="00677F1C"/>
    <w:rsid w:val="0068016C"/>
    <w:rsid w:val="0068511E"/>
    <w:rsid w:val="00686C78"/>
    <w:rsid w:val="00693BB8"/>
    <w:rsid w:val="00694F51"/>
    <w:rsid w:val="00695299"/>
    <w:rsid w:val="006A1557"/>
    <w:rsid w:val="006A16C6"/>
    <w:rsid w:val="006A1C8D"/>
    <w:rsid w:val="006A2C39"/>
    <w:rsid w:val="006A4A97"/>
    <w:rsid w:val="006A75FF"/>
    <w:rsid w:val="006B6BA4"/>
    <w:rsid w:val="006C0BF9"/>
    <w:rsid w:val="006C26F1"/>
    <w:rsid w:val="006C5561"/>
    <w:rsid w:val="006C6F00"/>
    <w:rsid w:val="006D3C56"/>
    <w:rsid w:val="006D4361"/>
    <w:rsid w:val="006E0381"/>
    <w:rsid w:val="006E0AD8"/>
    <w:rsid w:val="006E1BDA"/>
    <w:rsid w:val="006E7325"/>
    <w:rsid w:val="006F0A70"/>
    <w:rsid w:val="006F2129"/>
    <w:rsid w:val="006F34FD"/>
    <w:rsid w:val="006F7B22"/>
    <w:rsid w:val="007043F5"/>
    <w:rsid w:val="00707B07"/>
    <w:rsid w:val="007104BE"/>
    <w:rsid w:val="00710D58"/>
    <w:rsid w:val="00713406"/>
    <w:rsid w:val="00715B7A"/>
    <w:rsid w:val="00716896"/>
    <w:rsid w:val="007206C7"/>
    <w:rsid w:val="00726805"/>
    <w:rsid w:val="00727E3F"/>
    <w:rsid w:val="0074045A"/>
    <w:rsid w:val="00741F10"/>
    <w:rsid w:val="00742B5C"/>
    <w:rsid w:val="00744287"/>
    <w:rsid w:val="00744AD1"/>
    <w:rsid w:val="00747A3D"/>
    <w:rsid w:val="00750DC2"/>
    <w:rsid w:val="00752588"/>
    <w:rsid w:val="00755058"/>
    <w:rsid w:val="007562BE"/>
    <w:rsid w:val="00757F45"/>
    <w:rsid w:val="00760958"/>
    <w:rsid w:val="00764167"/>
    <w:rsid w:val="00764B25"/>
    <w:rsid w:val="00773F51"/>
    <w:rsid w:val="007775C1"/>
    <w:rsid w:val="00780380"/>
    <w:rsid w:val="0078411F"/>
    <w:rsid w:val="00786B4F"/>
    <w:rsid w:val="00791791"/>
    <w:rsid w:val="007929A1"/>
    <w:rsid w:val="00795A51"/>
    <w:rsid w:val="007975B5"/>
    <w:rsid w:val="007A199B"/>
    <w:rsid w:val="007A3778"/>
    <w:rsid w:val="007A425F"/>
    <w:rsid w:val="007B770D"/>
    <w:rsid w:val="007C0979"/>
    <w:rsid w:val="007C45D4"/>
    <w:rsid w:val="007C4718"/>
    <w:rsid w:val="007C57DF"/>
    <w:rsid w:val="007C66AC"/>
    <w:rsid w:val="007C78C6"/>
    <w:rsid w:val="007D4197"/>
    <w:rsid w:val="007D5D63"/>
    <w:rsid w:val="007E2600"/>
    <w:rsid w:val="007E712E"/>
    <w:rsid w:val="007E7A4E"/>
    <w:rsid w:val="007F1900"/>
    <w:rsid w:val="007F24B6"/>
    <w:rsid w:val="007F3111"/>
    <w:rsid w:val="007F7075"/>
    <w:rsid w:val="007F7ABC"/>
    <w:rsid w:val="00802728"/>
    <w:rsid w:val="00802A83"/>
    <w:rsid w:val="0080355E"/>
    <w:rsid w:val="00826539"/>
    <w:rsid w:val="00826668"/>
    <w:rsid w:val="00826967"/>
    <w:rsid w:val="00826D9D"/>
    <w:rsid w:val="008273DB"/>
    <w:rsid w:val="0083043B"/>
    <w:rsid w:val="00830A37"/>
    <w:rsid w:val="00832360"/>
    <w:rsid w:val="008324FF"/>
    <w:rsid w:val="00834763"/>
    <w:rsid w:val="00834CC6"/>
    <w:rsid w:val="0083672C"/>
    <w:rsid w:val="008377C8"/>
    <w:rsid w:val="008443C1"/>
    <w:rsid w:val="00844E2C"/>
    <w:rsid w:val="008458A9"/>
    <w:rsid w:val="00845CF2"/>
    <w:rsid w:val="00846AD2"/>
    <w:rsid w:val="00847BFA"/>
    <w:rsid w:val="00847D6A"/>
    <w:rsid w:val="0085139F"/>
    <w:rsid w:val="00854616"/>
    <w:rsid w:val="0085628F"/>
    <w:rsid w:val="008579B4"/>
    <w:rsid w:val="0086012D"/>
    <w:rsid w:val="008635B5"/>
    <w:rsid w:val="00877388"/>
    <w:rsid w:val="00880A59"/>
    <w:rsid w:val="00882227"/>
    <w:rsid w:val="00885173"/>
    <w:rsid w:val="00887785"/>
    <w:rsid w:val="00895C41"/>
    <w:rsid w:val="008A3F33"/>
    <w:rsid w:val="008A6E82"/>
    <w:rsid w:val="008B1BEE"/>
    <w:rsid w:val="008B1FC6"/>
    <w:rsid w:val="008B2DCD"/>
    <w:rsid w:val="008B32E4"/>
    <w:rsid w:val="008B4797"/>
    <w:rsid w:val="008C21C0"/>
    <w:rsid w:val="008C6CED"/>
    <w:rsid w:val="008D0F2B"/>
    <w:rsid w:val="008D53D1"/>
    <w:rsid w:val="008D5DEB"/>
    <w:rsid w:val="008E133A"/>
    <w:rsid w:val="008F67E0"/>
    <w:rsid w:val="00900D46"/>
    <w:rsid w:val="0090154A"/>
    <w:rsid w:val="00902A41"/>
    <w:rsid w:val="00907CB4"/>
    <w:rsid w:val="009109B2"/>
    <w:rsid w:val="00910FF2"/>
    <w:rsid w:val="00914B42"/>
    <w:rsid w:val="00916753"/>
    <w:rsid w:val="00917BFD"/>
    <w:rsid w:val="0092131C"/>
    <w:rsid w:val="0093027C"/>
    <w:rsid w:val="00931038"/>
    <w:rsid w:val="009323DD"/>
    <w:rsid w:val="009337A5"/>
    <w:rsid w:val="009368AF"/>
    <w:rsid w:val="009439E0"/>
    <w:rsid w:val="009524EE"/>
    <w:rsid w:val="00954E08"/>
    <w:rsid w:val="00957B76"/>
    <w:rsid w:val="00957E88"/>
    <w:rsid w:val="00960B04"/>
    <w:rsid w:val="00961721"/>
    <w:rsid w:val="009653B0"/>
    <w:rsid w:val="00966613"/>
    <w:rsid w:val="00966CAE"/>
    <w:rsid w:val="00975542"/>
    <w:rsid w:val="00977DFC"/>
    <w:rsid w:val="00980A7A"/>
    <w:rsid w:val="00981E32"/>
    <w:rsid w:val="00981E6F"/>
    <w:rsid w:val="00983576"/>
    <w:rsid w:val="009845FC"/>
    <w:rsid w:val="00991183"/>
    <w:rsid w:val="009966C7"/>
    <w:rsid w:val="009A48EF"/>
    <w:rsid w:val="009A6151"/>
    <w:rsid w:val="009B06AC"/>
    <w:rsid w:val="009B178F"/>
    <w:rsid w:val="009B28D3"/>
    <w:rsid w:val="009B53BF"/>
    <w:rsid w:val="009B5A18"/>
    <w:rsid w:val="009B5A4D"/>
    <w:rsid w:val="009C4291"/>
    <w:rsid w:val="009C5249"/>
    <w:rsid w:val="009C628E"/>
    <w:rsid w:val="009D0022"/>
    <w:rsid w:val="009D1F44"/>
    <w:rsid w:val="009D20B7"/>
    <w:rsid w:val="009D497C"/>
    <w:rsid w:val="009D499B"/>
    <w:rsid w:val="009D5F25"/>
    <w:rsid w:val="009D74D6"/>
    <w:rsid w:val="009E2B75"/>
    <w:rsid w:val="009E7F0D"/>
    <w:rsid w:val="009F2695"/>
    <w:rsid w:val="009F33FC"/>
    <w:rsid w:val="009F5BC4"/>
    <w:rsid w:val="009F6C87"/>
    <w:rsid w:val="00A0106E"/>
    <w:rsid w:val="00A01F43"/>
    <w:rsid w:val="00A04B0D"/>
    <w:rsid w:val="00A11199"/>
    <w:rsid w:val="00A147D8"/>
    <w:rsid w:val="00A23635"/>
    <w:rsid w:val="00A238A6"/>
    <w:rsid w:val="00A2785A"/>
    <w:rsid w:val="00A3203B"/>
    <w:rsid w:val="00A348F0"/>
    <w:rsid w:val="00A35511"/>
    <w:rsid w:val="00A44569"/>
    <w:rsid w:val="00A45D6A"/>
    <w:rsid w:val="00A478F2"/>
    <w:rsid w:val="00A50F5A"/>
    <w:rsid w:val="00A54B7B"/>
    <w:rsid w:val="00A57300"/>
    <w:rsid w:val="00A65394"/>
    <w:rsid w:val="00A759DB"/>
    <w:rsid w:val="00A7780E"/>
    <w:rsid w:val="00A77957"/>
    <w:rsid w:val="00A77C53"/>
    <w:rsid w:val="00A81A32"/>
    <w:rsid w:val="00A863DA"/>
    <w:rsid w:val="00A8726B"/>
    <w:rsid w:val="00A87278"/>
    <w:rsid w:val="00A91EDC"/>
    <w:rsid w:val="00A9229F"/>
    <w:rsid w:val="00A93559"/>
    <w:rsid w:val="00AA15D4"/>
    <w:rsid w:val="00AA2A32"/>
    <w:rsid w:val="00AA3918"/>
    <w:rsid w:val="00AA4633"/>
    <w:rsid w:val="00AA6358"/>
    <w:rsid w:val="00AB043D"/>
    <w:rsid w:val="00AB2A41"/>
    <w:rsid w:val="00AB59A2"/>
    <w:rsid w:val="00AB6264"/>
    <w:rsid w:val="00AB6E2B"/>
    <w:rsid w:val="00AC07C8"/>
    <w:rsid w:val="00AC0AA4"/>
    <w:rsid w:val="00AD00E5"/>
    <w:rsid w:val="00AD1FE3"/>
    <w:rsid w:val="00AD4349"/>
    <w:rsid w:val="00AD750E"/>
    <w:rsid w:val="00AE0681"/>
    <w:rsid w:val="00AE30E3"/>
    <w:rsid w:val="00AE543E"/>
    <w:rsid w:val="00AF640C"/>
    <w:rsid w:val="00B05C35"/>
    <w:rsid w:val="00B07823"/>
    <w:rsid w:val="00B07CDD"/>
    <w:rsid w:val="00B12C44"/>
    <w:rsid w:val="00B1390B"/>
    <w:rsid w:val="00B16433"/>
    <w:rsid w:val="00B2131A"/>
    <w:rsid w:val="00B21499"/>
    <w:rsid w:val="00B24243"/>
    <w:rsid w:val="00B26B07"/>
    <w:rsid w:val="00B26BCB"/>
    <w:rsid w:val="00B32216"/>
    <w:rsid w:val="00B32719"/>
    <w:rsid w:val="00B35B56"/>
    <w:rsid w:val="00B35D9F"/>
    <w:rsid w:val="00B41B6E"/>
    <w:rsid w:val="00B47366"/>
    <w:rsid w:val="00B518B2"/>
    <w:rsid w:val="00B51C30"/>
    <w:rsid w:val="00B51F09"/>
    <w:rsid w:val="00B524CA"/>
    <w:rsid w:val="00B53784"/>
    <w:rsid w:val="00B57705"/>
    <w:rsid w:val="00B61D70"/>
    <w:rsid w:val="00B62915"/>
    <w:rsid w:val="00B65773"/>
    <w:rsid w:val="00B6691C"/>
    <w:rsid w:val="00B66948"/>
    <w:rsid w:val="00B74C16"/>
    <w:rsid w:val="00B81430"/>
    <w:rsid w:val="00B82039"/>
    <w:rsid w:val="00B8225D"/>
    <w:rsid w:val="00B85B14"/>
    <w:rsid w:val="00B86287"/>
    <w:rsid w:val="00B91C08"/>
    <w:rsid w:val="00B9277F"/>
    <w:rsid w:val="00B93751"/>
    <w:rsid w:val="00B941CF"/>
    <w:rsid w:val="00BA78C2"/>
    <w:rsid w:val="00BB224E"/>
    <w:rsid w:val="00BB2E13"/>
    <w:rsid w:val="00BB4BAD"/>
    <w:rsid w:val="00BD18DA"/>
    <w:rsid w:val="00BD4C82"/>
    <w:rsid w:val="00BD6B90"/>
    <w:rsid w:val="00BE1EB1"/>
    <w:rsid w:val="00BE3373"/>
    <w:rsid w:val="00BE3BA1"/>
    <w:rsid w:val="00BE545A"/>
    <w:rsid w:val="00BF1FD3"/>
    <w:rsid w:val="00BF5C15"/>
    <w:rsid w:val="00BF5EB2"/>
    <w:rsid w:val="00C02BB6"/>
    <w:rsid w:val="00C04EBC"/>
    <w:rsid w:val="00C06576"/>
    <w:rsid w:val="00C07D13"/>
    <w:rsid w:val="00C108F1"/>
    <w:rsid w:val="00C114F7"/>
    <w:rsid w:val="00C124B6"/>
    <w:rsid w:val="00C125F1"/>
    <w:rsid w:val="00C12725"/>
    <w:rsid w:val="00C219E7"/>
    <w:rsid w:val="00C21BF6"/>
    <w:rsid w:val="00C266A4"/>
    <w:rsid w:val="00C316DC"/>
    <w:rsid w:val="00C316F0"/>
    <w:rsid w:val="00C33D4F"/>
    <w:rsid w:val="00C36A76"/>
    <w:rsid w:val="00C37217"/>
    <w:rsid w:val="00C5347E"/>
    <w:rsid w:val="00C57C24"/>
    <w:rsid w:val="00C6122C"/>
    <w:rsid w:val="00C634AA"/>
    <w:rsid w:val="00C63F2C"/>
    <w:rsid w:val="00C73E76"/>
    <w:rsid w:val="00C747FD"/>
    <w:rsid w:val="00C80045"/>
    <w:rsid w:val="00C80460"/>
    <w:rsid w:val="00C81950"/>
    <w:rsid w:val="00C81AB6"/>
    <w:rsid w:val="00C827D7"/>
    <w:rsid w:val="00C842CB"/>
    <w:rsid w:val="00C85BD2"/>
    <w:rsid w:val="00C85CE1"/>
    <w:rsid w:val="00C92158"/>
    <w:rsid w:val="00C92A08"/>
    <w:rsid w:val="00C93619"/>
    <w:rsid w:val="00C95857"/>
    <w:rsid w:val="00CA0FD6"/>
    <w:rsid w:val="00CA2F72"/>
    <w:rsid w:val="00CA37DF"/>
    <w:rsid w:val="00CA4502"/>
    <w:rsid w:val="00CA5BD8"/>
    <w:rsid w:val="00CA6179"/>
    <w:rsid w:val="00CA6D11"/>
    <w:rsid w:val="00CA7F3A"/>
    <w:rsid w:val="00CB28AD"/>
    <w:rsid w:val="00CB66E2"/>
    <w:rsid w:val="00CB77D7"/>
    <w:rsid w:val="00CC4032"/>
    <w:rsid w:val="00CC491A"/>
    <w:rsid w:val="00CC7D78"/>
    <w:rsid w:val="00CD3448"/>
    <w:rsid w:val="00CD357D"/>
    <w:rsid w:val="00CD38B4"/>
    <w:rsid w:val="00CD5533"/>
    <w:rsid w:val="00CD765B"/>
    <w:rsid w:val="00CE271B"/>
    <w:rsid w:val="00CE6D3E"/>
    <w:rsid w:val="00CF0A74"/>
    <w:rsid w:val="00CF27F8"/>
    <w:rsid w:val="00CF3DD3"/>
    <w:rsid w:val="00CF66B6"/>
    <w:rsid w:val="00D005CC"/>
    <w:rsid w:val="00D026C3"/>
    <w:rsid w:val="00D04DEC"/>
    <w:rsid w:val="00D05148"/>
    <w:rsid w:val="00D06578"/>
    <w:rsid w:val="00D07DCE"/>
    <w:rsid w:val="00D11242"/>
    <w:rsid w:val="00D156F6"/>
    <w:rsid w:val="00D15A4B"/>
    <w:rsid w:val="00D16623"/>
    <w:rsid w:val="00D21B8F"/>
    <w:rsid w:val="00D21F4E"/>
    <w:rsid w:val="00D224FA"/>
    <w:rsid w:val="00D2351A"/>
    <w:rsid w:val="00D27BEC"/>
    <w:rsid w:val="00D309D7"/>
    <w:rsid w:val="00D30DF6"/>
    <w:rsid w:val="00D315FD"/>
    <w:rsid w:val="00D316F9"/>
    <w:rsid w:val="00D33A5B"/>
    <w:rsid w:val="00D374C1"/>
    <w:rsid w:val="00D41348"/>
    <w:rsid w:val="00D41628"/>
    <w:rsid w:val="00D41E43"/>
    <w:rsid w:val="00D423D6"/>
    <w:rsid w:val="00D428ED"/>
    <w:rsid w:val="00D44B6C"/>
    <w:rsid w:val="00D6123F"/>
    <w:rsid w:val="00D61754"/>
    <w:rsid w:val="00D62485"/>
    <w:rsid w:val="00D6573D"/>
    <w:rsid w:val="00D73CF5"/>
    <w:rsid w:val="00D745D4"/>
    <w:rsid w:val="00D76740"/>
    <w:rsid w:val="00D7714E"/>
    <w:rsid w:val="00D870FA"/>
    <w:rsid w:val="00D954F4"/>
    <w:rsid w:val="00D95BC2"/>
    <w:rsid w:val="00D97D75"/>
    <w:rsid w:val="00DA3BDD"/>
    <w:rsid w:val="00DA46ED"/>
    <w:rsid w:val="00DB0D99"/>
    <w:rsid w:val="00DB1D79"/>
    <w:rsid w:val="00DB7552"/>
    <w:rsid w:val="00DC2800"/>
    <w:rsid w:val="00DC5D8C"/>
    <w:rsid w:val="00DD01CE"/>
    <w:rsid w:val="00DD440D"/>
    <w:rsid w:val="00DD44C0"/>
    <w:rsid w:val="00DD5497"/>
    <w:rsid w:val="00DE1491"/>
    <w:rsid w:val="00DE3FC7"/>
    <w:rsid w:val="00DE4B78"/>
    <w:rsid w:val="00DE532C"/>
    <w:rsid w:val="00DE57EE"/>
    <w:rsid w:val="00DE79D3"/>
    <w:rsid w:val="00DF4E7D"/>
    <w:rsid w:val="00DF6BFD"/>
    <w:rsid w:val="00E0592E"/>
    <w:rsid w:val="00E0617C"/>
    <w:rsid w:val="00E13199"/>
    <w:rsid w:val="00E144E4"/>
    <w:rsid w:val="00E167E4"/>
    <w:rsid w:val="00E16BFE"/>
    <w:rsid w:val="00E16F70"/>
    <w:rsid w:val="00E2541A"/>
    <w:rsid w:val="00E26487"/>
    <w:rsid w:val="00E303E2"/>
    <w:rsid w:val="00E30412"/>
    <w:rsid w:val="00E31876"/>
    <w:rsid w:val="00E33349"/>
    <w:rsid w:val="00E35CBD"/>
    <w:rsid w:val="00E362EF"/>
    <w:rsid w:val="00E3698F"/>
    <w:rsid w:val="00E40EA3"/>
    <w:rsid w:val="00E42051"/>
    <w:rsid w:val="00E45022"/>
    <w:rsid w:val="00E457A1"/>
    <w:rsid w:val="00E466E3"/>
    <w:rsid w:val="00E5071E"/>
    <w:rsid w:val="00E54446"/>
    <w:rsid w:val="00E545C0"/>
    <w:rsid w:val="00E5597C"/>
    <w:rsid w:val="00E55C77"/>
    <w:rsid w:val="00E55CEF"/>
    <w:rsid w:val="00E60162"/>
    <w:rsid w:val="00E62AD6"/>
    <w:rsid w:val="00E62DDA"/>
    <w:rsid w:val="00E665D0"/>
    <w:rsid w:val="00E7006F"/>
    <w:rsid w:val="00E70BF9"/>
    <w:rsid w:val="00E743F0"/>
    <w:rsid w:val="00E7501A"/>
    <w:rsid w:val="00E7545A"/>
    <w:rsid w:val="00E7737A"/>
    <w:rsid w:val="00E94378"/>
    <w:rsid w:val="00E96798"/>
    <w:rsid w:val="00E97223"/>
    <w:rsid w:val="00EA16E0"/>
    <w:rsid w:val="00EA547F"/>
    <w:rsid w:val="00EA5FF8"/>
    <w:rsid w:val="00EA6536"/>
    <w:rsid w:val="00EB049A"/>
    <w:rsid w:val="00EB38D5"/>
    <w:rsid w:val="00EB4633"/>
    <w:rsid w:val="00EB73F9"/>
    <w:rsid w:val="00EC154B"/>
    <w:rsid w:val="00EC21CC"/>
    <w:rsid w:val="00EC52E1"/>
    <w:rsid w:val="00ED05A8"/>
    <w:rsid w:val="00ED1EF0"/>
    <w:rsid w:val="00ED40CA"/>
    <w:rsid w:val="00ED51B2"/>
    <w:rsid w:val="00ED7A3B"/>
    <w:rsid w:val="00EE58F5"/>
    <w:rsid w:val="00EF007C"/>
    <w:rsid w:val="00EF321B"/>
    <w:rsid w:val="00EF3CA9"/>
    <w:rsid w:val="00EF4799"/>
    <w:rsid w:val="00F008A2"/>
    <w:rsid w:val="00F14016"/>
    <w:rsid w:val="00F15DE0"/>
    <w:rsid w:val="00F16CC1"/>
    <w:rsid w:val="00F1715C"/>
    <w:rsid w:val="00F222ED"/>
    <w:rsid w:val="00F237A8"/>
    <w:rsid w:val="00F2427C"/>
    <w:rsid w:val="00F24CF0"/>
    <w:rsid w:val="00F25E96"/>
    <w:rsid w:val="00F30273"/>
    <w:rsid w:val="00F304F9"/>
    <w:rsid w:val="00F3176D"/>
    <w:rsid w:val="00F406C2"/>
    <w:rsid w:val="00F42497"/>
    <w:rsid w:val="00F4334E"/>
    <w:rsid w:val="00F52E59"/>
    <w:rsid w:val="00F614CF"/>
    <w:rsid w:val="00F629BA"/>
    <w:rsid w:val="00F6645E"/>
    <w:rsid w:val="00F67032"/>
    <w:rsid w:val="00F76D7E"/>
    <w:rsid w:val="00F8198A"/>
    <w:rsid w:val="00F83548"/>
    <w:rsid w:val="00F83C4C"/>
    <w:rsid w:val="00F842B7"/>
    <w:rsid w:val="00F967BC"/>
    <w:rsid w:val="00FA5B27"/>
    <w:rsid w:val="00FB16CD"/>
    <w:rsid w:val="00FB1860"/>
    <w:rsid w:val="00FB4B38"/>
    <w:rsid w:val="00FC4328"/>
    <w:rsid w:val="00FC4BBD"/>
    <w:rsid w:val="00FC596D"/>
    <w:rsid w:val="00FC6534"/>
    <w:rsid w:val="00FC7D92"/>
    <w:rsid w:val="00FD42A0"/>
    <w:rsid w:val="00FD49AA"/>
    <w:rsid w:val="00FD6587"/>
    <w:rsid w:val="00FE612E"/>
    <w:rsid w:val="00FE63D6"/>
    <w:rsid w:val="00FF30DF"/>
    <w:rsid w:val="00FF5F99"/>
    <w:rsid w:val="00FF6A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60B04"/>
    <w:pPr>
      <w:spacing w:after="160" w:line="256" w:lineRule="auto"/>
    </w:pPr>
    <w:rPr>
      <w:rFonts w:eastAsia="Times New Roman"/>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00DE2"/>
    <w:rPr>
      <w:strike w:val="0"/>
      <w:dstrike w:val="0"/>
      <w:color w:val="40407C"/>
      <w:u w:val="none"/>
      <w:effect w:val="none"/>
    </w:rPr>
  </w:style>
  <w:style w:type="character" w:styleId="Izteiksmgs">
    <w:name w:val="Strong"/>
    <w:uiPriority w:val="22"/>
    <w:qFormat/>
    <w:rsid w:val="00000DE2"/>
    <w:rPr>
      <w:b/>
      <w:bCs w:val="0"/>
    </w:rPr>
  </w:style>
  <w:style w:type="character" w:customStyle="1" w:styleId="SarakstarindkopaRakstz">
    <w:name w:val="Saraksta rindkopa Rakstz."/>
    <w:link w:val="Sarakstarindkopa"/>
    <w:uiPriority w:val="34"/>
    <w:locked/>
    <w:rsid w:val="00000DE2"/>
  </w:style>
  <w:style w:type="paragraph" w:styleId="Sarakstarindkopa">
    <w:name w:val="List Paragraph"/>
    <w:basedOn w:val="Parastais"/>
    <w:link w:val="SarakstarindkopaRakstz"/>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onteksts">
    <w:name w:val="Balloon Text"/>
    <w:basedOn w:val="Parastais"/>
    <w:link w:val="BalontekstsRakstz"/>
    <w:uiPriority w:val="99"/>
    <w:semiHidden/>
    <w:unhideWhenUsed/>
    <w:rsid w:val="00000DE2"/>
    <w:pPr>
      <w:spacing w:after="0" w:line="240" w:lineRule="auto"/>
    </w:pPr>
    <w:rPr>
      <w:rFonts w:ascii="Segoe UI" w:hAnsi="Segoe UI"/>
      <w:sz w:val="18"/>
      <w:szCs w:val="18"/>
    </w:rPr>
  </w:style>
  <w:style w:type="character" w:customStyle="1" w:styleId="BalontekstsRakstz">
    <w:name w:val="Balonteksts Rakstz."/>
    <w:link w:val="Balonteksts"/>
    <w:uiPriority w:val="99"/>
    <w:semiHidden/>
    <w:rsid w:val="00000DE2"/>
    <w:rPr>
      <w:rFonts w:ascii="Segoe UI" w:eastAsia="Times New Roman" w:hAnsi="Segoe UI" w:cs="Segoe UI"/>
      <w:sz w:val="18"/>
      <w:szCs w:val="18"/>
    </w:rPr>
  </w:style>
  <w:style w:type="paragraph" w:styleId="Galvene">
    <w:name w:val="header"/>
    <w:basedOn w:val="Parastais"/>
    <w:link w:val="GalveneRakstz"/>
    <w:uiPriority w:val="99"/>
    <w:unhideWhenUsed/>
    <w:rsid w:val="00D745D4"/>
    <w:pPr>
      <w:tabs>
        <w:tab w:val="center" w:pos="4153"/>
        <w:tab w:val="right" w:pos="8306"/>
      </w:tabs>
      <w:spacing w:after="0" w:line="240" w:lineRule="auto"/>
    </w:pPr>
    <w:rPr>
      <w:sz w:val="20"/>
      <w:szCs w:val="20"/>
    </w:rPr>
  </w:style>
  <w:style w:type="character" w:customStyle="1" w:styleId="GalveneRakstz">
    <w:name w:val="Galvene Rakstz."/>
    <w:link w:val="Galvene"/>
    <w:uiPriority w:val="99"/>
    <w:rsid w:val="00D745D4"/>
    <w:rPr>
      <w:rFonts w:ascii="Calibri" w:eastAsia="Times New Roman" w:hAnsi="Calibri" w:cs="Times New Roman"/>
    </w:rPr>
  </w:style>
  <w:style w:type="paragraph" w:styleId="Kjene">
    <w:name w:val="footer"/>
    <w:basedOn w:val="Parastais"/>
    <w:link w:val="KjeneRakstz"/>
    <w:uiPriority w:val="99"/>
    <w:unhideWhenUsed/>
    <w:rsid w:val="00D745D4"/>
    <w:pPr>
      <w:tabs>
        <w:tab w:val="center" w:pos="4153"/>
        <w:tab w:val="right" w:pos="8306"/>
      </w:tabs>
      <w:spacing w:after="0" w:line="240" w:lineRule="auto"/>
    </w:pPr>
    <w:rPr>
      <w:sz w:val="20"/>
      <w:szCs w:val="20"/>
    </w:rPr>
  </w:style>
  <w:style w:type="character" w:customStyle="1" w:styleId="KjeneRakstz">
    <w:name w:val="Kājene Rakstz."/>
    <w:link w:val="Kjene"/>
    <w:uiPriority w:val="99"/>
    <w:rsid w:val="00D745D4"/>
    <w:rPr>
      <w:rFonts w:ascii="Calibri" w:eastAsia="Times New Roman" w:hAnsi="Calibri" w:cs="Times New Roman"/>
    </w:rPr>
  </w:style>
  <w:style w:type="character" w:styleId="Komentraatsauce">
    <w:name w:val="annotation reference"/>
    <w:uiPriority w:val="99"/>
    <w:semiHidden/>
    <w:unhideWhenUsed/>
    <w:rsid w:val="00A45D6A"/>
    <w:rPr>
      <w:sz w:val="16"/>
      <w:szCs w:val="16"/>
    </w:rPr>
  </w:style>
  <w:style w:type="paragraph" w:styleId="Komentrateksts">
    <w:name w:val="annotation text"/>
    <w:basedOn w:val="Parastais"/>
    <w:link w:val="KomentratekstsRakstz"/>
    <w:uiPriority w:val="99"/>
    <w:semiHidden/>
    <w:unhideWhenUsed/>
    <w:rsid w:val="00A45D6A"/>
    <w:pPr>
      <w:spacing w:line="240" w:lineRule="auto"/>
    </w:pPr>
    <w:rPr>
      <w:sz w:val="20"/>
      <w:szCs w:val="20"/>
    </w:rPr>
  </w:style>
  <w:style w:type="character" w:customStyle="1" w:styleId="KomentratekstsRakstz">
    <w:name w:val="Komentāra teksts Rakstz."/>
    <w:link w:val="Komentrateksts"/>
    <w:uiPriority w:val="99"/>
    <w:semiHidden/>
    <w:rsid w:val="00A45D6A"/>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45D6A"/>
    <w:rPr>
      <w:b/>
      <w:bCs/>
    </w:rPr>
  </w:style>
  <w:style w:type="character" w:customStyle="1" w:styleId="KomentratmaRakstz">
    <w:name w:val="Komentāra tēma Rakstz."/>
    <w:link w:val="Komentratma"/>
    <w:uiPriority w:val="99"/>
    <w:semiHidden/>
    <w:rsid w:val="00A45D6A"/>
    <w:rPr>
      <w:rFonts w:ascii="Calibri" w:eastAsia="Times New Roman" w:hAnsi="Calibri" w:cs="Times New Roman"/>
      <w:b/>
      <w:bCs/>
      <w:sz w:val="20"/>
      <w:szCs w:val="20"/>
    </w:rPr>
  </w:style>
  <w:style w:type="paragraph" w:customStyle="1" w:styleId="tvhtml">
    <w:name w:val="tv_html"/>
    <w:basedOn w:val="Parastais"/>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character" w:styleId="Izclums">
    <w:name w:val="Emphasis"/>
    <w:basedOn w:val="Noklusjumarindkopasfonts"/>
    <w:uiPriority w:val="20"/>
    <w:qFormat/>
    <w:rsid w:val="006A75FF"/>
    <w:rPr>
      <w:b/>
      <w:bCs/>
      <w:i w:val="0"/>
      <w:iCs w:val="0"/>
    </w:rPr>
  </w:style>
  <w:style w:type="character" w:customStyle="1" w:styleId="st1">
    <w:name w:val="st1"/>
    <w:basedOn w:val="Noklusjumarindkopasfonts"/>
    <w:rsid w:val="006A75FF"/>
  </w:style>
  <w:style w:type="paragraph" w:customStyle="1" w:styleId="naisnod">
    <w:name w:val="naisnod"/>
    <w:basedOn w:val="Parastais"/>
    <w:uiPriority w:val="99"/>
    <w:rsid w:val="0012514A"/>
    <w:pPr>
      <w:spacing w:before="150" w:after="150" w:line="240" w:lineRule="auto"/>
      <w:jc w:val="center"/>
    </w:pPr>
    <w:rPr>
      <w:rFonts w:ascii="Times New Roman" w:hAnsi="Times New Roman"/>
      <w:b/>
      <w:bCs/>
      <w:sz w:val="24"/>
      <w:szCs w:val="24"/>
      <w:lang w:eastAsia="lv-LV"/>
    </w:rPr>
  </w:style>
  <w:style w:type="paragraph" w:customStyle="1" w:styleId="Parasts1">
    <w:name w:val="Parasts1"/>
    <w:qFormat/>
    <w:rsid w:val="001763EF"/>
    <w:pPr>
      <w:spacing w:after="200" w:line="276" w:lineRule="auto"/>
    </w:pPr>
    <w:rPr>
      <w:rFonts w:eastAsia="Times New Roman"/>
      <w:sz w:val="22"/>
      <w:szCs w:val="22"/>
    </w:rPr>
  </w:style>
  <w:style w:type="character" w:styleId="Vresatsauce">
    <w:name w:val="footnote reference"/>
    <w:aliases w:val="Footnote symbol,Footnote Reference Number,fr,Footnote,SUPERS,Footnote Reference Superscript,Footnote Refernece,ftref,Odwołanie przypisu,BVI fnr,Footnotes refss,Ref,de nota al pie,-E Fußnotenzeichen,Footnote reference number,stylish,FR"/>
    <w:link w:val="FootnotesymbolCarZchn"/>
    <w:uiPriority w:val="99"/>
    <w:qFormat/>
    <w:rsid w:val="0036673F"/>
    <w:rPr>
      <w:sz w:val="22"/>
      <w:vertAlign w:val="superscript"/>
    </w:rPr>
  </w:style>
  <w:style w:type="paragraph" w:styleId="Vresteksts">
    <w:name w:val="footnote text"/>
    <w:aliases w:val="Char10,Char1,Fußnotentext Char Char Char,Fußnotentext Char Char Char Char Char Char Char Char Char Char,Fußnotentext Char Char Char Char Char Char Char,Fußnotentext Char Char Char Char Char Char Char Char,Fußnote Char Char Char,Fußnote,fn"/>
    <w:basedOn w:val="Parastais"/>
    <w:link w:val="VrestekstsRakstz"/>
    <w:uiPriority w:val="99"/>
    <w:qFormat/>
    <w:rsid w:val="0036673F"/>
    <w:pPr>
      <w:keepNext/>
      <w:keepLines/>
      <w:widowControl w:val="0"/>
      <w:spacing w:after="0" w:line="240" w:lineRule="auto"/>
      <w:ind w:left="851"/>
      <w:jc w:val="both"/>
    </w:pPr>
    <w:rPr>
      <w:rFonts w:ascii="Times New Roman" w:hAnsi="Times New Roman"/>
      <w:sz w:val="24"/>
      <w:szCs w:val="20"/>
      <w:lang w:eastAsia="de-DE"/>
    </w:rPr>
  </w:style>
  <w:style w:type="character" w:customStyle="1" w:styleId="VrestekstsRakstz">
    <w:name w:val="Vēres teksts Rakstz."/>
    <w:aliases w:val="Char10 Rakstz.,Char1 Rakstz.,Fußnotentext Char Char Char Rakstz.,Fußnotentext Char Char Char Char Char Char Char Char Char Char Rakstz.,Fußnotentext Char Char Char Char Char Char Char Rakstz.,Fußnote Char Char Char Rakstz."/>
    <w:basedOn w:val="Noklusjumarindkopasfonts"/>
    <w:link w:val="Vresteksts"/>
    <w:uiPriority w:val="99"/>
    <w:rsid w:val="0036673F"/>
    <w:rPr>
      <w:rFonts w:ascii="Times New Roman" w:eastAsia="Times New Roman" w:hAnsi="Times New Roman"/>
      <w:sz w:val="24"/>
      <w:lang w:eastAsia="de-D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ais"/>
    <w:link w:val="Vresatsauce"/>
    <w:uiPriority w:val="99"/>
    <w:rsid w:val="0036673F"/>
    <w:pPr>
      <w:spacing w:line="240" w:lineRule="exact"/>
      <w:jc w:val="both"/>
    </w:pPr>
    <w:rPr>
      <w:rFonts w:eastAsia="Calibri"/>
      <w:szCs w:val="20"/>
      <w:vertAlign w:val="superscript"/>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257910142">
      <w:bodyDiv w:val="1"/>
      <w:marLeft w:val="0"/>
      <w:marRight w:val="0"/>
      <w:marTop w:val="0"/>
      <w:marBottom w:val="0"/>
      <w:divBdr>
        <w:top w:val="none" w:sz="0" w:space="0" w:color="auto"/>
        <w:left w:val="none" w:sz="0" w:space="0" w:color="auto"/>
        <w:bottom w:val="none" w:sz="0" w:space="0" w:color="auto"/>
        <w:right w:val="none" w:sz="0" w:space="0" w:color="auto"/>
      </w:divBdr>
    </w:div>
    <w:div w:id="627393483">
      <w:bodyDiv w:val="1"/>
      <w:marLeft w:val="0"/>
      <w:marRight w:val="0"/>
      <w:marTop w:val="0"/>
      <w:marBottom w:val="0"/>
      <w:divBdr>
        <w:top w:val="none" w:sz="0" w:space="0" w:color="auto"/>
        <w:left w:val="none" w:sz="0" w:space="0" w:color="auto"/>
        <w:bottom w:val="none" w:sz="0" w:space="0" w:color="auto"/>
        <w:right w:val="none" w:sz="0" w:space="0" w:color="auto"/>
      </w:divBdr>
      <w:divsChild>
        <w:div w:id="3749815">
          <w:marLeft w:val="0"/>
          <w:marRight w:val="0"/>
          <w:marTop w:val="0"/>
          <w:marBottom w:val="0"/>
          <w:divBdr>
            <w:top w:val="none" w:sz="0" w:space="0" w:color="auto"/>
            <w:left w:val="none" w:sz="0" w:space="0" w:color="auto"/>
            <w:bottom w:val="none" w:sz="0" w:space="0" w:color="auto"/>
            <w:right w:val="none" w:sz="0" w:space="0" w:color="auto"/>
          </w:divBdr>
        </w:div>
        <w:div w:id="168184144">
          <w:marLeft w:val="0"/>
          <w:marRight w:val="0"/>
          <w:marTop w:val="0"/>
          <w:marBottom w:val="0"/>
          <w:divBdr>
            <w:top w:val="none" w:sz="0" w:space="0" w:color="auto"/>
            <w:left w:val="none" w:sz="0" w:space="0" w:color="auto"/>
            <w:bottom w:val="none" w:sz="0" w:space="0" w:color="auto"/>
            <w:right w:val="none" w:sz="0" w:space="0" w:color="auto"/>
          </w:divBdr>
        </w:div>
        <w:div w:id="402264799">
          <w:marLeft w:val="0"/>
          <w:marRight w:val="0"/>
          <w:marTop w:val="0"/>
          <w:marBottom w:val="0"/>
          <w:divBdr>
            <w:top w:val="none" w:sz="0" w:space="0" w:color="auto"/>
            <w:left w:val="none" w:sz="0" w:space="0" w:color="auto"/>
            <w:bottom w:val="none" w:sz="0" w:space="0" w:color="auto"/>
            <w:right w:val="none" w:sz="0" w:space="0" w:color="auto"/>
          </w:divBdr>
        </w:div>
        <w:div w:id="731580359">
          <w:marLeft w:val="0"/>
          <w:marRight w:val="0"/>
          <w:marTop w:val="0"/>
          <w:marBottom w:val="0"/>
          <w:divBdr>
            <w:top w:val="none" w:sz="0" w:space="0" w:color="auto"/>
            <w:left w:val="none" w:sz="0" w:space="0" w:color="auto"/>
            <w:bottom w:val="none" w:sz="0" w:space="0" w:color="auto"/>
            <w:right w:val="none" w:sz="0" w:space="0" w:color="auto"/>
          </w:divBdr>
        </w:div>
        <w:div w:id="1104808898">
          <w:marLeft w:val="0"/>
          <w:marRight w:val="0"/>
          <w:marTop w:val="0"/>
          <w:marBottom w:val="0"/>
          <w:divBdr>
            <w:top w:val="none" w:sz="0" w:space="0" w:color="auto"/>
            <w:left w:val="none" w:sz="0" w:space="0" w:color="auto"/>
            <w:bottom w:val="none" w:sz="0" w:space="0" w:color="auto"/>
            <w:right w:val="none" w:sz="0" w:space="0" w:color="auto"/>
          </w:divBdr>
        </w:div>
        <w:div w:id="1476072033">
          <w:marLeft w:val="0"/>
          <w:marRight w:val="0"/>
          <w:marTop w:val="0"/>
          <w:marBottom w:val="0"/>
          <w:divBdr>
            <w:top w:val="none" w:sz="0" w:space="0" w:color="auto"/>
            <w:left w:val="none" w:sz="0" w:space="0" w:color="auto"/>
            <w:bottom w:val="none" w:sz="0" w:space="0" w:color="auto"/>
            <w:right w:val="none" w:sz="0" w:space="0" w:color="auto"/>
          </w:divBdr>
        </w:div>
        <w:div w:id="1846243567">
          <w:marLeft w:val="0"/>
          <w:marRight w:val="0"/>
          <w:marTop w:val="0"/>
          <w:marBottom w:val="0"/>
          <w:divBdr>
            <w:top w:val="none" w:sz="0" w:space="0" w:color="auto"/>
            <w:left w:val="none" w:sz="0" w:space="0" w:color="auto"/>
            <w:bottom w:val="none" w:sz="0" w:space="0" w:color="auto"/>
            <w:right w:val="none" w:sz="0" w:space="0" w:color="auto"/>
          </w:divBdr>
        </w:div>
      </w:divsChild>
    </w:div>
    <w:div w:id="982078821">
      <w:bodyDiv w:val="1"/>
      <w:marLeft w:val="0"/>
      <w:marRight w:val="0"/>
      <w:marTop w:val="0"/>
      <w:marBottom w:val="0"/>
      <w:divBdr>
        <w:top w:val="none" w:sz="0" w:space="0" w:color="auto"/>
        <w:left w:val="none" w:sz="0" w:space="0" w:color="auto"/>
        <w:bottom w:val="none" w:sz="0" w:space="0" w:color="auto"/>
        <w:right w:val="none" w:sz="0" w:space="0" w:color="auto"/>
      </w:divBdr>
    </w:div>
    <w:div w:id="1106077513">
      <w:bodyDiv w:val="1"/>
      <w:marLeft w:val="0"/>
      <w:marRight w:val="0"/>
      <w:marTop w:val="0"/>
      <w:marBottom w:val="0"/>
      <w:divBdr>
        <w:top w:val="none" w:sz="0" w:space="0" w:color="auto"/>
        <w:left w:val="none" w:sz="0" w:space="0" w:color="auto"/>
        <w:bottom w:val="none" w:sz="0" w:space="0" w:color="auto"/>
        <w:right w:val="none" w:sz="0" w:space="0" w:color="auto"/>
      </w:divBdr>
    </w:div>
    <w:div w:id="20769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nda.Zommere@k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m.gov.lv" TargetMode="External"/><Relationship Id="rId4" Type="http://schemas.openxmlformats.org/officeDocument/2006/relationships/styles" Target="styles.xml"/><Relationship Id="rId9" Type="http://schemas.openxmlformats.org/officeDocument/2006/relationships/hyperlink" Target="http://www.k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globalstudy.bsa.org/2016/downloads/studies/BSA_GSS_US.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8703F-F3EE-4C3F-AA18-A987186855B3}">
  <ds:schemaRefs>
    <ds:schemaRef ds:uri="http://schemas.openxmlformats.org/officeDocument/2006/bibliography"/>
  </ds:schemaRefs>
</ds:datastoreItem>
</file>

<file path=customXml/itemProps2.xml><?xml version="1.0" encoding="utf-8"?>
<ds:datastoreItem xmlns:ds="http://schemas.openxmlformats.org/officeDocument/2006/customXml" ds:itemID="{34F774D7-5078-4945-BAAF-2596F0B3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11914</Words>
  <Characters>6791</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Autortiesību likumā” sākotnējās ietekmes novērtējuma ziņojums (anotācija)</vt:lpstr>
      <vt:lpstr>Likumprojekta „Grozījumi likumā „Par kultūras pieminekļu aizsardzību””sākotnējās ietekmes novērtējuma ziņojums (anotācija)</vt:lpstr>
    </vt:vector>
  </TitlesOfParts>
  <Company>LR Kultūras Ministrija</Company>
  <LinksUpToDate>false</LinksUpToDate>
  <CharactersWithSpaces>18668</CharactersWithSpaces>
  <SharedDoc>false</SharedDoc>
  <HLinks>
    <vt:vector size="6" baseType="variant">
      <vt:variant>
        <vt:i4>7667788</vt:i4>
      </vt:variant>
      <vt:variant>
        <vt:i4>0</vt:i4>
      </vt:variant>
      <vt:variant>
        <vt:i4>0</vt:i4>
      </vt:variant>
      <vt:variant>
        <vt:i4>5</vt:i4>
      </vt:variant>
      <vt:variant>
        <vt:lpwstr>mailto:Aiga.Grisane@km.gov.lv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Autortiesību likumā” sākotnējās ietekmes novērtējuma ziņojums (anotācija)</dc:title>
  <dc:subject>Likumprojekta sākotnējās ietekmes novērtējuma ziņojums (anotācija)</dc:subject>
  <dc:creator>Linda Zommere</dc:creator>
  <cp:keywords>KMAnot_060819_groz_AL</cp:keywords>
  <dc:description>L.Zommere 67330211
Linda.Zommere@km.gov.lv</dc:description>
  <cp:lastModifiedBy>Dzintra Rozīte</cp:lastModifiedBy>
  <cp:revision>4</cp:revision>
  <cp:lastPrinted>2019-06-26T11:46:00Z</cp:lastPrinted>
  <dcterms:created xsi:type="dcterms:W3CDTF">2019-08-06T07:11:00Z</dcterms:created>
  <dcterms:modified xsi:type="dcterms:W3CDTF">2019-08-06T08:33:00Z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-715647111</vt:i4>
  </property>
</Properties>
</file>