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B2DA" w14:textId="77777777" w:rsidR="00335DD2" w:rsidRPr="00462507" w:rsidRDefault="00335DD2" w:rsidP="00335DD2">
      <w:pPr>
        <w:spacing w:after="0" w:line="240" w:lineRule="auto"/>
        <w:jc w:val="center"/>
        <w:rPr>
          <w:rFonts w:ascii="Times New Roman" w:hAnsi="Times New Roman"/>
          <w:b/>
          <w:sz w:val="28"/>
          <w:szCs w:val="28"/>
        </w:rPr>
      </w:pPr>
      <w:r w:rsidRPr="00462507">
        <w:rPr>
          <w:rFonts w:ascii="Times New Roman" w:hAnsi="Times New Roman"/>
          <w:b/>
          <w:sz w:val="28"/>
          <w:szCs w:val="28"/>
        </w:rPr>
        <w:t>Ministru kabineta noteikumu projekta „Grozījumi Ministru kabineta</w:t>
      </w:r>
    </w:p>
    <w:p w14:paraId="24AA14A9" w14:textId="77777777" w:rsidR="00335DD2" w:rsidRPr="00462507" w:rsidRDefault="00335DD2" w:rsidP="00335DD2">
      <w:pPr>
        <w:spacing w:after="0" w:line="240" w:lineRule="auto"/>
        <w:jc w:val="center"/>
        <w:rPr>
          <w:rFonts w:ascii="Times New Roman" w:hAnsi="Times New Roman"/>
          <w:b/>
          <w:sz w:val="28"/>
          <w:szCs w:val="28"/>
        </w:rPr>
      </w:pPr>
      <w:r>
        <w:rPr>
          <w:rFonts w:ascii="Times New Roman" w:hAnsi="Times New Roman"/>
          <w:b/>
          <w:sz w:val="28"/>
          <w:szCs w:val="28"/>
        </w:rPr>
        <w:t>2010.gada 10.oktobra noteikumos Nr.976</w:t>
      </w:r>
      <w:r w:rsidRPr="00462507">
        <w:rPr>
          <w:rFonts w:ascii="Times New Roman" w:hAnsi="Times New Roman"/>
          <w:b/>
          <w:sz w:val="28"/>
          <w:szCs w:val="28"/>
        </w:rPr>
        <w:t xml:space="preserve"> „</w:t>
      </w:r>
      <w:r>
        <w:rPr>
          <w:rFonts w:ascii="Times New Roman" w:hAnsi="Times New Roman"/>
          <w:b/>
          <w:sz w:val="28"/>
          <w:szCs w:val="28"/>
        </w:rPr>
        <w:t>Noteikumi par brīvprātīgu pievienošanos valsts sociālajai apdrošināšanai</w:t>
      </w:r>
      <w:r w:rsidRPr="00462507">
        <w:rPr>
          <w:rFonts w:ascii="Times New Roman" w:hAnsi="Times New Roman"/>
          <w:b/>
          <w:sz w:val="28"/>
          <w:szCs w:val="28"/>
        </w:rPr>
        <w:t>””</w:t>
      </w:r>
    </w:p>
    <w:p w14:paraId="2BE76B77" w14:textId="77777777" w:rsidR="00335DD2" w:rsidRPr="00462507" w:rsidRDefault="00335DD2" w:rsidP="00335DD2">
      <w:pPr>
        <w:spacing w:after="0" w:line="240" w:lineRule="auto"/>
        <w:jc w:val="center"/>
        <w:rPr>
          <w:rFonts w:ascii="Times New Roman" w:hAnsi="Times New Roman"/>
          <w:b/>
          <w:sz w:val="28"/>
          <w:szCs w:val="28"/>
        </w:rPr>
      </w:pPr>
      <w:r w:rsidRPr="00462507">
        <w:rPr>
          <w:rFonts w:ascii="Times New Roman" w:hAnsi="Times New Roman"/>
          <w:b/>
          <w:sz w:val="28"/>
          <w:szCs w:val="28"/>
        </w:rPr>
        <w:t>sākotnējās ietekmes novērtējuma ziņojums (anotācija)</w:t>
      </w:r>
    </w:p>
    <w:p w14:paraId="6812866D" w14:textId="77777777" w:rsidR="00335DD2" w:rsidRPr="00475819" w:rsidRDefault="00335DD2" w:rsidP="00335DD2">
      <w:pPr>
        <w:spacing w:after="0" w:line="240" w:lineRule="auto"/>
        <w:rPr>
          <w:rFonts w:ascii="Times New Roman" w:hAnsi="Times New Roman"/>
          <w:iCs/>
          <w:noProof/>
          <w:color w:val="00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998"/>
        <w:gridCol w:w="6057"/>
      </w:tblGrid>
      <w:tr w:rsidR="00335DD2" w:rsidRPr="008B2B97" w14:paraId="28A93229" w14:textId="77777777" w:rsidTr="002327CD">
        <w:trPr>
          <w:tblCellSpacing w:w="15" w:type="dxa"/>
        </w:trPr>
        <w:tc>
          <w:tcPr>
            <w:tcW w:w="0" w:type="auto"/>
            <w:gridSpan w:val="2"/>
            <w:tcBorders>
              <w:top w:val="outset" w:sz="6" w:space="0" w:color="auto"/>
              <w:bottom w:val="outset" w:sz="6" w:space="0" w:color="auto"/>
            </w:tcBorders>
            <w:vAlign w:val="center"/>
          </w:tcPr>
          <w:p w14:paraId="29BBE767" w14:textId="77777777" w:rsidR="00335DD2" w:rsidRPr="000F18AC" w:rsidRDefault="00335DD2" w:rsidP="002327CD">
            <w:pPr>
              <w:spacing w:after="0" w:line="276" w:lineRule="auto"/>
              <w:rPr>
                <w:rFonts w:ascii="Times New Roman" w:hAnsi="Times New Roman"/>
                <w:b/>
                <w:bCs/>
                <w:iCs/>
                <w:sz w:val="24"/>
                <w:szCs w:val="24"/>
                <w:lang w:val="sv-SE"/>
              </w:rPr>
            </w:pPr>
            <w:r w:rsidRPr="000F18AC">
              <w:rPr>
                <w:rFonts w:ascii="Times New Roman" w:hAnsi="Times New Roman"/>
                <w:b/>
                <w:bCs/>
                <w:iCs/>
                <w:sz w:val="24"/>
                <w:szCs w:val="24"/>
                <w:lang w:val="sv-SE"/>
              </w:rPr>
              <w:t>Tiesību akta projekta anotācijas kopsavilkums</w:t>
            </w:r>
          </w:p>
        </w:tc>
      </w:tr>
      <w:tr w:rsidR="00335DD2" w:rsidRPr="008B2B97" w14:paraId="0E54E69F" w14:textId="77777777" w:rsidTr="002327CD">
        <w:trPr>
          <w:tblCellSpacing w:w="15" w:type="dxa"/>
        </w:trPr>
        <w:tc>
          <w:tcPr>
            <w:tcW w:w="1631" w:type="pct"/>
            <w:tcBorders>
              <w:top w:val="outset" w:sz="6" w:space="0" w:color="auto"/>
              <w:bottom w:val="outset" w:sz="6" w:space="0" w:color="auto"/>
              <w:right w:val="outset" w:sz="6" w:space="0" w:color="auto"/>
            </w:tcBorders>
          </w:tcPr>
          <w:p w14:paraId="7DF61D44" w14:textId="77777777" w:rsidR="00335DD2" w:rsidRPr="000F18AC" w:rsidRDefault="00335DD2" w:rsidP="002327CD">
            <w:pPr>
              <w:spacing w:after="0" w:line="276" w:lineRule="auto"/>
              <w:rPr>
                <w:rFonts w:ascii="Times New Roman" w:hAnsi="Times New Roman"/>
                <w:iCs/>
                <w:sz w:val="24"/>
                <w:szCs w:val="24"/>
                <w:lang w:val="sv-SE"/>
              </w:rPr>
            </w:pPr>
            <w:r w:rsidRPr="000F18AC">
              <w:rPr>
                <w:rFonts w:ascii="Times New Roman" w:hAnsi="Times New Roman"/>
                <w:iCs/>
                <w:sz w:val="24"/>
                <w:szCs w:val="24"/>
                <w:lang w:val="sv-SE"/>
              </w:rPr>
              <w:t xml:space="preserve">Mērķis, risinājums un projekta spēkā stāšanās laiks </w:t>
            </w:r>
          </w:p>
        </w:tc>
        <w:tc>
          <w:tcPr>
            <w:tcW w:w="3321" w:type="pct"/>
            <w:tcBorders>
              <w:top w:val="outset" w:sz="6" w:space="0" w:color="auto"/>
              <w:left w:val="outset" w:sz="6" w:space="0" w:color="auto"/>
              <w:bottom w:val="outset" w:sz="6" w:space="0" w:color="auto"/>
            </w:tcBorders>
          </w:tcPr>
          <w:p w14:paraId="65CDB9C1" w14:textId="77777777" w:rsidR="00121E48" w:rsidRDefault="00335DD2" w:rsidP="002327CD">
            <w:pPr>
              <w:spacing w:after="0" w:line="240" w:lineRule="auto"/>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Ministru kabineta noteikumu projekts</w:t>
            </w:r>
            <w:r w:rsidRPr="00E6582B">
              <w:rPr>
                <w:rFonts w:ascii="Times New Roman" w:hAnsi="Times New Roman"/>
                <w:iCs/>
                <w:noProof/>
                <w:color w:val="000000"/>
                <w:sz w:val="24"/>
                <w:szCs w:val="24"/>
                <w:lang w:eastAsia="lv-LV"/>
              </w:rPr>
              <w:t xml:space="preserve"> „Grozījumi </w:t>
            </w:r>
            <w:r>
              <w:rPr>
                <w:rFonts w:ascii="Times New Roman" w:hAnsi="Times New Roman"/>
                <w:iCs/>
                <w:noProof/>
                <w:color w:val="000000"/>
                <w:sz w:val="24"/>
                <w:szCs w:val="24"/>
                <w:lang w:eastAsia="lv-LV"/>
              </w:rPr>
              <w:t>Ministru kabineta 2010.gada 10.oktobra noteikumos Nr.976</w:t>
            </w:r>
            <w:r w:rsidRPr="00E6582B">
              <w:rPr>
                <w:rFonts w:ascii="Times New Roman" w:hAnsi="Times New Roman"/>
                <w:iCs/>
                <w:noProof/>
                <w:color w:val="000000"/>
                <w:sz w:val="24"/>
                <w:szCs w:val="24"/>
                <w:lang w:eastAsia="lv-LV"/>
              </w:rPr>
              <w:t xml:space="preserve"> „</w:t>
            </w:r>
            <w:r>
              <w:rPr>
                <w:rFonts w:ascii="Times New Roman" w:hAnsi="Times New Roman"/>
                <w:iCs/>
                <w:noProof/>
                <w:color w:val="000000"/>
                <w:sz w:val="24"/>
                <w:szCs w:val="24"/>
                <w:lang w:eastAsia="lv-LV"/>
              </w:rPr>
              <w:t>Noteikumi par brīvprātīgu pievienošanos valsts sociālajai apdrošināšanai</w:t>
            </w:r>
            <w:r w:rsidRPr="00E6582B">
              <w:rPr>
                <w:rFonts w:ascii="Times New Roman" w:hAnsi="Times New Roman"/>
                <w:iCs/>
                <w:noProof/>
                <w:color w:val="000000"/>
                <w:sz w:val="24"/>
                <w:szCs w:val="24"/>
                <w:lang w:eastAsia="lv-LV"/>
              </w:rPr>
              <w:t xml:space="preserve">”” (turpmāk – </w:t>
            </w:r>
            <w:r>
              <w:rPr>
                <w:rFonts w:ascii="Times New Roman" w:hAnsi="Times New Roman"/>
                <w:iCs/>
                <w:noProof/>
                <w:color w:val="000000"/>
                <w:sz w:val="24"/>
                <w:szCs w:val="24"/>
                <w:lang w:eastAsia="lv-LV"/>
              </w:rPr>
              <w:t>noteikumu projekts</w:t>
            </w:r>
            <w:r w:rsidRPr="00E6582B">
              <w:rPr>
                <w:rFonts w:ascii="Times New Roman" w:hAnsi="Times New Roman"/>
                <w:iCs/>
                <w:noProof/>
                <w:color w:val="000000"/>
                <w:sz w:val="24"/>
                <w:szCs w:val="24"/>
                <w:lang w:eastAsia="lv-LV"/>
              </w:rPr>
              <w:t>) izstrādāts</w:t>
            </w:r>
            <w:r>
              <w:rPr>
                <w:rFonts w:ascii="Times New Roman" w:hAnsi="Times New Roman"/>
                <w:iCs/>
                <w:noProof/>
                <w:color w:val="000000"/>
                <w:sz w:val="24"/>
                <w:szCs w:val="24"/>
                <w:lang w:eastAsia="lv-LV"/>
              </w:rPr>
              <w:t xml:space="preserve"> atbilstoši Saeimā 2019.gada 3.aprīlī pieņemtajam likumam „Grozījumi likumā „Par valsts sociālo apdrošināšanu””</w:t>
            </w:r>
            <w:r w:rsidR="00663D8E">
              <w:t xml:space="preserve"> </w:t>
            </w:r>
            <w:r w:rsidR="00663D8E" w:rsidRPr="00663D8E">
              <w:rPr>
                <w:rFonts w:ascii="Times New Roman" w:hAnsi="Times New Roman"/>
                <w:iCs/>
                <w:noProof/>
                <w:color w:val="000000"/>
                <w:sz w:val="24"/>
                <w:szCs w:val="24"/>
                <w:lang w:eastAsia="lv-LV"/>
              </w:rPr>
              <w:t>(stājās spēkā 2019.gada 13.aprīlī)</w:t>
            </w:r>
            <w:r>
              <w:rPr>
                <w:rFonts w:ascii="Times New Roman" w:hAnsi="Times New Roman"/>
                <w:iCs/>
                <w:noProof/>
                <w:color w:val="000000"/>
                <w:sz w:val="24"/>
                <w:szCs w:val="24"/>
                <w:lang w:eastAsia="lv-LV"/>
              </w:rPr>
              <w:t xml:space="preserve">, </w:t>
            </w:r>
            <w:r w:rsidR="00663D8E">
              <w:rPr>
                <w:rFonts w:ascii="Times New Roman" w:hAnsi="Times New Roman"/>
                <w:iCs/>
                <w:noProof/>
                <w:color w:val="000000"/>
                <w:sz w:val="24"/>
                <w:szCs w:val="24"/>
                <w:lang w:eastAsia="lv-LV"/>
              </w:rPr>
              <w:t xml:space="preserve">kurā </w:t>
            </w:r>
            <w:r>
              <w:rPr>
                <w:rFonts w:ascii="Times New Roman" w:hAnsi="Times New Roman"/>
                <w:iCs/>
                <w:noProof/>
                <w:color w:val="000000"/>
                <w:sz w:val="24"/>
                <w:szCs w:val="24"/>
                <w:lang w:eastAsia="lv-LV"/>
              </w:rPr>
              <w:t>paredz</w:t>
            </w:r>
            <w:r w:rsidR="00663D8E">
              <w:rPr>
                <w:rFonts w:ascii="Times New Roman" w:hAnsi="Times New Roman"/>
                <w:iCs/>
                <w:noProof/>
                <w:color w:val="000000"/>
                <w:sz w:val="24"/>
                <w:szCs w:val="24"/>
                <w:lang w:eastAsia="lv-LV"/>
              </w:rPr>
              <w:t>ēta</w:t>
            </w:r>
            <w:r>
              <w:rPr>
                <w:rFonts w:ascii="Times New Roman" w:hAnsi="Times New Roman"/>
                <w:iCs/>
                <w:noProof/>
                <w:color w:val="000000"/>
                <w:sz w:val="24"/>
                <w:szCs w:val="24"/>
                <w:lang w:eastAsia="lv-LV"/>
              </w:rPr>
              <w:t xml:space="preserve"> iespēj</w:t>
            </w:r>
            <w:r w:rsidR="00663D8E">
              <w:rPr>
                <w:rFonts w:ascii="Times New Roman" w:hAnsi="Times New Roman"/>
                <w:iCs/>
                <w:noProof/>
                <w:color w:val="000000"/>
                <w:sz w:val="24"/>
                <w:szCs w:val="24"/>
                <w:lang w:eastAsia="lv-LV"/>
              </w:rPr>
              <w:t>a</w:t>
            </w:r>
            <w:r>
              <w:rPr>
                <w:rFonts w:ascii="Times New Roman" w:hAnsi="Times New Roman"/>
                <w:iCs/>
                <w:noProof/>
                <w:color w:val="000000"/>
                <w:sz w:val="24"/>
                <w:szCs w:val="24"/>
                <w:lang w:eastAsia="lv-LV"/>
              </w:rPr>
              <w:t xml:space="preserve"> diasporas locekļiem brīvprātīgi pievienoties pensiju apdrošināšanai. </w:t>
            </w:r>
          </w:p>
          <w:p w14:paraId="205C0B4A" w14:textId="77777777" w:rsidR="00335DD2" w:rsidRDefault="00335DD2" w:rsidP="002327CD">
            <w:pPr>
              <w:spacing w:after="0" w:line="240" w:lineRule="auto"/>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xml:space="preserve">Noteikumu projekts </w:t>
            </w:r>
            <w:r w:rsidR="00121E48">
              <w:rPr>
                <w:rFonts w:ascii="Times New Roman" w:hAnsi="Times New Roman"/>
                <w:iCs/>
                <w:noProof/>
                <w:color w:val="000000"/>
                <w:sz w:val="24"/>
                <w:szCs w:val="24"/>
                <w:lang w:eastAsia="lv-LV"/>
              </w:rPr>
              <w:t xml:space="preserve">nosaka kārtību, kādā </w:t>
            </w:r>
            <w:r w:rsidR="00305477">
              <w:rPr>
                <w:rFonts w:ascii="Times New Roman" w:hAnsi="Times New Roman"/>
                <w:iCs/>
                <w:noProof/>
                <w:color w:val="000000"/>
                <w:sz w:val="24"/>
                <w:szCs w:val="24"/>
                <w:lang w:eastAsia="lv-LV"/>
              </w:rPr>
              <w:t xml:space="preserve">diasporas locekļi </w:t>
            </w:r>
            <w:r w:rsidR="00121E48">
              <w:rPr>
                <w:rFonts w:ascii="Times New Roman" w:hAnsi="Times New Roman"/>
                <w:iCs/>
                <w:noProof/>
                <w:color w:val="000000"/>
                <w:sz w:val="24"/>
                <w:szCs w:val="24"/>
                <w:lang w:eastAsia="lv-LV"/>
              </w:rPr>
              <w:t xml:space="preserve">brīvprātīgi pievienojas </w:t>
            </w:r>
            <w:r w:rsidR="00305477">
              <w:rPr>
                <w:rFonts w:ascii="Times New Roman" w:hAnsi="Times New Roman"/>
                <w:iCs/>
                <w:noProof/>
                <w:color w:val="000000"/>
                <w:sz w:val="24"/>
                <w:szCs w:val="24"/>
                <w:lang w:eastAsia="lv-LV"/>
              </w:rPr>
              <w:t>pensiju</w:t>
            </w:r>
            <w:r w:rsidR="00121E48">
              <w:rPr>
                <w:rFonts w:ascii="Times New Roman" w:hAnsi="Times New Roman"/>
                <w:iCs/>
                <w:noProof/>
                <w:color w:val="000000"/>
                <w:sz w:val="24"/>
                <w:szCs w:val="24"/>
                <w:lang w:eastAsia="lv-LV"/>
              </w:rPr>
              <w:t xml:space="preserve"> apdrošināšanai.</w:t>
            </w:r>
          </w:p>
          <w:p w14:paraId="0629D820" w14:textId="77777777" w:rsidR="00335DD2" w:rsidRPr="008B2B97" w:rsidRDefault="00335DD2" w:rsidP="00663D8E">
            <w:pPr>
              <w:spacing w:after="0" w:line="240" w:lineRule="auto"/>
              <w:jc w:val="both"/>
            </w:pPr>
            <w:r w:rsidRPr="00E6582B">
              <w:rPr>
                <w:rFonts w:ascii="Times New Roman" w:hAnsi="Times New Roman"/>
                <w:iCs/>
                <w:noProof/>
                <w:color w:val="000000"/>
                <w:sz w:val="24"/>
                <w:szCs w:val="24"/>
                <w:lang w:eastAsia="lv-LV"/>
              </w:rPr>
              <w:t xml:space="preserve">Paredzēts, ka </w:t>
            </w:r>
            <w:r>
              <w:rPr>
                <w:rFonts w:ascii="Times New Roman" w:hAnsi="Times New Roman"/>
                <w:iCs/>
                <w:noProof/>
                <w:color w:val="000000"/>
                <w:sz w:val="24"/>
                <w:szCs w:val="24"/>
                <w:lang w:eastAsia="lv-LV"/>
              </w:rPr>
              <w:t>noteikumi</w:t>
            </w:r>
            <w:r w:rsidRPr="00E6582B">
              <w:rPr>
                <w:rFonts w:ascii="Times New Roman" w:hAnsi="Times New Roman"/>
                <w:iCs/>
                <w:noProof/>
                <w:color w:val="000000"/>
                <w:sz w:val="24"/>
                <w:szCs w:val="24"/>
                <w:lang w:eastAsia="lv-LV"/>
              </w:rPr>
              <w:t xml:space="preserve"> stāsies spēkā </w:t>
            </w:r>
            <w:r w:rsidR="00663D8E">
              <w:rPr>
                <w:rFonts w:ascii="Times New Roman" w:hAnsi="Times New Roman"/>
                <w:iCs/>
                <w:noProof/>
                <w:color w:val="000000"/>
                <w:sz w:val="24"/>
                <w:szCs w:val="24"/>
                <w:lang w:eastAsia="lv-LV"/>
              </w:rPr>
              <w:t xml:space="preserve">vispārējā kārtībā </w:t>
            </w:r>
            <w:r w:rsidR="00305477">
              <w:rPr>
                <w:rFonts w:ascii="Times New Roman" w:hAnsi="Times New Roman"/>
                <w:iCs/>
                <w:noProof/>
                <w:color w:val="000000"/>
                <w:sz w:val="24"/>
                <w:szCs w:val="24"/>
                <w:lang w:eastAsia="lv-LV"/>
              </w:rPr>
              <w:t>pēc t</w:t>
            </w:r>
            <w:r w:rsidR="00663D8E">
              <w:rPr>
                <w:rFonts w:ascii="Times New Roman" w:hAnsi="Times New Roman"/>
                <w:iCs/>
                <w:noProof/>
                <w:color w:val="000000"/>
                <w:sz w:val="24"/>
                <w:szCs w:val="24"/>
                <w:lang w:eastAsia="lv-LV"/>
              </w:rPr>
              <w:t>o pieņemšanas</w:t>
            </w:r>
            <w:r w:rsidR="00305477">
              <w:rPr>
                <w:rFonts w:ascii="Times New Roman" w:hAnsi="Times New Roman"/>
                <w:iCs/>
                <w:noProof/>
                <w:color w:val="000000"/>
                <w:sz w:val="24"/>
                <w:szCs w:val="24"/>
                <w:lang w:eastAsia="lv-LV"/>
              </w:rPr>
              <w:t xml:space="preserve"> Ministru kabinetā</w:t>
            </w:r>
            <w:r w:rsidRPr="00E6582B">
              <w:rPr>
                <w:rFonts w:ascii="Times New Roman" w:hAnsi="Times New Roman"/>
                <w:iCs/>
                <w:noProof/>
                <w:color w:val="000000"/>
                <w:sz w:val="24"/>
                <w:szCs w:val="24"/>
                <w:lang w:eastAsia="lv-LV"/>
              </w:rPr>
              <w:t>.</w:t>
            </w:r>
          </w:p>
        </w:tc>
      </w:tr>
    </w:tbl>
    <w:p w14:paraId="6A200E91" w14:textId="77777777" w:rsidR="00335DD2" w:rsidRPr="00475819" w:rsidRDefault="00335DD2" w:rsidP="00335DD2">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 xml:space="preserve"> </w:t>
      </w:r>
    </w:p>
    <w:tbl>
      <w:tblPr>
        <w:tblW w:w="5000"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81"/>
        <w:gridCol w:w="2416"/>
        <w:gridCol w:w="6058"/>
      </w:tblGrid>
      <w:tr w:rsidR="00335DD2" w:rsidRPr="008B2B97" w14:paraId="0BBB7281" w14:textId="77777777" w:rsidTr="002327CD">
        <w:trPr>
          <w:tblCellSpacing w:w="15" w:type="dxa"/>
        </w:trPr>
        <w:tc>
          <w:tcPr>
            <w:tcW w:w="0" w:type="auto"/>
            <w:gridSpan w:val="3"/>
            <w:tcBorders>
              <w:top w:val="outset" w:sz="6" w:space="0" w:color="auto"/>
              <w:bottom w:val="outset" w:sz="6" w:space="0" w:color="auto"/>
            </w:tcBorders>
            <w:vAlign w:val="center"/>
          </w:tcPr>
          <w:p w14:paraId="6ADBC257" w14:textId="77777777" w:rsidR="00335DD2" w:rsidRPr="00475819" w:rsidRDefault="00335DD2" w:rsidP="002327CD">
            <w:pPr>
              <w:spacing w:after="0" w:line="240" w:lineRule="auto"/>
              <w:rPr>
                <w:rFonts w:ascii="Times New Roman" w:hAnsi="Times New Roman"/>
                <w:b/>
                <w:bCs/>
                <w:iCs/>
                <w:noProof/>
                <w:color w:val="000000"/>
                <w:sz w:val="24"/>
                <w:szCs w:val="24"/>
                <w:lang w:eastAsia="lv-LV"/>
              </w:rPr>
            </w:pPr>
            <w:r w:rsidRPr="00475819">
              <w:rPr>
                <w:rFonts w:ascii="Times New Roman" w:hAnsi="Times New Roman"/>
                <w:b/>
                <w:bCs/>
                <w:iCs/>
                <w:noProof/>
                <w:color w:val="000000"/>
                <w:sz w:val="24"/>
                <w:szCs w:val="24"/>
                <w:lang w:eastAsia="lv-LV"/>
              </w:rPr>
              <w:t>I. Tiesību akta projekta izstrādes nepieciešamība</w:t>
            </w:r>
          </w:p>
        </w:tc>
      </w:tr>
      <w:tr w:rsidR="00335DD2" w:rsidRPr="008B2B97" w14:paraId="74B0DD74" w14:textId="77777777" w:rsidTr="002327CD">
        <w:trPr>
          <w:tblCellSpacing w:w="15" w:type="dxa"/>
        </w:trPr>
        <w:tc>
          <w:tcPr>
            <w:tcW w:w="296" w:type="pct"/>
            <w:tcBorders>
              <w:top w:val="outset" w:sz="6" w:space="0" w:color="auto"/>
              <w:bottom w:val="outset" w:sz="6" w:space="0" w:color="auto"/>
              <w:right w:val="outset" w:sz="6" w:space="0" w:color="auto"/>
            </w:tcBorders>
          </w:tcPr>
          <w:p w14:paraId="31246BBF"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tcPr>
          <w:p w14:paraId="5D4650A8"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Pamatojums</w:t>
            </w:r>
          </w:p>
        </w:tc>
        <w:tc>
          <w:tcPr>
            <w:tcW w:w="3321" w:type="pct"/>
            <w:tcBorders>
              <w:top w:val="outset" w:sz="6" w:space="0" w:color="auto"/>
              <w:left w:val="outset" w:sz="6" w:space="0" w:color="auto"/>
              <w:bottom w:val="outset" w:sz="6" w:space="0" w:color="auto"/>
            </w:tcBorders>
          </w:tcPr>
          <w:p w14:paraId="6D9127CD" w14:textId="77777777" w:rsidR="00335DD2" w:rsidRPr="00E2035A" w:rsidRDefault="00663D8E" w:rsidP="00663D8E">
            <w:pPr>
              <w:spacing w:after="0" w:line="240" w:lineRule="auto"/>
              <w:jc w:val="both"/>
              <w:rPr>
                <w:rFonts w:ascii="Times New Roman" w:hAnsi="Times New Roman"/>
                <w:iCs/>
                <w:noProof/>
                <w:color w:val="000000"/>
                <w:sz w:val="24"/>
                <w:szCs w:val="24"/>
                <w:lang w:eastAsia="lv-LV"/>
              </w:rPr>
            </w:pPr>
            <w:r>
              <w:rPr>
                <w:rFonts w:ascii="Times New Roman" w:hAnsi="Times New Roman"/>
                <w:iCs/>
                <w:noProof/>
                <w:sz w:val="24"/>
                <w:szCs w:val="24"/>
                <w:lang w:eastAsia="lv-LV"/>
              </w:rPr>
              <w:t>L</w:t>
            </w:r>
            <w:r w:rsidR="002E754E">
              <w:rPr>
                <w:rFonts w:ascii="Times New Roman" w:hAnsi="Times New Roman"/>
                <w:iCs/>
                <w:noProof/>
                <w:sz w:val="24"/>
                <w:szCs w:val="24"/>
                <w:lang w:eastAsia="lv-LV"/>
              </w:rPr>
              <w:t>ikum</w:t>
            </w:r>
            <w:r>
              <w:rPr>
                <w:rFonts w:ascii="Times New Roman" w:hAnsi="Times New Roman"/>
                <w:iCs/>
                <w:noProof/>
                <w:sz w:val="24"/>
                <w:szCs w:val="24"/>
                <w:lang w:eastAsia="lv-LV"/>
              </w:rPr>
              <w:t>a</w:t>
            </w:r>
            <w:r w:rsidR="002E754E">
              <w:rPr>
                <w:rFonts w:ascii="Times New Roman" w:hAnsi="Times New Roman"/>
                <w:iCs/>
                <w:noProof/>
                <w:sz w:val="24"/>
                <w:szCs w:val="24"/>
                <w:lang w:eastAsia="lv-LV"/>
              </w:rPr>
              <w:t xml:space="preserve"> „Par valsts sociālo apdrošināšanu”” </w:t>
            </w:r>
            <w:r>
              <w:rPr>
                <w:rFonts w:ascii="Times New Roman" w:hAnsi="Times New Roman"/>
                <w:iCs/>
                <w:noProof/>
                <w:sz w:val="24"/>
                <w:szCs w:val="24"/>
                <w:lang w:eastAsia="lv-LV"/>
              </w:rPr>
              <w:t xml:space="preserve">(turpmāk – Likums) </w:t>
            </w:r>
            <w:r w:rsidR="002E754E">
              <w:rPr>
                <w:rFonts w:ascii="Times New Roman" w:hAnsi="Times New Roman"/>
                <w:iCs/>
                <w:noProof/>
                <w:sz w:val="24"/>
                <w:szCs w:val="24"/>
                <w:lang w:eastAsia="lv-LV"/>
              </w:rPr>
              <w:t>5.panta 3.</w:t>
            </w:r>
            <w:r w:rsidR="002E754E" w:rsidRPr="002E754E">
              <w:rPr>
                <w:rFonts w:ascii="Times New Roman" w:hAnsi="Times New Roman"/>
                <w:iCs/>
                <w:noProof/>
                <w:sz w:val="24"/>
                <w:szCs w:val="24"/>
                <w:vertAlign w:val="superscript"/>
                <w:lang w:eastAsia="lv-LV"/>
              </w:rPr>
              <w:t>4</w:t>
            </w:r>
            <w:r w:rsidR="002E754E">
              <w:rPr>
                <w:rFonts w:ascii="Times New Roman" w:hAnsi="Times New Roman"/>
                <w:iCs/>
                <w:noProof/>
                <w:sz w:val="24"/>
                <w:szCs w:val="24"/>
                <w:lang w:eastAsia="lv-LV"/>
              </w:rPr>
              <w:t xml:space="preserve"> daļā ietverts deleģējums Ministru kabinetam noteikt kārtību, kādā brīvprātīgi pensiju apdrošināšanai var pievienoties diasporas locekļi. </w:t>
            </w:r>
          </w:p>
        </w:tc>
      </w:tr>
      <w:tr w:rsidR="00335DD2" w:rsidRPr="008B2B97" w14:paraId="69ECFCB9" w14:textId="77777777" w:rsidTr="002327CD">
        <w:trPr>
          <w:tblCellSpacing w:w="15" w:type="dxa"/>
        </w:trPr>
        <w:tc>
          <w:tcPr>
            <w:tcW w:w="296" w:type="pct"/>
            <w:tcBorders>
              <w:top w:val="outset" w:sz="6" w:space="0" w:color="auto"/>
              <w:bottom w:val="outset" w:sz="6" w:space="0" w:color="auto"/>
              <w:right w:val="outset" w:sz="6" w:space="0" w:color="auto"/>
            </w:tcBorders>
          </w:tcPr>
          <w:p w14:paraId="402CA041"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tcPr>
          <w:p w14:paraId="0B0CB3DC" w14:textId="77777777" w:rsidR="006A25D4"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Pašreizējā situācija un problēmas, kuru risināšanai tiesību akta projekts izstrādāts, tiesiskā regulējuma mērķis un būtība</w:t>
            </w:r>
          </w:p>
          <w:p w14:paraId="015CB506" w14:textId="77777777" w:rsidR="006A25D4" w:rsidRPr="006A25D4" w:rsidRDefault="006A25D4" w:rsidP="006A25D4">
            <w:pPr>
              <w:rPr>
                <w:rFonts w:ascii="Times New Roman" w:hAnsi="Times New Roman"/>
                <w:sz w:val="24"/>
                <w:szCs w:val="24"/>
                <w:lang w:eastAsia="lv-LV"/>
              </w:rPr>
            </w:pPr>
          </w:p>
          <w:p w14:paraId="5C996033" w14:textId="77777777" w:rsidR="006A25D4" w:rsidRPr="006A25D4" w:rsidRDefault="006A25D4" w:rsidP="006A25D4">
            <w:pPr>
              <w:rPr>
                <w:rFonts w:ascii="Times New Roman" w:hAnsi="Times New Roman"/>
                <w:sz w:val="24"/>
                <w:szCs w:val="24"/>
                <w:lang w:eastAsia="lv-LV"/>
              </w:rPr>
            </w:pPr>
          </w:p>
          <w:p w14:paraId="030C6723" w14:textId="77777777" w:rsidR="006A25D4" w:rsidRPr="006A25D4" w:rsidRDefault="006A25D4" w:rsidP="006A25D4">
            <w:pPr>
              <w:rPr>
                <w:rFonts w:ascii="Times New Roman" w:hAnsi="Times New Roman"/>
                <w:sz w:val="24"/>
                <w:szCs w:val="24"/>
                <w:lang w:eastAsia="lv-LV"/>
              </w:rPr>
            </w:pPr>
          </w:p>
          <w:p w14:paraId="0DDD6A28" w14:textId="77777777" w:rsidR="006A25D4" w:rsidRPr="006A25D4" w:rsidRDefault="006A25D4" w:rsidP="006A25D4">
            <w:pPr>
              <w:rPr>
                <w:rFonts w:ascii="Times New Roman" w:hAnsi="Times New Roman"/>
                <w:sz w:val="24"/>
                <w:szCs w:val="24"/>
                <w:lang w:eastAsia="lv-LV"/>
              </w:rPr>
            </w:pPr>
          </w:p>
          <w:p w14:paraId="023E3C1B" w14:textId="77777777" w:rsidR="006A25D4" w:rsidRPr="006A25D4" w:rsidRDefault="006A25D4" w:rsidP="006A25D4">
            <w:pPr>
              <w:rPr>
                <w:rFonts w:ascii="Times New Roman" w:hAnsi="Times New Roman"/>
                <w:sz w:val="24"/>
                <w:szCs w:val="24"/>
                <w:lang w:eastAsia="lv-LV"/>
              </w:rPr>
            </w:pPr>
          </w:p>
          <w:p w14:paraId="28948B70" w14:textId="77777777" w:rsidR="006A25D4" w:rsidRPr="006A25D4" w:rsidRDefault="006A25D4" w:rsidP="006A25D4">
            <w:pPr>
              <w:rPr>
                <w:rFonts w:ascii="Times New Roman" w:hAnsi="Times New Roman"/>
                <w:sz w:val="24"/>
                <w:szCs w:val="24"/>
                <w:lang w:eastAsia="lv-LV"/>
              </w:rPr>
            </w:pPr>
          </w:p>
          <w:p w14:paraId="65B600EF" w14:textId="77777777" w:rsidR="006A25D4" w:rsidRPr="006A25D4" w:rsidRDefault="006A25D4" w:rsidP="006A25D4">
            <w:pPr>
              <w:rPr>
                <w:rFonts w:ascii="Times New Roman" w:hAnsi="Times New Roman"/>
                <w:sz w:val="24"/>
                <w:szCs w:val="24"/>
                <w:lang w:eastAsia="lv-LV"/>
              </w:rPr>
            </w:pPr>
          </w:p>
          <w:p w14:paraId="124EB8FA" w14:textId="77777777" w:rsidR="006A25D4" w:rsidRPr="006A25D4" w:rsidRDefault="006A25D4" w:rsidP="006A25D4">
            <w:pPr>
              <w:rPr>
                <w:rFonts w:ascii="Times New Roman" w:hAnsi="Times New Roman"/>
                <w:sz w:val="24"/>
                <w:szCs w:val="24"/>
                <w:lang w:eastAsia="lv-LV"/>
              </w:rPr>
            </w:pPr>
          </w:p>
          <w:p w14:paraId="711B14BA" w14:textId="77777777" w:rsidR="006A25D4" w:rsidRPr="006A25D4" w:rsidRDefault="006A25D4" w:rsidP="006A25D4">
            <w:pPr>
              <w:rPr>
                <w:rFonts w:ascii="Times New Roman" w:hAnsi="Times New Roman"/>
                <w:sz w:val="24"/>
                <w:szCs w:val="24"/>
                <w:lang w:eastAsia="lv-LV"/>
              </w:rPr>
            </w:pPr>
          </w:p>
          <w:p w14:paraId="36F70F78" w14:textId="77777777" w:rsidR="006A25D4" w:rsidRPr="006A25D4" w:rsidRDefault="006A25D4" w:rsidP="006A25D4">
            <w:pPr>
              <w:rPr>
                <w:rFonts w:ascii="Times New Roman" w:hAnsi="Times New Roman"/>
                <w:sz w:val="24"/>
                <w:szCs w:val="24"/>
                <w:lang w:eastAsia="lv-LV"/>
              </w:rPr>
            </w:pPr>
          </w:p>
          <w:p w14:paraId="3F1937A6" w14:textId="77777777" w:rsidR="00335DD2" w:rsidRPr="006A25D4" w:rsidRDefault="006A25D4" w:rsidP="006A25D4">
            <w:pPr>
              <w:tabs>
                <w:tab w:val="left" w:pos="477"/>
                <w:tab w:val="right" w:pos="2340"/>
              </w:tabs>
              <w:rPr>
                <w:rFonts w:ascii="Times New Roman" w:hAnsi="Times New Roman"/>
                <w:sz w:val="24"/>
                <w:szCs w:val="24"/>
                <w:lang w:eastAsia="lv-LV"/>
              </w:rPr>
            </w:pPr>
            <w:r>
              <w:rPr>
                <w:rFonts w:ascii="Times New Roman" w:hAnsi="Times New Roman"/>
                <w:sz w:val="24"/>
                <w:szCs w:val="24"/>
                <w:lang w:eastAsia="lv-LV"/>
              </w:rPr>
              <w:tab/>
            </w:r>
            <w:r>
              <w:rPr>
                <w:rFonts w:ascii="Times New Roman" w:hAnsi="Times New Roman"/>
                <w:sz w:val="24"/>
                <w:szCs w:val="24"/>
                <w:lang w:eastAsia="lv-LV"/>
              </w:rPr>
              <w:tab/>
            </w:r>
          </w:p>
        </w:tc>
        <w:tc>
          <w:tcPr>
            <w:tcW w:w="3321" w:type="pct"/>
            <w:tcBorders>
              <w:top w:val="outset" w:sz="6" w:space="0" w:color="auto"/>
              <w:left w:val="outset" w:sz="6" w:space="0" w:color="auto"/>
              <w:bottom w:val="outset" w:sz="6" w:space="0" w:color="auto"/>
            </w:tcBorders>
          </w:tcPr>
          <w:p w14:paraId="4578B8F7" w14:textId="77777777" w:rsidR="00D1410F" w:rsidRDefault="00D1410F" w:rsidP="00D1410F">
            <w:pPr>
              <w:spacing w:after="120"/>
              <w:contextualSpacing/>
              <w:jc w:val="both"/>
              <w:rPr>
                <w:rFonts w:ascii="Times New Roman" w:hAnsi="Times New Roman"/>
                <w:iCs/>
                <w:noProof/>
                <w:sz w:val="24"/>
                <w:szCs w:val="24"/>
                <w:lang w:eastAsia="lv-LV"/>
              </w:rPr>
            </w:pPr>
            <w:r w:rsidRPr="00D1410F">
              <w:rPr>
                <w:rFonts w:ascii="Times New Roman" w:hAnsi="Times New Roman"/>
                <w:iCs/>
                <w:noProof/>
                <w:sz w:val="24"/>
                <w:szCs w:val="24"/>
                <w:lang w:eastAsia="lv-LV"/>
              </w:rPr>
              <w:t xml:space="preserve">Ministru kabineta 2010. gada 12. oktobra noteikumi Nr. 976 “Noteikumi par brīvprātīgu pievienošanos valsts sociālajai apdrošināšanai” (turpmāk – noteikumi Nr. 976) nosaka kārtību, kādā personas brīvprātīgi pievienojas </w:t>
            </w:r>
            <w:r w:rsidR="00D156C3">
              <w:rPr>
                <w:rFonts w:ascii="Times New Roman" w:hAnsi="Times New Roman"/>
                <w:iCs/>
                <w:noProof/>
                <w:sz w:val="24"/>
                <w:szCs w:val="24"/>
                <w:lang w:eastAsia="lv-LV"/>
              </w:rPr>
              <w:t>pensiju</w:t>
            </w:r>
            <w:r w:rsidRPr="00D1410F">
              <w:rPr>
                <w:rFonts w:ascii="Times New Roman" w:hAnsi="Times New Roman"/>
                <w:iCs/>
                <w:noProof/>
                <w:sz w:val="24"/>
                <w:szCs w:val="24"/>
                <w:lang w:eastAsia="lv-LV"/>
              </w:rPr>
              <w:t xml:space="preserve"> apdrošināšanai.</w:t>
            </w:r>
          </w:p>
          <w:p w14:paraId="435CB785" w14:textId="3ED3C3C2" w:rsidR="00251FC1" w:rsidRDefault="00CE046C" w:rsidP="00251FC1">
            <w:pPr>
              <w:spacing w:after="0" w:line="240" w:lineRule="auto"/>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xml:space="preserve">Diasporas likuma 1.panta 1.punkts nosaka, ka </w:t>
            </w:r>
            <w:r w:rsidRPr="00CE046C">
              <w:rPr>
                <w:rFonts w:ascii="Times New Roman" w:hAnsi="Times New Roman"/>
                <w:iCs/>
                <w:noProof/>
                <w:color w:val="000000"/>
                <w:sz w:val="24"/>
                <w:szCs w:val="24"/>
                <w:lang w:eastAsia="lv-LV"/>
              </w:rPr>
              <w:t xml:space="preserve">diaspora </w:t>
            </w:r>
            <w:r>
              <w:rPr>
                <w:rFonts w:ascii="Times New Roman" w:hAnsi="Times New Roman"/>
                <w:iCs/>
                <w:noProof/>
                <w:color w:val="000000"/>
                <w:sz w:val="24"/>
                <w:szCs w:val="24"/>
                <w:lang w:eastAsia="lv-LV"/>
              </w:rPr>
              <w:t>ir</w:t>
            </w:r>
            <w:r w:rsidRPr="00CE046C">
              <w:rPr>
                <w:rFonts w:ascii="Times New Roman" w:hAnsi="Times New Roman"/>
                <w:iCs/>
                <w:noProof/>
                <w:color w:val="000000"/>
                <w:sz w:val="24"/>
                <w:szCs w:val="24"/>
                <w:lang w:eastAsia="lv-LV"/>
              </w:rPr>
              <w:t xml:space="preserve"> ārpus Latvijas pastāvīgi dzīvojošie Latvijas pilsoņi, latvieši un citi, kam ir saikne ar Latviju, kā arī viņu ģimenes locekļi</w:t>
            </w:r>
            <w:r>
              <w:rPr>
                <w:rFonts w:ascii="Times New Roman" w:hAnsi="Times New Roman"/>
                <w:iCs/>
                <w:noProof/>
                <w:color w:val="000000"/>
                <w:sz w:val="24"/>
                <w:szCs w:val="24"/>
                <w:lang w:eastAsia="lv-LV"/>
              </w:rPr>
              <w:t xml:space="preserve">. Viens no Diasporas likuma mērķiem ir </w:t>
            </w:r>
            <w:r w:rsidR="00251FC1" w:rsidRPr="00251FC1">
              <w:rPr>
                <w:rFonts w:ascii="Times New Roman" w:hAnsi="Times New Roman"/>
                <w:iCs/>
                <w:noProof/>
                <w:color w:val="000000"/>
                <w:sz w:val="24"/>
                <w:szCs w:val="24"/>
                <w:lang w:eastAsia="lv-LV"/>
              </w:rPr>
              <w:t>izstrādāt un īstenot sistēmisku un pastāvīgu diasporas atbalsta politiku un pasākumus, kuri veicina diasporas latvisko identitāti un saikni ar Latvijas kultūru, ekonomiku, tautsaimniecību un zinātni, latviešu valodas, kultūras un tradīciju pieejamību diasporai un nodrošina labvēlīgus apstākļus remigrācijai</w:t>
            </w:r>
            <w:r w:rsidR="00251FC1">
              <w:rPr>
                <w:rFonts w:ascii="Times New Roman" w:hAnsi="Times New Roman"/>
                <w:iCs/>
                <w:noProof/>
                <w:color w:val="000000"/>
                <w:sz w:val="24"/>
                <w:szCs w:val="24"/>
                <w:lang w:eastAsia="lv-LV"/>
              </w:rPr>
              <w:t xml:space="preserve">. Atbilstoši šī likuma pārejas noteikumu 12.punkta 10.apakšpunktam Ministru kabinetam bija dots uzdevums izstrādāt likumprojektu, lai nodrošinātu </w:t>
            </w:r>
            <w:r w:rsidR="00251FC1" w:rsidRPr="00251FC1">
              <w:rPr>
                <w:rFonts w:ascii="Times New Roman" w:hAnsi="Times New Roman"/>
                <w:iCs/>
                <w:noProof/>
                <w:color w:val="000000"/>
                <w:sz w:val="24"/>
                <w:szCs w:val="24"/>
                <w:lang w:eastAsia="lv-LV"/>
              </w:rPr>
              <w:t>iespēju ikvienam diasporas loceklim brīvprātīgi pievienoties valsts sociālās apdrošināšanas sistēmai, lai saņemtu vecuma pensiju</w:t>
            </w:r>
            <w:r w:rsidR="00251FC1">
              <w:rPr>
                <w:rFonts w:ascii="Times New Roman" w:hAnsi="Times New Roman"/>
                <w:iCs/>
                <w:noProof/>
                <w:color w:val="000000"/>
                <w:sz w:val="24"/>
                <w:szCs w:val="24"/>
                <w:lang w:eastAsia="lv-LV"/>
              </w:rPr>
              <w:t xml:space="preserve">. </w:t>
            </w:r>
            <w:r w:rsidRPr="00CE046C" w:rsidDel="00663D8E">
              <w:rPr>
                <w:rFonts w:ascii="Times New Roman" w:hAnsi="Times New Roman"/>
                <w:iCs/>
                <w:noProof/>
                <w:color w:val="000000"/>
                <w:sz w:val="24"/>
                <w:szCs w:val="24"/>
                <w:lang w:eastAsia="lv-LV"/>
              </w:rPr>
              <w:t xml:space="preserve"> </w:t>
            </w:r>
            <w:r w:rsidR="00663D8E">
              <w:rPr>
                <w:rFonts w:ascii="Times New Roman" w:hAnsi="Times New Roman"/>
                <w:iCs/>
                <w:noProof/>
                <w:color w:val="000000"/>
                <w:sz w:val="24"/>
                <w:szCs w:val="24"/>
                <w:lang w:eastAsia="lv-LV"/>
              </w:rPr>
              <w:t>L</w:t>
            </w:r>
            <w:r w:rsidR="00D1410F">
              <w:rPr>
                <w:rFonts w:ascii="Times New Roman" w:hAnsi="Times New Roman"/>
                <w:iCs/>
                <w:noProof/>
                <w:color w:val="000000"/>
                <w:sz w:val="24"/>
                <w:szCs w:val="24"/>
                <w:lang w:eastAsia="lv-LV"/>
              </w:rPr>
              <w:t>ikum</w:t>
            </w:r>
            <w:r w:rsidR="00663D8E">
              <w:rPr>
                <w:rFonts w:ascii="Times New Roman" w:hAnsi="Times New Roman"/>
                <w:iCs/>
                <w:noProof/>
                <w:color w:val="000000"/>
                <w:sz w:val="24"/>
                <w:szCs w:val="24"/>
                <w:lang w:eastAsia="lv-LV"/>
              </w:rPr>
              <w:t>a</w:t>
            </w:r>
            <w:r w:rsidR="00D1410F">
              <w:rPr>
                <w:rFonts w:ascii="Times New Roman" w:hAnsi="Times New Roman"/>
                <w:iCs/>
                <w:noProof/>
                <w:color w:val="000000"/>
                <w:sz w:val="24"/>
                <w:szCs w:val="24"/>
                <w:lang w:eastAsia="lv-LV"/>
              </w:rPr>
              <w:t xml:space="preserve"> </w:t>
            </w:r>
            <w:r w:rsidR="00663D8E">
              <w:rPr>
                <w:rFonts w:ascii="Times New Roman" w:hAnsi="Times New Roman"/>
                <w:iCs/>
                <w:noProof/>
                <w:sz w:val="24"/>
                <w:szCs w:val="24"/>
                <w:lang w:eastAsia="lv-LV"/>
              </w:rPr>
              <w:t>5.panta 3.</w:t>
            </w:r>
            <w:r w:rsidR="00663D8E" w:rsidRPr="002E754E">
              <w:rPr>
                <w:rFonts w:ascii="Times New Roman" w:hAnsi="Times New Roman"/>
                <w:iCs/>
                <w:noProof/>
                <w:sz w:val="24"/>
                <w:szCs w:val="24"/>
                <w:vertAlign w:val="superscript"/>
                <w:lang w:eastAsia="lv-LV"/>
              </w:rPr>
              <w:t>4</w:t>
            </w:r>
            <w:r w:rsidR="00663D8E">
              <w:rPr>
                <w:rFonts w:ascii="Times New Roman" w:hAnsi="Times New Roman"/>
                <w:iCs/>
                <w:noProof/>
                <w:sz w:val="24"/>
                <w:szCs w:val="24"/>
                <w:lang w:eastAsia="lv-LV"/>
              </w:rPr>
              <w:t xml:space="preserve"> daļa </w:t>
            </w:r>
            <w:r w:rsidR="00D1410F">
              <w:rPr>
                <w:rFonts w:ascii="Times New Roman" w:hAnsi="Times New Roman"/>
                <w:iCs/>
                <w:noProof/>
                <w:color w:val="000000"/>
                <w:sz w:val="24"/>
                <w:szCs w:val="24"/>
                <w:lang w:eastAsia="lv-LV"/>
              </w:rPr>
              <w:t>paredz iespēju diasporas locekļiem brīvprātīgi pievienoties pensiju apdrošināšanai.</w:t>
            </w:r>
            <w:r w:rsidR="00D13C55">
              <w:rPr>
                <w:rFonts w:ascii="Times New Roman" w:hAnsi="Times New Roman"/>
                <w:iCs/>
                <w:noProof/>
                <w:color w:val="000000"/>
                <w:sz w:val="24"/>
                <w:szCs w:val="24"/>
                <w:lang w:eastAsia="lv-LV"/>
              </w:rPr>
              <w:t xml:space="preserve"> </w:t>
            </w:r>
            <w:r w:rsidR="00C92B95">
              <w:rPr>
                <w:rFonts w:ascii="Times New Roman" w:hAnsi="Times New Roman"/>
                <w:iCs/>
                <w:noProof/>
                <w:color w:val="000000"/>
                <w:sz w:val="24"/>
                <w:szCs w:val="24"/>
                <w:lang w:eastAsia="lv-LV"/>
              </w:rPr>
              <w:t xml:space="preserve"> </w:t>
            </w:r>
          </w:p>
          <w:p w14:paraId="56F93059" w14:textId="7649E39B" w:rsidR="00330C9D" w:rsidRDefault="00ED4B1A" w:rsidP="00251FC1">
            <w:pPr>
              <w:spacing w:after="0" w:line="240" w:lineRule="auto"/>
              <w:jc w:val="both"/>
              <w:rPr>
                <w:rFonts w:ascii="Times New Roman" w:hAnsi="Times New Roman"/>
                <w:color w:val="000000"/>
                <w:sz w:val="24"/>
                <w:szCs w:val="24"/>
              </w:rPr>
            </w:pPr>
            <w:r w:rsidRPr="00ED4B1A">
              <w:rPr>
                <w:rFonts w:ascii="Times New Roman" w:hAnsi="Times New Roman"/>
                <w:iCs/>
                <w:noProof/>
                <w:color w:val="000000"/>
                <w:sz w:val="24"/>
                <w:szCs w:val="24"/>
                <w:lang w:eastAsia="lv-LV"/>
              </w:rPr>
              <w:t xml:space="preserve">Līdz ar to  nosakāms, kā diasporas locekļi </w:t>
            </w:r>
            <w:r w:rsidR="009126B0">
              <w:rPr>
                <w:rFonts w:ascii="Times New Roman" w:hAnsi="Times New Roman"/>
                <w:iCs/>
                <w:noProof/>
                <w:color w:val="000000"/>
                <w:sz w:val="24"/>
                <w:szCs w:val="24"/>
                <w:lang w:eastAsia="lv-LV"/>
              </w:rPr>
              <w:t xml:space="preserve">brīvprātīgi </w:t>
            </w:r>
            <w:r w:rsidRPr="00ED4B1A">
              <w:rPr>
                <w:rFonts w:ascii="Times New Roman" w:hAnsi="Times New Roman"/>
                <w:iCs/>
                <w:noProof/>
                <w:color w:val="000000"/>
                <w:sz w:val="24"/>
                <w:szCs w:val="24"/>
                <w:lang w:eastAsia="lv-LV"/>
              </w:rPr>
              <w:t>pievienoja</w:t>
            </w:r>
            <w:r w:rsidR="007C4DD6">
              <w:rPr>
                <w:rFonts w:ascii="Times New Roman" w:hAnsi="Times New Roman"/>
                <w:iCs/>
                <w:noProof/>
                <w:color w:val="000000"/>
                <w:sz w:val="24"/>
                <w:szCs w:val="24"/>
                <w:lang w:eastAsia="lv-LV"/>
              </w:rPr>
              <w:t>s valsts pensiju apdrošināšanai</w:t>
            </w:r>
            <w:r w:rsidR="00E56CDC">
              <w:rPr>
                <w:rFonts w:ascii="Times New Roman" w:hAnsi="Times New Roman"/>
                <w:iCs/>
                <w:noProof/>
                <w:color w:val="000000"/>
                <w:sz w:val="24"/>
                <w:szCs w:val="24"/>
                <w:lang w:eastAsia="lv-LV"/>
              </w:rPr>
              <w:t xml:space="preserve">, </w:t>
            </w:r>
            <w:r w:rsidR="00C924A4">
              <w:rPr>
                <w:rFonts w:ascii="Times New Roman" w:hAnsi="Times New Roman"/>
                <w:iCs/>
                <w:noProof/>
                <w:color w:val="000000"/>
                <w:sz w:val="24"/>
                <w:szCs w:val="24"/>
                <w:lang w:eastAsia="lv-LV"/>
              </w:rPr>
              <w:t xml:space="preserve">vienlaikus </w:t>
            </w:r>
            <w:r w:rsidR="00C924A4">
              <w:rPr>
                <w:rFonts w:ascii="Times New Roman" w:hAnsi="Times New Roman"/>
                <w:iCs/>
                <w:noProof/>
                <w:color w:val="000000"/>
                <w:sz w:val="24"/>
                <w:szCs w:val="24"/>
                <w:lang w:eastAsia="lv-LV"/>
              </w:rPr>
              <w:lastRenderedPageBreak/>
              <w:t>precizējot noteikumu Nr.976 izdošanas tiesisko pamatu.</w:t>
            </w:r>
            <w:r w:rsidR="00C409EF">
              <w:rPr>
                <w:rFonts w:ascii="Times New Roman" w:eastAsiaTheme="minorHAnsi" w:hAnsi="Times New Roman"/>
                <w:color w:val="000000"/>
                <w:sz w:val="24"/>
                <w:szCs w:val="24"/>
              </w:rPr>
              <w:t xml:space="preserve"> Rezultātā t</w:t>
            </w:r>
            <w:r w:rsidR="009126B0">
              <w:rPr>
                <w:rFonts w:ascii="Times New Roman" w:eastAsiaTheme="minorHAnsi" w:hAnsi="Times New Roman"/>
                <w:color w:val="000000"/>
                <w:sz w:val="24"/>
                <w:szCs w:val="24"/>
              </w:rPr>
              <w:t>iek paplašināts sociālās apdrošināšanas sistēmas tvērums un d</w:t>
            </w:r>
            <w:r w:rsidR="00B576E8">
              <w:rPr>
                <w:rFonts w:ascii="Times New Roman" w:eastAsiaTheme="minorHAnsi" w:hAnsi="Times New Roman"/>
                <w:color w:val="000000"/>
                <w:sz w:val="24"/>
                <w:szCs w:val="24"/>
              </w:rPr>
              <w:t>iasporas locekļi, kuriem ne</w:t>
            </w:r>
            <w:r w:rsidR="009126B0">
              <w:rPr>
                <w:rFonts w:ascii="Times New Roman" w:eastAsiaTheme="minorHAnsi" w:hAnsi="Times New Roman"/>
                <w:color w:val="000000"/>
                <w:sz w:val="24"/>
                <w:szCs w:val="24"/>
              </w:rPr>
              <w:t xml:space="preserve">rodas </w:t>
            </w:r>
            <w:r w:rsidR="00C409EF">
              <w:rPr>
                <w:rFonts w:ascii="Times New Roman" w:eastAsiaTheme="minorHAnsi" w:hAnsi="Times New Roman"/>
                <w:color w:val="000000"/>
                <w:sz w:val="24"/>
                <w:szCs w:val="24"/>
              </w:rPr>
              <w:t xml:space="preserve">pienākums iesaistīties sociālās drošības sistēmā vai </w:t>
            </w:r>
            <w:r w:rsidR="009126B0">
              <w:rPr>
                <w:rFonts w:ascii="Times New Roman" w:eastAsiaTheme="minorHAnsi" w:hAnsi="Times New Roman"/>
                <w:color w:val="000000"/>
                <w:sz w:val="24"/>
                <w:szCs w:val="24"/>
              </w:rPr>
              <w:t>tiesības saņemt pensiju atbilstoši</w:t>
            </w:r>
            <w:r w:rsidR="00B576E8">
              <w:rPr>
                <w:rFonts w:ascii="Times New Roman" w:eastAsiaTheme="minorHAnsi" w:hAnsi="Times New Roman"/>
                <w:color w:val="000000"/>
                <w:sz w:val="24"/>
                <w:szCs w:val="24"/>
              </w:rPr>
              <w:t xml:space="preserve"> Eiropas Parlamenta un Padomes 2004.gada 29.aprīļa </w:t>
            </w:r>
            <w:hyperlink r:id="rId6" w:history="1">
              <w:r w:rsidR="00B576E8">
                <w:rPr>
                  <w:rFonts w:ascii="Times New Roman" w:eastAsiaTheme="minorHAnsi" w:hAnsi="Times New Roman"/>
                  <w:color w:val="000000"/>
                  <w:sz w:val="24"/>
                  <w:szCs w:val="24"/>
                </w:rPr>
                <w:t>Regula</w:t>
              </w:r>
              <w:r w:rsidR="009126B0">
                <w:rPr>
                  <w:rFonts w:ascii="Times New Roman" w:eastAsiaTheme="minorHAnsi" w:hAnsi="Times New Roman"/>
                  <w:color w:val="000000"/>
                  <w:sz w:val="24"/>
                  <w:szCs w:val="24"/>
                </w:rPr>
                <w:t>s</w:t>
              </w:r>
              <w:r w:rsidR="00B576E8">
                <w:rPr>
                  <w:rFonts w:ascii="Times New Roman" w:eastAsiaTheme="minorHAnsi" w:hAnsi="Times New Roman"/>
                  <w:color w:val="000000"/>
                  <w:sz w:val="24"/>
                  <w:szCs w:val="24"/>
                </w:rPr>
                <w:t xml:space="preserve"> (EK) Nr. 883/2004 par sociālās nodrošināšanas sistēmu koordinēšanu</w:t>
              </w:r>
            </w:hyperlink>
            <w:r w:rsidR="00B576E8">
              <w:rPr>
                <w:rFonts w:ascii="Times New Roman" w:eastAsiaTheme="minorHAnsi" w:hAnsi="Times New Roman"/>
                <w:color w:val="000000"/>
                <w:sz w:val="24"/>
                <w:szCs w:val="24"/>
              </w:rPr>
              <w:t xml:space="preserve"> (turpmāk — regula) </w:t>
            </w:r>
            <w:r w:rsidR="00C409EF">
              <w:rPr>
                <w:rFonts w:ascii="Times New Roman" w:eastAsiaTheme="minorHAnsi" w:hAnsi="Times New Roman"/>
                <w:color w:val="000000"/>
                <w:sz w:val="24"/>
                <w:szCs w:val="24"/>
              </w:rPr>
              <w:t>noteikumiem vai</w:t>
            </w:r>
            <w:r w:rsidR="00B576E8">
              <w:rPr>
                <w:rFonts w:ascii="Times New Roman" w:eastAsiaTheme="minorHAnsi" w:hAnsi="Times New Roman"/>
                <w:color w:val="000000"/>
                <w:sz w:val="24"/>
                <w:szCs w:val="24"/>
              </w:rPr>
              <w:t xml:space="preserve"> </w:t>
            </w:r>
            <w:r w:rsidR="00C409EF">
              <w:rPr>
                <w:rFonts w:ascii="Times New Roman" w:eastAsiaTheme="minorHAnsi" w:hAnsi="Times New Roman"/>
                <w:color w:val="000000"/>
                <w:sz w:val="24"/>
                <w:szCs w:val="24"/>
              </w:rPr>
              <w:t xml:space="preserve">atbilstoši Latvijas Republikas noslēgtajiem </w:t>
            </w:r>
            <w:r w:rsidR="00B576E8">
              <w:rPr>
                <w:rFonts w:ascii="Times New Roman" w:eastAsiaTheme="minorHAnsi" w:hAnsi="Times New Roman"/>
                <w:color w:val="000000"/>
                <w:sz w:val="24"/>
                <w:szCs w:val="24"/>
              </w:rPr>
              <w:t>divpusēj</w:t>
            </w:r>
            <w:r w:rsidR="00C409EF">
              <w:rPr>
                <w:rFonts w:ascii="Times New Roman" w:eastAsiaTheme="minorHAnsi" w:hAnsi="Times New Roman"/>
                <w:color w:val="000000"/>
                <w:sz w:val="24"/>
                <w:szCs w:val="24"/>
              </w:rPr>
              <w:t>iem</w:t>
            </w:r>
            <w:r w:rsidR="00B576E8">
              <w:rPr>
                <w:rFonts w:ascii="Times New Roman" w:eastAsiaTheme="minorHAnsi" w:hAnsi="Times New Roman"/>
                <w:color w:val="000000"/>
                <w:sz w:val="24"/>
                <w:szCs w:val="24"/>
              </w:rPr>
              <w:t xml:space="preserve"> starptautisk</w:t>
            </w:r>
            <w:r w:rsidR="00C409EF">
              <w:rPr>
                <w:rFonts w:ascii="Times New Roman" w:eastAsiaTheme="minorHAnsi" w:hAnsi="Times New Roman"/>
                <w:color w:val="000000"/>
                <w:sz w:val="24"/>
                <w:szCs w:val="24"/>
              </w:rPr>
              <w:t>ajiem</w:t>
            </w:r>
            <w:r w:rsidR="00B576E8">
              <w:rPr>
                <w:rFonts w:ascii="Times New Roman" w:eastAsiaTheme="minorHAnsi" w:hAnsi="Times New Roman"/>
                <w:color w:val="000000"/>
                <w:sz w:val="24"/>
                <w:szCs w:val="24"/>
              </w:rPr>
              <w:t xml:space="preserve"> līgum</w:t>
            </w:r>
            <w:r w:rsidR="00C409EF">
              <w:rPr>
                <w:rFonts w:ascii="Times New Roman" w:eastAsiaTheme="minorHAnsi" w:hAnsi="Times New Roman"/>
                <w:color w:val="000000"/>
                <w:sz w:val="24"/>
                <w:szCs w:val="24"/>
              </w:rPr>
              <w:t>iem</w:t>
            </w:r>
            <w:r w:rsidR="00B576E8">
              <w:rPr>
                <w:rFonts w:ascii="Times New Roman" w:eastAsiaTheme="minorHAnsi" w:hAnsi="Times New Roman"/>
                <w:color w:val="000000"/>
                <w:sz w:val="24"/>
                <w:szCs w:val="24"/>
              </w:rPr>
              <w:t xml:space="preserve"> sociālās drošības jomā,  </w:t>
            </w:r>
            <w:r w:rsidR="009126B0">
              <w:rPr>
                <w:rFonts w:ascii="Times New Roman" w:eastAsiaTheme="minorHAnsi" w:hAnsi="Times New Roman"/>
                <w:color w:val="000000"/>
                <w:sz w:val="24"/>
                <w:szCs w:val="24"/>
              </w:rPr>
              <w:t xml:space="preserve">var </w:t>
            </w:r>
            <w:r w:rsidR="00B576E8">
              <w:rPr>
                <w:rFonts w:ascii="Times New Roman" w:eastAsiaTheme="minorHAnsi" w:hAnsi="Times New Roman"/>
                <w:color w:val="000000"/>
                <w:sz w:val="24"/>
                <w:szCs w:val="24"/>
              </w:rPr>
              <w:t>pievieno</w:t>
            </w:r>
            <w:r w:rsidR="009126B0">
              <w:rPr>
                <w:rFonts w:ascii="Times New Roman" w:eastAsiaTheme="minorHAnsi" w:hAnsi="Times New Roman"/>
                <w:color w:val="000000"/>
                <w:sz w:val="24"/>
                <w:szCs w:val="24"/>
              </w:rPr>
              <w:t>ties</w:t>
            </w:r>
            <w:r w:rsidR="00B576E8">
              <w:rPr>
                <w:rFonts w:ascii="Times New Roman" w:eastAsiaTheme="minorHAnsi" w:hAnsi="Times New Roman"/>
                <w:color w:val="000000"/>
                <w:sz w:val="24"/>
                <w:szCs w:val="24"/>
              </w:rPr>
              <w:t xml:space="preserve"> valsts pensiju apdrošināšanai</w:t>
            </w:r>
            <w:r w:rsidR="009126B0">
              <w:rPr>
                <w:rFonts w:ascii="Times New Roman" w:eastAsiaTheme="minorHAnsi" w:hAnsi="Times New Roman"/>
                <w:color w:val="000000"/>
                <w:sz w:val="24"/>
                <w:szCs w:val="24"/>
              </w:rPr>
              <w:t xml:space="preserve"> brīvprātīgi</w:t>
            </w:r>
            <w:r w:rsidR="00B576E8">
              <w:rPr>
                <w:rFonts w:ascii="Times New Roman" w:eastAsiaTheme="minorHAnsi" w:hAnsi="Times New Roman"/>
                <w:color w:val="000000"/>
                <w:sz w:val="24"/>
                <w:szCs w:val="24"/>
              </w:rPr>
              <w:t>.</w:t>
            </w:r>
          </w:p>
          <w:p w14:paraId="30C0A7AA" w14:textId="77777777" w:rsidR="00B576E8" w:rsidRPr="00EC7E08" w:rsidRDefault="00B576E8" w:rsidP="00251FC1">
            <w:pPr>
              <w:spacing w:after="0" w:line="240" w:lineRule="auto"/>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Noteikumu projekta 5.punkts cita starpā precizē noteikumu Nr. 976 1.pielikum</w:t>
            </w:r>
            <w:r w:rsidR="00732DEC">
              <w:rPr>
                <w:rFonts w:ascii="Times New Roman" w:hAnsi="Times New Roman"/>
                <w:iCs/>
                <w:noProof/>
                <w:color w:val="000000"/>
                <w:sz w:val="24"/>
                <w:szCs w:val="24"/>
                <w:lang w:eastAsia="lv-LV"/>
              </w:rPr>
              <w:t>a III.sadaļu,</w:t>
            </w:r>
            <w:r>
              <w:rPr>
                <w:rFonts w:ascii="Times New Roman" w:hAnsi="Times New Roman"/>
                <w:iCs/>
                <w:noProof/>
                <w:color w:val="000000"/>
                <w:sz w:val="24"/>
                <w:szCs w:val="24"/>
                <w:lang w:eastAsia="lv-LV"/>
              </w:rPr>
              <w:t xml:space="preserve"> atbilstoši Invaliditātes likumā pieņemtajai terminoloģijai. </w:t>
            </w:r>
          </w:p>
        </w:tc>
      </w:tr>
      <w:tr w:rsidR="00335DD2" w:rsidRPr="008B2B97" w14:paraId="472AB062" w14:textId="77777777" w:rsidTr="002327CD">
        <w:trPr>
          <w:tblCellSpacing w:w="15" w:type="dxa"/>
        </w:trPr>
        <w:tc>
          <w:tcPr>
            <w:tcW w:w="296" w:type="pct"/>
            <w:tcBorders>
              <w:top w:val="outset" w:sz="6" w:space="0" w:color="auto"/>
              <w:bottom w:val="outset" w:sz="6" w:space="0" w:color="auto"/>
              <w:right w:val="outset" w:sz="6" w:space="0" w:color="auto"/>
            </w:tcBorders>
          </w:tcPr>
          <w:p w14:paraId="43A8287D"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tcPr>
          <w:p w14:paraId="252610BD"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tcBorders>
          </w:tcPr>
          <w:p w14:paraId="405CE785"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xml:space="preserve">Valsts sociālās apdrošināšanas aģentūra (turpmāk  - </w:t>
            </w:r>
            <w:r w:rsidRPr="00475819">
              <w:rPr>
                <w:rFonts w:ascii="Times New Roman" w:hAnsi="Times New Roman"/>
                <w:iCs/>
                <w:noProof/>
                <w:color w:val="000000"/>
                <w:sz w:val="24"/>
                <w:szCs w:val="24"/>
                <w:lang w:eastAsia="lv-LV"/>
              </w:rPr>
              <w:t>VSAA</w:t>
            </w:r>
            <w:r>
              <w:rPr>
                <w:rFonts w:ascii="Times New Roman" w:hAnsi="Times New Roman"/>
                <w:iCs/>
                <w:noProof/>
                <w:color w:val="000000"/>
                <w:sz w:val="24"/>
                <w:szCs w:val="24"/>
                <w:lang w:eastAsia="lv-LV"/>
              </w:rPr>
              <w:t>)</w:t>
            </w:r>
            <w:r w:rsidRPr="00475819">
              <w:rPr>
                <w:rFonts w:ascii="Times New Roman" w:hAnsi="Times New Roman"/>
                <w:iCs/>
                <w:noProof/>
                <w:color w:val="000000"/>
                <w:sz w:val="24"/>
                <w:szCs w:val="24"/>
                <w:lang w:eastAsia="lv-LV"/>
              </w:rPr>
              <w:t>.</w:t>
            </w:r>
          </w:p>
        </w:tc>
      </w:tr>
      <w:tr w:rsidR="00335DD2" w:rsidRPr="008B2B97" w14:paraId="2C0689B4" w14:textId="77777777" w:rsidTr="002327CD">
        <w:trPr>
          <w:tblCellSpacing w:w="15" w:type="dxa"/>
        </w:trPr>
        <w:tc>
          <w:tcPr>
            <w:tcW w:w="296" w:type="pct"/>
            <w:tcBorders>
              <w:top w:val="outset" w:sz="6" w:space="0" w:color="auto"/>
              <w:bottom w:val="outset" w:sz="6" w:space="0" w:color="auto"/>
              <w:right w:val="outset" w:sz="6" w:space="0" w:color="auto"/>
            </w:tcBorders>
          </w:tcPr>
          <w:p w14:paraId="4BBD7BFD"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tcPr>
          <w:p w14:paraId="3F4A7153"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Cita informācija</w:t>
            </w:r>
          </w:p>
        </w:tc>
        <w:tc>
          <w:tcPr>
            <w:tcW w:w="3321" w:type="pct"/>
            <w:tcBorders>
              <w:top w:val="outset" w:sz="6" w:space="0" w:color="auto"/>
              <w:left w:val="outset" w:sz="6" w:space="0" w:color="auto"/>
              <w:bottom w:val="outset" w:sz="6" w:space="0" w:color="auto"/>
            </w:tcBorders>
          </w:tcPr>
          <w:p w14:paraId="25EA63E2"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Nav.</w:t>
            </w:r>
          </w:p>
        </w:tc>
      </w:tr>
    </w:tbl>
    <w:p w14:paraId="11DD8580" w14:textId="77777777" w:rsidR="00335DD2" w:rsidRDefault="00335DD2" w:rsidP="00335DD2">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 xml:space="preserve">  </w:t>
      </w:r>
    </w:p>
    <w:p w14:paraId="7A57416F" w14:textId="77777777" w:rsidR="00335DD2" w:rsidRDefault="00335DD2" w:rsidP="00335DD2">
      <w:pPr>
        <w:spacing w:after="0" w:line="240" w:lineRule="auto"/>
        <w:rPr>
          <w:rFonts w:ascii="Times New Roman" w:hAnsi="Times New Roman"/>
          <w:iCs/>
          <w:noProof/>
          <w:color w:val="000000"/>
          <w:sz w:val="24"/>
          <w:szCs w:val="24"/>
          <w:lang w:eastAsia="lv-LV"/>
        </w:rPr>
      </w:pPr>
    </w:p>
    <w:p w14:paraId="00763989" w14:textId="77777777" w:rsidR="00335DD2" w:rsidRPr="00475819" w:rsidRDefault="00335DD2" w:rsidP="00335DD2">
      <w:pPr>
        <w:spacing w:after="0" w:line="240" w:lineRule="auto"/>
        <w:rPr>
          <w:rFonts w:ascii="Times New Roman" w:hAnsi="Times New Roman"/>
          <w:iCs/>
          <w:noProof/>
          <w:color w:val="00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81"/>
        <w:gridCol w:w="2416"/>
        <w:gridCol w:w="6058"/>
      </w:tblGrid>
      <w:tr w:rsidR="00335DD2" w:rsidRPr="008B2B97" w14:paraId="124DE17E" w14:textId="77777777" w:rsidTr="002327CD">
        <w:trPr>
          <w:tblCellSpacing w:w="15" w:type="dxa"/>
        </w:trPr>
        <w:tc>
          <w:tcPr>
            <w:tcW w:w="0" w:type="auto"/>
            <w:gridSpan w:val="3"/>
            <w:tcBorders>
              <w:top w:val="outset" w:sz="6" w:space="0" w:color="auto"/>
              <w:bottom w:val="outset" w:sz="6" w:space="0" w:color="auto"/>
            </w:tcBorders>
            <w:vAlign w:val="center"/>
          </w:tcPr>
          <w:p w14:paraId="5289FA23" w14:textId="77777777" w:rsidR="00335DD2" w:rsidRPr="00475819" w:rsidRDefault="00335DD2" w:rsidP="002327CD">
            <w:pPr>
              <w:spacing w:after="0" w:line="240" w:lineRule="auto"/>
              <w:rPr>
                <w:rFonts w:ascii="Times New Roman" w:hAnsi="Times New Roman"/>
                <w:b/>
                <w:bCs/>
                <w:iCs/>
                <w:noProof/>
                <w:color w:val="000000"/>
                <w:sz w:val="24"/>
                <w:szCs w:val="24"/>
                <w:lang w:eastAsia="lv-LV"/>
              </w:rPr>
            </w:pPr>
            <w:r w:rsidRPr="00475819">
              <w:rPr>
                <w:rFonts w:ascii="Times New Roman" w:hAnsi="Times New Roman"/>
                <w:b/>
                <w:bCs/>
                <w:iCs/>
                <w:noProof/>
                <w:color w:val="000000"/>
                <w:sz w:val="24"/>
                <w:szCs w:val="24"/>
                <w:lang w:eastAsia="lv-LV"/>
              </w:rPr>
              <w:t>II. Tiesību akta projekta ietekme uz sabiedrību, tautsaimniecības attīstību un administratīvo slogu</w:t>
            </w:r>
          </w:p>
        </w:tc>
      </w:tr>
      <w:tr w:rsidR="00335DD2" w:rsidRPr="008B2B97" w14:paraId="2AA61201" w14:textId="77777777" w:rsidTr="002327CD">
        <w:trPr>
          <w:tblCellSpacing w:w="15" w:type="dxa"/>
        </w:trPr>
        <w:tc>
          <w:tcPr>
            <w:tcW w:w="296" w:type="pct"/>
            <w:tcBorders>
              <w:top w:val="outset" w:sz="6" w:space="0" w:color="auto"/>
              <w:bottom w:val="outset" w:sz="6" w:space="0" w:color="auto"/>
              <w:right w:val="outset" w:sz="6" w:space="0" w:color="auto"/>
            </w:tcBorders>
          </w:tcPr>
          <w:p w14:paraId="50D0565F"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tcPr>
          <w:p w14:paraId="638E4BCF"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tcBorders>
          </w:tcPr>
          <w:p w14:paraId="64FF211C" w14:textId="77777777" w:rsidR="00335DD2" w:rsidRPr="00475819" w:rsidRDefault="00E2035A" w:rsidP="00B47A88">
            <w:pPr>
              <w:ind w:firstLine="317"/>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xml:space="preserve">Noteikumu projekta mērķgrupa ir personas, kuras </w:t>
            </w:r>
            <w:r w:rsidR="00760166">
              <w:rPr>
                <w:rFonts w:ascii="Times New Roman" w:hAnsi="Times New Roman"/>
                <w:iCs/>
                <w:noProof/>
                <w:color w:val="000000"/>
                <w:sz w:val="24"/>
                <w:szCs w:val="24"/>
                <w:lang w:eastAsia="lv-LV"/>
              </w:rPr>
              <w:t xml:space="preserve">Diasporas likuma izpratnē uzskatāmas par </w:t>
            </w:r>
            <w:r>
              <w:rPr>
                <w:rFonts w:ascii="Times New Roman" w:hAnsi="Times New Roman"/>
                <w:iCs/>
                <w:noProof/>
                <w:color w:val="000000"/>
                <w:sz w:val="24"/>
                <w:szCs w:val="24"/>
                <w:lang w:eastAsia="lv-LV"/>
              </w:rPr>
              <w:t>diasporas locekļiem, un kuras brīvprātīgi vēlēsies pievienoties pensiju apdrošināšanai.</w:t>
            </w:r>
            <w:r w:rsidR="00330C9D">
              <w:rPr>
                <w:rFonts w:ascii="Times New Roman" w:hAnsi="Times New Roman"/>
                <w:iCs/>
                <w:noProof/>
                <w:color w:val="000000"/>
                <w:sz w:val="24"/>
                <w:szCs w:val="24"/>
                <w:lang w:eastAsia="lv-LV"/>
              </w:rPr>
              <w:t xml:space="preserve"> </w:t>
            </w:r>
          </w:p>
        </w:tc>
      </w:tr>
      <w:tr w:rsidR="00335DD2" w:rsidRPr="008B2B97" w14:paraId="44C6D36D" w14:textId="77777777" w:rsidTr="002327CD">
        <w:trPr>
          <w:tblCellSpacing w:w="15" w:type="dxa"/>
        </w:trPr>
        <w:tc>
          <w:tcPr>
            <w:tcW w:w="296" w:type="pct"/>
            <w:tcBorders>
              <w:top w:val="outset" w:sz="6" w:space="0" w:color="auto"/>
              <w:bottom w:val="outset" w:sz="6" w:space="0" w:color="auto"/>
              <w:right w:val="outset" w:sz="6" w:space="0" w:color="auto"/>
            </w:tcBorders>
          </w:tcPr>
          <w:p w14:paraId="400D7A3E"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tcPr>
          <w:p w14:paraId="60177A1B"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tcBorders>
          </w:tcPr>
          <w:p w14:paraId="7FB458FD" w14:textId="77777777" w:rsidR="00335DD2" w:rsidRPr="00475819" w:rsidRDefault="00330C9D" w:rsidP="002327CD">
            <w:pPr>
              <w:ind w:firstLine="179"/>
              <w:jc w:val="both"/>
              <w:rPr>
                <w:rFonts w:ascii="Times New Roman" w:hAnsi="Times New Roman"/>
                <w:iCs/>
                <w:noProof/>
                <w:color w:val="000000"/>
                <w:sz w:val="24"/>
                <w:szCs w:val="24"/>
                <w:lang w:eastAsia="lv-LV"/>
              </w:rPr>
            </w:pPr>
            <w:r w:rsidRPr="00330C9D">
              <w:rPr>
                <w:rFonts w:ascii="Times New Roman" w:hAnsi="Times New Roman"/>
                <w:iCs/>
                <w:noProof/>
                <w:color w:val="000000"/>
                <w:sz w:val="24"/>
                <w:szCs w:val="24"/>
                <w:lang w:eastAsia="lv-LV"/>
              </w:rPr>
              <w:t>Ņemot vērā nelielo personu skaitu, kas vispār brīvprātīgi pievienojas valsts sociālajai apdrošināšanai, noteikumu projektam nav ietekmes uz tautsaimniecību un administratīvo slogu.</w:t>
            </w:r>
          </w:p>
        </w:tc>
      </w:tr>
      <w:tr w:rsidR="00335DD2" w:rsidRPr="008B2B97" w14:paraId="45F3FF41" w14:textId="77777777" w:rsidTr="002327CD">
        <w:trPr>
          <w:tblCellSpacing w:w="15" w:type="dxa"/>
        </w:trPr>
        <w:tc>
          <w:tcPr>
            <w:tcW w:w="296" w:type="pct"/>
            <w:tcBorders>
              <w:top w:val="outset" w:sz="6" w:space="0" w:color="auto"/>
              <w:bottom w:val="outset" w:sz="6" w:space="0" w:color="auto"/>
              <w:right w:val="outset" w:sz="6" w:space="0" w:color="auto"/>
            </w:tcBorders>
          </w:tcPr>
          <w:p w14:paraId="1AA9DDA2"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tcPr>
          <w:p w14:paraId="01A84BF3"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Administratīvo izmaksu monetārs novērtējums</w:t>
            </w:r>
          </w:p>
        </w:tc>
        <w:tc>
          <w:tcPr>
            <w:tcW w:w="3321" w:type="pct"/>
            <w:tcBorders>
              <w:top w:val="outset" w:sz="6" w:space="0" w:color="auto"/>
              <w:left w:val="outset" w:sz="6" w:space="0" w:color="auto"/>
              <w:bottom w:val="outset" w:sz="6" w:space="0" w:color="auto"/>
            </w:tcBorders>
          </w:tcPr>
          <w:p w14:paraId="30765051"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xml:space="preserve">Noteikumu </w:t>
            </w:r>
            <w:r w:rsidRPr="00E25AB7">
              <w:rPr>
                <w:rFonts w:ascii="Times New Roman" w:hAnsi="Times New Roman"/>
                <w:iCs/>
                <w:noProof/>
                <w:color w:val="000000"/>
                <w:sz w:val="24"/>
                <w:szCs w:val="24"/>
                <w:lang w:eastAsia="lv-LV"/>
              </w:rPr>
              <w:t>projekts šo jomu neskar.</w:t>
            </w:r>
          </w:p>
        </w:tc>
      </w:tr>
      <w:tr w:rsidR="00335DD2" w:rsidRPr="008B2B97" w14:paraId="32517948" w14:textId="77777777" w:rsidTr="002327CD">
        <w:trPr>
          <w:tblCellSpacing w:w="15" w:type="dxa"/>
        </w:trPr>
        <w:tc>
          <w:tcPr>
            <w:tcW w:w="296" w:type="pct"/>
            <w:tcBorders>
              <w:top w:val="outset" w:sz="6" w:space="0" w:color="auto"/>
              <w:bottom w:val="outset" w:sz="6" w:space="0" w:color="auto"/>
              <w:right w:val="outset" w:sz="6" w:space="0" w:color="auto"/>
            </w:tcBorders>
          </w:tcPr>
          <w:p w14:paraId="3C943F10"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tcPr>
          <w:p w14:paraId="1E440DE6"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Atbilstības izmaksu monetārs novērtējums</w:t>
            </w:r>
          </w:p>
        </w:tc>
        <w:tc>
          <w:tcPr>
            <w:tcW w:w="3321" w:type="pct"/>
            <w:tcBorders>
              <w:top w:val="outset" w:sz="6" w:space="0" w:color="auto"/>
              <w:left w:val="outset" w:sz="6" w:space="0" w:color="auto"/>
              <w:bottom w:val="outset" w:sz="6" w:space="0" w:color="auto"/>
            </w:tcBorders>
          </w:tcPr>
          <w:p w14:paraId="33D5F62A"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xml:space="preserve">Noteikumu </w:t>
            </w:r>
            <w:r w:rsidRPr="00E25AB7">
              <w:rPr>
                <w:rFonts w:ascii="Times New Roman" w:hAnsi="Times New Roman"/>
                <w:iCs/>
                <w:noProof/>
                <w:color w:val="000000"/>
                <w:sz w:val="24"/>
                <w:szCs w:val="24"/>
                <w:lang w:eastAsia="lv-LV"/>
              </w:rPr>
              <w:t>projekts šo jomu neskar.</w:t>
            </w:r>
          </w:p>
        </w:tc>
      </w:tr>
      <w:tr w:rsidR="00335DD2" w:rsidRPr="008B2B97" w14:paraId="63F6EF82" w14:textId="77777777" w:rsidTr="002327CD">
        <w:trPr>
          <w:tblCellSpacing w:w="15" w:type="dxa"/>
        </w:trPr>
        <w:tc>
          <w:tcPr>
            <w:tcW w:w="296" w:type="pct"/>
            <w:tcBorders>
              <w:top w:val="outset" w:sz="6" w:space="0" w:color="auto"/>
              <w:bottom w:val="outset" w:sz="6" w:space="0" w:color="auto"/>
              <w:right w:val="outset" w:sz="6" w:space="0" w:color="auto"/>
            </w:tcBorders>
          </w:tcPr>
          <w:p w14:paraId="7AA698B1"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tcPr>
          <w:p w14:paraId="643CC0D3"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Cita informācija</w:t>
            </w:r>
          </w:p>
        </w:tc>
        <w:tc>
          <w:tcPr>
            <w:tcW w:w="3321" w:type="pct"/>
            <w:tcBorders>
              <w:top w:val="outset" w:sz="6" w:space="0" w:color="auto"/>
              <w:left w:val="outset" w:sz="6" w:space="0" w:color="auto"/>
              <w:bottom w:val="outset" w:sz="6" w:space="0" w:color="auto"/>
            </w:tcBorders>
          </w:tcPr>
          <w:p w14:paraId="09BE48AE"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Nav.</w:t>
            </w:r>
          </w:p>
        </w:tc>
      </w:tr>
    </w:tbl>
    <w:p w14:paraId="134F4631" w14:textId="77777777" w:rsidR="00335DD2" w:rsidRPr="00475819" w:rsidRDefault="00335DD2" w:rsidP="00335DD2">
      <w:pPr>
        <w:spacing w:after="0" w:line="240" w:lineRule="auto"/>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055"/>
      </w:tblGrid>
      <w:tr w:rsidR="00335DD2" w:rsidRPr="006A3155" w14:paraId="53D0D744" w14:textId="77777777" w:rsidTr="002327CD">
        <w:trPr>
          <w:tblCellSpacing w:w="15" w:type="dxa"/>
        </w:trPr>
        <w:tc>
          <w:tcPr>
            <w:tcW w:w="0" w:type="auto"/>
            <w:tcBorders>
              <w:top w:val="outset" w:sz="6" w:space="0" w:color="auto"/>
              <w:bottom w:val="outset" w:sz="6" w:space="0" w:color="auto"/>
            </w:tcBorders>
            <w:vAlign w:val="center"/>
          </w:tcPr>
          <w:p w14:paraId="634471DB" w14:textId="77777777" w:rsidR="00335DD2" w:rsidRPr="006A3155" w:rsidRDefault="00335DD2" w:rsidP="002327CD">
            <w:pPr>
              <w:spacing w:after="0" w:line="240" w:lineRule="auto"/>
              <w:jc w:val="center"/>
              <w:rPr>
                <w:rFonts w:ascii="Times New Roman" w:hAnsi="Times New Roman"/>
                <w:b/>
                <w:bCs/>
                <w:iCs/>
                <w:color w:val="414142"/>
                <w:sz w:val="24"/>
                <w:szCs w:val="24"/>
                <w:lang w:eastAsia="lv-LV"/>
              </w:rPr>
            </w:pPr>
            <w:r w:rsidRPr="006A3155">
              <w:rPr>
                <w:rFonts w:ascii="Times New Roman" w:hAnsi="Times New Roman"/>
                <w:b/>
                <w:bCs/>
                <w:iCs/>
                <w:color w:val="414142"/>
                <w:sz w:val="24"/>
                <w:szCs w:val="24"/>
                <w:lang w:eastAsia="lv-LV"/>
              </w:rPr>
              <w:t>III. Tiesību akta projekta ietekme uz valsts budžetu un pašvaldību budžetiem</w:t>
            </w:r>
          </w:p>
        </w:tc>
      </w:tr>
      <w:tr w:rsidR="00335DD2" w:rsidRPr="006A3155" w14:paraId="48450DEA" w14:textId="77777777" w:rsidTr="002327CD">
        <w:trPr>
          <w:tblCellSpacing w:w="15" w:type="dxa"/>
        </w:trPr>
        <w:tc>
          <w:tcPr>
            <w:tcW w:w="0" w:type="auto"/>
            <w:tcBorders>
              <w:top w:val="outset" w:sz="6" w:space="0" w:color="auto"/>
              <w:bottom w:val="outset" w:sz="6" w:space="0" w:color="auto"/>
            </w:tcBorders>
            <w:vAlign w:val="center"/>
          </w:tcPr>
          <w:p w14:paraId="0DDF3D73" w14:textId="77777777" w:rsidR="00335DD2" w:rsidRPr="006A3155" w:rsidRDefault="00335DD2" w:rsidP="002327CD">
            <w:pPr>
              <w:spacing w:after="0" w:line="240" w:lineRule="auto"/>
              <w:jc w:val="center"/>
              <w:rPr>
                <w:rFonts w:ascii="Times New Roman" w:hAnsi="Times New Roman"/>
                <w:bCs/>
                <w:iCs/>
                <w:color w:val="414142"/>
                <w:sz w:val="24"/>
                <w:szCs w:val="24"/>
                <w:lang w:eastAsia="lv-LV"/>
              </w:rPr>
            </w:pPr>
            <w:r w:rsidRPr="006A3155">
              <w:rPr>
                <w:rFonts w:ascii="Times New Roman" w:hAnsi="Times New Roman"/>
                <w:bCs/>
                <w:iCs/>
                <w:color w:val="414142"/>
                <w:sz w:val="24"/>
                <w:szCs w:val="24"/>
                <w:lang w:eastAsia="lv-LV"/>
              </w:rPr>
              <w:t>Noteikumu projekts šo jomu neskar</w:t>
            </w:r>
          </w:p>
        </w:tc>
      </w:tr>
    </w:tbl>
    <w:p w14:paraId="1C339922" w14:textId="77777777" w:rsidR="00335DD2" w:rsidRPr="006A3155" w:rsidRDefault="00335DD2" w:rsidP="00335DD2">
      <w:pPr>
        <w:spacing w:after="0" w:line="240" w:lineRule="auto"/>
        <w:rPr>
          <w:rFonts w:ascii="Times New Roman" w:hAnsi="Times New Roman"/>
          <w:iCs/>
          <w:color w:val="414142"/>
          <w:sz w:val="24"/>
          <w:szCs w:val="24"/>
          <w:lang w:eastAsia="lv-LV"/>
        </w:rPr>
      </w:pPr>
      <w:r w:rsidRPr="006A3155">
        <w:rPr>
          <w:rFonts w:ascii="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055"/>
      </w:tblGrid>
      <w:tr w:rsidR="00335DD2" w:rsidRPr="006A3155" w14:paraId="7CE940E2" w14:textId="77777777" w:rsidTr="002327CD">
        <w:trPr>
          <w:tblCellSpacing w:w="15" w:type="dxa"/>
        </w:trPr>
        <w:tc>
          <w:tcPr>
            <w:tcW w:w="0" w:type="auto"/>
            <w:tcBorders>
              <w:top w:val="outset" w:sz="6" w:space="0" w:color="auto"/>
              <w:bottom w:val="outset" w:sz="6" w:space="0" w:color="auto"/>
            </w:tcBorders>
            <w:vAlign w:val="center"/>
          </w:tcPr>
          <w:p w14:paraId="02868000" w14:textId="77777777" w:rsidR="00335DD2" w:rsidRPr="006A3155" w:rsidRDefault="00335DD2" w:rsidP="002327CD">
            <w:pPr>
              <w:spacing w:after="0" w:line="240" w:lineRule="auto"/>
              <w:jc w:val="center"/>
              <w:rPr>
                <w:rFonts w:ascii="Times New Roman" w:hAnsi="Times New Roman"/>
                <w:b/>
                <w:bCs/>
                <w:iCs/>
                <w:color w:val="414142"/>
                <w:sz w:val="24"/>
                <w:szCs w:val="24"/>
                <w:lang w:eastAsia="lv-LV"/>
              </w:rPr>
            </w:pPr>
            <w:r w:rsidRPr="006A3155">
              <w:rPr>
                <w:rFonts w:ascii="Times New Roman" w:hAnsi="Times New Roman"/>
                <w:b/>
                <w:bCs/>
                <w:iCs/>
                <w:color w:val="414142"/>
                <w:sz w:val="24"/>
                <w:szCs w:val="24"/>
                <w:lang w:eastAsia="lv-LV"/>
              </w:rPr>
              <w:t>IV. Tiesību akta projekta ietekme uz spēkā esošo tiesību normu sistēmu</w:t>
            </w:r>
          </w:p>
        </w:tc>
      </w:tr>
      <w:tr w:rsidR="00335DD2" w:rsidRPr="006A3155" w14:paraId="79312B17" w14:textId="77777777" w:rsidTr="002327CD">
        <w:trPr>
          <w:tblCellSpacing w:w="15" w:type="dxa"/>
        </w:trPr>
        <w:tc>
          <w:tcPr>
            <w:tcW w:w="0" w:type="auto"/>
            <w:tcBorders>
              <w:top w:val="outset" w:sz="6" w:space="0" w:color="auto"/>
              <w:bottom w:val="outset" w:sz="6" w:space="0" w:color="auto"/>
            </w:tcBorders>
            <w:vAlign w:val="center"/>
          </w:tcPr>
          <w:p w14:paraId="1B6B29D9" w14:textId="77777777" w:rsidR="00335DD2" w:rsidRPr="006A3155" w:rsidRDefault="00335DD2" w:rsidP="002327CD">
            <w:pPr>
              <w:spacing w:after="0" w:line="240" w:lineRule="auto"/>
              <w:jc w:val="center"/>
              <w:rPr>
                <w:rFonts w:ascii="Times New Roman" w:hAnsi="Times New Roman"/>
                <w:bCs/>
                <w:iCs/>
                <w:color w:val="414142"/>
                <w:sz w:val="24"/>
                <w:szCs w:val="24"/>
                <w:lang w:eastAsia="lv-LV"/>
              </w:rPr>
            </w:pPr>
            <w:r w:rsidRPr="006A3155">
              <w:rPr>
                <w:rFonts w:ascii="Times New Roman" w:hAnsi="Times New Roman"/>
                <w:bCs/>
                <w:iCs/>
                <w:color w:val="414142"/>
                <w:sz w:val="24"/>
                <w:szCs w:val="24"/>
                <w:lang w:eastAsia="lv-LV"/>
              </w:rPr>
              <w:lastRenderedPageBreak/>
              <w:t>Noteikumu projekts šo jomu neskar</w:t>
            </w:r>
          </w:p>
        </w:tc>
      </w:tr>
    </w:tbl>
    <w:p w14:paraId="6E4F1993" w14:textId="77777777" w:rsidR="00335DD2" w:rsidRPr="006A3155" w:rsidRDefault="00335DD2" w:rsidP="00335DD2">
      <w:pPr>
        <w:spacing w:after="0" w:line="240" w:lineRule="auto"/>
        <w:rPr>
          <w:rFonts w:ascii="Times New Roman" w:hAnsi="Times New Roman"/>
          <w:iCs/>
          <w:color w:val="414142"/>
          <w:sz w:val="24"/>
          <w:szCs w:val="24"/>
          <w:lang w:eastAsia="lv-LV"/>
        </w:rPr>
      </w:pPr>
      <w:r w:rsidRPr="006A3155">
        <w:rPr>
          <w:rFonts w:ascii="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055"/>
      </w:tblGrid>
      <w:tr w:rsidR="00335DD2" w:rsidRPr="006A3155" w14:paraId="4E04EB45" w14:textId="77777777" w:rsidTr="002327CD">
        <w:trPr>
          <w:tblCellSpacing w:w="15" w:type="dxa"/>
        </w:trPr>
        <w:tc>
          <w:tcPr>
            <w:tcW w:w="0" w:type="auto"/>
            <w:tcBorders>
              <w:top w:val="outset" w:sz="6" w:space="0" w:color="auto"/>
              <w:bottom w:val="outset" w:sz="6" w:space="0" w:color="auto"/>
            </w:tcBorders>
            <w:vAlign w:val="center"/>
          </w:tcPr>
          <w:p w14:paraId="6B94FEEE" w14:textId="77777777" w:rsidR="00335DD2" w:rsidRPr="006A3155" w:rsidRDefault="00335DD2" w:rsidP="002327CD">
            <w:pPr>
              <w:spacing w:after="0" w:line="240" w:lineRule="auto"/>
              <w:jc w:val="center"/>
              <w:rPr>
                <w:rFonts w:ascii="Times New Roman" w:hAnsi="Times New Roman"/>
                <w:b/>
                <w:bCs/>
                <w:iCs/>
                <w:color w:val="414142"/>
                <w:sz w:val="24"/>
                <w:szCs w:val="24"/>
                <w:lang w:eastAsia="lv-LV"/>
              </w:rPr>
            </w:pPr>
            <w:r w:rsidRPr="006A3155">
              <w:rPr>
                <w:rFonts w:ascii="Times New Roman" w:hAnsi="Times New Roman"/>
                <w:b/>
                <w:bCs/>
                <w:iCs/>
                <w:color w:val="414142"/>
                <w:sz w:val="24"/>
                <w:szCs w:val="24"/>
                <w:lang w:eastAsia="lv-LV"/>
              </w:rPr>
              <w:t>V. Tiesību akta projekta atbilstība Latvijas Republikas starptautiskajām saistībām</w:t>
            </w:r>
          </w:p>
        </w:tc>
      </w:tr>
      <w:tr w:rsidR="00335DD2" w:rsidRPr="006A3155" w14:paraId="1A6E1C19" w14:textId="77777777" w:rsidTr="002327CD">
        <w:trPr>
          <w:tblCellSpacing w:w="15" w:type="dxa"/>
        </w:trPr>
        <w:tc>
          <w:tcPr>
            <w:tcW w:w="0" w:type="auto"/>
            <w:tcBorders>
              <w:top w:val="outset" w:sz="6" w:space="0" w:color="auto"/>
              <w:bottom w:val="outset" w:sz="6" w:space="0" w:color="auto"/>
            </w:tcBorders>
            <w:vAlign w:val="center"/>
          </w:tcPr>
          <w:p w14:paraId="2DC284D1" w14:textId="77777777" w:rsidR="00335DD2" w:rsidRPr="006A3155" w:rsidRDefault="00335DD2" w:rsidP="002327CD">
            <w:pPr>
              <w:spacing w:after="0" w:line="240" w:lineRule="auto"/>
              <w:jc w:val="center"/>
              <w:rPr>
                <w:rFonts w:ascii="Times New Roman" w:hAnsi="Times New Roman"/>
                <w:bCs/>
                <w:iCs/>
                <w:color w:val="414142"/>
                <w:sz w:val="24"/>
                <w:szCs w:val="24"/>
                <w:lang w:eastAsia="lv-LV"/>
              </w:rPr>
            </w:pPr>
            <w:r w:rsidRPr="006A3155">
              <w:rPr>
                <w:rFonts w:ascii="Times New Roman" w:hAnsi="Times New Roman"/>
                <w:bCs/>
                <w:iCs/>
                <w:color w:val="414142"/>
                <w:sz w:val="24"/>
                <w:szCs w:val="24"/>
                <w:lang w:eastAsia="lv-LV"/>
              </w:rPr>
              <w:t>Noteikumu projekts šo jomu neskar</w:t>
            </w:r>
          </w:p>
        </w:tc>
      </w:tr>
    </w:tbl>
    <w:p w14:paraId="0D389A37" w14:textId="77777777" w:rsidR="00335DD2" w:rsidRPr="006A3155" w:rsidRDefault="00335DD2" w:rsidP="00335DD2">
      <w:pPr>
        <w:spacing w:after="0" w:line="240" w:lineRule="auto"/>
        <w:rPr>
          <w:rFonts w:ascii="Times New Roman" w:hAnsi="Times New Roman"/>
          <w:iCs/>
          <w:color w:val="414142"/>
          <w:sz w:val="24"/>
          <w:szCs w:val="24"/>
          <w:lang w:eastAsia="lv-LV"/>
        </w:rPr>
      </w:pPr>
      <w:r w:rsidRPr="006A3155">
        <w:rPr>
          <w:rFonts w:ascii="Times New Roman" w:hAnsi="Times New Roman"/>
          <w:iCs/>
          <w:color w:val="414142"/>
          <w:sz w:val="24"/>
          <w:szCs w:val="24"/>
          <w:lang w:eastAsia="lv-LV"/>
        </w:rPr>
        <w:t xml:space="preserve">  </w:t>
      </w:r>
    </w:p>
    <w:p w14:paraId="4F80ED1F" w14:textId="77777777" w:rsidR="00335DD2" w:rsidRPr="00475819" w:rsidRDefault="00335DD2" w:rsidP="00335DD2">
      <w:pPr>
        <w:spacing w:after="0" w:line="240" w:lineRule="auto"/>
        <w:rPr>
          <w:rFonts w:ascii="Times New Roman" w:hAnsi="Times New Roman"/>
          <w:iCs/>
          <w:noProof/>
          <w:color w:val="00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81"/>
        <w:gridCol w:w="3068"/>
        <w:gridCol w:w="5406"/>
      </w:tblGrid>
      <w:tr w:rsidR="00335DD2" w:rsidRPr="008B2B97" w14:paraId="78BAE0A1" w14:textId="77777777" w:rsidTr="002327CD">
        <w:trPr>
          <w:tblCellSpacing w:w="15" w:type="dxa"/>
        </w:trPr>
        <w:tc>
          <w:tcPr>
            <w:tcW w:w="0" w:type="auto"/>
            <w:gridSpan w:val="3"/>
            <w:tcBorders>
              <w:top w:val="outset" w:sz="6" w:space="0" w:color="auto"/>
              <w:bottom w:val="outset" w:sz="6" w:space="0" w:color="auto"/>
            </w:tcBorders>
            <w:vAlign w:val="center"/>
          </w:tcPr>
          <w:p w14:paraId="2015A07F" w14:textId="77777777" w:rsidR="00335DD2" w:rsidRPr="00475819" w:rsidRDefault="00335DD2" w:rsidP="002327CD">
            <w:pPr>
              <w:spacing w:after="0" w:line="240" w:lineRule="auto"/>
              <w:rPr>
                <w:rFonts w:ascii="Times New Roman" w:hAnsi="Times New Roman"/>
                <w:b/>
                <w:bCs/>
                <w:iCs/>
                <w:noProof/>
                <w:color w:val="000000"/>
                <w:sz w:val="24"/>
                <w:szCs w:val="24"/>
                <w:lang w:eastAsia="lv-LV"/>
              </w:rPr>
            </w:pPr>
            <w:r w:rsidRPr="00475819">
              <w:rPr>
                <w:rFonts w:ascii="Times New Roman" w:hAnsi="Times New Roman"/>
                <w:b/>
                <w:bCs/>
                <w:iCs/>
                <w:noProof/>
                <w:color w:val="000000"/>
                <w:sz w:val="24"/>
                <w:szCs w:val="24"/>
                <w:lang w:eastAsia="lv-LV"/>
              </w:rPr>
              <w:t>VI. Sabiedrības līdzdalība un komunikācijas aktivitātes</w:t>
            </w:r>
          </w:p>
        </w:tc>
      </w:tr>
      <w:tr w:rsidR="00335DD2" w:rsidRPr="008B2B97" w14:paraId="73666449" w14:textId="77777777" w:rsidTr="002327CD">
        <w:trPr>
          <w:tblCellSpacing w:w="15" w:type="dxa"/>
        </w:trPr>
        <w:tc>
          <w:tcPr>
            <w:tcW w:w="296" w:type="pct"/>
            <w:tcBorders>
              <w:top w:val="outset" w:sz="6" w:space="0" w:color="auto"/>
              <w:bottom w:val="outset" w:sz="6" w:space="0" w:color="auto"/>
              <w:right w:val="outset" w:sz="6" w:space="0" w:color="auto"/>
            </w:tcBorders>
          </w:tcPr>
          <w:p w14:paraId="34487F0B"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tcPr>
          <w:p w14:paraId="5C3E9AE4"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tcBorders>
          </w:tcPr>
          <w:p w14:paraId="68C90B1F" w14:textId="77777777" w:rsidR="00330C9D" w:rsidRPr="00330C9D" w:rsidRDefault="00330C9D" w:rsidP="00330C9D">
            <w:pPr>
              <w:autoSpaceDE w:val="0"/>
              <w:autoSpaceDN w:val="0"/>
              <w:adjustRightInd w:val="0"/>
              <w:jc w:val="both"/>
              <w:rPr>
                <w:rFonts w:ascii="Times New Roman" w:hAnsi="Times New Roman"/>
                <w:iCs/>
                <w:noProof/>
                <w:color w:val="000000"/>
                <w:sz w:val="24"/>
                <w:szCs w:val="24"/>
                <w:lang w:eastAsia="lv-LV"/>
              </w:rPr>
            </w:pPr>
            <w:r w:rsidRPr="00330C9D">
              <w:rPr>
                <w:rFonts w:ascii="Times New Roman" w:hAnsi="Times New Roman"/>
                <w:iCs/>
                <w:noProof/>
                <w:color w:val="000000"/>
                <w:sz w:val="24"/>
                <w:szCs w:val="24"/>
                <w:lang w:eastAsia="lv-LV"/>
              </w:rPr>
              <w:t xml:space="preserve">Pēc būtības šie ir tehniski grozījumi, kas nodrošinās VSAA iespēju saņemt iesniegumu no </w:t>
            </w:r>
            <w:r>
              <w:rPr>
                <w:rFonts w:ascii="Times New Roman" w:hAnsi="Times New Roman"/>
                <w:iCs/>
                <w:noProof/>
                <w:color w:val="000000"/>
                <w:sz w:val="24"/>
                <w:szCs w:val="24"/>
                <w:lang w:eastAsia="lv-LV"/>
              </w:rPr>
              <w:t>diasporas locekļiem</w:t>
            </w:r>
            <w:r w:rsidRPr="00330C9D">
              <w:rPr>
                <w:rFonts w:ascii="Times New Roman" w:hAnsi="Times New Roman"/>
                <w:iCs/>
                <w:noProof/>
                <w:color w:val="000000"/>
                <w:sz w:val="24"/>
                <w:szCs w:val="24"/>
                <w:lang w:eastAsia="lv-LV"/>
              </w:rPr>
              <w:t>, kuri brīvprātīgi pievienosies valsts pensiju apdrošināšanai.</w:t>
            </w:r>
          </w:p>
          <w:p w14:paraId="03BC8C7E" w14:textId="77777777" w:rsidR="00335DD2" w:rsidRPr="00475819" w:rsidRDefault="00335DD2" w:rsidP="002327CD">
            <w:pPr>
              <w:spacing w:after="0" w:line="240" w:lineRule="auto"/>
              <w:rPr>
                <w:rFonts w:ascii="Times New Roman" w:hAnsi="Times New Roman"/>
                <w:iCs/>
                <w:noProof/>
                <w:color w:val="000000"/>
                <w:sz w:val="24"/>
                <w:szCs w:val="24"/>
                <w:lang w:eastAsia="lv-LV"/>
              </w:rPr>
            </w:pPr>
          </w:p>
        </w:tc>
      </w:tr>
      <w:tr w:rsidR="00335DD2" w:rsidRPr="008B2B97" w14:paraId="4A1C6300" w14:textId="77777777" w:rsidTr="002327CD">
        <w:trPr>
          <w:tblCellSpacing w:w="15" w:type="dxa"/>
        </w:trPr>
        <w:tc>
          <w:tcPr>
            <w:tcW w:w="296" w:type="pct"/>
            <w:tcBorders>
              <w:top w:val="outset" w:sz="6" w:space="0" w:color="auto"/>
              <w:bottom w:val="outset" w:sz="6" w:space="0" w:color="auto"/>
              <w:right w:val="outset" w:sz="6" w:space="0" w:color="auto"/>
            </w:tcBorders>
          </w:tcPr>
          <w:p w14:paraId="3A222C4C"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tcPr>
          <w:p w14:paraId="4C0A291D"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Sabiedrības līdzdalība projekta izstrādē</w:t>
            </w:r>
          </w:p>
        </w:tc>
        <w:tc>
          <w:tcPr>
            <w:tcW w:w="2961" w:type="pct"/>
            <w:tcBorders>
              <w:top w:val="outset" w:sz="6" w:space="0" w:color="auto"/>
              <w:left w:val="outset" w:sz="6" w:space="0" w:color="auto"/>
              <w:bottom w:val="outset" w:sz="6" w:space="0" w:color="auto"/>
            </w:tcBorders>
          </w:tcPr>
          <w:p w14:paraId="3CD81EA5" w14:textId="77777777" w:rsidR="00335DD2" w:rsidRPr="00475819" w:rsidRDefault="00CE046C" w:rsidP="00CE046C">
            <w:pPr>
              <w:spacing w:after="0" w:line="240" w:lineRule="auto"/>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Noteikumu p</w:t>
            </w:r>
            <w:r w:rsidR="00F81218" w:rsidRPr="00F81218">
              <w:rPr>
                <w:rFonts w:ascii="Times New Roman" w:hAnsi="Times New Roman"/>
                <w:iCs/>
                <w:noProof/>
                <w:color w:val="000000"/>
                <w:sz w:val="24"/>
                <w:szCs w:val="24"/>
                <w:lang w:eastAsia="lv-LV"/>
              </w:rPr>
              <w:t>rojekts šo jomu neskar.</w:t>
            </w:r>
          </w:p>
        </w:tc>
      </w:tr>
      <w:tr w:rsidR="00335DD2" w:rsidRPr="008B2B97" w14:paraId="149372CF" w14:textId="77777777" w:rsidTr="002327CD">
        <w:trPr>
          <w:tblCellSpacing w:w="15" w:type="dxa"/>
        </w:trPr>
        <w:tc>
          <w:tcPr>
            <w:tcW w:w="296" w:type="pct"/>
            <w:tcBorders>
              <w:top w:val="outset" w:sz="6" w:space="0" w:color="auto"/>
              <w:bottom w:val="outset" w:sz="6" w:space="0" w:color="auto"/>
              <w:right w:val="outset" w:sz="6" w:space="0" w:color="auto"/>
            </w:tcBorders>
          </w:tcPr>
          <w:p w14:paraId="3E0EE6A5"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tcPr>
          <w:p w14:paraId="5CB31424"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Sabiedrības līdzdalības rezultāti</w:t>
            </w:r>
          </w:p>
        </w:tc>
        <w:tc>
          <w:tcPr>
            <w:tcW w:w="2961" w:type="pct"/>
            <w:tcBorders>
              <w:top w:val="outset" w:sz="6" w:space="0" w:color="auto"/>
              <w:left w:val="outset" w:sz="6" w:space="0" w:color="auto"/>
              <w:bottom w:val="outset" w:sz="6" w:space="0" w:color="auto"/>
            </w:tcBorders>
          </w:tcPr>
          <w:p w14:paraId="5D189EDD" w14:textId="77777777" w:rsidR="00335DD2" w:rsidRPr="00475819" w:rsidRDefault="00CE046C" w:rsidP="00CE046C">
            <w:pPr>
              <w:spacing w:after="0" w:line="240" w:lineRule="auto"/>
              <w:jc w:val="both"/>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Noteikumu p</w:t>
            </w:r>
            <w:r w:rsidR="00F81218" w:rsidRPr="00F81218">
              <w:rPr>
                <w:rFonts w:ascii="Times New Roman" w:hAnsi="Times New Roman"/>
                <w:iCs/>
                <w:noProof/>
                <w:color w:val="000000"/>
                <w:sz w:val="24"/>
                <w:szCs w:val="24"/>
                <w:lang w:eastAsia="lv-LV"/>
              </w:rPr>
              <w:t>rojekts šo jomu neskar.</w:t>
            </w:r>
          </w:p>
        </w:tc>
      </w:tr>
      <w:tr w:rsidR="00335DD2" w:rsidRPr="008B2B97" w14:paraId="30EE188A" w14:textId="77777777" w:rsidTr="002327CD">
        <w:trPr>
          <w:tblCellSpacing w:w="15" w:type="dxa"/>
        </w:trPr>
        <w:tc>
          <w:tcPr>
            <w:tcW w:w="296" w:type="pct"/>
            <w:tcBorders>
              <w:top w:val="outset" w:sz="6" w:space="0" w:color="auto"/>
              <w:bottom w:val="outset" w:sz="6" w:space="0" w:color="auto"/>
              <w:right w:val="outset" w:sz="6" w:space="0" w:color="auto"/>
            </w:tcBorders>
          </w:tcPr>
          <w:p w14:paraId="77A81F9A"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tcPr>
          <w:p w14:paraId="07D13DD3"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Cita informācija</w:t>
            </w:r>
          </w:p>
        </w:tc>
        <w:tc>
          <w:tcPr>
            <w:tcW w:w="2961" w:type="pct"/>
            <w:tcBorders>
              <w:top w:val="outset" w:sz="6" w:space="0" w:color="auto"/>
              <w:left w:val="outset" w:sz="6" w:space="0" w:color="auto"/>
              <w:bottom w:val="outset" w:sz="6" w:space="0" w:color="auto"/>
            </w:tcBorders>
          </w:tcPr>
          <w:p w14:paraId="013D8A45"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Nav.</w:t>
            </w:r>
          </w:p>
        </w:tc>
      </w:tr>
    </w:tbl>
    <w:p w14:paraId="393024B3" w14:textId="77777777" w:rsidR="00335DD2" w:rsidRPr="00475819" w:rsidRDefault="00335DD2" w:rsidP="00335DD2">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81"/>
        <w:gridCol w:w="2416"/>
        <w:gridCol w:w="6058"/>
      </w:tblGrid>
      <w:tr w:rsidR="00335DD2" w:rsidRPr="008B2B97" w14:paraId="2953484A" w14:textId="77777777" w:rsidTr="002327CD">
        <w:trPr>
          <w:tblCellSpacing w:w="15" w:type="dxa"/>
        </w:trPr>
        <w:tc>
          <w:tcPr>
            <w:tcW w:w="0" w:type="auto"/>
            <w:gridSpan w:val="3"/>
            <w:tcBorders>
              <w:top w:val="outset" w:sz="6" w:space="0" w:color="auto"/>
              <w:bottom w:val="outset" w:sz="6" w:space="0" w:color="auto"/>
            </w:tcBorders>
            <w:vAlign w:val="center"/>
          </w:tcPr>
          <w:p w14:paraId="06FCBFB5" w14:textId="77777777" w:rsidR="00335DD2" w:rsidRPr="00475819" w:rsidRDefault="00335DD2" w:rsidP="002327CD">
            <w:pPr>
              <w:spacing w:after="0" w:line="240" w:lineRule="auto"/>
              <w:rPr>
                <w:rFonts w:ascii="Times New Roman" w:hAnsi="Times New Roman"/>
                <w:b/>
                <w:bCs/>
                <w:iCs/>
                <w:noProof/>
                <w:color w:val="000000"/>
                <w:sz w:val="24"/>
                <w:szCs w:val="24"/>
                <w:lang w:eastAsia="lv-LV"/>
              </w:rPr>
            </w:pPr>
            <w:r w:rsidRPr="00475819">
              <w:rPr>
                <w:rFonts w:ascii="Times New Roman" w:hAnsi="Times New Roman"/>
                <w:b/>
                <w:bCs/>
                <w:iCs/>
                <w:noProof/>
                <w:color w:val="000000"/>
                <w:sz w:val="24"/>
                <w:szCs w:val="24"/>
                <w:lang w:eastAsia="lv-LV"/>
              </w:rPr>
              <w:t>VII. Tiesību akta projekta izpildes nodrošināšana un tās ietekme uz institūcijām</w:t>
            </w:r>
          </w:p>
        </w:tc>
      </w:tr>
      <w:tr w:rsidR="00335DD2" w:rsidRPr="008B2B97" w14:paraId="0265D18A" w14:textId="77777777" w:rsidTr="002327CD">
        <w:trPr>
          <w:tblCellSpacing w:w="15" w:type="dxa"/>
        </w:trPr>
        <w:tc>
          <w:tcPr>
            <w:tcW w:w="296" w:type="pct"/>
            <w:tcBorders>
              <w:top w:val="outset" w:sz="6" w:space="0" w:color="auto"/>
              <w:bottom w:val="outset" w:sz="6" w:space="0" w:color="auto"/>
              <w:right w:val="outset" w:sz="6" w:space="0" w:color="auto"/>
            </w:tcBorders>
          </w:tcPr>
          <w:p w14:paraId="7B0907EF"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tcPr>
          <w:p w14:paraId="24825FDA"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Projekta izpildē iesaistītās institūcijas</w:t>
            </w:r>
          </w:p>
        </w:tc>
        <w:tc>
          <w:tcPr>
            <w:tcW w:w="3321" w:type="pct"/>
            <w:tcBorders>
              <w:top w:val="outset" w:sz="6" w:space="0" w:color="auto"/>
              <w:left w:val="outset" w:sz="6" w:space="0" w:color="auto"/>
              <w:bottom w:val="outset" w:sz="6" w:space="0" w:color="auto"/>
            </w:tcBorders>
          </w:tcPr>
          <w:p w14:paraId="38A3E3C5"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VSAA.</w:t>
            </w:r>
          </w:p>
        </w:tc>
      </w:tr>
      <w:tr w:rsidR="00335DD2" w:rsidRPr="008B2B97" w14:paraId="2457FAEB" w14:textId="77777777" w:rsidTr="002327CD">
        <w:trPr>
          <w:tblCellSpacing w:w="15" w:type="dxa"/>
        </w:trPr>
        <w:tc>
          <w:tcPr>
            <w:tcW w:w="296" w:type="pct"/>
            <w:tcBorders>
              <w:top w:val="outset" w:sz="6" w:space="0" w:color="auto"/>
              <w:bottom w:val="outset" w:sz="6" w:space="0" w:color="auto"/>
              <w:right w:val="outset" w:sz="6" w:space="0" w:color="auto"/>
            </w:tcBorders>
          </w:tcPr>
          <w:p w14:paraId="17244DDD"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tcPr>
          <w:p w14:paraId="66CBC9A3"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Projekta izpildes ietekme uz pārvaldes funkcijām un institucionālo struktūru.</w:t>
            </w:r>
            <w:r w:rsidRPr="00475819">
              <w:rPr>
                <w:rFonts w:ascii="Times New Roman" w:hAnsi="Times New Roman"/>
                <w:iCs/>
                <w:noProof/>
                <w:color w:val="000000"/>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tcBorders>
          </w:tcPr>
          <w:p w14:paraId="33036575"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Nav plānota esoš</w:t>
            </w:r>
            <w:r>
              <w:rPr>
                <w:rFonts w:ascii="Times New Roman" w:hAnsi="Times New Roman"/>
                <w:iCs/>
                <w:noProof/>
                <w:color w:val="000000"/>
                <w:sz w:val="24"/>
                <w:szCs w:val="24"/>
                <w:lang w:eastAsia="lv-LV"/>
              </w:rPr>
              <w:t>o</w:t>
            </w:r>
            <w:r w:rsidRPr="00475819">
              <w:rPr>
                <w:rFonts w:ascii="Times New Roman" w:hAnsi="Times New Roman"/>
                <w:iCs/>
                <w:noProof/>
                <w:color w:val="000000"/>
                <w:sz w:val="24"/>
                <w:szCs w:val="24"/>
                <w:lang w:eastAsia="lv-LV"/>
              </w:rPr>
              <w:t xml:space="preserve"> institūciju likvidācija vai reorganizācija. Pēc </w:t>
            </w:r>
            <w:r>
              <w:rPr>
                <w:rFonts w:ascii="Times New Roman" w:hAnsi="Times New Roman"/>
                <w:iCs/>
                <w:noProof/>
                <w:color w:val="000000"/>
                <w:sz w:val="24"/>
                <w:szCs w:val="24"/>
                <w:lang w:eastAsia="lv-LV"/>
              </w:rPr>
              <w:t>noteikumu projekta</w:t>
            </w:r>
            <w:r w:rsidRPr="00475819">
              <w:rPr>
                <w:rFonts w:ascii="Times New Roman" w:hAnsi="Times New Roman"/>
                <w:iCs/>
                <w:noProof/>
                <w:color w:val="000000"/>
                <w:sz w:val="24"/>
                <w:szCs w:val="24"/>
                <w:lang w:eastAsia="lv-LV"/>
              </w:rPr>
              <w:t xml:space="preserve"> spēkā stāšanās tā īstenošana notiks, izmantojot esošos cilvēkresursus.</w:t>
            </w:r>
          </w:p>
        </w:tc>
      </w:tr>
      <w:tr w:rsidR="00335DD2" w:rsidRPr="008B2B97" w14:paraId="22323F40" w14:textId="77777777" w:rsidTr="002327CD">
        <w:trPr>
          <w:tblCellSpacing w:w="15" w:type="dxa"/>
        </w:trPr>
        <w:tc>
          <w:tcPr>
            <w:tcW w:w="296" w:type="pct"/>
            <w:tcBorders>
              <w:top w:val="outset" w:sz="6" w:space="0" w:color="auto"/>
              <w:bottom w:val="outset" w:sz="6" w:space="0" w:color="auto"/>
              <w:right w:val="outset" w:sz="6" w:space="0" w:color="auto"/>
            </w:tcBorders>
          </w:tcPr>
          <w:p w14:paraId="5E41D2CD"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tcPr>
          <w:p w14:paraId="1E40DC9D"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Cita informācija</w:t>
            </w:r>
          </w:p>
        </w:tc>
        <w:tc>
          <w:tcPr>
            <w:tcW w:w="3321" w:type="pct"/>
            <w:tcBorders>
              <w:top w:val="outset" w:sz="6" w:space="0" w:color="auto"/>
              <w:left w:val="outset" w:sz="6" w:space="0" w:color="auto"/>
              <w:bottom w:val="outset" w:sz="6" w:space="0" w:color="auto"/>
            </w:tcBorders>
          </w:tcPr>
          <w:p w14:paraId="395C3A38" w14:textId="77777777" w:rsidR="00335DD2" w:rsidRPr="00475819" w:rsidRDefault="00335DD2" w:rsidP="002327CD">
            <w:pPr>
              <w:spacing w:after="0" w:line="240" w:lineRule="auto"/>
              <w:rPr>
                <w:rFonts w:ascii="Times New Roman" w:hAnsi="Times New Roman"/>
                <w:iCs/>
                <w:noProof/>
                <w:color w:val="000000"/>
                <w:sz w:val="24"/>
                <w:szCs w:val="24"/>
                <w:lang w:eastAsia="lv-LV"/>
              </w:rPr>
            </w:pPr>
            <w:r>
              <w:rPr>
                <w:rFonts w:ascii="Times New Roman" w:hAnsi="Times New Roman"/>
                <w:iCs/>
                <w:noProof/>
                <w:color w:val="000000"/>
                <w:sz w:val="24"/>
                <w:szCs w:val="24"/>
                <w:lang w:eastAsia="lv-LV"/>
              </w:rPr>
              <w:t>Nav.</w:t>
            </w:r>
          </w:p>
        </w:tc>
      </w:tr>
    </w:tbl>
    <w:p w14:paraId="7CB149F8" w14:textId="77777777" w:rsidR="00335DD2" w:rsidRPr="00475819" w:rsidRDefault="00335DD2" w:rsidP="00335DD2">
      <w:pPr>
        <w:spacing w:after="0" w:line="240" w:lineRule="auto"/>
        <w:rPr>
          <w:rFonts w:ascii="Times New Roman" w:hAnsi="Times New Roman"/>
          <w:noProof/>
          <w:color w:val="000000"/>
          <w:sz w:val="28"/>
          <w:szCs w:val="28"/>
        </w:rPr>
      </w:pPr>
    </w:p>
    <w:p w14:paraId="386FB97D" w14:textId="77777777" w:rsidR="00335DD2" w:rsidRPr="00475819" w:rsidRDefault="00335DD2" w:rsidP="00335DD2">
      <w:pPr>
        <w:spacing w:after="0" w:line="240" w:lineRule="auto"/>
        <w:rPr>
          <w:rFonts w:ascii="Times New Roman" w:hAnsi="Times New Roman"/>
          <w:noProof/>
          <w:color w:val="000000"/>
          <w:sz w:val="28"/>
          <w:szCs w:val="28"/>
        </w:rPr>
      </w:pPr>
    </w:p>
    <w:p w14:paraId="312BB6C5" w14:textId="77777777" w:rsidR="00335DD2" w:rsidRPr="00475819" w:rsidRDefault="00913366" w:rsidP="00335DD2">
      <w:pPr>
        <w:tabs>
          <w:tab w:val="left" w:pos="6237"/>
        </w:tabs>
        <w:spacing w:after="0" w:line="240" w:lineRule="auto"/>
        <w:ind w:firstLine="720"/>
        <w:rPr>
          <w:rFonts w:ascii="Times New Roman" w:hAnsi="Times New Roman"/>
          <w:noProof/>
          <w:color w:val="000000"/>
          <w:sz w:val="28"/>
          <w:szCs w:val="28"/>
        </w:rPr>
      </w:pPr>
      <w:r>
        <w:rPr>
          <w:rFonts w:ascii="Times New Roman" w:hAnsi="Times New Roman"/>
          <w:noProof/>
          <w:color w:val="000000"/>
          <w:sz w:val="28"/>
          <w:szCs w:val="28"/>
        </w:rPr>
        <w:t>Labklājības ministre</w:t>
      </w:r>
      <w:r>
        <w:rPr>
          <w:rFonts w:ascii="Times New Roman" w:hAnsi="Times New Roman"/>
          <w:noProof/>
          <w:color w:val="000000"/>
          <w:sz w:val="28"/>
          <w:szCs w:val="28"/>
        </w:rPr>
        <w:tab/>
        <w:t xml:space="preserve">                 </w:t>
      </w:r>
      <w:r w:rsidR="00335DD2" w:rsidRPr="00475819">
        <w:rPr>
          <w:rFonts w:ascii="Times New Roman" w:hAnsi="Times New Roman"/>
          <w:noProof/>
          <w:color w:val="000000"/>
          <w:sz w:val="28"/>
          <w:szCs w:val="28"/>
        </w:rPr>
        <w:t>R</w:t>
      </w:r>
      <w:r>
        <w:rPr>
          <w:rFonts w:ascii="Times New Roman" w:hAnsi="Times New Roman"/>
          <w:noProof/>
          <w:color w:val="000000"/>
          <w:sz w:val="28"/>
          <w:szCs w:val="28"/>
        </w:rPr>
        <w:t>.Petraviča</w:t>
      </w:r>
    </w:p>
    <w:p w14:paraId="750F6C8B" w14:textId="77777777" w:rsidR="00335DD2" w:rsidRPr="00475819" w:rsidRDefault="00335DD2" w:rsidP="00335DD2">
      <w:pPr>
        <w:spacing w:after="0" w:line="240" w:lineRule="auto"/>
        <w:ind w:firstLine="720"/>
        <w:rPr>
          <w:rFonts w:ascii="Times New Roman" w:hAnsi="Times New Roman"/>
          <w:noProof/>
          <w:color w:val="000000"/>
          <w:sz w:val="28"/>
          <w:szCs w:val="28"/>
        </w:rPr>
      </w:pPr>
    </w:p>
    <w:p w14:paraId="6BC40D8D" w14:textId="77777777" w:rsidR="00335DD2" w:rsidRPr="00475819" w:rsidRDefault="00335DD2" w:rsidP="00335DD2">
      <w:pPr>
        <w:tabs>
          <w:tab w:val="left" w:pos="6237"/>
        </w:tabs>
        <w:spacing w:after="0" w:line="240" w:lineRule="auto"/>
        <w:rPr>
          <w:rFonts w:ascii="Times New Roman" w:hAnsi="Times New Roman"/>
          <w:noProof/>
          <w:color w:val="000000"/>
          <w:sz w:val="28"/>
          <w:szCs w:val="28"/>
        </w:rPr>
      </w:pPr>
    </w:p>
    <w:p w14:paraId="5B48BA34" w14:textId="77777777" w:rsidR="00335DD2" w:rsidRPr="00475819" w:rsidRDefault="00335DD2" w:rsidP="00335DD2">
      <w:pPr>
        <w:tabs>
          <w:tab w:val="left" w:pos="6237"/>
        </w:tabs>
        <w:spacing w:after="0" w:line="240" w:lineRule="auto"/>
        <w:ind w:firstLine="720"/>
        <w:rPr>
          <w:rFonts w:ascii="Times New Roman" w:hAnsi="Times New Roman"/>
          <w:noProof/>
          <w:color w:val="000000"/>
          <w:sz w:val="28"/>
          <w:szCs w:val="28"/>
        </w:rPr>
      </w:pPr>
    </w:p>
    <w:p w14:paraId="101C50F5" w14:textId="562E734B" w:rsidR="00335DD2" w:rsidRDefault="00C224AD" w:rsidP="00335DD2">
      <w:pPr>
        <w:pStyle w:val="NormalWeb"/>
        <w:spacing w:before="0" w:beforeAutospacing="0" w:after="0" w:afterAutospacing="0"/>
        <w:jc w:val="both"/>
      </w:pPr>
      <w:r>
        <w:t>0</w:t>
      </w:r>
      <w:r w:rsidR="000C4340">
        <w:t>3</w:t>
      </w:r>
      <w:r w:rsidR="00335DD2">
        <w:t>.</w:t>
      </w:r>
      <w:r w:rsidR="00913366">
        <w:t>0</w:t>
      </w:r>
      <w:r>
        <w:t>7</w:t>
      </w:r>
      <w:r w:rsidR="00335DD2">
        <w:t>.201</w:t>
      </w:r>
      <w:r w:rsidR="00F8657C">
        <w:t xml:space="preserve">9 </w:t>
      </w:r>
      <w:r w:rsidR="000C4340">
        <w:t>10</w:t>
      </w:r>
      <w:r w:rsidR="00335DD2">
        <w:t>:</w:t>
      </w:r>
      <w:r w:rsidR="000C4340">
        <w:t>39</w:t>
      </w:r>
    </w:p>
    <w:p w14:paraId="295A8858" w14:textId="0223963A" w:rsidR="00335DD2" w:rsidRPr="00944F6E" w:rsidRDefault="00D57BDC" w:rsidP="00335DD2">
      <w:pPr>
        <w:pStyle w:val="NormalWeb"/>
        <w:spacing w:before="0" w:beforeAutospacing="0" w:after="0" w:afterAutospacing="0"/>
        <w:jc w:val="both"/>
      </w:pPr>
      <w:r>
        <w:t>6</w:t>
      </w:r>
      <w:r w:rsidR="00487EB5">
        <w:t>78</w:t>
      </w:r>
      <w:bookmarkStart w:id="0" w:name="_GoBack"/>
      <w:bookmarkEnd w:id="0"/>
    </w:p>
    <w:p w14:paraId="112D5A6F" w14:textId="77777777" w:rsidR="00335DD2" w:rsidRPr="00944F6E" w:rsidRDefault="00335DD2" w:rsidP="00335DD2">
      <w:pPr>
        <w:pStyle w:val="NormalWeb"/>
        <w:spacing w:before="0" w:beforeAutospacing="0" w:after="0" w:afterAutospacing="0"/>
        <w:jc w:val="both"/>
      </w:pPr>
      <w:proofErr w:type="spellStart"/>
      <w:r>
        <w:t>L.Ramane</w:t>
      </w:r>
      <w:proofErr w:type="spellEnd"/>
      <w:r w:rsidRPr="00944F6E">
        <w:t>, 67021</w:t>
      </w:r>
      <w:r w:rsidR="00973A33">
        <w:t>687</w:t>
      </w:r>
    </w:p>
    <w:p w14:paraId="13F30C39" w14:textId="77777777" w:rsidR="00335DD2" w:rsidRPr="00944F6E" w:rsidRDefault="00335DD2" w:rsidP="00335DD2">
      <w:pPr>
        <w:pStyle w:val="NormalWeb"/>
        <w:spacing w:before="0" w:beforeAutospacing="0" w:after="0" w:afterAutospacing="0"/>
        <w:jc w:val="both"/>
      </w:pPr>
      <w:r>
        <w:t>Liene.Ramane</w:t>
      </w:r>
      <w:r w:rsidRPr="00944F6E">
        <w:t>@lm.gov.lv</w:t>
      </w:r>
    </w:p>
    <w:p w14:paraId="29956D62" w14:textId="77777777" w:rsidR="00961059" w:rsidRDefault="00961059"/>
    <w:sectPr w:rsidR="00961059" w:rsidSect="00B75C9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9847" w14:textId="77777777" w:rsidR="008E0ED0" w:rsidRDefault="008E0ED0" w:rsidP="00C6193E">
      <w:pPr>
        <w:spacing w:after="0" w:line="240" w:lineRule="auto"/>
      </w:pPr>
      <w:r>
        <w:separator/>
      </w:r>
    </w:p>
  </w:endnote>
  <w:endnote w:type="continuationSeparator" w:id="0">
    <w:p w14:paraId="6B221D12" w14:textId="77777777" w:rsidR="008E0ED0" w:rsidRDefault="008E0ED0" w:rsidP="00C6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0F58" w14:textId="56578969" w:rsidR="00061D59" w:rsidRPr="000C4340" w:rsidRDefault="000C4340" w:rsidP="000C4340">
    <w:pPr>
      <w:pStyle w:val="Footer"/>
      <w:rPr>
        <w:sz w:val="20"/>
        <w:szCs w:val="20"/>
      </w:rPr>
    </w:pPr>
    <w:r w:rsidRPr="006F279B">
      <w:rPr>
        <w:rFonts w:ascii="Times New Roman" w:hAnsi="Times New Roman"/>
        <w:sz w:val="20"/>
        <w:szCs w:val="20"/>
      </w:rPr>
      <w:t>LManot_</w:t>
    </w:r>
    <w:r>
      <w:rPr>
        <w:rFonts w:ascii="Times New Roman" w:hAnsi="Times New Roman"/>
        <w:sz w:val="20"/>
        <w:szCs w:val="20"/>
      </w:rPr>
      <w:t>03</w:t>
    </w:r>
    <w:r w:rsidRPr="006F279B">
      <w:rPr>
        <w:rFonts w:ascii="Times New Roman" w:hAnsi="Times New Roman"/>
        <w:sz w:val="20"/>
        <w:szCs w:val="20"/>
      </w:rPr>
      <w:t>0</w:t>
    </w:r>
    <w:r>
      <w:rPr>
        <w:rFonts w:ascii="Times New Roman" w:hAnsi="Times New Roman"/>
        <w:sz w:val="20"/>
        <w:szCs w:val="20"/>
      </w:rPr>
      <w:t>7</w:t>
    </w:r>
    <w:r w:rsidRPr="006F279B">
      <w:rPr>
        <w:rFonts w:ascii="Times New Roman" w:hAnsi="Times New Roman"/>
        <w:sz w:val="20"/>
        <w:szCs w:val="20"/>
      </w:rPr>
      <w:t>2019_GrozMK976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A099" w14:textId="500E34A9" w:rsidR="00061D59" w:rsidRPr="006F279B" w:rsidRDefault="006F279B" w:rsidP="006F279B">
    <w:pPr>
      <w:pStyle w:val="Footer"/>
      <w:rPr>
        <w:sz w:val="20"/>
        <w:szCs w:val="20"/>
      </w:rPr>
    </w:pPr>
    <w:r w:rsidRPr="006F279B">
      <w:rPr>
        <w:rFonts w:ascii="Times New Roman" w:hAnsi="Times New Roman"/>
        <w:sz w:val="20"/>
        <w:szCs w:val="20"/>
      </w:rPr>
      <w:t>LManot_</w:t>
    </w:r>
    <w:r w:rsidR="006A25D4">
      <w:rPr>
        <w:rFonts w:ascii="Times New Roman" w:hAnsi="Times New Roman"/>
        <w:sz w:val="20"/>
        <w:szCs w:val="20"/>
      </w:rPr>
      <w:t>0</w:t>
    </w:r>
    <w:r w:rsidR="000C4340">
      <w:rPr>
        <w:rFonts w:ascii="Times New Roman" w:hAnsi="Times New Roman"/>
        <w:sz w:val="20"/>
        <w:szCs w:val="20"/>
      </w:rPr>
      <w:t>3</w:t>
    </w:r>
    <w:r w:rsidRPr="006F279B">
      <w:rPr>
        <w:rFonts w:ascii="Times New Roman" w:hAnsi="Times New Roman"/>
        <w:sz w:val="20"/>
        <w:szCs w:val="20"/>
      </w:rPr>
      <w:t>0</w:t>
    </w:r>
    <w:r w:rsidR="006A25D4">
      <w:rPr>
        <w:rFonts w:ascii="Times New Roman" w:hAnsi="Times New Roman"/>
        <w:sz w:val="20"/>
        <w:szCs w:val="20"/>
      </w:rPr>
      <w:t>7</w:t>
    </w:r>
    <w:r w:rsidRPr="006F279B">
      <w:rPr>
        <w:rFonts w:ascii="Times New Roman" w:hAnsi="Times New Roman"/>
        <w:sz w:val="20"/>
        <w:szCs w:val="20"/>
      </w:rPr>
      <w:t>2019_GrozMK976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EA460" w14:textId="77777777" w:rsidR="008E0ED0" w:rsidRDefault="008E0ED0" w:rsidP="00C6193E">
      <w:pPr>
        <w:spacing w:after="0" w:line="240" w:lineRule="auto"/>
      </w:pPr>
      <w:r>
        <w:separator/>
      </w:r>
    </w:p>
  </w:footnote>
  <w:footnote w:type="continuationSeparator" w:id="0">
    <w:p w14:paraId="2F259A6C" w14:textId="77777777" w:rsidR="008E0ED0" w:rsidRDefault="008E0ED0" w:rsidP="00C6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60B3" w14:textId="77777777" w:rsidR="00061D59" w:rsidRPr="00C25B49" w:rsidRDefault="00863C52">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5806E0">
      <w:rPr>
        <w:rFonts w:ascii="Times New Roman" w:hAnsi="Times New Roman"/>
        <w:noProof/>
        <w:sz w:val="24"/>
        <w:szCs w:val="20"/>
      </w:rPr>
      <w:t>2</w:t>
    </w:r>
    <w:r w:rsidRPr="00C25B49">
      <w:rPr>
        <w:rFonts w:ascii="Times New Roman" w:hAnsi="Times New Roman"/>
        <w:sz w:val="24"/>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19"/>
    <w:rsid w:val="000C4340"/>
    <w:rsid w:val="00121E48"/>
    <w:rsid w:val="001F53CC"/>
    <w:rsid w:val="00202958"/>
    <w:rsid w:val="0021298B"/>
    <w:rsid w:val="00251FC1"/>
    <w:rsid w:val="002A04EF"/>
    <w:rsid w:val="002E754E"/>
    <w:rsid w:val="00305477"/>
    <w:rsid w:val="00330C9D"/>
    <w:rsid w:val="00335DD2"/>
    <w:rsid w:val="003D55FD"/>
    <w:rsid w:val="004872F8"/>
    <w:rsid w:val="00487EB5"/>
    <w:rsid w:val="004A1859"/>
    <w:rsid w:val="004B4C57"/>
    <w:rsid w:val="005806E0"/>
    <w:rsid w:val="005A3AD0"/>
    <w:rsid w:val="005B570C"/>
    <w:rsid w:val="005D6B49"/>
    <w:rsid w:val="00632D52"/>
    <w:rsid w:val="00646644"/>
    <w:rsid w:val="00662236"/>
    <w:rsid w:val="00663D8E"/>
    <w:rsid w:val="006A25D4"/>
    <w:rsid w:val="006E42F4"/>
    <w:rsid w:val="006F279B"/>
    <w:rsid w:val="0071390E"/>
    <w:rsid w:val="00732DEC"/>
    <w:rsid w:val="00760166"/>
    <w:rsid w:val="0079062B"/>
    <w:rsid w:val="007B1287"/>
    <w:rsid w:val="007C4DD6"/>
    <w:rsid w:val="00863C52"/>
    <w:rsid w:val="008A520F"/>
    <w:rsid w:val="008B5672"/>
    <w:rsid w:val="008E0ED0"/>
    <w:rsid w:val="009126B0"/>
    <w:rsid w:val="00913366"/>
    <w:rsid w:val="00961059"/>
    <w:rsid w:val="00973A33"/>
    <w:rsid w:val="009807B0"/>
    <w:rsid w:val="009B67EF"/>
    <w:rsid w:val="00A17BE8"/>
    <w:rsid w:val="00AB117B"/>
    <w:rsid w:val="00AD2C7D"/>
    <w:rsid w:val="00B47A88"/>
    <w:rsid w:val="00B55A05"/>
    <w:rsid w:val="00B576E8"/>
    <w:rsid w:val="00B77C20"/>
    <w:rsid w:val="00BC72A0"/>
    <w:rsid w:val="00BF3E9F"/>
    <w:rsid w:val="00C224AD"/>
    <w:rsid w:val="00C409EF"/>
    <w:rsid w:val="00C6193E"/>
    <w:rsid w:val="00C924A4"/>
    <w:rsid w:val="00C92B95"/>
    <w:rsid w:val="00CE046C"/>
    <w:rsid w:val="00D12BBF"/>
    <w:rsid w:val="00D13C55"/>
    <w:rsid w:val="00D1410F"/>
    <w:rsid w:val="00D156C3"/>
    <w:rsid w:val="00D57BDC"/>
    <w:rsid w:val="00DD1919"/>
    <w:rsid w:val="00DE5E48"/>
    <w:rsid w:val="00E2035A"/>
    <w:rsid w:val="00E56CDC"/>
    <w:rsid w:val="00E96725"/>
    <w:rsid w:val="00ED4B1A"/>
    <w:rsid w:val="00F81218"/>
    <w:rsid w:val="00F86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D9AA1"/>
  <w15:docId w15:val="{A2078A34-9DA5-45E5-B1E2-444BD496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DD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5DD2"/>
    <w:rPr>
      <w:rFonts w:cs="Times New Roman"/>
      <w:color w:val="0000FF"/>
      <w:u w:val="single"/>
    </w:rPr>
  </w:style>
  <w:style w:type="paragraph" w:styleId="Header">
    <w:name w:val="header"/>
    <w:basedOn w:val="Normal"/>
    <w:link w:val="HeaderChar"/>
    <w:uiPriority w:val="99"/>
    <w:rsid w:val="00335D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5DD2"/>
    <w:rPr>
      <w:rFonts w:ascii="Calibri" w:eastAsia="Calibri" w:hAnsi="Calibri" w:cs="Times New Roman"/>
    </w:rPr>
  </w:style>
  <w:style w:type="paragraph" w:styleId="Footer">
    <w:name w:val="footer"/>
    <w:basedOn w:val="Normal"/>
    <w:link w:val="FooterChar"/>
    <w:uiPriority w:val="99"/>
    <w:rsid w:val="00335D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5DD2"/>
    <w:rPr>
      <w:rFonts w:ascii="Calibri" w:eastAsia="Calibri" w:hAnsi="Calibri" w:cs="Times New Roman"/>
    </w:rPr>
  </w:style>
  <w:style w:type="paragraph" w:styleId="NormalWeb">
    <w:name w:val="Normal (Web)"/>
    <w:aliases w:val="sākums"/>
    <w:basedOn w:val="Normal"/>
    <w:uiPriority w:val="99"/>
    <w:rsid w:val="00335DD2"/>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66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8E"/>
    <w:rPr>
      <w:rFonts w:ascii="Tahoma" w:eastAsia="Calibri" w:hAnsi="Tahoma" w:cs="Tahoma"/>
      <w:sz w:val="16"/>
      <w:szCs w:val="16"/>
    </w:rPr>
  </w:style>
  <w:style w:type="character" w:styleId="CommentReference">
    <w:name w:val="annotation reference"/>
    <w:basedOn w:val="DefaultParagraphFont"/>
    <w:uiPriority w:val="99"/>
    <w:semiHidden/>
    <w:unhideWhenUsed/>
    <w:rsid w:val="005D6B49"/>
    <w:rPr>
      <w:sz w:val="16"/>
      <w:szCs w:val="16"/>
    </w:rPr>
  </w:style>
  <w:style w:type="paragraph" w:styleId="CommentText">
    <w:name w:val="annotation text"/>
    <w:basedOn w:val="Normal"/>
    <w:link w:val="CommentTextChar"/>
    <w:uiPriority w:val="99"/>
    <w:semiHidden/>
    <w:unhideWhenUsed/>
    <w:rsid w:val="005D6B49"/>
    <w:pPr>
      <w:spacing w:line="240" w:lineRule="auto"/>
    </w:pPr>
    <w:rPr>
      <w:sz w:val="20"/>
      <w:szCs w:val="20"/>
    </w:rPr>
  </w:style>
  <w:style w:type="character" w:customStyle="1" w:styleId="CommentTextChar">
    <w:name w:val="Comment Text Char"/>
    <w:basedOn w:val="DefaultParagraphFont"/>
    <w:link w:val="CommentText"/>
    <w:uiPriority w:val="99"/>
    <w:semiHidden/>
    <w:rsid w:val="005D6B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6B49"/>
    <w:rPr>
      <w:b/>
      <w:bCs/>
    </w:rPr>
  </w:style>
  <w:style w:type="character" w:customStyle="1" w:styleId="CommentSubjectChar">
    <w:name w:val="Comment Subject Char"/>
    <w:basedOn w:val="CommentTextChar"/>
    <w:link w:val="CommentSubject"/>
    <w:uiPriority w:val="99"/>
    <w:semiHidden/>
    <w:rsid w:val="005D6B4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LV/AUTO/?uri=celex:32004R0883R(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3805</Words>
  <Characters>2169</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Ramane</dc:creator>
  <cp:lastModifiedBy>Liene Ramane</cp:lastModifiedBy>
  <cp:revision>4</cp:revision>
  <dcterms:created xsi:type="dcterms:W3CDTF">2019-07-03T07:38:00Z</dcterms:created>
  <dcterms:modified xsi:type="dcterms:W3CDTF">2019-07-03T07:39:00Z</dcterms:modified>
</cp:coreProperties>
</file>