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7EA6" w:rsidR="00647FA5" w:rsidP="00647FA5" w:rsidRDefault="00647FA5" w14:paraId="6138A73C" w14:textId="77777777">
      <w:pPr>
        <w:tabs>
          <w:tab w:val="left" w:pos="7440"/>
        </w:tabs>
      </w:pPr>
    </w:p>
    <w:p w:rsidRPr="00FB7EA6" w:rsidR="00A26EBE" w:rsidP="00D5672C" w:rsidRDefault="00647FA5" w14:paraId="238DAFFD" w14:textId="33BE59BB">
      <w:pPr>
        <w:tabs>
          <w:tab w:val="left" w:pos="7440"/>
        </w:tabs>
        <w:jc w:val="center"/>
        <w:rPr>
          <w:b/>
        </w:rPr>
      </w:pPr>
      <w:bookmarkStart w:name="_Hlk16587333" w:id="0"/>
      <w:r w:rsidRPr="00FB7EA6">
        <w:rPr>
          <w:b/>
        </w:rPr>
        <w:t>Izziņa</w:t>
      </w:r>
    </w:p>
    <w:p w:rsidRPr="00FB7EA6" w:rsidR="00D5672C" w:rsidP="00D5672C" w:rsidRDefault="00E448C8" w14:paraId="18496CFC" w14:textId="77777777">
      <w:pPr>
        <w:jc w:val="center"/>
        <w:rPr>
          <w:b/>
        </w:rPr>
      </w:pPr>
      <w:r w:rsidRPr="00FB7EA6">
        <w:rPr>
          <w:b/>
          <w:lang w:eastAsia="lv-LV"/>
        </w:rPr>
        <w:t>Par</w:t>
      </w:r>
      <w:r w:rsidRPr="00FB7EA6" w:rsidR="00D5672C">
        <w:rPr>
          <w:b/>
          <w:lang w:eastAsia="lv-LV"/>
        </w:rPr>
        <w:t xml:space="preserve"> atzinumos sniegtajiem iebildumiem par </w:t>
      </w:r>
      <w:r w:rsidRPr="00FB7EA6" w:rsidR="00D5672C">
        <w:rPr>
          <w:b/>
        </w:rPr>
        <w:t xml:space="preserve">Ministru kabineta noteikumu projektu </w:t>
      </w:r>
    </w:p>
    <w:p w:rsidRPr="00FB7EA6" w:rsidR="00647FA5" w:rsidP="00D5672C" w:rsidRDefault="00D5672C" w14:paraId="53C36FF2" w14:textId="5CA18334">
      <w:pPr>
        <w:jc w:val="center"/>
        <w:rPr>
          <w:b/>
          <w:lang w:eastAsia="lv-LV"/>
        </w:rPr>
      </w:pPr>
      <w:bookmarkStart w:name="_Hlk14439214" w:id="1"/>
      <w:r w:rsidRPr="00FB7EA6">
        <w:rPr>
          <w:b/>
        </w:rPr>
        <w:t>"Noteikumi par pasažieru komercpārvadājumiem ar vieglo automobili"</w:t>
      </w:r>
      <w:r w:rsidRPr="00FB7EA6" w:rsidR="0010334C">
        <w:rPr>
          <w:b/>
        </w:rPr>
        <w:t xml:space="preserve"> (VSS-608)</w:t>
      </w:r>
    </w:p>
    <w:bookmarkEnd w:id="1"/>
    <w:bookmarkEnd w:id="0"/>
    <w:p w:rsidRPr="00FB7EA6" w:rsidR="00E448C8" w:rsidP="00647FA5" w:rsidRDefault="00E448C8" w14:paraId="40EDF2FE" w14:textId="77777777">
      <w:pPr>
        <w:rPr>
          <w:b/>
          <w:lang w:eastAsia="lv-LV"/>
        </w:rPr>
      </w:pPr>
    </w:p>
    <w:p w:rsidRPr="00FB7EA6" w:rsidR="00647FA5" w:rsidP="00647FA5" w:rsidRDefault="00647FA5" w14:paraId="0BAA7AF2" w14:textId="77777777">
      <w:pPr>
        <w:rPr>
          <w:b/>
          <w:lang w:eastAsia="lv-LV"/>
        </w:rPr>
      </w:pPr>
      <w:r w:rsidRPr="00FB7EA6">
        <w:rPr>
          <w:b/>
          <w:lang w:eastAsia="lv-LV"/>
        </w:rPr>
        <w:t>I. Jautājumi, par kuriem saskaņošanā vienošanās nav panākta</w:t>
      </w:r>
    </w:p>
    <w:p w:rsidRPr="00FB7EA6" w:rsidR="00647FA5" w:rsidP="00647FA5" w:rsidRDefault="00647FA5" w14:paraId="263B5C33" w14:textId="77777777">
      <w:pPr>
        <w:pStyle w:val="naisnod"/>
        <w:spacing w:before="0" w:beforeAutospacing="0" w:after="0" w:afterAutospacing="0"/>
        <w:rPr>
          <w:b/>
        </w:rPr>
      </w:pPr>
    </w:p>
    <w:tbl>
      <w:tblPr>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268"/>
        <w:gridCol w:w="3827"/>
        <w:gridCol w:w="3119"/>
        <w:gridCol w:w="1842"/>
        <w:gridCol w:w="1977"/>
      </w:tblGrid>
      <w:tr w:rsidRPr="00FB7EA6" w:rsidR="00647FA5" w:rsidTr="00271864" w14:paraId="1A23AA41" w14:textId="77777777">
        <w:trPr>
          <w:trHeight w:val="1549"/>
          <w:jc w:val="center"/>
        </w:trPr>
        <w:tc>
          <w:tcPr>
            <w:tcW w:w="596" w:type="dxa"/>
          </w:tcPr>
          <w:p w:rsidRPr="00FB7EA6" w:rsidR="00647FA5" w:rsidP="00E0402D" w:rsidRDefault="00647FA5" w14:paraId="4E4CD28A" w14:textId="77777777">
            <w:pPr>
              <w:jc w:val="both"/>
            </w:pPr>
            <w:r w:rsidRPr="00FB7EA6">
              <w:t xml:space="preserve">Nr. </w:t>
            </w:r>
            <w:proofErr w:type="spellStart"/>
            <w:r w:rsidRPr="00FB7EA6">
              <w:t>p.k</w:t>
            </w:r>
            <w:proofErr w:type="spellEnd"/>
          </w:p>
        </w:tc>
        <w:tc>
          <w:tcPr>
            <w:tcW w:w="2268" w:type="dxa"/>
          </w:tcPr>
          <w:p w:rsidRPr="00FB7EA6" w:rsidR="00647FA5" w:rsidP="00E0402D" w:rsidRDefault="00647FA5" w14:paraId="7435D2F1" w14:textId="77777777">
            <w:pPr>
              <w:rPr>
                <w:b/>
              </w:rPr>
            </w:pPr>
            <w:r w:rsidRPr="00FB7EA6">
              <w:t>Saskaņošanai nosūtītā projekta redakcija (konkrēta punkta (panta) redakcija)</w:t>
            </w:r>
          </w:p>
        </w:tc>
        <w:tc>
          <w:tcPr>
            <w:tcW w:w="3827" w:type="dxa"/>
          </w:tcPr>
          <w:p w:rsidRPr="00FB7EA6" w:rsidR="00647FA5" w:rsidP="00E0402D" w:rsidRDefault="00647FA5" w14:paraId="4FEA6D72" w14:textId="77777777">
            <w:pPr>
              <w:jc w:val="both"/>
              <w:rPr>
                <w:b/>
              </w:rPr>
            </w:pPr>
            <w:r w:rsidRPr="00FB7EA6">
              <w:t xml:space="preserve">Atzinumā norādītais ministrijas (citas institūcijas) iebildums </w:t>
            </w:r>
            <w:r w:rsidRPr="00FB7EA6">
              <w:rPr>
                <w:lang w:eastAsia="lv-LV"/>
              </w:rPr>
              <w:t>kā arī saskaņošanā papildus izteiktais iebildums par projekta konkrēto punktu (pantu)</w:t>
            </w:r>
          </w:p>
        </w:tc>
        <w:tc>
          <w:tcPr>
            <w:tcW w:w="3119" w:type="dxa"/>
          </w:tcPr>
          <w:p w:rsidRPr="00FB7EA6" w:rsidR="00647FA5" w:rsidP="00E0402D" w:rsidRDefault="00647FA5" w14:paraId="6F759F07" w14:textId="77777777">
            <w:pPr>
              <w:jc w:val="both"/>
              <w:rPr>
                <w:b/>
              </w:rPr>
            </w:pPr>
            <w:r w:rsidRPr="00FB7EA6">
              <w:rPr>
                <w:lang w:eastAsia="lv-LV"/>
              </w:rPr>
              <w:t>Atbildīgās ministrijas pamatojums iebilduma noraidījumam</w:t>
            </w:r>
            <w:bookmarkStart w:name="_GoBack" w:id="2"/>
            <w:bookmarkEnd w:id="2"/>
          </w:p>
        </w:tc>
        <w:tc>
          <w:tcPr>
            <w:tcW w:w="1842" w:type="dxa"/>
          </w:tcPr>
          <w:p w:rsidRPr="00FB7EA6" w:rsidR="00647FA5" w:rsidP="00E0402D" w:rsidRDefault="00647FA5" w14:paraId="0E62CFF9" w14:textId="77777777">
            <w:r w:rsidRPr="00FB7EA6">
              <w:rPr>
                <w:lang w:eastAsia="lv-LV"/>
              </w:rPr>
              <w:t>Atzinuma sniedzēja uzturētais iebildums, ja tas atšķiras no atzinumā norādītā iebilduma pamatojuma</w:t>
            </w:r>
          </w:p>
        </w:tc>
        <w:tc>
          <w:tcPr>
            <w:tcW w:w="1977" w:type="dxa"/>
          </w:tcPr>
          <w:p w:rsidRPr="00FB7EA6" w:rsidR="00647FA5" w:rsidP="00E0402D" w:rsidRDefault="00647FA5" w14:paraId="7FD143D1" w14:textId="77777777">
            <w:r w:rsidRPr="00FB7EA6">
              <w:rPr>
                <w:lang w:eastAsia="lv-LV"/>
              </w:rPr>
              <w:t>Projekta attiecīgā punkta (panta) galīgā redakcija</w:t>
            </w:r>
          </w:p>
        </w:tc>
      </w:tr>
      <w:tr w:rsidRPr="00FB7EA6" w:rsidR="00273922" w:rsidTr="00E76435" w14:paraId="38EF2E79" w14:textId="77777777">
        <w:trPr>
          <w:trHeight w:val="238"/>
          <w:jc w:val="center"/>
        </w:trPr>
        <w:tc>
          <w:tcPr>
            <w:tcW w:w="596" w:type="dxa"/>
            <w:tcBorders>
              <w:top w:val="single" w:color="auto" w:sz="4" w:space="0"/>
              <w:left w:val="single" w:color="auto" w:sz="4" w:space="0"/>
              <w:bottom w:val="single" w:color="auto" w:sz="4" w:space="0"/>
              <w:right w:val="single" w:color="auto" w:sz="4" w:space="0"/>
            </w:tcBorders>
          </w:tcPr>
          <w:p w:rsidRPr="00FB7EA6" w:rsidR="00273922" w:rsidP="00E0402D" w:rsidRDefault="00273922" w14:paraId="654746DE" w14:textId="77777777">
            <w:pPr>
              <w:jc w:val="both"/>
            </w:pPr>
          </w:p>
        </w:tc>
        <w:tc>
          <w:tcPr>
            <w:tcW w:w="2268" w:type="dxa"/>
            <w:tcBorders>
              <w:top w:val="single" w:color="auto" w:sz="4" w:space="0"/>
              <w:left w:val="single" w:color="auto" w:sz="4" w:space="0"/>
              <w:bottom w:val="single" w:color="auto" w:sz="4" w:space="0"/>
              <w:right w:val="single" w:color="auto" w:sz="4" w:space="0"/>
            </w:tcBorders>
          </w:tcPr>
          <w:p w:rsidRPr="00FB7EA6" w:rsidR="00273922" w:rsidP="00273922" w:rsidRDefault="00273922" w14:paraId="7A76A8E2" w14:textId="77777777"/>
        </w:tc>
        <w:tc>
          <w:tcPr>
            <w:tcW w:w="3827" w:type="dxa"/>
            <w:tcBorders>
              <w:top w:val="single" w:color="auto" w:sz="4" w:space="0"/>
              <w:left w:val="single" w:color="auto" w:sz="4" w:space="0"/>
              <w:bottom w:val="single" w:color="auto" w:sz="4" w:space="0"/>
              <w:right w:val="single" w:color="auto" w:sz="4" w:space="0"/>
            </w:tcBorders>
          </w:tcPr>
          <w:p w:rsidRPr="00FB7EA6" w:rsidR="00273922" w:rsidP="00E0402D" w:rsidRDefault="00273922" w14:paraId="3539D812" w14:textId="77777777">
            <w:pPr>
              <w:jc w:val="both"/>
            </w:pPr>
          </w:p>
        </w:tc>
        <w:tc>
          <w:tcPr>
            <w:tcW w:w="3119" w:type="dxa"/>
            <w:tcBorders>
              <w:top w:val="single" w:color="auto" w:sz="4" w:space="0"/>
              <w:left w:val="single" w:color="auto" w:sz="4" w:space="0"/>
              <w:bottom w:val="single" w:color="auto" w:sz="4" w:space="0"/>
              <w:right w:val="single" w:color="auto" w:sz="4" w:space="0"/>
            </w:tcBorders>
          </w:tcPr>
          <w:p w:rsidRPr="00FB7EA6" w:rsidR="00273922" w:rsidP="00AC1AD6" w:rsidRDefault="00273922" w14:paraId="0722E8A9" w14:textId="77777777">
            <w:pPr>
              <w:jc w:val="both"/>
              <w:rPr>
                <w:b/>
                <w:lang w:eastAsia="lv-LV"/>
              </w:rPr>
            </w:pPr>
          </w:p>
        </w:tc>
        <w:tc>
          <w:tcPr>
            <w:tcW w:w="1842" w:type="dxa"/>
            <w:tcBorders>
              <w:top w:val="single" w:color="auto" w:sz="4" w:space="0"/>
              <w:left w:val="single" w:color="auto" w:sz="4" w:space="0"/>
              <w:bottom w:val="single" w:color="auto" w:sz="4" w:space="0"/>
              <w:right w:val="single" w:color="auto" w:sz="4" w:space="0"/>
            </w:tcBorders>
          </w:tcPr>
          <w:p w:rsidRPr="00FB7EA6" w:rsidR="00273922" w:rsidP="00E0402D" w:rsidRDefault="00273922" w14:paraId="61443EC2" w14:textId="77777777">
            <w:pPr>
              <w:rPr>
                <w:lang w:eastAsia="lv-LV"/>
              </w:rPr>
            </w:pPr>
          </w:p>
        </w:tc>
        <w:tc>
          <w:tcPr>
            <w:tcW w:w="1977" w:type="dxa"/>
            <w:tcBorders>
              <w:top w:val="single" w:color="auto" w:sz="4" w:space="0"/>
              <w:left w:val="single" w:color="auto" w:sz="4" w:space="0"/>
              <w:bottom w:val="single" w:color="auto" w:sz="4" w:space="0"/>
              <w:right w:val="single" w:color="auto" w:sz="4" w:space="0"/>
            </w:tcBorders>
          </w:tcPr>
          <w:p w:rsidRPr="00FB7EA6" w:rsidR="00273922" w:rsidP="00E0402D" w:rsidRDefault="00273922" w14:paraId="12288E7E" w14:textId="77777777">
            <w:pPr>
              <w:rPr>
                <w:lang w:eastAsia="lv-LV"/>
              </w:rPr>
            </w:pPr>
          </w:p>
        </w:tc>
      </w:tr>
    </w:tbl>
    <w:p w:rsidRPr="00FB7EA6" w:rsidR="00273922" w:rsidRDefault="00273922" w14:paraId="4AD6A25C" w14:textId="77777777"/>
    <w:p w:rsidRPr="00FB7EA6" w:rsidR="00647FA5" w:rsidP="00FC101D" w:rsidRDefault="00647FA5" w14:paraId="271F8B6D" w14:textId="1EE28DCF">
      <w:pPr>
        <w:pStyle w:val="naiskr"/>
        <w:spacing w:before="0" w:beforeAutospacing="0" w:after="0" w:afterAutospacing="0"/>
      </w:pPr>
      <w:r w:rsidRPr="00FB7EA6">
        <w:t xml:space="preserve">Informācija par </w:t>
      </w:r>
      <w:proofErr w:type="spellStart"/>
      <w:r w:rsidRPr="00FB7EA6">
        <w:t>starpministriju</w:t>
      </w:r>
      <w:proofErr w:type="spellEnd"/>
      <w:r w:rsidRPr="00FB7EA6">
        <w:t xml:space="preserve"> (starpinstitūciju) sanāksmi vai elektronisko saskaņošanu</w:t>
      </w:r>
      <w:r w:rsidRPr="00FB7EA6" w:rsidR="00CD6443">
        <w:t xml:space="preserve">: </w:t>
      </w:r>
      <w:r w:rsidRPr="00FB7EA6" w:rsidR="00E82695">
        <w:t xml:space="preserve"> </w:t>
      </w:r>
      <w:r w:rsidRPr="00FB7EA6" w:rsidR="008C2064">
        <w:t>08.08.2019.</w:t>
      </w:r>
      <w:r w:rsidRPr="00FB7EA6" w:rsidR="00EF0D11">
        <w:t>, 09.08.2019.</w:t>
      </w:r>
    </w:p>
    <w:p w:rsidRPr="00FB7EA6" w:rsidR="00647FA5" w:rsidP="00647FA5" w:rsidRDefault="00647FA5" w14:paraId="00348C93" w14:textId="77777777">
      <w:pPr>
        <w:jc w:val="right"/>
        <w:rPr>
          <w:b/>
          <w:bCs/>
        </w:rPr>
      </w:pPr>
    </w:p>
    <w:p w:rsidRPr="00FB7EA6" w:rsidR="00A15222" w:rsidP="000E3451" w:rsidRDefault="00647FA5" w14:paraId="58D82C75" w14:textId="3AA662A7">
      <w:pPr>
        <w:ind w:left="4320" w:hanging="4320"/>
      </w:pPr>
      <w:r w:rsidRPr="00FB7EA6">
        <w:t xml:space="preserve">Saskaņošanas dalībnieki </w:t>
      </w:r>
      <w:r w:rsidRPr="00FB7EA6">
        <w:tab/>
      </w:r>
      <w:r w:rsidRPr="00FB7EA6" w:rsidR="00D336C3">
        <w:t>Tieslietu ministrija, Finanšu ministrija, Ekonomikas ministrija, Iekš</w:t>
      </w:r>
      <w:r w:rsidRPr="00FB7EA6" w:rsidR="0010334C">
        <w:t>l</w:t>
      </w:r>
      <w:r w:rsidRPr="00FB7EA6" w:rsidR="00D336C3">
        <w:t>ietu ministrija, Vides aizsardzības un reģionālās attīstības ministrija, Labklājības ministrija, Latvijas pašvaldību savienība, Latvijas Brīvo arodbiedrību savienība, Latvijas darba devēju konfederācija, Latvijas Tirdzniecības un rūpniecības kamera</w:t>
      </w:r>
      <w:r w:rsidRPr="00FB7EA6" w:rsidR="00EF0D11">
        <w:t>, Konkurences padome</w:t>
      </w:r>
      <w:r w:rsidRPr="00FB7EA6" w:rsidR="00D336C3">
        <w:t>.</w:t>
      </w:r>
    </w:p>
    <w:p w:rsidRPr="00FB7EA6" w:rsidR="007C0E3D" w:rsidP="007C0E3D" w:rsidRDefault="007C0E3D" w14:paraId="68BE5FED" w14:textId="39071BAA">
      <w:pPr>
        <w:ind w:left="6096" w:hanging="6096"/>
        <w:jc w:val="both"/>
        <w:rPr>
          <w:bCs/>
        </w:rPr>
      </w:pPr>
    </w:p>
    <w:p w:rsidRPr="00FB7EA6" w:rsidR="00647FA5" w:rsidP="007C3673" w:rsidRDefault="00B41237" w14:paraId="05373C3D" w14:textId="3C9B7AE2">
      <w:pPr>
        <w:ind w:left="6096" w:hanging="6096"/>
        <w:jc w:val="both"/>
      </w:pPr>
      <w:r w:rsidRPr="00FB7EA6">
        <w:t xml:space="preserve">  </w:t>
      </w:r>
    </w:p>
    <w:p w:rsidRPr="00FB7EA6" w:rsidR="00BF5654" w:rsidP="00B41237" w:rsidRDefault="00647FA5" w14:paraId="2411A0E6" w14:textId="77777777">
      <w:pPr>
        <w:tabs>
          <w:tab w:val="left" w:pos="6096"/>
        </w:tabs>
        <w:ind w:left="6096" w:hanging="6096"/>
        <w:jc w:val="both"/>
      </w:pPr>
      <w:r w:rsidRPr="00FB7EA6">
        <w:t>Saskaņošanas dalīb</w:t>
      </w:r>
      <w:r w:rsidRPr="00FB7EA6" w:rsidR="00950516">
        <w:t>nieki izskatīja šādu ministriju</w:t>
      </w:r>
      <w:r w:rsidRPr="00FB7EA6" w:rsidR="00BF5654">
        <w:t xml:space="preserve">(citu institūciju) </w:t>
      </w:r>
    </w:p>
    <w:p w:rsidRPr="00BD1081" w:rsidR="00D336C3" w:rsidP="00D336C3" w:rsidRDefault="00BF5654" w14:paraId="237F23E7" w14:textId="6D506932">
      <w:pPr>
        <w:ind w:left="4320" w:hanging="4320"/>
      </w:pPr>
      <w:r w:rsidRPr="00FB7EA6">
        <w:t>iebildumus</w:t>
      </w:r>
      <w:r w:rsidRPr="00FB7EA6" w:rsidR="00663F12">
        <w:t xml:space="preserve">: </w:t>
      </w:r>
      <w:r w:rsidRPr="00FB7EA6" w:rsidR="00663F12">
        <w:tab/>
      </w:r>
      <w:r w:rsidRPr="00FB7EA6" w:rsidR="00D336C3">
        <w:t>Tieslietu ministrija, Finanšu ministrija, Ekonomikas ministrija, Iekš</w:t>
      </w:r>
      <w:r w:rsidRPr="00FB7EA6" w:rsidR="0010334C">
        <w:t>l</w:t>
      </w:r>
      <w:r w:rsidRPr="00FB7EA6" w:rsidR="00D336C3">
        <w:t>ietu ministrija, Vides aizsardzības un reģionālās attīstības ministrija, Latvijas Tirdzniecības un rūpniecības kamera.</w:t>
      </w:r>
      <w:r w:rsidRPr="00FB7EA6" w:rsidR="007F651E">
        <w:t xml:space="preserve"> </w:t>
      </w:r>
      <w:r w:rsidRPr="00BD1081" w:rsidR="007F651E">
        <w:t>Konkurences padome.</w:t>
      </w:r>
    </w:p>
    <w:p w:rsidRPr="00BD1081" w:rsidR="00BF5654" w:rsidP="00BF5654" w:rsidRDefault="00BF5654" w14:paraId="13FB2BE4" w14:textId="25E372D8">
      <w:pPr>
        <w:tabs>
          <w:tab w:val="left" w:pos="6096"/>
        </w:tabs>
        <w:ind w:left="6096" w:hanging="6096"/>
        <w:jc w:val="both"/>
      </w:pPr>
    </w:p>
    <w:p w:rsidRPr="00BD1081" w:rsidR="00647FA5" w:rsidP="00BF5654" w:rsidRDefault="00647FA5" w14:paraId="0AC84282" w14:textId="0B073D98">
      <w:pPr>
        <w:jc w:val="both"/>
      </w:pPr>
      <w:r w:rsidRPr="00BD1081">
        <w:t xml:space="preserve">Ministrijas (citas institūcijas), kuras nav ieradušās uz </w:t>
      </w:r>
    </w:p>
    <w:p w:rsidRPr="00FB7EA6" w:rsidR="00647FA5" w:rsidP="00BF5654" w:rsidRDefault="00647FA5" w14:paraId="3FAC1991" w14:textId="77777777">
      <w:pPr>
        <w:rPr>
          <w:color w:val="000000"/>
        </w:rPr>
      </w:pPr>
      <w:r w:rsidRPr="00FB7EA6">
        <w:t xml:space="preserve">sanāksmi vai kuras nav atbildējušas uz uzaicinājumu </w:t>
      </w:r>
      <w:r w:rsidRPr="00FB7EA6">
        <w:tab/>
      </w:r>
    </w:p>
    <w:p w:rsidRPr="00FB7EA6" w:rsidR="00A15222" w:rsidP="00117FDE" w:rsidRDefault="00647FA5" w14:paraId="390B0445" w14:textId="21B99978">
      <w:pPr>
        <w:ind w:left="6096" w:hanging="6096"/>
        <w:jc w:val="both"/>
      </w:pPr>
      <w:r w:rsidRPr="00FB7EA6">
        <w:lastRenderedPageBreak/>
        <w:t xml:space="preserve">piedalīties elektroniskajā saskaņošanā </w:t>
      </w:r>
      <w:r w:rsidRPr="00FB7EA6" w:rsidR="00B41237">
        <w:t xml:space="preserve">                                  </w:t>
      </w:r>
      <w:r w:rsidRPr="00FB7EA6" w:rsidR="007C3673">
        <w:t xml:space="preserve">  </w:t>
      </w:r>
    </w:p>
    <w:p w:rsidRPr="00FB7EA6" w:rsidR="00647FA5" w:rsidP="00117FDE" w:rsidRDefault="00FA00DD" w14:paraId="4CC9D84A" w14:textId="02776284">
      <w:pPr>
        <w:ind w:left="6096" w:hanging="6096"/>
        <w:jc w:val="both"/>
        <w:rPr>
          <w:bCs/>
        </w:rPr>
      </w:pPr>
      <w:r w:rsidRPr="00FB7EA6">
        <w:t xml:space="preserve"> </w:t>
      </w:r>
      <w:r w:rsidRPr="00FB7EA6" w:rsidR="002A1C06">
        <w:t xml:space="preserve"> </w:t>
      </w:r>
    </w:p>
    <w:p w:rsidRPr="00FB7EA6" w:rsidR="00647FA5" w:rsidP="00647FA5" w:rsidRDefault="00647FA5" w14:paraId="767B5E27" w14:textId="47FE7BEF">
      <w:pPr>
        <w:jc w:val="both"/>
        <w:rPr>
          <w:bCs/>
        </w:rPr>
      </w:pPr>
      <w:r w:rsidRPr="00FB7EA6">
        <w:rPr>
          <w:bCs/>
        </w:rPr>
        <w:t>Saskaņošanas dalībnieki izskatīja precizēto Ministru kabineta noteikumu projektu.</w:t>
      </w:r>
    </w:p>
    <w:p w:rsidRPr="00FB7EA6" w:rsidR="007C3673" w:rsidP="00647FA5" w:rsidRDefault="007C3673" w14:paraId="08E54DCA" w14:textId="77777777">
      <w:pPr>
        <w:jc w:val="both"/>
        <w:rPr>
          <w:bCs/>
        </w:rPr>
      </w:pPr>
    </w:p>
    <w:p w:rsidRPr="00FB7EA6" w:rsidR="00647FA5" w:rsidP="00992A69" w:rsidRDefault="00647FA5" w14:paraId="4DBA26B9" w14:textId="4616EBEA">
      <w:pPr>
        <w:tabs>
          <w:tab w:val="left" w:pos="1890"/>
        </w:tabs>
        <w:ind w:firstLine="720"/>
        <w:jc w:val="center"/>
        <w:rPr>
          <w:b/>
        </w:rPr>
      </w:pPr>
      <w:r w:rsidRPr="00FB7EA6">
        <w:rPr>
          <w:b/>
        </w:rPr>
        <w:t>II. Jautājumi, par kuriem saskaņošanā vienošanās ir panākta</w:t>
      </w:r>
    </w:p>
    <w:p w:rsidRPr="00FB7EA6" w:rsidR="00992A69" w:rsidP="00992A69" w:rsidRDefault="00992A69" w14:paraId="78654BF1" w14:textId="77777777">
      <w:pPr>
        <w:tabs>
          <w:tab w:val="left" w:pos="1890"/>
        </w:tabs>
        <w:ind w:firstLine="720"/>
        <w:jc w:val="center"/>
        <w:rPr>
          <w:b/>
        </w:rPr>
      </w:pP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2922"/>
        <w:gridCol w:w="4874"/>
        <w:gridCol w:w="2835"/>
        <w:gridCol w:w="2922"/>
      </w:tblGrid>
      <w:tr w:rsidRPr="00FB7EA6" w:rsidR="00647FA5" w:rsidTr="00B357D4" w14:paraId="0E0FEF78" w14:textId="77777777">
        <w:trPr>
          <w:trHeight w:val="2455"/>
          <w:jc w:val="center"/>
        </w:trPr>
        <w:tc>
          <w:tcPr>
            <w:tcW w:w="617" w:type="dxa"/>
          </w:tcPr>
          <w:p w:rsidRPr="00FB7EA6" w:rsidR="00647FA5" w:rsidP="00E0402D" w:rsidRDefault="00647FA5" w14:paraId="796C768C" w14:textId="77777777">
            <w:pPr>
              <w:jc w:val="center"/>
            </w:pPr>
            <w:r w:rsidRPr="00FB7EA6">
              <w:t>Nr. p.k.</w:t>
            </w:r>
          </w:p>
        </w:tc>
        <w:tc>
          <w:tcPr>
            <w:tcW w:w="2922" w:type="dxa"/>
            <w:vAlign w:val="center"/>
          </w:tcPr>
          <w:p w:rsidRPr="00FB7EA6" w:rsidR="00647FA5" w:rsidP="00E0402D" w:rsidRDefault="00647FA5" w14:paraId="510CD5EA" w14:textId="77777777">
            <w:pPr>
              <w:jc w:val="center"/>
            </w:pPr>
            <w:r w:rsidRPr="00FB7EA6">
              <w:t>Saskaņošanai nosūtītā projekta redakcija (konkrēta punkta (panta) redakcija)</w:t>
            </w:r>
          </w:p>
        </w:tc>
        <w:tc>
          <w:tcPr>
            <w:tcW w:w="4874" w:type="dxa"/>
            <w:vAlign w:val="center"/>
          </w:tcPr>
          <w:p w:rsidRPr="00FB7EA6" w:rsidR="00647FA5" w:rsidP="00E0402D" w:rsidRDefault="00647FA5" w14:paraId="747751FD" w14:textId="77777777">
            <w:pPr>
              <w:jc w:val="center"/>
            </w:pPr>
            <w:r w:rsidRPr="00FB7EA6">
              <w:t>Atzinumā norādītais ministrijas (citas institūcijas) iebildums par projekta konkrēto punktu (pantu)</w:t>
            </w:r>
          </w:p>
        </w:tc>
        <w:tc>
          <w:tcPr>
            <w:tcW w:w="2835" w:type="dxa"/>
            <w:vAlign w:val="center"/>
          </w:tcPr>
          <w:p w:rsidRPr="00FB7EA6" w:rsidR="00647FA5" w:rsidP="00E0402D" w:rsidRDefault="00647FA5" w14:paraId="20914AE7" w14:textId="77777777">
            <w:pPr>
              <w:jc w:val="center"/>
            </w:pPr>
            <w:r w:rsidRPr="00FB7EA6">
              <w:t>Ministrijas (citas institūcijas) viedoklis par izteikto iebildumu (attiecīgi norādot, vai iebildums ir ņemts vērā, noraidīts vai panākta vienošanās starpinstitūciju sanāksmē)</w:t>
            </w:r>
          </w:p>
        </w:tc>
        <w:tc>
          <w:tcPr>
            <w:tcW w:w="2922" w:type="dxa"/>
            <w:vAlign w:val="center"/>
          </w:tcPr>
          <w:p w:rsidRPr="00FB7EA6" w:rsidR="00647FA5" w:rsidP="00E0402D" w:rsidRDefault="00647FA5" w14:paraId="00F33A4B" w14:textId="77777777">
            <w:pPr>
              <w:jc w:val="center"/>
            </w:pPr>
            <w:r w:rsidRPr="00FB7EA6">
              <w:t>Projekta attiecīgā punkta (panta) galīgā redakcija vai atsauce uz starpinstitūciju sanāksmes protokola punktu, kurā ir formulēta attiecīgā punkta (panta) redakcija vai atšķirīgie viedokļi par konkrēto punktu (pantu)</w:t>
            </w:r>
          </w:p>
        </w:tc>
      </w:tr>
      <w:tr w:rsidRPr="00FB7EA6" w:rsidR="006041D0" w:rsidTr="00B41237" w14:paraId="60DFEE92" w14:textId="77777777">
        <w:trPr>
          <w:trHeight w:val="839"/>
          <w:jc w:val="center"/>
        </w:trPr>
        <w:tc>
          <w:tcPr>
            <w:tcW w:w="617" w:type="dxa"/>
          </w:tcPr>
          <w:p w:rsidRPr="00FB7EA6" w:rsidR="006041D0" w:rsidP="006041D0" w:rsidRDefault="0095154F" w14:paraId="1462861F" w14:textId="1660161C">
            <w:pPr>
              <w:jc w:val="center"/>
            </w:pPr>
            <w:r w:rsidRPr="00FB7EA6">
              <w:t>1.</w:t>
            </w:r>
          </w:p>
        </w:tc>
        <w:tc>
          <w:tcPr>
            <w:tcW w:w="2922" w:type="dxa"/>
          </w:tcPr>
          <w:p w:rsidRPr="00FB7EA6" w:rsidR="006041D0" w:rsidP="006041D0" w:rsidRDefault="006041D0" w14:paraId="58F51BE1" w14:textId="706D756E">
            <w:pPr>
              <w:jc w:val="both"/>
            </w:pPr>
            <w:r w:rsidRPr="00FB7EA6">
              <w:rPr>
                <w:lang w:eastAsia="lv-LV"/>
              </w:rPr>
              <w:t xml:space="preserve">2.Speciālās atļaujas (licences) saņemšanai pārvadātājs Autotransporta direkcijā iesniedz iesniegumu. Iesniegumu var iesniegt elektroniski, aizpildot speciālu tiešsaistes formu Autotransporta direkcijas tīmekļvietnē www.atd.lv (e-pakalpojums) un norādot saziņai elektroniskā pasta adresi. Identifikācijai izmanto vienotajā valsts un pašvaldību pakalpojumu portālā www.latvija.lv pieejamos personas identifikācijas līdzekļus. </w:t>
            </w:r>
            <w:r w:rsidRPr="00FB7EA6">
              <w:rPr>
                <w:vanish/>
                <w:lang w:eastAsia="lv-LV"/>
              </w:rPr>
              <w:t>5</w:t>
            </w:r>
          </w:p>
          <w:p w:rsidRPr="00FB7EA6" w:rsidR="006041D0" w:rsidP="006041D0" w:rsidRDefault="006041D0" w14:paraId="1289AE80" w14:textId="7B8B2737">
            <w:pPr>
              <w:rPr>
                <w:lang w:eastAsia="lv-LV"/>
              </w:rPr>
            </w:pPr>
          </w:p>
        </w:tc>
        <w:tc>
          <w:tcPr>
            <w:tcW w:w="4874" w:type="dxa"/>
          </w:tcPr>
          <w:p w:rsidRPr="00FB7EA6" w:rsidR="006041D0" w:rsidP="006041D0" w:rsidRDefault="006041D0" w14:paraId="09157335" w14:textId="77777777">
            <w:pPr>
              <w:pStyle w:val="NormalWeb"/>
              <w:spacing w:before="0" w:beforeAutospacing="0" w:after="0" w:afterAutospacing="0"/>
              <w:ind w:firstLine="720"/>
              <w:jc w:val="both"/>
              <w:rPr>
                <w:b/>
                <w:bCs/>
              </w:rPr>
            </w:pPr>
            <w:r w:rsidRPr="00FB7EA6">
              <w:rPr>
                <w:b/>
                <w:bCs/>
              </w:rPr>
              <w:t>Tieslietu ministrija</w:t>
            </w:r>
          </w:p>
          <w:p w:rsidRPr="00FB7EA6" w:rsidR="006041D0" w:rsidP="006041D0" w:rsidRDefault="006041D0" w14:paraId="4360DC5D" w14:textId="3342D9D1">
            <w:pPr>
              <w:pStyle w:val="NormalWeb"/>
              <w:spacing w:before="0" w:beforeAutospacing="0" w:after="0" w:afterAutospacing="0"/>
              <w:ind w:firstLine="720"/>
              <w:jc w:val="both"/>
            </w:pPr>
            <w:r w:rsidRPr="00FB7EA6">
              <w:t xml:space="preserve">1. Projekta 2. punkts noteic, ka speciālās atļaujas (licences) saņemšanai VSIA "Autotransporta direkcijā" (turpmāk – Direkcija) </w:t>
            </w:r>
            <w:r w:rsidRPr="00FB7EA6">
              <w:rPr>
                <w:u w:val="single"/>
              </w:rPr>
              <w:t xml:space="preserve">var </w:t>
            </w:r>
            <w:r w:rsidRPr="00FB7EA6">
              <w:t>iesniegt iesniegumu elektroniski. Ievērojot, ka arī no projekta sākotnējās (</w:t>
            </w:r>
            <w:proofErr w:type="spellStart"/>
            <w:r w:rsidRPr="00FB7EA6">
              <w:rPr>
                <w:i/>
                <w:iCs/>
              </w:rPr>
              <w:t>ex</w:t>
            </w:r>
            <w:proofErr w:type="spellEnd"/>
            <w:r w:rsidRPr="00FB7EA6">
              <w:rPr>
                <w:i/>
                <w:iCs/>
              </w:rPr>
              <w:t xml:space="preserve"> – </w:t>
            </w:r>
            <w:proofErr w:type="spellStart"/>
            <w:r w:rsidRPr="00FB7EA6">
              <w:rPr>
                <w:i/>
                <w:iCs/>
              </w:rPr>
              <w:t>ante</w:t>
            </w:r>
            <w:proofErr w:type="spellEnd"/>
            <w:r w:rsidRPr="00FB7EA6">
              <w:rPr>
                <w:i/>
                <w:iCs/>
              </w:rPr>
              <w:t xml:space="preserve">) </w:t>
            </w:r>
            <w:r w:rsidRPr="00FB7EA6">
              <w:t xml:space="preserve"> ietekmes novērtējuma ziņojuma (turpmāk – anotācija) nav saprotams, vai ar minēto regulējumu ir paredzēti arī citi iesnieguma iesniegšanas veidi, lūdzam to skaidrot anotācijā, nepieciešamības gadījumā precizējot arī projekta 2. punktu.  </w:t>
            </w:r>
          </w:p>
          <w:p w:rsidRPr="00FF5D10" w:rsidR="006041D0" w:rsidP="006041D0" w:rsidRDefault="006041D0" w14:paraId="4D5167D2" w14:textId="77777777">
            <w:pPr>
              <w:pStyle w:val="ListParagraph"/>
              <w:numPr>
                <w:ilvl w:val="0"/>
                <w:numId w:val="11"/>
              </w:numPr>
              <w:ind w:left="0"/>
              <w:jc w:val="both"/>
              <w:rPr>
                <w:rStyle w:val="FontStyle14"/>
                <w:rFonts w:ascii="Times New Roman" w:hAnsi="Times New Roman" w:cs="Times New Roman"/>
                <w:sz w:val="24"/>
                <w:szCs w:val="24"/>
              </w:rPr>
            </w:pPr>
          </w:p>
        </w:tc>
        <w:tc>
          <w:tcPr>
            <w:tcW w:w="2835" w:type="dxa"/>
          </w:tcPr>
          <w:p w:rsidRPr="00FB7EA6" w:rsidR="006041D0" w:rsidP="006041D0" w:rsidRDefault="006041D0" w14:paraId="06245CC1" w14:textId="77777777">
            <w:pPr>
              <w:rPr>
                <w:b/>
                <w:bCs/>
              </w:rPr>
            </w:pPr>
            <w:r w:rsidRPr="00FF5D10">
              <w:rPr>
                <w:b/>
                <w:bCs/>
              </w:rPr>
              <w:t>Iebildums ņemts vērā.</w:t>
            </w:r>
          </w:p>
          <w:p w:rsidRPr="00FB7EA6" w:rsidR="0014440B" w:rsidP="006041D0" w:rsidRDefault="0014440B" w14:paraId="4708CD8A" w14:textId="75011546">
            <w:pPr>
              <w:rPr>
                <w:b/>
                <w:bCs/>
              </w:rPr>
            </w:pPr>
            <w:r w:rsidRPr="00FB7EA6">
              <w:rPr>
                <w:bCs/>
              </w:rPr>
              <w:t>Ņemot vērā citu institūciju iebildumus, projekts redakcionāli precizēts.</w:t>
            </w:r>
          </w:p>
        </w:tc>
        <w:tc>
          <w:tcPr>
            <w:tcW w:w="2922" w:type="dxa"/>
          </w:tcPr>
          <w:p w:rsidRPr="00FB7EA6" w:rsidR="0010334C" w:rsidP="0010334C" w:rsidRDefault="0010334C" w14:paraId="1B8FCB99" w14:textId="6BE7DA26">
            <w:pPr>
              <w:contextualSpacing/>
              <w:jc w:val="both"/>
            </w:pPr>
            <w:r w:rsidRPr="00FB7EA6">
              <w:rPr>
                <w:lang w:eastAsia="lv-LV"/>
              </w:rPr>
              <w:t xml:space="preserve">2.Speciālās atļaujas (licences) saņemšanai pārvadātājs Autotransporta direkcijā iesniedz iesniegumu </w:t>
            </w:r>
            <w:r w:rsidRPr="00FB7EA6">
              <w:t>atbilstoši normatīvajiem aktiem par kārtību, kādā iesniedz iesniegumu iestādē</w:t>
            </w:r>
            <w:r w:rsidRPr="00FB7EA6">
              <w:rPr>
                <w:lang w:eastAsia="lv-LV"/>
              </w:rPr>
              <w:t xml:space="preserve"> vai elektroniski aizpildot speciālu tiešsaistes formu Autotransporta direkcijas tīmekļvietnē www.atd.lv (e-pakalpojums), norādot elektroniskā pasta adresi saziņai. Identifikācijai izmanto Valsts reģionālās attīstības aģentūras nodrošinātajā Vienotajā pieteikšanās modulī </w:t>
            </w:r>
            <w:r w:rsidRPr="00FB7EA6">
              <w:rPr>
                <w:lang w:eastAsia="lv-LV"/>
              </w:rPr>
              <w:lastRenderedPageBreak/>
              <w:t xml:space="preserve">pieejamos personas identifikācijas līdzekļus. </w:t>
            </w:r>
          </w:p>
          <w:p w:rsidRPr="00FB7EA6" w:rsidR="006041D0" w:rsidP="006041D0" w:rsidRDefault="006041D0" w14:paraId="5B22CB59" w14:textId="684151A1">
            <w:pPr>
              <w:ind w:right="180"/>
              <w:jc w:val="both"/>
              <w:rPr>
                <w:bCs/>
                <w:lang w:eastAsia="lv-LV"/>
              </w:rPr>
            </w:pPr>
          </w:p>
        </w:tc>
      </w:tr>
      <w:tr w:rsidRPr="00FB7EA6" w:rsidR="006041D0" w:rsidTr="00B357D4" w14:paraId="309FF8B5" w14:textId="77777777">
        <w:trPr>
          <w:trHeight w:val="70"/>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09D03DB2" w14:textId="5FFB91B2">
            <w:pPr>
              <w:jc w:val="center"/>
            </w:pPr>
            <w:r w:rsidRPr="00FB7EA6">
              <w:lastRenderedPageBreak/>
              <w:t>2.</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41409D49" w14:textId="708E11E7">
            <w:pPr>
              <w:jc w:val="both"/>
              <w:rPr>
                <w:lang w:eastAsia="lv-LV"/>
              </w:rPr>
            </w:pPr>
            <w:r w:rsidRPr="00FB7EA6">
              <w:rPr>
                <w:lang w:eastAsia="lv-LV"/>
              </w:rPr>
              <w:t>3.Autotransporta direkcija pēc šo noteikumu 2.punktā minētā iesnieguma saņemšanas septiņu darbdienu laikā pārbauda pārvadātāja atbilstību Autopārvadājumu likuma 35.panta 5.</w:t>
            </w:r>
            <w:r w:rsidRPr="00FB7EA6">
              <w:rPr>
                <w:vertAlign w:val="superscript"/>
                <w:lang w:eastAsia="lv-LV"/>
              </w:rPr>
              <w:t xml:space="preserve">1 </w:t>
            </w:r>
            <w:r w:rsidRPr="00FB7EA6">
              <w:rPr>
                <w:lang w:eastAsia="lv-LV"/>
              </w:rPr>
              <w:t xml:space="preserve">daļā noteiktajām prasībām Latvijas Republikas Uzņēmumu reģistrā un Valsts ieņēmumu dienesta publiskojamo datu bāzē, kā arī pārliecinās, vai nav pasludināts maksātnespējas process, tas neatrodas likvidācijas procesā, kā arī tā saimnieciskā darbība nav apturēta vai izbeigta. </w:t>
            </w:r>
          </w:p>
          <w:p w:rsidRPr="00FB7EA6" w:rsidR="006041D0" w:rsidP="006041D0" w:rsidRDefault="006041D0" w14:paraId="1551AECD" w14:textId="79ABA6E4">
            <w:pPr>
              <w:jc w:val="both"/>
              <w:rPr>
                <w:lang w:eastAsia="lv-LV"/>
              </w:rPr>
            </w:pPr>
          </w:p>
          <w:p w:rsidRPr="00FB7EA6" w:rsidR="006041D0" w:rsidP="006041D0" w:rsidRDefault="006041D0" w14:paraId="492E706A" w14:textId="159B6874">
            <w:pPr>
              <w:jc w:val="both"/>
              <w:rPr>
                <w:lang w:eastAsia="lv-LV"/>
              </w:rPr>
            </w:pPr>
          </w:p>
          <w:p w:rsidRPr="00FB7EA6" w:rsidR="006041D0" w:rsidP="006041D0" w:rsidRDefault="006041D0" w14:paraId="7CE562C7" w14:textId="40D7F3C4">
            <w:pPr>
              <w:jc w:val="both"/>
            </w:pPr>
            <w:r w:rsidRPr="00FB7EA6">
              <w:rPr>
                <w:lang w:eastAsia="lv-LV"/>
              </w:rPr>
              <w:t>7. Speciālo atļauju (licenci) var anulēt Autopārvadājumu likuma 35.panta 6.</w:t>
            </w:r>
            <w:r w:rsidRPr="00FB7EA6">
              <w:rPr>
                <w:vertAlign w:val="superscript"/>
                <w:lang w:eastAsia="lv-LV"/>
              </w:rPr>
              <w:t xml:space="preserve">1 </w:t>
            </w:r>
            <w:r w:rsidRPr="00FB7EA6">
              <w:rPr>
                <w:lang w:eastAsia="lv-LV"/>
              </w:rPr>
              <w:t>daļā minētajos gadījumos, kā arī ja pārvadātājam pasludināts maksātnespējas process, tas atrodas likvidācijas procesā, ja tā saimnieciskā darbība apturēta vai izbeigta</w:t>
            </w:r>
            <w:r w:rsidRPr="00FB7EA6">
              <w:t xml:space="preserve">. </w:t>
            </w:r>
          </w:p>
          <w:p w:rsidRPr="00FB7EA6" w:rsidR="006041D0" w:rsidP="006041D0" w:rsidRDefault="006041D0" w14:paraId="2A93A31D" w14:textId="77777777">
            <w:pPr>
              <w:jc w:val="both"/>
            </w:pPr>
          </w:p>
          <w:p w:rsidRPr="00FB7EA6" w:rsidR="006041D0" w:rsidP="006041D0" w:rsidRDefault="006041D0" w14:paraId="14DB834C" w14:textId="0ACD93DB">
            <w:pPr>
              <w:ind w:left="117"/>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524B7135" w14:textId="77777777">
            <w:pPr>
              <w:pStyle w:val="NormalWeb"/>
              <w:spacing w:before="0" w:beforeAutospacing="0" w:after="0" w:afterAutospacing="0"/>
              <w:ind w:firstLine="720"/>
              <w:jc w:val="both"/>
              <w:rPr>
                <w:b/>
                <w:bCs/>
              </w:rPr>
            </w:pPr>
            <w:r w:rsidRPr="00FB7EA6">
              <w:rPr>
                <w:b/>
                <w:bCs/>
              </w:rPr>
              <w:lastRenderedPageBreak/>
              <w:t>Tieslietu ministrija</w:t>
            </w:r>
          </w:p>
          <w:p w:rsidRPr="00FB7EA6" w:rsidR="006041D0" w:rsidP="006041D0" w:rsidRDefault="006041D0" w14:paraId="6A1FDE44" w14:textId="278AA463">
            <w:pPr>
              <w:pStyle w:val="NormalWeb"/>
              <w:spacing w:before="0" w:beforeAutospacing="0" w:after="0" w:afterAutospacing="0"/>
              <w:ind w:firstLine="720"/>
              <w:jc w:val="both"/>
            </w:pPr>
            <w:r w:rsidRPr="00FB7EA6">
              <w:t>2. Projekta 3. punkts noteic, ka Direkcija pēc iesnieguma saņemšanas septiņu darbdienu laikā pārbauda pārvadātāja atbilstību Autopārvadājumu likuma (turpmāk – likums) 35. panta 5.</w:t>
            </w:r>
            <w:r w:rsidRPr="00FB7EA6">
              <w:rPr>
                <w:vertAlign w:val="superscript"/>
              </w:rPr>
              <w:t>1</w:t>
            </w:r>
            <w:r w:rsidRPr="00FB7EA6">
              <w:t> daļā noteiktajām prasībām Latvijas Republikas Uzņēmumu reģistra un Valsts ieņēmumu dienesta datu bāzē, kā arī pārliecinās, vai pārvadātājam nav pasludināts maksātnespējas process, tas neatrodas likvidācijas procesā, kā arī tā saimnieciskā darbība nav apturēta vai izbeigta. Papildus projekta 7. punkts noteic, ka speciālo atļauju (licenci) var anulēt likuma 35. panta 6.</w:t>
            </w:r>
            <w:r w:rsidRPr="00FB7EA6">
              <w:rPr>
                <w:vertAlign w:val="superscript"/>
              </w:rPr>
              <w:t>1</w:t>
            </w:r>
            <w:r w:rsidRPr="00FB7EA6">
              <w:t xml:space="preserve"> daļā minētajos gadījumos, kā arī, ja pārvadātājam pasludināts maksātnespējas process, tas atrodas likvidācijas procesā, kā arī, ja tā saimniecības darbība ir apturēta vai izbeigta. </w:t>
            </w:r>
          </w:p>
          <w:p w:rsidRPr="00FB7EA6" w:rsidR="006041D0" w:rsidP="006041D0" w:rsidRDefault="006041D0" w14:paraId="36DA8AAB" w14:textId="3C488567">
            <w:pPr>
              <w:pStyle w:val="NormalWeb"/>
              <w:spacing w:before="0" w:beforeAutospacing="0" w:after="0" w:afterAutospacing="0"/>
              <w:ind w:firstLine="720"/>
              <w:jc w:val="both"/>
              <w:rPr>
                <w:rStyle w:val="FontStyle15"/>
                <w:b/>
                <w:sz w:val="24"/>
                <w:szCs w:val="24"/>
              </w:rPr>
            </w:pPr>
            <w:r w:rsidRPr="00FF5D10">
              <w:t>Vēršam uzmanību, ka likums jau šobrīd noteic prasības pārvadātājam (piemēram, likuma 35. panta 5.</w:t>
            </w:r>
            <w:r w:rsidRPr="00FB7EA6">
              <w:rPr>
                <w:vertAlign w:val="superscript"/>
              </w:rPr>
              <w:t>1 </w:t>
            </w:r>
            <w:r w:rsidRPr="00FB7EA6">
              <w:t>daļa), lai tas varētu saņemt speciālo atļauju (licenci) pasažieru komercpārvadājumiem ar vieglo automobili, kā arī speciālās atļaujas (licences) anulēšanas gadījumus (likuma 35. panta 6.</w:t>
            </w:r>
            <w:r w:rsidRPr="00FB7EA6">
              <w:rPr>
                <w:vertAlign w:val="superscript"/>
              </w:rPr>
              <w:t>1 </w:t>
            </w:r>
            <w:r w:rsidRPr="00FB7EA6">
              <w:t xml:space="preserve">daļa).  Tādējādi Ministru kabinets noteikumos nevar paredzēt tādas materiālās tiesību normas, kas veidotu no pilnvarojošā likuma būtiski atšķirīgas tiesiskās attiecības </w:t>
            </w:r>
            <w:r w:rsidRPr="00FB7EA6">
              <w:rPr>
                <w:i/>
                <w:iCs/>
              </w:rPr>
              <w:t xml:space="preserve">(skat. Satversmes tiesas 2011. gada 6. maija sprieduma lietā Nr. 2010-57-03 </w:t>
            </w:r>
            <w:r w:rsidRPr="00FB7EA6">
              <w:rPr>
                <w:i/>
                <w:iCs/>
              </w:rPr>
              <w:lastRenderedPageBreak/>
              <w:t>13.3. apakšpunktu).</w:t>
            </w:r>
            <w:r w:rsidRPr="00FB7EA6">
              <w:t xml:space="preserve"> Ievērojot minēto, lūdzam precizēt projekta 3. un 7. </w:t>
            </w:r>
            <w:r w:rsidRPr="00FB7EA6">
              <w:rPr>
                <w:bCs/>
              </w:rPr>
              <w:t xml:space="preserve">punktu. </w:t>
            </w: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7906997C" w14:textId="48C9DD7E">
            <w:pPr>
              <w:jc w:val="both"/>
            </w:pPr>
            <w:r w:rsidRPr="00FB7EA6">
              <w:rPr>
                <w:b/>
                <w:bCs/>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BD1081" w:rsidR="006041D0" w:rsidP="006041D0" w:rsidRDefault="006041D0" w14:paraId="7D007464" w14:textId="55A20928">
            <w:pPr>
              <w:jc w:val="both"/>
            </w:pPr>
            <w:r w:rsidRPr="00FB7EA6">
              <w:rPr>
                <w:lang w:eastAsia="lv-LV"/>
              </w:rPr>
              <w:t>3.Autotransporta direkcija pēc šo noteikumu 2.punktā minētā iesnieguma saņemšanas septiņu darbdienu laikā pārbauda pārvadātāja atbilstību Autopārvadājumu likuma 35.panta 5.</w:t>
            </w:r>
            <w:r w:rsidRPr="00FB7EA6">
              <w:rPr>
                <w:vertAlign w:val="superscript"/>
                <w:lang w:eastAsia="lv-LV"/>
              </w:rPr>
              <w:t xml:space="preserve">1 </w:t>
            </w:r>
            <w:r w:rsidRPr="00FB7EA6">
              <w:rPr>
                <w:lang w:eastAsia="lv-LV"/>
              </w:rPr>
              <w:t xml:space="preserve">daļā noteiktajām prasībām </w:t>
            </w:r>
            <w:r w:rsidR="00BD1081">
              <w:rPr>
                <w:lang w:eastAsia="lv-LV"/>
              </w:rPr>
              <w:t>K</w:t>
            </w:r>
            <w:r w:rsidRPr="00BD1081" w:rsidR="007F651E">
              <w:rPr>
                <w:lang w:eastAsia="lv-LV"/>
              </w:rPr>
              <w:t>omercreģistrā</w:t>
            </w:r>
            <w:r w:rsidRPr="00BD1081">
              <w:rPr>
                <w:lang w:eastAsia="lv-LV"/>
              </w:rPr>
              <w:t xml:space="preserve"> un Valsts ieņēmumu dienesta publiskojamo datu bāzē. </w:t>
            </w:r>
          </w:p>
          <w:p w:rsidRPr="00BD1081" w:rsidR="006041D0" w:rsidP="006041D0" w:rsidRDefault="006041D0" w14:paraId="1BB2093A" w14:textId="77777777">
            <w:pPr>
              <w:jc w:val="both"/>
              <w:rPr>
                <w:bCs/>
                <w:lang w:eastAsia="lv-LV"/>
              </w:rPr>
            </w:pPr>
          </w:p>
          <w:p w:rsidRPr="00FB7EA6" w:rsidR="006041D0" w:rsidP="006041D0" w:rsidRDefault="00A74B92" w14:paraId="0D3B224F" w14:textId="0A1AC315">
            <w:pPr>
              <w:jc w:val="both"/>
              <w:rPr>
                <w:bCs/>
                <w:lang w:eastAsia="lv-LV"/>
              </w:rPr>
            </w:pPr>
            <w:r w:rsidRPr="00BD1081">
              <w:rPr>
                <w:lang w:eastAsia="lv-LV"/>
              </w:rPr>
              <w:t>6.</w:t>
            </w:r>
            <w:r w:rsidRPr="00BD1081" w:rsidR="006041D0">
              <w:rPr>
                <w:lang w:eastAsia="lv-LV"/>
              </w:rPr>
              <w:t>. Speciālo atļauju (licenci) var anulēt Autopārvadājumu likuma 35.panta 6.</w:t>
            </w:r>
            <w:r w:rsidRPr="00FB7EA6" w:rsidR="006041D0">
              <w:rPr>
                <w:vertAlign w:val="superscript"/>
                <w:lang w:eastAsia="lv-LV"/>
              </w:rPr>
              <w:t xml:space="preserve">1 </w:t>
            </w:r>
            <w:r w:rsidRPr="00FB7EA6" w:rsidR="006041D0">
              <w:rPr>
                <w:lang w:eastAsia="lv-LV"/>
              </w:rPr>
              <w:t>daļā minētajos gadījumos</w:t>
            </w:r>
            <w:r w:rsidRPr="00FB7EA6" w:rsidR="00F00B4C">
              <w:rPr>
                <w:lang w:eastAsia="lv-LV"/>
              </w:rPr>
              <w:t>.</w:t>
            </w:r>
          </w:p>
        </w:tc>
      </w:tr>
      <w:tr w:rsidRPr="00FB7EA6" w:rsidR="006041D0" w:rsidTr="00B357D4" w14:paraId="49691C1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04150097" w14:textId="1FB78215">
            <w:pPr>
              <w:jc w:val="center"/>
            </w:pPr>
            <w:r w:rsidRPr="00FB7EA6">
              <w:t>3.</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65B37904" w14:textId="69CE982E">
            <w:pPr>
              <w:spacing w:before="120"/>
              <w:jc w:val="both"/>
              <w:rPr>
                <w:lang w:eastAsia="lv-LV"/>
              </w:rPr>
            </w:pPr>
            <w:r w:rsidRPr="00FB7EA6">
              <w:rPr>
                <w:lang w:eastAsia="lv-LV"/>
              </w:rPr>
              <w:t xml:space="preserve">5.Speciālā atļauja (licence) stājas spēkā ar dienu, kad informācija par speciālās atļaujas (licences) izsniegšanu tiek publicēta Autotransporta direkcijas tīmekļvietnē. Vienlaikus informāciju par speciālās atļaujas (licences) izsniegšanu Autotransporta direkcija </w:t>
            </w:r>
            <w:proofErr w:type="spellStart"/>
            <w:r w:rsidRPr="00FB7EA6">
              <w:rPr>
                <w:lang w:eastAsia="lv-LV"/>
              </w:rPr>
              <w:t>nosūta</w:t>
            </w:r>
            <w:proofErr w:type="spellEnd"/>
            <w:r w:rsidRPr="00FB7EA6">
              <w:rPr>
                <w:lang w:eastAsia="lv-LV"/>
              </w:rPr>
              <w:t xml:space="preserve"> uz pārvadātāja iesniegumā norādīto elektroniskā pasta adresi.</w:t>
            </w:r>
          </w:p>
          <w:p w:rsidRPr="00FB7EA6" w:rsidR="006041D0" w:rsidP="006041D0" w:rsidRDefault="006041D0" w14:paraId="6854B009" w14:textId="0E17FA7D">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0DBB3BA" w14:textId="77777777">
            <w:pPr>
              <w:pStyle w:val="NormalWeb"/>
              <w:spacing w:before="0" w:after="0"/>
              <w:ind w:firstLine="720"/>
              <w:jc w:val="both"/>
              <w:rPr>
                <w:b/>
                <w:bCs/>
              </w:rPr>
            </w:pPr>
            <w:r w:rsidRPr="00FB7EA6">
              <w:rPr>
                <w:b/>
                <w:bCs/>
              </w:rPr>
              <w:t>Tieslietu ministrija</w:t>
            </w:r>
          </w:p>
          <w:p w:rsidRPr="00FB7EA6" w:rsidR="006041D0" w:rsidP="006041D0" w:rsidRDefault="006041D0" w14:paraId="487E1C07" w14:textId="192C50E5">
            <w:pPr>
              <w:pStyle w:val="NormalWeb"/>
              <w:spacing w:before="0" w:after="0"/>
              <w:ind w:firstLine="720"/>
              <w:jc w:val="both"/>
            </w:pPr>
            <w:r w:rsidRPr="00FB7EA6">
              <w:t xml:space="preserve">3. Projekta 5. punkts noteic, ka speciālā atļauja (licence) stājas spēkā ar dienu, kad informācija par speciālās atļaujas (licences) iesniegšanu tiek publicēta Direkcijas tīmekļvietnē. Informāciju par speciālās atļaujas (licences) izsniegšanu Direkcija </w:t>
            </w:r>
            <w:proofErr w:type="spellStart"/>
            <w:r w:rsidRPr="00FB7EA6">
              <w:t>nosūta</w:t>
            </w:r>
            <w:proofErr w:type="spellEnd"/>
            <w:r w:rsidRPr="00FB7EA6">
              <w:t xml:space="preserve"> uz pārvadātāja iesniegumā norādīto elektroniskā pasta adresi. </w:t>
            </w:r>
          </w:p>
          <w:p w:rsidRPr="00FB7EA6" w:rsidR="006041D0" w:rsidP="006041D0" w:rsidRDefault="006041D0" w14:paraId="17AA3EC8" w14:textId="477E0477">
            <w:pPr>
              <w:pStyle w:val="NormalWeb"/>
              <w:spacing w:before="0" w:after="0"/>
              <w:ind w:firstLine="720"/>
              <w:jc w:val="both"/>
            </w:pPr>
            <w:r w:rsidRPr="00FB7EA6">
              <w:t>Vēršam uzmanību, ka minēto regulējumu jau noteic likuma 35. panta 5.</w:t>
            </w:r>
            <w:r w:rsidRPr="00FB7EA6">
              <w:rPr>
                <w:vertAlign w:val="superscript"/>
              </w:rPr>
              <w:t>2</w:t>
            </w:r>
            <w:r w:rsidRPr="00FB7EA6">
              <w:t xml:space="preserve"> daļa. Ievērojot minēto, Ministru kabineta noteikumos likuma normu parakstīšana nav pieļaujama. Attiecīgi lūdzam svītrot projekta 5. punktu.</w:t>
            </w:r>
          </w:p>
          <w:p w:rsidRPr="00FB7EA6" w:rsidR="006041D0" w:rsidP="006041D0" w:rsidRDefault="006041D0" w14:paraId="786B8AF5"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50BEDD07" w14:textId="5EB3D5D5">
            <w:pPr>
              <w:jc w:val="both"/>
              <w:rPr>
                <w:b/>
              </w:rPr>
            </w:pPr>
            <w:r w:rsidRPr="00FB7EA6">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5634FA09" w14:textId="49676F8B">
            <w:pPr>
              <w:jc w:val="both"/>
              <w:rPr>
                <w:bCs/>
                <w:iCs/>
                <w:lang w:eastAsia="lv-LV"/>
              </w:rPr>
            </w:pPr>
            <w:r w:rsidRPr="00FB7EA6">
              <w:rPr>
                <w:bCs/>
                <w:iCs/>
                <w:lang w:eastAsia="lv-LV"/>
              </w:rPr>
              <w:t>5.punkts svītrots.</w:t>
            </w:r>
          </w:p>
        </w:tc>
      </w:tr>
      <w:tr w:rsidRPr="00D5611B" w:rsidR="006041D0" w:rsidTr="00B357D4" w14:paraId="7A1F63E5"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D5611B" w:rsidR="006041D0" w:rsidP="006041D0" w:rsidRDefault="0095154F" w14:paraId="694242B9" w14:textId="2F3C4940">
            <w:pPr>
              <w:jc w:val="center"/>
            </w:pPr>
            <w:r w:rsidRPr="00D5611B">
              <w:t>4.</w:t>
            </w:r>
          </w:p>
        </w:tc>
        <w:tc>
          <w:tcPr>
            <w:tcW w:w="2922" w:type="dxa"/>
            <w:tcBorders>
              <w:top w:val="single" w:color="auto" w:sz="4" w:space="0"/>
              <w:left w:val="single" w:color="auto" w:sz="4" w:space="0"/>
              <w:bottom w:val="single" w:color="auto" w:sz="4" w:space="0"/>
              <w:right w:val="single" w:color="auto" w:sz="4" w:space="0"/>
            </w:tcBorders>
          </w:tcPr>
          <w:p w:rsidRPr="00D5611B" w:rsidR="006041D0" w:rsidP="006041D0" w:rsidRDefault="006041D0" w14:paraId="701BB534" w14:textId="245BEF9B">
            <w:pPr>
              <w:jc w:val="both"/>
            </w:pPr>
            <w:r w:rsidRPr="00D5611B">
              <w:rPr>
                <w:lang w:eastAsia="lv-LV"/>
              </w:rPr>
              <w:t>8.Autopārvadājumu likuma 35.panta 6.</w:t>
            </w:r>
            <w:r w:rsidRPr="00D5611B">
              <w:rPr>
                <w:vertAlign w:val="superscript"/>
                <w:lang w:eastAsia="lv-LV"/>
              </w:rPr>
              <w:t xml:space="preserve">1 </w:t>
            </w:r>
            <w:r w:rsidRPr="00D5611B">
              <w:rPr>
                <w:lang w:eastAsia="lv-LV"/>
              </w:rPr>
              <w:t>daļā</w:t>
            </w:r>
            <w:r w:rsidRPr="00D5611B">
              <w:t xml:space="preserve"> 2. apakšpunktā noteiktajā gadījumā </w:t>
            </w:r>
            <w:r w:rsidRPr="00D5611B">
              <w:rPr>
                <w:lang w:eastAsia="lv-LV"/>
              </w:rPr>
              <w:t>Autotransporta direkcija</w:t>
            </w:r>
            <w:r w:rsidRPr="00D5611B">
              <w:t xml:space="preserve"> 10 darbdienu laikā no iesnieguma saņemšanas brīža </w:t>
            </w:r>
            <w:proofErr w:type="spellStart"/>
            <w:r w:rsidRPr="00D5611B">
              <w:t>nosūta</w:t>
            </w:r>
            <w:proofErr w:type="spellEnd"/>
            <w:r w:rsidRPr="00D5611B">
              <w:t xml:space="preserve"> informācijas pieprasījumu Valsts ieņēmumu dienestam par pārvadātājam aprēķināto nodokļu saistību izpildi un pārbauda informāciju Iekšlietu ministrijas Informācijas centra Sodu </w:t>
            </w:r>
            <w:r w:rsidRPr="00D5611B">
              <w:lastRenderedPageBreak/>
              <w:t>reģistrā par administratīvo sodu, kas piemēroti par pasažieru komercpārvadājumu ar vieglo automobili noteikumu pārkāpumiem, samaksu.</w:t>
            </w:r>
          </w:p>
          <w:p w:rsidRPr="00D5611B" w:rsidR="006041D0" w:rsidP="006041D0" w:rsidRDefault="006041D0" w14:paraId="2D63B61A" w14:textId="3497B13D">
            <w:pPr>
              <w:jc w:val="both"/>
            </w:pPr>
          </w:p>
          <w:p w:rsidRPr="00D5611B" w:rsidR="006041D0" w:rsidP="006041D0" w:rsidRDefault="006041D0" w14:paraId="3A774EAC" w14:textId="1CD7620F">
            <w:pPr>
              <w:pStyle w:val="ListParagraph"/>
              <w:ind w:left="0" w:firstLine="284"/>
              <w:jc w:val="both"/>
              <w:rPr>
                <w:rFonts w:ascii="Times New Roman" w:hAnsi="Times New Roman"/>
                <w:sz w:val="24"/>
                <w:szCs w:val="24"/>
              </w:rPr>
            </w:pPr>
            <w:r w:rsidRPr="00D5611B">
              <w:rPr>
                <w:rFonts w:ascii="Times New Roman" w:hAnsi="Times New Roman" w:eastAsia="Times New Roman"/>
                <w:sz w:val="24"/>
                <w:szCs w:val="24"/>
                <w:lang w:eastAsia="lv-LV"/>
              </w:rPr>
              <w:t>17. Autopārvadājumu likuma 35.panta 6</w:t>
            </w:r>
            <w:r w:rsidRPr="00D5611B">
              <w:rPr>
                <w:rFonts w:ascii="Times New Roman" w:hAnsi="Times New Roman" w:eastAsia="Times New Roman"/>
                <w:sz w:val="24"/>
                <w:szCs w:val="24"/>
                <w:vertAlign w:val="superscript"/>
                <w:lang w:eastAsia="lv-LV"/>
              </w:rPr>
              <w:t>3</w:t>
            </w:r>
            <w:r w:rsidRPr="00D5611B">
              <w:rPr>
                <w:rFonts w:ascii="Times New Roman" w:hAnsi="Times New Roman" w:eastAsia="Times New Roman"/>
                <w:sz w:val="24"/>
                <w:szCs w:val="24"/>
                <w:lang w:eastAsia="lv-LV"/>
              </w:rPr>
              <w:t>.daļā</w:t>
            </w:r>
            <w:r w:rsidRPr="00D5611B">
              <w:rPr>
                <w:rFonts w:ascii="Times New Roman" w:hAnsi="Times New Roman" w:eastAsia="Times New Roman"/>
                <w:sz w:val="24"/>
                <w:szCs w:val="24"/>
              </w:rPr>
              <w:t xml:space="preserve"> noteiktajā gadījumā </w:t>
            </w:r>
            <w:r w:rsidRPr="00D5611B">
              <w:rPr>
                <w:rFonts w:ascii="Times New Roman" w:hAnsi="Times New Roman" w:eastAsia="Times New Roman"/>
                <w:sz w:val="24"/>
                <w:szCs w:val="24"/>
                <w:lang w:eastAsia="lv-LV"/>
              </w:rPr>
              <w:t>Autotransporta direkcija</w:t>
            </w:r>
            <w:r w:rsidRPr="00D5611B">
              <w:rPr>
                <w:rFonts w:ascii="Times New Roman" w:hAnsi="Times New Roman" w:eastAsia="Times New Roman"/>
                <w:sz w:val="24"/>
                <w:szCs w:val="24"/>
              </w:rPr>
              <w:t xml:space="preserve"> 10 darbdienu laikā no iesnieguma saņemšanas brīža </w:t>
            </w:r>
            <w:proofErr w:type="spellStart"/>
            <w:r w:rsidRPr="00D5611B">
              <w:rPr>
                <w:rFonts w:ascii="Times New Roman" w:hAnsi="Times New Roman" w:eastAsia="Times New Roman"/>
                <w:sz w:val="24"/>
                <w:szCs w:val="24"/>
              </w:rPr>
              <w:t>nosūta</w:t>
            </w:r>
            <w:proofErr w:type="spellEnd"/>
            <w:r w:rsidRPr="00D5611B">
              <w:rPr>
                <w:rFonts w:ascii="Times New Roman" w:hAnsi="Times New Roman" w:eastAsia="Times New Roman"/>
                <w:sz w:val="24"/>
                <w:szCs w:val="24"/>
              </w:rPr>
              <w:t xml:space="preserve"> informācijas pieprasījumu Valsts ieņēmumu dienestam par pārvadātājam aprēķināto nodokļu saistību izpildi un pārbauda informāciju Iekšlietu ministrijas Informācijas centra Sodu reģistrā par administratīvo sodu, kas piemēroti par pasažieru komercpārvadājumu ar vieglo automobili noteikumu pārkāpumiem, samaksu.</w:t>
            </w:r>
          </w:p>
          <w:p w:rsidRPr="00D5611B" w:rsidR="006041D0" w:rsidP="006041D0" w:rsidRDefault="006041D0" w14:paraId="2E06B3B6" w14:textId="77777777">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D5611B" w:rsidR="006041D0" w:rsidP="006041D0" w:rsidRDefault="006041D0" w14:paraId="0C16D3DF" w14:textId="77777777">
            <w:pPr>
              <w:pStyle w:val="NormalWeb"/>
              <w:spacing w:before="0" w:beforeAutospacing="0" w:after="0" w:afterAutospacing="0"/>
              <w:ind w:firstLine="720"/>
              <w:jc w:val="both"/>
              <w:rPr>
                <w:b/>
                <w:bCs/>
              </w:rPr>
            </w:pPr>
            <w:r w:rsidRPr="00D5611B">
              <w:rPr>
                <w:b/>
                <w:bCs/>
              </w:rPr>
              <w:lastRenderedPageBreak/>
              <w:t>Tieslietu ministrija</w:t>
            </w:r>
          </w:p>
          <w:p w:rsidRPr="00D5611B" w:rsidR="006041D0" w:rsidP="006041D0" w:rsidRDefault="006041D0" w14:paraId="35480475" w14:textId="4C1CE8AB">
            <w:pPr>
              <w:pStyle w:val="NormalWeb"/>
              <w:spacing w:before="0" w:beforeAutospacing="0" w:after="0" w:afterAutospacing="0"/>
              <w:ind w:firstLine="720"/>
              <w:jc w:val="both"/>
            </w:pPr>
            <w:r w:rsidRPr="00D5611B">
              <w:t xml:space="preserve">4. Projekta 8. un 17. punkts </w:t>
            </w:r>
            <w:proofErr w:type="spellStart"/>
            <w:r w:rsidRPr="00D5611B">
              <w:t>citastarp</w:t>
            </w:r>
            <w:proofErr w:type="spellEnd"/>
            <w:r w:rsidRPr="00D5611B">
              <w:t xml:space="preserve"> noteic, ka Direkcija pirms speciālās atļaujas (licences) un licences kartītes anulēšanas likuma 35. panta 6.</w:t>
            </w:r>
            <w:r w:rsidRPr="00D5611B">
              <w:rPr>
                <w:vertAlign w:val="superscript"/>
              </w:rPr>
              <w:t>1</w:t>
            </w:r>
            <w:r w:rsidRPr="00D5611B">
              <w:t> daļas 2. punktā un likuma 35. panta 6.</w:t>
            </w:r>
            <w:r w:rsidRPr="00D5611B">
              <w:rPr>
                <w:vertAlign w:val="superscript"/>
              </w:rPr>
              <w:t>3</w:t>
            </w:r>
            <w:r w:rsidRPr="00D5611B">
              <w:t xml:space="preserve"> daļā noteiktajos  gadījumos pārbauda informāciju par administratīvo sodu, kas piemēroti par pasažieru komercpārvadājumu ar vieglo automobili noteikumu pārkāpumiem, samaksu. Ievērojot, ka likuma 35. panta 6.</w:t>
            </w:r>
            <w:r w:rsidRPr="00D5611B">
              <w:rPr>
                <w:vertAlign w:val="superscript"/>
              </w:rPr>
              <w:t>1</w:t>
            </w:r>
            <w:r w:rsidRPr="00D5611B">
              <w:t> daļas 2 .punkts un likuma 35. panta 6.</w:t>
            </w:r>
            <w:r w:rsidRPr="00D5611B">
              <w:rPr>
                <w:vertAlign w:val="superscript"/>
              </w:rPr>
              <w:t>3</w:t>
            </w:r>
            <w:r w:rsidRPr="00D5611B">
              <w:t xml:space="preserve"> daļa noteic, ka minētajā gadījumā tiek pārbaudīta informācija par administratīvo sodu </w:t>
            </w:r>
            <w:r w:rsidRPr="00D5611B">
              <w:rPr>
                <w:u w:val="single"/>
              </w:rPr>
              <w:t>izpildi,</w:t>
            </w:r>
            <w:r w:rsidRPr="00D5611B">
              <w:rPr>
                <w:b/>
                <w:bCs/>
              </w:rPr>
              <w:t xml:space="preserve"> </w:t>
            </w:r>
            <w:r w:rsidRPr="00D5611B">
              <w:t xml:space="preserve">lūdzam precizēt </w:t>
            </w:r>
            <w:r w:rsidRPr="00D5611B">
              <w:lastRenderedPageBreak/>
              <w:t>projekta 8. un 17. punktu, lai tas atbilstu likuma regulējumam.</w:t>
            </w:r>
          </w:p>
          <w:p w:rsidRPr="00D5611B" w:rsidR="006041D0" w:rsidP="006041D0" w:rsidRDefault="006041D0" w14:paraId="5229144C"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D5611B" w:rsidR="006041D0" w:rsidP="006041D0" w:rsidRDefault="006041D0" w14:paraId="0CFC96E2" w14:textId="3A2AA932">
            <w:pPr>
              <w:jc w:val="both"/>
              <w:rPr>
                <w:b/>
              </w:rPr>
            </w:pPr>
            <w:r w:rsidRPr="00D5611B">
              <w:rPr>
                <w:b/>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D5611B" w:rsidR="00D5611B" w:rsidP="00D5611B" w:rsidRDefault="00D5611B" w14:paraId="085008EA" w14:textId="6DB2543A">
            <w:pPr>
              <w:spacing w:before="120"/>
              <w:jc w:val="both"/>
            </w:pPr>
            <w:r w:rsidRPr="00D5611B">
              <w:rPr>
                <w:lang w:eastAsia="lv-LV"/>
              </w:rPr>
              <w:t>7.Autopārvadājumu likuma 35.panta 6.</w:t>
            </w:r>
            <w:r w:rsidRPr="00D5611B">
              <w:rPr>
                <w:vertAlign w:val="superscript"/>
                <w:lang w:eastAsia="lv-LV"/>
              </w:rPr>
              <w:t xml:space="preserve">1 </w:t>
            </w:r>
            <w:r w:rsidRPr="00D5611B">
              <w:rPr>
                <w:lang w:eastAsia="lv-LV"/>
              </w:rPr>
              <w:t>daļas</w:t>
            </w:r>
            <w:r w:rsidRPr="00D5611B">
              <w:t xml:space="preserve"> 2. punktā noteiktajā gadījumā </w:t>
            </w:r>
            <w:r w:rsidRPr="00D5611B">
              <w:rPr>
                <w:lang w:eastAsia="lv-LV"/>
              </w:rPr>
              <w:t>Autotransporta direkcija</w:t>
            </w:r>
            <w:r w:rsidRPr="00D5611B">
              <w:t xml:space="preserve"> lēmuma pieņemšanai pēc pārvadātāja iesnieguma saņemšanas pieprasa Valsts ieņēmumu dienestam sniegt informāciju par pārvadātāja  nodokļu saistību izpildi un pārbauda informāciju Sodu reģistrā par  administratīvo sodu, kas piemēroti par </w:t>
            </w:r>
            <w:r w:rsidRPr="00D5611B">
              <w:lastRenderedPageBreak/>
              <w:t xml:space="preserve">pārvadājumu pakalpojumu reglamentējošo normatīvo aktu pārkāpumiem, izpildi. </w:t>
            </w:r>
          </w:p>
          <w:p w:rsidRPr="00D5611B" w:rsidR="00D5611B" w:rsidP="00D5611B" w:rsidRDefault="00D5611B" w14:paraId="6D563126" w14:textId="1EA87738">
            <w:pPr>
              <w:spacing w:before="120"/>
              <w:jc w:val="both"/>
            </w:pPr>
          </w:p>
          <w:p w:rsidRPr="00D5611B" w:rsidR="00D5611B" w:rsidP="00D5611B" w:rsidRDefault="00D5611B" w14:paraId="59A61C56" w14:textId="354948A5">
            <w:pPr>
              <w:spacing w:before="120"/>
              <w:jc w:val="both"/>
            </w:pPr>
            <w:r w:rsidRPr="00D5611B">
              <w:rPr>
                <w:lang w:eastAsia="lv-LV"/>
              </w:rPr>
              <w:t>14.Autopārvadājumu likuma 35.panta 6.</w:t>
            </w:r>
            <w:r w:rsidRPr="00D5611B">
              <w:rPr>
                <w:vertAlign w:val="superscript"/>
                <w:lang w:eastAsia="lv-LV"/>
              </w:rPr>
              <w:t xml:space="preserve">3 </w:t>
            </w:r>
            <w:r w:rsidRPr="00D5611B">
              <w:rPr>
                <w:lang w:eastAsia="lv-LV"/>
              </w:rPr>
              <w:t>daļā</w:t>
            </w:r>
            <w:r w:rsidRPr="00D5611B">
              <w:t xml:space="preserve"> noteiktajā gadījumā </w:t>
            </w:r>
            <w:r w:rsidRPr="00D5611B">
              <w:rPr>
                <w:lang w:eastAsia="lv-LV"/>
              </w:rPr>
              <w:t>Autotransporta direkcija</w:t>
            </w:r>
            <w:r w:rsidRPr="00D5611B">
              <w:t xml:space="preserve"> lēmuma pieņemšanai pieprasa Valsts ieņēmumu dienestam sniegt informāciju par pārvadātāja nodokļu saistību izpildi un pārbauda informāciju Sodu reģistrā par administratīvo sodu, kas piemēroti par pārvadājumu pakalpojumu reglamentējošo normatīvo aktu pārkāpumiem, izpildi. </w:t>
            </w:r>
          </w:p>
          <w:p w:rsidRPr="00D5611B" w:rsidR="00D5611B" w:rsidP="00D5611B" w:rsidRDefault="00D5611B" w14:paraId="3FF24EEC" w14:textId="10E91A64">
            <w:pPr>
              <w:spacing w:before="120"/>
              <w:jc w:val="both"/>
            </w:pPr>
          </w:p>
          <w:p w:rsidRPr="00D5611B" w:rsidR="006041D0" w:rsidP="00321B71" w:rsidRDefault="006041D0" w14:paraId="51350576" w14:textId="347F5FEA">
            <w:pPr>
              <w:pStyle w:val="ListParagraph"/>
              <w:ind w:left="128" w:firstLine="284"/>
              <w:jc w:val="both"/>
              <w:rPr>
                <w:rFonts w:ascii="Times New Roman" w:hAnsi="Times New Roman"/>
                <w:bCs/>
                <w:i/>
                <w:sz w:val="24"/>
                <w:szCs w:val="24"/>
                <w:lang w:eastAsia="lv-LV"/>
              </w:rPr>
            </w:pPr>
          </w:p>
        </w:tc>
      </w:tr>
      <w:tr w:rsidRPr="00FB7EA6" w:rsidR="006041D0" w:rsidTr="00B357D4" w14:paraId="6910DC3A"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72EF0570" w14:textId="55012FFE">
            <w:pPr>
              <w:jc w:val="center"/>
            </w:pPr>
            <w:r w:rsidRPr="00FB7EA6">
              <w:lastRenderedPageBreak/>
              <w:t>5.</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4639359" w14:textId="77777777">
            <w:pPr>
              <w:spacing w:before="120"/>
              <w:ind w:firstLine="284"/>
              <w:jc w:val="both"/>
              <w:rPr>
                <w:lang w:eastAsia="lv-LV"/>
              </w:rPr>
            </w:pPr>
            <w:r w:rsidRPr="00FB7EA6">
              <w:rPr>
                <w:lang w:eastAsia="lv-LV"/>
              </w:rPr>
              <w:t xml:space="preserve">9. Ja, saņemot šo noteikumu 8.punktā noteikto informāciju, </w:t>
            </w:r>
            <w:r w:rsidRPr="00FB7EA6">
              <w:rPr>
                <w:lang w:eastAsia="lv-LV"/>
              </w:rPr>
              <w:lastRenderedPageBreak/>
              <w:t>pārvadātājam konstatētas neizpildītas nodokļu saistības vai nav samaksāti administratīvie sodi,</w:t>
            </w:r>
            <w:r w:rsidRPr="00FB7EA6">
              <w:t xml:space="preserve"> kas piemēroti par pasažieru komercpārvadājumu ar vieglo automobili noteikumu pārkāpumiem</w:t>
            </w:r>
            <w:r w:rsidRPr="00FB7EA6">
              <w:rPr>
                <w:lang w:eastAsia="lv-LV"/>
              </w:rPr>
              <w:t xml:space="preserve">, Autotransporta direkcija 30 dienu laikā pēc informācijas saņemšanas atsaka speciālās atļaujas (licences) anulēšanu un par atteikumu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w:t>
            </w:r>
          </w:p>
          <w:p w:rsidRPr="00FB7EA6" w:rsidR="006041D0" w:rsidP="006041D0" w:rsidRDefault="006041D0" w14:paraId="4B1877DA" w14:textId="77777777">
            <w:pPr>
              <w:spacing w:before="120"/>
              <w:ind w:firstLine="284"/>
              <w:jc w:val="both"/>
              <w:rPr>
                <w:lang w:eastAsia="lv-LV"/>
              </w:rPr>
            </w:pPr>
            <w:r w:rsidRPr="00FB7EA6">
              <w:rPr>
                <w:lang w:eastAsia="lv-LV"/>
              </w:rPr>
              <w:t>10.  Ja, saņemot šo noteikumu 8.punktā noteikto informāciju, pārvadātājam nav neizpildītas nodokļu saistības un ir samaksāti administratīvie sodi,</w:t>
            </w:r>
            <w:r w:rsidRPr="00FB7EA6">
              <w:t xml:space="preserve"> kas piemēroti par pasažieru komercpārvadājumu ar vieglo automobili noteikumu pārkāpumiem</w:t>
            </w:r>
            <w:r w:rsidRPr="00FB7EA6">
              <w:rPr>
                <w:lang w:eastAsia="lv-LV"/>
              </w:rPr>
              <w:t xml:space="preserve">, Autotransporta direkcija 30 dienu laikā pēc informācijas saņemšanas pieņem lēmumu par speciālās </w:t>
            </w:r>
            <w:r w:rsidRPr="00FB7EA6">
              <w:rPr>
                <w:lang w:eastAsia="lv-LV"/>
              </w:rPr>
              <w:lastRenderedPageBreak/>
              <w:t xml:space="preserve">atļaujas (licences) anulēšanu un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w:t>
            </w:r>
          </w:p>
          <w:p w:rsidRPr="00FB7EA6" w:rsidR="006041D0" w:rsidP="006041D0" w:rsidRDefault="006041D0" w14:paraId="40F330E1" w14:textId="77777777">
            <w:pPr>
              <w:pStyle w:val="ListParagraph"/>
              <w:spacing w:before="120"/>
              <w:ind w:left="0" w:firstLine="284"/>
              <w:jc w:val="both"/>
              <w:rPr>
                <w:rFonts w:ascii="Times New Roman" w:hAnsi="Times New Roman" w:eastAsia="Times New Roman"/>
                <w:sz w:val="24"/>
                <w:szCs w:val="24"/>
                <w:lang w:eastAsia="lv-LV"/>
              </w:rPr>
            </w:pPr>
          </w:p>
          <w:p w:rsidRPr="00FB7EA6" w:rsidR="006041D0" w:rsidP="006041D0" w:rsidRDefault="006041D0" w14:paraId="1B9F39F7" w14:textId="2F16F319">
            <w:pPr>
              <w:pStyle w:val="ListParagraph"/>
              <w:spacing w:before="120"/>
              <w:ind w:left="0" w:firstLine="284"/>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18. Ja, saņemot šo noteikumu 17.punktā noteikto informāciju, pārvadātājam konstatētas neizpildītas nodokļu saistības vai nav samaksāti administratīvie sodi,</w:t>
            </w:r>
            <w:r w:rsidRPr="00FB7EA6">
              <w:rPr>
                <w:rFonts w:ascii="Times New Roman" w:hAnsi="Times New Roman" w:eastAsia="Times New Roman"/>
                <w:sz w:val="24"/>
                <w:szCs w:val="24"/>
              </w:rPr>
              <w:t xml:space="preserve"> kas piemēroti par pasažieru komercpārvadājumu ar vieglo automobili noteikumu pārkāpumiem</w:t>
            </w:r>
            <w:r w:rsidRPr="00FB7EA6">
              <w:rPr>
                <w:rFonts w:ascii="Times New Roman" w:hAnsi="Times New Roman" w:eastAsia="Times New Roman"/>
                <w:sz w:val="24"/>
                <w:szCs w:val="24"/>
                <w:lang w:eastAsia="lv-LV"/>
              </w:rPr>
              <w:t xml:space="preserve">, Autotransporta direkcija 30 dienu laikā pēc informācijas saņemšanas atsaka licences kartītes anulēšanu un par atteikumu </w:t>
            </w:r>
            <w:proofErr w:type="spellStart"/>
            <w:r w:rsidRPr="00FB7EA6">
              <w:rPr>
                <w:rFonts w:ascii="Times New Roman" w:hAnsi="Times New Roman" w:eastAsia="Times New Roman"/>
                <w:sz w:val="24"/>
                <w:szCs w:val="24"/>
                <w:lang w:eastAsia="lv-LV"/>
              </w:rPr>
              <w:t>nosūta</w:t>
            </w:r>
            <w:proofErr w:type="spellEnd"/>
            <w:r w:rsidRPr="00FB7EA6">
              <w:rPr>
                <w:rFonts w:ascii="Times New Roman" w:hAnsi="Times New Roman" w:eastAsia="Times New Roman"/>
                <w:sz w:val="24"/>
                <w:szCs w:val="24"/>
                <w:lang w:eastAsia="lv-LV"/>
              </w:rPr>
              <w:t xml:space="preserve"> paziņojumu uz pārvadātāja iesniegumā norādīto elektroniskā pasta adresi, neizmantojot drošu elektronisko parakstu. Atteikums uzskatāms par paziņotu otrajā darbdienā pēc tā nosūtīšanas. </w:t>
            </w:r>
          </w:p>
          <w:p w:rsidRPr="00FB7EA6" w:rsidR="006041D0" w:rsidP="006041D0" w:rsidRDefault="006041D0" w14:paraId="56B07F84" w14:textId="0A7B6D78">
            <w:pPr>
              <w:spacing w:before="120"/>
              <w:ind w:firstLine="284"/>
              <w:jc w:val="both"/>
              <w:rPr>
                <w:bCs/>
                <w:lang w:eastAsia="lv-LV"/>
              </w:rPr>
            </w:pPr>
            <w:r w:rsidRPr="00FB7EA6">
              <w:rPr>
                <w:lang w:eastAsia="lv-LV"/>
              </w:rPr>
              <w:lastRenderedPageBreak/>
              <w:t>19. Ja, saņemot šo noteikumu 17.punktā noteikto informāciju, pārvadātājam nav neizpildītas nodokļu saistības un ir samaksāti administratīvie sodi,</w:t>
            </w:r>
            <w:r w:rsidRPr="00FB7EA6">
              <w:t xml:space="preserve"> kas piemēroti par pasažieru komercpārvadājumu ar vieglo automobili noteikumu pārkāpumiem</w:t>
            </w:r>
            <w:r w:rsidRPr="00FB7EA6">
              <w:rPr>
                <w:lang w:eastAsia="lv-LV"/>
              </w:rPr>
              <w:t xml:space="preserve">, Autotransporta direkcija 30 dienu laikā pieņem lēmumu par licences kartītes anulēšanu un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 </w:t>
            </w: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6CB50413" w14:textId="5E36EC4F">
            <w:pPr>
              <w:pStyle w:val="NormalWeb"/>
              <w:spacing w:before="0" w:after="0"/>
              <w:ind w:firstLine="720"/>
              <w:jc w:val="both"/>
              <w:rPr>
                <w:b/>
                <w:bCs/>
              </w:rPr>
            </w:pPr>
            <w:r w:rsidRPr="00FB7EA6">
              <w:rPr>
                <w:b/>
                <w:bCs/>
              </w:rPr>
              <w:lastRenderedPageBreak/>
              <w:t>Tieslietu ministrija</w:t>
            </w:r>
          </w:p>
          <w:p w:rsidRPr="00FB7EA6" w:rsidR="006041D0" w:rsidP="006041D0" w:rsidRDefault="006041D0" w14:paraId="6B67C567" w14:textId="336960D8">
            <w:pPr>
              <w:pStyle w:val="NormalWeb"/>
              <w:spacing w:before="0" w:after="0"/>
              <w:ind w:firstLine="720"/>
              <w:jc w:val="both"/>
            </w:pPr>
            <w:r w:rsidRPr="00FB7EA6">
              <w:t>5. Ievērojot, ka likuma 35. panta 6.</w:t>
            </w:r>
            <w:r w:rsidRPr="00FB7EA6">
              <w:rPr>
                <w:vertAlign w:val="superscript"/>
              </w:rPr>
              <w:t>.1</w:t>
            </w:r>
            <w:r w:rsidRPr="00FB7EA6">
              <w:t xml:space="preserve"> daļas 2. punkts un likuma 25. panta 6.</w:t>
            </w:r>
            <w:r w:rsidRPr="00FB7EA6">
              <w:rPr>
                <w:vertAlign w:val="superscript"/>
              </w:rPr>
              <w:t>3</w:t>
            </w:r>
            <w:r w:rsidRPr="00FB7EA6">
              <w:t xml:space="preserve"> daļa jau </w:t>
            </w:r>
            <w:r w:rsidRPr="00FB7EA6">
              <w:lastRenderedPageBreak/>
              <w:t>noteic regulējumu gadījumos, kad pārvadātājs iesniedz iesniegumu par speciālās atļaujas (licences) un licences kartītes anulēšanu, lūdzam nedublēt likumu un svītrot projekta 9.un 10. punktu, kā arī projekta 18. un 19. punktu.</w:t>
            </w:r>
          </w:p>
          <w:p w:rsidRPr="00FB7EA6" w:rsidR="006041D0" w:rsidP="006041D0" w:rsidRDefault="006041D0" w14:paraId="4C18BF19"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6C67FB3F" w14:textId="4934F8DC">
            <w:pPr>
              <w:jc w:val="both"/>
              <w:rPr>
                <w:b/>
              </w:rPr>
            </w:pPr>
            <w:r w:rsidRPr="00FB7EA6">
              <w:rPr>
                <w:b/>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6C1E7F91" w14:textId="7F8FEA1F">
            <w:pPr>
              <w:jc w:val="both"/>
              <w:rPr>
                <w:bCs/>
                <w:iCs/>
                <w:lang w:eastAsia="lv-LV"/>
              </w:rPr>
            </w:pPr>
            <w:r w:rsidRPr="00FB7EA6">
              <w:rPr>
                <w:bCs/>
                <w:iCs/>
                <w:lang w:eastAsia="lv-LV"/>
              </w:rPr>
              <w:t>9., 10., 18. un 10.punkts svītrots</w:t>
            </w:r>
          </w:p>
        </w:tc>
      </w:tr>
      <w:tr w:rsidRPr="00FB7EA6" w:rsidR="006041D0" w:rsidTr="00B357D4" w14:paraId="6E5D53D9"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52A88FA7" w14:textId="3D512C27">
            <w:pPr>
              <w:jc w:val="center"/>
            </w:pPr>
            <w:r w:rsidRPr="00FB7EA6">
              <w:lastRenderedPageBreak/>
              <w:t>6.</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79BCA98" w14:textId="5CC9772C">
            <w:pPr>
              <w:pStyle w:val="ListParagraph"/>
              <w:spacing w:before="120"/>
              <w:ind w:left="0" w:firstLine="284"/>
              <w:jc w:val="both"/>
              <w:rPr>
                <w:rFonts w:ascii="Times New Roman" w:hAnsi="Times New Roman"/>
                <w:bCs/>
                <w:sz w:val="24"/>
                <w:szCs w:val="24"/>
                <w:lang w:eastAsia="lv-LV"/>
              </w:rPr>
            </w:pPr>
            <w:r w:rsidRPr="00FB7EA6">
              <w:rPr>
                <w:rFonts w:ascii="Times New Roman" w:hAnsi="Times New Roman" w:eastAsia="Times New Roman"/>
                <w:sz w:val="24"/>
                <w:szCs w:val="24"/>
                <w:lang w:eastAsia="lv-LV"/>
              </w:rPr>
              <w:t>12. Autotransporta direkcija septiņu darbdienu laikā no iesnieguma saņemšanas valsts akciju sabiedrības “Ceļu satiksmes drošības direkcija” Transportlīdzekļu un to vadītāju valsts reģistrā un Valsts kasē pārbauda autotransporta līdzekļa atbilstību Autopārvadājumu likuma 29.panta ceturtajā un piektajā daļā, 35.panta 5.</w:t>
            </w:r>
            <w:r w:rsidRPr="00FB7EA6">
              <w:rPr>
                <w:rFonts w:ascii="Times New Roman" w:hAnsi="Times New Roman" w:eastAsia="Times New Roman"/>
                <w:sz w:val="24"/>
                <w:szCs w:val="24"/>
                <w:vertAlign w:val="superscript"/>
                <w:lang w:eastAsia="lv-LV"/>
              </w:rPr>
              <w:t>3</w:t>
            </w:r>
            <w:r w:rsidRPr="00FB7EA6">
              <w:rPr>
                <w:rFonts w:ascii="Times New Roman" w:hAnsi="Times New Roman" w:eastAsia="Times New Roman"/>
                <w:sz w:val="24"/>
                <w:szCs w:val="24"/>
                <w:lang w:eastAsia="lv-LV"/>
              </w:rPr>
              <w:t xml:space="preserve"> </w:t>
            </w:r>
            <w:r w:rsidRPr="00FB7EA6">
              <w:rPr>
                <w:rFonts w:ascii="Times New Roman" w:hAnsi="Times New Roman" w:eastAsia="Times New Roman"/>
                <w:sz w:val="24"/>
                <w:szCs w:val="24"/>
                <w:lang w:eastAsia="lv-LV"/>
              </w:rPr>
              <w:lastRenderedPageBreak/>
              <w:t>daļā un likuma “Par valsts sociālo apdrošināšanu” 21.panta desmitajā daļā minētajām prasībām un atbilstības gadījumā izsniedz licences kartīti, ievērojot  Autopārvadājumu likuma 35.panta 5.</w:t>
            </w:r>
            <w:r w:rsidRPr="00FB7EA6">
              <w:rPr>
                <w:rFonts w:ascii="Times New Roman" w:hAnsi="Times New Roman" w:eastAsia="Times New Roman"/>
                <w:sz w:val="24"/>
                <w:szCs w:val="24"/>
                <w:vertAlign w:val="superscript"/>
                <w:lang w:eastAsia="lv-LV"/>
              </w:rPr>
              <w:t xml:space="preserve">5 </w:t>
            </w:r>
            <w:r w:rsidRPr="00FB7EA6">
              <w:rPr>
                <w:rFonts w:ascii="Times New Roman" w:hAnsi="Times New Roman" w:eastAsia="Times New Roman"/>
                <w:sz w:val="24"/>
                <w:szCs w:val="24"/>
                <w:lang w:eastAsia="lv-LV"/>
              </w:rPr>
              <w:t>daļā noteikto termiņu.</w:t>
            </w: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EDBBFDF" w14:textId="7C077F17">
            <w:pPr>
              <w:pStyle w:val="NormalWeb"/>
              <w:spacing w:before="0" w:beforeAutospacing="0" w:after="0" w:afterAutospacing="0"/>
              <w:ind w:firstLine="720"/>
              <w:jc w:val="both"/>
              <w:rPr>
                <w:b/>
                <w:bCs/>
              </w:rPr>
            </w:pPr>
            <w:r w:rsidRPr="00FB7EA6">
              <w:rPr>
                <w:b/>
                <w:bCs/>
              </w:rPr>
              <w:lastRenderedPageBreak/>
              <w:t>Tieslietu ministrija</w:t>
            </w:r>
          </w:p>
          <w:p w:rsidRPr="00FB7EA6" w:rsidR="006041D0" w:rsidP="006041D0" w:rsidRDefault="006041D0" w14:paraId="4C0220E6" w14:textId="3C233CAE">
            <w:pPr>
              <w:pStyle w:val="NormalWeb"/>
              <w:spacing w:before="0" w:beforeAutospacing="0" w:after="0" w:afterAutospacing="0"/>
              <w:ind w:firstLine="720"/>
              <w:jc w:val="both"/>
            </w:pPr>
            <w:r w:rsidRPr="00FB7EA6">
              <w:t>6. Projekta 12. punkts noteic, ka Direkcija septiņu darbdienu laikā no iesnieguma saņemšanas valsts akciju sabiedrības "Ceļu satiksmes drošības direkcija" transportlīdzekļu un to vadītāju reģistrā un Valsts kasē pārbauda autotransporta līdzekļa atbilstību likuma 29. panta ceturtajā un piektajā daļā, 35. panta 5.</w:t>
            </w:r>
            <w:r w:rsidRPr="00FB7EA6">
              <w:rPr>
                <w:vertAlign w:val="superscript"/>
              </w:rPr>
              <w:t>3</w:t>
            </w:r>
            <w:r w:rsidRPr="00FB7EA6">
              <w:t xml:space="preserve"> daļā un likuma "Par valsts sociālo apdrošināšanu" 21. panta desmitajā daļā minētajām prasībām un atbilstības gadījumā izsniedz licences kartīti, ievērojot </w:t>
            </w:r>
            <w:r w:rsidRPr="00FB7EA6">
              <w:lastRenderedPageBreak/>
              <w:t>Autopārvadājumu likuma 25. panta 5.</w:t>
            </w:r>
            <w:r w:rsidRPr="00FB7EA6">
              <w:rPr>
                <w:vertAlign w:val="superscript"/>
              </w:rPr>
              <w:t>5</w:t>
            </w:r>
            <w:r w:rsidRPr="00FB7EA6">
              <w:t xml:space="preserve"> daļā noteikto termiņu. </w:t>
            </w:r>
          </w:p>
          <w:p w:rsidRPr="00FB7EA6" w:rsidR="006041D0" w:rsidP="006041D0" w:rsidRDefault="006041D0" w14:paraId="1EB7F1AD" w14:textId="003DC55F">
            <w:pPr>
              <w:pStyle w:val="NormalWeb"/>
              <w:spacing w:before="0" w:beforeAutospacing="0" w:after="0" w:afterAutospacing="0"/>
              <w:ind w:firstLine="720"/>
              <w:jc w:val="both"/>
            </w:pPr>
            <w:r w:rsidRPr="00FB7EA6">
              <w:t xml:space="preserve"> Vēršam uzmanību, ka Ministru kabineta noteikumu projektā var veidot atsauces (gan ārējās, gan iekšējās), tomēr tām nevajadzētu apgrūtināt teksta uztveramību. Tāpat normatīvā akta projektā  ietverami tikai tādas normas un vārdi, kuri ir nepieciešami – neviens vārds nedrīkst būt lieks (bez juridiskas slodzes). Ievērojot minēto, lūdzam izvērtēt šī punkta svītrošanu.</w:t>
            </w: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1BF4621" w14:textId="1571084D">
            <w:pPr>
              <w:jc w:val="both"/>
              <w:rPr>
                <w:b/>
              </w:rPr>
            </w:pPr>
            <w:r w:rsidRPr="00FB7EA6">
              <w:rPr>
                <w:b/>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FF5D10" w:rsidR="006041D0" w:rsidP="00FF5D10" w:rsidRDefault="00A74B92" w14:paraId="71F21004" w14:textId="47EADEB3">
            <w:pPr>
              <w:pStyle w:val="ListParagraph"/>
              <w:spacing w:before="120"/>
              <w:ind w:left="0" w:firstLine="284"/>
              <w:jc w:val="both"/>
              <w:rPr>
                <w:bCs/>
                <w:i/>
                <w:lang w:eastAsia="lv-LV"/>
              </w:rPr>
            </w:pPr>
            <w:r w:rsidRPr="00FB7EA6">
              <w:rPr>
                <w:lang w:eastAsia="lv-LV"/>
              </w:rPr>
              <w:t>9</w:t>
            </w:r>
            <w:r w:rsidRPr="00FB7EA6" w:rsidR="006041D0">
              <w:rPr>
                <w:lang w:eastAsia="lv-LV"/>
              </w:rPr>
              <w:t>. Autotransporta direkcija septiņu darbdienu laikā no iesnieguma saņemšanas pārbauda autotransporta līdzekļa atbilstību Autopārvadājumu likuma 29.panta ceturtajā un piektajā daļā minētajām prasībām un atbilstības gadījumā izsniedz licences kartīti</w:t>
            </w:r>
            <w:r w:rsidRPr="00FB7EA6" w:rsidR="007F651E">
              <w:rPr>
                <w:lang w:eastAsia="lv-LV"/>
              </w:rPr>
              <w:t>.</w:t>
            </w:r>
          </w:p>
        </w:tc>
      </w:tr>
      <w:tr w:rsidRPr="00FB7EA6" w:rsidR="006041D0" w:rsidTr="00B357D4" w14:paraId="3B1D4413"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0D66A957" w14:textId="77777777">
            <w:pPr>
              <w:jc w:val="center"/>
            </w:pPr>
          </w:p>
        </w:tc>
        <w:tc>
          <w:tcPr>
            <w:tcW w:w="2922" w:type="dxa"/>
            <w:tcBorders>
              <w:top w:val="single" w:color="auto" w:sz="4" w:space="0"/>
              <w:left w:val="single" w:color="auto" w:sz="4" w:space="0"/>
              <w:bottom w:val="single" w:color="auto" w:sz="4" w:space="0"/>
              <w:right w:val="single" w:color="auto" w:sz="4" w:space="0"/>
            </w:tcBorders>
          </w:tcPr>
          <w:p w:rsidRPr="00BD1081" w:rsidR="006041D0" w:rsidP="006041D0" w:rsidRDefault="006041D0" w14:paraId="7F370806" w14:textId="77777777">
            <w:pPr>
              <w:ind w:firstLine="284"/>
              <w:jc w:val="both"/>
              <w:rPr>
                <w:lang w:eastAsia="lv-LV"/>
              </w:rPr>
            </w:pPr>
            <w:r w:rsidRPr="00FB7EA6">
              <w:rPr>
                <w:lang w:eastAsia="lv-LV"/>
              </w:rPr>
              <w:t xml:space="preserve">15. Ja tiek konstatēta neatbilstība šo noteikumu 12.punktā minētajām prasībām licences kartītes saņemšanai, Autotransporta direkcija atsaka izsniegt licences kartīti, par atteikumu paziņojot šo noteikumu </w:t>
            </w:r>
            <w:hyperlink w:history="1" w:anchor="p8" r:id="rId8">
              <w:r w:rsidRPr="00BD1081">
                <w:rPr>
                  <w:lang w:eastAsia="lv-LV"/>
                </w:rPr>
                <w:t>6.</w:t>
              </w:r>
            </w:hyperlink>
            <w:r w:rsidRPr="00FB7EA6">
              <w:rPr>
                <w:lang w:eastAsia="lv-LV"/>
              </w:rPr>
              <w:t> punktā paredzētajā kārtībā.</w:t>
            </w:r>
          </w:p>
          <w:p w:rsidRPr="00BD1081" w:rsidR="006041D0" w:rsidP="006041D0" w:rsidRDefault="006041D0" w14:paraId="38833A29" w14:textId="77777777">
            <w:pPr>
              <w:ind w:right="38"/>
              <w:jc w:val="both"/>
              <w:rPr>
                <w:bCs/>
                <w:lang w:eastAsia="lv-LV"/>
              </w:rPr>
            </w:pPr>
          </w:p>
          <w:p w:rsidRPr="00FB7EA6" w:rsidR="006041D0" w:rsidP="006041D0" w:rsidRDefault="006041D0" w14:paraId="12EBD870" w14:textId="77777777">
            <w:pPr>
              <w:pStyle w:val="ListParagraph"/>
              <w:tabs>
                <w:tab w:val="left" w:pos="0"/>
              </w:tabs>
              <w:ind w:left="0" w:firstLine="284"/>
              <w:jc w:val="both"/>
              <w:rPr>
                <w:rFonts w:ascii="Times New Roman" w:hAnsi="Times New Roman" w:eastAsia="Times New Roman"/>
                <w:sz w:val="24"/>
                <w:szCs w:val="24"/>
                <w:lang w:eastAsia="lv-LV"/>
              </w:rPr>
            </w:pPr>
            <w:r w:rsidRPr="00BD1081">
              <w:rPr>
                <w:rFonts w:ascii="Times New Roman" w:hAnsi="Times New Roman" w:eastAsia="Times New Roman"/>
                <w:sz w:val="24"/>
                <w:szCs w:val="24"/>
                <w:lang w:eastAsia="lv-LV"/>
              </w:rPr>
              <w:t>16. Autotransporta direkcija licences kartīti var anulēt Autopārvadājumu likuma 35.panta 6.</w:t>
            </w:r>
            <w:r w:rsidRPr="00BD1081">
              <w:rPr>
                <w:rFonts w:ascii="Times New Roman" w:hAnsi="Times New Roman" w:eastAsia="Times New Roman"/>
                <w:sz w:val="24"/>
                <w:szCs w:val="24"/>
                <w:vertAlign w:val="superscript"/>
                <w:lang w:eastAsia="lv-LV"/>
              </w:rPr>
              <w:t xml:space="preserve">3 </w:t>
            </w:r>
            <w:r w:rsidRPr="00BD1081">
              <w:rPr>
                <w:rFonts w:ascii="Times New Roman" w:hAnsi="Times New Roman" w:eastAsia="Times New Roman"/>
                <w:sz w:val="24"/>
                <w:szCs w:val="24"/>
                <w:lang w:eastAsia="lv-LV"/>
              </w:rPr>
              <w:t xml:space="preserve">daļā minētajā gadījumā, kā arī, ja konstatēta autotransporta līdzekļa neatbilstība šo noteikumu 12.punktā  minētajām </w:t>
            </w:r>
            <w:r w:rsidRPr="00FB7EA6">
              <w:rPr>
                <w:rFonts w:ascii="Times New Roman" w:hAnsi="Times New Roman" w:eastAsia="Times New Roman"/>
                <w:sz w:val="24"/>
                <w:szCs w:val="24"/>
                <w:lang w:eastAsia="lv-LV"/>
              </w:rPr>
              <w:t>prasībām licences kartītes saņemšanai.</w:t>
            </w:r>
          </w:p>
          <w:p w:rsidRPr="00FB7EA6" w:rsidR="006041D0" w:rsidP="006041D0" w:rsidRDefault="006041D0" w14:paraId="367B2BAC" w14:textId="1A75E948">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34007B3B" w14:textId="15B4BA65">
            <w:pPr>
              <w:pStyle w:val="NormalWeb"/>
              <w:spacing w:before="0" w:beforeAutospacing="0" w:after="0" w:afterAutospacing="0"/>
              <w:ind w:firstLine="720"/>
              <w:jc w:val="both"/>
              <w:rPr>
                <w:b/>
                <w:bCs/>
              </w:rPr>
            </w:pPr>
            <w:r w:rsidRPr="00FB7EA6">
              <w:rPr>
                <w:b/>
                <w:bCs/>
              </w:rPr>
              <w:t>Tieslietu ministrija</w:t>
            </w:r>
          </w:p>
          <w:p w:rsidRPr="00FB7EA6" w:rsidR="006041D0" w:rsidP="006041D0" w:rsidRDefault="006041D0" w14:paraId="6DECBB3E" w14:textId="37EDAC87">
            <w:pPr>
              <w:pStyle w:val="NormalWeb"/>
              <w:spacing w:before="0" w:beforeAutospacing="0" w:after="0" w:afterAutospacing="0"/>
              <w:ind w:firstLine="720"/>
              <w:jc w:val="both"/>
            </w:pPr>
            <w:r w:rsidRPr="00FB7EA6">
              <w:t>7. Projekta 15. punkts noteic, ka, ja tiek konstatēta neatbilstība šo noteikumu 12. punktā minētajām prasībām, Direkcija atsaka izsniegt licences kartīti, par atteikumu paziņojot šo noteikumu 6. punktā paredzētajā kārtībā. Savukārt projekta 16. punkts noteic, ka Direkcija licences kartīti var anulēt likuma 35. panta 6.</w:t>
            </w:r>
            <w:r w:rsidRPr="00FB7EA6">
              <w:rPr>
                <w:vertAlign w:val="superscript"/>
              </w:rPr>
              <w:t>3</w:t>
            </w:r>
            <w:r w:rsidRPr="00FB7EA6">
              <w:t xml:space="preserve"> daļā minētajā gadījumā, kā arī, ja konstatēta autotransporta līdzekļa neatbilstība šo noteikumu 12. punktā minētajām prasībām.</w:t>
            </w:r>
          </w:p>
          <w:p w:rsidRPr="00FB7EA6" w:rsidR="006041D0" w:rsidP="006041D0" w:rsidRDefault="006041D0" w14:paraId="2DD83A54" w14:textId="77777777">
            <w:pPr>
              <w:pStyle w:val="NormalWeb"/>
              <w:spacing w:before="0" w:beforeAutospacing="0" w:after="0" w:afterAutospacing="0"/>
              <w:ind w:firstLine="720"/>
              <w:jc w:val="both"/>
            </w:pPr>
            <w:r w:rsidRPr="00FB7EA6">
              <w:t xml:space="preserve">Norādām, ka projekta 12. punktā ir ietvertas atsauces normas uz citu normatīvo aktu jeb likumu </w:t>
            </w:r>
            <w:r w:rsidRPr="00FB7EA6">
              <w:rPr>
                <w:i/>
                <w:iCs/>
              </w:rPr>
              <w:t>(skatīt kontekstā ar 6. iebildumu).</w:t>
            </w:r>
            <w:r w:rsidRPr="00FB7EA6">
              <w:t xml:space="preserve"> Tādējādi licences kartītes izsniegšanu atsaka vai to anulē pamatojoties uz likuma regulējumu. Ievērojot minēto, lūdzam izvērtēt šo projekta punktu nepieciešamību (juridisko slodzi) un nepieciešamības gadījumā tos  precizējot vai svītrojot.</w:t>
            </w:r>
          </w:p>
          <w:p w:rsidRPr="00FB7EA6" w:rsidR="006041D0" w:rsidP="006041D0" w:rsidRDefault="006041D0" w14:paraId="2E4740C0"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7E8BC25D" w14:textId="65AC0E9C">
            <w:pPr>
              <w:jc w:val="both"/>
              <w:rPr>
                <w:b/>
              </w:rPr>
            </w:pPr>
            <w:r w:rsidRPr="00FB7EA6">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FF5D10" w:rsidR="007F651E" w:rsidP="00FF5D10" w:rsidRDefault="007F651E" w14:paraId="684831B1" w14:textId="06FC39F0">
            <w:pPr>
              <w:pStyle w:val="ListParagraph"/>
              <w:spacing w:before="120"/>
              <w:ind w:left="284"/>
              <w:jc w:val="both"/>
              <w:rPr>
                <w:rFonts w:ascii="Times New Roman" w:hAnsi="Times New Roman" w:eastAsia="Times New Roman"/>
                <w:sz w:val="24"/>
                <w:szCs w:val="24"/>
                <w:lang w:eastAsia="lv-LV"/>
              </w:rPr>
            </w:pPr>
            <w:r w:rsidRPr="00FF5D10">
              <w:rPr>
                <w:rFonts w:ascii="Times New Roman" w:hAnsi="Times New Roman" w:eastAsia="Times New Roman"/>
                <w:sz w:val="24"/>
                <w:szCs w:val="24"/>
                <w:lang w:eastAsia="lv-LV"/>
              </w:rPr>
              <w:t>12.Ja tiek konstatēta neatbilstība licences kartītes saņemšanas prasībām, Autotransporta direkcija atsaka izsniegt licences kartīti, paziņojumu  par atteikumu pārvadātājam nosūtot</w:t>
            </w:r>
            <w:r w:rsidRPr="00FF5D10">
              <w:rPr>
                <w:rFonts w:ascii="Times New Roman" w:hAnsi="Times New Roman"/>
                <w:sz w:val="24"/>
                <w:szCs w:val="24"/>
              </w:rPr>
              <w:t xml:space="preserve"> elektroniski, neizmantojot drošu elektronisko parakstu</w:t>
            </w:r>
            <w:r w:rsidRPr="00FF5D10">
              <w:rPr>
                <w:rFonts w:ascii="Times New Roman" w:hAnsi="Times New Roman" w:eastAsia="Times New Roman"/>
                <w:sz w:val="24"/>
                <w:szCs w:val="24"/>
                <w:lang w:eastAsia="lv-LV"/>
              </w:rPr>
              <w:t xml:space="preserve"> </w:t>
            </w:r>
          </w:p>
          <w:p w:rsidRPr="00FB7EA6" w:rsidR="007F651E" w:rsidP="006041D0" w:rsidRDefault="007F651E" w14:paraId="07D669B4" w14:textId="77777777">
            <w:pPr>
              <w:ind w:firstLine="284"/>
              <w:jc w:val="both"/>
              <w:rPr>
                <w:lang w:eastAsia="lv-LV"/>
              </w:rPr>
            </w:pPr>
          </w:p>
          <w:p w:rsidRPr="00FF5D10" w:rsidR="007F651E" w:rsidP="00FF5D10" w:rsidRDefault="007F651E" w14:paraId="58AEB001" w14:textId="4C80F023">
            <w:pPr>
              <w:pStyle w:val="ListParagraph"/>
              <w:tabs>
                <w:tab w:val="left" w:pos="0"/>
              </w:tabs>
              <w:spacing w:before="120"/>
              <w:ind w:left="284"/>
              <w:jc w:val="both"/>
              <w:rPr>
                <w:rFonts w:ascii="Times New Roman" w:hAnsi="Times New Roman" w:eastAsia="Times New Roman"/>
                <w:sz w:val="24"/>
                <w:szCs w:val="24"/>
                <w:lang w:eastAsia="lv-LV"/>
              </w:rPr>
            </w:pPr>
            <w:r w:rsidRPr="00BD1081">
              <w:rPr>
                <w:rFonts w:ascii="Times New Roman" w:hAnsi="Times New Roman" w:eastAsia="Times New Roman"/>
                <w:sz w:val="24"/>
                <w:szCs w:val="24"/>
                <w:lang w:eastAsia="lv-LV"/>
              </w:rPr>
              <w:t>13.</w:t>
            </w:r>
            <w:r w:rsidRPr="00FF5D10">
              <w:rPr>
                <w:rFonts w:ascii="Times New Roman" w:hAnsi="Times New Roman" w:eastAsia="Times New Roman"/>
                <w:sz w:val="24"/>
                <w:szCs w:val="24"/>
                <w:lang w:eastAsia="lv-LV"/>
              </w:rPr>
              <w:t>Autotransporta direkcija licences kartīti var anulēt Autopārvadājumu likuma 35.panta 6.</w:t>
            </w:r>
            <w:r w:rsidRPr="00FF5D10">
              <w:rPr>
                <w:rFonts w:ascii="Times New Roman" w:hAnsi="Times New Roman" w:eastAsia="Times New Roman"/>
                <w:sz w:val="24"/>
                <w:szCs w:val="24"/>
                <w:vertAlign w:val="superscript"/>
                <w:lang w:eastAsia="lv-LV"/>
              </w:rPr>
              <w:t xml:space="preserve">3 </w:t>
            </w:r>
            <w:r w:rsidRPr="00FF5D10">
              <w:rPr>
                <w:rFonts w:ascii="Times New Roman" w:hAnsi="Times New Roman" w:eastAsia="Times New Roman"/>
                <w:sz w:val="24"/>
                <w:szCs w:val="24"/>
                <w:lang w:eastAsia="lv-LV"/>
              </w:rPr>
              <w:t>daļā minētajā gadījumā.  Autotransporta direkcija</w:t>
            </w:r>
            <w:r w:rsidRPr="00FF5D10" w:rsidDel="001723CB">
              <w:rPr>
                <w:rFonts w:ascii="Times New Roman" w:hAnsi="Times New Roman" w:eastAsia="Times New Roman"/>
                <w:sz w:val="24"/>
                <w:szCs w:val="24"/>
                <w:lang w:eastAsia="lv-LV"/>
              </w:rPr>
              <w:t xml:space="preserve"> </w:t>
            </w:r>
            <w:r w:rsidRPr="00FF5D10">
              <w:rPr>
                <w:rFonts w:ascii="Times New Roman" w:hAnsi="Times New Roman" w:eastAsia="Times New Roman"/>
                <w:sz w:val="24"/>
                <w:szCs w:val="24"/>
                <w:lang w:eastAsia="lv-LV"/>
              </w:rPr>
              <w:t xml:space="preserve">lēmumu par licences kartītes anulēšanu paziņo nosūtot elektroniski, </w:t>
            </w:r>
            <w:r w:rsidRPr="00FF5D10">
              <w:rPr>
                <w:rFonts w:ascii="Times New Roman" w:hAnsi="Times New Roman" w:eastAsia="Times New Roman"/>
                <w:sz w:val="24"/>
                <w:szCs w:val="24"/>
                <w:lang w:eastAsia="lv-LV"/>
              </w:rPr>
              <w:lastRenderedPageBreak/>
              <w:t>neizmantojot drošu elektronisko parakstu.</w:t>
            </w:r>
          </w:p>
          <w:p w:rsidRPr="00FB7EA6" w:rsidR="007F651E" w:rsidP="006041D0" w:rsidRDefault="007F651E" w14:paraId="126D0FF2" w14:textId="77777777">
            <w:pPr>
              <w:ind w:firstLine="284"/>
              <w:jc w:val="both"/>
              <w:rPr>
                <w:lang w:eastAsia="lv-LV"/>
              </w:rPr>
            </w:pPr>
          </w:p>
          <w:p w:rsidRPr="00BD1081" w:rsidR="006041D0" w:rsidP="006041D0" w:rsidRDefault="006041D0" w14:paraId="52AC67F7" w14:textId="4B1DC2B4">
            <w:pPr>
              <w:jc w:val="both"/>
              <w:rPr>
                <w:bCs/>
                <w:i/>
                <w:lang w:eastAsia="lv-LV"/>
              </w:rPr>
            </w:pPr>
          </w:p>
        </w:tc>
      </w:tr>
      <w:tr w:rsidRPr="00FB7EA6" w:rsidR="006041D0" w:rsidTr="00B357D4" w14:paraId="017B927F"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0B99C23D" w14:textId="1AE07268">
            <w:pPr>
              <w:jc w:val="center"/>
            </w:pPr>
            <w:r w:rsidRPr="00FB7EA6">
              <w:lastRenderedPageBreak/>
              <w:t>7.</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069122AA" w14:textId="77777777">
            <w:pPr>
              <w:tabs>
                <w:tab w:val="left" w:pos="0"/>
              </w:tabs>
              <w:ind w:firstLine="284"/>
              <w:jc w:val="both"/>
              <w:rPr>
                <w:lang w:eastAsia="lv-LV"/>
              </w:rPr>
            </w:pPr>
            <w:r w:rsidRPr="00FB7EA6">
              <w:rPr>
                <w:lang w:eastAsia="lv-LV"/>
              </w:rPr>
              <w:t>20. Autotransporta direkcijas lēmumu var apstrīdēt un pārsūdzēt Administratīvā procesa likumā noteiktā kārtībā.</w:t>
            </w:r>
          </w:p>
          <w:p w:rsidRPr="00FB7EA6" w:rsidR="006041D0" w:rsidP="006041D0" w:rsidRDefault="006041D0" w14:paraId="24BD5CF4" w14:textId="77777777">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3253ACC2" w14:textId="6CD682E6">
            <w:pPr>
              <w:pStyle w:val="NormalWeb"/>
              <w:spacing w:before="0" w:beforeAutospacing="0" w:after="0" w:afterAutospacing="0"/>
              <w:ind w:firstLine="720"/>
              <w:jc w:val="both"/>
              <w:rPr>
                <w:b/>
                <w:bCs/>
              </w:rPr>
            </w:pPr>
            <w:r w:rsidRPr="00FB7EA6">
              <w:rPr>
                <w:b/>
                <w:bCs/>
              </w:rPr>
              <w:t>Tieslietu ministrija</w:t>
            </w:r>
          </w:p>
          <w:p w:rsidRPr="00FB7EA6" w:rsidR="006041D0" w:rsidP="006041D0" w:rsidRDefault="006041D0" w14:paraId="49A850B4" w14:textId="009013C9">
            <w:pPr>
              <w:pStyle w:val="NormalWeb"/>
              <w:spacing w:before="0" w:beforeAutospacing="0" w:after="0" w:afterAutospacing="0"/>
              <w:ind w:firstLine="720"/>
              <w:jc w:val="both"/>
            </w:pPr>
            <w:r w:rsidRPr="00FB7EA6">
              <w:t>8. Projekta 20. punkts noteic, ka Direkcijas lēmumu var apstrīdēt un pārsūdzēt Administratīvā procesa likumā noteiktā kārtībā. Ievērojot, ka administratīvā akta apstrīdēšanu un pārsūdzēšanu regulē Administratīvā procesa likums, lūdzam svītrot projekta 20. punktu.</w:t>
            </w:r>
          </w:p>
          <w:p w:rsidRPr="00FB7EA6" w:rsidR="006041D0" w:rsidP="006041D0" w:rsidRDefault="006041D0" w14:paraId="0FA3B85D"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6E47259" w14:textId="1FECC62E">
            <w:pPr>
              <w:jc w:val="both"/>
              <w:rPr>
                <w:b/>
              </w:rPr>
            </w:pPr>
            <w:r w:rsidRPr="00FB7EA6">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55037A67" w14:textId="7E956B39">
            <w:pPr>
              <w:jc w:val="both"/>
              <w:rPr>
                <w:bCs/>
                <w:iCs/>
                <w:lang w:eastAsia="lv-LV"/>
              </w:rPr>
            </w:pPr>
            <w:r w:rsidRPr="00FB7EA6">
              <w:rPr>
                <w:bCs/>
                <w:iCs/>
                <w:lang w:eastAsia="lv-LV"/>
              </w:rPr>
              <w:t>20.punkts svītrots.</w:t>
            </w:r>
          </w:p>
        </w:tc>
      </w:tr>
      <w:tr w:rsidRPr="00FB7EA6" w:rsidR="006041D0" w:rsidTr="00B357D4" w14:paraId="425E1D7E"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2A0A889C" w14:textId="03184258">
            <w:pPr>
              <w:jc w:val="center"/>
            </w:pPr>
            <w:r w:rsidRPr="00FB7EA6">
              <w:t>8.</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6790C3AD" w14:textId="77777777">
            <w:pPr>
              <w:pStyle w:val="ListParagraph"/>
              <w:tabs>
                <w:tab w:val="left" w:pos="0"/>
              </w:tabs>
              <w:ind w:left="0" w:firstLine="284"/>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21. Informācija par izsniegtajām un anulētajām speciālajām atļaujām (licencēm) un licences kartītēm pieejama publiski Autotransporta direkcijas tīmekļvietnē.</w:t>
            </w:r>
          </w:p>
          <w:p w:rsidRPr="00FB7EA6" w:rsidR="006041D0" w:rsidP="006041D0" w:rsidRDefault="006041D0" w14:paraId="712788BC" w14:textId="77777777">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C6CA834" w14:textId="2DB4E2D2">
            <w:pPr>
              <w:pStyle w:val="NormalWeb"/>
              <w:spacing w:before="0" w:beforeAutospacing="0" w:after="0" w:afterAutospacing="0"/>
              <w:ind w:firstLine="720"/>
              <w:jc w:val="both"/>
              <w:rPr>
                <w:b/>
                <w:bCs/>
              </w:rPr>
            </w:pPr>
            <w:r w:rsidRPr="00FB7EA6">
              <w:rPr>
                <w:b/>
                <w:bCs/>
              </w:rPr>
              <w:t>Tieslietu ministrija</w:t>
            </w:r>
          </w:p>
          <w:p w:rsidRPr="00FB7EA6" w:rsidR="006041D0" w:rsidP="006041D0" w:rsidRDefault="006041D0" w14:paraId="5AB23E19" w14:textId="7D366FD1">
            <w:pPr>
              <w:pStyle w:val="NormalWeb"/>
              <w:spacing w:before="0" w:beforeAutospacing="0" w:after="0" w:afterAutospacing="0"/>
              <w:ind w:firstLine="720"/>
              <w:jc w:val="both"/>
            </w:pPr>
            <w:r w:rsidRPr="00FB7EA6">
              <w:t xml:space="preserve">9. Projekta 21. punkts noteic, ka informācija par izsniegtajām un anulētajām speciālajām atļaujām (licencēm) un licences kartītēm pieejama publiski Direkcijas tīmekļvietnē. </w:t>
            </w:r>
          </w:p>
          <w:p w:rsidRPr="00FB7EA6" w:rsidR="006041D0" w:rsidP="006041D0" w:rsidRDefault="006041D0" w14:paraId="03051AA7" w14:textId="77777777">
            <w:pPr>
              <w:pStyle w:val="NormalWeb"/>
              <w:spacing w:before="0" w:beforeAutospacing="0" w:after="0" w:afterAutospacing="0"/>
              <w:ind w:firstLine="720"/>
              <w:jc w:val="both"/>
            </w:pPr>
            <w:r w:rsidRPr="00FB7EA6">
              <w:t>Ievērojot, ka likuma 35. panta 5.</w:t>
            </w:r>
            <w:r w:rsidRPr="00FB7EA6">
              <w:rPr>
                <w:vertAlign w:val="superscript"/>
              </w:rPr>
              <w:t xml:space="preserve">2 </w:t>
            </w:r>
            <w:r w:rsidRPr="00FB7EA6">
              <w:t>un 5.</w:t>
            </w:r>
            <w:r w:rsidRPr="00FB7EA6">
              <w:rPr>
                <w:vertAlign w:val="superscript"/>
              </w:rPr>
              <w:t>4</w:t>
            </w:r>
            <w:r w:rsidRPr="00FB7EA6">
              <w:t> daļā jau ir noteikts, ka informāciju par speciālo atļauju (licenci) un licences kartīti publicē Direkcijas tīmekļvietnē, lūdzam nedublēt likuma regulējumu, attiecīgi svītrojot projekta 21. punktu.</w:t>
            </w:r>
          </w:p>
          <w:p w:rsidRPr="00FB7EA6" w:rsidR="006041D0" w:rsidP="006041D0" w:rsidRDefault="006041D0" w14:paraId="14B579C1"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10C927F" w14:textId="4A7378D1">
            <w:pPr>
              <w:jc w:val="both"/>
              <w:rPr>
                <w:b/>
              </w:rPr>
            </w:pPr>
            <w:r w:rsidRPr="00FB7EA6">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A5CBA26" w14:textId="72CE75CA">
            <w:pPr>
              <w:jc w:val="both"/>
              <w:rPr>
                <w:bCs/>
                <w:i/>
                <w:lang w:eastAsia="lv-LV"/>
              </w:rPr>
            </w:pPr>
            <w:r w:rsidRPr="00FB7EA6">
              <w:rPr>
                <w:bCs/>
                <w:iCs/>
                <w:lang w:eastAsia="lv-LV"/>
              </w:rPr>
              <w:t>21.punkts svītrots.</w:t>
            </w:r>
          </w:p>
        </w:tc>
      </w:tr>
      <w:tr w:rsidRPr="00FB7EA6" w:rsidR="006041D0" w:rsidTr="00B357D4" w14:paraId="79D06AC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E31A53" w:rsidRDefault="0095154F" w14:paraId="6BF50DC4" w14:textId="5E5982F8">
            <w:pPr>
              <w:jc w:val="center"/>
            </w:pPr>
            <w:r w:rsidRPr="00FB7EA6">
              <w:t>9.</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E31A53" w:rsidRDefault="006041D0" w14:paraId="629E3331" w14:textId="77777777">
            <w:pPr>
              <w:pStyle w:val="ListParagraph"/>
              <w:ind w:left="0" w:firstLine="117"/>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 xml:space="preserve">22. Pārvadājumu pakalpojumu var sniegt ar autotransporta līdzekli, kura aprīkojums atbilst šādām prasībām: </w:t>
            </w:r>
          </w:p>
          <w:p w:rsidRPr="00FB7EA6" w:rsidR="006041D0" w:rsidP="00E31A53" w:rsidRDefault="006041D0" w14:paraId="6A1ED975" w14:textId="77777777">
            <w:pPr>
              <w:pStyle w:val="ListParagraph"/>
              <w:ind w:left="0" w:firstLine="117"/>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 xml:space="preserve">22.1. autotransporta līdzekļa salonā uz priekšējā paneļa pasažiera pusē ir izvietota Autotransporta </w:t>
            </w:r>
            <w:r w:rsidRPr="00FB7EA6">
              <w:rPr>
                <w:rFonts w:ascii="Times New Roman" w:hAnsi="Times New Roman" w:eastAsia="Times New Roman"/>
                <w:sz w:val="24"/>
                <w:szCs w:val="24"/>
                <w:lang w:eastAsia="lv-LV"/>
              </w:rPr>
              <w:lastRenderedPageBreak/>
              <w:t>direkcijas izsniegta apliecība, kas apliecina autovadītāja reģistrāciju taksometru vadītāju reģistrā;</w:t>
            </w:r>
          </w:p>
          <w:p w:rsidRPr="00FB7EA6" w:rsidR="006041D0" w:rsidP="00E31A53" w:rsidRDefault="006041D0" w14:paraId="3C89449B" w14:textId="77777777">
            <w:pPr>
              <w:pStyle w:val="ListParagraph"/>
              <w:ind w:left="0" w:firstLine="117"/>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 xml:space="preserve">22.2. uz autotransporta līdzekļa priekšējām pasažieru durvīm norādīta informācija par </w:t>
            </w:r>
            <w:r w:rsidRPr="00FB7EA6">
              <w:rPr>
                <w:rFonts w:ascii="Times New Roman" w:hAnsi="Times New Roman" w:eastAsia="Times New Roman"/>
                <w:sz w:val="24"/>
                <w:szCs w:val="24"/>
              </w:rPr>
              <w:t xml:space="preserve"> tīmekļvietnes vai mobilās </w:t>
            </w:r>
            <w:r w:rsidRPr="00FB7EA6">
              <w:rPr>
                <w:rFonts w:ascii="Times New Roman" w:hAnsi="Times New Roman" w:eastAsia="Times New Roman"/>
                <w:sz w:val="24"/>
                <w:szCs w:val="24"/>
                <w:lang w:eastAsia="lv-LV"/>
              </w:rPr>
              <w:t xml:space="preserve">lietotnes </w:t>
            </w:r>
            <w:r w:rsidRPr="00FB7EA6">
              <w:rPr>
                <w:rFonts w:ascii="Times New Roman" w:hAnsi="Times New Roman"/>
                <w:bCs/>
                <w:sz w:val="24"/>
                <w:szCs w:val="24"/>
                <w:lang w:eastAsia="lv-LV"/>
              </w:rPr>
              <w:t xml:space="preserve">pakalpojuma sniedzēju un </w:t>
            </w:r>
            <w:r w:rsidRPr="00FB7EA6">
              <w:rPr>
                <w:rFonts w:ascii="Times New Roman" w:hAnsi="Times New Roman"/>
                <w:sz w:val="24"/>
                <w:szCs w:val="24"/>
              </w:rPr>
              <w:t xml:space="preserve">pārvadātāju. </w:t>
            </w:r>
            <w:r w:rsidRPr="00FB7EA6">
              <w:rPr>
                <w:rFonts w:ascii="Times New Roman" w:hAnsi="Times New Roman" w:eastAsia="Times New Roman"/>
                <w:sz w:val="24"/>
                <w:szCs w:val="24"/>
                <w:lang w:eastAsia="lv-LV"/>
              </w:rPr>
              <w:t xml:space="preserve">Informāciju izvieto ar autotransporta līdzekļa pamatkrāsu kontrastējošas krāsas burtiem vai cipariem, kuru augstums ir ne mazāks par 40 milimetriem. </w:t>
            </w:r>
          </w:p>
          <w:p w:rsidRPr="00FB7EA6" w:rsidR="006041D0" w:rsidP="00E31A53" w:rsidRDefault="006041D0" w14:paraId="331E02AD" w14:textId="77777777">
            <w:pPr>
              <w:ind w:right="38" w:firstLine="117"/>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E31A53" w:rsidRDefault="006041D0" w14:paraId="54BE4653" w14:textId="046A170A">
            <w:pPr>
              <w:pStyle w:val="NormalWeb"/>
              <w:spacing w:before="0" w:beforeAutospacing="0" w:after="0" w:afterAutospacing="0"/>
              <w:ind w:firstLine="720"/>
              <w:jc w:val="both"/>
              <w:rPr>
                <w:b/>
                <w:bCs/>
              </w:rPr>
            </w:pPr>
            <w:r w:rsidRPr="00FB7EA6">
              <w:rPr>
                <w:b/>
                <w:bCs/>
              </w:rPr>
              <w:lastRenderedPageBreak/>
              <w:t>Tieslietu ministrija</w:t>
            </w:r>
          </w:p>
          <w:p w:rsidRPr="00FB7EA6" w:rsidR="006041D0" w:rsidP="00E31A53" w:rsidRDefault="006041D0" w14:paraId="514082F1" w14:textId="142118BA">
            <w:pPr>
              <w:pStyle w:val="NormalWeb"/>
              <w:spacing w:before="0" w:beforeAutospacing="0" w:after="0" w:afterAutospacing="0"/>
              <w:ind w:firstLine="720"/>
              <w:jc w:val="both"/>
            </w:pPr>
            <w:r w:rsidRPr="00FB7EA6">
              <w:t xml:space="preserve">10. Projekta 22. punkts noteic prasības autotransporta līdzekļa aprīkojumam un tā izvietojumam. Likuma 29. panta astotā daļa noteic, ka pasažieru komercpārvadājumus ar vieglo automobili veic ar autotransporta līdzekli, kas aprīkots ar informāciju par tīmekļvietnes vai mobilās lietotnes pakalpojumu sniedzēju, pārvadātāju un autovadītāju. Savukārt likuma </w:t>
            </w:r>
            <w:r w:rsidRPr="00FB7EA6">
              <w:lastRenderedPageBreak/>
              <w:t xml:space="preserve">29. panta devītajā daļā </w:t>
            </w:r>
            <w:proofErr w:type="spellStart"/>
            <w:r w:rsidRPr="00FB7EA6">
              <w:t>citastarp</w:t>
            </w:r>
            <w:proofErr w:type="spellEnd"/>
            <w:r w:rsidRPr="00FB7EA6">
              <w:t xml:space="preserve"> noteikts likumdevēja pilnvarojums Ministru kabinetam noteikt prasības šā likuma astotajā daļā minētajam aprīkojumam un tā izvietojumam. </w:t>
            </w:r>
          </w:p>
          <w:p w:rsidRPr="00FB7EA6" w:rsidR="006041D0" w:rsidP="00E31A53" w:rsidRDefault="006041D0" w14:paraId="32EC27CD" w14:textId="77777777">
            <w:pPr>
              <w:pStyle w:val="NormalWeb"/>
              <w:spacing w:before="0" w:beforeAutospacing="0" w:after="0" w:afterAutospacing="0"/>
              <w:ind w:firstLine="720"/>
              <w:jc w:val="both"/>
            </w:pPr>
            <w:r w:rsidRPr="00FB7EA6">
              <w:t xml:space="preserve">Vēršam uzmanību, ka Ministru kabinets var izdot vienīgi likumam pakārtotus normatīvus aktus, tātad noteikumiem jāatbilst likumam. Noteikumus izdod, lai palīdzētu dzīvē īstenot likumus. To panāk, noteikumos konkretizējot (detalizējot) likuma normas. </w:t>
            </w:r>
          </w:p>
          <w:p w:rsidRPr="00FB7EA6" w:rsidR="006041D0" w:rsidP="00E31A53" w:rsidRDefault="006041D0" w14:paraId="21598509" w14:textId="2EDC0DD5">
            <w:pPr>
              <w:pStyle w:val="NormalWeb"/>
              <w:spacing w:before="0" w:beforeAutospacing="0" w:after="0" w:afterAutospacing="0"/>
              <w:ind w:firstLine="720"/>
              <w:jc w:val="both"/>
            </w:pPr>
            <w:r w:rsidRPr="00FB7EA6">
              <w:t>Ievērojot minēto, lūdzam precizēt projekta 22. punktu atbilstoši pilnvarojumam, kā arī nedublēt tās prasības transporta līdzekļa aprīkojumam, kuras jau ir norādītas likuma 29. panta astotajā daļā.</w:t>
            </w:r>
          </w:p>
        </w:tc>
        <w:tc>
          <w:tcPr>
            <w:tcW w:w="2835" w:type="dxa"/>
            <w:tcBorders>
              <w:top w:val="single" w:color="auto" w:sz="4" w:space="0"/>
              <w:left w:val="single" w:color="auto" w:sz="4" w:space="0"/>
              <w:bottom w:val="single" w:color="auto" w:sz="4" w:space="0"/>
              <w:right w:val="single" w:color="auto" w:sz="4" w:space="0"/>
            </w:tcBorders>
          </w:tcPr>
          <w:p w:rsidRPr="00FB7EA6" w:rsidR="006041D0" w:rsidP="00E31A53" w:rsidRDefault="00E31A53" w14:paraId="6DCC474F" w14:textId="77777777">
            <w:pPr>
              <w:jc w:val="both"/>
              <w:rPr>
                <w:b/>
              </w:rPr>
            </w:pPr>
            <w:r w:rsidRPr="00FB7EA6">
              <w:rPr>
                <w:b/>
              </w:rPr>
              <w:lastRenderedPageBreak/>
              <w:t>Iebildums ņemts vērā.</w:t>
            </w:r>
          </w:p>
          <w:p w:rsidRPr="00FB7EA6" w:rsidR="00A74B92" w:rsidP="00E31A53" w:rsidRDefault="00A74B92" w14:paraId="02516A1D" w14:textId="57F9ED52">
            <w:pPr>
              <w:jc w:val="both"/>
              <w:rPr>
                <w:bCs/>
              </w:rPr>
            </w:pPr>
            <w:r w:rsidRPr="00FB7EA6">
              <w:rPr>
                <w:bCs/>
              </w:rPr>
              <w:t xml:space="preserve">Noteikumu projekts noteic prasības, kādam jābūt aprīkojumam (krāsa, izmērs), un norāda uz tā izvietojumu, attiecīgi informācija par autovadītāju tiek sniegta, </w:t>
            </w:r>
            <w:r w:rsidRPr="00FB7EA6">
              <w:rPr>
                <w:bCs/>
              </w:rPr>
              <w:lastRenderedPageBreak/>
              <w:t xml:space="preserve">izmantojot taksometru vadītāja reģistra apliecību.  </w:t>
            </w:r>
          </w:p>
        </w:tc>
        <w:tc>
          <w:tcPr>
            <w:tcW w:w="2922" w:type="dxa"/>
            <w:tcBorders>
              <w:top w:val="single" w:color="auto" w:sz="4" w:space="0"/>
              <w:left w:val="single" w:color="auto" w:sz="4" w:space="0"/>
              <w:bottom w:val="single" w:color="auto" w:sz="4" w:space="0"/>
              <w:right w:val="single" w:color="auto" w:sz="4" w:space="0"/>
            </w:tcBorders>
          </w:tcPr>
          <w:p w:rsidRPr="00FB7EA6" w:rsidR="007F651E" w:rsidP="003430B6" w:rsidRDefault="007F651E" w14:paraId="39665DD1" w14:textId="128B8428">
            <w:pPr>
              <w:ind w:left="128"/>
              <w:contextualSpacing/>
              <w:jc w:val="both"/>
              <w:rPr>
                <w:lang w:eastAsia="lv-LV"/>
              </w:rPr>
            </w:pPr>
            <w:r w:rsidRPr="00FF5D10">
              <w:rPr>
                <w:lang w:eastAsia="lv-LV"/>
              </w:rPr>
              <w:lastRenderedPageBreak/>
              <w:t>15.Prasības autotransporta līdzekļa, kuru izmanto pārvadājumu pakalpojumos aprīkošanai</w:t>
            </w:r>
          </w:p>
          <w:p w:rsidRPr="00FB7EA6" w:rsidR="00A74B92" w:rsidP="003430B6" w:rsidRDefault="00A74B92" w14:paraId="529309C7" w14:textId="77777777">
            <w:pPr>
              <w:pStyle w:val="ListParagraph"/>
              <w:ind w:left="128"/>
              <w:jc w:val="both"/>
              <w:rPr>
                <w:rFonts w:ascii="Times New Roman" w:hAnsi="Times New Roman"/>
                <w:sz w:val="24"/>
                <w:szCs w:val="24"/>
              </w:rPr>
            </w:pPr>
            <w:r w:rsidRPr="00BD1081">
              <w:rPr>
                <w:rFonts w:ascii="Times New Roman" w:hAnsi="Times New Roman" w:eastAsia="Times New Roman"/>
                <w:sz w:val="24"/>
                <w:szCs w:val="24"/>
                <w:lang w:eastAsia="lv-LV"/>
              </w:rPr>
              <w:t xml:space="preserve">15.1. informāciju par </w:t>
            </w:r>
            <w:r w:rsidRPr="00FB7EA6">
              <w:rPr>
                <w:rFonts w:ascii="Times New Roman" w:hAnsi="Times New Roman" w:eastAsia="Times New Roman"/>
                <w:sz w:val="24"/>
                <w:szCs w:val="24"/>
              </w:rPr>
              <w:t xml:space="preserve">tīmekļvietnes vai mobilās </w:t>
            </w:r>
            <w:r w:rsidRPr="00FB7EA6">
              <w:rPr>
                <w:rFonts w:ascii="Times New Roman" w:hAnsi="Times New Roman" w:eastAsia="Times New Roman"/>
                <w:sz w:val="24"/>
                <w:szCs w:val="24"/>
                <w:lang w:eastAsia="lv-LV"/>
              </w:rPr>
              <w:t xml:space="preserve">lietotnes </w:t>
            </w:r>
            <w:r w:rsidRPr="00FB7EA6">
              <w:rPr>
                <w:rFonts w:ascii="Times New Roman" w:hAnsi="Times New Roman"/>
                <w:bCs/>
                <w:sz w:val="24"/>
                <w:szCs w:val="24"/>
                <w:lang w:eastAsia="lv-LV"/>
              </w:rPr>
              <w:t xml:space="preserve">pakalpojuma sniedzēju un </w:t>
            </w:r>
            <w:r w:rsidRPr="00FB7EA6">
              <w:rPr>
                <w:rFonts w:ascii="Times New Roman" w:hAnsi="Times New Roman"/>
                <w:sz w:val="24"/>
                <w:szCs w:val="24"/>
              </w:rPr>
              <w:t xml:space="preserve">pārvadātāju izvieto uz </w:t>
            </w:r>
            <w:r w:rsidRPr="00FB7EA6">
              <w:rPr>
                <w:rFonts w:ascii="Times New Roman" w:hAnsi="Times New Roman" w:eastAsia="Times New Roman"/>
                <w:sz w:val="24"/>
                <w:szCs w:val="24"/>
                <w:lang w:eastAsia="lv-LV"/>
              </w:rPr>
              <w:t xml:space="preserve">autotransporta </w:t>
            </w:r>
            <w:r w:rsidRPr="00FB7EA6">
              <w:rPr>
                <w:rFonts w:ascii="Times New Roman" w:hAnsi="Times New Roman" w:eastAsia="Times New Roman"/>
                <w:sz w:val="24"/>
                <w:szCs w:val="24"/>
                <w:lang w:eastAsia="lv-LV"/>
              </w:rPr>
              <w:lastRenderedPageBreak/>
              <w:t>līdzekļa priekšējām pasažieru durvīm;</w:t>
            </w:r>
            <w:r w:rsidRPr="00FB7EA6">
              <w:rPr>
                <w:rFonts w:ascii="Times New Roman" w:hAnsi="Times New Roman"/>
                <w:sz w:val="24"/>
                <w:szCs w:val="24"/>
              </w:rPr>
              <w:t xml:space="preserve"> </w:t>
            </w:r>
          </w:p>
          <w:p w:rsidRPr="00FB7EA6" w:rsidR="00A74B92" w:rsidP="003430B6" w:rsidRDefault="00A74B92" w14:paraId="6DEAF89F" w14:textId="5E998345">
            <w:pPr>
              <w:pStyle w:val="ListParagraph"/>
              <w:ind w:left="128"/>
              <w:jc w:val="both"/>
              <w:rPr>
                <w:rFonts w:ascii="Times New Roman" w:hAnsi="Times New Roman" w:eastAsia="Times New Roman"/>
                <w:sz w:val="24"/>
                <w:szCs w:val="24"/>
                <w:lang w:eastAsia="lv-LV"/>
              </w:rPr>
            </w:pPr>
            <w:r w:rsidRPr="00FB7EA6">
              <w:rPr>
                <w:rFonts w:ascii="Times New Roman" w:hAnsi="Times New Roman"/>
                <w:sz w:val="24"/>
                <w:szCs w:val="24"/>
              </w:rPr>
              <w:t xml:space="preserve">15.2. </w:t>
            </w:r>
            <w:r w:rsidRPr="00FB7EA6">
              <w:rPr>
                <w:rFonts w:ascii="Times New Roman" w:hAnsi="Times New Roman" w:eastAsia="Times New Roman"/>
                <w:sz w:val="24"/>
                <w:szCs w:val="24"/>
                <w:lang w:eastAsia="lv-LV"/>
              </w:rPr>
              <w:t>- autotransporta līdzekļa salonā uz priekšējā paneļa pasažiera pusē izvieto  taksometru vadītāj</w:t>
            </w:r>
            <w:r w:rsidRPr="00FB7EA6" w:rsidR="00D81FB8">
              <w:rPr>
                <w:rFonts w:ascii="Times New Roman" w:hAnsi="Times New Roman" w:eastAsia="Times New Roman"/>
                <w:sz w:val="24"/>
                <w:szCs w:val="24"/>
                <w:lang w:eastAsia="lv-LV"/>
              </w:rPr>
              <w:t>a</w:t>
            </w:r>
            <w:r w:rsidRPr="00FB7EA6">
              <w:rPr>
                <w:rFonts w:ascii="Times New Roman" w:hAnsi="Times New Roman" w:eastAsia="Times New Roman"/>
                <w:sz w:val="24"/>
                <w:szCs w:val="24"/>
                <w:lang w:eastAsia="lv-LV"/>
              </w:rPr>
              <w:t xml:space="preserve"> reģistr</w:t>
            </w:r>
            <w:r w:rsidRPr="00FB7EA6" w:rsidR="00321B71">
              <w:rPr>
                <w:rFonts w:ascii="Times New Roman" w:hAnsi="Times New Roman" w:eastAsia="Times New Roman"/>
                <w:sz w:val="24"/>
                <w:szCs w:val="24"/>
                <w:lang w:eastAsia="lv-LV"/>
              </w:rPr>
              <w:t>ācijas apliecību.</w:t>
            </w:r>
          </w:p>
          <w:p w:rsidRPr="00FB7EA6" w:rsidR="006041D0" w:rsidP="003430B6" w:rsidRDefault="006041D0" w14:paraId="086084B9" w14:textId="77777777">
            <w:pPr>
              <w:ind w:left="128" w:firstLine="128"/>
              <w:jc w:val="both"/>
              <w:rPr>
                <w:bCs/>
                <w:i/>
                <w:lang w:eastAsia="lv-LV"/>
              </w:rPr>
            </w:pPr>
          </w:p>
        </w:tc>
      </w:tr>
      <w:tr w:rsidRPr="00FB7EA6" w:rsidR="006041D0" w:rsidTr="00B357D4" w14:paraId="0AF1D014"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4B9E10C8" w14:textId="02DD1F55">
            <w:pPr>
              <w:jc w:val="center"/>
            </w:pPr>
            <w:r w:rsidRPr="00FB7EA6">
              <w:lastRenderedPageBreak/>
              <w:t>10.</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09F69CF4" w14:textId="3AC7F8C6">
            <w:pPr>
              <w:ind w:right="38"/>
              <w:jc w:val="both"/>
              <w:rPr>
                <w:bCs/>
                <w:lang w:eastAsia="lv-LV"/>
              </w:rPr>
            </w:pPr>
            <w:r w:rsidRPr="00FB7EA6">
              <w:t>IV nodaļa “Kārtība, kādā veicami pārvadājumu pakalpojumi”</w:t>
            </w: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03E5B51" w14:textId="363C221E">
            <w:pPr>
              <w:pStyle w:val="NormalWeb"/>
              <w:spacing w:before="0" w:beforeAutospacing="0" w:after="0" w:afterAutospacing="0"/>
              <w:ind w:firstLine="720"/>
              <w:jc w:val="both"/>
              <w:rPr>
                <w:b/>
                <w:bCs/>
              </w:rPr>
            </w:pPr>
            <w:r w:rsidRPr="00FB7EA6">
              <w:rPr>
                <w:b/>
                <w:bCs/>
              </w:rPr>
              <w:t>Tieslietu ministrija</w:t>
            </w:r>
          </w:p>
          <w:p w:rsidRPr="00FB7EA6" w:rsidR="006041D0" w:rsidP="006041D0" w:rsidRDefault="006041D0" w14:paraId="3921AA8F" w14:textId="4B0B6C16">
            <w:pPr>
              <w:pStyle w:val="NormalWeb"/>
              <w:spacing w:before="0" w:beforeAutospacing="0" w:after="0" w:afterAutospacing="0"/>
              <w:ind w:firstLine="720"/>
              <w:jc w:val="both"/>
            </w:pPr>
            <w:r w:rsidRPr="00FB7EA6">
              <w:t xml:space="preserve">11. Projekta IV nodaļa noteic kārtību, kādā veicami pārvadājumu pakalpojumi. Vēršam uzmanību, ka minētā nodaļa dublē jau likumā paredzēto regulējumu (piemēram, likuma 37. panta piekto daļu, 40. panta trīspadsmitās daļas 1. punktu). Norādām, ka normatīvā akta projektā neietver normas, kas dublē augstāka vai tāda paša spēka normatīvā akta tiesību normās ietverto regulējumu (Ministru kabineta 2009. gada 3. februāra noteikumu Nr. 108 "Normatīvo aktu projektu sagatavošanas noteikumi" 3.2. apakšpunkts). Tādējādi tiek pārkāpta Ministru kabineta kompetence, proti, ja likumdevējs kaut ko likumā ir noregulējis, tad </w:t>
            </w:r>
            <w:r w:rsidRPr="00FB7EA6">
              <w:lastRenderedPageBreak/>
              <w:t xml:space="preserve">acīmredzami, likumdevējs to ir uzskatījis par likumdevēja kompetencē esošu jautājumu. Ievērojot minēto, lūdzam precizēt projektā paredzēto IV nodaļu. </w:t>
            </w:r>
          </w:p>
          <w:p w:rsidRPr="00FB7EA6" w:rsidR="006041D0" w:rsidP="006041D0" w:rsidRDefault="006041D0" w14:paraId="54EFFD61"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5D849AF" w14:textId="39BBD003">
            <w:pPr>
              <w:jc w:val="both"/>
              <w:rPr>
                <w:b/>
              </w:rPr>
            </w:pPr>
            <w:r w:rsidRPr="00FB7EA6">
              <w:rPr>
                <w:b/>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58F7114" w14:textId="7E1B2490">
            <w:pPr>
              <w:jc w:val="both"/>
              <w:rPr>
                <w:bCs/>
                <w:lang w:eastAsia="lv-LV"/>
              </w:rPr>
            </w:pPr>
            <w:r w:rsidRPr="00FB7EA6">
              <w:rPr>
                <w:bCs/>
                <w:lang w:eastAsia="lv-LV"/>
              </w:rPr>
              <w:t>Skatīt precizēto V</w:t>
            </w:r>
            <w:r w:rsidRPr="00FB7EA6" w:rsidR="00321B71">
              <w:rPr>
                <w:bCs/>
                <w:lang w:eastAsia="lv-LV"/>
              </w:rPr>
              <w:t>.</w:t>
            </w:r>
            <w:r w:rsidRPr="00FB7EA6">
              <w:rPr>
                <w:bCs/>
                <w:lang w:eastAsia="lv-LV"/>
              </w:rPr>
              <w:t xml:space="preserve"> nodaļu </w:t>
            </w:r>
            <w:r w:rsidRPr="00FB7EA6">
              <w:t>“Kārtība, kādā veicami pārvadājumu pakalpojumi”</w:t>
            </w:r>
            <w:r w:rsidRPr="00FB7EA6">
              <w:rPr>
                <w:bCs/>
                <w:lang w:eastAsia="lv-LV"/>
              </w:rPr>
              <w:t>.</w:t>
            </w:r>
          </w:p>
        </w:tc>
      </w:tr>
      <w:tr w:rsidRPr="00FB7EA6" w:rsidR="006041D0" w:rsidTr="00B357D4" w14:paraId="01E713AE"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79C85180" w14:textId="6AE33A56">
            <w:pPr>
              <w:jc w:val="center"/>
            </w:pPr>
            <w:r w:rsidRPr="00FB7EA6">
              <w:t>11.</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5F6722E0" w14:textId="77777777">
            <w:pPr>
              <w:pStyle w:val="ListParagraph"/>
              <w:ind w:left="0" w:right="61" w:firstLine="284"/>
              <w:jc w:val="both"/>
              <w:rPr>
                <w:rFonts w:ascii="Times New Roman" w:hAnsi="Times New Roman" w:eastAsia="Times New Roman"/>
                <w:b/>
                <w:bCs/>
                <w:sz w:val="24"/>
                <w:szCs w:val="24"/>
                <w:lang w:eastAsia="lv-LV"/>
              </w:rPr>
            </w:pPr>
            <w:r w:rsidRPr="00FB7EA6">
              <w:rPr>
                <w:rFonts w:ascii="Times New Roman" w:hAnsi="Times New Roman"/>
                <w:sz w:val="24"/>
                <w:szCs w:val="24"/>
              </w:rPr>
              <w:t>29. Atzīt par spēku zaudējušiem Ministru kabineta 2018. gada 6. marta noteikumus Nr. 147 “Kārtība kādā veicami pasažieru komercpārvadājumi ar vieglo automobili” (Latvijas Vēstnesis, 2018, 57. nr.).</w:t>
            </w:r>
          </w:p>
          <w:p w:rsidRPr="00FB7EA6" w:rsidR="006041D0" w:rsidP="006041D0" w:rsidRDefault="006041D0" w14:paraId="14EB8B39" w14:textId="77777777">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33F21CD2" w14:textId="683358B0">
            <w:pPr>
              <w:pStyle w:val="NormalWeb"/>
              <w:spacing w:before="0" w:beforeAutospacing="0" w:after="0" w:afterAutospacing="0"/>
              <w:ind w:firstLine="720"/>
              <w:jc w:val="both"/>
              <w:rPr>
                <w:b/>
                <w:bCs/>
              </w:rPr>
            </w:pPr>
            <w:r w:rsidRPr="00FB7EA6">
              <w:rPr>
                <w:b/>
                <w:bCs/>
              </w:rPr>
              <w:t>Tieslietu ministrija.</w:t>
            </w:r>
          </w:p>
          <w:p w:rsidRPr="00FB7EA6" w:rsidR="006041D0" w:rsidP="006041D0" w:rsidRDefault="006041D0" w14:paraId="60F17A31" w14:textId="14419B5E">
            <w:pPr>
              <w:pStyle w:val="NormalWeb"/>
              <w:spacing w:before="0" w:beforeAutospacing="0" w:after="0" w:afterAutospacing="0"/>
              <w:ind w:firstLine="720"/>
              <w:jc w:val="both"/>
            </w:pPr>
            <w:r w:rsidRPr="00FB7EA6">
              <w:t xml:space="preserve">12. Projekta 29. punkts paredz atzīt par spēku zaudējušiem Ministru kabineta 2018. gada 6. marta noteikumus Nr. 147 "Kārtība, kādā veicami pasažieru komercpārvadājumi ar vieglo automobili ". </w:t>
            </w:r>
          </w:p>
          <w:p w:rsidRPr="00FB7EA6" w:rsidR="006041D0" w:rsidP="006041D0" w:rsidRDefault="006041D0" w14:paraId="2AE997B9" w14:textId="77777777">
            <w:pPr>
              <w:pStyle w:val="NormalWeb"/>
              <w:spacing w:before="0" w:beforeAutospacing="0" w:after="0" w:afterAutospacing="0"/>
              <w:ind w:firstLine="720"/>
              <w:jc w:val="both"/>
            </w:pPr>
            <w:r w:rsidRPr="00FB7EA6">
              <w:t xml:space="preserve">Vēršam uzmanību, ka Autopārvadājumu likuma pārejas noteikumu 39. punkts noteic, ka šā likuma grozījumi par 35. panta sestās daļas izteikšanu jaunā redakcijā stājas spēkā 2019. gada 1. septembrī.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Tas attiecas arī uz normas izteikšanu jaunā redakcijā. </w:t>
            </w:r>
          </w:p>
          <w:p w:rsidRPr="00FB7EA6" w:rsidR="006041D0" w:rsidP="006041D0" w:rsidRDefault="006041D0" w14:paraId="5E6E5997" w14:textId="77777777">
            <w:pPr>
              <w:pStyle w:val="NormalWeb"/>
              <w:spacing w:before="0" w:beforeAutospacing="0" w:after="0" w:afterAutospacing="0"/>
              <w:ind w:firstLine="720"/>
              <w:jc w:val="both"/>
            </w:pPr>
            <w:r w:rsidRPr="00FB7EA6">
              <w:t>Līdz ar to nav iespējams atzīt par spēku zaudējušiem Ministru kabineta noteikumus, kuri zaudēs spēku likuma grozījumu spēkā stāšanās brīdī. Ievērojot minēto, lūdzam svītrot projekta 29. punktu.</w:t>
            </w:r>
          </w:p>
          <w:p w:rsidRPr="00FB7EA6" w:rsidR="006041D0" w:rsidP="006041D0" w:rsidRDefault="006041D0" w14:paraId="2B48B697"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F919121" w14:textId="68707B55">
            <w:pPr>
              <w:jc w:val="both"/>
              <w:rPr>
                <w:b/>
              </w:rPr>
            </w:pPr>
            <w:r w:rsidRPr="00FB7EA6">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2E796366" w14:textId="320B744E">
            <w:pPr>
              <w:jc w:val="both"/>
              <w:rPr>
                <w:bCs/>
                <w:lang w:eastAsia="lv-LV"/>
              </w:rPr>
            </w:pPr>
            <w:r w:rsidRPr="00FB7EA6">
              <w:rPr>
                <w:bCs/>
                <w:lang w:eastAsia="lv-LV"/>
              </w:rPr>
              <w:t>Noteikumu 29.punkts svītrots.</w:t>
            </w:r>
          </w:p>
        </w:tc>
      </w:tr>
      <w:tr w:rsidRPr="00FB7EA6" w:rsidR="006041D0" w:rsidTr="00B357D4" w14:paraId="0BA97D0E"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2F9E54E0" w14:textId="0A0DA416">
            <w:pPr>
              <w:jc w:val="both"/>
            </w:pPr>
            <w:r w:rsidRPr="00FB7EA6">
              <w:t>12.</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682AD0A4" w14:textId="62521170">
            <w:pPr>
              <w:spacing w:after="120"/>
              <w:ind w:right="38"/>
              <w:jc w:val="both"/>
              <w:rPr>
                <w:bCs/>
                <w:lang w:eastAsia="lv-LV"/>
              </w:rPr>
            </w:pPr>
            <w:r w:rsidRPr="00FB7EA6">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5784EAD2" w14:textId="19028F5E">
            <w:pPr>
              <w:ind w:firstLine="720"/>
              <w:jc w:val="both"/>
              <w:rPr>
                <w:b/>
                <w:bCs/>
              </w:rPr>
            </w:pPr>
            <w:r w:rsidRPr="00FB7EA6">
              <w:rPr>
                <w:b/>
                <w:bCs/>
              </w:rPr>
              <w:t>Tieslietu ministrija.</w:t>
            </w:r>
          </w:p>
          <w:p w:rsidRPr="00FB7EA6" w:rsidR="006041D0" w:rsidP="006041D0" w:rsidRDefault="006041D0" w14:paraId="7CBD4EC1" w14:textId="0173EE2D">
            <w:pPr>
              <w:ind w:firstLine="720"/>
              <w:jc w:val="both"/>
              <w:rPr>
                <w:lang w:eastAsia="lv-LV"/>
              </w:rPr>
            </w:pPr>
            <w:r w:rsidRPr="00FB7EA6">
              <w:t>13. </w:t>
            </w:r>
            <w:r w:rsidRPr="00FB7EA6">
              <w:rPr>
                <w:lang w:eastAsia="lv-LV"/>
              </w:rPr>
              <w:t xml:space="preserve">Lūdzam precizēt  anotācijas I sadaļas 2. punktu atbilstoši Ministru kabineta 2009. gada 15. decembra instrukcijas Nr. 19 "Tiesību akta </w:t>
            </w:r>
            <w:r w:rsidRPr="00FB7EA6">
              <w:rPr>
                <w:lang w:eastAsia="lv-LV"/>
              </w:rPr>
              <w:lastRenderedPageBreak/>
              <w:t>projekta sākotnējās ietekmes izvērtēšanas kārtība" (turpmāk – instrukcija) 14. punktam. Proti, anotācijas I sadaļas 2. punktā ietver informāciju, kas raksturo pašreizējo situāciju jomā, uz kuru attiecināms projekts, t.i., raksturo problēmu, kuras risināšanai nepieciešama projekta izstrāde, norāda pastāvošo tiesisko regulējumu, tā būtību, raksturo pastāvošā tiesiskā regulējuma nepilnības, kā arī norāda informāciju par projekta izdošanas mērķi un skaidro, kā tiesiskā regulējuma izmaiņas risinās norādīto problēmu vai atrisinās to pilnībā.</w:t>
            </w:r>
          </w:p>
          <w:p w:rsidRPr="00FB7EA6" w:rsidR="006041D0" w:rsidP="006041D0" w:rsidRDefault="006041D0" w14:paraId="4D93176B"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210B7F" w14:paraId="1EF636AB" w14:textId="420F7500">
            <w:pPr>
              <w:jc w:val="both"/>
              <w:rPr>
                <w:b/>
              </w:rPr>
            </w:pPr>
            <w:r w:rsidRPr="00FB7EA6">
              <w:rPr>
                <w:b/>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210B7F" w14:paraId="669C0CF2" w14:textId="7AE7CC8B">
            <w:pPr>
              <w:jc w:val="both"/>
              <w:rPr>
                <w:bCs/>
                <w:lang w:eastAsia="lv-LV"/>
              </w:rPr>
            </w:pPr>
            <w:r w:rsidRPr="00FB7EA6">
              <w:rPr>
                <w:bCs/>
                <w:lang w:eastAsia="lv-LV"/>
              </w:rPr>
              <w:t>Skatīt precizēto noteikumu projekta anotāciju.</w:t>
            </w:r>
          </w:p>
        </w:tc>
      </w:tr>
      <w:tr w:rsidRPr="00FB7EA6" w:rsidR="00F50F74" w:rsidTr="00B357D4" w14:paraId="274AA441"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14440B" w:rsidRDefault="006041D0" w14:paraId="62339497" w14:textId="77777777">
            <w:pPr>
              <w:jc w:val="center"/>
            </w:pPr>
          </w:p>
        </w:tc>
        <w:tc>
          <w:tcPr>
            <w:tcW w:w="2922" w:type="dxa"/>
            <w:tcBorders>
              <w:top w:val="single" w:color="auto" w:sz="4" w:space="0"/>
              <w:left w:val="single" w:color="auto" w:sz="4" w:space="0"/>
              <w:bottom w:val="single" w:color="auto" w:sz="4" w:space="0"/>
              <w:right w:val="single" w:color="auto" w:sz="4" w:space="0"/>
            </w:tcBorders>
          </w:tcPr>
          <w:p w:rsidRPr="00FB7EA6" w:rsidR="006041D0" w:rsidP="0014440B" w:rsidRDefault="006041D0" w14:paraId="78BDBDBF" w14:textId="678E1A8C">
            <w:pPr>
              <w:jc w:val="both"/>
            </w:pPr>
            <w:r w:rsidRPr="00FB7EA6">
              <w:rPr>
                <w:lang w:eastAsia="lv-LV"/>
              </w:rPr>
              <w:t xml:space="preserve">2. Speciālās atļaujas (licences) saņemšanai pārvadātājs Autotransporta direkcijā iesniedz iesniegumu. Iesniegumu var iesniegt klātienē vai elektroniski, aizpildot speciālu tiešsaistes formu Autotransporta direkcijas tīmekļvietnē www.atd.lv (e-pakalpojums) un norādot saziņai elektroniskā pasta adresi. Identifikācijai izmanto vienotajā valsts un pašvaldību pakalpojumu portālā www.latvija.lv pieejamos personas identifikācijas līdzekļus. </w:t>
            </w:r>
            <w:r w:rsidRPr="00FB7EA6">
              <w:rPr>
                <w:vanish/>
                <w:lang w:eastAsia="lv-LV"/>
              </w:rPr>
              <w:t>5</w:t>
            </w:r>
          </w:p>
          <w:p w:rsidRPr="00FB7EA6" w:rsidR="006041D0" w:rsidP="0014440B" w:rsidRDefault="006041D0" w14:paraId="6FD85E76" w14:textId="77777777">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14440B" w:rsidRDefault="006041D0" w14:paraId="10961B68" w14:textId="77777777">
            <w:pPr>
              <w:ind w:firstLine="720"/>
              <w:rPr>
                <w:b/>
                <w:bCs/>
              </w:rPr>
            </w:pPr>
            <w:r w:rsidRPr="00FB7EA6">
              <w:rPr>
                <w:b/>
                <w:bCs/>
              </w:rPr>
              <w:t>Ekonomikas ministrija</w:t>
            </w:r>
          </w:p>
          <w:p w:rsidRPr="00FB7EA6" w:rsidR="006041D0" w:rsidP="0014440B" w:rsidRDefault="006041D0" w14:paraId="6936A38B" w14:textId="77777777">
            <w:pPr>
              <w:ind w:firstLine="720"/>
              <w:jc w:val="both"/>
              <w:rPr>
                <w:vanish/>
                <w:lang w:eastAsia="lv-LV"/>
              </w:rPr>
            </w:pPr>
            <w:r w:rsidRPr="00FB7EA6">
              <w:t>Ekonomikas ministrija ir izskatījusi Valsts sekretāru sanāksmes 2019.gada 27.jūnija protokola Nr.25 (VSS - 608) 9</w:t>
            </w:r>
            <w:r w:rsidRPr="00FB7EA6">
              <w:rPr>
                <w:noProof/>
              </w:rPr>
              <w:t>.§ noteikumu projekt</w:t>
            </w:r>
            <w:r w:rsidRPr="00FB7EA6">
              <w:t>u</w:t>
            </w:r>
            <w:r w:rsidRPr="00FB7EA6">
              <w:rPr>
                <w:noProof/>
              </w:rPr>
              <w:t xml:space="preserve"> “</w:t>
            </w:r>
            <w:r w:rsidRPr="00FB7EA6">
              <w:t>Noteikumi par pasažieru komercpārvadājumiem ar vieglo automobili”</w:t>
            </w:r>
            <w:r w:rsidRPr="00FB7EA6">
              <w:rPr>
                <w:noProof/>
              </w:rPr>
              <w:t xml:space="preserve"> (turpmāk – noteikumu projekts) un </w:t>
            </w:r>
            <w:r w:rsidRPr="00FB7EA6">
              <w:t xml:space="preserve">vērš uzmanību, ka saskaņā ar Ministru kabineta 2017.gada 4.jūlija noteikumu Nr.402 “Valsts pārvaldes e-pakalpojumu noteikumi” </w:t>
            </w:r>
            <w:r w:rsidRPr="00FB7EA6">
              <w:rPr>
                <w:vanish/>
                <w:lang w:eastAsia="lv-LV"/>
              </w:rPr>
              <w:t>18</w:t>
            </w:r>
          </w:p>
          <w:p w:rsidRPr="00FB7EA6" w:rsidR="006041D0" w:rsidP="0014440B" w:rsidRDefault="006041D0" w14:paraId="702CFCA3" w14:textId="77777777">
            <w:pPr>
              <w:jc w:val="both"/>
              <w:rPr>
                <w:vanish/>
                <w:lang w:eastAsia="lv-LV"/>
              </w:rPr>
            </w:pPr>
            <w:r w:rsidRPr="00FB7EA6">
              <w:rPr>
                <w:vanish/>
                <w:lang w:eastAsia="lv-LV"/>
              </w:rPr>
              <w:t>Parādīt iespējas</w:t>
            </w:r>
          </w:p>
          <w:p w:rsidRPr="00FB7EA6" w:rsidR="006041D0" w:rsidP="0014440B" w:rsidRDefault="006041D0" w14:paraId="08E4DDB3" w14:textId="77777777">
            <w:pPr>
              <w:jc w:val="both"/>
              <w:rPr>
                <w:vanish/>
                <w:lang w:eastAsia="lv-LV"/>
              </w:rPr>
            </w:pPr>
            <w:r w:rsidRPr="00FB7EA6">
              <w:rPr>
                <w:vanish/>
                <w:lang w:eastAsia="lv-LV"/>
              </w:rPr>
              <w:t>Slēpt iespējas</w:t>
            </w:r>
          </w:p>
          <w:p w:rsidRPr="00FB7EA6" w:rsidR="006041D0" w:rsidP="0014440B" w:rsidRDefault="006041D0" w14:paraId="4F19BF78" w14:textId="77777777">
            <w:pPr>
              <w:jc w:val="both"/>
              <w:rPr>
                <w:bCs/>
                <w:vanish/>
                <w:lang w:eastAsia="lv-LV"/>
              </w:rPr>
            </w:pPr>
            <w:r w:rsidRPr="00FB7EA6">
              <w:rPr>
                <w:bCs/>
                <w:vanish/>
                <w:lang w:eastAsia="lv-LV"/>
              </w:rPr>
              <w:t>Drukāt punktu</w:t>
            </w:r>
          </w:p>
          <w:p w:rsidRPr="00FB7EA6" w:rsidR="006041D0" w:rsidP="0014440B" w:rsidRDefault="006041D0" w14:paraId="29D33536" w14:textId="77777777">
            <w:pPr>
              <w:jc w:val="both"/>
              <w:rPr>
                <w:bCs/>
                <w:vanish/>
                <w:lang w:eastAsia="lv-LV"/>
              </w:rPr>
            </w:pPr>
            <w:r w:rsidRPr="00FB7EA6">
              <w:rPr>
                <w:bCs/>
                <w:vanish/>
                <w:lang w:eastAsia="lv-LV"/>
              </w:rPr>
              <w:t>Saglabāt kā PDF</w:t>
            </w:r>
          </w:p>
          <w:p w:rsidRPr="00FB7EA6" w:rsidR="006041D0" w:rsidP="0014440B" w:rsidRDefault="006041D0" w14:paraId="26AD318F" w14:textId="77777777">
            <w:pPr>
              <w:jc w:val="both"/>
              <w:rPr>
                <w:bCs/>
                <w:vanish/>
                <w:lang w:eastAsia="lv-LV"/>
              </w:rPr>
            </w:pPr>
            <w:r w:rsidRPr="00FB7EA6">
              <w:rPr>
                <w:bCs/>
                <w:vanish/>
                <w:lang w:eastAsia="lv-LV"/>
              </w:rPr>
              <w:t>Pievienot piezīmi</w:t>
            </w:r>
          </w:p>
          <w:p w:rsidRPr="00FB7EA6" w:rsidR="006041D0" w:rsidP="0014440B" w:rsidRDefault="006041D0" w14:paraId="5D5305BA" w14:textId="77777777">
            <w:pPr>
              <w:jc w:val="both"/>
              <w:rPr>
                <w:bCs/>
                <w:vanish/>
                <w:lang w:eastAsia="lv-LV"/>
              </w:rPr>
            </w:pPr>
            <w:r w:rsidRPr="00FB7EA6">
              <w:rPr>
                <w:bCs/>
                <w:vanish/>
                <w:lang w:eastAsia="lv-LV"/>
              </w:rPr>
              <w:t>Atsauce uz punktu</w:t>
            </w:r>
          </w:p>
          <w:p w:rsidRPr="00FB7EA6" w:rsidR="006041D0" w:rsidP="0014440B" w:rsidRDefault="006041D0" w14:paraId="550F950C" w14:textId="77777777">
            <w:pPr>
              <w:jc w:val="both"/>
            </w:pPr>
            <w:bookmarkStart w:name="n-629388" w:id="3"/>
            <w:bookmarkStart w:name="n4" w:id="4"/>
            <w:bookmarkEnd w:id="3"/>
            <w:bookmarkEnd w:id="4"/>
            <w:r w:rsidRPr="00FB7EA6">
              <w:rPr>
                <w:bCs/>
                <w:lang w:eastAsia="lv-LV"/>
              </w:rPr>
              <w:t xml:space="preserve">IV. sadaļas “E-pakalpojuma izmantošanas veicināšana” </w:t>
            </w:r>
            <w:r w:rsidRPr="00FB7EA6">
              <w:t xml:space="preserve">21.punktu “Pakalpojuma turētājs informāciju par e-pakalpojumu ievieto pakalpojumu portālā www.latvija.lv, savās tīmekļvietnēs un plašsaziņas līdzekļos.”, ja iestādei ir izstrādāts e-pakalpojums būtu ieteicams to ievietot arī tīmekļa vietnē </w:t>
            </w:r>
            <w:hyperlink w:history="1" r:id="rId9">
              <w:r w:rsidRPr="00FB7EA6">
                <w:rPr>
                  <w:rStyle w:val="Hyperlink"/>
                  <w:color w:val="auto"/>
                </w:rPr>
                <w:t>www.latvija.lv</w:t>
              </w:r>
            </w:hyperlink>
            <w:r w:rsidRPr="00FB7EA6">
              <w:t>.</w:t>
            </w:r>
          </w:p>
          <w:p w:rsidRPr="00FB7EA6" w:rsidR="006041D0" w:rsidP="0014440B" w:rsidRDefault="006041D0" w14:paraId="51D5DD74" w14:textId="77777777">
            <w:pPr>
              <w:jc w:val="both"/>
            </w:pPr>
            <w:r w:rsidRPr="00BD1081">
              <w:t xml:space="preserve">  </w:t>
            </w:r>
            <w:r w:rsidRPr="00BD1081">
              <w:tab/>
              <w:t>Ievērojot iepriekš minēto, aicinām izvērtēt noteikumu projekta 2.punktā: “</w:t>
            </w:r>
            <w:r w:rsidRPr="00BD1081">
              <w:rPr>
                <w:lang w:eastAsia="lv-LV"/>
              </w:rPr>
              <w:t xml:space="preserve">Speciālās atļaujas (licences) saņemšanai pārvadātājs Autotransporta direkcijā iesniedz iesniegumu. </w:t>
            </w:r>
            <w:r w:rsidRPr="00BD1081">
              <w:rPr>
                <w:lang w:eastAsia="lv-LV"/>
              </w:rPr>
              <w:lastRenderedPageBreak/>
              <w:t>Iesniegumu var iesniegt elektroniski, aizpildot speciālu tiešsaistes formu Autotransporta direkcijas tīmekļvietnē www.atd.lv (e-pakalpojums) un norādot saziņai elektroniskā pasta adresi. Identifikācijai izmanto vienotajā va</w:t>
            </w:r>
            <w:r w:rsidRPr="00FB7EA6">
              <w:rPr>
                <w:lang w:eastAsia="lv-LV"/>
              </w:rPr>
              <w:t xml:space="preserve">lsts un pašvaldību pakalpojumu portālā www.latvija.lv pieejamos personas identifikācijas līdzekļus.” minēto iestādes e-pakalpojumu iekļaut arī pašā portālā </w:t>
            </w:r>
            <w:hyperlink w:history="1" r:id="rId10">
              <w:r w:rsidRPr="00FB7EA6">
                <w:rPr>
                  <w:rStyle w:val="Hyperlink"/>
                  <w:color w:val="auto"/>
                  <w:lang w:eastAsia="lv-LV"/>
                </w:rPr>
                <w:t>www.latvija.lv.</w:t>
              </w:r>
              <w:r w:rsidRPr="00FB7EA6">
                <w:rPr>
                  <w:rStyle w:val="Hyperlink"/>
                  <w:vanish/>
                  <w:color w:val="auto"/>
                  <w:lang w:eastAsia="lv-LV"/>
                </w:rPr>
                <w:t>5</w:t>
              </w:r>
            </w:hyperlink>
          </w:p>
          <w:p w:rsidRPr="00BD1081" w:rsidR="006041D0" w:rsidP="0014440B" w:rsidRDefault="006041D0" w14:paraId="3521B557" w14:textId="77777777">
            <w:pPr>
              <w:ind w:firstLine="720"/>
            </w:pPr>
          </w:p>
          <w:p w:rsidRPr="00BD1081" w:rsidR="006041D0" w:rsidP="0014440B" w:rsidRDefault="006041D0" w14:paraId="5AACCD80" w14:textId="35D7DC0D">
            <w:pPr>
              <w:ind w:firstLine="720"/>
            </w:pPr>
          </w:p>
        </w:tc>
        <w:tc>
          <w:tcPr>
            <w:tcW w:w="2835" w:type="dxa"/>
            <w:tcBorders>
              <w:top w:val="single" w:color="auto" w:sz="4" w:space="0"/>
              <w:left w:val="single" w:color="auto" w:sz="4" w:space="0"/>
              <w:bottom w:val="single" w:color="auto" w:sz="4" w:space="0"/>
              <w:right w:val="single" w:color="auto" w:sz="4" w:space="0"/>
            </w:tcBorders>
          </w:tcPr>
          <w:p w:rsidRPr="00BD1081" w:rsidR="006041D0" w:rsidP="0014440B" w:rsidRDefault="006041D0" w14:paraId="313B84BB" w14:textId="240497D4">
            <w:pPr>
              <w:jc w:val="both"/>
              <w:rPr>
                <w:b/>
              </w:rPr>
            </w:pPr>
            <w:r w:rsidRPr="00BD1081">
              <w:rPr>
                <w:b/>
              </w:rPr>
              <w:lastRenderedPageBreak/>
              <w:t>Iebildums ņemts vērā.</w:t>
            </w:r>
          </w:p>
          <w:p w:rsidRPr="00FB7EA6" w:rsidR="006041D0" w:rsidP="0014440B" w:rsidRDefault="006041D0" w14:paraId="3254926D" w14:textId="67D3100B">
            <w:pPr>
              <w:jc w:val="both"/>
              <w:rPr>
                <w:bCs/>
              </w:rPr>
            </w:pPr>
            <w:r w:rsidRPr="00FB7EA6">
              <w:rPr>
                <w:bCs/>
              </w:rPr>
              <w:t>Ņemot vērā citu institūciju iebildumus, p</w:t>
            </w:r>
            <w:r w:rsidRPr="00FB7EA6" w:rsidR="0014440B">
              <w:rPr>
                <w:bCs/>
              </w:rPr>
              <w:t>rojekts</w:t>
            </w:r>
            <w:r w:rsidRPr="00FB7EA6">
              <w:rPr>
                <w:bCs/>
              </w:rPr>
              <w:t xml:space="preserve"> redakcionāli precizēts. </w:t>
            </w:r>
          </w:p>
        </w:tc>
        <w:tc>
          <w:tcPr>
            <w:tcW w:w="2922" w:type="dxa"/>
            <w:tcBorders>
              <w:top w:val="single" w:color="auto" w:sz="4" w:space="0"/>
              <w:left w:val="single" w:color="auto" w:sz="4" w:space="0"/>
              <w:bottom w:val="single" w:color="auto" w:sz="4" w:space="0"/>
              <w:right w:val="single" w:color="auto" w:sz="4" w:space="0"/>
            </w:tcBorders>
          </w:tcPr>
          <w:p w:rsidRPr="00FB7EA6" w:rsidR="00D81FB8" w:rsidP="00D81FB8" w:rsidRDefault="00D81FB8" w14:paraId="70CBCA31" w14:textId="357E5DDB">
            <w:pPr>
              <w:contextualSpacing/>
              <w:jc w:val="both"/>
            </w:pPr>
            <w:bookmarkStart w:name="_Hlk16233656" w:id="5"/>
            <w:r w:rsidRPr="00FB7EA6">
              <w:rPr>
                <w:lang w:eastAsia="lv-LV"/>
              </w:rPr>
              <w:t xml:space="preserve">2.Speciālās atļaujas (licences) saņemšanai pārvadātājs Autotransporta direkcijā iesniedz iesniegumu </w:t>
            </w:r>
            <w:r w:rsidRPr="00FB7EA6">
              <w:t>atbilstoši normatīvajiem aktiem par kārtību, kādā iesniedz iesniegumu iestādē</w:t>
            </w:r>
            <w:r w:rsidRPr="00FB7EA6">
              <w:rPr>
                <w:lang w:eastAsia="lv-LV"/>
              </w:rPr>
              <w:t xml:space="preserve"> vai elektroniski aizpildot speciālu tiešsaistes formu Autotransporta direkcijas tīmekļvietnē www.atd.lv (e-pakalpojums), norādot elektroniskā pasta adresi saziņai. Identifikācijai izmanto Valsts reģionālās attīstības aģentūras nodrošinātajā Vienotajā pieteikšanās modulī pieejamos personas identifikācijas līdzekļus. </w:t>
            </w:r>
          </w:p>
          <w:p w:rsidRPr="00FB7EA6" w:rsidR="00D81FB8" w:rsidP="00321B71" w:rsidRDefault="00D81FB8" w14:paraId="6B6253D8" w14:textId="77777777">
            <w:pPr>
              <w:pStyle w:val="ListParagraph"/>
              <w:ind w:left="128"/>
              <w:contextualSpacing/>
              <w:jc w:val="both"/>
              <w:rPr>
                <w:rFonts w:ascii="Times New Roman" w:hAnsi="Times New Roman" w:eastAsia="Times New Roman"/>
                <w:sz w:val="24"/>
                <w:szCs w:val="24"/>
                <w:lang w:eastAsia="lv-LV"/>
              </w:rPr>
            </w:pPr>
          </w:p>
          <w:p w:rsidRPr="00FB7EA6" w:rsidR="00D81FB8" w:rsidP="00321B71" w:rsidRDefault="00D81FB8" w14:paraId="0A18B45B" w14:textId="77777777">
            <w:pPr>
              <w:pStyle w:val="ListParagraph"/>
              <w:ind w:left="128"/>
              <w:contextualSpacing/>
              <w:jc w:val="both"/>
              <w:rPr>
                <w:rFonts w:ascii="Times New Roman" w:hAnsi="Times New Roman" w:eastAsia="Times New Roman"/>
                <w:sz w:val="24"/>
                <w:szCs w:val="24"/>
                <w:lang w:eastAsia="lv-LV"/>
              </w:rPr>
            </w:pPr>
          </w:p>
          <w:bookmarkEnd w:id="5"/>
          <w:p w:rsidRPr="00FB7EA6" w:rsidR="006041D0" w:rsidP="00321B71" w:rsidRDefault="006041D0" w14:paraId="71821ACA" w14:textId="77777777">
            <w:pPr>
              <w:ind w:left="128"/>
              <w:jc w:val="both"/>
              <w:rPr>
                <w:bCs/>
                <w:i/>
                <w:lang w:eastAsia="lv-LV"/>
              </w:rPr>
            </w:pPr>
          </w:p>
        </w:tc>
      </w:tr>
      <w:tr w:rsidRPr="00FB7EA6" w:rsidR="006041D0" w:rsidTr="00B357D4" w14:paraId="7DCD635B"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14440B" w:rsidRDefault="0095154F" w14:paraId="5DB930B1" w14:textId="08FAAA92">
            <w:pPr>
              <w:jc w:val="center"/>
            </w:pPr>
            <w:r w:rsidRPr="00FB7EA6">
              <w:lastRenderedPageBreak/>
              <w:t>13.</w:t>
            </w:r>
          </w:p>
        </w:tc>
        <w:tc>
          <w:tcPr>
            <w:tcW w:w="2922" w:type="dxa"/>
            <w:tcBorders>
              <w:top w:val="single" w:color="auto" w:sz="4" w:space="0"/>
              <w:left w:val="single" w:color="auto" w:sz="4" w:space="0"/>
              <w:bottom w:val="single" w:color="auto" w:sz="4" w:space="0"/>
              <w:right w:val="single" w:color="auto" w:sz="4" w:space="0"/>
            </w:tcBorders>
          </w:tcPr>
          <w:p w:rsidRPr="00FB7EA6" w:rsidR="0014440B" w:rsidP="0014440B" w:rsidRDefault="0014440B" w14:paraId="716C0C74" w14:textId="77777777">
            <w:pPr>
              <w:jc w:val="both"/>
              <w:rPr>
                <w:lang w:eastAsia="lv-LV"/>
              </w:rPr>
            </w:pPr>
            <w:r w:rsidRPr="00FB7EA6">
              <w:rPr>
                <w:bCs/>
                <w:lang w:eastAsia="lv-LV"/>
              </w:rPr>
              <w:t xml:space="preserve">5. </w:t>
            </w:r>
            <w:r w:rsidRPr="00FB7EA6">
              <w:rPr>
                <w:lang w:eastAsia="lv-LV"/>
              </w:rPr>
              <w:t xml:space="preserve">Speciālā atļauja (licence) stājas spēkā ar dienu, kad informācija par speciālās atļaujas (licences) izsniegšanu tiek publicēta Autotransporta direkcijas tīmekļvietnē. Vienlaikus informāciju par speciālās atļaujas (licences) izsniegšanu Autotransporta direkcija </w:t>
            </w:r>
            <w:proofErr w:type="spellStart"/>
            <w:r w:rsidRPr="00FB7EA6">
              <w:rPr>
                <w:lang w:eastAsia="lv-LV"/>
              </w:rPr>
              <w:t>nosūta</w:t>
            </w:r>
            <w:proofErr w:type="spellEnd"/>
            <w:r w:rsidRPr="00FB7EA6">
              <w:rPr>
                <w:lang w:eastAsia="lv-LV"/>
              </w:rPr>
              <w:t xml:space="preserve"> uz pārvadātāja iesniegumā norādīto elektroniskā pasta adresi.</w:t>
            </w:r>
          </w:p>
          <w:p w:rsidRPr="00FB7EA6" w:rsidR="0014440B" w:rsidP="0014440B" w:rsidRDefault="0014440B" w14:paraId="2A6B9669" w14:textId="35470E9A">
            <w:pPr>
              <w:ind w:right="38"/>
              <w:jc w:val="both"/>
              <w:rPr>
                <w:lang w:eastAsia="lv-LV"/>
              </w:rPr>
            </w:pPr>
            <w:r w:rsidRPr="00FB7EA6">
              <w:rPr>
                <w:bCs/>
                <w:lang w:eastAsia="lv-LV"/>
              </w:rPr>
              <w:t xml:space="preserve">6. </w:t>
            </w:r>
            <w:r w:rsidRPr="00FB7EA6">
              <w:rPr>
                <w:lang w:eastAsia="lv-LV"/>
              </w:rPr>
              <w:t>Ja konstatēta pārvadātāja neatbilstība kādai no Autopārvadājumu likuma 35.panta 5.</w:t>
            </w:r>
            <w:r w:rsidRPr="00FB7EA6">
              <w:rPr>
                <w:vertAlign w:val="superscript"/>
                <w:lang w:eastAsia="lv-LV"/>
              </w:rPr>
              <w:t xml:space="preserve">1 </w:t>
            </w:r>
            <w:r w:rsidRPr="00FB7EA6">
              <w:rPr>
                <w:lang w:eastAsia="lv-LV"/>
              </w:rPr>
              <w:t xml:space="preserve">daļā minētajām prasībām, Autotransporta direkcija atsaka izsniegt speciālo atļauju (licenci) un par atteikumu </w:t>
            </w:r>
            <w:proofErr w:type="spellStart"/>
            <w:r w:rsidRPr="00FB7EA6">
              <w:rPr>
                <w:lang w:eastAsia="lv-LV"/>
              </w:rPr>
              <w:t>nosūta</w:t>
            </w:r>
            <w:proofErr w:type="spellEnd"/>
            <w:r w:rsidRPr="00FB7EA6">
              <w:rPr>
                <w:lang w:eastAsia="lv-LV"/>
              </w:rPr>
              <w:t xml:space="preserve"> </w:t>
            </w:r>
            <w:r w:rsidRPr="00FB7EA6">
              <w:rPr>
                <w:lang w:eastAsia="lv-LV"/>
              </w:rPr>
              <w:lastRenderedPageBreak/>
              <w:t xml:space="preserve">paziņojumu uz pārvadātāja iesniegumā norādīto elektroniskā pasta adresi, neizmantojot drošu elektronisko parakstu. </w:t>
            </w:r>
          </w:p>
          <w:p w:rsidRPr="00FB7EA6" w:rsidR="0014440B" w:rsidP="0014440B" w:rsidRDefault="0014440B" w14:paraId="4CE57520" w14:textId="77777777">
            <w:pPr>
              <w:ind w:firstLine="284"/>
              <w:jc w:val="both"/>
              <w:rPr>
                <w:lang w:eastAsia="lv-LV"/>
              </w:rPr>
            </w:pPr>
            <w:r w:rsidRPr="00FB7EA6">
              <w:rPr>
                <w:lang w:eastAsia="lv-LV"/>
              </w:rPr>
              <w:t>9. Ja, saņemot šo noteikumu 8.punktā noteikto informāciju, pārvadātājam konstatētas neizpildītas nodokļu saistības vai nav samaksāti administratīvie sodi,</w:t>
            </w:r>
            <w:r w:rsidRPr="00FB7EA6">
              <w:t xml:space="preserve"> kas piemēroti par pasažieru komercpārvadājumu ar vieglo automobili noteikumu pārkāpumiem</w:t>
            </w:r>
            <w:r w:rsidRPr="00FB7EA6">
              <w:rPr>
                <w:lang w:eastAsia="lv-LV"/>
              </w:rPr>
              <w:t xml:space="preserve">, Autotransporta direkcija 30 dienu laikā pēc informācijas saņemšanas atsaka speciālās atļaujas (licences) anulēšanu un par atteikumu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w:t>
            </w:r>
          </w:p>
          <w:p w:rsidRPr="00FB7EA6" w:rsidR="0014440B" w:rsidP="0014440B" w:rsidRDefault="0014440B" w14:paraId="19CB2711" w14:textId="77777777">
            <w:pPr>
              <w:ind w:firstLine="284"/>
              <w:jc w:val="both"/>
              <w:rPr>
                <w:lang w:eastAsia="lv-LV"/>
              </w:rPr>
            </w:pPr>
            <w:r w:rsidRPr="00FB7EA6">
              <w:rPr>
                <w:lang w:eastAsia="lv-LV"/>
              </w:rPr>
              <w:t>10.  Ja, saņemot šo noteikumu 8.punktā noteikto informāciju, pārvadātājam nav neizpildītas nodokļu saistības un ir samaksāti administratīvie sodi,</w:t>
            </w:r>
            <w:r w:rsidRPr="00FB7EA6">
              <w:t xml:space="preserve"> kas piemēroti par pasažieru </w:t>
            </w:r>
            <w:r w:rsidRPr="00FB7EA6">
              <w:lastRenderedPageBreak/>
              <w:t>komercpārvadājumu ar vieglo automobili noteikumu pārkāpumiem</w:t>
            </w:r>
            <w:r w:rsidRPr="00FB7EA6">
              <w:rPr>
                <w:lang w:eastAsia="lv-LV"/>
              </w:rPr>
              <w:t xml:space="preserve">, Autotransporta direkcija 30 dienu laikā pēc informācijas saņemšanas pieņem lēmumu par speciālās atļaujas (licences) anulēšanu un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w:t>
            </w:r>
          </w:p>
          <w:p w:rsidRPr="00FB7EA6" w:rsidR="0014440B" w:rsidP="0014440B" w:rsidRDefault="0014440B" w14:paraId="3E5C9D96" w14:textId="062E9CD3">
            <w:pPr>
              <w:pStyle w:val="ListParagraph"/>
              <w:ind w:left="0" w:firstLine="284"/>
              <w:jc w:val="both"/>
              <w:rPr>
                <w:rFonts w:ascii="Times New Roman" w:hAnsi="Times New Roman" w:eastAsia="Times New Roman"/>
                <w:sz w:val="24"/>
                <w:szCs w:val="24"/>
                <w:lang w:eastAsia="lv-LV"/>
              </w:rPr>
            </w:pPr>
            <w:r w:rsidRPr="00FB7EA6">
              <w:rPr>
                <w:rFonts w:ascii="Times New Roman" w:hAnsi="Times New Roman"/>
                <w:sz w:val="24"/>
                <w:szCs w:val="24"/>
                <w:lang w:eastAsia="lv-LV"/>
              </w:rPr>
              <w:t>18.</w:t>
            </w:r>
            <w:r w:rsidRPr="00FB7EA6">
              <w:rPr>
                <w:rFonts w:ascii="Times New Roman" w:hAnsi="Times New Roman" w:eastAsia="Times New Roman"/>
                <w:sz w:val="24"/>
                <w:szCs w:val="24"/>
              </w:rPr>
              <w:t xml:space="preserve"> </w:t>
            </w:r>
            <w:r w:rsidRPr="00FB7EA6">
              <w:rPr>
                <w:rFonts w:ascii="Times New Roman" w:hAnsi="Times New Roman" w:eastAsia="Times New Roman"/>
                <w:sz w:val="24"/>
                <w:szCs w:val="24"/>
                <w:lang w:eastAsia="lv-LV"/>
              </w:rPr>
              <w:t>Ja, saņemot šo noteikumu 17.punktā noteikto informāciju, pārvadātājam konstatētas neizpildītas nodokļu saistības vai nav samaksāti administratīvie sodi,</w:t>
            </w:r>
            <w:r w:rsidRPr="00FB7EA6">
              <w:rPr>
                <w:rFonts w:ascii="Times New Roman" w:hAnsi="Times New Roman" w:eastAsia="Times New Roman"/>
                <w:sz w:val="24"/>
                <w:szCs w:val="24"/>
              </w:rPr>
              <w:t xml:space="preserve"> kas piemēroti par pasažieru komercpārvadājumu ar vieglo automobili noteikumu pārkāpumiem</w:t>
            </w:r>
            <w:r w:rsidRPr="00FB7EA6">
              <w:rPr>
                <w:rFonts w:ascii="Times New Roman" w:hAnsi="Times New Roman" w:eastAsia="Times New Roman"/>
                <w:sz w:val="24"/>
                <w:szCs w:val="24"/>
                <w:lang w:eastAsia="lv-LV"/>
              </w:rPr>
              <w:t xml:space="preserve">, Autotransporta direkcija 30 dienu laikā pēc informācijas saņemšanas atsaka licences kartītes anulēšanu un par atteikumu </w:t>
            </w:r>
            <w:proofErr w:type="spellStart"/>
            <w:r w:rsidRPr="00FB7EA6">
              <w:rPr>
                <w:rFonts w:ascii="Times New Roman" w:hAnsi="Times New Roman" w:eastAsia="Times New Roman"/>
                <w:sz w:val="24"/>
                <w:szCs w:val="24"/>
                <w:lang w:eastAsia="lv-LV"/>
              </w:rPr>
              <w:t>nosūta</w:t>
            </w:r>
            <w:proofErr w:type="spellEnd"/>
            <w:r w:rsidRPr="00FB7EA6">
              <w:rPr>
                <w:rFonts w:ascii="Times New Roman" w:hAnsi="Times New Roman" w:eastAsia="Times New Roman"/>
                <w:sz w:val="24"/>
                <w:szCs w:val="24"/>
                <w:lang w:eastAsia="lv-LV"/>
              </w:rPr>
              <w:t xml:space="preserve"> paziņojumu uz pārvadātāja iesniegumā norādīto elektroniskā pasta adresi, neizmantojot drošu </w:t>
            </w:r>
            <w:r w:rsidRPr="00FB7EA6">
              <w:rPr>
                <w:rFonts w:ascii="Times New Roman" w:hAnsi="Times New Roman" w:eastAsia="Times New Roman"/>
                <w:sz w:val="24"/>
                <w:szCs w:val="24"/>
                <w:lang w:eastAsia="lv-LV"/>
              </w:rPr>
              <w:lastRenderedPageBreak/>
              <w:t xml:space="preserve">elektronisko parakstu. Atteikums uzskatāms par paziņotu otrajā darbdienā pēc tā nosūtīšanas. </w:t>
            </w:r>
          </w:p>
          <w:p w:rsidRPr="00FB7EA6" w:rsidR="0014440B" w:rsidP="0014440B" w:rsidRDefault="0014440B" w14:paraId="32FA41D5" w14:textId="77777777">
            <w:pPr>
              <w:ind w:firstLine="284"/>
              <w:jc w:val="both"/>
              <w:rPr>
                <w:lang w:eastAsia="lv-LV"/>
              </w:rPr>
            </w:pPr>
            <w:r w:rsidRPr="00FB7EA6">
              <w:rPr>
                <w:lang w:eastAsia="lv-LV"/>
              </w:rPr>
              <w:t>19. Ja, saņemot šo noteikumu 17.punktā noteikto informāciju, pārvadātājam nav neizpildītas nodokļu saistības un ir samaksāti administratīvie sodi,</w:t>
            </w:r>
            <w:r w:rsidRPr="00FB7EA6">
              <w:t xml:space="preserve"> kas piemēroti par pasažieru komercpārvadājumu ar vieglo automobili noteikumu pārkāpumiem</w:t>
            </w:r>
            <w:r w:rsidRPr="00FB7EA6">
              <w:rPr>
                <w:lang w:eastAsia="lv-LV"/>
              </w:rPr>
              <w:t xml:space="preserve">, Autotransporta direkcija 30 dienu laikā pieņem lēmumu par licences kartītes anulēšanu un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 </w:t>
            </w:r>
          </w:p>
          <w:p w:rsidRPr="00FB7EA6" w:rsidR="0014440B" w:rsidP="0014440B" w:rsidRDefault="0014440B" w14:paraId="74936F6E" w14:textId="77777777">
            <w:pPr>
              <w:ind w:right="38"/>
              <w:jc w:val="both"/>
              <w:rPr>
                <w:lang w:eastAsia="lv-LV"/>
              </w:rPr>
            </w:pPr>
          </w:p>
          <w:p w:rsidRPr="00FB7EA6" w:rsidR="0014440B" w:rsidP="0014440B" w:rsidRDefault="0014440B" w14:paraId="1F514587" w14:textId="77777777">
            <w:pPr>
              <w:ind w:right="38"/>
              <w:jc w:val="both"/>
              <w:rPr>
                <w:lang w:eastAsia="lv-LV"/>
              </w:rPr>
            </w:pPr>
          </w:p>
          <w:p w:rsidRPr="00FB7EA6" w:rsidR="0014440B" w:rsidP="0014440B" w:rsidRDefault="0014440B" w14:paraId="248DD47D" w14:textId="1609D57F">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14440B" w:rsidRDefault="006041D0" w14:paraId="657FDAB5" w14:textId="77777777">
            <w:pPr>
              <w:jc w:val="both"/>
              <w:rPr>
                <w:b/>
                <w:bCs/>
              </w:rPr>
            </w:pPr>
            <w:bookmarkStart w:name="_Hlk14439074" w:id="6"/>
            <w:r w:rsidRPr="00FB7EA6">
              <w:rPr>
                <w:b/>
                <w:bCs/>
              </w:rPr>
              <w:lastRenderedPageBreak/>
              <w:t>Vides aizsardzības un reģionālās attīstības ministrija</w:t>
            </w:r>
            <w:bookmarkEnd w:id="6"/>
            <w:r w:rsidRPr="00FB7EA6">
              <w:rPr>
                <w:b/>
                <w:bCs/>
              </w:rPr>
              <w:t>.</w:t>
            </w:r>
          </w:p>
          <w:p w:rsidRPr="00FB7EA6" w:rsidR="006041D0" w:rsidP="0014440B" w:rsidRDefault="006041D0" w14:paraId="195D7D70" w14:textId="77777777">
            <w:pPr>
              <w:ind w:firstLine="720"/>
              <w:jc w:val="both"/>
              <w:rPr>
                <w:b/>
                <w:bCs/>
              </w:rPr>
            </w:pPr>
          </w:p>
          <w:p w:rsidRPr="00FB7EA6" w:rsidR="006041D0" w:rsidP="0014440B" w:rsidRDefault="006041D0" w14:paraId="03B55525" w14:textId="77777777">
            <w:pPr>
              <w:pStyle w:val="ListParagraph"/>
              <w:widowControl w:val="0"/>
              <w:numPr>
                <w:ilvl w:val="0"/>
                <w:numId w:val="17"/>
              </w:numPr>
              <w:ind w:left="0" w:firstLine="621"/>
              <w:jc w:val="both"/>
              <w:rPr>
                <w:rFonts w:ascii="Times New Roman" w:hAnsi="Times New Roman"/>
                <w:sz w:val="24"/>
                <w:szCs w:val="24"/>
              </w:rPr>
            </w:pPr>
            <w:r w:rsidRPr="00FB7EA6">
              <w:rPr>
                <w:rFonts w:ascii="Times New Roman" w:hAnsi="Times New Roman"/>
                <w:sz w:val="24"/>
                <w:szCs w:val="24"/>
              </w:rPr>
              <w:t xml:space="preserve">Oficiālās elektroniskās adreses likuma 12.pants noteic oficiālās elektroniskās adreses (turpmāk – e-adreses) izmantošanas prioritāti, tai skaitā, ja ir aktivizēts e-adreses konts, valsts iestāde un privātpersona sazinās elektroniski un elektronisko dokumentu </w:t>
            </w:r>
            <w:proofErr w:type="spellStart"/>
            <w:r w:rsidRPr="00FB7EA6">
              <w:rPr>
                <w:rFonts w:ascii="Times New Roman" w:hAnsi="Times New Roman"/>
                <w:sz w:val="24"/>
                <w:szCs w:val="24"/>
              </w:rPr>
              <w:t>nosūta</w:t>
            </w:r>
            <w:proofErr w:type="spellEnd"/>
            <w:r w:rsidRPr="00FB7EA6">
              <w:rPr>
                <w:rFonts w:ascii="Times New Roman" w:hAnsi="Times New Roman"/>
                <w:sz w:val="24"/>
                <w:szCs w:val="24"/>
              </w:rPr>
              <w:t xml:space="preserve">, izmantojot e-adresi, kā arī to, ka dokumentu, kas atbilstoši normatīvajiem aktiem sūtāms uz elektroniskā pasta adresi, </w:t>
            </w:r>
            <w:proofErr w:type="spellStart"/>
            <w:r w:rsidRPr="00FB7EA6">
              <w:rPr>
                <w:rFonts w:ascii="Times New Roman" w:hAnsi="Times New Roman"/>
                <w:sz w:val="24"/>
                <w:szCs w:val="24"/>
              </w:rPr>
              <w:t>nosūta</w:t>
            </w:r>
            <w:proofErr w:type="spellEnd"/>
            <w:r w:rsidRPr="00FB7EA6">
              <w:rPr>
                <w:rFonts w:ascii="Times New Roman" w:hAnsi="Times New Roman"/>
                <w:sz w:val="24"/>
                <w:szCs w:val="24"/>
              </w:rPr>
              <w:t xml:space="preserve"> uz e-adresi, ja ir aktivizēts e-adreses konts. Papildus Oficiālās elektroniskās adreses likuma Pārejas noteikumu trešais punkts nosaka, ka reģistros reģistrēts tiesību subjekts e-adresi obligāti izmanto no 2020.gada 1.janvāra. Ņemot to vērā, </w:t>
            </w:r>
            <w:bookmarkStart w:name="_Hlk14439061" w:id="7"/>
            <w:r w:rsidRPr="00FB7EA6">
              <w:rPr>
                <w:rFonts w:ascii="Times New Roman" w:hAnsi="Times New Roman"/>
                <w:sz w:val="24"/>
                <w:szCs w:val="24"/>
              </w:rPr>
              <w:t xml:space="preserve">lūdzam precizēt noteikumu projekta 5., 6., 9., 10., 18. un 19.punktu, norādot, ka </w:t>
            </w:r>
            <w:bookmarkStart w:name="_Hlk14176737" w:id="8"/>
            <w:r w:rsidRPr="00FB7EA6">
              <w:rPr>
                <w:rFonts w:ascii="Times New Roman" w:hAnsi="Times New Roman"/>
                <w:sz w:val="24"/>
                <w:szCs w:val="24"/>
              </w:rPr>
              <w:t xml:space="preserve">paziņojums par speciālās atļaujas (licences) izsniegšanu vai anulēšanu pārvadātājam tiek nosūtīts </w:t>
            </w:r>
            <w:r w:rsidRPr="00FB7EA6">
              <w:rPr>
                <w:rFonts w:ascii="Times New Roman" w:hAnsi="Times New Roman"/>
                <w:b/>
                <w:sz w:val="24"/>
                <w:szCs w:val="24"/>
              </w:rPr>
              <w:t>elektroniski</w:t>
            </w:r>
            <w:bookmarkEnd w:id="8"/>
            <w:r w:rsidRPr="00FB7EA6">
              <w:rPr>
                <w:rFonts w:ascii="Times New Roman" w:hAnsi="Times New Roman"/>
                <w:sz w:val="24"/>
                <w:szCs w:val="24"/>
              </w:rPr>
              <w:t xml:space="preserve">, to neprecizējot. Savukārt saziņas kārtību, ka </w:t>
            </w:r>
            <w:r w:rsidRPr="00FB7EA6">
              <w:rPr>
                <w:rFonts w:ascii="Times New Roman" w:hAnsi="Times New Roman"/>
                <w:sz w:val="24"/>
                <w:szCs w:val="24"/>
              </w:rPr>
              <w:lastRenderedPageBreak/>
              <w:t>paziņojums tiek nosūtīts, primāri izmantojot e-adresi un pārvadātāja elektroniskā pasta adrese saziņai tiek izmantota tikai gadījumos, kad pārvadātājam e-adreses konts nav aktivizēts, lūdzam detalizētāk skaidrot noteikumu projekta anotācijā.</w:t>
            </w:r>
          </w:p>
          <w:bookmarkEnd w:id="7"/>
          <w:p w:rsidRPr="00FB7EA6" w:rsidR="006041D0" w:rsidP="0014440B" w:rsidRDefault="006041D0" w14:paraId="701D7F3F" w14:textId="41B6B57E">
            <w:pPr>
              <w:ind w:firstLine="720"/>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14440B" w:rsidRDefault="0014440B" w14:paraId="2E1BAB0D" w14:textId="77777777">
            <w:pPr>
              <w:jc w:val="both"/>
              <w:rPr>
                <w:b/>
              </w:rPr>
            </w:pPr>
            <w:r w:rsidRPr="00FB7EA6">
              <w:rPr>
                <w:b/>
              </w:rPr>
              <w:lastRenderedPageBreak/>
              <w:t>Iebildums ņemts vērā.</w:t>
            </w:r>
          </w:p>
          <w:p w:rsidRPr="00FB7EA6" w:rsidR="0014440B" w:rsidP="0014440B" w:rsidRDefault="0014440B" w14:paraId="767DD5E8" w14:textId="2FF58340">
            <w:pPr>
              <w:jc w:val="both"/>
              <w:rPr>
                <w:lang w:eastAsia="lv-LV"/>
              </w:rPr>
            </w:pPr>
            <w:r w:rsidRPr="00FB7EA6">
              <w:rPr>
                <w:lang w:eastAsia="lv-LV"/>
              </w:rPr>
              <w:t xml:space="preserve">Ņemot vērā citu institūciju iebildumus, projekts redakcionāli precizēts, svītrojot  </w:t>
            </w:r>
            <w:r w:rsidRPr="00FB7EA6" w:rsidR="00123AA7">
              <w:rPr>
                <w:lang w:eastAsia="lv-LV"/>
              </w:rPr>
              <w:t xml:space="preserve">5., </w:t>
            </w:r>
            <w:r w:rsidRPr="00FB7EA6">
              <w:rPr>
                <w:lang w:eastAsia="lv-LV"/>
              </w:rPr>
              <w:t>9.,10.,18. un 19.punktu.</w:t>
            </w:r>
          </w:p>
          <w:p w:rsidRPr="00FB7EA6" w:rsidR="0014440B" w:rsidP="0014440B" w:rsidRDefault="0014440B" w14:paraId="36A78ACC" w14:textId="30C26EA6">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FB7EA6" w:rsidR="00123AA7" w:rsidP="00123AA7" w:rsidRDefault="00123AA7" w14:paraId="265ABBF2" w14:textId="76914A5C">
            <w:pPr>
              <w:spacing w:before="120"/>
              <w:ind w:firstLine="284"/>
              <w:jc w:val="both"/>
              <w:rPr>
                <w:lang w:eastAsia="lv-LV"/>
              </w:rPr>
            </w:pPr>
          </w:p>
          <w:p w:rsidRPr="00FB7EA6" w:rsidR="00D81FB8" w:rsidP="00123AA7" w:rsidRDefault="00D81FB8" w14:paraId="54849823" w14:textId="779FFFC8">
            <w:pPr>
              <w:spacing w:before="120"/>
              <w:ind w:firstLine="284"/>
              <w:jc w:val="both"/>
              <w:rPr>
                <w:bCs/>
                <w:i/>
                <w:lang w:eastAsia="lv-LV"/>
              </w:rPr>
            </w:pPr>
            <w:r w:rsidRPr="00FB7EA6">
              <w:rPr>
                <w:lang w:eastAsia="lv-LV"/>
              </w:rPr>
              <w:t>Skatīt precizēto noteikumu projektu.</w:t>
            </w:r>
          </w:p>
        </w:tc>
      </w:tr>
      <w:tr w:rsidRPr="00FB7EA6" w:rsidR="006041D0" w:rsidTr="00B357D4" w14:paraId="5C4F796A"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7C15641E" w14:textId="33A5B7D0">
            <w:pPr>
              <w:jc w:val="center"/>
            </w:pPr>
            <w:r w:rsidRPr="00FB7EA6">
              <w:lastRenderedPageBreak/>
              <w:t>14.</w:t>
            </w: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4922942D" w14:textId="77777777">
            <w:pPr>
              <w:jc w:val="both"/>
            </w:pPr>
            <w:r w:rsidRPr="00FB7EA6">
              <w:rPr>
                <w:lang w:eastAsia="lv-LV"/>
              </w:rPr>
              <w:t xml:space="preserve">2. Speciālās atļaujas (licences) saņemšanai pārvadātājs Autotransporta direkcijā iesniedz iesniegumu. Iesniegumu var iesniegt klātienē vai elektroniski, aizpildot </w:t>
            </w:r>
            <w:r w:rsidRPr="00FB7EA6">
              <w:rPr>
                <w:lang w:eastAsia="lv-LV"/>
              </w:rPr>
              <w:lastRenderedPageBreak/>
              <w:t xml:space="preserve">speciālu tiešsaistes formu Autotransporta direkcijas tīmekļvietnē www.atd.lv (e-pakalpojums) un norādot saziņai elektroniskā pasta adresi. Identifikācijai izmanto vienotajā valsts un pašvaldību pakalpojumu portālā www.latvija.lv pieejamos personas identifikācijas līdzekļus. </w:t>
            </w:r>
            <w:r w:rsidRPr="00FB7EA6">
              <w:rPr>
                <w:vanish/>
                <w:lang w:eastAsia="lv-LV"/>
              </w:rPr>
              <w:t>5</w:t>
            </w:r>
          </w:p>
          <w:p w:rsidRPr="00FB7EA6" w:rsidR="006041D0" w:rsidP="006041D0" w:rsidRDefault="006041D0" w14:paraId="5BAED38D" w14:textId="77777777">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6041D0" w14:paraId="135ACFD6" w14:textId="6F11F6E6">
            <w:pPr>
              <w:widowControl w:val="0"/>
              <w:jc w:val="both"/>
              <w:rPr>
                <w:b/>
                <w:bCs/>
              </w:rPr>
            </w:pPr>
            <w:r w:rsidRPr="00FB7EA6">
              <w:rPr>
                <w:b/>
                <w:bCs/>
              </w:rPr>
              <w:lastRenderedPageBreak/>
              <w:t>Vides aizsardzības un reģionālās attīstības ministrija.</w:t>
            </w:r>
          </w:p>
          <w:p w:rsidRPr="00BD1081" w:rsidR="006041D0" w:rsidP="006041D0" w:rsidRDefault="006041D0" w14:paraId="611D19F3" w14:textId="1F34B81D">
            <w:pPr>
              <w:widowControl w:val="0"/>
              <w:jc w:val="both"/>
            </w:pPr>
            <w:bookmarkStart w:name="_Hlk14440185" w:id="9"/>
            <w:r w:rsidRPr="00FB7EA6">
              <w:t xml:space="preserve">2.Lūdzam noteikumu projekta 2.punktā vārdus “Identifikācijai izmanto vienotajā valsts un pašvaldību pakalpojumu portālā </w:t>
            </w:r>
            <w:hyperlink w:history="1" r:id="rId11">
              <w:r w:rsidRPr="00FB7EA6">
                <w:rPr>
                  <w:rStyle w:val="Hyperlink"/>
                </w:rPr>
                <w:t>www.latvija.lv</w:t>
              </w:r>
            </w:hyperlink>
            <w:r w:rsidRPr="00FB7EA6">
              <w:t xml:space="preserve"> pieejamos personas identifikācijas līdzekļus” aizstāt ar “</w:t>
            </w:r>
            <w:bookmarkStart w:name="_Hlk14175885" w:id="10"/>
            <w:r w:rsidRPr="00BD1081" w:rsidR="00F3296F">
              <w:t xml:space="preserve"> </w:t>
            </w:r>
            <w:r w:rsidRPr="00BD1081">
              <w:t xml:space="preserve">aģentūras nodrošinātajā Vienotās </w:t>
            </w:r>
            <w:r w:rsidRPr="00BD1081">
              <w:lastRenderedPageBreak/>
              <w:t>pieteikšanās modulī pieejamos personas identifikācijas līdzekļus”</w:t>
            </w:r>
            <w:bookmarkEnd w:id="10"/>
            <w:r w:rsidRPr="00BD1081">
              <w:t xml:space="preserve">, jo minētais modulis ir koplietošanas komponente, kuru var integrēt jebkurā valsts pārvaldes IKT risinājumā, tai skaitā tā tiek izmantota valsts pārvaldes pakalpojumu portālā </w:t>
            </w:r>
            <w:hyperlink w:history="1" r:id="rId12">
              <w:r w:rsidRPr="00FB7EA6">
                <w:rPr>
                  <w:rStyle w:val="Hyperlink"/>
                </w:rPr>
                <w:t>www.latvija.lv</w:t>
              </w:r>
            </w:hyperlink>
            <w:r w:rsidRPr="00FB7EA6">
              <w:t xml:space="preserve">. Papildus informācijai arī norādām, ka saskaņā ar 2017.gada 4.jūlija Ministru kabineta noteikumiem Nr. 400 “Valsts pārvaldes pakalpojumu portāla noteikumi” portāla </w:t>
            </w:r>
            <w:hyperlink w:history="1" r:id="rId13">
              <w:r w:rsidRPr="00FB7EA6">
                <w:rPr>
                  <w:rStyle w:val="Hyperlink"/>
                </w:rPr>
                <w:t>www.latvija.lv</w:t>
              </w:r>
            </w:hyperlink>
            <w:r w:rsidRPr="00FB7EA6">
              <w:t xml:space="preserve"> nosaukums ir valsts pārvaldes pakalpoj</w:t>
            </w:r>
            <w:r w:rsidRPr="00BD1081">
              <w:t>umu portāls, nevis valsts un pašvaldību pakalpojumu portāls.</w:t>
            </w:r>
          </w:p>
          <w:bookmarkEnd w:id="9"/>
          <w:p w:rsidRPr="00BD1081" w:rsidR="006041D0" w:rsidP="006041D0" w:rsidRDefault="006041D0" w14:paraId="5CF69D6A" w14:textId="77777777">
            <w:pPr>
              <w:ind w:firstLine="720"/>
            </w:pPr>
          </w:p>
        </w:tc>
        <w:tc>
          <w:tcPr>
            <w:tcW w:w="2835" w:type="dxa"/>
            <w:tcBorders>
              <w:top w:val="single" w:color="auto" w:sz="4" w:space="0"/>
              <w:left w:val="single" w:color="auto" w:sz="4" w:space="0"/>
              <w:bottom w:val="single" w:color="auto" w:sz="4" w:space="0"/>
              <w:right w:val="single" w:color="auto" w:sz="4" w:space="0"/>
            </w:tcBorders>
          </w:tcPr>
          <w:p w:rsidRPr="00BD1081" w:rsidR="006041D0" w:rsidP="006041D0" w:rsidRDefault="003430B6" w14:paraId="7C01D980" w14:textId="00144CB4">
            <w:pPr>
              <w:jc w:val="both"/>
              <w:rPr>
                <w:b/>
              </w:rPr>
            </w:pPr>
            <w:r w:rsidRPr="00BD1081">
              <w:rPr>
                <w:b/>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54244F" w:rsidP="0054244F" w:rsidRDefault="0054244F" w14:paraId="65660FF6" w14:textId="3323F343">
            <w:pPr>
              <w:contextualSpacing/>
              <w:jc w:val="both"/>
            </w:pPr>
            <w:r w:rsidRPr="00FB7EA6">
              <w:rPr>
                <w:lang w:eastAsia="lv-LV"/>
              </w:rPr>
              <w:t xml:space="preserve">2.Speciālās atļaujas (licences) saņemšanai pārvadātājs Autotransporta direkcijā iesniedz iesniegumu </w:t>
            </w:r>
            <w:r w:rsidRPr="00FB7EA6">
              <w:t xml:space="preserve">atbilstoši normatīvajiem aktiem par kārtību, kādā iesniedz </w:t>
            </w:r>
            <w:r w:rsidRPr="00FB7EA6">
              <w:lastRenderedPageBreak/>
              <w:t>iesniegumu iestādē</w:t>
            </w:r>
            <w:r w:rsidRPr="00FB7EA6">
              <w:rPr>
                <w:lang w:eastAsia="lv-LV"/>
              </w:rPr>
              <w:t xml:space="preserve"> vai elektroniski aizpildot speciālu tiešsaistes formu Autotransporta direkcijas tīmekļvietnē www.atd.lv (e-pakalpojums), norādot elektroniskā pasta adresi saziņai. Identifikācijai izmanto Valsts reģionālās attīstības aģentūras nodrošinātajā Vienotajā pieteikšanās modulī pieejamos personas identifikācijas līdzekļus. </w:t>
            </w:r>
          </w:p>
          <w:p w:rsidRPr="00FB7EA6" w:rsidR="0054244F" w:rsidP="003430B6" w:rsidRDefault="0054244F" w14:paraId="70361239" w14:textId="77777777">
            <w:pPr>
              <w:pStyle w:val="ListParagraph"/>
              <w:ind w:left="128"/>
              <w:contextualSpacing/>
              <w:jc w:val="both"/>
              <w:rPr>
                <w:rFonts w:ascii="Times New Roman" w:hAnsi="Times New Roman" w:eastAsia="Times New Roman"/>
                <w:sz w:val="24"/>
                <w:szCs w:val="24"/>
                <w:lang w:eastAsia="lv-LV"/>
              </w:rPr>
            </w:pPr>
          </w:p>
          <w:p w:rsidRPr="00FB7EA6" w:rsidR="006041D0" w:rsidP="003430B6" w:rsidRDefault="006041D0" w14:paraId="6E01F636" w14:textId="77777777">
            <w:pPr>
              <w:ind w:left="128" w:hanging="142"/>
              <w:jc w:val="both"/>
              <w:rPr>
                <w:bCs/>
                <w:i/>
                <w:lang w:eastAsia="lv-LV"/>
              </w:rPr>
            </w:pPr>
          </w:p>
        </w:tc>
      </w:tr>
      <w:tr w:rsidRPr="00FB7EA6" w:rsidR="006041D0" w:rsidTr="00B357D4" w14:paraId="01CB7702"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6041D0" w:rsidP="006041D0" w:rsidRDefault="0095154F" w14:paraId="45C8D812" w14:textId="5CF03A55">
            <w:pPr>
              <w:jc w:val="center"/>
            </w:pPr>
            <w:r w:rsidRPr="00FB7EA6">
              <w:lastRenderedPageBreak/>
              <w:t>15.</w:t>
            </w:r>
          </w:p>
        </w:tc>
        <w:tc>
          <w:tcPr>
            <w:tcW w:w="2922" w:type="dxa"/>
            <w:tcBorders>
              <w:top w:val="single" w:color="auto" w:sz="4" w:space="0"/>
              <w:left w:val="single" w:color="auto" w:sz="4" w:space="0"/>
              <w:bottom w:val="single" w:color="auto" w:sz="4" w:space="0"/>
              <w:right w:val="single" w:color="auto" w:sz="4" w:space="0"/>
            </w:tcBorders>
          </w:tcPr>
          <w:p w:rsidRPr="00FB7EA6" w:rsidR="00566F9C" w:rsidP="00566F9C" w:rsidRDefault="00566F9C" w14:paraId="3853E70C" w14:textId="78194C27">
            <w:pPr>
              <w:pStyle w:val="ListParagraph"/>
              <w:numPr>
                <w:ilvl w:val="0"/>
                <w:numId w:val="16"/>
              </w:numPr>
              <w:spacing w:before="120"/>
              <w:ind w:left="0" w:firstLine="284"/>
              <w:jc w:val="both"/>
              <w:rPr>
                <w:rFonts w:ascii="Times New Roman" w:hAnsi="Times New Roman" w:eastAsia="Times New Roman"/>
                <w:sz w:val="24"/>
                <w:szCs w:val="24"/>
              </w:rPr>
            </w:pPr>
            <w:r w:rsidRPr="00FB7EA6">
              <w:rPr>
                <w:rFonts w:ascii="Times New Roman" w:hAnsi="Times New Roman" w:eastAsia="Times New Roman"/>
                <w:sz w:val="24"/>
                <w:szCs w:val="24"/>
                <w:lang w:eastAsia="lv-LV"/>
              </w:rPr>
              <w:t>Autopārvadājumu likuma 35.panta 6.</w:t>
            </w:r>
            <w:r w:rsidRPr="00FB7EA6">
              <w:rPr>
                <w:rFonts w:ascii="Times New Roman" w:hAnsi="Times New Roman" w:eastAsia="Times New Roman"/>
                <w:sz w:val="24"/>
                <w:szCs w:val="24"/>
                <w:vertAlign w:val="superscript"/>
                <w:lang w:eastAsia="lv-LV"/>
              </w:rPr>
              <w:t xml:space="preserve">1 </w:t>
            </w:r>
            <w:r w:rsidRPr="00FB7EA6">
              <w:rPr>
                <w:rFonts w:ascii="Times New Roman" w:hAnsi="Times New Roman" w:eastAsia="Times New Roman"/>
                <w:sz w:val="24"/>
                <w:szCs w:val="24"/>
                <w:lang w:eastAsia="lv-LV"/>
              </w:rPr>
              <w:t>daļā</w:t>
            </w:r>
            <w:r w:rsidRPr="00FB7EA6">
              <w:rPr>
                <w:rFonts w:ascii="Times New Roman" w:hAnsi="Times New Roman" w:eastAsia="Times New Roman"/>
                <w:sz w:val="24"/>
                <w:szCs w:val="24"/>
              </w:rPr>
              <w:t xml:space="preserve"> 2. apakšpunktā noteiktajā gadījumā </w:t>
            </w:r>
            <w:r w:rsidRPr="00FB7EA6">
              <w:rPr>
                <w:rFonts w:ascii="Times New Roman" w:hAnsi="Times New Roman" w:eastAsia="Times New Roman"/>
                <w:sz w:val="24"/>
                <w:szCs w:val="24"/>
                <w:lang w:eastAsia="lv-LV"/>
              </w:rPr>
              <w:t>Autotransporta direkcija</w:t>
            </w:r>
            <w:r w:rsidRPr="00FB7EA6">
              <w:rPr>
                <w:rFonts w:ascii="Times New Roman" w:hAnsi="Times New Roman" w:eastAsia="Times New Roman"/>
                <w:sz w:val="24"/>
                <w:szCs w:val="24"/>
              </w:rPr>
              <w:t xml:space="preserve"> 10 darbdienu laikā no iesnieguma saņemšanas brīža </w:t>
            </w:r>
            <w:proofErr w:type="spellStart"/>
            <w:r w:rsidRPr="00FB7EA6">
              <w:rPr>
                <w:rFonts w:ascii="Times New Roman" w:hAnsi="Times New Roman" w:eastAsia="Times New Roman"/>
                <w:sz w:val="24"/>
                <w:szCs w:val="24"/>
              </w:rPr>
              <w:t>nosūta</w:t>
            </w:r>
            <w:proofErr w:type="spellEnd"/>
            <w:r w:rsidRPr="00FB7EA6">
              <w:rPr>
                <w:rFonts w:ascii="Times New Roman" w:hAnsi="Times New Roman" w:eastAsia="Times New Roman"/>
                <w:sz w:val="24"/>
                <w:szCs w:val="24"/>
              </w:rPr>
              <w:t xml:space="preserve"> informācijas pieprasījumu Valsts ieņēmumu dienestam par pārvadātājam aprēķināto nodokļu saistību izpildi un pārbauda informāciju Iekšlietu ministrijas Informācijas centra Sodu reģistrā par administratīvo sodu, kas piemēroti par pasažieru </w:t>
            </w:r>
            <w:r w:rsidRPr="00FB7EA6">
              <w:rPr>
                <w:rFonts w:ascii="Times New Roman" w:hAnsi="Times New Roman" w:eastAsia="Times New Roman"/>
                <w:sz w:val="24"/>
                <w:szCs w:val="24"/>
              </w:rPr>
              <w:lastRenderedPageBreak/>
              <w:t>komercpārvadājumu ar vieglo automobili noteikumu pārkāpumiem, samaksu.</w:t>
            </w:r>
          </w:p>
          <w:p w:rsidRPr="00FB7EA6" w:rsidR="00566F9C" w:rsidP="00566F9C" w:rsidRDefault="00566F9C" w14:paraId="7B082028" w14:textId="20B94CB6">
            <w:pPr>
              <w:spacing w:before="120"/>
              <w:jc w:val="both"/>
            </w:pPr>
            <w:r w:rsidRPr="00FB7EA6">
              <w:t xml:space="preserve">17. </w:t>
            </w:r>
            <w:r w:rsidRPr="00FB7EA6">
              <w:rPr>
                <w:lang w:eastAsia="lv-LV"/>
              </w:rPr>
              <w:t>Autopārvadājumu likuma 35.panta 6</w:t>
            </w:r>
            <w:r w:rsidRPr="00FB7EA6">
              <w:rPr>
                <w:vertAlign w:val="superscript"/>
                <w:lang w:eastAsia="lv-LV"/>
              </w:rPr>
              <w:t>3</w:t>
            </w:r>
            <w:r w:rsidRPr="00FB7EA6">
              <w:rPr>
                <w:lang w:eastAsia="lv-LV"/>
              </w:rPr>
              <w:t>.daļā</w:t>
            </w:r>
            <w:r w:rsidRPr="00FB7EA6">
              <w:t xml:space="preserve"> noteiktajā gadījumā </w:t>
            </w:r>
            <w:r w:rsidRPr="00FB7EA6">
              <w:rPr>
                <w:lang w:eastAsia="lv-LV"/>
              </w:rPr>
              <w:t>Autotransporta direkcija</w:t>
            </w:r>
            <w:r w:rsidRPr="00FB7EA6">
              <w:t xml:space="preserve"> 10 darbdienu laikā no iesnieguma saņemšanas brīža </w:t>
            </w:r>
            <w:proofErr w:type="spellStart"/>
            <w:r w:rsidRPr="00FB7EA6">
              <w:t>nosūta</w:t>
            </w:r>
            <w:proofErr w:type="spellEnd"/>
            <w:r w:rsidRPr="00FB7EA6">
              <w:t xml:space="preserve"> informācijas pieprasījumu Valsts ieņēmumu dienestam par pārvadātājam aprēķināto nodokļu saistību izpildi un pārbauda informāciju Iekšlietu ministrijas Informācijas centra Sodu reģistrā par administratīvo sodu , kas piemēroti par pasažieru komercpārvadājumu ar vieglo automobili noteikumu pārkāpumiem, samaksu.</w:t>
            </w:r>
          </w:p>
          <w:p w:rsidRPr="00FB7EA6" w:rsidR="006041D0" w:rsidP="006041D0" w:rsidRDefault="006041D0" w14:paraId="4515FB16"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6041D0" w:rsidP="006041D0" w:rsidRDefault="00515897" w14:paraId="47E20533" w14:textId="77777777">
            <w:pPr>
              <w:ind w:firstLine="720"/>
              <w:rPr>
                <w:b/>
                <w:bCs/>
              </w:rPr>
            </w:pPr>
            <w:r w:rsidRPr="00FB7EA6">
              <w:rPr>
                <w:b/>
                <w:bCs/>
              </w:rPr>
              <w:lastRenderedPageBreak/>
              <w:t>Iekšlietu ministrija</w:t>
            </w:r>
          </w:p>
          <w:p w:rsidRPr="00FB7EA6" w:rsidR="00515897" w:rsidP="00515897" w:rsidRDefault="00515897" w14:paraId="2467FE32" w14:textId="77777777">
            <w:pPr>
              <w:ind w:firstLine="720"/>
              <w:jc w:val="both"/>
              <w:rPr>
                <w:color w:val="000000"/>
              </w:rPr>
            </w:pPr>
            <w:r w:rsidRPr="00FB7EA6">
              <w:rPr>
                <w:color w:val="000000"/>
              </w:rPr>
              <w:t xml:space="preserve">Projekta 8. un 17. punkts paredz noteikt, ka valsts sabiedrība ar ierobežotu atbildību “Autotransporta direkcija” projektā noteiktajos gadījumos pārbaudīs Iekšlietu ministrijas Informācijas centra Sodu reģistrā informāciju par administratīvo sodu, kas piemēroti par pasažieru komercpārvadājumu ar vieglo automobili noteikumu pārkāpumiem, samaksu. Taču no projekta 8. un 17. punkta, kā arī projekta sākotnējās ietekmes novērtējuma ziņojumā (anotācijā) sniegtās informācijas nav skaidrs, kādā veidā (tiešsaistes datu pārraides režīmā vai izmantojot WEB servisu) valsts sabiedrība ar ierobežotu atbildību “Autotransporta direkcija” no Sodu reģistra saņems ziņas par administratīvajiem sodiem, kas piemēroti par pasažieru komercpārvadājumiem ar vieglo </w:t>
            </w:r>
            <w:r w:rsidRPr="00FB7EA6">
              <w:rPr>
                <w:color w:val="000000"/>
              </w:rPr>
              <w:lastRenderedPageBreak/>
              <w:t>automobili noteikumu pārkāpumiem, un to samaksu.</w:t>
            </w:r>
          </w:p>
          <w:p w:rsidRPr="00FB7EA6" w:rsidR="00515897" w:rsidP="00515897" w:rsidRDefault="00515897" w14:paraId="448F93E3" w14:textId="77777777">
            <w:pPr>
              <w:ind w:firstLine="720"/>
              <w:jc w:val="both"/>
              <w:rPr>
                <w:color w:val="000000"/>
              </w:rPr>
            </w:pPr>
            <w:r w:rsidRPr="00FB7EA6">
              <w:rPr>
                <w:color w:val="000000"/>
              </w:rPr>
              <w:t>Ņemot vērā minēto, nepieciešams precizēt projekta 8. un 17. punktu vai arī projekta sākotnējās ietekmes novērtējuma ziņojuma (anotācijas) I sadaļas 2. punktu, norādot, kādā veidā valsts sabiedrība ar ierobežotu atbildību “Autotransporta direkcija” no Sodu reģistra saņems minētās ziņas.</w:t>
            </w:r>
          </w:p>
          <w:p w:rsidRPr="00FB7EA6" w:rsidR="00515897" w:rsidP="006041D0" w:rsidRDefault="00515897" w14:paraId="774E5EF2" w14:textId="59DE8004">
            <w:pPr>
              <w:ind w:firstLine="720"/>
            </w:pPr>
          </w:p>
        </w:tc>
        <w:tc>
          <w:tcPr>
            <w:tcW w:w="2835" w:type="dxa"/>
            <w:tcBorders>
              <w:top w:val="single" w:color="auto" w:sz="4" w:space="0"/>
              <w:left w:val="single" w:color="auto" w:sz="4" w:space="0"/>
              <w:bottom w:val="single" w:color="auto" w:sz="4" w:space="0"/>
              <w:right w:val="single" w:color="auto" w:sz="4" w:space="0"/>
            </w:tcBorders>
          </w:tcPr>
          <w:p w:rsidRPr="00FB7EA6" w:rsidR="006041D0" w:rsidP="006041D0" w:rsidRDefault="00515897" w14:paraId="5785A491" w14:textId="77777777">
            <w:pPr>
              <w:jc w:val="both"/>
              <w:rPr>
                <w:b/>
              </w:rPr>
            </w:pPr>
            <w:r w:rsidRPr="00FB7EA6">
              <w:rPr>
                <w:b/>
              </w:rPr>
              <w:lastRenderedPageBreak/>
              <w:t>Iebildums ņemts vērā.</w:t>
            </w:r>
          </w:p>
          <w:p w:rsidRPr="00FB7EA6" w:rsidR="00515897" w:rsidP="006041D0" w:rsidRDefault="00515897" w14:paraId="149D4F98" w14:textId="3B5A5015">
            <w:pPr>
              <w:jc w:val="both"/>
              <w:rPr>
                <w:bCs/>
              </w:rPr>
            </w:pPr>
          </w:p>
        </w:tc>
        <w:tc>
          <w:tcPr>
            <w:tcW w:w="2922" w:type="dxa"/>
            <w:tcBorders>
              <w:top w:val="single" w:color="auto" w:sz="4" w:space="0"/>
              <w:left w:val="single" w:color="auto" w:sz="4" w:space="0"/>
              <w:bottom w:val="single" w:color="auto" w:sz="4" w:space="0"/>
              <w:right w:val="single" w:color="auto" w:sz="4" w:space="0"/>
            </w:tcBorders>
          </w:tcPr>
          <w:p w:rsidRPr="00FB7EA6" w:rsidR="006041D0" w:rsidP="006041D0" w:rsidRDefault="00515897" w14:paraId="7203406D" w14:textId="0567660F">
            <w:pPr>
              <w:jc w:val="both"/>
              <w:rPr>
                <w:bCs/>
                <w:iCs/>
                <w:lang w:eastAsia="lv-LV"/>
              </w:rPr>
            </w:pPr>
            <w:r w:rsidRPr="00FB7EA6">
              <w:rPr>
                <w:bCs/>
                <w:iCs/>
                <w:lang w:eastAsia="lv-LV"/>
              </w:rPr>
              <w:t xml:space="preserve">Skatīt precizēto noteikumu projekta anotāciju. </w:t>
            </w:r>
          </w:p>
        </w:tc>
      </w:tr>
      <w:tr w:rsidRPr="00FB7EA6" w:rsidR="005A7995" w:rsidTr="00B357D4" w14:paraId="51244B34"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5A7995" w:rsidP="006041D0" w:rsidRDefault="0095154F" w14:paraId="554C8F19" w14:textId="5BCC310B">
            <w:pPr>
              <w:jc w:val="center"/>
            </w:pPr>
            <w:r w:rsidRPr="00FB7EA6">
              <w:t>16.</w:t>
            </w:r>
          </w:p>
        </w:tc>
        <w:tc>
          <w:tcPr>
            <w:tcW w:w="2922" w:type="dxa"/>
            <w:tcBorders>
              <w:top w:val="single" w:color="auto" w:sz="4" w:space="0"/>
              <w:left w:val="single" w:color="auto" w:sz="4" w:space="0"/>
              <w:bottom w:val="single" w:color="auto" w:sz="4" w:space="0"/>
              <w:right w:val="single" w:color="auto" w:sz="4" w:space="0"/>
            </w:tcBorders>
          </w:tcPr>
          <w:p w:rsidRPr="00FB7EA6" w:rsidR="001F296D" w:rsidP="001F296D" w:rsidRDefault="001F296D" w14:paraId="56A05CEA" w14:textId="77777777">
            <w:pPr>
              <w:spacing w:before="120"/>
              <w:jc w:val="both"/>
            </w:pPr>
            <w:r w:rsidRPr="00FB7EA6">
              <w:rPr>
                <w:lang w:eastAsia="lv-LV"/>
              </w:rPr>
              <w:t>7. Speciālo atļauju (licenci) var anulēt Autopārvadājumu likuma 35.panta 6.</w:t>
            </w:r>
            <w:r w:rsidRPr="00FB7EA6">
              <w:rPr>
                <w:vertAlign w:val="superscript"/>
                <w:lang w:eastAsia="lv-LV"/>
              </w:rPr>
              <w:t xml:space="preserve">1 </w:t>
            </w:r>
            <w:r w:rsidRPr="00FB7EA6">
              <w:rPr>
                <w:lang w:eastAsia="lv-LV"/>
              </w:rPr>
              <w:t xml:space="preserve">daļā minētajos gadījumos, kā arī ja </w:t>
            </w:r>
            <w:r w:rsidRPr="00FB7EA6">
              <w:rPr>
                <w:lang w:eastAsia="lv-LV"/>
              </w:rPr>
              <w:lastRenderedPageBreak/>
              <w:t>pārvadātājam pasludināts maksātnespējas process, tas atrodas likvidācijas procesā, ja tā saimnieciskā darbība apturēta vai izbeigta</w:t>
            </w:r>
            <w:r w:rsidRPr="00FB7EA6">
              <w:t xml:space="preserve">. </w:t>
            </w:r>
          </w:p>
          <w:p w:rsidRPr="00FB7EA6" w:rsidR="005A7995" w:rsidP="006041D0" w:rsidRDefault="005A7995" w14:paraId="751AA71E"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5A7995" w:rsidP="005A7995" w:rsidRDefault="005A7995" w14:paraId="5581FA73" w14:textId="021EEB05">
            <w:pPr>
              <w:ind w:firstLine="709"/>
              <w:jc w:val="both"/>
              <w:rPr>
                <w:b/>
                <w:bCs/>
                <w:iCs/>
                <w:lang w:eastAsia="lv-LV"/>
              </w:rPr>
            </w:pPr>
            <w:r w:rsidRPr="00FB7EA6">
              <w:rPr>
                <w:b/>
                <w:bCs/>
                <w:iCs/>
                <w:lang w:eastAsia="lv-LV"/>
              </w:rPr>
              <w:lastRenderedPageBreak/>
              <w:t>Finanšu ministrija.</w:t>
            </w:r>
          </w:p>
          <w:p w:rsidRPr="00BD1081" w:rsidR="005A7995" w:rsidP="005A7995" w:rsidRDefault="005A7995" w14:paraId="62A2E4DB" w14:textId="0B4447C5">
            <w:pPr>
              <w:ind w:firstLine="709"/>
              <w:jc w:val="both"/>
              <w:rPr>
                <w:iCs/>
                <w:lang w:eastAsia="lv-LV"/>
              </w:rPr>
            </w:pPr>
            <w:r w:rsidRPr="00FB7EA6">
              <w:rPr>
                <w:iCs/>
                <w:lang w:eastAsia="lv-LV"/>
              </w:rPr>
              <w:t>1. Projekta 7.punkts paredz, ka speciālo atļauju (licenci) var anulēt Autopārvadājumu likuma 35.panta 6.</w:t>
            </w:r>
            <w:r w:rsidRPr="00FB7EA6">
              <w:rPr>
                <w:iCs/>
                <w:vertAlign w:val="superscript"/>
                <w:lang w:eastAsia="lv-LV"/>
              </w:rPr>
              <w:t>1</w:t>
            </w:r>
            <w:r w:rsidRPr="00FB7EA6">
              <w:rPr>
                <w:iCs/>
                <w:lang w:eastAsia="lv-LV"/>
              </w:rPr>
              <w:t xml:space="preserve"> daļā</w:t>
            </w:r>
            <w:r w:rsidRPr="00FB7EA6">
              <w:rPr>
                <w:rStyle w:val="FootnoteReference"/>
                <w:iCs/>
                <w:lang w:eastAsia="lv-LV"/>
              </w:rPr>
              <w:footnoteReference w:id="1"/>
            </w:r>
            <w:r w:rsidRPr="00FB7EA6">
              <w:rPr>
                <w:iCs/>
                <w:lang w:eastAsia="lv-LV"/>
              </w:rPr>
              <w:t xml:space="preserve"> minētajos gadījumos, kā arī, ja pārvadātājam pasludināts </w:t>
            </w:r>
            <w:r w:rsidRPr="00FB7EA6">
              <w:rPr>
                <w:iCs/>
                <w:lang w:eastAsia="lv-LV"/>
              </w:rPr>
              <w:lastRenderedPageBreak/>
              <w:t xml:space="preserve">maksātnespējas process, tas atrodas likvidācijas procesā, </w:t>
            </w:r>
            <w:bookmarkStart w:name="_Hlk13210808" w:id="11"/>
            <w:r w:rsidRPr="00FB7EA6">
              <w:rPr>
                <w:iCs/>
                <w:lang w:eastAsia="lv-LV"/>
              </w:rPr>
              <w:t>ja tā saimnieciskā darbība apturēta vai izbeigta</w:t>
            </w:r>
            <w:bookmarkEnd w:id="11"/>
            <w:r w:rsidRPr="00FB7EA6">
              <w:rPr>
                <w:iCs/>
                <w:lang w:eastAsia="lv-LV"/>
              </w:rPr>
              <w:t>.</w:t>
            </w:r>
          </w:p>
          <w:p w:rsidRPr="00FB7EA6" w:rsidR="005A7995" w:rsidP="005A7995" w:rsidRDefault="005A7995" w14:paraId="1E32A277" w14:textId="77777777">
            <w:pPr>
              <w:ind w:firstLine="709"/>
              <w:jc w:val="both"/>
              <w:rPr>
                <w:iCs/>
                <w:lang w:eastAsia="lv-LV"/>
              </w:rPr>
            </w:pPr>
            <w:r w:rsidRPr="00BD1081">
              <w:rPr>
                <w:iCs/>
                <w:lang w:eastAsia="lv-LV"/>
              </w:rPr>
              <w:t>Vēršam uzmanību, ka atbilstoši likuma “Par nodokļiem un nodevām” 34.</w:t>
            </w:r>
            <w:r w:rsidRPr="00BD1081">
              <w:rPr>
                <w:iCs/>
                <w:vertAlign w:val="superscript"/>
                <w:lang w:eastAsia="lv-LV"/>
              </w:rPr>
              <w:t>1</w:t>
            </w:r>
            <w:r w:rsidRPr="00BD1081">
              <w:rPr>
                <w:iCs/>
                <w:lang w:eastAsia="lv-LV"/>
              </w:rPr>
              <w:t>panta sestās daļas 4.punktam Valsts ieņēmumu dienests (turpmāk – VID) triju darbdienu laikā pēc lēmuma par nodokļu maksātāja saimnieciskās darbības apturēšanu pieņemšanas veic šādas darbības: iesniedz ministrijām, pašvaldībām un ci</w:t>
            </w:r>
            <w:r w:rsidRPr="00FB7EA6">
              <w:rPr>
                <w:iCs/>
                <w:lang w:eastAsia="lv-LV"/>
              </w:rPr>
              <w:t xml:space="preserve">tām institūcijām </w:t>
            </w:r>
            <w:r w:rsidRPr="00FB7EA6">
              <w:rPr>
                <w:iCs/>
                <w:u w:val="single"/>
                <w:lang w:eastAsia="lv-LV"/>
              </w:rPr>
              <w:t>obligāti izpildāmu prasību</w:t>
            </w:r>
            <w:r w:rsidRPr="00FB7EA6">
              <w:rPr>
                <w:iCs/>
                <w:lang w:eastAsia="lv-LV"/>
              </w:rPr>
              <w:t xml:space="preserve"> </w:t>
            </w:r>
            <w:r w:rsidRPr="00FB7EA6">
              <w:rPr>
                <w:iCs/>
                <w:u w:val="single"/>
                <w:lang w:eastAsia="lv-LV"/>
              </w:rPr>
              <w:t>apturēt nodokļu maksātājam izsniegto speciālo atļauju (licenci)</w:t>
            </w:r>
            <w:r w:rsidRPr="00FB7EA6">
              <w:rPr>
                <w:iCs/>
                <w:lang w:eastAsia="lv-LV"/>
              </w:rPr>
              <w:t xml:space="preserve"> veikt komercdarbību. Ņemot vērā minēto, lūdzam precizēt projekta 7.punkta redakciju un attiecīgi projekta anotāciju, nosakot, ja pārvadātāja saimnieciskā ir darbība apturēta vai izbeigta, speciālo atļauju (licenci) jāaptur. </w:t>
            </w:r>
          </w:p>
          <w:p w:rsidRPr="00FB7EA6" w:rsidR="005A7995" w:rsidP="00146804" w:rsidRDefault="005A7995" w14:paraId="178F8134" w14:textId="77777777">
            <w:pPr>
              <w:ind w:firstLine="42"/>
              <w:jc w:val="both"/>
              <w:rPr>
                <w:iCs/>
                <w:lang w:eastAsia="lv-LV"/>
              </w:rPr>
            </w:pPr>
            <w:r w:rsidRPr="00FB7EA6">
              <w:rPr>
                <w:iCs/>
                <w:lang w:eastAsia="lv-LV"/>
              </w:rPr>
              <w:t>Turklāt, lai mazinātu krāpšanas risku, lūdzam papildināt projekta 7.punktā paredzēto speciālo atļauju (licenci) anulēšanas gadījumu uzskaitījumu, nosakot, ka speciālo atļauju (licenci) anulē, ja no kontrolējošām iestādēm ir saņemta informācija, ka:</w:t>
            </w:r>
          </w:p>
          <w:p w:rsidRPr="00FB7EA6" w:rsidR="005A7995" w:rsidP="00146804" w:rsidRDefault="005A7995" w14:paraId="775C76C9" w14:textId="77777777">
            <w:pPr>
              <w:ind w:left="709" w:firstLine="42"/>
              <w:jc w:val="both"/>
              <w:rPr>
                <w:iCs/>
                <w:lang w:eastAsia="lv-LV"/>
              </w:rPr>
            </w:pPr>
            <w:r w:rsidRPr="00FB7EA6">
              <w:rPr>
                <w:iCs/>
                <w:lang w:eastAsia="lv-LV"/>
              </w:rPr>
              <w:t>- pārvadātājs izmanto Latvijā nereģistrētas tīmekļvietnes vai mobilās lietotnes pakalpojumus;</w:t>
            </w:r>
          </w:p>
          <w:p w:rsidRPr="00FB7EA6" w:rsidR="005A7995" w:rsidP="00146804" w:rsidRDefault="005A7995" w14:paraId="3146077D" w14:textId="77777777">
            <w:pPr>
              <w:ind w:left="709" w:firstLine="42"/>
              <w:jc w:val="both"/>
              <w:rPr>
                <w:iCs/>
                <w:lang w:eastAsia="lv-LV"/>
              </w:rPr>
            </w:pPr>
            <w:r w:rsidRPr="00FB7EA6">
              <w:rPr>
                <w:iCs/>
                <w:lang w:eastAsia="lv-LV"/>
              </w:rPr>
              <w:t>- pārvadājuma pakalpojumus sniedz vadītāju reģistrā nereģistrēts autovadītājs;</w:t>
            </w:r>
          </w:p>
          <w:p w:rsidRPr="00FB7EA6" w:rsidR="005A7995" w:rsidP="00146804" w:rsidRDefault="005A7995" w14:paraId="669A13A9" w14:textId="77777777">
            <w:pPr>
              <w:ind w:left="709" w:firstLine="42"/>
              <w:jc w:val="both"/>
              <w:rPr>
                <w:iCs/>
                <w:lang w:eastAsia="lv-LV"/>
              </w:rPr>
            </w:pPr>
            <w:r w:rsidRPr="00FB7EA6">
              <w:rPr>
                <w:iCs/>
                <w:lang w:eastAsia="lv-LV"/>
              </w:rPr>
              <w:t>- pārvadājumi tiek veikti ar transportlīdzekli, kuram nav izsniegta licences kartīte vai tās darbība ir apturēta vai anulēta;</w:t>
            </w:r>
          </w:p>
          <w:p w:rsidRPr="00FB7EA6" w:rsidR="005A7995" w:rsidP="00146804" w:rsidRDefault="005A7995" w14:paraId="3FF11EA6" w14:textId="77777777">
            <w:pPr>
              <w:ind w:left="709" w:firstLine="42"/>
              <w:jc w:val="both"/>
              <w:rPr>
                <w:iCs/>
                <w:lang w:eastAsia="lv-LV"/>
              </w:rPr>
            </w:pPr>
            <w:r w:rsidRPr="00FB7EA6">
              <w:rPr>
                <w:iCs/>
                <w:lang w:eastAsia="lv-LV"/>
              </w:rPr>
              <w:lastRenderedPageBreak/>
              <w:t xml:space="preserve">- autovadītājs pieņem maksājumus skaidrā naudā. </w:t>
            </w:r>
          </w:p>
          <w:p w:rsidRPr="00FB7EA6" w:rsidR="005A7995" w:rsidP="005A7995" w:rsidRDefault="005A7995" w14:paraId="1A8A1F77" w14:textId="77777777">
            <w:pPr>
              <w:jc w:val="both"/>
              <w:rPr>
                <w:iCs/>
              </w:rPr>
            </w:pPr>
          </w:p>
        </w:tc>
        <w:tc>
          <w:tcPr>
            <w:tcW w:w="2835" w:type="dxa"/>
            <w:tcBorders>
              <w:top w:val="single" w:color="auto" w:sz="4" w:space="0"/>
              <w:left w:val="single" w:color="auto" w:sz="4" w:space="0"/>
              <w:bottom w:val="single" w:color="auto" w:sz="4" w:space="0"/>
              <w:right w:val="single" w:color="auto" w:sz="4" w:space="0"/>
            </w:tcBorders>
          </w:tcPr>
          <w:p w:rsidRPr="00FB7EA6" w:rsidR="005A7995" w:rsidP="006041D0" w:rsidRDefault="00FC3BBE" w14:paraId="60CC12B4" w14:textId="7DFF93AE">
            <w:pPr>
              <w:jc w:val="both"/>
              <w:rPr>
                <w:b/>
                <w:iCs/>
              </w:rPr>
            </w:pPr>
            <w:r w:rsidRPr="00FB7EA6">
              <w:rPr>
                <w:b/>
                <w:iCs/>
              </w:rPr>
              <w:lastRenderedPageBreak/>
              <w:t>Panākta vienošanās starpinstitūciju sanāksmē.</w:t>
            </w:r>
          </w:p>
          <w:p w:rsidRPr="00FB7EA6" w:rsidR="001F296D" w:rsidP="001F296D" w:rsidRDefault="001F296D" w14:paraId="7C65CF71" w14:textId="77777777">
            <w:pPr>
              <w:jc w:val="both"/>
              <w:rPr>
                <w:bCs/>
                <w:iCs/>
              </w:rPr>
            </w:pPr>
            <w:r w:rsidRPr="00FB7EA6">
              <w:rPr>
                <w:bCs/>
                <w:iCs/>
              </w:rPr>
              <w:t xml:space="preserve">Autopārvadājumu likuma regulējumā nav paredzēta </w:t>
            </w:r>
            <w:r w:rsidRPr="00FB7EA6">
              <w:rPr>
                <w:bCs/>
                <w:iCs/>
              </w:rPr>
              <w:lastRenderedPageBreak/>
              <w:t>speciālās atļaujas (licences) vai licences kartītes darbības apturēšana.</w:t>
            </w:r>
          </w:p>
          <w:p w:rsidRPr="00FB7EA6" w:rsidR="00146804" w:rsidP="00146804" w:rsidRDefault="00146804" w14:paraId="6AB654AE" w14:textId="0974725E">
            <w:pPr>
              <w:jc w:val="both"/>
              <w:rPr>
                <w:bCs/>
                <w:iCs/>
              </w:rPr>
            </w:pPr>
            <w:r w:rsidRPr="00FB7EA6">
              <w:rPr>
                <w:bCs/>
                <w:iCs/>
              </w:rPr>
              <w:t>Ņemot vērā citu institūciju iebildumus, projekts redakcionāli precizēts.</w:t>
            </w:r>
          </w:p>
          <w:p w:rsidRPr="00FB7EA6" w:rsidR="00146804" w:rsidP="00146804" w:rsidRDefault="00146804" w14:paraId="0D4D28A6" w14:textId="4C95F1A5">
            <w:pPr>
              <w:jc w:val="both"/>
              <w:rPr>
                <w:bCs/>
                <w:iCs/>
              </w:rPr>
            </w:pPr>
            <w:r w:rsidRPr="00FB7EA6">
              <w:rPr>
                <w:bCs/>
                <w:iCs/>
              </w:rPr>
              <w:t>Atbilstoši Autopārvadājumu likumā noteiktajam, Autotransporta direkcija, pamatojoties uz likuma 35.panta 6.</w:t>
            </w:r>
            <w:r w:rsidRPr="00FB7EA6">
              <w:rPr>
                <w:bCs/>
                <w:iCs/>
                <w:vertAlign w:val="superscript"/>
              </w:rPr>
              <w:t>1</w:t>
            </w:r>
            <w:r w:rsidRPr="00FB7EA6">
              <w:rPr>
                <w:bCs/>
                <w:iCs/>
              </w:rPr>
              <w:t xml:space="preserve"> daļas 1.punkta regulējumu var lemt par speciālās atļaujas (licences anulēšanu), ja pārvadātājs pārkāpj normatīvajos aktos noteiktās pārvadājumu saistības vai kārtību,</w:t>
            </w:r>
            <w:r w:rsidRPr="00FB7EA6" w:rsidR="0054244F">
              <w:rPr>
                <w:bCs/>
                <w:iCs/>
              </w:rPr>
              <w:t xml:space="preserve"> vai rada draudus pasažiera drošībai. </w:t>
            </w:r>
            <w:r w:rsidRPr="00FB7EA6">
              <w:rPr>
                <w:bCs/>
                <w:iCs/>
              </w:rPr>
              <w:t xml:space="preserve"> </w:t>
            </w:r>
            <w:r w:rsidRPr="00FB7EA6" w:rsidR="0054244F">
              <w:rPr>
                <w:bCs/>
                <w:iCs/>
              </w:rPr>
              <w:t>A</w:t>
            </w:r>
            <w:r w:rsidRPr="00FB7EA6">
              <w:rPr>
                <w:bCs/>
                <w:iCs/>
              </w:rPr>
              <w:t xml:space="preserve">notācijā sniegts uzskaitījums </w:t>
            </w:r>
            <w:r w:rsidRPr="00FB7EA6" w:rsidR="0054244F">
              <w:rPr>
                <w:bCs/>
                <w:iCs/>
              </w:rPr>
              <w:t>gadījumu uzs</w:t>
            </w:r>
            <w:r w:rsidR="00BD1081">
              <w:rPr>
                <w:bCs/>
                <w:iCs/>
              </w:rPr>
              <w:t>k</w:t>
            </w:r>
            <w:r w:rsidRPr="00BD1081" w:rsidR="0054244F">
              <w:rPr>
                <w:bCs/>
                <w:iCs/>
              </w:rPr>
              <w:t>aitīju</w:t>
            </w:r>
            <w:r w:rsidR="00BD1081">
              <w:rPr>
                <w:bCs/>
                <w:iCs/>
              </w:rPr>
              <w:t>m</w:t>
            </w:r>
            <w:r w:rsidRPr="00BD1081" w:rsidR="0054244F">
              <w:rPr>
                <w:bCs/>
                <w:iCs/>
              </w:rPr>
              <w:t xml:space="preserve">s </w:t>
            </w:r>
            <w:r w:rsidRPr="00BD1081">
              <w:rPr>
                <w:bCs/>
                <w:iCs/>
              </w:rPr>
              <w:t>par normatīvajos aktos noteikt</w:t>
            </w:r>
            <w:r w:rsidRPr="00FB7EA6" w:rsidR="0054244F">
              <w:rPr>
                <w:bCs/>
                <w:iCs/>
              </w:rPr>
              <w:t xml:space="preserve">ajām </w:t>
            </w:r>
            <w:r w:rsidRPr="00FB7EA6">
              <w:rPr>
                <w:bCs/>
                <w:iCs/>
              </w:rPr>
              <w:t xml:space="preserve"> saistībām un iespējamiem draudiem pasažieru drošībai.</w:t>
            </w:r>
          </w:p>
          <w:p w:rsidRPr="00FB7EA6" w:rsidR="00146804" w:rsidP="00146804" w:rsidRDefault="00146804" w14:paraId="4A77E812" w14:textId="77777777">
            <w:pPr>
              <w:jc w:val="both"/>
              <w:rPr>
                <w:bCs/>
                <w:iCs/>
              </w:rPr>
            </w:pPr>
          </w:p>
          <w:p w:rsidRPr="00FB7EA6" w:rsidR="001F296D" w:rsidP="00146804" w:rsidRDefault="001F296D" w14:paraId="3FE5CB8F" w14:textId="3C750B7A">
            <w:pPr>
              <w:jc w:val="both"/>
              <w:rPr>
                <w:b/>
                <w:iCs/>
              </w:rPr>
            </w:pPr>
          </w:p>
        </w:tc>
        <w:tc>
          <w:tcPr>
            <w:tcW w:w="2922" w:type="dxa"/>
            <w:tcBorders>
              <w:top w:val="single" w:color="auto" w:sz="4" w:space="0"/>
              <w:left w:val="single" w:color="auto" w:sz="4" w:space="0"/>
              <w:bottom w:val="single" w:color="auto" w:sz="4" w:space="0"/>
              <w:right w:val="single" w:color="auto" w:sz="4" w:space="0"/>
            </w:tcBorders>
          </w:tcPr>
          <w:p w:rsidRPr="00FB7EA6" w:rsidR="005A7995" w:rsidP="006041D0" w:rsidRDefault="00F50F74" w14:paraId="6DBEF0AF" w14:textId="1F7A010D">
            <w:pPr>
              <w:jc w:val="both"/>
              <w:rPr>
                <w:bCs/>
                <w:iCs/>
                <w:lang w:eastAsia="lv-LV"/>
              </w:rPr>
            </w:pPr>
            <w:r w:rsidRPr="00FB7EA6">
              <w:rPr>
                <w:iCs/>
                <w:lang w:eastAsia="lv-LV"/>
              </w:rPr>
              <w:lastRenderedPageBreak/>
              <w:t>6</w:t>
            </w:r>
            <w:r w:rsidRPr="00FB7EA6" w:rsidR="00146804">
              <w:rPr>
                <w:iCs/>
                <w:lang w:eastAsia="lv-LV"/>
              </w:rPr>
              <w:t>. Speciālo atļauju (licenci) var anulēt Autopārvadājumu likuma 35.panta 6.</w:t>
            </w:r>
            <w:r w:rsidRPr="00FB7EA6" w:rsidR="00146804">
              <w:rPr>
                <w:iCs/>
                <w:vertAlign w:val="superscript"/>
                <w:lang w:eastAsia="lv-LV"/>
              </w:rPr>
              <w:t xml:space="preserve">1 </w:t>
            </w:r>
            <w:r w:rsidRPr="00FB7EA6" w:rsidR="00146804">
              <w:rPr>
                <w:iCs/>
                <w:lang w:eastAsia="lv-LV"/>
              </w:rPr>
              <w:t>daļā minētajos gadījumos.</w:t>
            </w:r>
            <w:r w:rsidRPr="00FB7EA6" w:rsidR="00435405">
              <w:rPr>
                <w:iCs/>
              </w:rPr>
              <w:t xml:space="preserve"> </w:t>
            </w:r>
            <w:r w:rsidRPr="00FB7EA6" w:rsidR="00435405">
              <w:rPr>
                <w:iCs/>
                <w:lang w:eastAsia="lv-LV"/>
              </w:rPr>
              <w:t xml:space="preserve">Autotransporta </w:t>
            </w:r>
            <w:r w:rsidRPr="00FB7EA6" w:rsidR="00435405">
              <w:rPr>
                <w:iCs/>
                <w:lang w:eastAsia="lv-LV"/>
              </w:rPr>
              <w:lastRenderedPageBreak/>
              <w:t>direkcija lēmumu par speciālās atļaujas (licences) anulēšanu paziņo</w:t>
            </w:r>
            <w:r w:rsidRPr="00FB7EA6" w:rsidR="0054244F">
              <w:rPr>
                <w:iCs/>
                <w:lang w:eastAsia="lv-LV"/>
              </w:rPr>
              <w:t>,</w:t>
            </w:r>
            <w:r w:rsidRPr="00FB7EA6" w:rsidR="00435405">
              <w:rPr>
                <w:iCs/>
                <w:lang w:eastAsia="lv-LV"/>
              </w:rPr>
              <w:t xml:space="preserve"> nosūtot elektroniski, neizmantojot drošu elektronisko parak</w:t>
            </w:r>
            <w:r w:rsidRPr="00FB7EA6" w:rsidR="0089691A">
              <w:rPr>
                <w:iCs/>
                <w:lang w:eastAsia="lv-LV"/>
              </w:rPr>
              <w:t>s</w:t>
            </w:r>
            <w:r w:rsidRPr="00FB7EA6" w:rsidR="00435405">
              <w:rPr>
                <w:iCs/>
                <w:lang w:eastAsia="lv-LV"/>
              </w:rPr>
              <w:t>tu.</w:t>
            </w:r>
          </w:p>
        </w:tc>
      </w:tr>
      <w:tr w:rsidRPr="00FB7EA6" w:rsidR="001F296D" w:rsidTr="00B357D4" w14:paraId="72901AC9"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1F296D" w:rsidP="001F296D" w:rsidRDefault="0095154F" w14:paraId="3BC2013F" w14:textId="31000C4A">
            <w:pPr>
              <w:jc w:val="both"/>
            </w:pPr>
            <w:r w:rsidRPr="00FB7EA6">
              <w:lastRenderedPageBreak/>
              <w:t>17.</w:t>
            </w:r>
          </w:p>
        </w:tc>
        <w:tc>
          <w:tcPr>
            <w:tcW w:w="2922" w:type="dxa"/>
            <w:tcBorders>
              <w:top w:val="single" w:color="auto" w:sz="4" w:space="0"/>
              <w:left w:val="single" w:color="auto" w:sz="4" w:space="0"/>
              <w:bottom w:val="single" w:color="auto" w:sz="4" w:space="0"/>
              <w:right w:val="single" w:color="auto" w:sz="4" w:space="0"/>
            </w:tcBorders>
          </w:tcPr>
          <w:p w:rsidRPr="00FB7EA6" w:rsidR="001F296D" w:rsidP="001F296D" w:rsidRDefault="001F296D" w14:paraId="7422B726" w14:textId="77777777">
            <w:pPr>
              <w:spacing w:before="120"/>
              <w:ind w:firstLine="284"/>
              <w:jc w:val="both"/>
              <w:rPr>
                <w:lang w:eastAsia="lv-LV"/>
              </w:rPr>
            </w:pPr>
            <w:r w:rsidRPr="00FB7EA6">
              <w:rPr>
                <w:lang w:eastAsia="lv-LV"/>
              </w:rPr>
              <w:t>9. Ja, saņemot šo noteikumu 8.punktā noteikto informāciju, pārvadātājam konstatētas neizpildītas nodokļu saistības vai nav samaksāti administratīvie sodi,</w:t>
            </w:r>
            <w:r w:rsidRPr="00FB7EA6">
              <w:t xml:space="preserve"> kas piemēroti par pasažieru komercpārvadājumu ar vieglo automobili noteikumu pārkāpumiem</w:t>
            </w:r>
            <w:r w:rsidRPr="00FB7EA6">
              <w:rPr>
                <w:lang w:eastAsia="lv-LV"/>
              </w:rPr>
              <w:t xml:space="preserve">, Autotransporta direkcija 30 dienu laikā pēc informācijas saņemšanas atsaka speciālās atļaujas (licences) anulēšanu un par atteikumu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w:t>
            </w:r>
          </w:p>
          <w:p w:rsidRPr="00FB7EA6" w:rsidR="001F296D" w:rsidP="001F296D" w:rsidRDefault="001F296D" w14:paraId="1CB696B8"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1F296D" w:rsidP="001F296D" w:rsidRDefault="001F296D" w14:paraId="75D7DB8F" w14:textId="77777777">
            <w:pPr>
              <w:jc w:val="both"/>
              <w:rPr>
                <w:b/>
                <w:bCs/>
              </w:rPr>
            </w:pPr>
            <w:r w:rsidRPr="00FB7EA6">
              <w:rPr>
                <w:b/>
                <w:bCs/>
              </w:rPr>
              <w:t>Finanšu ministrija</w:t>
            </w:r>
          </w:p>
          <w:p w:rsidRPr="00FB7EA6" w:rsidR="001F296D" w:rsidP="001F296D" w:rsidRDefault="001F296D" w14:paraId="6F7290F5" w14:textId="77777777">
            <w:pPr>
              <w:ind w:firstLine="709"/>
              <w:jc w:val="both"/>
              <w:rPr>
                <w:lang w:eastAsia="lv-LV"/>
              </w:rPr>
            </w:pPr>
            <w:r w:rsidRPr="00FB7EA6">
              <w:rPr>
                <w:lang w:eastAsia="lv-LV"/>
              </w:rPr>
              <w:t>2. Ņemot vērā, ka ar derīgu licenci pārvadātājs var turpināt sniegt autopārvadājumus, tādā veidā palielinot savu nodokļu vai citu maksājumu un sodu parādu, piedāvājam paredzēt, ka šādā gadījumā Autotransporta direkcija atsaka licences anulēšanu un vienlaikus aptur tās darbību. Līdz ar to lūdzam izteikt projekta 9.punktu šādā redakcijā:</w:t>
            </w:r>
          </w:p>
          <w:p w:rsidRPr="00FB7EA6" w:rsidR="001F296D" w:rsidP="001F296D" w:rsidRDefault="001F296D" w14:paraId="192FF8AC" w14:textId="77777777">
            <w:pPr>
              <w:ind w:firstLine="709"/>
              <w:jc w:val="both"/>
              <w:rPr>
                <w:lang w:eastAsia="lv-LV"/>
              </w:rPr>
            </w:pPr>
            <w:r w:rsidRPr="00FB7EA6">
              <w:rPr>
                <w:lang w:eastAsia="lv-LV"/>
              </w:rPr>
              <w:t xml:space="preserve">“9. Ja, saņemot šo noteikumu 8.punktā noteikto informāciju, pārvadātājam konstatētas neizpildītas nodokļu saistības vai nav samaksāti administratīvie sodi, kas piemēroti par pasažieru komercpārvadājumu ar vieglo automobili noteikumu pārkāpumiem, Autotransporta direkcija nekavējoties aptur </w:t>
            </w:r>
            <w:bookmarkStart w:name="_Hlk13558823" w:id="12"/>
            <w:r w:rsidRPr="00FB7EA6">
              <w:rPr>
                <w:lang w:eastAsia="lv-LV"/>
              </w:rPr>
              <w:t>speciālās atļaujas (licences)</w:t>
            </w:r>
            <w:bookmarkEnd w:id="12"/>
            <w:r w:rsidRPr="00FB7EA6">
              <w:rPr>
                <w:lang w:eastAsia="lv-LV"/>
              </w:rPr>
              <w:t xml:space="preserve"> darbību un 30 dienu laikā pēc informācijas saņemšanas atsaka speciālās atļaujas (licences) anulēšanu, un par atteikumu </w:t>
            </w:r>
            <w:proofErr w:type="spellStart"/>
            <w:r w:rsidRPr="00FB7EA6">
              <w:rPr>
                <w:lang w:eastAsia="lv-LV"/>
              </w:rPr>
              <w:t>nosūta</w:t>
            </w:r>
            <w:proofErr w:type="spellEnd"/>
            <w:r w:rsidRPr="00FB7EA6">
              <w:rPr>
                <w:lang w:eastAsia="lv-LV"/>
              </w:rPr>
              <w:t xml:space="preserve"> paziņojumu uz pārvadātāja iesniegumā norādīto elektroniskā pasta adresi, neizmantojot drošu elektronisko parakstu. Atteikums uzskatāms par paziņotu otrajā darbdienā pēc tā nosūtīšanas.” </w:t>
            </w:r>
          </w:p>
          <w:p w:rsidRPr="00FB7EA6" w:rsidR="001F296D" w:rsidP="001F296D" w:rsidRDefault="001F296D" w14:paraId="6063A717" w14:textId="77777777">
            <w:pPr>
              <w:ind w:firstLine="709"/>
              <w:jc w:val="both"/>
              <w:rPr>
                <w:lang w:eastAsia="lv-LV"/>
              </w:rPr>
            </w:pPr>
            <w:r w:rsidRPr="00FB7EA6">
              <w:rPr>
                <w:lang w:eastAsia="lv-LV"/>
              </w:rPr>
              <w:t>Lūdzam attiecīgi precizēt arī projekta anotāciju.</w:t>
            </w:r>
          </w:p>
          <w:p w:rsidRPr="00FB7EA6" w:rsidR="001F296D" w:rsidP="001F296D" w:rsidRDefault="001F296D" w14:paraId="6A0DF791" w14:textId="77777777">
            <w:pPr>
              <w:ind w:firstLine="709"/>
              <w:jc w:val="both"/>
              <w:rPr>
                <w:lang w:eastAsia="lv-LV"/>
              </w:rPr>
            </w:pPr>
            <w:r w:rsidRPr="00FB7EA6">
              <w:rPr>
                <w:lang w:eastAsia="lv-LV"/>
              </w:rPr>
              <w:t xml:space="preserve">Turklāt lūdzam izvērtēt iespēju ietvert regulējumu, atbilstoši kuram Autotransporta direkcija anulē speciālo atļauju (licenci) gadījumā (ja pārvadātājs ir izteicis šādu vēlmi), </w:t>
            </w:r>
            <w:r w:rsidRPr="00FB7EA6">
              <w:rPr>
                <w:lang w:eastAsia="lv-LV"/>
              </w:rPr>
              <w:lastRenderedPageBreak/>
              <w:t>ja pārvadātājs ir novērsis konstatētās nepilnības un veicis attiecīgu maksājumu samaksu.</w:t>
            </w:r>
          </w:p>
          <w:p w:rsidRPr="00FB7EA6" w:rsidR="001F296D" w:rsidP="001F296D" w:rsidRDefault="001F296D" w14:paraId="23C0D99A" w14:textId="5EAB89F1">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FC3BBE" w:rsidP="00FC3BBE" w:rsidRDefault="00FC3BBE" w14:paraId="5C1E83F0" w14:textId="77777777">
            <w:pPr>
              <w:jc w:val="both"/>
              <w:rPr>
                <w:b/>
              </w:rPr>
            </w:pPr>
            <w:r w:rsidRPr="00FB7EA6">
              <w:rPr>
                <w:b/>
              </w:rPr>
              <w:lastRenderedPageBreak/>
              <w:t>Panākta vienošanās starpinstitūciju sanāksmē.</w:t>
            </w:r>
          </w:p>
          <w:p w:rsidRPr="00FB7EA6" w:rsidR="001F296D" w:rsidP="001F296D" w:rsidRDefault="001F296D" w14:paraId="73307A15" w14:textId="77777777">
            <w:pPr>
              <w:jc w:val="both"/>
              <w:rPr>
                <w:bCs/>
              </w:rPr>
            </w:pPr>
            <w:r w:rsidRPr="00FB7EA6">
              <w:rPr>
                <w:bCs/>
              </w:rPr>
              <w:t>Autopārvadājumu likuma regulējumā nav paredzēta speciālās atļaujas (licences) vai licences kartītes darbības apturēšana.</w:t>
            </w:r>
          </w:p>
          <w:p w:rsidRPr="00FB7EA6" w:rsidR="001F296D" w:rsidP="001F296D" w:rsidRDefault="001F296D" w14:paraId="25C865B3" w14:textId="38378C4D">
            <w:pPr>
              <w:jc w:val="both"/>
              <w:rPr>
                <w:bCs/>
              </w:rPr>
            </w:pPr>
            <w:r w:rsidRPr="00FB7EA6">
              <w:rPr>
                <w:bCs/>
              </w:rPr>
              <w:t>Noteikumu projekta  9.punkta regulējums attiecas uz situāciju, kad pārvadātājs pēc savas iniciatīvas iesniedz iesniegumu speciālās atļaujas (licences) vai licences kartītes anulēšanai.</w:t>
            </w:r>
          </w:p>
          <w:p w:rsidRPr="00FB7EA6" w:rsidR="001F296D" w:rsidP="001F296D" w:rsidRDefault="001F296D" w14:paraId="13F2576D" w14:textId="2F58C9AF">
            <w:pPr>
              <w:jc w:val="both"/>
              <w:rPr>
                <w:bCs/>
              </w:rPr>
            </w:pPr>
            <w:r w:rsidRPr="00FB7EA6">
              <w:rPr>
                <w:bCs/>
              </w:rPr>
              <w:t>Ja pārvadātājs</w:t>
            </w:r>
            <w:r w:rsidRPr="00FB7EA6" w:rsidR="00067B67">
              <w:rPr>
                <w:bCs/>
              </w:rPr>
              <w:t xml:space="preserve"> turpmāk </w:t>
            </w:r>
            <w:r w:rsidRPr="00FB7EA6">
              <w:rPr>
                <w:bCs/>
              </w:rPr>
              <w:t xml:space="preserve"> </w:t>
            </w:r>
            <w:r w:rsidRPr="00FB7EA6" w:rsidR="00067B67">
              <w:rPr>
                <w:bCs/>
              </w:rPr>
              <w:t>ne</w:t>
            </w:r>
            <w:r w:rsidRPr="00FB7EA6">
              <w:rPr>
                <w:bCs/>
              </w:rPr>
              <w:t>vēlas izmantot konkrēto autotransporta līdzekli komercpārvadājumos un iesniedz attiecīgu iesniegumu, līdz Autopārvadājumu likuma 35.panta 6.</w:t>
            </w:r>
            <w:r w:rsidRPr="00FB7EA6">
              <w:rPr>
                <w:bCs/>
                <w:vertAlign w:val="superscript"/>
              </w:rPr>
              <w:t>3</w:t>
            </w:r>
            <w:r w:rsidRPr="00FB7EA6">
              <w:rPr>
                <w:bCs/>
              </w:rPr>
              <w:t xml:space="preserve"> daļā noteiktās informācijas saņemšanai  nebūtu ierobežojama</w:t>
            </w:r>
            <w:r w:rsidRPr="00FB7EA6" w:rsidR="002A63E8">
              <w:rPr>
                <w:bCs/>
              </w:rPr>
              <w:t>.</w:t>
            </w:r>
            <w:r w:rsidRPr="00FB7EA6">
              <w:rPr>
                <w:bCs/>
              </w:rPr>
              <w:t xml:space="preserve">  </w:t>
            </w:r>
          </w:p>
          <w:p w:rsidRPr="00FB7EA6" w:rsidR="001F296D" w:rsidP="001F296D" w:rsidRDefault="001F296D" w14:paraId="5310AA71" w14:textId="77777777">
            <w:pPr>
              <w:jc w:val="both"/>
              <w:rPr>
                <w:bCs/>
              </w:rPr>
            </w:pPr>
            <w:r w:rsidRPr="00FB7EA6">
              <w:rPr>
                <w:bCs/>
              </w:rPr>
              <w:t xml:space="preserve">Komercpārvadājumus var veikt tikai ar noteiktajā termiņā derīgu licences </w:t>
            </w:r>
          </w:p>
          <w:p w:rsidRPr="00FB7EA6" w:rsidR="001F296D" w:rsidP="001F296D" w:rsidRDefault="001F296D" w14:paraId="41679395" w14:textId="77777777">
            <w:pPr>
              <w:jc w:val="both"/>
              <w:rPr>
                <w:bCs/>
              </w:rPr>
            </w:pPr>
            <w:r w:rsidRPr="00FB7EA6">
              <w:rPr>
                <w:bCs/>
              </w:rPr>
              <w:lastRenderedPageBreak/>
              <w:t xml:space="preserve">kartīti, līdz ar to, tā būs spēkā tikai norādītajā termiņā vai ar attiecīgu ierakstu anulēta pirms termiņa. </w:t>
            </w:r>
          </w:p>
          <w:p w:rsidRPr="00FB7EA6" w:rsidR="001F296D" w:rsidP="001F296D" w:rsidRDefault="001F296D" w14:paraId="3D958F80" w14:textId="174216DE">
            <w:pPr>
              <w:jc w:val="both"/>
              <w:rPr>
                <w:bCs/>
              </w:rPr>
            </w:pPr>
            <w:r w:rsidRPr="00FB7EA6">
              <w:rPr>
                <w:bCs/>
              </w:rPr>
              <w:t>Ņemot vērā citu institūciju iebildumus, projekts redakcionāli precizēts, svītrojot 9.punktu.</w:t>
            </w:r>
          </w:p>
          <w:p w:rsidRPr="00FB7EA6" w:rsidR="001F296D" w:rsidP="001F296D" w:rsidRDefault="001F296D" w14:paraId="2DAEE935" w14:textId="5D7408DB">
            <w:pPr>
              <w:jc w:val="both"/>
              <w:rPr>
                <w:b/>
              </w:rPr>
            </w:pPr>
            <w:r w:rsidRPr="00FB7EA6">
              <w:rPr>
                <w:bCs/>
              </w:rPr>
              <w:t>Autotransporta direkcija, pamatojoties uz Autopārvadājumu likuma 25.panta 6.</w:t>
            </w:r>
            <w:r w:rsidRPr="00FB7EA6">
              <w:rPr>
                <w:bCs/>
                <w:vertAlign w:val="superscript"/>
              </w:rPr>
              <w:t>1</w:t>
            </w:r>
            <w:r w:rsidRPr="00FB7EA6">
              <w:rPr>
                <w:bCs/>
              </w:rPr>
              <w:t xml:space="preserve"> daļas 1.punkta regulējumu ir var lemt par speciālās atļaujas (licences anulēšanu), ja pārvadātājs pārkāpj normatīvajos aktos noteiktās pārvadājumu saistības vai kārtību, tostarp saistības nodokļu jomā, ja saņemta informācija no VID.</w:t>
            </w:r>
          </w:p>
          <w:p w:rsidRPr="00FB7EA6" w:rsidR="001F296D" w:rsidP="001F296D" w:rsidRDefault="001F296D" w14:paraId="3868AABC" w14:textId="2A356993">
            <w:pPr>
              <w:jc w:val="both"/>
              <w:rPr>
                <w:b/>
              </w:rPr>
            </w:pPr>
            <w:r w:rsidRPr="00FB7EA6">
              <w:rPr>
                <w:b/>
              </w:rPr>
              <w:t xml:space="preserve">  </w:t>
            </w:r>
          </w:p>
        </w:tc>
        <w:tc>
          <w:tcPr>
            <w:tcW w:w="2922" w:type="dxa"/>
            <w:tcBorders>
              <w:top w:val="single" w:color="auto" w:sz="4" w:space="0"/>
              <w:left w:val="single" w:color="auto" w:sz="4" w:space="0"/>
              <w:bottom w:val="single" w:color="auto" w:sz="4" w:space="0"/>
              <w:right w:val="single" w:color="auto" w:sz="4" w:space="0"/>
            </w:tcBorders>
          </w:tcPr>
          <w:p w:rsidRPr="00FB7EA6" w:rsidR="001F296D" w:rsidP="00B65D39" w:rsidRDefault="00B65D39" w14:paraId="226AB435" w14:textId="4F0FF22D">
            <w:pPr>
              <w:spacing w:before="120"/>
              <w:jc w:val="both"/>
              <w:rPr>
                <w:bCs/>
                <w:lang w:eastAsia="lv-LV"/>
              </w:rPr>
            </w:pPr>
            <w:r w:rsidRPr="00FB7EA6">
              <w:rPr>
                <w:bCs/>
                <w:lang w:eastAsia="lv-LV"/>
              </w:rPr>
              <w:lastRenderedPageBreak/>
              <w:t>Skatīt precizēto noteikumu projektu.</w:t>
            </w:r>
          </w:p>
        </w:tc>
      </w:tr>
      <w:tr w:rsidRPr="00FB7EA6" w:rsidR="001F296D" w:rsidTr="00B357D4" w14:paraId="1A105FAF"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1F296D" w:rsidP="001F296D" w:rsidRDefault="0095154F" w14:paraId="7464408A" w14:textId="3508F8CE">
            <w:pPr>
              <w:jc w:val="both"/>
            </w:pPr>
            <w:r w:rsidRPr="00FB7EA6">
              <w:t>18.</w:t>
            </w:r>
          </w:p>
        </w:tc>
        <w:tc>
          <w:tcPr>
            <w:tcW w:w="2922" w:type="dxa"/>
            <w:tcBorders>
              <w:top w:val="single" w:color="auto" w:sz="4" w:space="0"/>
              <w:left w:val="single" w:color="auto" w:sz="4" w:space="0"/>
              <w:bottom w:val="single" w:color="auto" w:sz="4" w:space="0"/>
              <w:right w:val="single" w:color="auto" w:sz="4" w:space="0"/>
            </w:tcBorders>
          </w:tcPr>
          <w:p w:rsidRPr="00FB7EA6" w:rsidR="001F296D" w:rsidP="001F296D" w:rsidRDefault="001F296D" w14:paraId="69531564" w14:textId="77777777">
            <w:pPr>
              <w:pStyle w:val="ListParagraph"/>
              <w:spacing w:before="120"/>
              <w:ind w:left="0" w:firstLine="284"/>
              <w:jc w:val="both"/>
              <w:rPr>
                <w:rFonts w:ascii="Times New Roman" w:hAnsi="Times New Roman"/>
                <w:sz w:val="24"/>
                <w:szCs w:val="24"/>
              </w:rPr>
            </w:pPr>
            <w:r w:rsidRPr="00FB7EA6">
              <w:rPr>
                <w:rFonts w:ascii="Times New Roman" w:hAnsi="Times New Roman" w:eastAsia="Times New Roman"/>
                <w:sz w:val="24"/>
                <w:szCs w:val="24"/>
                <w:lang w:eastAsia="lv-LV"/>
              </w:rPr>
              <w:t xml:space="preserve">12. Autotransporta direkcija septiņu darbdienu laikā no iesnieguma saņemšanas valsts akciju sabiedrības “Ceļu satiksmes drošības direkcija” Transportlīdzekļu un to vadītāju valsts reģistrā un Valsts kasē pārbauda autotransporta līdzekļa </w:t>
            </w:r>
            <w:r w:rsidRPr="00FB7EA6">
              <w:rPr>
                <w:rFonts w:ascii="Times New Roman" w:hAnsi="Times New Roman" w:eastAsia="Times New Roman"/>
                <w:sz w:val="24"/>
                <w:szCs w:val="24"/>
                <w:lang w:eastAsia="lv-LV"/>
              </w:rPr>
              <w:lastRenderedPageBreak/>
              <w:t>atbilstību Autopārvadājumu likuma 29.panta ceturtajā un piektajā daļā, 35.panta 5.</w:t>
            </w:r>
            <w:r w:rsidRPr="00FB7EA6">
              <w:rPr>
                <w:rFonts w:ascii="Times New Roman" w:hAnsi="Times New Roman" w:eastAsia="Times New Roman"/>
                <w:sz w:val="24"/>
                <w:szCs w:val="24"/>
                <w:vertAlign w:val="superscript"/>
                <w:lang w:eastAsia="lv-LV"/>
              </w:rPr>
              <w:t>3</w:t>
            </w:r>
            <w:r w:rsidRPr="00FB7EA6">
              <w:rPr>
                <w:rFonts w:ascii="Times New Roman" w:hAnsi="Times New Roman" w:eastAsia="Times New Roman"/>
                <w:sz w:val="24"/>
                <w:szCs w:val="24"/>
                <w:lang w:eastAsia="lv-LV"/>
              </w:rPr>
              <w:t xml:space="preserve"> daļā un likuma “Par valsts sociālo apdrošināšanu” 21.panta desmitajā daļā minētajām prasībām un atbilstības gadījumā izsniedz licences kartīti, ievērojot  Autopārvadājumu likuma 35.panta 5.</w:t>
            </w:r>
            <w:r w:rsidRPr="00FB7EA6">
              <w:rPr>
                <w:rFonts w:ascii="Times New Roman" w:hAnsi="Times New Roman" w:eastAsia="Times New Roman"/>
                <w:sz w:val="24"/>
                <w:szCs w:val="24"/>
                <w:vertAlign w:val="superscript"/>
                <w:lang w:eastAsia="lv-LV"/>
              </w:rPr>
              <w:t xml:space="preserve">5 </w:t>
            </w:r>
            <w:r w:rsidRPr="00FB7EA6">
              <w:rPr>
                <w:rFonts w:ascii="Times New Roman" w:hAnsi="Times New Roman" w:eastAsia="Times New Roman"/>
                <w:sz w:val="24"/>
                <w:szCs w:val="24"/>
                <w:lang w:eastAsia="lv-LV"/>
              </w:rPr>
              <w:t>daļā noteikto termiņu.</w:t>
            </w:r>
          </w:p>
          <w:p w:rsidRPr="00FB7EA6" w:rsidR="001F296D" w:rsidP="001F296D" w:rsidRDefault="001F296D" w14:paraId="450CF3BB"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1F296D" w:rsidP="001F296D" w:rsidRDefault="001F296D" w14:paraId="44B64C0D" w14:textId="77777777">
            <w:pPr>
              <w:jc w:val="both"/>
              <w:rPr>
                <w:b/>
                <w:bCs/>
              </w:rPr>
            </w:pPr>
            <w:r w:rsidRPr="00FB7EA6">
              <w:rPr>
                <w:b/>
                <w:bCs/>
              </w:rPr>
              <w:lastRenderedPageBreak/>
              <w:t>Finanšu ministrija</w:t>
            </w:r>
          </w:p>
          <w:p w:rsidRPr="00FB7EA6" w:rsidR="001F296D" w:rsidP="001F296D" w:rsidRDefault="001F296D" w14:paraId="5CC947D9" w14:textId="77777777">
            <w:pPr>
              <w:ind w:firstLine="709"/>
              <w:jc w:val="both"/>
              <w:rPr>
                <w:color w:val="000000"/>
              </w:rPr>
            </w:pPr>
            <w:r w:rsidRPr="00FB7EA6">
              <w:rPr>
                <w:color w:val="000000"/>
              </w:rPr>
              <w:t>3. Nepieciešams svītrot projekta 12.punktā vārdus “</w:t>
            </w:r>
            <w:r w:rsidRPr="00FB7EA6">
              <w:rPr>
                <w:lang w:eastAsia="lv-LV"/>
              </w:rPr>
              <w:t>valsts akciju sabiedrības “Ceļu satiksmes drošības direkcija” Transportlīdzekļu un to vadītāju valsts reģistrā un Valsts kasē</w:t>
            </w:r>
            <w:r w:rsidRPr="00FB7EA6">
              <w:rPr>
                <w:color w:val="000000"/>
              </w:rPr>
              <w:t xml:space="preserve">”, jo projekta 12.punktā minētā </w:t>
            </w:r>
            <w:r w:rsidRPr="00FB7EA6">
              <w:rPr>
                <w:lang w:eastAsia="lv-LV"/>
              </w:rPr>
              <w:t>likuma “Par valsts sociālo apdrošināšanu” 21.panta desmitā daļa</w:t>
            </w:r>
            <w:r w:rsidRPr="00FB7EA6">
              <w:rPr>
                <w:color w:val="000000"/>
              </w:rPr>
              <w:t xml:space="preserve"> tieši neattiecas uz Valsts kasi, savukārt anotācijā ir skaidrots, lai izsniegtu licences kartīti, autotransporta līdzeklim jāatbilst likumā noteiktajām prasībām, atbilstību kurām </w:t>
            </w:r>
            <w:r w:rsidRPr="00FB7EA6">
              <w:rPr>
                <w:color w:val="000000"/>
              </w:rPr>
              <w:lastRenderedPageBreak/>
              <w:t>Autotransporta direkcija pārbaudīs VAS “Ceļu satiksmes drošības direkcija” Transportlīdzekļu un to vadītāju valsts reģistrā un Valsts kases e-pakalpojumā “</w:t>
            </w:r>
            <w:proofErr w:type="spellStart"/>
            <w:r w:rsidRPr="00FB7EA6">
              <w:rPr>
                <w:color w:val="000000"/>
              </w:rPr>
              <w:t>eKase</w:t>
            </w:r>
            <w:proofErr w:type="spellEnd"/>
            <w:r w:rsidRPr="00FB7EA6">
              <w:rPr>
                <w:color w:val="000000"/>
              </w:rPr>
              <w:t xml:space="preserve">”, proti, pārbaudīs periodu, par kuru veikts valsts sociālās apdrošināšanas obligāto iemaksu avansa maksājums. </w:t>
            </w:r>
            <w:r w:rsidRPr="00FB7EA6">
              <w:rPr>
                <w:lang w:eastAsia="lv-LV"/>
              </w:rPr>
              <w:t xml:space="preserve">Vienlaikus nepieciešams precizēt </w:t>
            </w:r>
            <w:r w:rsidRPr="00FB7EA6">
              <w:rPr>
                <w:color w:val="000000"/>
              </w:rPr>
              <w:t>anotācijas I sadaļas 2.punktu un vārdus “</w:t>
            </w:r>
            <w:r w:rsidRPr="00FB7EA6">
              <w:t>pārbaudīs Valsts kases e-pakalpojumu portālā</w:t>
            </w:r>
            <w:r w:rsidRPr="00FB7EA6">
              <w:rPr>
                <w:color w:val="000000"/>
              </w:rPr>
              <w:t>”, aizstājot ar vārdiem “</w:t>
            </w:r>
            <w:r w:rsidRPr="00FB7EA6">
              <w:t>pārbaudīs, izmantojot Valsts kases e-pakalpojumu “</w:t>
            </w:r>
            <w:proofErr w:type="spellStart"/>
            <w:r w:rsidRPr="00FB7EA6">
              <w:t>eKase</w:t>
            </w:r>
            <w:proofErr w:type="spellEnd"/>
            <w:r w:rsidRPr="00FB7EA6">
              <w:t>”</w:t>
            </w:r>
            <w:r w:rsidRPr="00FB7EA6">
              <w:rPr>
                <w:color w:val="000000"/>
              </w:rPr>
              <w:t>”.</w:t>
            </w:r>
          </w:p>
          <w:p w:rsidRPr="00FB7EA6" w:rsidR="001F296D" w:rsidP="001F296D" w:rsidRDefault="001F296D" w14:paraId="1CEF21AE" w14:textId="0A5046BC">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1F296D" w:rsidP="001F296D" w:rsidRDefault="001F296D" w14:paraId="2BB7FE52" w14:textId="712A8648">
            <w:pPr>
              <w:jc w:val="both"/>
              <w:rPr>
                <w:b/>
              </w:rPr>
            </w:pPr>
            <w:r w:rsidRPr="00FB7EA6">
              <w:rPr>
                <w:b/>
              </w:rPr>
              <w:lastRenderedPageBreak/>
              <w:t xml:space="preserve">Iebildums  ņemts vērā. </w:t>
            </w:r>
          </w:p>
          <w:p w:rsidRPr="00FB7EA6" w:rsidR="001F296D" w:rsidP="001F296D" w:rsidRDefault="001F296D" w14:paraId="076E610F" w14:textId="1D736D09">
            <w:pPr>
              <w:jc w:val="both"/>
              <w:rPr>
                <w:bCs/>
              </w:rPr>
            </w:pPr>
            <w:r w:rsidRPr="00FB7EA6">
              <w:rPr>
                <w:bCs/>
              </w:rPr>
              <w:t xml:space="preserve">Anotācija precizēta. </w:t>
            </w:r>
          </w:p>
          <w:p w:rsidRPr="00FB7EA6" w:rsidR="001F296D" w:rsidP="001F296D" w:rsidRDefault="001F296D" w14:paraId="3141EF5A" w14:textId="0330D789">
            <w:pPr>
              <w:jc w:val="both"/>
              <w:rPr>
                <w:bCs/>
              </w:rPr>
            </w:pPr>
            <w:r w:rsidRPr="00FB7EA6">
              <w:rPr>
                <w:bCs/>
              </w:rPr>
              <w:t>Ņemot vērā citu institūciju iebildumus, projekts redakcionāli precizēts</w:t>
            </w:r>
            <w:r w:rsidRPr="00FB7EA6" w:rsidR="004838BA">
              <w:rPr>
                <w:bCs/>
              </w:rPr>
              <w:t>.</w:t>
            </w:r>
            <w:r w:rsidRPr="00FB7EA6">
              <w:rPr>
                <w:bCs/>
              </w:rPr>
              <w:t xml:space="preserve"> </w:t>
            </w:r>
          </w:p>
          <w:p w:rsidRPr="00FB7EA6" w:rsidR="001F296D" w:rsidP="001F296D" w:rsidRDefault="001F296D" w14:paraId="56721908" w14:textId="43F4B0E5">
            <w:pPr>
              <w:jc w:val="both"/>
              <w:rPr>
                <w:bCs/>
              </w:rPr>
            </w:pPr>
          </w:p>
          <w:p w:rsidRPr="00FB7EA6" w:rsidR="001F296D" w:rsidP="001F296D" w:rsidRDefault="001F296D" w14:paraId="1CEBD466" w14:textId="7213B084">
            <w:pPr>
              <w:jc w:val="both"/>
              <w:rPr>
                <w:bCs/>
              </w:rPr>
            </w:pPr>
            <w:r w:rsidRPr="00FB7EA6">
              <w:rPr>
                <w:bCs/>
              </w:rPr>
              <w:t xml:space="preserve">Atbilstoši Autopārvadājumu likumā noteiktajam, Autotransporta direkcija pārbaudīs autotransporta </w:t>
            </w:r>
            <w:r w:rsidRPr="00FB7EA6">
              <w:rPr>
                <w:bCs/>
              </w:rPr>
              <w:lastRenderedPageBreak/>
              <w:t>līdzekļa atbilstību likuma prasībām, savukārt Valsts kases e-pakalpojumā “E-kase” tiks veikta maksājuma pārbaude</w:t>
            </w:r>
            <w:r w:rsidRPr="00FB7EA6" w:rsidR="00915A76">
              <w:rPr>
                <w:bCs/>
              </w:rPr>
              <w:t>,</w:t>
            </w:r>
            <w:r w:rsidRPr="00FB7EA6">
              <w:rPr>
                <w:bCs/>
              </w:rPr>
              <w:t xml:space="preserve"> lai nodrošinātu likuma 35.panta 5.</w:t>
            </w:r>
            <w:r w:rsidRPr="00FB7EA6">
              <w:rPr>
                <w:bCs/>
                <w:vertAlign w:val="superscript"/>
              </w:rPr>
              <w:t>5</w:t>
            </w:r>
            <w:r w:rsidRPr="00FB7EA6">
              <w:rPr>
                <w:bCs/>
              </w:rPr>
              <w:t xml:space="preserve"> daļā noteikt</w:t>
            </w:r>
            <w:r w:rsidRPr="00FB7EA6" w:rsidR="00915A76">
              <w:rPr>
                <w:bCs/>
              </w:rPr>
              <w:t>ā</w:t>
            </w:r>
            <w:r w:rsidRPr="00FB7EA6">
              <w:rPr>
                <w:bCs/>
              </w:rPr>
              <w:t xml:space="preserve"> termiņ</w:t>
            </w:r>
            <w:r w:rsidRPr="00FB7EA6" w:rsidR="00915A76">
              <w:rPr>
                <w:bCs/>
              </w:rPr>
              <w:t>a</w:t>
            </w:r>
            <w:r w:rsidRPr="00FB7EA6">
              <w:rPr>
                <w:bCs/>
              </w:rPr>
              <w:t xml:space="preserve"> ierobežojumu ievē</w:t>
            </w:r>
            <w:r w:rsidRPr="00FB7EA6" w:rsidR="00F50F74">
              <w:rPr>
                <w:bCs/>
              </w:rPr>
              <w:t>r</w:t>
            </w:r>
            <w:r w:rsidRPr="00FB7EA6">
              <w:rPr>
                <w:bCs/>
              </w:rPr>
              <w:t xml:space="preserve">ošanu, izsniedzot licences kartīti. </w:t>
            </w:r>
          </w:p>
        </w:tc>
        <w:tc>
          <w:tcPr>
            <w:tcW w:w="2922" w:type="dxa"/>
            <w:tcBorders>
              <w:top w:val="single" w:color="auto" w:sz="4" w:space="0"/>
              <w:left w:val="single" w:color="auto" w:sz="4" w:space="0"/>
              <w:bottom w:val="single" w:color="auto" w:sz="4" w:space="0"/>
              <w:right w:val="single" w:color="auto" w:sz="4" w:space="0"/>
            </w:tcBorders>
          </w:tcPr>
          <w:p w:rsidRPr="00FB7EA6" w:rsidR="001F296D" w:rsidP="001F296D" w:rsidRDefault="00F50F74" w14:paraId="7084CFFD" w14:textId="78289063">
            <w:pPr>
              <w:pStyle w:val="ListParagraph"/>
              <w:spacing w:before="120"/>
              <w:ind w:left="0" w:firstLine="284"/>
              <w:jc w:val="both"/>
              <w:rPr>
                <w:rFonts w:ascii="Times New Roman" w:hAnsi="Times New Roman"/>
                <w:sz w:val="24"/>
                <w:szCs w:val="24"/>
              </w:rPr>
            </w:pPr>
            <w:r w:rsidRPr="00FB7EA6">
              <w:rPr>
                <w:rFonts w:ascii="Times New Roman" w:hAnsi="Times New Roman" w:eastAsia="Times New Roman"/>
                <w:sz w:val="24"/>
                <w:szCs w:val="24"/>
                <w:lang w:eastAsia="lv-LV"/>
              </w:rPr>
              <w:lastRenderedPageBreak/>
              <w:t>9</w:t>
            </w:r>
            <w:r w:rsidRPr="00FB7EA6" w:rsidR="001F296D">
              <w:rPr>
                <w:rFonts w:ascii="Times New Roman" w:hAnsi="Times New Roman" w:eastAsia="Times New Roman"/>
                <w:sz w:val="24"/>
                <w:szCs w:val="24"/>
                <w:lang w:eastAsia="lv-LV"/>
              </w:rPr>
              <w:t xml:space="preserve">. Autotransporta direkcija septiņu darbdienu laikā no iesnieguma saņemšanas pārbauda autotransporta līdzekļa atbilstību Autopārvadājumu likuma 29.panta ceturtajā un piektajā daļā minētajām prasībām un atbilstības </w:t>
            </w:r>
            <w:r w:rsidRPr="00FB7EA6" w:rsidR="001F296D">
              <w:rPr>
                <w:rFonts w:ascii="Times New Roman" w:hAnsi="Times New Roman" w:eastAsia="Times New Roman"/>
                <w:sz w:val="24"/>
                <w:szCs w:val="24"/>
                <w:lang w:eastAsia="lv-LV"/>
              </w:rPr>
              <w:lastRenderedPageBreak/>
              <w:t>gadījumā izsniedz licences kartīti.</w:t>
            </w:r>
          </w:p>
          <w:p w:rsidRPr="00FB7EA6" w:rsidR="001F296D" w:rsidP="001F296D" w:rsidRDefault="001F296D" w14:paraId="1E400BC6" w14:textId="77777777">
            <w:pPr>
              <w:jc w:val="both"/>
              <w:rPr>
                <w:bCs/>
                <w:i/>
                <w:lang w:eastAsia="lv-LV"/>
              </w:rPr>
            </w:pPr>
          </w:p>
        </w:tc>
      </w:tr>
      <w:tr w:rsidRPr="00FB7EA6" w:rsidR="00D5611B" w:rsidTr="00B357D4" w14:paraId="541FA7A8"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8F345D7" w14:textId="43CB589F">
            <w:pPr>
              <w:jc w:val="both"/>
            </w:pPr>
            <w:r w:rsidRPr="00FB7EA6">
              <w:lastRenderedPageBreak/>
              <w:t>19.</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787FD8E1" w14:textId="77777777">
            <w:pPr>
              <w:pStyle w:val="ListParagraph"/>
              <w:spacing w:before="120"/>
              <w:ind w:left="0" w:firstLine="284"/>
              <w:jc w:val="both"/>
              <w:rPr>
                <w:rFonts w:ascii="Times New Roman" w:hAnsi="Times New Roman" w:eastAsia="Times New Roman"/>
                <w:sz w:val="24"/>
                <w:szCs w:val="24"/>
              </w:rPr>
            </w:pPr>
            <w:r w:rsidRPr="00FB7EA6">
              <w:rPr>
                <w:rFonts w:ascii="Times New Roman" w:hAnsi="Times New Roman" w:eastAsia="Times New Roman"/>
                <w:sz w:val="24"/>
                <w:szCs w:val="24"/>
                <w:lang w:eastAsia="lv-LV"/>
              </w:rPr>
              <w:t>17. Autopārvadājumu likuma 35.panta 6</w:t>
            </w:r>
            <w:r w:rsidRPr="00FB7EA6">
              <w:rPr>
                <w:rFonts w:ascii="Times New Roman" w:hAnsi="Times New Roman" w:eastAsia="Times New Roman"/>
                <w:sz w:val="24"/>
                <w:szCs w:val="24"/>
                <w:vertAlign w:val="superscript"/>
                <w:lang w:eastAsia="lv-LV"/>
              </w:rPr>
              <w:t>3</w:t>
            </w:r>
            <w:r w:rsidRPr="00FB7EA6">
              <w:rPr>
                <w:rFonts w:ascii="Times New Roman" w:hAnsi="Times New Roman" w:eastAsia="Times New Roman"/>
                <w:sz w:val="24"/>
                <w:szCs w:val="24"/>
                <w:lang w:eastAsia="lv-LV"/>
              </w:rPr>
              <w:t>.daļā</w:t>
            </w:r>
            <w:r w:rsidRPr="00FB7EA6">
              <w:rPr>
                <w:rFonts w:ascii="Times New Roman" w:hAnsi="Times New Roman" w:eastAsia="Times New Roman"/>
                <w:sz w:val="24"/>
                <w:szCs w:val="24"/>
              </w:rPr>
              <w:t xml:space="preserve"> noteiktajā gadījumā </w:t>
            </w:r>
            <w:r w:rsidRPr="00FB7EA6">
              <w:rPr>
                <w:rFonts w:ascii="Times New Roman" w:hAnsi="Times New Roman" w:eastAsia="Times New Roman"/>
                <w:sz w:val="24"/>
                <w:szCs w:val="24"/>
                <w:lang w:eastAsia="lv-LV"/>
              </w:rPr>
              <w:t>Autotransporta direkcija</w:t>
            </w:r>
            <w:r w:rsidRPr="00FB7EA6">
              <w:rPr>
                <w:rFonts w:ascii="Times New Roman" w:hAnsi="Times New Roman" w:eastAsia="Times New Roman"/>
                <w:sz w:val="24"/>
                <w:szCs w:val="24"/>
              </w:rPr>
              <w:t xml:space="preserve"> 10 darbdienu laikā no iesnieguma saņemšanas brīža </w:t>
            </w:r>
            <w:proofErr w:type="spellStart"/>
            <w:r w:rsidRPr="00FB7EA6">
              <w:rPr>
                <w:rFonts w:ascii="Times New Roman" w:hAnsi="Times New Roman" w:eastAsia="Times New Roman"/>
                <w:sz w:val="24"/>
                <w:szCs w:val="24"/>
              </w:rPr>
              <w:t>nosūta</w:t>
            </w:r>
            <w:proofErr w:type="spellEnd"/>
            <w:r w:rsidRPr="00FB7EA6">
              <w:rPr>
                <w:rFonts w:ascii="Times New Roman" w:hAnsi="Times New Roman" w:eastAsia="Times New Roman"/>
                <w:sz w:val="24"/>
                <w:szCs w:val="24"/>
              </w:rPr>
              <w:t xml:space="preserve"> informācijas pieprasījumu Valsts ieņēmumu dienestam par pārvadātājam aprēķināto nodokļu saistību izpildi un pārbauda informāciju Iekšlietu ministrijas Informācijas centra Sodu reģistrā par administratīvo sodu , kas piemēroti par pasažieru komercpārvadājumu ar vieglo automobili </w:t>
            </w:r>
            <w:r w:rsidRPr="00FB7EA6">
              <w:rPr>
                <w:rFonts w:ascii="Times New Roman" w:hAnsi="Times New Roman" w:eastAsia="Times New Roman"/>
                <w:sz w:val="24"/>
                <w:szCs w:val="24"/>
              </w:rPr>
              <w:lastRenderedPageBreak/>
              <w:t>noteikumu pārkāpumiem, izpildi .</w:t>
            </w:r>
          </w:p>
          <w:p w:rsidRPr="00FB7EA6" w:rsidR="00D5611B" w:rsidP="00D5611B" w:rsidRDefault="00D5611B" w14:paraId="5BB01C75" w14:textId="77777777">
            <w:pPr>
              <w:pStyle w:val="ListParagraph"/>
              <w:spacing w:before="120"/>
              <w:ind w:left="0" w:firstLine="284"/>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18. Ja, saņemot šo noteikumu 17.punktā noteikto informāciju, pārvadātājam konstatētas neizpildītas nodokļu saistības vai nav samaksāti administratīvie sodi,</w:t>
            </w:r>
            <w:r w:rsidRPr="00FB7EA6">
              <w:rPr>
                <w:rFonts w:ascii="Times New Roman" w:hAnsi="Times New Roman" w:eastAsia="Times New Roman"/>
                <w:sz w:val="24"/>
                <w:szCs w:val="24"/>
              </w:rPr>
              <w:t xml:space="preserve"> kas piemēroti par pasažieru komercpārvadājumu ar vieglo automobili noteikumu pārkāpumiem</w:t>
            </w:r>
            <w:r w:rsidRPr="00FB7EA6">
              <w:rPr>
                <w:rFonts w:ascii="Times New Roman" w:hAnsi="Times New Roman" w:eastAsia="Times New Roman"/>
                <w:sz w:val="24"/>
                <w:szCs w:val="24"/>
                <w:lang w:eastAsia="lv-LV"/>
              </w:rPr>
              <w:t xml:space="preserve">, Autotransporta direkcija 30 dienu laikā pēc informācijas saņemšanas atsaka licences kartītes anulēšanu un par atteikumu </w:t>
            </w:r>
            <w:proofErr w:type="spellStart"/>
            <w:r w:rsidRPr="00FB7EA6">
              <w:rPr>
                <w:rFonts w:ascii="Times New Roman" w:hAnsi="Times New Roman" w:eastAsia="Times New Roman"/>
                <w:sz w:val="24"/>
                <w:szCs w:val="24"/>
                <w:lang w:eastAsia="lv-LV"/>
              </w:rPr>
              <w:t>nosūta</w:t>
            </w:r>
            <w:proofErr w:type="spellEnd"/>
            <w:r w:rsidRPr="00FB7EA6">
              <w:rPr>
                <w:rFonts w:ascii="Times New Roman" w:hAnsi="Times New Roman" w:eastAsia="Times New Roman"/>
                <w:sz w:val="24"/>
                <w:szCs w:val="24"/>
                <w:lang w:eastAsia="lv-LV"/>
              </w:rPr>
              <w:t xml:space="preserve"> paziņojumu uz pārvadātāja iesniegumā norādīto elektroniskā pasta adresi, neizmantojot drošu elektronisko parakstu. Atteikums uzskatāms par paziņotu otrajā darbdienā pēc tā nosūtīšanas. </w:t>
            </w:r>
          </w:p>
          <w:p w:rsidRPr="00FB7EA6" w:rsidR="00D5611B" w:rsidP="00D5611B" w:rsidRDefault="00D5611B" w14:paraId="77CAEF77"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78B9FCF9" w14:textId="77777777">
            <w:pPr>
              <w:jc w:val="both"/>
              <w:rPr>
                <w:b/>
                <w:bCs/>
              </w:rPr>
            </w:pPr>
            <w:r w:rsidRPr="00FB7EA6">
              <w:rPr>
                <w:b/>
                <w:bCs/>
              </w:rPr>
              <w:lastRenderedPageBreak/>
              <w:t>Finanšu ministrija</w:t>
            </w:r>
          </w:p>
          <w:p w:rsidRPr="00FB7EA6" w:rsidR="00D5611B" w:rsidP="00D5611B" w:rsidRDefault="00D5611B" w14:paraId="001B0E9A" w14:textId="77777777">
            <w:pPr>
              <w:ind w:firstLine="709"/>
              <w:jc w:val="both"/>
              <w:rPr>
                <w:lang w:eastAsia="lv-LV"/>
              </w:rPr>
            </w:pPr>
            <w:r w:rsidRPr="00FB7EA6">
              <w:rPr>
                <w:lang w:eastAsia="lv-LV"/>
              </w:rPr>
              <w:t>4. Ņemot vērā, ka ar derīgu licences kartīti pārvadātājs var turpināt sniegt autopārvadājumus, tādā veidā palielinot savu nodokļu vai citu maksājumu un sodu parādu, piedāvājam paredzēt, ka šādā gadījumā Autotransporta direkcija atsaka licences anulēšanu un vienlaikus aptur tās darbību. Līdz ar to lūdzam izteikt projekta 18.punktu šādā redakcijā:</w:t>
            </w:r>
          </w:p>
          <w:p w:rsidRPr="00FB7EA6" w:rsidR="00D5611B" w:rsidP="00D5611B" w:rsidRDefault="00D5611B" w14:paraId="290BE00C" w14:textId="77777777">
            <w:pPr>
              <w:ind w:firstLine="709"/>
              <w:jc w:val="both"/>
              <w:rPr>
                <w:lang w:eastAsia="lv-LV"/>
              </w:rPr>
            </w:pPr>
            <w:r w:rsidRPr="00FB7EA6">
              <w:rPr>
                <w:lang w:eastAsia="lv-LV"/>
              </w:rPr>
              <w:t xml:space="preserve">“18. Ja, saņemot šo noteikumu 17.punktā noteikto informāciju, pārvadātājam konstatētas neizpildītas nodokļu saistības vai nav samaksāti administratīvie sodi, kas piemēroti par pasažieru komercpārvadājumu ar vieglo automobili noteikumu pārkāpumiem, Autotransporta direkcija nekavējoties aptur licences kartītes darbību un 30 dienu laikā pēc informācijas saņemšanas atsaka licences kartītes anulēšanu,   par atteikumu </w:t>
            </w:r>
            <w:proofErr w:type="spellStart"/>
            <w:r w:rsidRPr="00FB7EA6">
              <w:rPr>
                <w:lang w:eastAsia="lv-LV"/>
              </w:rPr>
              <w:t>nosūta</w:t>
            </w:r>
            <w:proofErr w:type="spellEnd"/>
            <w:r w:rsidRPr="00FB7EA6">
              <w:rPr>
                <w:lang w:eastAsia="lv-LV"/>
              </w:rPr>
              <w:t xml:space="preserve"> paziņojumu uz pārvadātāja </w:t>
            </w:r>
            <w:r w:rsidRPr="00FB7EA6">
              <w:rPr>
                <w:lang w:eastAsia="lv-LV"/>
              </w:rPr>
              <w:lastRenderedPageBreak/>
              <w:t>iesniegumā norādīto elektroniskā pasta adresi, neizmantojot drošu elektronisko parakstu. Atteikums uzskatāms par paziņotu otrajā darbdienā pēc tā nosūtīšanas.”</w:t>
            </w:r>
          </w:p>
          <w:p w:rsidRPr="00FB7EA6" w:rsidR="00D5611B" w:rsidP="00D5611B" w:rsidRDefault="00D5611B" w14:paraId="479EE562" w14:textId="77777777">
            <w:pPr>
              <w:ind w:firstLine="709"/>
              <w:jc w:val="both"/>
              <w:rPr>
                <w:lang w:eastAsia="lv-LV"/>
              </w:rPr>
            </w:pPr>
            <w:r w:rsidRPr="00FB7EA6">
              <w:rPr>
                <w:lang w:eastAsia="lv-LV"/>
              </w:rPr>
              <w:t>Lūdzam attiecīgi precizēt arī projekta anotāciju.</w:t>
            </w:r>
          </w:p>
          <w:p w:rsidRPr="00FB7EA6" w:rsidR="00D5611B" w:rsidP="00D5611B" w:rsidRDefault="00D5611B" w14:paraId="3F51A86F" w14:textId="342E8BE7">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3CA6C4B2" w14:textId="77777777">
            <w:pPr>
              <w:jc w:val="both"/>
              <w:rPr>
                <w:b/>
              </w:rPr>
            </w:pPr>
            <w:r w:rsidRPr="00FB7EA6">
              <w:rPr>
                <w:b/>
              </w:rPr>
              <w:lastRenderedPageBreak/>
              <w:t>Panākta vienošanās starpinstitūciju sanāksmē.</w:t>
            </w:r>
          </w:p>
          <w:p w:rsidRPr="00FB7EA6" w:rsidR="00D5611B" w:rsidP="00D5611B" w:rsidRDefault="00D5611B" w14:paraId="69231502" w14:textId="77777777">
            <w:pPr>
              <w:jc w:val="both"/>
              <w:rPr>
                <w:bCs/>
              </w:rPr>
            </w:pPr>
          </w:p>
          <w:p w:rsidRPr="00FB7EA6" w:rsidR="00D5611B" w:rsidP="00D5611B" w:rsidRDefault="00D5611B" w14:paraId="3EB573C7" w14:textId="6C249DA4">
            <w:pPr>
              <w:jc w:val="both"/>
              <w:rPr>
                <w:bCs/>
              </w:rPr>
            </w:pPr>
            <w:r w:rsidRPr="00FB7EA6">
              <w:rPr>
                <w:bCs/>
              </w:rPr>
              <w:t>Autopārvadājumu likuma regulējumā nav paredzēta licences kartītes darbības apturēšana.</w:t>
            </w:r>
          </w:p>
          <w:p w:rsidRPr="00FB7EA6" w:rsidR="00D5611B" w:rsidP="00D5611B" w:rsidRDefault="00D5611B" w14:paraId="318FC4F4" w14:textId="2C83C2C5">
            <w:pPr>
              <w:jc w:val="both"/>
              <w:rPr>
                <w:bCs/>
              </w:rPr>
            </w:pPr>
            <w:r w:rsidRPr="00FB7EA6">
              <w:rPr>
                <w:bCs/>
              </w:rPr>
              <w:t>Noteikumu projekta 17. un 18.punkta regulējums attiecas uz situāciju, kad pārvadātājs pēc savas iniciatīvas iesniedz iesniegumu speciālās atļaujas (licences) vai licences kartītes anulēšanai.</w:t>
            </w:r>
          </w:p>
          <w:p w:rsidRPr="00FB7EA6" w:rsidR="00D5611B" w:rsidP="00D5611B" w:rsidRDefault="00D5611B" w14:paraId="001402B5" w14:textId="51AF7F43">
            <w:pPr>
              <w:jc w:val="both"/>
              <w:rPr>
                <w:bCs/>
              </w:rPr>
            </w:pPr>
            <w:r w:rsidRPr="00FB7EA6">
              <w:rPr>
                <w:bCs/>
              </w:rPr>
              <w:t xml:space="preserve">Ja pārvadātājs turpmāk nevēlas izmantot konkrēto autotransporta līdzekli </w:t>
            </w:r>
            <w:r w:rsidRPr="00FB7EA6">
              <w:rPr>
                <w:bCs/>
              </w:rPr>
              <w:lastRenderedPageBreak/>
              <w:t>komercpārvadājumos un iesniedz attiecīgu iesniegumu, līdz Autopārvadājumu likuma 35.panta 6.</w:t>
            </w:r>
            <w:r w:rsidRPr="00FB7EA6">
              <w:rPr>
                <w:bCs/>
                <w:vertAlign w:val="superscript"/>
              </w:rPr>
              <w:t>3</w:t>
            </w:r>
            <w:r w:rsidRPr="00FB7EA6">
              <w:rPr>
                <w:bCs/>
              </w:rPr>
              <w:t xml:space="preserve"> daļā noteiktās informācijas saņemšanai  tā darbība nebūtu ierobežojama.  </w:t>
            </w:r>
          </w:p>
          <w:p w:rsidRPr="00FB7EA6" w:rsidR="00D5611B" w:rsidP="00D5611B" w:rsidRDefault="00D5611B" w14:paraId="4E8E6C01" w14:textId="77777777">
            <w:pPr>
              <w:jc w:val="both"/>
              <w:rPr>
                <w:bCs/>
              </w:rPr>
            </w:pPr>
            <w:r w:rsidRPr="00FB7EA6">
              <w:rPr>
                <w:bCs/>
              </w:rPr>
              <w:t xml:space="preserve">Komercpārvadājumus var veikt tikai ar noteiktajā termiņā derīgu licences </w:t>
            </w:r>
          </w:p>
          <w:p w:rsidRPr="00FB7EA6" w:rsidR="00D5611B" w:rsidP="00D5611B" w:rsidRDefault="00D5611B" w14:paraId="32B61D23" w14:textId="3A66A2AF">
            <w:pPr>
              <w:jc w:val="both"/>
              <w:rPr>
                <w:bCs/>
              </w:rPr>
            </w:pPr>
            <w:r w:rsidRPr="00FB7EA6">
              <w:rPr>
                <w:bCs/>
              </w:rPr>
              <w:t xml:space="preserve">kartīti, līdz ar to, tā būs spēkā tikai norādītajā termiņā vai ar attiecīgu ierakstu anulēta pirms termiņa. </w:t>
            </w:r>
          </w:p>
          <w:p w:rsidRPr="00FB7EA6" w:rsidR="00D5611B" w:rsidP="00D5611B" w:rsidRDefault="00D5611B" w14:paraId="6B429A6F" w14:textId="23DCEE14">
            <w:pPr>
              <w:jc w:val="both"/>
              <w:rPr>
                <w:bCs/>
              </w:rPr>
            </w:pPr>
            <w:r w:rsidRPr="00FB7EA6">
              <w:rPr>
                <w:bCs/>
              </w:rPr>
              <w:t>Ņemot vērā citu institūciju iebildumus, projekts redakcionāli precizēts, svītrojot 18.punktu.</w:t>
            </w:r>
          </w:p>
          <w:p w:rsidRPr="00FB7EA6" w:rsidR="00D5611B" w:rsidP="00D5611B" w:rsidRDefault="00D5611B" w14:paraId="20AC364C" w14:textId="7D02EF47">
            <w:pPr>
              <w:jc w:val="both"/>
              <w:rPr>
                <w:b/>
              </w:rPr>
            </w:pPr>
            <w:r w:rsidRPr="00FB7EA6">
              <w:rPr>
                <w:bCs/>
              </w:rPr>
              <w:t>Autotransporta direkcija, pamatojoties uz Autopārvadājumu likuma 35.panta 6.</w:t>
            </w:r>
            <w:r w:rsidRPr="00FB7EA6">
              <w:rPr>
                <w:bCs/>
                <w:vertAlign w:val="superscript"/>
              </w:rPr>
              <w:t>3</w:t>
            </w:r>
            <w:r w:rsidRPr="00FB7EA6">
              <w:rPr>
                <w:bCs/>
              </w:rPr>
              <w:t xml:space="preserve"> daļas  regulējumu, var lemt par licences kartītes  anulēšanu, ja pārvadātājs pārkāpj normatīvajos aktos noteiktās pārvadājumu saistības vai kārtību, tostarp saistības nodokļu jomā, ja saņemta informācija no VID.</w:t>
            </w:r>
          </w:p>
          <w:p w:rsidRPr="00FB7EA6" w:rsidR="00D5611B" w:rsidP="00D5611B" w:rsidRDefault="00D5611B" w14:paraId="3AB77C12" w14:textId="63B36BD3">
            <w:pPr>
              <w:jc w:val="both"/>
              <w:rPr>
                <w:b/>
              </w:rPr>
            </w:pPr>
            <w:r w:rsidRPr="00FB7EA6">
              <w:rPr>
                <w:b/>
              </w:rPr>
              <w:t xml:space="preserve">  </w:t>
            </w:r>
          </w:p>
        </w:tc>
        <w:tc>
          <w:tcPr>
            <w:tcW w:w="2922" w:type="dxa"/>
            <w:tcBorders>
              <w:top w:val="single" w:color="auto" w:sz="4" w:space="0"/>
              <w:left w:val="single" w:color="auto" w:sz="4" w:space="0"/>
              <w:bottom w:val="single" w:color="auto" w:sz="4" w:space="0"/>
              <w:right w:val="single" w:color="auto" w:sz="4" w:space="0"/>
            </w:tcBorders>
          </w:tcPr>
          <w:p w:rsidRPr="00D5611B" w:rsidR="00D5611B" w:rsidP="00D5611B" w:rsidRDefault="00D5611B" w14:paraId="30832FD9" w14:textId="77777777">
            <w:pPr>
              <w:spacing w:before="120"/>
              <w:jc w:val="both"/>
            </w:pPr>
            <w:r w:rsidRPr="00D5611B">
              <w:rPr>
                <w:lang w:eastAsia="lv-LV"/>
              </w:rPr>
              <w:lastRenderedPageBreak/>
              <w:t>14.Autopārvadājumu likuma 35.panta 6.</w:t>
            </w:r>
            <w:r w:rsidRPr="00D5611B">
              <w:rPr>
                <w:vertAlign w:val="superscript"/>
                <w:lang w:eastAsia="lv-LV"/>
              </w:rPr>
              <w:t xml:space="preserve">3 </w:t>
            </w:r>
            <w:r w:rsidRPr="00D5611B">
              <w:rPr>
                <w:lang w:eastAsia="lv-LV"/>
              </w:rPr>
              <w:t>daļā</w:t>
            </w:r>
            <w:r w:rsidRPr="00D5611B">
              <w:t xml:space="preserve"> noteiktajā gadījumā </w:t>
            </w:r>
            <w:r w:rsidRPr="00D5611B">
              <w:rPr>
                <w:lang w:eastAsia="lv-LV"/>
              </w:rPr>
              <w:t>Autotransporta direkcija</w:t>
            </w:r>
            <w:r w:rsidRPr="00D5611B">
              <w:t xml:space="preserve"> lēmuma pieņemšanai pieprasa Valsts ieņēmumu dienestam sniegt informāciju par pārvadātāja nodokļu saistību izpildi un pārbauda informāciju Sodu reģistrā par administratīvo sodu, kas piemēroti par pārvadājumu pakalpojumu reglamentējošo normatīvo aktu pārkāpumiem, izpildi. </w:t>
            </w:r>
          </w:p>
          <w:p w:rsidRPr="00D5611B" w:rsidR="00D5611B" w:rsidP="00D5611B" w:rsidRDefault="00D5611B" w14:paraId="33CF617D" w14:textId="77777777">
            <w:pPr>
              <w:spacing w:before="120"/>
              <w:jc w:val="both"/>
            </w:pPr>
          </w:p>
          <w:p w:rsidRPr="00FB7EA6" w:rsidR="00D5611B" w:rsidP="00D5611B" w:rsidRDefault="00D5611B" w14:paraId="2C1F9EE6" w14:textId="77777777">
            <w:pPr>
              <w:ind w:left="128"/>
              <w:jc w:val="both"/>
              <w:rPr>
                <w:bCs/>
                <w:i/>
                <w:lang w:eastAsia="lv-LV"/>
              </w:rPr>
            </w:pPr>
          </w:p>
        </w:tc>
      </w:tr>
      <w:tr w:rsidRPr="00FB7EA6" w:rsidR="00D5611B" w:rsidTr="00B357D4" w14:paraId="41E9DA36"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2A5C778" w14:textId="54B20C33">
            <w:pPr>
              <w:jc w:val="both"/>
            </w:pPr>
            <w:r w:rsidRPr="00FB7EA6">
              <w:lastRenderedPageBreak/>
              <w:t>20.</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2CE1F547"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3FE6E893" w14:textId="77777777">
            <w:pPr>
              <w:jc w:val="both"/>
              <w:rPr>
                <w:b/>
                <w:bCs/>
              </w:rPr>
            </w:pPr>
            <w:r w:rsidRPr="00FB7EA6">
              <w:rPr>
                <w:b/>
                <w:bCs/>
              </w:rPr>
              <w:t>Finanšu ministrija</w:t>
            </w:r>
          </w:p>
          <w:p w:rsidRPr="00FB7EA6" w:rsidR="00D5611B" w:rsidP="00D5611B" w:rsidRDefault="00D5611B" w14:paraId="5F26DEF0" w14:textId="77777777">
            <w:pPr>
              <w:ind w:firstLine="709"/>
              <w:jc w:val="both"/>
              <w:rPr>
                <w:lang w:eastAsia="lv-LV"/>
              </w:rPr>
            </w:pPr>
            <w:r w:rsidRPr="00FB7EA6">
              <w:rPr>
                <w:lang w:eastAsia="lv-LV"/>
              </w:rPr>
              <w:t>5. Ņemot vērā atzinuma 2.punktā norādīto, lūdzam precizēt projekta 21.punktu, papildinot aiz vārda “izsniegtajām” ar vārdu “ apturētajām”.</w:t>
            </w:r>
          </w:p>
          <w:p w:rsidRPr="00FB7EA6" w:rsidR="00D5611B" w:rsidP="00D5611B" w:rsidRDefault="00D5611B" w14:paraId="738B5E7D" w14:textId="4BD184F8">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71E2DEB6" w14:textId="77777777">
            <w:pPr>
              <w:jc w:val="both"/>
              <w:rPr>
                <w:b/>
              </w:rPr>
            </w:pPr>
            <w:r w:rsidRPr="00FB7EA6">
              <w:rPr>
                <w:b/>
              </w:rPr>
              <w:t>Panākta vienošanās starpinstitūciju sanāksmē.</w:t>
            </w:r>
          </w:p>
          <w:p w:rsidRPr="00FB7EA6" w:rsidR="00D5611B" w:rsidP="00D5611B" w:rsidRDefault="00D5611B" w14:paraId="44B4CD02" w14:textId="71068F04">
            <w:pPr>
              <w:jc w:val="both"/>
              <w:rPr>
                <w:b/>
              </w:rPr>
            </w:pPr>
            <w:r w:rsidRPr="00FB7EA6">
              <w:rPr>
                <w:bCs/>
              </w:rPr>
              <w:t>Skatīt izziņas 16.punktu</w:t>
            </w:r>
            <w:r w:rsidRPr="00FB7EA6">
              <w:rPr>
                <w:b/>
              </w:rPr>
              <w:t>.</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67299945" w14:textId="77777777">
            <w:pPr>
              <w:jc w:val="both"/>
              <w:rPr>
                <w:bCs/>
                <w:i/>
                <w:lang w:eastAsia="lv-LV"/>
              </w:rPr>
            </w:pPr>
          </w:p>
        </w:tc>
      </w:tr>
      <w:tr w:rsidRPr="00FB7EA6" w:rsidR="00D5611B" w:rsidTr="00B357D4" w14:paraId="1FC11FE3"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327A8A1" w14:textId="4D8AD8B8">
            <w:pPr>
              <w:jc w:val="both"/>
            </w:pPr>
            <w:r w:rsidRPr="00FB7EA6">
              <w:t>21.</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36275BF3" w14:textId="77777777">
            <w:pPr>
              <w:pStyle w:val="ListParagraph"/>
              <w:spacing w:before="120"/>
              <w:ind w:left="0" w:firstLine="284"/>
              <w:jc w:val="both"/>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25. Autovadītājs akceptē vai atsaka pārvadājumu pakalpojumu nosūtot apstiprinājumu vai atteikumu uz tīmekļvietnē vai mobilajā lietotnē reģistrēto pasažiera elektroniskā pasta adresi.</w:t>
            </w:r>
          </w:p>
          <w:p w:rsidRPr="00FB7EA6" w:rsidR="00D5611B" w:rsidP="00D5611B" w:rsidRDefault="00D5611B" w14:paraId="237CD479"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2603DA85" w14:textId="77777777">
            <w:pPr>
              <w:jc w:val="both"/>
              <w:rPr>
                <w:b/>
                <w:bCs/>
              </w:rPr>
            </w:pPr>
            <w:r w:rsidRPr="00FB7EA6">
              <w:rPr>
                <w:b/>
                <w:bCs/>
              </w:rPr>
              <w:t>Finanšu ministrija</w:t>
            </w:r>
          </w:p>
          <w:p w:rsidRPr="00FB7EA6" w:rsidR="00D5611B" w:rsidP="00D5611B" w:rsidRDefault="00D5611B" w14:paraId="141095BD" w14:textId="77777777">
            <w:pPr>
              <w:ind w:firstLine="709"/>
              <w:jc w:val="both"/>
              <w:rPr>
                <w:lang w:eastAsia="lv-LV"/>
              </w:rPr>
            </w:pPr>
            <w:r w:rsidRPr="00FB7EA6">
              <w:rPr>
                <w:lang w:eastAsia="lv-LV"/>
              </w:rPr>
              <w:t>6. Projekta 25.punktā paredzēts, ka autovadītājs akceptē vai atsaka pārvadājumu pakalpojumu, nosūtot apstiprinājumu vai atteikumu uz tīmekļvietnē vai mobilajā lietotnē reģistrēto pasažiera elektroniskā pasta adresi.</w:t>
            </w:r>
          </w:p>
          <w:p w:rsidRPr="00FB7EA6" w:rsidR="00D5611B" w:rsidP="00D5611B" w:rsidRDefault="00D5611B" w14:paraId="5B4D41BC" w14:textId="77777777">
            <w:pPr>
              <w:ind w:firstLine="709"/>
              <w:jc w:val="both"/>
              <w:rPr>
                <w:lang w:eastAsia="lv-LV"/>
              </w:rPr>
            </w:pPr>
            <w:r w:rsidRPr="00FB7EA6">
              <w:rPr>
                <w:lang w:eastAsia="lv-LV"/>
              </w:rPr>
              <w:t xml:space="preserve">Šāda prasība ir kritiski vērtējama, jo nav zināms, vai autovadītājiem ir pieejama informācija par pasažieru elektroniskā pasta adresēm. Mūsuprāt, minētā informācija ir pieejama tikai tīmekļvietnes vai mobilās lietotnes īpašniekam (turētājam). Ievērojot minēto, lūdzam izvērtēt iespēju noteikt prasību - nosūtīt apstiprinājumu vai atteikumu uz tīmekļvietnē vai mobilajā lietotnē reģistrēto pasažiera elektroniskā pasta adresi - tīmekļvietnes un mobilās lietotnes pakalpojuma sniedzējam. Savukārt pārvadātājam būtu nosakāms pienākums nodrošināt tīmekļvietnes vai mobilās lietotnes pakalpojuma sniedzēju ar rēķina izrakstīšanai nepieciešamo informāciju, lai tīmekļvietnes vai mobilās lietotnes pakalpojuma sniedzējs varētu sagatavot projekta 28.punktā minēto rēķinu.  </w:t>
            </w:r>
          </w:p>
          <w:p w:rsidRPr="00FB7EA6" w:rsidR="00D5611B" w:rsidP="00D5611B" w:rsidRDefault="00D5611B" w14:paraId="06EFF157" w14:textId="7AD3AF95">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34F0999E" w14:textId="23A99054">
            <w:pPr>
              <w:jc w:val="both"/>
              <w:rPr>
                <w:b/>
              </w:rPr>
            </w:pPr>
            <w:r w:rsidRPr="00FB7EA6">
              <w:rPr>
                <w:b/>
              </w:rPr>
              <w:t>Iebildums ņemts vērā.</w:t>
            </w:r>
          </w:p>
          <w:p w:rsidRPr="00FB7EA6" w:rsidR="00D5611B" w:rsidP="00D5611B" w:rsidRDefault="00D5611B" w14:paraId="3E0A56BF" w14:textId="0D313291">
            <w:pPr>
              <w:jc w:val="both"/>
              <w:rPr>
                <w:bCs/>
              </w:rPr>
            </w:pPr>
            <w:r w:rsidRPr="00FB7EA6">
              <w:rPr>
                <w:bCs/>
              </w:rPr>
              <w:t xml:space="preserve">Ņemot vērā citu institūciju iebildumus, projekts redakcionāli precizēts, paredzot, ka </w:t>
            </w:r>
            <w:r w:rsidRPr="00FB7EA6">
              <w:t xml:space="preserve"> </w:t>
            </w:r>
            <w:r w:rsidRPr="00FB7EA6">
              <w:rPr>
                <w:lang w:eastAsia="lv-LV"/>
              </w:rPr>
              <w:t>Autovadītājs akceptē vai atsaka pārvadājumu pakalpojumu, izmantojot  tīmekļvietni vai mobilo lietotni</w:t>
            </w:r>
            <w:r w:rsidRPr="00FB7EA6">
              <w:rPr>
                <w:bCs/>
              </w:rPr>
              <w:t>.</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6E95DFD" w14:textId="62A8DCAA">
            <w:pPr>
              <w:pStyle w:val="ListParagraph"/>
              <w:spacing w:before="120"/>
              <w:ind w:left="0" w:firstLine="284"/>
              <w:jc w:val="both"/>
              <w:rPr>
                <w:rFonts w:ascii="Times New Roman" w:hAnsi="Times New Roman" w:eastAsia="Times New Roman"/>
                <w:sz w:val="24"/>
                <w:szCs w:val="24"/>
                <w:lang w:eastAsia="lv-LV"/>
              </w:rPr>
            </w:pPr>
          </w:p>
          <w:p w:rsidRPr="00FB7EA6" w:rsidR="00D5611B" w:rsidP="00D5611B" w:rsidRDefault="00D5611B" w14:paraId="22E984F9" w14:textId="41C757A0">
            <w:pPr>
              <w:pStyle w:val="ListParagraph"/>
              <w:spacing w:before="120"/>
              <w:ind w:left="0" w:firstLine="284"/>
              <w:jc w:val="both"/>
              <w:rPr>
                <w:rFonts w:ascii="Times New Roman" w:hAnsi="Times New Roman" w:eastAsia="Times New Roman"/>
                <w:sz w:val="24"/>
                <w:szCs w:val="24"/>
                <w:lang w:eastAsia="lv-LV"/>
              </w:rPr>
            </w:pPr>
            <w:r w:rsidRPr="00FB7EA6">
              <w:rPr>
                <w:rFonts w:ascii="Times New Roman" w:hAnsi="Times New Roman" w:eastAsia="Times New Roman"/>
                <w:sz w:val="24"/>
                <w:szCs w:val="24"/>
              </w:rPr>
              <w:t xml:space="preserve">18. </w:t>
            </w:r>
            <w:r w:rsidRPr="00FB7EA6">
              <w:rPr>
                <w:rFonts w:ascii="Times New Roman" w:hAnsi="Times New Roman"/>
                <w:sz w:val="24"/>
                <w:szCs w:val="24"/>
                <w:lang w:eastAsia="lv-LV"/>
              </w:rPr>
              <w:t>Autovadītājs akceptē vai atsaka pārvadājumu pakalpojumu, izmantojot  tīmekļvietni vai mobilo lietotni</w:t>
            </w:r>
            <w:r w:rsidRPr="00FB7EA6">
              <w:rPr>
                <w:rFonts w:ascii="Times New Roman" w:hAnsi="Times New Roman" w:eastAsia="Times New Roman"/>
                <w:sz w:val="24"/>
                <w:szCs w:val="24"/>
                <w:lang w:eastAsia="lv-LV"/>
              </w:rPr>
              <w:t>.</w:t>
            </w:r>
          </w:p>
          <w:p w:rsidRPr="00BD1081" w:rsidR="00D5611B" w:rsidP="00D5611B" w:rsidRDefault="00D5611B" w14:paraId="2DAEA372" w14:textId="77777777">
            <w:pPr>
              <w:pStyle w:val="ListParagraph"/>
              <w:spacing w:before="120"/>
              <w:ind w:left="0" w:firstLine="284"/>
              <w:jc w:val="both"/>
              <w:rPr>
                <w:rFonts w:ascii="Times New Roman" w:hAnsi="Times New Roman"/>
                <w:bCs/>
                <w:i/>
                <w:sz w:val="24"/>
                <w:szCs w:val="24"/>
                <w:lang w:eastAsia="lv-LV"/>
              </w:rPr>
            </w:pPr>
          </w:p>
        </w:tc>
      </w:tr>
      <w:tr w:rsidRPr="00FB7EA6" w:rsidR="00D5611B" w:rsidTr="00B357D4" w14:paraId="7F2F087A"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139393AB" w14:textId="03264D17">
            <w:pPr>
              <w:jc w:val="both"/>
            </w:pPr>
            <w:r w:rsidRPr="00FB7EA6">
              <w:t>22.</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48B6797A" w14:textId="77777777">
            <w:pPr>
              <w:spacing w:before="120"/>
              <w:jc w:val="both"/>
            </w:pPr>
            <w:r w:rsidRPr="00FB7EA6">
              <w:rPr>
                <w:lang w:eastAsia="lv-LV"/>
              </w:rPr>
              <w:t xml:space="preserve">7. Speciālo atļauju (licenci) var anulēt </w:t>
            </w:r>
            <w:r w:rsidRPr="00FB7EA6">
              <w:rPr>
                <w:lang w:eastAsia="lv-LV"/>
              </w:rPr>
              <w:lastRenderedPageBreak/>
              <w:t>Autopārvadājumu likuma 35.panta 6.</w:t>
            </w:r>
            <w:r w:rsidRPr="00FB7EA6">
              <w:rPr>
                <w:vertAlign w:val="superscript"/>
                <w:lang w:eastAsia="lv-LV"/>
              </w:rPr>
              <w:t xml:space="preserve">1 </w:t>
            </w:r>
            <w:r w:rsidRPr="00FB7EA6">
              <w:rPr>
                <w:lang w:eastAsia="lv-LV"/>
              </w:rPr>
              <w:t>daļā minētajos gadījumos, kā arī ja pārvadātājam pasludināts maksātnespējas process, tas atrodas likvidācijas procesā, ja tā saimnieciskā darbība apturēta vai izbeigta</w:t>
            </w:r>
            <w:r w:rsidRPr="00FB7EA6">
              <w:t xml:space="preserve">. </w:t>
            </w:r>
          </w:p>
          <w:p w:rsidRPr="00FB7EA6" w:rsidR="00D5611B" w:rsidP="00D5611B" w:rsidRDefault="00D5611B" w14:paraId="1F94C58A"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1B5F1E6E" w14:textId="77777777">
            <w:pPr>
              <w:rPr>
                <w:b/>
                <w:bCs/>
              </w:rPr>
            </w:pPr>
            <w:r w:rsidRPr="00FB7EA6">
              <w:rPr>
                <w:b/>
                <w:bCs/>
              </w:rPr>
              <w:lastRenderedPageBreak/>
              <w:t>Latvijas Tirdzniecības un rūpniecības kamera</w:t>
            </w:r>
          </w:p>
          <w:p w:rsidRPr="00FB7EA6" w:rsidR="00D5611B" w:rsidP="00D5611B" w:rsidRDefault="00D5611B" w14:paraId="2B1F2506" w14:textId="77777777"/>
          <w:p w:rsidRPr="00FF5D10" w:rsidR="00D5611B" w:rsidP="00D5611B" w:rsidRDefault="00D5611B" w14:paraId="64DC2075" w14:textId="77777777">
            <w:pPr>
              <w:jc w:val="both"/>
              <w:rPr>
                <w:color w:val="000000"/>
              </w:rPr>
            </w:pPr>
            <w:r w:rsidRPr="00FF5D10">
              <w:rPr>
                <w:color w:val="000000"/>
              </w:rPr>
              <w:lastRenderedPageBreak/>
              <w:t>-              paredzēt, ka pārvadātājam tiek anulēta licence, ja pēc brīdinājuma saņemšanas no attiecīgās institūcijas nepārtrauc izmantot tādu mobilo lietotni vai tīmekļvietni, kas nav reģistrēta Latvijā;</w:t>
            </w:r>
          </w:p>
          <w:p w:rsidRPr="00FF5D10" w:rsidR="00D5611B" w:rsidP="00D5611B" w:rsidRDefault="00D5611B" w14:paraId="6BD61B11" w14:textId="77777777">
            <w:pPr>
              <w:jc w:val="both"/>
              <w:rPr>
                <w:color w:val="000000"/>
              </w:rPr>
            </w:pPr>
          </w:p>
          <w:p w:rsidRPr="00FF5D10" w:rsidR="00D5611B" w:rsidP="00D5611B" w:rsidRDefault="00D5611B" w14:paraId="0FD950F7" w14:textId="77777777">
            <w:pPr>
              <w:jc w:val="both"/>
              <w:rPr>
                <w:color w:val="000000"/>
              </w:rPr>
            </w:pPr>
            <w:r w:rsidRPr="00FF5D10">
              <w:rPr>
                <w:color w:val="000000"/>
              </w:rPr>
              <w:t>Pirmkārt, LTRK uzsver nepieciešamību papildināt abus izstrādātos noteikumu projektus, norādot, ka par tīmekļvietnes vai mobilās lietotnes izmantošanu, kas nav reģistrēta Latvijā, pārvadātājs pirmo reizi tiek brīdināts, bet pie otrās reizes pārvadātājam tiek anulēta licence. Tam būtu nepieciešams attiekties gan uz pārvadājumiem ar vieglajiem automobiļiem, gan uz pārvadājumiem ar taksometriem, lai nodrošinātu, ka Latvijā darbojas tikai reģistrētas tīmekļvietnes vai mobilās lietotnes. LTRK vērš uzmanību uz to, ka saskaņā ar 2019. gada 13. jūnija pieņemtajiem grozījumiem Autopārvadājumu likumā, mobilajām lietotnēm un tīmekļvietnēm ir pienākums reģistrēties Autotransporta direkcijas uzturētajā Autopārvadātāju informatīvajā datu bāzē (likuma 35.2 panta pirmā daļa). Tomēr šobrīd nav noteiktas konkrētas sankcijas pārvadātājam par tādas mobilās lietotnes vai tīmekļvietnes izmantošanu, kas nav reģistrēta Latvijā, kas padara šo pienākumu tikai deklaratīvu. LTRK aicina Satiksmes ministrijai rosinājumu ņemt vērā, lai plānotās izmaiņas tiek iedzīvinātas.</w:t>
            </w:r>
          </w:p>
          <w:p w:rsidRPr="00FF5D10" w:rsidR="00D5611B" w:rsidP="00D5611B" w:rsidRDefault="00D5611B" w14:paraId="1F03DBE4" w14:textId="77777777">
            <w:pPr>
              <w:jc w:val="both"/>
              <w:rPr>
                <w:color w:val="000000"/>
              </w:rPr>
            </w:pPr>
            <w:r w:rsidRPr="00FF5D10">
              <w:rPr>
                <w:color w:val="000000"/>
              </w:rPr>
              <w:t>LTRK rosina veikt šādas izmaiņas:</w:t>
            </w:r>
          </w:p>
          <w:p w:rsidRPr="00FF5D10" w:rsidR="00D5611B" w:rsidP="00D5611B" w:rsidRDefault="00D5611B" w14:paraId="1FD6FFAD" w14:textId="77777777">
            <w:pPr>
              <w:jc w:val="both"/>
              <w:rPr>
                <w:color w:val="000000"/>
              </w:rPr>
            </w:pPr>
            <w:r w:rsidRPr="00FF5D10">
              <w:rPr>
                <w:color w:val="000000"/>
              </w:rPr>
              <w:t>Papildināt Projektu nr.608 šādā redakcijā:</w:t>
            </w:r>
          </w:p>
          <w:p w:rsidRPr="00FF5D10" w:rsidR="00D5611B" w:rsidP="00D5611B" w:rsidRDefault="00D5611B" w14:paraId="161B55AF" w14:textId="77777777">
            <w:pPr>
              <w:jc w:val="both"/>
              <w:rPr>
                <w:color w:val="000000"/>
              </w:rPr>
            </w:pPr>
            <w:r w:rsidRPr="00FF5D10">
              <w:rPr>
                <w:color w:val="000000"/>
              </w:rPr>
              <w:t xml:space="preserve">“Speciālo atļauju (licenci) anulē, ja pārvadātājs pasažieru komercpārvadājumu ar vieglo </w:t>
            </w:r>
            <w:r w:rsidRPr="00FF5D10">
              <w:rPr>
                <w:color w:val="000000"/>
              </w:rPr>
              <w:lastRenderedPageBreak/>
              <w:t>automobili sniegšanai izmanto tādu tīmekļvietni vai mobilo lietotni, kas nav reģistrēta Latvijas Republikas Autopārvadātāju informatīvajā datu bāzē, un pēc brīdinājuma saņemšanas no Autotransporta direkcijas brīdinājumā norādītajā termiņā nav pārtraucis izmantot šādu tīmekļvietni vai mobilo lietotni.”</w:t>
            </w:r>
          </w:p>
          <w:p w:rsidRPr="00FB7EA6" w:rsidR="00D5611B" w:rsidP="00D5611B" w:rsidRDefault="00D5611B" w14:paraId="296AFE60" w14:textId="1E1269E9">
            <w:pPr>
              <w:jc w:val="both"/>
            </w:pPr>
            <w:r w:rsidRPr="00FF5D10">
              <w:rPr>
                <w:color w:val="000000"/>
              </w:rPr>
              <w:t xml:space="preserve">Vienlaikus LTRK ierosina Satiksmes ministrijai izstrādāt attiecīgus grozījumus 2018. gada 6. marta Ministru kabineta noteikumos Nr. 149 “Vadītāju reģistrācijas noteikumi pasažieru komercpārvadājumiem ar taksometru un vieglo automobili”, papildinot 12. punktu ar teikumu šādā redakcijā: “Vadītāju no taksometru vadītāju reģistra izslēdz arī tad, ja vadītājs pasažieru komercpārvadājumiem ar taksometru vai vieglo automobili izmanto tādu tīmekļvietni vai mobilo lietotni, kas nav reģistrēta Latvijas Republikas Autopārvadātāju informatīvajā datu bāzē, un pēc brīdinājuma saņemšanas no Autotransporta direkcijas brīdinājumā norādītajā termiņā nav pārtraucis izmantot šādu tīmekļvietni vai mobilo lietotni”. </w:t>
            </w:r>
          </w:p>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4A9F5643" w14:textId="7820C805">
            <w:pPr>
              <w:jc w:val="both"/>
              <w:rPr>
                <w:b/>
              </w:rPr>
            </w:pPr>
            <w:r w:rsidRPr="00FB7EA6">
              <w:rPr>
                <w:b/>
              </w:rPr>
              <w:lastRenderedPageBreak/>
              <w:t>Panākta vienošanās starpinstitūciju sanāksmē.</w:t>
            </w:r>
          </w:p>
          <w:p w:rsidRPr="00FB7EA6" w:rsidR="00D5611B" w:rsidP="00D5611B" w:rsidRDefault="00D5611B" w14:paraId="3E983092" w14:textId="4C160D9B">
            <w:pPr>
              <w:jc w:val="both"/>
              <w:rPr>
                <w:bCs/>
              </w:rPr>
            </w:pPr>
            <w:r w:rsidRPr="00FB7EA6">
              <w:rPr>
                <w:bCs/>
              </w:rPr>
              <w:lastRenderedPageBreak/>
              <w:t xml:space="preserve">Ņemot vērā citu institūciju iebildumus, projekts redakcionāli precizēts.  </w:t>
            </w:r>
          </w:p>
          <w:p w:rsidRPr="00FB7EA6" w:rsidR="00D5611B" w:rsidP="00D5611B" w:rsidRDefault="00D5611B" w14:paraId="1AE85936" w14:textId="58F905FD">
            <w:pPr>
              <w:jc w:val="both"/>
              <w:rPr>
                <w:bCs/>
              </w:rPr>
            </w:pPr>
            <w:r w:rsidRPr="00FB7EA6">
              <w:rPr>
                <w:bCs/>
              </w:rPr>
              <w:t>Sniegts skaidrojums, ka atbilstoši Autopārvadājumu likumā noteiktajam,</w:t>
            </w:r>
            <w:r w:rsidR="00CD6522">
              <w:rPr>
                <w:bCs/>
              </w:rPr>
              <w:t xml:space="preserve"> </w:t>
            </w:r>
            <w:r w:rsidRPr="00FB7EA6">
              <w:rPr>
                <w:bCs/>
              </w:rPr>
              <w:t>Aut</w:t>
            </w:r>
            <w:r w:rsidR="00CD6522">
              <w:rPr>
                <w:bCs/>
              </w:rPr>
              <w:t>ot</w:t>
            </w:r>
            <w:r>
              <w:rPr>
                <w:bCs/>
              </w:rPr>
              <w:t>rans</w:t>
            </w:r>
            <w:r w:rsidR="00CD6522">
              <w:rPr>
                <w:bCs/>
              </w:rPr>
              <w:t>porta</w:t>
            </w:r>
            <w:r w:rsidRPr="00BD1081">
              <w:rPr>
                <w:bCs/>
              </w:rPr>
              <w:t xml:space="preserve"> direkcija, pamatojoties uz likuma 35.panta 6.</w:t>
            </w:r>
            <w:r w:rsidRPr="00BD1081">
              <w:rPr>
                <w:bCs/>
                <w:vertAlign w:val="superscript"/>
              </w:rPr>
              <w:t>1</w:t>
            </w:r>
            <w:r w:rsidRPr="00BD1081">
              <w:rPr>
                <w:bCs/>
              </w:rPr>
              <w:t xml:space="preserve"> daļas 1.punkta regulējumu</w:t>
            </w:r>
            <w:r w:rsidRPr="00FB7EA6">
              <w:rPr>
                <w:bCs/>
              </w:rPr>
              <w:t xml:space="preserve">, var lemt par speciālās atļaujas (licences) anulēšanu, ja pārvadātājs pārkāpj normatīvajos aktos noteiktās pārvadājumu saistības vai kārtību, vai rada draudus pasažiera drošībai. Anotācijā sniegts uzskaitījums par normatīvajos aktos noteiktajām saistībām un iespējamiem draudiem pasažieru drošībai. </w:t>
            </w:r>
          </w:p>
          <w:p w:rsidRPr="00FB7EA6" w:rsidR="00D5611B" w:rsidP="00D5611B" w:rsidRDefault="00D5611B" w14:paraId="795244EB" w14:textId="71685128">
            <w:pPr>
              <w:jc w:val="both"/>
              <w:rPr>
                <w:bCs/>
              </w:rPr>
            </w:pPr>
            <w:r w:rsidRPr="00FB7EA6">
              <w:t>Ņemot vērā to, ka 2019.gada 1.janvārī stāsies spēkā Admin</w:t>
            </w:r>
            <w:r>
              <w:t>i</w:t>
            </w:r>
            <w:r w:rsidRPr="00BD1081">
              <w:t>stratīvās atbildības likums</w:t>
            </w:r>
            <w:r>
              <w:t>,</w:t>
            </w:r>
            <w:r w:rsidRPr="00BD1081">
              <w:t xml:space="preserve"> sankcijas par pārkāpumiem tiks pārceltas uz nozaru likumiem</w:t>
            </w:r>
            <w:r>
              <w:t xml:space="preserve"> un </w:t>
            </w:r>
            <w:r w:rsidRPr="00BD1081">
              <w:t xml:space="preserve"> sod</w:t>
            </w:r>
            <w:r>
              <w:t xml:space="preserve">a sankcijas </w:t>
            </w:r>
            <w:r w:rsidRPr="00BD1081">
              <w:t xml:space="preserve"> par</w:t>
            </w:r>
            <w:r>
              <w:t xml:space="preserve"> priekšlikumos </w:t>
            </w:r>
            <w:r w:rsidRPr="00BD1081">
              <w:t xml:space="preserve"> minētajiem pārkāpumiem tiks </w:t>
            </w:r>
            <w:r w:rsidRPr="00BD1081">
              <w:lastRenderedPageBreak/>
              <w:t>paredzēts  Autopārvadājumu likumā.</w:t>
            </w:r>
            <w:r w:rsidRPr="00FB7EA6">
              <w:rPr>
                <w:bCs/>
              </w:rPr>
              <w:t xml:space="preserve">  </w:t>
            </w:r>
          </w:p>
          <w:p w:rsidRPr="00FB7EA6" w:rsidR="00D5611B" w:rsidP="00D5611B" w:rsidRDefault="00D5611B" w14:paraId="08AD680B" w14:textId="1AC025E7">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7F7D2630" w14:textId="4A6102B0">
            <w:pPr>
              <w:jc w:val="both"/>
              <w:rPr>
                <w:bCs/>
                <w:i/>
                <w:lang w:eastAsia="lv-LV"/>
              </w:rPr>
            </w:pPr>
            <w:r w:rsidRPr="00FB7EA6">
              <w:rPr>
                <w:lang w:eastAsia="lv-LV"/>
              </w:rPr>
              <w:lastRenderedPageBreak/>
              <w:t xml:space="preserve">6. Speciālo atļauju (licenci) var anulēt Autopārvadājumu likuma </w:t>
            </w:r>
            <w:r w:rsidRPr="00FB7EA6">
              <w:rPr>
                <w:lang w:eastAsia="lv-LV"/>
              </w:rPr>
              <w:lastRenderedPageBreak/>
              <w:t>35.panta 6.</w:t>
            </w:r>
            <w:r w:rsidRPr="00FB7EA6">
              <w:rPr>
                <w:vertAlign w:val="superscript"/>
                <w:lang w:eastAsia="lv-LV"/>
              </w:rPr>
              <w:t xml:space="preserve">1 </w:t>
            </w:r>
            <w:r w:rsidRPr="00FB7EA6">
              <w:rPr>
                <w:lang w:eastAsia="lv-LV"/>
              </w:rPr>
              <w:t>daļā minētajos gadījumos.</w:t>
            </w:r>
            <w:r w:rsidRPr="00FB7EA6">
              <w:t xml:space="preserve"> </w:t>
            </w:r>
            <w:r w:rsidRPr="00FB7EA6">
              <w:rPr>
                <w:lang w:eastAsia="lv-LV"/>
              </w:rPr>
              <w:t>Autotransporta direkcija lēmumu par speciālās atļaujas (licences) anulēšanu paziņo, nosūtot elektroniski, neizmantojot drošu elektronisko parakstu.</w:t>
            </w:r>
          </w:p>
        </w:tc>
      </w:tr>
      <w:tr w:rsidRPr="00FB7EA6" w:rsidR="00D5611B" w:rsidTr="00B357D4" w14:paraId="304D147B"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6FF1C4D3" w14:textId="05D1306C">
            <w:pPr>
              <w:jc w:val="center"/>
            </w:pPr>
            <w:r w:rsidRPr="00FB7EA6">
              <w:lastRenderedPageBreak/>
              <w:t>23.</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2918D362" w14:textId="5E73CE86">
            <w:pPr>
              <w:spacing w:after="120"/>
              <w:ind w:right="38"/>
              <w:jc w:val="both"/>
              <w:rPr>
                <w:bCs/>
                <w:lang w:eastAsia="lv-LV"/>
              </w:rPr>
            </w:pPr>
            <w:r w:rsidRPr="00FB7EA6">
              <w:rPr>
                <w:bCs/>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1BC6CFD6" w14:textId="77777777">
            <w:pPr>
              <w:jc w:val="both"/>
              <w:rPr>
                <w:b/>
                <w:bCs/>
              </w:rPr>
            </w:pPr>
            <w:r w:rsidRPr="00FB7EA6">
              <w:rPr>
                <w:b/>
                <w:bCs/>
              </w:rPr>
              <w:t>Latvijas Tirdzniecības un rūpniecības kamera</w:t>
            </w:r>
          </w:p>
          <w:p w:rsidRPr="00FF5D10" w:rsidR="00D5611B" w:rsidP="00D5611B" w:rsidRDefault="00D5611B" w14:paraId="35200076" w14:textId="77777777">
            <w:pPr>
              <w:jc w:val="both"/>
              <w:rPr>
                <w:color w:val="000000"/>
              </w:rPr>
            </w:pPr>
          </w:p>
          <w:p w:rsidRPr="00FF5D10" w:rsidR="00D5611B" w:rsidP="00D5611B" w:rsidRDefault="00D5611B" w14:paraId="27BE7FCB" w14:textId="77777777">
            <w:pPr>
              <w:jc w:val="both"/>
              <w:rPr>
                <w:color w:val="000000"/>
              </w:rPr>
            </w:pPr>
            <w:r w:rsidRPr="00FF5D10">
              <w:rPr>
                <w:color w:val="000000"/>
              </w:rPr>
              <w:t>Paredzēt, ka pārvadātājs pasažieru pārvadājumos var izmantot arī ar līgumu lietošanā nodotu automobili (piemēram, nomātu) bez automobiļa tehniskās apliecības nomaiņas;</w:t>
            </w:r>
          </w:p>
          <w:p w:rsidRPr="00FF5D10" w:rsidR="00D5611B" w:rsidP="00D5611B" w:rsidRDefault="00D5611B" w14:paraId="523948D1" w14:textId="77777777">
            <w:pPr>
              <w:jc w:val="both"/>
              <w:rPr>
                <w:color w:val="000000"/>
              </w:rPr>
            </w:pPr>
          </w:p>
          <w:p w:rsidRPr="00FF5D10" w:rsidR="00D5611B" w:rsidP="00D5611B" w:rsidRDefault="00D5611B" w14:paraId="7AAB4AFF" w14:textId="77777777">
            <w:pPr>
              <w:jc w:val="both"/>
              <w:rPr>
                <w:color w:val="000000"/>
              </w:rPr>
            </w:pPr>
            <w:r w:rsidRPr="00FF5D10">
              <w:rPr>
                <w:color w:val="000000"/>
              </w:rPr>
              <w:t xml:space="preserve">Otrkārt, LTRK aicina paredzēt, ka pārvadātājs pasažieru pārvadājumos var izmantot arī ar līgumu lietošanā nodotu automobili (piemēram, </w:t>
            </w:r>
            <w:r w:rsidRPr="00FF5D10">
              <w:rPr>
                <w:color w:val="000000"/>
              </w:rPr>
              <w:lastRenderedPageBreak/>
              <w:t>nomātu) bez automobiļa tehniskās apliecības nomaiņas, paredzot to stiprināt nomas līgumā. Šobrīd tas, vai persona ir īpašnieks vai turētājs praksē tiek noteikts pēc CSDD datiem (Transportlīdzekļu un to vadītāju valsts reģistra datiem). Ja pārvadātājs tehniskajā apliecībā nav rakstīts kā īpašnieks vai turētājs, viņš nevar ar šo transportlīdzekli sniegt pārvadājuma pakalpojumus, kas tiešā veidā ierobežo uzņēmējdarbību. Lūdzam skaidrot šādas normas nepieciešamību, ņemot vērā, ka  tā liedz, piemēram, izmantot nomātu transportlīdzekli pārvadājumu sniegšanai, nepārreģistrējot to CSDD. Personām tiek mazināta iespēja un interese sniegt šādus pārvadājumus Latvijā, kā arī tieši tā iedzīvotāju grupa, kurai veikt šos pakalpojumus būtu ekonomiski vispievilcīgāk, būtu cietēji birokrātiskā šķēršļa dēļ. LTRK to redz kā nepamatotu šķērsli komercdarbības veikšanai, kas būtiski ierobežo komersanta attīstību.</w:t>
            </w:r>
          </w:p>
          <w:p w:rsidRPr="00FB7EA6" w:rsidR="00D5611B" w:rsidP="00D5611B" w:rsidRDefault="00D5611B" w14:paraId="38720C7A" w14:textId="23FDA74E"/>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3D089439" w14:textId="343C16DD">
            <w:pPr>
              <w:jc w:val="both"/>
              <w:rPr>
                <w:b/>
              </w:rPr>
            </w:pPr>
            <w:r w:rsidRPr="00FB7EA6">
              <w:rPr>
                <w:b/>
              </w:rPr>
              <w:lastRenderedPageBreak/>
              <w:t>Panākta vienošanās starpinstitūciju sanāksmē.</w:t>
            </w:r>
          </w:p>
          <w:p w:rsidRPr="00FB7EA6" w:rsidR="00D5611B" w:rsidP="00D5611B" w:rsidRDefault="00D5611B" w14:paraId="49D98A63" w14:textId="77777777">
            <w:pPr>
              <w:jc w:val="both"/>
              <w:rPr>
                <w:bCs/>
              </w:rPr>
            </w:pPr>
          </w:p>
          <w:p w:rsidRPr="00FB7EA6" w:rsidR="00D5611B" w:rsidP="00D5611B" w:rsidRDefault="00D5611B" w14:paraId="0A556ECD" w14:textId="181BCA51">
            <w:pPr>
              <w:jc w:val="both"/>
              <w:rPr>
                <w:b/>
              </w:rPr>
            </w:pPr>
            <w:r w:rsidRPr="00FB7EA6">
              <w:rPr>
                <w:bCs/>
              </w:rPr>
              <w:t xml:space="preserve">Saskaņā ar Tieslietu ministrijas atzinumā sniegtajiem iebildumiem, Ministru kabinets var izdot tikai likumam pakārtotas normas, un prasība reģistrēt autotransporta </w:t>
            </w:r>
            <w:r w:rsidRPr="00FB7EA6">
              <w:rPr>
                <w:bCs/>
              </w:rPr>
              <w:lastRenderedPageBreak/>
              <w:t>līdzekļa turējumu noteikta Autopārvadājumu likuma 29.panta ceturtajā daļā.</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A887715" w14:textId="4DA53693">
            <w:pPr>
              <w:jc w:val="both"/>
              <w:rPr>
                <w:bCs/>
                <w:i/>
                <w:lang w:eastAsia="lv-LV"/>
              </w:rPr>
            </w:pPr>
          </w:p>
        </w:tc>
      </w:tr>
      <w:tr w:rsidRPr="00FB7EA6" w:rsidR="00D5611B" w:rsidTr="00B357D4" w14:paraId="30386EA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7C1B90CA" w14:textId="453B41ED">
            <w:pPr>
              <w:jc w:val="both"/>
            </w:pPr>
            <w:r w:rsidRPr="00FB7EA6">
              <w:t>24.</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84D4B29" w14:textId="366D86E7">
            <w:pPr>
              <w:contextualSpacing/>
              <w:jc w:val="both"/>
              <w:rPr>
                <w:lang w:eastAsia="lv-LV"/>
              </w:rPr>
            </w:pPr>
            <w:r w:rsidRPr="00FB7EA6">
              <w:rPr>
                <w:lang w:eastAsia="lv-LV"/>
              </w:rPr>
              <w:t xml:space="preserve">15.Autotransporta līdzeklim, kuru izmanto pārvadājumu pakalpojumā aprīko atbilstoši šādām prasībām: </w:t>
            </w:r>
          </w:p>
          <w:p w:rsidRPr="00FB7EA6" w:rsidR="00D5611B" w:rsidP="00D5611B" w:rsidRDefault="00D5611B" w14:paraId="184909E3" w14:textId="77777777">
            <w:pPr>
              <w:pStyle w:val="ListParagraph"/>
              <w:ind w:left="284"/>
              <w:jc w:val="both"/>
              <w:rPr>
                <w:rFonts w:ascii="Times New Roman" w:hAnsi="Times New Roman"/>
                <w:sz w:val="24"/>
                <w:szCs w:val="24"/>
              </w:rPr>
            </w:pPr>
            <w:r w:rsidRPr="00FB7EA6">
              <w:rPr>
                <w:rFonts w:ascii="Times New Roman" w:hAnsi="Times New Roman" w:eastAsia="Times New Roman"/>
                <w:sz w:val="24"/>
                <w:szCs w:val="24"/>
                <w:lang w:eastAsia="lv-LV"/>
              </w:rPr>
              <w:t xml:space="preserve">15.1. informāciju par </w:t>
            </w:r>
            <w:r w:rsidRPr="00FB7EA6">
              <w:rPr>
                <w:rFonts w:ascii="Times New Roman" w:hAnsi="Times New Roman" w:eastAsia="Times New Roman"/>
                <w:sz w:val="24"/>
                <w:szCs w:val="24"/>
              </w:rPr>
              <w:t xml:space="preserve">tīmekļvietnes vai mobilās </w:t>
            </w:r>
            <w:r w:rsidRPr="00FB7EA6">
              <w:rPr>
                <w:rFonts w:ascii="Times New Roman" w:hAnsi="Times New Roman" w:eastAsia="Times New Roman"/>
                <w:sz w:val="24"/>
                <w:szCs w:val="24"/>
                <w:lang w:eastAsia="lv-LV"/>
              </w:rPr>
              <w:t xml:space="preserve">lietotnes </w:t>
            </w:r>
            <w:r w:rsidRPr="00FB7EA6">
              <w:rPr>
                <w:rFonts w:ascii="Times New Roman" w:hAnsi="Times New Roman"/>
                <w:bCs/>
                <w:sz w:val="24"/>
                <w:szCs w:val="24"/>
                <w:lang w:eastAsia="lv-LV"/>
              </w:rPr>
              <w:t xml:space="preserve">pakalpojuma sniedzēju un </w:t>
            </w:r>
            <w:r w:rsidRPr="00FB7EA6">
              <w:rPr>
                <w:rFonts w:ascii="Times New Roman" w:hAnsi="Times New Roman"/>
                <w:sz w:val="24"/>
                <w:szCs w:val="24"/>
              </w:rPr>
              <w:t xml:space="preserve">pārvadātāju izvieto uz </w:t>
            </w:r>
            <w:r w:rsidRPr="00FB7EA6">
              <w:rPr>
                <w:rFonts w:ascii="Times New Roman" w:hAnsi="Times New Roman" w:eastAsia="Times New Roman"/>
                <w:sz w:val="24"/>
                <w:szCs w:val="24"/>
                <w:lang w:eastAsia="lv-LV"/>
              </w:rPr>
              <w:t xml:space="preserve">autotransporta līdzekļa </w:t>
            </w:r>
            <w:r w:rsidRPr="00FB7EA6">
              <w:rPr>
                <w:rFonts w:ascii="Times New Roman" w:hAnsi="Times New Roman" w:eastAsia="Times New Roman"/>
                <w:sz w:val="24"/>
                <w:szCs w:val="24"/>
                <w:lang w:eastAsia="lv-LV"/>
              </w:rPr>
              <w:lastRenderedPageBreak/>
              <w:t>priekšējām pasažieru durvīm;</w:t>
            </w:r>
            <w:r w:rsidRPr="00FB7EA6">
              <w:rPr>
                <w:rFonts w:ascii="Times New Roman" w:hAnsi="Times New Roman"/>
                <w:sz w:val="24"/>
                <w:szCs w:val="24"/>
              </w:rPr>
              <w:t xml:space="preserve"> </w:t>
            </w:r>
          </w:p>
          <w:p w:rsidRPr="00FB7EA6" w:rsidR="00D5611B" w:rsidP="00D5611B" w:rsidRDefault="00D5611B" w14:paraId="450D0076" w14:textId="77777777">
            <w:pPr>
              <w:pStyle w:val="ListParagraph"/>
              <w:ind w:left="284"/>
              <w:jc w:val="both"/>
              <w:rPr>
                <w:rFonts w:ascii="Times New Roman" w:hAnsi="Times New Roman" w:eastAsia="Times New Roman"/>
                <w:sz w:val="24"/>
                <w:szCs w:val="24"/>
                <w:lang w:eastAsia="lv-LV"/>
              </w:rPr>
            </w:pPr>
            <w:r w:rsidRPr="00FB7EA6">
              <w:rPr>
                <w:rFonts w:ascii="Times New Roman" w:hAnsi="Times New Roman"/>
                <w:sz w:val="24"/>
                <w:szCs w:val="24"/>
              </w:rPr>
              <w:t>15.2. i</w:t>
            </w:r>
            <w:r w:rsidRPr="00FB7EA6">
              <w:rPr>
                <w:rFonts w:ascii="Times New Roman" w:hAnsi="Times New Roman" w:eastAsia="Times New Roman"/>
                <w:sz w:val="24"/>
                <w:szCs w:val="24"/>
                <w:lang w:eastAsia="lv-LV"/>
              </w:rPr>
              <w:t>nformāciju par autovadītāju - autotransporta līdzekļa salonā uz priekšējā paneļa pasažiera pusē izvieto Autotransporta direkcijas izsniegto apliecību, kas apliecina autovadītāja reģistrāciju taksometru vadītāju reģistrā;</w:t>
            </w:r>
          </w:p>
          <w:p w:rsidRPr="00FB7EA6" w:rsidR="00D5611B" w:rsidP="00D5611B" w:rsidRDefault="00D5611B" w14:paraId="488E93DD" w14:textId="46FD8E6A">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55967BAF" w14:textId="77777777">
            <w:pPr>
              <w:jc w:val="both"/>
              <w:rPr>
                <w:b/>
                <w:bCs/>
              </w:rPr>
            </w:pPr>
            <w:r w:rsidRPr="00FB7EA6">
              <w:rPr>
                <w:b/>
                <w:bCs/>
              </w:rPr>
              <w:lastRenderedPageBreak/>
              <w:t>Latvijas Tirdzniecības un rūpniecības kamera</w:t>
            </w:r>
          </w:p>
          <w:p w:rsidRPr="00FF5D10" w:rsidR="00D5611B" w:rsidP="00D5611B" w:rsidRDefault="00D5611B" w14:paraId="0913C364" w14:textId="77777777">
            <w:pPr>
              <w:jc w:val="both"/>
              <w:rPr>
                <w:color w:val="000000"/>
              </w:rPr>
            </w:pPr>
            <w:r w:rsidRPr="00FF5D10">
              <w:rPr>
                <w:color w:val="000000"/>
              </w:rPr>
              <w:t>Attiecībā uz vieglajiem automobiļiem paredzēt, ka mobilās lietotnes vai tīmekļvietnes logo var būt novietots arī uz pasažieru durvju stiklotās daļas, nevis patstāvīgi izvietots uz pasažieru durvīm ārpusē, ja Satiksmes ministrijai ir pamatojums par šādas zīmes nepieciešamību kopumā.</w:t>
            </w:r>
          </w:p>
          <w:p w:rsidRPr="00FF5D10" w:rsidR="00D5611B" w:rsidP="00D5611B" w:rsidRDefault="00D5611B" w14:paraId="563B8C7F" w14:textId="77777777">
            <w:pPr>
              <w:jc w:val="both"/>
              <w:rPr>
                <w:color w:val="000000"/>
              </w:rPr>
            </w:pPr>
          </w:p>
          <w:p w:rsidRPr="00FF5D10" w:rsidR="00D5611B" w:rsidP="00D5611B" w:rsidRDefault="00D5611B" w14:paraId="4589D4AE" w14:textId="77777777">
            <w:pPr>
              <w:jc w:val="both"/>
              <w:rPr>
                <w:color w:val="000000"/>
              </w:rPr>
            </w:pPr>
            <w:r w:rsidRPr="00FF5D10">
              <w:rPr>
                <w:color w:val="000000"/>
              </w:rPr>
              <w:t xml:space="preserve">Ceturtkārt, lūdzam skaidrot nepieciešamību pēc atpazīšanas zīmēm un apsvērt alternatīvu </w:t>
            </w:r>
            <w:r w:rsidRPr="00FF5D10">
              <w:rPr>
                <w:color w:val="000000"/>
              </w:rPr>
              <w:lastRenderedPageBreak/>
              <w:t xml:space="preserve">attiecībā uz pasažieru informēšanu, ja Satiksmes ministrija to uzskata par nepieciešamu, nosakot, ka vieglajam automobilim pasažieru pusē uz durvju </w:t>
            </w:r>
            <w:r w:rsidRPr="00FF5D10">
              <w:rPr>
                <w:bCs/>
                <w:color w:val="000000"/>
              </w:rPr>
              <w:t>stiklotās</w:t>
            </w:r>
            <w:r w:rsidRPr="00FF5D10">
              <w:rPr>
                <w:color w:val="000000"/>
              </w:rPr>
              <w:t xml:space="preserve"> daļas jābūt izvietotam tīmekļvietnes vai mobilās lietotnes logo un konkrētā pārvadātāja nosaukums. Taču šādam logo nebūtu jābūt patstāvīgam, ņemot vērā, ka vieglie pārvadājumi netiek sniegti pastāvīgi, un šo pašu pārvadājumu sniegšanai var tikt izmantots personas ikdienas automobilis. Ja šāds logo būtu pastāvīgs, tas maldinātu cilvēkus, piemēram, cilvēks iet klāt pie automobiļa, bet izrādās, ka tas konkrētajā brīdī nesniedz pasažieru pārvadājumu pakalpojumus. Tīmekļvietnes vai mobilās lietotnes logo būtu jābūt izvietotam tikai tad, kad persona izmantotu automobili pasažieru pārvadājumiem, un to varētu izvietot, piemēram, uz durvju stiklotās daļas kā noņemamu uzliku. LTRK ieskatā attiecīgā redakcija neatvieglos kontrolējošām institūcijām veikt kontroles pasākumus attiecībā uz vieglajiem automobiļiem, bet radīs liekas neērtības un sarežģījumus, kā arī pavērs iespēju maldiem, gadījumos, kad autovadītājs pārvietojas privātā kārtā vai arī pakalpojumus sniedz platformās ar vienu automobili.</w:t>
            </w:r>
          </w:p>
          <w:p w:rsidRPr="00FB7EA6" w:rsidR="00D5611B" w:rsidP="00D5611B" w:rsidRDefault="00D5611B" w14:paraId="20CB5024" w14:textId="3EE919F6">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720E3CD" w14:textId="77777777">
            <w:pPr>
              <w:jc w:val="both"/>
              <w:rPr>
                <w:b/>
              </w:rPr>
            </w:pPr>
            <w:r w:rsidRPr="00FB7EA6">
              <w:rPr>
                <w:b/>
              </w:rPr>
              <w:lastRenderedPageBreak/>
              <w:t>Panākta vienošanās starpinstitūciju sanāksmē.</w:t>
            </w:r>
          </w:p>
          <w:p w:rsidRPr="00FB7EA6" w:rsidR="00D5611B" w:rsidP="00D5611B" w:rsidRDefault="00D5611B" w14:paraId="2A5C0947" w14:textId="09899718">
            <w:pPr>
              <w:jc w:val="both"/>
              <w:rPr>
                <w:bCs/>
              </w:rPr>
            </w:pPr>
            <w:r w:rsidRPr="00FB7EA6">
              <w:rPr>
                <w:bCs/>
              </w:rPr>
              <w:t xml:space="preserve">Jautājums par aprīkojumu izdiskutēts starpinstitūciju sanāksmē un izvērtēti iespējamie informācijas izvietošanas risinājumi. </w:t>
            </w:r>
          </w:p>
          <w:p w:rsidRPr="00FB7EA6" w:rsidR="00D5611B" w:rsidP="00D5611B" w:rsidRDefault="00D5611B" w14:paraId="32CE3A2A" w14:textId="54A86116">
            <w:pPr>
              <w:jc w:val="both"/>
              <w:rPr>
                <w:bCs/>
              </w:rPr>
            </w:pPr>
            <w:r w:rsidRPr="00FB7EA6">
              <w:rPr>
                <w:bCs/>
              </w:rPr>
              <w:t xml:space="preserve">Regulējums noteikts vienādi kā taksometru pārvadājumos, pieļaujot dažādu informācijas </w:t>
            </w:r>
            <w:r w:rsidRPr="00FB7EA6">
              <w:rPr>
                <w:bCs/>
              </w:rPr>
              <w:lastRenderedPageBreak/>
              <w:t xml:space="preserve">atainošanas risinājumu. Iespējams izmantot magnētiskas zīmes, kuras var nepieciešamības gadījumā noņemt, savukārt LTRK piedāvātajā risinājumā informācijas izvietošana uz durvju stiklotās daļas var ierobežot vadītāja redzamību apdraudot satiksmes drošību. </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758960F" w14:textId="65B83434">
            <w:pPr>
              <w:pStyle w:val="ListParagraph"/>
              <w:numPr>
                <w:ilvl w:val="0"/>
                <w:numId w:val="29"/>
              </w:numPr>
              <w:ind w:left="128" w:firstLine="0"/>
              <w:contextualSpacing/>
              <w:jc w:val="both"/>
              <w:rPr>
                <w:rFonts w:ascii="Times New Roman" w:hAnsi="Times New Roman"/>
                <w:sz w:val="24"/>
                <w:szCs w:val="24"/>
                <w:lang w:eastAsia="lv-LV"/>
              </w:rPr>
            </w:pPr>
            <w:r w:rsidRPr="00FB7EA6">
              <w:rPr>
                <w:rFonts w:ascii="Times New Roman" w:hAnsi="Times New Roman"/>
                <w:sz w:val="24"/>
                <w:szCs w:val="24"/>
                <w:lang w:eastAsia="lv-LV"/>
              </w:rPr>
              <w:lastRenderedPageBreak/>
              <w:t xml:space="preserve">Prasības autotransporta līdzekļa, kuru izmanto pārvadājumu pakalpojumos aprīkošanai: </w:t>
            </w:r>
          </w:p>
          <w:p w:rsidRPr="00FB7EA6" w:rsidR="00D5611B" w:rsidP="00D5611B" w:rsidRDefault="00D5611B" w14:paraId="49EC3FCE" w14:textId="77777777">
            <w:pPr>
              <w:pStyle w:val="ListParagraph"/>
              <w:ind w:left="270"/>
              <w:contextualSpacing/>
              <w:jc w:val="both"/>
              <w:rPr>
                <w:rFonts w:ascii="Times New Roman" w:hAnsi="Times New Roman" w:eastAsia="Times New Roman"/>
                <w:sz w:val="24"/>
                <w:szCs w:val="24"/>
                <w:lang w:eastAsia="lv-LV"/>
              </w:rPr>
            </w:pPr>
          </w:p>
          <w:p w:rsidRPr="00FB7EA6" w:rsidR="00D5611B" w:rsidP="00D5611B" w:rsidRDefault="00D5611B" w14:paraId="345DEE36" w14:textId="77777777">
            <w:pPr>
              <w:pStyle w:val="ListParagraph"/>
              <w:ind w:left="270"/>
              <w:jc w:val="both"/>
              <w:rPr>
                <w:rFonts w:ascii="Times New Roman" w:hAnsi="Times New Roman"/>
                <w:sz w:val="24"/>
                <w:szCs w:val="24"/>
              </w:rPr>
            </w:pPr>
            <w:r w:rsidRPr="00FB7EA6">
              <w:rPr>
                <w:rFonts w:ascii="Times New Roman" w:hAnsi="Times New Roman" w:eastAsia="Times New Roman"/>
                <w:sz w:val="24"/>
                <w:szCs w:val="24"/>
                <w:lang w:eastAsia="lv-LV"/>
              </w:rPr>
              <w:t xml:space="preserve">15.1. informāciju par </w:t>
            </w:r>
            <w:r w:rsidRPr="00FB7EA6">
              <w:rPr>
                <w:rFonts w:ascii="Times New Roman" w:hAnsi="Times New Roman" w:eastAsia="Times New Roman"/>
                <w:sz w:val="24"/>
                <w:szCs w:val="24"/>
              </w:rPr>
              <w:t xml:space="preserve">tīmekļvietnes vai mobilās </w:t>
            </w:r>
            <w:r w:rsidRPr="00FB7EA6">
              <w:rPr>
                <w:rFonts w:ascii="Times New Roman" w:hAnsi="Times New Roman" w:eastAsia="Times New Roman"/>
                <w:sz w:val="24"/>
                <w:szCs w:val="24"/>
                <w:lang w:eastAsia="lv-LV"/>
              </w:rPr>
              <w:t xml:space="preserve">lietotnes </w:t>
            </w:r>
            <w:r w:rsidRPr="00FB7EA6">
              <w:rPr>
                <w:rFonts w:ascii="Times New Roman" w:hAnsi="Times New Roman"/>
                <w:bCs/>
                <w:sz w:val="24"/>
                <w:szCs w:val="24"/>
                <w:lang w:eastAsia="lv-LV"/>
              </w:rPr>
              <w:t xml:space="preserve">pakalpojuma sniedzēju un </w:t>
            </w:r>
            <w:r w:rsidRPr="00FB7EA6">
              <w:rPr>
                <w:rFonts w:ascii="Times New Roman" w:hAnsi="Times New Roman"/>
                <w:sz w:val="24"/>
                <w:szCs w:val="24"/>
              </w:rPr>
              <w:t xml:space="preserve">pārvadātāju izvieto uz </w:t>
            </w:r>
            <w:r w:rsidRPr="00FB7EA6">
              <w:rPr>
                <w:rFonts w:ascii="Times New Roman" w:hAnsi="Times New Roman" w:eastAsia="Times New Roman"/>
                <w:sz w:val="24"/>
                <w:szCs w:val="24"/>
                <w:lang w:eastAsia="lv-LV"/>
              </w:rPr>
              <w:t xml:space="preserve">autotransporta līdzekļa </w:t>
            </w:r>
            <w:r w:rsidRPr="00FB7EA6">
              <w:rPr>
                <w:rFonts w:ascii="Times New Roman" w:hAnsi="Times New Roman" w:eastAsia="Times New Roman"/>
                <w:sz w:val="24"/>
                <w:szCs w:val="24"/>
                <w:lang w:eastAsia="lv-LV"/>
              </w:rPr>
              <w:lastRenderedPageBreak/>
              <w:t>priekšējām pasažieru durvīm;</w:t>
            </w:r>
            <w:r w:rsidRPr="00FB7EA6">
              <w:rPr>
                <w:rFonts w:ascii="Times New Roman" w:hAnsi="Times New Roman"/>
                <w:sz w:val="24"/>
                <w:szCs w:val="24"/>
              </w:rPr>
              <w:t xml:space="preserve"> </w:t>
            </w:r>
          </w:p>
          <w:p w:rsidRPr="00FB7EA6" w:rsidR="00D5611B" w:rsidP="00D5611B" w:rsidRDefault="00D5611B" w14:paraId="2C9A22DE" w14:textId="5A2FDBBC">
            <w:pPr>
              <w:pStyle w:val="ListParagraph"/>
              <w:ind w:left="270"/>
              <w:jc w:val="both"/>
              <w:rPr>
                <w:rFonts w:ascii="Times New Roman" w:hAnsi="Times New Roman"/>
                <w:bCs/>
                <w:i/>
                <w:sz w:val="24"/>
                <w:szCs w:val="24"/>
                <w:lang w:eastAsia="lv-LV"/>
              </w:rPr>
            </w:pPr>
            <w:r w:rsidRPr="00FB7EA6">
              <w:rPr>
                <w:rFonts w:ascii="Times New Roman" w:hAnsi="Times New Roman"/>
                <w:sz w:val="24"/>
                <w:szCs w:val="24"/>
              </w:rPr>
              <w:t xml:space="preserve">15.2. </w:t>
            </w:r>
            <w:r w:rsidRPr="00FB7EA6">
              <w:rPr>
                <w:rFonts w:ascii="Times New Roman" w:hAnsi="Times New Roman" w:eastAsia="Times New Roman"/>
                <w:sz w:val="24"/>
                <w:szCs w:val="24"/>
                <w:lang w:eastAsia="lv-LV"/>
              </w:rPr>
              <w:t xml:space="preserve">- autotransporta līdzekļa salonā uz priekšējā paneļa pasažiera pusē izvieto taksometra vadītāja reģistrācijas apliecību. </w:t>
            </w:r>
          </w:p>
        </w:tc>
      </w:tr>
      <w:tr w:rsidRPr="00FB7EA6" w:rsidR="00D5611B" w:rsidTr="00FF15DB" w14:paraId="708458FF"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6A25D154" w14:textId="790D9CA0">
            <w:pPr>
              <w:jc w:val="both"/>
            </w:pPr>
            <w:r w:rsidRPr="00FB7EA6">
              <w:lastRenderedPageBreak/>
              <w:t xml:space="preserve"> 25. </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47DC7CC0" w14:textId="77777777">
            <w:pPr>
              <w:pStyle w:val="ListParagraph"/>
              <w:ind w:left="117"/>
              <w:contextualSpacing/>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 xml:space="preserve">7. Speciālo atļauju (licenci) var anulēt Autopārvadājumu likuma 35.panta 6.1 daļā minētajos gadījumos, kā arī ja pārvadātājam pasludināts </w:t>
            </w:r>
            <w:r w:rsidRPr="00FB7EA6">
              <w:rPr>
                <w:rFonts w:ascii="Times New Roman" w:hAnsi="Times New Roman" w:eastAsia="Times New Roman"/>
                <w:sz w:val="24"/>
                <w:szCs w:val="24"/>
                <w:lang w:eastAsia="lv-LV"/>
              </w:rPr>
              <w:lastRenderedPageBreak/>
              <w:t xml:space="preserve">maksātnespējas process, tas atrodas likvidācijas procesā, ja tā saimnieciskā darbība apturēta vai izbeigta. </w:t>
            </w:r>
          </w:p>
          <w:p w:rsidRPr="00FB7EA6" w:rsidR="00D5611B" w:rsidP="00D5611B" w:rsidRDefault="00D5611B" w14:paraId="70AAA78A" w14:textId="77777777">
            <w:pPr>
              <w:pStyle w:val="ListParagraph"/>
              <w:ind w:left="117"/>
              <w:contextualSpacing/>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2AF4968B" w14:textId="034DCFA1">
            <w:pPr>
              <w:pStyle w:val="PlainText"/>
              <w:jc w:val="both"/>
              <w:rPr>
                <w:rFonts w:ascii="Times New Roman" w:hAnsi="Times New Roman" w:cs="Times New Roman"/>
                <w:b/>
                <w:bCs/>
                <w:sz w:val="24"/>
                <w:szCs w:val="24"/>
              </w:rPr>
            </w:pPr>
            <w:r w:rsidRPr="00FB7EA6">
              <w:rPr>
                <w:rFonts w:ascii="Times New Roman" w:hAnsi="Times New Roman" w:cs="Times New Roman"/>
                <w:b/>
                <w:bCs/>
                <w:sz w:val="24"/>
                <w:szCs w:val="24"/>
              </w:rPr>
              <w:lastRenderedPageBreak/>
              <w:t>Konkurences padome 13.08.2019.</w:t>
            </w:r>
          </w:p>
          <w:p w:rsidRPr="00FB7EA6" w:rsidR="00D5611B" w:rsidP="00D5611B" w:rsidRDefault="00D5611B" w14:paraId="15745E6E" w14:textId="731FEDD9">
            <w:pPr>
              <w:pStyle w:val="PlainText"/>
              <w:jc w:val="both"/>
              <w:rPr>
                <w:rFonts w:ascii="Times New Roman" w:hAnsi="Times New Roman" w:cs="Times New Roman"/>
                <w:sz w:val="24"/>
                <w:szCs w:val="24"/>
              </w:rPr>
            </w:pPr>
            <w:r w:rsidRPr="00FB7EA6">
              <w:rPr>
                <w:rFonts w:ascii="Times New Roman" w:hAnsi="Times New Roman" w:cs="Times New Roman"/>
                <w:sz w:val="24"/>
                <w:szCs w:val="24"/>
              </w:rPr>
              <w:t xml:space="preserve">Vienlaikus KP norāda, ka tā konceptuāli pievienojas Satiksmes ministrijas (SM) izziņas 21.punktā minētajam LTRK iebildumam. Ticami, ka tagadējā kartība, lai novērstu negodprātīgu lietotņu un arī pārvadātāju, kas tās izmatos, darbību, varētu izrādīties neefektīva un </w:t>
            </w:r>
            <w:r w:rsidRPr="00FB7EA6">
              <w:rPr>
                <w:rFonts w:ascii="Times New Roman" w:hAnsi="Times New Roman" w:cs="Times New Roman"/>
                <w:sz w:val="24"/>
                <w:szCs w:val="24"/>
              </w:rPr>
              <w:lastRenderedPageBreak/>
              <w:t>radīt situāciju, ka godprātīgi uzņēmumi, izpildot normatīvo aktu prasības (reģistrējot un maksājot attiecīgos nodokļus), nemaz nespēj veikt uzņēmējdarbību tirgū. Iepazīstoties ar SM skaidrojumu izziņā par plānotajiem pasākumiem nav līdz galam skaidrs, kādā veidā plānots LTRK norādīto likumdošanas regulējuma nepilnību novērst, t.i., vai nu ierosinot papildināt Autopārvadājuma likumu 35.panta 6.1 daļu vai paredzot sankcijas par šādu pārkāpumu nozares regulējumā. Lai nodrošinātu un motivētu godprātīgu uzņēmumu un nodokļu maksātāju darbību tirgū, valstij jānodrošina, ka negodprātīga rīcība (arī no pārvadātāja puses) tiek novērsta. Ja spēkā esošā Autopārvadājuma likuma 35.panta 6.1 daļas ietvars neparedz pilnvarojumu šādu vai līdzīgu sankciju ietvert MK noteikumos vai nozaru likumdošanā, tad aicinām ierosināt grozījumus Autopārvadātāju likuma 35.panta 6.1 daļas normā. Vienlaicīgi aicinām iespēju robežās jau tagad skaidrāk precizēt MK noteikumu izziņu un anotāciju.</w:t>
            </w:r>
          </w:p>
          <w:p w:rsidRPr="00FB7EA6" w:rsidR="00D5611B" w:rsidP="00D5611B" w:rsidRDefault="00D5611B" w14:paraId="444C2D76" w14:textId="6AD740C1">
            <w:pPr>
              <w:jc w:val="both"/>
            </w:pPr>
          </w:p>
        </w:tc>
        <w:tc>
          <w:tcPr>
            <w:tcW w:w="2835"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BA166D3" w14:textId="2C19771C">
            <w:pPr>
              <w:jc w:val="both"/>
              <w:rPr>
                <w:b/>
                <w:bCs/>
              </w:rPr>
            </w:pPr>
            <w:r w:rsidRPr="00FB7EA6">
              <w:rPr>
                <w:b/>
                <w:bCs/>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49F253C4" w14:textId="2C9296FA">
            <w:pPr>
              <w:pStyle w:val="ListParagraph"/>
              <w:ind w:left="270"/>
              <w:contextualSpacing/>
              <w:rPr>
                <w:rFonts w:ascii="Times New Roman" w:hAnsi="Times New Roman" w:eastAsia="Times New Roman"/>
                <w:sz w:val="24"/>
                <w:szCs w:val="24"/>
                <w:lang w:eastAsia="lv-LV"/>
              </w:rPr>
            </w:pPr>
            <w:r w:rsidRPr="00FB7EA6">
              <w:rPr>
                <w:rFonts w:ascii="Times New Roman" w:hAnsi="Times New Roman" w:eastAsia="Times New Roman"/>
                <w:sz w:val="24"/>
                <w:szCs w:val="24"/>
                <w:lang w:eastAsia="lv-LV"/>
              </w:rPr>
              <w:t>Skatīt precizēto noteikumu projekta anotāciju.</w:t>
            </w:r>
          </w:p>
        </w:tc>
      </w:tr>
      <w:tr w:rsidRPr="00FB7EA6" w:rsidR="00D5611B" w:rsidTr="00FF15DB" w14:paraId="183F0B50"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FB7EA6" w:rsidR="00D5611B" w:rsidDel="000A450B" w:rsidP="00D5611B" w:rsidRDefault="00D5611B" w14:paraId="2CF41110" w14:textId="30E27483">
            <w:pPr>
              <w:jc w:val="both"/>
            </w:pPr>
            <w:r w:rsidRPr="00FB7EA6">
              <w:t>26.</w:t>
            </w:r>
          </w:p>
        </w:tc>
        <w:tc>
          <w:tcPr>
            <w:tcW w:w="2922"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0D5EDEBC" w14:textId="77777777">
            <w:pPr>
              <w:pStyle w:val="ListParagraph"/>
              <w:numPr>
                <w:ilvl w:val="0"/>
                <w:numId w:val="15"/>
              </w:numPr>
              <w:spacing w:before="120"/>
              <w:ind w:left="0" w:firstLine="284"/>
              <w:jc w:val="both"/>
              <w:rPr>
                <w:rFonts w:ascii="Times New Roman" w:hAnsi="Times New Roman" w:eastAsia="Times New Roman"/>
                <w:sz w:val="24"/>
                <w:szCs w:val="24"/>
              </w:rPr>
            </w:pPr>
            <w:r w:rsidRPr="00FB7EA6">
              <w:rPr>
                <w:rFonts w:ascii="Times New Roman" w:hAnsi="Times New Roman" w:eastAsia="Times New Roman"/>
                <w:sz w:val="24"/>
                <w:szCs w:val="24"/>
                <w:lang w:eastAsia="lv-LV"/>
              </w:rPr>
              <w:t>Autopārvadājumu likuma 35.panta 6.</w:t>
            </w:r>
            <w:r w:rsidRPr="00FB7EA6">
              <w:rPr>
                <w:rFonts w:ascii="Times New Roman" w:hAnsi="Times New Roman" w:eastAsia="Times New Roman"/>
                <w:sz w:val="24"/>
                <w:szCs w:val="24"/>
                <w:vertAlign w:val="superscript"/>
                <w:lang w:eastAsia="lv-LV"/>
              </w:rPr>
              <w:t xml:space="preserve">1 </w:t>
            </w:r>
            <w:r w:rsidRPr="00FB7EA6">
              <w:rPr>
                <w:rFonts w:ascii="Times New Roman" w:hAnsi="Times New Roman" w:eastAsia="Times New Roman"/>
                <w:sz w:val="24"/>
                <w:szCs w:val="24"/>
                <w:lang w:eastAsia="lv-LV"/>
              </w:rPr>
              <w:t>daļas</w:t>
            </w:r>
            <w:r w:rsidRPr="00FB7EA6">
              <w:rPr>
                <w:rFonts w:ascii="Times New Roman" w:hAnsi="Times New Roman" w:eastAsia="Times New Roman"/>
                <w:sz w:val="24"/>
                <w:szCs w:val="24"/>
              </w:rPr>
              <w:t xml:space="preserve"> 2. apakšpunktā noteiktajā gadījumā </w:t>
            </w:r>
            <w:r w:rsidRPr="00FB7EA6">
              <w:rPr>
                <w:rFonts w:ascii="Times New Roman" w:hAnsi="Times New Roman" w:eastAsia="Times New Roman"/>
                <w:sz w:val="24"/>
                <w:szCs w:val="24"/>
                <w:lang w:eastAsia="lv-LV"/>
              </w:rPr>
              <w:t>Autotransporta direkcija</w:t>
            </w:r>
            <w:r w:rsidRPr="00FB7EA6">
              <w:rPr>
                <w:rFonts w:ascii="Times New Roman" w:hAnsi="Times New Roman" w:eastAsia="Times New Roman"/>
                <w:sz w:val="24"/>
                <w:szCs w:val="24"/>
              </w:rPr>
              <w:t xml:space="preserve"> lēmuma pieņemšanai pēc pārvadātāja iesnieguma saņemšanas pieprasa Valsts ieņēmumu dienestam sniegt atzinumu par pārvadātāja  </w:t>
            </w:r>
            <w:r w:rsidRPr="00FB7EA6">
              <w:rPr>
                <w:rFonts w:ascii="Times New Roman" w:hAnsi="Times New Roman" w:eastAsia="Times New Roman"/>
                <w:sz w:val="24"/>
                <w:szCs w:val="24"/>
              </w:rPr>
              <w:lastRenderedPageBreak/>
              <w:t xml:space="preserve">nodokļu riskiem un pārbauda informāciju Sodu reģistrā par  administratīvo sodu, kas piemēroti par pasažieru komercpārvadājumu ar taksometru noteikumu pārkāpumiem, izpildi. </w:t>
            </w:r>
          </w:p>
          <w:p w:rsidRPr="00FB7EA6" w:rsidR="00D5611B" w:rsidP="00D5611B" w:rsidRDefault="00D5611B" w14:paraId="2A3F6802" w14:textId="77777777">
            <w:pPr>
              <w:pStyle w:val="ListParagraph"/>
              <w:ind w:left="117"/>
              <w:contextualSpacing/>
              <w:jc w:val="both"/>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D5611B" w:rsidP="00D5611B" w:rsidRDefault="00D5611B" w14:paraId="5F9A2BF2" w14:textId="77777777">
            <w:pPr>
              <w:pStyle w:val="PlainText"/>
              <w:jc w:val="both"/>
              <w:rPr>
                <w:rFonts w:ascii="Times New Roman" w:hAnsi="Times New Roman" w:cs="Times New Roman"/>
                <w:b/>
                <w:bCs/>
                <w:sz w:val="24"/>
                <w:szCs w:val="24"/>
              </w:rPr>
            </w:pPr>
            <w:r w:rsidRPr="00FB7EA6">
              <w:rPr>
                <w:rFonts w:ascii="Times New Roman" w:hAnsi="Times New Roman" w:cs="Times New Roman"/>
                <w:b/>
                <w:bCs/>
                <w:sz w:val="24"/>
                <w:szCs w:val="24"/>
              </w:rPr>
              <w:lastRenderedPageBreak/>
              <w:t>Tieslietu ministrija 15.08.2019.</w:t>
            </w:r>
          </w:p>
          <w:p w:rsidRPr="00BD1081" w:rsidR="00D5611B" w:rsidP="00D5611B" w:rsidRDefault="00D5611B" w14:paraId="6F07ACA8" w14:textId="77777777">
            <w:pPr>
              <w:pStyle w:val="PlainText"/>
              <w:jc w:val="both"/>
              <w:rPr>
                <w:rFonts w:ascii="Times New Roman" w:hAnsi="Times New Roman" w:cs="Times New Roman"/>
                <w:sz w:val="24"/>
                <w:szCs w:val="24"/>
              </w:rPr>
            </w:pPr>
            <w:r w:rsidRPr="00BD1081">
              <w:rPr>
                <w:rFonts w:ascii="Times New Roman" w:hAnsi="Times New Roman" w:cs="Times New Roman"/>
                <w:sz w:val="24"/>
                <w:szCs w:val="24"/>
              </w:rPr>
              <w:t>1. Ievērojot, ka projekts neattiecas uz komercpārvadājumiem ar taksometru, lūdzam precizēt projekta 7. punktu.</w:t>
            </w:r>
          </w:p>
          <w:p w:rsidRPr="00FB7EA6" w:rsidR="00D5611B" w:rsidP="00D5611B" w:rsidRDefault="00D5611B" w14:paraId="5D85DC5B" w14:textId="66C2F0BB">
            <w:pPr>
              <w:pStyle w:val="PlainText"/>
              <w:jc w:val="both"/>
              <w:rPr>
                <w:rFonts w:ascii="Times New Roman" w:hAnsi="Times New Roman" w:cs="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BD1081" w:rsidR="00D5611B" w:rsidP="00D5611B" w:rsidRDefault="00D5611B" w14:paraId="736381C5" w14:textId="6A100A1C">
            <w:pPr>
              <w:jc w:val="both"/>
              <w:rPr>
                <w:b/>
                <w:bCs/>
              </w:rPr>
            </w:pPr>
            <w:r w:rsidRPr="00BD1081">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BD1081" w:rsidR="00D5611B" w:rsidP="00D5611B" w:rsidRDefault="00D5611B" w14:paraId="5C145BE7" w14:textId="77777777">
            <w:pPr>
              <w:pStyle w:val="ListParagraph"/>
              <w:numPr>
                <w:ilvl w:val="0"/>
                <w:numId w:val="15"/>
              </w:numPr>
              <w:spacing w:before="120"/>
              <w:ind w:left="0" w:firstLine="284"/>
              <w:jc w:val="both"/>
              <w:rPr>
                <w:rFonts w:ascii="Times New Roman" w:hAnsi="Times New Roman" w:eastAsia="Times New Roman"/>
                <w:sz w:val="24"/>
                <w:szCs w:val="24"/>
              </w:rPr>
            </w:pPr>
            <w:r w:rsidRPr="00BD1081">
              <w:rPr>
                <w:rFonts w:ascii="Times New Roman" w:hAnsi="Times New Roman" w:eastAsia="Times New Roman"/>
                <w:sz w:val="24"/>
                <w:szCs w:val="24"/>
                <w:lang w:eastAsia="lv-LV"/>
              </w:rPr>
              <w:t>Autopārvadājumu likuma 35.panta 6.</w:t>
            </w:r>
            <w:r w:rsidRPr="00BD1081">
              <w:rPr>
                <w:rFonts w:ascii="Times New Roman" w:hAnsi="Times New Roman" w:eastAsia="Times New Roman"/>
                <w:sz w:val="24"/>
                <w:szCs w:val="24"/>
                <w:vertAlign w:val="superscript"/>
                <w:lang w:eastAsia="lv-LV"/>
              </w:rPr>
              <w:t xml:space="preserve">1 </w:t>
            </w:r>
            <w:r w:rsidRPr="00BD1081">
              <w:rPr>
                <w:rFonts w:ascii="Times New Roman" w:hAnsi="Times New Roman" w:eastAsia="Times New Roman"/>
                <w:sz w:val="24"/>
                <w:szCs w:val="24"/>
                <w:lang w:eastAsia="lv-LV"/>
              </w:rPr>
              <w:t>daļas</w:t>
            </w:r>
            <w:r w:rsidRPr="00BD1081">
              <w:rPr>
                <w:rFonts w:ascii="Times New Roman" w:hAnsi="Times New Roman" w:eastAsia="Times New Roman"/>
                <w:sz w:val="24"/>
                <w:szCs w:val="24"/>
              </w:rPr>
              <w:t xml:space="preserve"> 2. punktā noteiktajā gadījumā </w:t>
            </w:r>
            <w:r w:rsidRPr="00BD1081">
              <w:rPr>
                <w:rFonts w:ascii="Times New Roman" w:hAnsi="Times New Roman" w:eastAsia="Times New Roman"/>
                <w:sz w:val="24"/>
                <w:szCs w:val="24"/>
                <w:lang w:eastAsia="lv-LV"/>
              </w:rPr>
              <w:t>Autotransporta direkcija</w:t>
            </w:r>
            <w:r w:rsidRPr="00BD1081">
              <w:rPr>
                <w:rFonts w:ascii="Times New Roman" w:hAnsi="Times New Roman" w:eastAsia="Times New Roman"/>
                <w:sz w:val="24"/>
                <w:szCs w:val="24"/>
              </w:rPr>
              <w:t xml:space="preserve"> lēmuma pieņemšanai pēc pārvadātāja iesnieguma saņemšanas pieprasa Valsts ieņēmumu dienestam sniegt atzinumu par pārvadātāja  nodokļu par pārvadātājam </w:t>
            </w:r>
            <w:r w:rsidRPr="00BD1081">
              <w:rPr>
                <w:rFonts w:ascii="Times New Roman" w:hAnsi="Times New Roman" w:eastAsia="Times New Roman"/>
                <w:sz w:val="24"/>
                <w:szCs w:val="24"/>
              </w:rPr>
              <w:lastRenderedPageBreak/>
              <w:t xml:space="preserve">aprēķināto nodokļu saistību izpildi un pārbauda informāciju Sodu reģistrā par  administratīvo sodu, kas piemēroti par pārvadājumu pakalpojumu reglamentējošo normatīvo aktu pārkāpumiem, izpildi. </w:t>
            </w:r>
          </w:p>
          <w:p w:rsidRPr="00FB7EA6" w:rsidR="00D5611B" w:rsidP="00D5611B" w:rsidRDefault="00D5611B" w14:paraId="4B76664A" w14:textId="77777777">
            <w:pPr>
              <w:pStyle w:val="ListParagraph"/>
              <w:ind w:left="270"/>
              <w:contextualSpacing/>
              <w:jc w:val="both"/>
              <w:rPr>
                <w:rFonts w:ascii="Times New Roman" w:hAnsi="Times New Roman" w:eastAsia="Times New Roman"/>
                <w:sz w:val="24"/>
                <w:szCs w:val="24"/>
                <w:lang w:eastAsia="lv-LV"/>
              </w:rPr>
            </w:pPr>
          </w:p>
        </w:tc>
      </w:tr>
      <w:tr w:rsidRPr="00FB7EA6" w:rsidR="007308F4" w:rsidTr="00FF15DB" w14:paraId="2D7B1A9B"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BD1081" w:rsidR="007308F4" w:rsidDel="000A450B" w:rsidP="007308F4" w:rsidRDefault="007308F4" w14:paraId="1381AC8D" w14:textId="021D912B">
            <w:pPr>
              <w:jc w:val="both"/>
            </w:pPr>
            <w:r>
              <w:lastRenderedPageBreak/>
              <w:t>27.</w:t>
            </w:r>
          </w:p>
        </w:tc>
        <w:tc>
          <w:tcPr>
            <w:tcW w:w="2922" w:type="dxa"/>
            <w:tcBorders>
              <w:top w:val="single" w:color="auto" w:sz="4" w:space="0"/>
              <w:left w:val="single" w:color="auto" w:sz="4" w:space="0"/>
              <w:bottom w:val="single" w:color="auto" w:sz="4" w:space="0"/>
              <w:right w:val="single" w:color="auto" w:sz="4" w:space="0"/>
            </w:tcBorders>
          </w:tcPr>
          <w:p w:rsidRPr="00FB7EA6" w:rsidR="007308F4" w:rsidP="007308F4" w:rsidRDefault="007308F4" w14:paraId="5923D229" w14:textId="24FEF1B9">
            <w:pPr>
              <w:pStyle w:val="ListParagraph"/>
              <w:numPr>
                <w:ilvl w:val="0"/>
                <w:numId w:val="32"/>
              </w:numPr>
              <w:spacing w:before="120"/>
              <w:ind w:left="-25" w:firstLine="142"/>
              <w:jc w:val="both"/>
              <w:rPr>
                <w:rFonts w:ascii="Times New Roman" w:hAnsi="Times New Roman" w:eastAsia="Times New Roman"/>
                <w:sz w:val="24"/>
                <w:szCs w:val="24"/>
              </w:rPr>
            </w:pPr>
            <w:r w:rsidRPr="00FB7EA6">
              <w:rPr>
                <w:rFonts w:ascii="Times New Roman" w:hAnsi="Times New Roman" w:eastAsia="Times New Roman"/>
                <w:sz w:val="24"/>
                <w:szCs w:val="24"/>
                <w:lang w:eastAsia="lv-LV"/>
              </w:rPr>
              <w:t>Autopārvadājumu likuma 35.panta 6.</w:t>
            </w:r>
            <w:r w:rsidRPr="00FB7EA6">
              <w:rPr>
                <w:rFonts w:ascii="Times New Roman" w:hAnsi="Times New Roman" w:eastAsia="Times New Roman"/>
                <w:sz w:val="24"/>
                <w:szCs w:val="24"/>
                <w:vertAlign w:val="superscript"/>
                <w:lang w:eastAsia="lv-LV"/>
              </w:rPr>
              <w:t xml:space="preserve">1 </w:t>
            </w:r>
            <w:r w:rsidRPr="00FB7EA6">
              <w:rPr>
                <w:rFonts w:ascii="Times New Roman" w:hAnsi="Times New Roman" w:eastAsia="Times New Roman"/>
                <w:sz w:val="24"/>
                <w:szCs w:val="24"/>
                <w:lang w:eastAsia="lv-LV"/>
              </w:rPr>
              <w:t>daļas</w:t>
            </w:r>
            <w:r w:rsidRPr="00FB7EA6">
              <w:rPr>
                <w:rFonts w:ascii="Times New Roman" w:hAnsi="Times New Roman" w:eastAsia="Times New Roman"/>
                <w:sz w:val="24"/>
                <w:szCs w:val="24"/>
              </w:rPr>
              <w:t xml:space="preserve"> 2. apakšpunktā noteiktajā gadījumā </w:t>
            </w:r>
            <w:r w:rsidRPr="00FB7EA6">
              <w:rPr>
                <w:rFonts w:ascii="Times New Roman" w:hAnsi="Times New Roman" w:eastAsia="Times New Roman"/>
                <w:sz w:val="24"/>
                <w:szCs w:val="24"/>
                <w:lang w:eastAsia="lv-LV"/>
              </w:rPr>
              <w:t>Autotransporta direkcija</w:t>
            </w:r>
            <w:r w:rsidRPr="00FB7EA6">
              <w:rPr>
                <w:rFonts w:ascii="Times New Roman" w:hAnsi="Times New Roman" w:eastAsia="Times New Roman"/>
                <w:sz w:val="24"/>
                <w:szCs w:val="24"/>
              </w:rPr>
              <w:t xml:space="preserve"> lēmuma pieņemšanai pēc pārvadātāja iesnieguma saņemšanas pieprasa Valsts ieņēmumu dienestam sniegt atzinumu par pārvadātāja  nodokļu riskiem un pārbauda informāciju Sodu reģistrā par  administratīvo sodu, kas piemēroti par pasažieru komercpārvadājumu ar taksometru noteikumu pārkāpumiem, izpildi. </w:t>
            </w:r>
          </w:p>
          <w:p w:rsidRPr="00FB7EA6" w:rsidR="007308F4" w:rsidP="007308F4" w:rsidRDefault="007308F4" w14:paraId="731A29B3" w14:textId="77777777">
            <w:pPr>
              <w:pStyle w:val="ListParagraph"/>
              <w:ind w:left="-25" w:firstLine="142"/>
              <w:contextualSpacing/>
              <w:jc w:val="both"/>
              <w:rPr>
                <w:rFonts w:ascii="Times New Roman" w:hAnsi="Times New Roman" w:eastAsia="Times New Roman"/>
                <w:sz w:val="24"/>
                <w:szCs w:val="24"/>
                <w:lang w:eastAsia="lv-LV"/>
              </w:rPr>
            </w:pPr>
          </w:p>
          <w:p w:rsidRPr="00BD1081" w:rsidR="007308F4" w:rsidP="007308F4" w:rsidRDefault="007308F4" w14:paraId="27B46C5C" w14:textId="1FBCA892">
            <w:pPr>
              <w:pStyle w:val="ListParagraph"/>
              <w:spacing w:before="120"/>
              <w:ind w:left="-25" w:firstLine="142"/>
              <w:jc w:val="both"/>
              <w:rPr>
                <w:rFonts w:ascii="Times New Roman" w:hAnsi="Times New Roman" w:eastAsia="Times New Roman"/>
                <w:sz w:val="24"/>
                <w:szCs w:val="24"/>
              </w:rPr>
            </w:pPr>
            <w:r w:rsidRPr="00FB7EA6">
              <w:rPr>
                <w:rFonts w:ascii="Times New Roman" w:hAnsi="Times New Roman" w:eastAsia="Times New Roman"/>
                <w:sz w:val="24"/>
                <w:szCs w:val="24"/>
                <w:lang w:eastAsia="lv-LV"/>
              </w:rPr>
              <w:t>14.</w:t>
            </w:r>
            <w:r w:rsidRPr="00BD1081">
              <w:rPr>
                <w:rFonts w:ascii="Times New Roman" w:hAnsi="Times New Roman" w:eastAsia="Times New Roman"/>
                <w:sz w:val="24"/>
                <w:szCs w:val="24"/>
                <w:lang w:eastAsia="lv-LV"/>
              </w:rPr>
              <w:t>Autopārvadājumu likuma 35.panta 6.</w:t>
            </w:r>
            <w:r w:rsidRPr="00BD1081">
              <w:rPr>
                <w:rFonts w:ascii="Times New Roman" w:hAnsi="Times New Roman" w:eastAsia="Times New Roman"/>
                <w:sz w:val="24"/>
                <w:szCs w:val="24"/>
                <w:vertAlign w:val="superscript"/>
                <w:lang w:eastAsia="lv-LV"/>
              </w:rPr>
              <w:t xml:space="preserve">3 </w:t>
            </w:r>
            <w:r w:rsidRPr="00BD1081">
              <w:rPr>
                <w:rFonts w:ascii="Times New Roman" w:hAnsi="Times New Roman" w:eastAsia="Times New Roman"/>
                <w:sz w:val="24"/>
                <w:szCs w:val="24"/>
                <w:lang w:eastAsia="lv-LV"/>
              </w:rPr>
              <w:t>daļā</w:t>
            </w:r>
            <w:r w:rsidRPr="00BD1081">
              <w:rPr>
                <w:rFonts w:ascii="Times New Roman" w:hAnsi="Times New Roman" w:eastAsia="Times New Roman"/>
                <w:sz w:val="24"/>
                <w:szCs w:val="24"/>
              </w:rPr>
              <w:t xml:space="preserve"> noteiktajā gadījumā </w:t>
            </w:r>
            <w:r w:rsidRPr="00BD1081">
              <w:rPr>
                <w:rFonts w:ascii="Times New Roman" w:hAnsi="Times New Roman" w:eastAsia="Times New Roman"/>
                <w:sz w:val="24"/>
                <w:szCs w:val="24"/>
                <w:lang w:eastAsia="lv-LV"/>
              </w:rPr>
              <w:t>Autotransporta direkcija</w:t>
            </w:r>
            <w:r w:rsidRPr="00BD1081">
              <w:rPr>
                <w:rFonts w:ascii="Times New Roman" w:hAnsi="Times New Roman" w:eastAsia="Times New Roman"/>
                <w:sz w:val="24"/>
                <w:szCs w:val="24"/>
              </w:rPr>
              <w:t xml:space="preserve"> institūcija lēmuma pieņemšanai pēc pārvadātāja </w:t>
            </w:r>
            <w:r w:rsidRPr="00BD1081">
              <w:rPr>
                <w:rFonts w:ascii="Times New Roman" w:hAnsi="Times New Roman" w:eastAsia="Times New Roman"/>
                <w:sz w:val="24"/>
                <w:szCs w:val="24"/>
              </w:rPr>
              <w:lastRenderedPageBreak/>
              <w:t xml:space="preserve">iesnieguma saņemšanas pieprasa Valsts ieņēmumu dienestam sniegt atzinumu par pārvadātāja  nodokļu riskiem un pārbauda informāciju Sodu reģistrā par  administratīvo sodu, kas piemēroti par pasažieru komercpārvadājumu ar taksometru noteikumu pārkāpumiem, izpildi. </w:t>
            </w:r>
          </w:p>
          <w:p w:rsidRPr="00FB7EA6" w:rsidR="007308F4" w:rsidP="007308F4" w:rsidRDefault="007308F4" w14:paraId="70C5635A" w14:textId="2086EC0B">
            <w:pPr>
              <w:pStyle w:val="ListParagraph"/>
              <w:ind w:left="-25" w:firstLine="142"/>
              <w:contextualSpacing/>
              <w:jc w:val="both"/>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Pr="00FB7EA6" w:rsidR="007308F4" w:rsidP="007308F4" w:rsidRDefault="007308F4" w14:paraId="0F2AD4DA" w14:textId="77777777">
            <w:pPr>
              <w:pStyle w:val="PlainText"/>
              <w:jc w:val="both"/>
              <w:rPr>
                <w:rFonts w:ascii="Times New Roman" w:hAnsi="Times New Roman" w:cs="Times New Roman"/>
                <w:b/>
                <w:bCs/>
                <w:sz w:val="24"/>
                <w:szCs w:val="24"/>
              </w:rPr>
            </w:pPr>
            <w:r w:rsidRPr="00FB7EA6">
              <w:rPr>
                <w:rFonts w:ascii="Times New Roman" w:hAnsi="Times New Roman" w:cs="Times New Roman"/>
                <w:b/>
                <w:bCs/>
                <w:sz w:val="24"/>
                <w:szCs w:val="24"/>
              </w:rPr>
              <w:lastRenderedPageBreak/>
              <w:t>Tieslietu ministrija 15.08.2019.</w:t>
            </w:r>
          </w:p>
          <w:p w:rsidRPr="00BD1081" w:rsidR="007308F4" w:rsidP="007308F4" w:rsidRDefault="007308F4" w14:paraId="014A5AB8" w14:textId="77777777">
            <w:pPr>
              <w:pStyle w:val="PlainText"/>
              <w:jc w:val="both"/>
              <w:rPr>
                <w:rFonts w:ascii="Times New Roman" w:hAnsi="Times New Roman" w:cs="Times New Roman"/>
                <w:sz w:val="24"/>
                <w:szCs w:val="24"/>
              </w:rPr>
            </w:pPr>
            <w:r w:rsidRPr="00BD1081">
              <w:rPr>
                <w:rFonts w:ascii="Times New Roman" w:hAnsi="Times New Roman" w:cs="Times New Roman"/>
                <w:sz w:val="24"/>
                <w:szCs w:val="24"/>
              </w:rPr>
              <w:t>            2. Ievērojot, ka Autopārvadājumu likuma 35. panta 5.</w:t>
            </w:r>
            <w:r w:rsidRPr="00BD1081">
              <w:rPr>
                <w:rFonts w:ascii="Times New Roman" w:hAnsi="Times New Roman" w:cs="Times New Roman"/>
                <w:sz w:val="24"/>
                <w:szCs w:val="24"/>
                <w:vertAlign w:val="superscript"/>
              </w:rPr>
              <w:t>1</w:t>
            </w:r>
            <w:r w:rsidRPr="00BD1081">
              <w:rPr>
                <w:rFonts w:ascii="Times New Roman" w:hAnsi="Times New Roman" w:cs="Times New Roman"/>
                <w:sz w:val="24"/>
                <w:szCs w:val="24"/>
              </w:rPr>
              <w:t xml:space="preserve"> daļa tostarp noteic, ka speciālo atļauju (licenci) pasažieru komercpārvadājumiem ar vieglo automobili izsniedz pārvadātājam, kuram </w:t>
            </w:r>
            <w:r w:rsidRPr="00BD1081">
              <w:rPr>
                <w:rFonts w:ascii="Times New Roman" w:hAnsi="Times New Roman" w:cs="Times New Roman"/>
                <w:b/>
                <w:bCs/>
                <w:sz w:val="24"/>
                <w:szCs w:val="24"/>
                <w:u w:val="single"/>
              </w:rPr>
              <w:t>nav nodokļu parādu</w:t>
            </w:r>
            <w:r w:rsidRPr="00BD1081">
              <w:rPr>
                <w:rFonts w:ascii="Times New Roman" w:hAnsi="Times New Roman" w:cs="Times New Roman"/>
                <w:sz w:val="24"/>
                <w:szCs w:val="24"/>
              </w:rPr>
              <w:t>, lūdzam precizēt projekta 7. punktu (līdzvērtīgi arī projekta 14.punktu).</w:t>
            </w:r>
          </w:p>
          <w:p w:rsidRPr="00FB7EA6" w:rsidR="007308F4" w:rsidP="007308F4" w:rsidRDefault="007308F4" w14:paraId="5F81747F" w14:textId="1399D270">
            <w:pPr>
              <w:pStyle w:val="PlainText"/>
              <w:jc w:val="both"/>
              <w:rPr>
                <w:rFonts w:ascii="Times New Roman" w:hAnsi="Times New Roman" w:cs="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BD1081" w:rsidR="007308F4" w:rsidP="007308F4" w:rsidRDefault="007308F4" w14:paraId="045F0F45" w14:textId="61439F95">
            <w:pPr>
              <w:jc w:val="both"/>
              <w:rPr>
                <w:b/>
                <w:bCs/>
              </w:rPr>
            </w:pPr>
            <w:r w:rsidRPr="00BD1081">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AE59D6" w:rsidR="007308F4" w:rsidP="00C85FC2" w:rsidRDefault="007308F4" w14:paraId="5C77CC27" w14:textId="77777777">
            <w:pPr>
              <w:ind w:hanging="14"/>
              <w:jc w:val="both"/>
            </w:pPr>
            <w:r w:rsidRPr="00AE59D6">
              <w:t>7. Autopārvadājumu likuma 35. panta 6.</w:t>
            </w:r>
            <w:r w:rsidRPr="00AE59D6">
              <w:rPr>
                <w:vertAlign w:val="superscript"/>
              </w:rPr>
              <w:t xml:space="preserve">1 </w:t>
            </w:r>
            <w:r w:rsidRPr="00AE59D6">
              <w:t xml:space="preserve">daļas 2. punktā noteiktajā gadījumā Autotransporta direkcija lēmuma pieņemšanai pēc pārvadātāja iesnieguma saņemšanas pārbauda informāciju Valsts ieņēmumu dienesta Publiskojamo datu bāzē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7ADFDF2A" w14:textId="77777777">
            <w:pPr>
              <w:ind w:firstLine="709"/>
              <w:jc w:val="both"/>
            </w:pPr>
            <w:r w:rsidRPr="00AE59D6">
              <w:t>14. Autopārvadājumu likuma 35. panta 6.</w:t>
            </w:r>
            <w:r w:rsidRPr="00AE59D6">
              <w:rPr>
                <w:vertAlign w:val="superscript"/>
              </w:rPr>
              <w:t xml:space="preserve">3 </w:t>
            </w:r>
            <w:r w:rsidRPr="00AE59D6">
              <w:t xml:space="preserve">daļā noteiktajā gadījumā Autotransporta direkcija lēmuma pieņemšanai pārbauda informāciju Valsts </w:t>
            </w:r>
            <w:r w:rsidRPr="00AE59D6">
              <w:lastRenderedPageBreak/>
              <w:t xml:space="preserve">ieņēmumu dienesta Publiskojamo datu bāzē par pārvadātāja nodokļu saistību izpildi  un pārbauda informāciju Sodu reģistrā par administratīvo sodu, kas piemēroti par pārvadājumu pakalpojumu reglamentējošo normatīvo aktu pārkāpumiem, izpildi.” </w:t>
            </w:r>
          </w:p>
          <w:p w:rsidRPr="00FB7EA6" w:rsidR="007308F4" w:rsidP="007308F4" w:rsidRDefault="007308F4" w14:paraId="4DD98975" w14:textId="77777777">
            <w:pPr>
              <w:pStyle w:val="ListParagraph"/>
              <w:ind w:left="0"/>
              <w:contextualSpacing/>
              <w:jc w:val="both"/>
              <w:rPr>
                <w:rFonts w:ascii="Times New Roman" w:hAnsi="Times New Roman" w:eastAsia="Times New Roman"/>
                <w:sz w:val="24"/>
                <w:szCs w:val="24"/>
                <w:lang w:eastAsia="lv-LV"/>
              </w:rPr>
            </w:pPr>
          </w:p>
        </w:tc>
      </w:tr>
      <w:tr w:rsidRPr="00AE59D6" w:rsidR="007308F4" w:rsidTr="00FF15DB" w14:paraId="24E85393"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AE59D6" w:rsidR="007308F4" w:rsidP="007308F4" w:rsidRDefault="00694A57" w14:paraId="49B9FF50" w14:textId="377E3555">
            <w:pPr>
              <w:jc w:val="both"/>
            </w:pPr>
            <w:r>
              <w:lastRenderedPageBreak/>
              <w:t>28.</w:t>
            </w:r>
          </w:p>
        </w:tc>
        <w:tc>
          <w:tcPr>
            <w:tcW w:w="2922" w:type="dxa"/>
            <w:tcBorders>
              <w:top w:val="single" w:color="auto" w:sz="4" w:space="0"/>
              <w:left w:val="single" w:color="auto" w:sz="4" w:space="0"/>
              <w:bottom w:val="single" w:color="auto" w:sz="4" w:space="0"/>
              <w:right w:val="single" w:color="auto" w:sz="4" w:space="0"/>
            </w:tcBorders>
          </w:tcPr>
          <w:p w:rsidRPr="00AE59D6" w:rsidR="007308F4" w:rsidP="007308F4" w:rsidRDefault="007308F4" w14:paraId="7C7FFD1F" w14:textId="5D44694B">
            <w:pPr>
              <w:spacing w:before="120"/>
              <w:jc w:val="both"/>
            </w:pPr>
            <w:r w:rsidRPr="00AE59D6">
              <w:rPr>
                <w:lang w:eastAsia="lv-LV"/>
              </w:rPr>
              <w:t>7.Autopārvadājumu likuma 35.panta 6.</w:t>
            </w:r>
            <w:r w:rsidRPr="00AE59D6">
              <w:rPr>
                <w:vertAlign w:val="superscript"/>
                <w:lang w:eastAsia="lv-LV"/>
              </w:rPr>
              <w:t xml:space="preserve">1 </w:t>
            </w:r>
            <w:r w:rsidRPr="00AE59D6">
              <w:rPr>
                <w:lang w:eastAsia="lv-LV"/>
              </w:rPr>
              <w:t>daļas</w:t>
            </w:r>
            <w:r w:rsidRPr="00AE59D6">
              <w:t xml:space="preserve"> 2. punktā noteiktajā gadījumā </w:t>
            </w:r>
            <w:r w:rsidRPr="00AE59D6">
              <w:rPr>
                <w:lang w:eastAsia="lv-LV"/>
              </w:rPr>
              <w:t>Autotransporta direkcija</w:t>
            </w:r>
            <w:r w:rsidRPr="00AE59D6">
              <w:t xml:space="preserve"> lēmuma pieņemšanai pēc pārvadātāja iesnieguma saņemšanas pieprasa Valsts ieņēmumu dienestam sniegt informāciju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531AA400" w14:textId="7330ECC1">
            <w:pPr>
              <w:spacing w:before="120"/>
              <w:jc w:val="both"/>
            </w:pPr>
            <w:r>
              <w:rPr>
                <w:lang w:eastAsia="lv-LV"/>
              </w:rPr>
              <w:t>14.</w:t>
            </w:r>
            <w:r w:rsidRPr="00AE59D6">
              <w:rPr>
                <w:lang w:eastAsia="lv-LV"/>
              </w:rPr>
              <w:t>Autopārvadājumu likuma 35.panta 6.</w:t>
            </w:r>
            <w:r w:rsidRPr="00AE59D6">
              <w:rPr>
                <w:vertAlign w:val="superscript"/>
                <w:lang w:eastAsia="lv-LV"/>
              </w:rPr>
              <w:t xml:space="preserve">3 </w:t>
            </w:r>
            <w:r w:rsidRPr="00AE59D6">
              <w:rPr>
                <w:lang w:eastAsia="lv-LV"/>
              </w:rPr>
              <w:t>daļā</w:t>
            </w:r>
            <w:r w:rsidRPr="00AE59D6">
              <w:t xml:space="preserve"> noteiktajā gadījumā </w:t>
            </w:r>
            <w:r w:rsidRPr="00AE59D6">
              <w:rPr>
                <w:lang w:eastAsia="lv-LV"/>
              </w:rPr>
              <w:t>Autotransporta direkcija</w:t>
            </w:r>
            <w:r w:rsidRPr="00AE59D6">
              <w:t xml:space="preserve"> lēmuma pieņemšanai </w:t>
            </w:r>
            <w:r w:rsidRPr="00AE59D6">
              <w:lastRenderedPageBreak/>
              <w:t xml:space="preserve">pieprasa Valsts ieņēmumu dienestam sniegt informāciju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7F847687" w14:textId="77777777">
            <w:pPr>
              <w:spacing w:before="120"/>
              <w:jc w:val="both"/>
              <w:rPr>
                <w:lang w:eastAsia="lv-LV"/>
              </w:rPr>
            </w:pPr>
          </w:p>
        </w:tc>
        <w:tc>
          <w:tcPr>
            <w:tcW w:w="4874" w:type="dxa"/>
            <w:tcBorders>
              <w:top w:val="single" w:color="auto" w:sz="4" w:space="0"/>
              <w:left w:val="single" w:color="auto" w:sz="4" w:space="0"/>
              <w:bottom w:val="single" w:color="auto" w:sz="4" w:space="0"/>
              <w:right w:val="single" w:color="auto" w:sz="4" w:space="0"/>
            </w:tcBorders>
          </w:tcPr>
          <w:p w:rsidRPr="00AE59D6" w:rsidR="007308F4" w:rsidP="007308F4" w:rsidRDefault="007308F4" w14:paraId="62115FD9" w14:textId="4C7B9144">
            <w:pPr>
              <w:pStyle w:val="ListParagraph"/>
              <w:ind w:left="0" w:firstLine="720"/>
              <w:jc w:val="both"/>
              <w:rPr>
                <w:rFonts w:ascii="Times New Roman" w:hAnsi="Times New Roman"/>
                <w:b/>
                <w:bCs/>
                <w:sz w:val="24"/>
                <w:szCs w:val="24"/>
              </w:rPr>
            </w:pPr>
            <w:r>
              <w:rPr>
                <w:rFonts w:ascii="Times New Roman" w:hAnsi="Times New Roman"/>
                <w:b/>
                <w:bCs/>
                <w:sz w:val="24"/>
                <w:szCs w:val="24"/>
              </w:rPr>
              <w:lastRenderedPageBreak/>
              <w:t xml:space="preserve">15.08.2019. </w:t>
            </w:r>
            <w:r w:rsidRPr="00AE59D6">
              <w:rPr>
                <w:rFonts w:ascii="Times New Roman" w:hAnsi="Times New Roman"/>
                <w:b/>
                <w:bCs/>
                <w:sz w:val="24"/>
                <w:szCs w:val="24"/>
              </w:rPr>
              <w:t>Finanšu ministrija</w:t>
            </w:r>
          </w:p>
          <w:p w:rsidRPr="00AE59D6" w:rsidR="007308F4" w:rsidP="007308F4" w:rsidRDefault="007308F4" w14:paraId="246B9B3A" w14:textId="7AC7E7B7">
            <w:pPr>
              <w:pStyle w:val="ListParagraph"/>
              <w:ind w:left="0" w:firstLine="720"/>
              <w:jc w:val="both"/>
              <w:rPr>
                <w:rFonts w:ascii="Times New Roman" w:hAnsi="Times New Roman"/>
                <w:sz w:val="24"/>
                <w:szCs w:val="24"/>
              </w:rPr>
            </w:pPr>
            <w:r w:rsidRPr="00AE59D6">
              <w:rPr>
                <w:rFonts w:ascii="Times New Roman" w:hAnsi="Times New Roman"/>
                <w:sz w:val="24"/>
                <w:szCs w:val="24"/>
              </w:rPr>
              <w:t>1.                  Vēršam uzmanību, ka atbilstoši Autopārvadājumu likuma 35. pantā noteiktajai kārtībai, kas spēkā stāsies 2019.gada 1.septembrī, Valsts ieņēmumu dienests sniedz informāciju par pārvadātāja nodokļu saistību izpildi, nevis par pārvadātāja nodokļu riskiem. Atbilstoši norādītajam piedāvājam noteikumu projekta 7. un 14.punktu izteikt šādā redakcijā:</w:t>
            </w:r>
          </w:p>
          <w:p w:rsidRPr="00AE59D6" w:rsidR="007308F4" w:rsidP="007308F4" w:rsidRDefault="007308F4" w14:paraId="4F2EC694" w14:textId="77777777">
            <w:pPr>
              <w:ind w:firstLine="720"/>
              <w:jc w:val="both"/>
            </w:pPr>
            <w:r w:rsidRPr="00AE59D6">
              <w:t>“7. Autopārvadājumu likuma 35. panta 6.</w:t>
            </w:r>
            <w:r w:rsidRPr="00AE59D6">
              <w:rPr>
                <w:vertAlign w:val="superscript"/>
              </w:rPr>
              <w:t xml:space="preserve">1 </w:t>
            </w:r>
            <w:r w:rsidRPr="00AE59D6">
              <w:t xml:space="preserve">daļas 2. punktā noteiktajā gadījumā Autotransporta direkcija lēmuma pieņemšanai pēc pārvadātāja iesnieguma saņemšanas pārbauda informāciju Valsts ieņēmumu dienesta Publiskojamo datu bāzē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5084F2AF" w14:textId="77777777">
            <w:pPr>
              <w:ind w:firstLine="709"/>
              <w:jc w:val="both"/>
            </w:pPr>
            <w:r w:rsidRPr="00AE59D6">
              <w:t>14. Autopārvadājumu likuma 35. panta 6.</w:t>
            </w:r>
            <w:r w:rsidRPr="00AE59D6">
              <w:rPr>
                <w:vertAlign w:val="superscript"/>
              </w:rPr>
              <w:t xml:space="preserve">3 </w:t>
            </w:r>
            <w:r w:rsidRPr="00AE59D6">
              <w:t xml:space="preserve">daļā noteiktajā gadījumā Autotransporta direkcija lēmuma pieņemšanai pārbauda </w:t>
            </w:r>
            <w:r w:rsidRPr="00AE59D6">
              <w:lastRenderedPageBreak/>
              <w:t xml:space="preserve">informāciju Valsts ieņēmumu dienesta Publiskojamo datu bāzē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17C40A6A" w14:textId="77777777">
            <w:pPr>
              <w:pStyle w:val="PlainText"/>
              <w:jc w:val="both"/>
              <w:rPr>
                <w:rFonts w:ascii="Times New Roman" w:hAnsi="Times New Roman" w:cs="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AE59D6" w:rsidR="007308F4" w:rsidP="007308F4" w:rsidRDefault="007308F4" w14:paraId="29B9837F" w14:textId="77777777">
            <w:pPr>
              <w:jc w:val="both"/>
              <w:rPr>
                <w:b/>
                <w:bCs/>
              </w:rPr>
            </w:pPr>
            <w:r w:rsidRPr="00AE59D6">
              <w:rPr>
                <w:b/>
                <w:bCs/>
              </w:rPr>
              <w:lastRenderedPageBreak/>
              <w:t>Iebildums ņemts vērā.</w:t>
            </w:r>
          </w:p>
          <w:p w:rsidRPr="00AE59D6" w:rsidR="007308F4" w:rsidP="007308F4" w:rsidRDefault="007308F4" w14:paraId="56D0313D" w14:textId="306C1F40">
            <w:pPr>
              <w:jc w:val="both"/>
            </w:pPr>
            <w:r w:rsidRPr="00AE59D6">
              <w:t>Noteikumu 7. un 14.punkts precizēts.</w:t>
            </w:r>
          </w:p>
        </w:tc>
        <w:tc>
          <w:tcPr>
            <w:tcW w:w="2922" w:type="dxa"/>
            <w:tcBorders>
              <w:top w:val="single" w:color="auto" w:sz="4" w:space="0"/>
              <w:left w:val="single" w:color="auto" w:sz="4" w:space="0"/>
              <w:bottom w:val="single" w:color="auto" w:sz="4" w:space="0"/>
              <w:right w:val="single" w:color="auto" w:sz="4" w:space="0"/>
            </w:tcBorders>
          </w:tcPr>
          <w:p w:rsidRPr="00AE59D6" w:rsidR="007308F4" w:rsidP="007308F4" w:rsidRDefault="007308F4" w14:paraId="0CB2B823" w14:textId="77777777">
            <w:pPr>
              <w:ind w:firstLine="720"/>
              <w:jc w:val="both"/>
            </w:pPr>
            <w:r w:rsidRPr="00AE59D6">
              <w:t>7. Autopārvadājumu likuma 35. panta 6.</w:t>
            </w:r>
            <w:r w:rsidRPr="00AE59D6">
              <w:rPr>
                <w:vertAlign w:val="superscript"/>
              </w:rPr>
              <w:t xml:space="preserve">1 </w:t>
            </w:r>
            <w:r w:rsidRPr="00AE59D6">
              <w:t xml:space="preserve">daļas 2. punktā noteiktajā gadījumā Autotransporta direkcija lēmuma pieņemšanai pēc pārvadātāja iesnieguma saņemšanas pārbauda informāciju Valsts ieņēmumu dienesta Publiskojamo datu bāzē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3F4ED32F" w14:textId="77777777">
            <w:pPr>
              <w:ind w:firstLine="709"/>
              <w:jc w:val="both"/>
            </w:pPr>
            <w:r w:rsidRPr="00AE59D6">
              <w:t>14. Autopārvadājumu likuma 35. panta 6.</w:t>
            </w:r>
            <w:r w:rsidRPr="00AE59D6">
              <w:rPr>
                <w:vertAlign w:val="superscript"/>
              </w:rPr>
              <w:t xml:space="preserve">3 </w:t>
            </w:r>
            <w:r w:rsidRPr="00AE59D6">
              <w:t xml:space="preserve">daļā noteiktajā gadījumā Autotransporta </w:t>
            </w:r>
            <w:r w:rsidRPr="00AE59D6">
              <w:lastRenderedPageBreak/>
              <w:t xml:space="preserve">direkcija lēmuma pieņemšanai pārbauda informāciju Valsts ieņēmumu dienesta Publiskojamo datu bāzē par pārvadātāja nodokļu saistību izpildi  un pārbauda informāciju Sodu reģistrā par administratīvo sodu, kas piemēroti par pārvadājumu pakalpojumu reglamentējošo normatīvo aktu pārkāpumiem, izpildi.” </w:t>
            </w:r>
          </w:p>
          <w:p w:rsidRPr="00AE59D6" w:rsidR="007308F4" w:rsidP="007308F4" w:rsidRDefault="007308F4" w14:paraId="0BFDDBDD" w14:textId="77777777">
            <w:pPr>
              <w:spacing w:before="120"/>
              <w:jc w:val="both"/>
              <w:rPr>
                <w:lang w:eastAsia="lv-LV"/>
              </w:rPr>
            </w:pPr>
          </w:p>
        </w:tc>
      </w:tr>
      <w:tr w:rsidRPr="00FB7EA6" w:rsidR="007308F4" w:rsidTr="00FF15DB" w14:paraId="10385967"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7308F4" w:rsidP="007308F4" w:rsidRDefault="00694A57" w14:paraId="237A2062" w14:textId="2A00E3EC">
            <w:pPr>
              <w:jc w:val="both"/>
            </w:pPr>
            <w:r>
              <w:lastRenderedPageBreak/>
              <w:t>29.</w:t>
            </w:r>
          </w:p>
        </w:tc>
        <w:tc>
          <w:tcPr>
            <w:tcW w:w="2922" w:type="dxa"/>
            <w:tcBorders>
              <w:top w:val="single" w:color="auto" w:sz="4" w:space="0"/>
              <w:left w:val="single" w:color="auto" w:sz="4" w:space="0"/>
              <w:bottom w:val="single" w:color="auto" w:sz="4" w:space="0"/>
              <w:right w:val="single" w:color="auto" w:sz="4" w:space="0"/>
            </w:tcBorders>
          </w:tcPr>
          <w:p w:rsidRPr="00FB7EA6" w:rsidR="007308F4" w:rsidP="007308F4" w:rsidRDefault="007308F4" w14:paraId="1F391F2E" w14:textId="5EC548C9">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007308F4" w:rsidP="007308F4" w:rsidRDefault="007308F4" w14:paraId="612F1F0B" w14:textId="3FDC1D35">
            <w:pPr>
              <w:pStyle w:val="PlainText"/>
              <w:jc w:val="both"/>
              <w:rPr>
                <w:rFonts w:ascii="Times New Roman" w:hAnsi="Times New Roman" w:cs="Times New Roman"/>
                <w:b/>
                <w:bCs/>
                <w:sz w:val="24"/>
                <w:szCs w:val="24"/>
              </w:rPr>
            </w:pPr>
            <w:r>
              <w:rPr>
                <w:rFonts w:ascii="Times New Roman" w:hAnsi="Times New Roman" w:cs="Times New Roman"/>
                <w:b/>
                <w:bCs/>
                <w:sz w:val="24"/>
                <w:szCs w:val="24"/>
              </w:rPr>
              <w:t>Finanšu ministrija 15.08.2019.</w:t>
            </w:r>
          </w:p>
          <w:p w:rsidR="007308F4" w:rsidP="007308F4" w:rsidRDefault="007308F4" w14:paraId="1D7EA1EB" w14:textId="77777777">
            <w:pPr>
              <w:ind w:firstLine="709"/>
              <w:jc w:val="both"/>
            </w:pPr>
            <w:r>
              <w:t>2. Noteikumu projekta anotācijas I sadaļas 2. punktā (2.lpp.) nepieciešams svītrot teikumu:</w:t>
            </w:r>
          </w:p>
          <w:p w:rsidR="007308F4" w:rsidP="007308F4" w:rsidRDefault="007308F4" w14:paraId="1E166AEC" w14:textId="77777777">
            <w:pPr>
              <w:ind w:firstLine="709"/>
              <w:jc w:val="both"/>
            </w:pPr>
            <w:r>
              <w:t>“- saņemta informācija, ka sistemātiski tiek kavēta deklarāciju iesniegšana vai iesniegtajās deklarācijās tiek norādīti nekorekti dati, kā rezultātā konstatēta izvairīšanās no nodokļu nomaksas.”</w:t>
            </w:r>
          </w:p>
          <w:p w:rsidR="007308F4" w:rsidP="007308F4" w:rsidRDefault="007308F4" w14:paraId="2CE30D36" w14:textId="77777777">
            <w:pPr>
              <w:pStyle w:val="PlainText"/>
              <w:jc w:val="both"/>
              <w:rPr>
                <w:rFonts w:ascii="Times New Roman" w:hAnsi="Times New Roman" w:cs="Times New Roman"/>
                <w:b/>
                <w:bCs/>
                <w:sz w:val="24"/>
                <w:szCs w:val="24"/>
              </w:rPr>
            </w:pPr>
          </w:p>
          <w:p w:rsidRPr="00FB7EA6" w:rsidR="007308F4" w:rsidP="007308F4" w:rsidRDefault="007308F4" w14:paraId="6D6DD770" w14:textId="0480EDCA">
            <w:pPr>
              <w:pStyle w:val="PlainText"/>
              <w:jc w:val="both"/>
              <w:rPr>
                <w:rFonts w:ascii="Times New Roman" w:hAnsi="Times New Roman" w:cs="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007308F4" w:rsidP="007308F4" w:rsidRDefault="007308F4" w14:paraId="5487A1CE" w14:textId="060805B8">
            <w:pPr>
              <w:jc w:val="both"/>
              <w:rPr>
                <w:b/>
                <w:bCs/>
              </w:rPr>
            </w:pPr>
            <w:r>
              <w:rPr>
                <w:b/>
                <w:bCs/>
              </w:rPr>
              <w:t>Iebildums ņemts vērā.</w:t>
            </w:r>
          </w:p>
          <w:p w:rsidRPr="00AE59D6" w:rsidR="007308F4" w:rsidP="007308F4" w:rsidRDefault="007308F4" w14:paraId="7CD00901" w14:textId="03FD889F">
            <w:pPr>
              <w:jc w:val="both"/>
            </w:pPr>
            <w:r w:rsidRPr="00AE59D6">
              <w:t>Anotācija precizēta</w:t>
            </w:r>
            <w:r>
              <w:t>.</w:t>
            </w:r>
          </w:p>
          <w:p w:rsidR="007308F4" w:rsidP="007308F4" w:rsidRDefault="007308F4" w14:paraId="34906CFF" w14:textId="77777777">
            <w:pPr>
              <w:jc w:val="both"/>
              <w:rPr>
                <w:b/>
                <w:bCs/>
              </w:rPr>
            </w:pPr>
          </w:p>
          <w:p w:rsidRPr="00BD1081" w:rsidR="007308F4" w:rsidP="007308F4" w:rsidRDefault="007308F4" w14:paraId="29EED894" w14:textId="6C74B66F">
            <w:pPr>
              <w:jc w:val="both"/>
              <w:rPr>
                <w:b/>
                <w:bCs/>
              </w:rPr>
            </w:pPr>
          </w:p>
        </w:tc>
        <w:tc>
          <w:tcPr>
            <w:tcW w:w="2922" w:type="dxa"/>
            <w:tcBorders>
              <w:top w:val="single" w:color="auto" w:sz="4" w:space="0"/>
              <w:left w:val="single" w:color="auto" w:sz="4" w:space="0"/>
              <w:bottom w:val="single" w:color="auto" w:sz="4" w:space="0"/>
              <w:right w:val="single" w:color="auto" w:sz="4" w:space="0"/>
            </w:tcBorders>
          </w:tcPr>
          <w:p w:rsidRPr="00D5611B" w:rsidR="007308F4" w:rsidP="007308F4" w:rsidRDefault="007308F4" w14:paraId="4AF76707" w14:textId="1ACE27E6">
            <w:pPr>
              <w:spacing w:before="120"/>
              <w:jc w:val="both"/>
              <w:rPr>
                <w:lang w:eastAsia="lv-LV"/>
              </w:rPr>
            </w:pPr>
            <w:r>
              <w:rPr>
                <w:lang w:eastAsia="lv-LV"/>
              </w:rPr>
              <w:t>Skatīt precizēto anotāciju.</w:t>
            </w:r>
          </w:p>
        </w:tc>
      </w:tr>
    </w:tbl>
    <w:p w:rsidRPr="00FB7EA6" w:rsidR="001F00DF" w:rsidP="001F00DF" w:rsidRDefault="001F00DF" w14:paraId="083B7623" w14:textId="2933E952">
      <w:pPr>
        <w:ind w:firstLine="720"/>
        <w:jc w:val="both"/>
      </w:pPr>
      <w:bookmarkStart w:name="_Hlk16851522" w:id="13"/>
    </w:p>
    <w:bookmarkEnd w:id="13"/>
    <w:p w:rsidRPr="00FB7EA6" w:rsidR="001F00DF" w:rsidP="001C0E3D" w:rsidRDefault="001F00DF" w14:paraId="6C2FC83F" w14:textId="51AFF527">
      <w:pPr>
        <w:jc w:val="both"/>
      </w:pPr>
      <w:r w:rsidRPr="00FB7EA6">
        <w:t xml:space="preserve">Atbildīgā amatpersona </w:t>
      </w:r>
      <w:r w:rsidRPr="00FB7EA6">
        <w:tab/>
      </w:r>
      <w:r w:rsidRPr="00FB7EA6">
        <w:tab/>
      </w:r>
      <w:r w:rsidRPr="00FB7EA6">
        <w:tab/>
      </w:r>
      <w:r w:rsidRPr="00FB7EA6">
        <w:tab/>
      </w:r>
      <w:r w:rsidRPr="00FB7EA6">
        <w:tab/>
      </w:r>
      <w:r w:rsidRPr="00FB7EA6">
        <w:tab/>
      </w:r>
      <w:r w:rsidRPr="00FB7EA6">
        <w:tab/>
      </w:r>
      <w:r w:rsidRPr="00FB7EA6">
        <w:tab/>
      </w:r>
      <w:r w:rsidRPr="00FB7EA6">
        <w:tab/>
      </w:r>
      <w:r w:rsidRPr="00FB7EA6">
        <w:tab/>
      </w:r>
      <w:r w:rsidRPr="00FB7EA6">
        <w:tab/>
      </w:r>
      <w:proofErr w:type="spellStart"/>
      <w:r w:rsidRPr="00FB7EA6">
        <w:t>T.Vectirāns</w:t>
      </w:r>
      <w:proofErr w:type="spellEnd"/>
    </w:p>
    <w:p w:rsidRPr="00FB7EA6" w:rsidR="00102529" w:rsidP="00102529" w:rsidRDefault="00102529" w14:paraId="548C5F11" w14:textId="77777777">
      <w:bookmarkStart w:name="_MailAutoSig" w:id="14"/>
      <w:r w:rsidRPr="00FB7EA6">
        <w:t>Satiksmes ministrijas</w:t>
      </w:r>
    </w:p>
    <w:p w:rsidRPr="00FB7EA6" w:rsidR="00102529" w:rsidP="00102529" w:rsidRDefault="00102529" w14:paraId="2827DEFA" w14:textId="321745F6">
      <w:r w:rsidRPr="00FB7EA6">
        <w:t>Autosatiksmes departamenta</w:t>
      </w:r>
      <w:r w:rsidRPr="00FB7EA6" w:rsidR="005A747D">
        <w:t xml:space="preserve"> direk</w:t>
      </w:r>
      <w:r w:rsidRPr="00FB7EA6" w:rsidR="001749FC">
        <w:t>tors</w:t>
      </w:r>
    </w:p>
    <w:p w:rsidRPr="00FB7EA6" w:rsidR="007408A3" w:rsidP="001F00DF" w:rsidRDefault="00102529" w14:paraId="2B0581EA" w14:textId="0C3F8915">
      <w:r w:rsidRPr="00FB7EA6">
        <w:t>67028</w:t>
      </w:r>
      <w:r w:rsidRPr="00FB7EA6" w:rsidR="001749FC">
        <w:t>300</w:t>
      </w:r>
      <w:r w:rsidRPr="00FB7EA6" w:rsidR="00535D84">
        <w:t xml:space="preserve"> </w:t>
      </w:r>
    </w:p>
    <w:p w:rsidRPr="00FB7EA6" w:rsidR="00102529" w:rsidP="001F00DF" w:rsidRDefault="001749FC" w14:paraId="01F96B86" w14:textId="46C75700">
      <w:r w:rsidRPr="00FB7EA6">
        <w:t>Talivaldis.Vectirans@sam.gov.lv</w:t>
      </w:r>
      <w:bookmarkEnd w:id="14"/>
    </w:p>
    <w:sectPr w:rsidRPr="00FB7EA6" w:rsidR="00102529" w:rsidSect="00CA43B9">
      <w:headerReference w:type="default" r:id="rId14"/>
      <w:footerReference w:type="default" r:id="rId15"/>
      <w:footerReference w:type="first" r:id="rId16"/>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C7FD" w14:textId="77777777" w:rsidR="00F3612D" w:rsidRDefault="00F3612D" w:rsidP="002F37E0">
      <w:r>
        <w:separator/>
      </w:r>
    </w:p>
  </w:endnote>
  <w:endnote w:type="continuationSeparator" w:id="0">
    <w:p w14:paraId="35C149EE" w14:textId="77777777" w:rsidR="00F3612D" w:rsidRDefault="00F3612D"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DD37" w14:textId="26C54A7F" w:rsidR="00F3612D" w:rsidRPr="0039637B" w:rsidRDefault="00F3612D" w:rsidP="00B602F7">
    <w:pPr>
      <w:tabs>
        <w:tab w:val="left" w:pos="7440"/>
      </w:tabs>
      <w:rPr>
        <w:b/>
      </w:rPr>
    </w:pPr>
    <w:r w:rsidRPr="00FC101D">
      <w:rPr>
        <w:sz w:val="20"/>
        <w:szCs w:val="20"/>
      </w:rPr>
      <w:t>SMIzz</w:t>
    </w:r>
    <w:r>
      <w:rPr>
        <w:sz w:val="20"/>
        <w:szCs w:val="20"/>
      </w:rPr>
      <w:t>_</w:t>
    </w:r>
    <w:r w:rsidR="00920F76">
      <w:rPr>
        <w:sz w:val="20"/>
        <w:szCs w:val="20"/>
      </w:rPr>
      <w:t>16</w:t>
    </w:r>
    <w:r>
      <w:rPr>
        <w:sz w:val="20"/>
        <w:szCs w:val="20"/>
      </w:rPr>
      <w:t>0819</w:t>
    </w:r>
    <w:r w:rsidRPr="00FC101D">
      <w:rPr>
        <w:sz w:val="20"/>
        <w:szCs w:val="20"/>
      </w:rPr>
      <w:t>_</w:t>
    </w:r>
    <w:r>
      <w:rPr>
        <w:sz w:val="20"/>
        <w:szCs w:val="20"/>
      </w:rPr>
      <w:t>komerc_vieglie</w:t>
    </w:r>
  </w:p>
  <w:p w14:paraId="16456B50" w14:textId="77777777" w:rsidR="00F3612D" w:rsidRPr="00FC101D" w:rsidRDefault="00F3612D"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FBC" w14:textId="6F1C7420" w:rsidR="00F3612D" w:rsidRPr="0039637B" w:rsidRDefault="00F3612D" w:rsidP="004E4A17">
    <w:pPr>
      <w:tabs>
        <w:tab w:val="left" w:pos="7440"/>
      </w:tabs>
      <w:rPr>
        <w:b/>
      </w:rPr>
    </w:pPr>
    <w:r w:rsidRPr="00FC101D">
      <w:rPr>
        <w:sz w:val="20"/>
        <w:szCs w:val="20"/>
      </w:rPr>
      <w:t>SMIzz</w:t>
    </w:r>
    <w:r>
      <w:rPr>
        <w:sz w:val="20"/>
        <w:szCs w:val="20"/>
      </w:rPr>
      <w:t>_</w:t>
    </w:r>
    <w:r w:rsidR="00920F76">
      <w:rPr>
        <w:sz w:val="20"/>
        <w:szCs w:val="20"/>
      </w:rPr>
      <w:t>16</w:t>
    </w:r>
    <w:r>
      <w:rPr>
        <w:sz w:val="20"/>
        <w:szCs w:val="20"/>
      </w:rPr>
      <w:t>0819</w:t>
    </w:r>
    <w:r w:rsidRPr="00FC101D">
      <w:rPr>
        <w:sz w:val="20"/>
        <w:szCs w:val="20"/>
      </w:rPr>
      <w:t>_</w:t>
    </w:r>
    <w:r>
      <w:rPr>
        <w:sz w:val="20"/>
        <w:szCs w:val="20"/>
      </w:rPr>
      <w:t>komerc_vieglie</w:t>
    </w:r>
  </w:p>
  <w:p w14:paraId="6BFE0C17" w14:textId="77777777" w:rsidR="00F3612D" w:rsidRPr="0039637B" w:rsidRDefault="00F3612D" w:rsidP="00FC101D">
    <w:pPr>
      <w:tabs>
        <w:tab w:val="left" w:pos="7440"/>
      </w:tabs>
      <w:jc w:val="center"/>
      <w:rPr>
        <w:b/>
      </w:rPr>
    </w:pPr>
  </w:p>
  <w:p w14:paraId="0C22AE31" w14:textId="77777777" w:rsidR="00F3612D" w:rsidRDefault="00F3612D"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0FD8" w14:textId="77777777" w:rsidR="00F3612D" w:rsidRDefault="00F3612D" w:rsidP="002F37E0">
      <w:r>
        <w:separator/>
      </w:r>
    </w:p>
  </w:footnote>
  <w:footnote w:type="continuationSeparator" w:id="0">
    <w:p w14:paraId="3D7F3EC4" w14:textId="77777777" w:rsidR="00F3612D" w:rsidRDefault="00F3612D" w:rsidP="002F37E0">
      <w:r>
        <w:continuationSeparator/>
      </w:r>
    </w:p>
  </w:footnote>
  <w:footnote w:id="1">
    <w:p w14:paraId="2031A17F" w14:textId="77777777" w:rsidR="00F3612D" w:rsidRPr="00C80A91" w:rsidRDefault="00F3612D" w:rsidP="005A7995">
      <w:pPr>
        <w:pStyle w:val="FootnoteText"/>
      </w:pPr>
      <w:r w:rsidRPr="00C80A91">
        <w:rPr>
          <w:rStyle w:val="FootnoteReference"/>
        </w:rPr>
        <w:footnoteRef/>
      </w:r>
      <w:r w:rsidRPr="00C80A91">
        <w:t xml:space="preserve"> Redakcijā, kas stāsies spēkā ar 2019.gada 1.se</w:t>
      </w:r>
      <w:r>
        <w:t>ptembrī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F3612D" w:rsidRDefault="00F3612D" w14:paraId="439DC0CC" w14:textId="46887601">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F3612D" w:rsidRDefault="00F3612D" w14:paraId="15FA3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785F1B"/>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4" w15:restartNumberingAfterBreak="1">
    <w:nsid w:val="104E454C"/>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5" w15:restartNumberingAfterBreak="0">
    <w:nsid w:val="1D033CA3"/>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6" w15:restartNumberingAfterBreak="0">
    <w:nsid w:val="1FA77393"/>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7"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B90794A"/>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0"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35CD3B22"/>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9A714F"/>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3" w15:restartNumberingAfterBreak="0">
    <w:nsid w:val="36AF1FDB"/>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4" w15:restartNumberingAfterBreak="0">
    <w:nsid w:val="36FE5CCB"/>
    <w:multiLevelType w:val="hybridMultilevel"/>
    <w:tmpl w:val="DE748DF2"/>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3E58775D"/>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7" w15:restartNumberingAfterBreak="0">
    <w:nsid w:val="3E5E5899"/>
    <w:multiLevelType w:val="hybridMultilevel"/>
    <w:tmpl w:val="8F3A4146"/>
    <w:lvl w:ilvl="0" w:tplc="66F2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DD0740"/>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2" w15:restartNumberingAfterBreak="0">
    <w:nsid w:val="4B0B3A6E"/>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3" w15:restartNumberingAfterBreak="0">
    <w:nsid w:val="4CBA4626"/>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4" w15:restartNumberingAfterBreak="0">
    <w:nsid w:val="4E013AC9"/>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5"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38B0DC8"/>
    <w:multiLevelType w:val="hybridMultilevel"/>
    <w:tmpl w:val="5CD029C6"/>
    <w:lvl w:ilvl="0" w:tplc="BC708BEC">
      <w:start w:val="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6B62E2C"/>
    <w:multiLevelType w:val="hybridMultilevel"/>
    <w:tmpl w:val="87FC4B3C"/>
    <w:lvl w:ilvl="0" w:tplc="CB089728">
      <w:start w:val="15"/>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66C84C11"/>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9"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D842693"/>
    <w:multiLevelType w:val="hybridMultilevel"/>
    <w:tmpl w:val="0640203E"/>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1">
    <w:nsid w:val="6DBC21F8"/>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32"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3A0183B"/>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34" w15:restartNumberingAfterBreak="0">
    <w:nsid w:val="785A5E0F"/>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35"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0"/>
  </w:num>
  <w:num w:numId="2">
    <w:abstractNumId w:val="7"/>
  </w:num>
  <w:num w:numId="3">
    <w:abstractNumId w:val="8"/>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num>
  <w:num w:numId="8">
    <w:abstractNumId w:val="1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9"/>
  </w:num>
  <w:num w:numId="16">
    <w:abstractNumId w:val="20"/>
  </w:num>
  <w:num w:numId="17">
    <w:abstractNumId w:val="31"/>
  </w:num>
  <w:num w:numId="18">
    <w:abstractNumId w:val="4"/>
  </w:num>
  <w:num w:numId="19">
    <w:abstractNumId w:val="0"/>
  </w:num>
  <w:num w:numId="20">
    <w:abstractNumId w:val="11"/>
  </w:num>
  <w:num w:numId="21">
    <w:abstractNumId w:val="21"/>
  </w:num>
  <w:num w:numId="22">
    <w:abstractNumId w:val="6"/>
  </w:num>
  <w:num w:numId="23">
    <w:abstractNumId w:val="13"/>
  </w:num>
  <w:num w:numId="24">
    <w:abstractNumId w:val="33"/>
  </w:num>
  <w:num w:numId="25">
    <w:abstractNumId w:val="5"/>
  </w:num>
  <w:num w:numId="26">
    <w:abstractNumId w:val="3"/>
  </w:num>
  <w:num w:numId="27">
    <w:abstractNumId w:val="34"/>
  </w:num>
  <w:num w:numId="28">
    <w:abstractNumId w:val="22"/>
  </w:num>
  <w:num w:numId="29">
    <w:abstractNumId w:val="27"/>
  </w:num>
  <w:num w:numId="30">
    <w:abstractNumId w:val="23"/>
  </w:num>
  <w:num w:numId="31">
    <w:abstractNumId w:val="30"/>
  </w:num>
  <w:num w:numId="32">
    <w:abstractNumId w:val="26"/>
  </w:num>
  <w:num w:numId="33">
    <w:abstractNumId w:val="16"/>
  </w:num>
  <w:num w:numId="34">
    <w:abstractNumId w:val="24"/>
  </w:num>
  <w:num w:numId="35">
    <w:abstractNumId w:val="12"/>
  </w:num>
  <w:num w:numId="36">
    <w:abstractNumId w:val="14"/>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13AC3"/>
    <w:rsid w:val="000208B1"/>
    <w:rsid w:val="00027FD2"/>
    <w:rsid w:val="000368A4"/>
    <w:rsid w:val="0003794E"/>
    <w:rsid w:val="0006071C"/>
    <w:rsid w:val="00063664"/>
    <w:rsid w:val="00067B67"/>
    <w:rsid w:val="000715B5"/>
    <w:rsid w:val="000725FF"/>
    <w:rsid w:val="0008525F"/>
    <w:rsid w:val="000A08C9"/>
    <w:rsid w:val="000A70AF"/>
    <w:rsid w:val="000B0757"/>
    <w:rsid w:val="000B099A"/>
    <w:rsid w:val="000B187D"/>
    <w:rsid w:val="000C18C2"/>
    <w:rsid w:val="000C3E87"/>
    <w:rsid w:val="000C41D1"/>
    <w:rsid w:val="000C4E09"/>
    <w:rsid w:val="000D1B17"/>
    <w:rsid w:val="000E3451"/>
    <w:rsid w:val="000F0DDB"/>
    <w:rsid w:val="000F47CD"/>
    <w:rsid w:val="00101628"/>
    <w:rsid w:val="00102529"/>
    <w:rsid w:val="00102628"/>
    <w:rsid w:val="0010334C"/>
    <w:rsid w:val="001040E9"/>
    <w:rsid w:val="001071E4"/>
    <w:rsid w:val="001075B1"/>
    <w:rsid w:val="001154D1"/>
    <w:rsid w:val="00117FDE"/>
    <w:rsid w:val="00121DBB"/>
    <w:rsid w:val="00123AA7"/>
    <w:rsid w:val="00124285"/>
    <w:rsid w:val="00124DA9"/>
    <w:rsid w:val="00126CDB"/>
    <w:rsid w:val="001375A1"/>
    <w:rsid w:val="00137FD8"/>
    <w:rsid w:val="0014440B"/>
    <w:rsid w:val="00146804"/>
    <w:rsid w:val="001516E1"/>
    <w:rsid w:val="00152EC2"/>
    <w:rsid w:val="0015734E"/>
    <w:rsid w:val="00160937"/>
    <w:rsid w:val="00161FCE"/>
    <w:rsid w:val="00165027"/>
    <w:rsid w:val="00167977"/>
    <w:rsid w:val="001749FC"/>
    <w:rsid w:val="00185EC7"/>
    <w:rsid w:val="00186DB3"/>
    <w:rsid w:val="001A2D70"/>
    <w:rsid w:val="001A40C7"/>
    <w:rsid w:val="001A6197"/>
    <w:rsid w:val="001B20B8"/>
    <w:rsid w:val="001B64A5"/>
    <w:rsid w:val="001B6878"/>
    <w:rsid w:val="001C0E3D"/>
    <w:rsid w:val="001C736B"/>
    <w:rsid w:val="001D0593"/>
    <w:rsid w:val="001E68C1"/>
    <w:rsid w:val="001E6B41"/>
    <w:rsid w:val="001E71B7"/>
    <w:rsid w:val="001F00DF"/>
    <w:rsid w:val="001F296D"/>
    <w:rsid w:val="001F5C29"/>
    <w:rsid w:val="001F6AAF"/>
    <w:rsid w:val="0020098D"/>
    <w:rsid w:val="00210B7F"/>
    <w:rsid w:val="00213EFD"/>
    <w:rsid w:val="00215F3F"/>
    <w:rsid w:val="002162CF"/>
    <w:rsid w:val="00216E78"/>
    <w:rsid w:val="002174E5"/>
    <w:rsid w:val="00220DBE"/>
    <w:rsid w:val="0022123D"/>
    <w:rsid w:val="00224673"/>
    <w:rsid w:val="00230738"/>
    <w:rsid w:val="0024280B"/>
    <w:rsid w:val="002567B5"/>
    <w:rsid w:val="00256E56"/>
    <w:rsid w:val="00257ACF"/>
    <w:rsid w:val="00271864"/>
    <w:rsid w:val="00273922"/>
    <w:rsid w:val="00275C9D"/>
    <w:rsid w:val="00281CB7"/>
    <w:rsid w:val="00282981"/>
    <w:rsid w:val="002840E8"/>
    <w:rsid w:val="00292D22"/>
    <w:rsid w:val="002A1C06"/>
    <w:rsid w:val="002A63E8"/>
    <w:rsid w:val="002A7B3C"/>
    <w:rsid w:val="002C1A2E"/>
    <w:rsid w:val="002C1BEF"/>
    <w:rsid w:val="002D10B8"/>
    <w:rsid w:val="002D1CAE"/>
    <w:rsid w:val="002D1F30"/>
    <w:rsid w:val="002E0178"/>
    <w:rsid w:val="002E0BCE"/>
    <w:rsid w:val="002E5098"/>
    <w:rsid w:val="002F12CB"/>
    <w:rsid w:val="002F37E0"/>
    <w:rsid w:val="002F40F7"/>
    <w:rsid w:val="00305C91"/>
    <w:rsid w:val="003177CE"/>
    <w:rsid w:val="00321B71"/>
    <w:rsid w:val="00325079"/>
    <w:rsid w:val="00331D59"/>
    <w:rsid w:val="003430B6"/>
    <w:rsid w:val="00354654"/>
    <w:rsid w:val="00367C22"/>
    <w:rsid w:val="00374CB5"/>
    <w:rsid w:val="00386948"/>
    <w:rsid w:val="00387383"/>
    <w:rsid w:val="00391C2C"/>
    <w:rsid w:val="00392331"/>
    <w:rsid w:val="00394393"/>
    <w:rsid w:val="003958B4"/>
    <w:rsid w:val="00395AB4"/>
    <w:rsid w:val="0039637B"/>
    <w:rsid w:val="003A339C"/>
    <w:rsid w:val="003A3BFD"/>
    <w:rsid w:val="003B7031"/>
    <w:rsid w:val="003C2C31"/>
    <w:rsid w:val="003D63C1"/>
    <w:rsid w:val="003E0D9A"/>
    <w:rsid w:val="003E6BD0"/>
    <w:rsid w:val="004021AE"/>
    <w:rsid w:val="00405155"/>
    <w:rsid w:val="004072B7"/>
    <w:rsid w:val="0041372E"/>
    <w:rsid w:val="0042520C"/>
    <w:rsid w:val="00434CBA"/>
    <w:rsid w:val="00435405"/>
    <w:rsid w:val="00435DA2"/>
    <w:rsid w:val="00443AC1"/>
    <w:rsid w:val="004545CD"/>
    <w:rsid w:val="00457E8E"/>
    <w:rsid w:val="004622F8"/>
    <w:rsid w:val="0046417B"/>
    <w:rsid w:val="00466445"/>
    <w:rsid w:val="004729C6"/>
    <w:rsid w:val="00475F29"/>
    <w:rsid w:val="00477BC2"/>
    <w:rsid w:val="00480538"/>
    <w:rsid w:val="004838BA"/>
    <w:rsid w:val="004901E1"/>
    <w:rsid w:val="004928DC"/>
    <w:rsid w:val="004934F9"/>
    <w:rsid w:val="0049493C"/>
    <w:rsid w:val="0049740B"/>
    <w:rsid w:val="004A5D8D"/>
    <w:rsid w:val="004A6004"/>
    <w:rsid w:val="004A6E29"/>
    <w:rsid w:val="004C1B50"/>
    <w:rsid w:val="004C1B8C"/>
    <w:rsid w:val="004C380A"/>
    <w:rsid w:val="004D55A4"/>
    <w:rsid w:val="004E4A17"/>
    <w:rsid w:val="004E57C3"/>
    <w:rsid w:val="004F6221"/>
    <w:rsid w:val="004F79AE"/>
    <w:rsid w:val="00511944"/>
    <w:rsid w:val="00514D59"/>
    <w:rsid w:val="00515897"/>
    <w:rsid w:val="005253A5"/>
    <w:rsid w:val="00535D84"/>
    <w:rsid w:val="0053710E"/>
    <w:rsid w:val="0054244F"/>
    <w:rsid w:val="005436F5"/>
    <w:rsid w:val="00545B74"/>
    <w:rsid w:val="00555C60"/>
    <w:rsid w:val="0056196C"/>
    <w:rsid w:val="00563183"/>
    <w:rsid w:val="00566F9C"/>
    <w:rsid w:val="005816FF"/>
    <w:rsid w:val="005863CD"/>
    <w:rsid w:val="00593A26"/>
    <w:rsid w:val="00597C7E"/>
    <w:rsid w:val="005A2AEC"/>
    <w:rsid w:val="005A747D"/>
    <w:rsid w:val="005A7995"/>
    <w:rsid w:val="005B1E01"/>
    <w:rsid w:val="005C1520"/>
    <w:rsid w:val="005C4501"/>
    <w:rsid w:val="005C7DAF"/>
    <w:rsid w:val="005E641C"/>
    <w:rsid w:val="005F7C68"/>
    <w:rsid w:val="006041D0"/>
    <w:rsid w:val="00606873"/>
    <w:rsid w:val="006125A0"/>
    <w:rsid w:val="0061272F"/>
    <w:rsid w:val="00616428"/>
    <w:rsid w:val="0062464E"/>
    <w:rsid w:val="0064108D"/>
    <w:rsid w:val="006441D4"/>
    <w:rsid w:val="00647FA5"/>
    <w:rsid w:val="00651383"/>
    <w:rsid w:val="00652D5F"/>
    <w:rsid w:val="00661689"/>
    <w:rsid w:val="0066385B"/>
    <w:rsid w:val="00663F12"/>
    <w:rsid w:val="006673CC"/>
    <w:rsid w:val="006707AC"/>
    <w:rsid w:val="00672101"/>
    <w:rsid w:val="00675AD0"/>
    <w:rsid w:val="006816B9"/>
    <w:rsid w:val="00684AA2"/>
    <w:rsid w:val="00685310"/>
    <w:rsid w:val="006918AE"/>
    <w:rsid w:val="00692478"/>
    <w:rsid w:val="00694A57"/>
    <w:rsid w:val="006A067B"/>
    <w:rsid w:val="006A5A7A"/>
    <w:rsid w:val="006B51D8"/>
    <w:rsid w:val="006D180A"/>
    <w:rsid w:val="006D225C"/>
    <w:rsid w:val="006D338B"/>
    <w:rsid w:val="006D469E"/>
    <w:rsid w:val="006E268F"/>
    <w:rsid w:val="007018EF"/>
    <w:rsid w:val="007054BE"/>
    <w:rsid w:val="007057CA"/>
    <w:rsid w:val="007152FD"/>
    <w:rsid w:val="00723671"/>
    <w:rsid w:val="007308F4"/>
    <w:rsid w:val="00734824"/>
    <w:rsid w:val="007408A3"/>
    <w:rsid w:val="00744A4C"/>
    <w:rsid w:val="00755161"/>
    <w:rsid w:val="007668F8"/>
    <w:rsid w:val="00775657"/>
    <w:rsid w:val="00775AAB"/>
    <w:rsid w:val="007806C9"/>
    <w:rsid w:val="0078294A"/>
    <w:rsid w:val="00782C10"/>
    <w:rsid w:val="00782D47"/>
    <w:rsid w:val="00785208"/>
    <w:rsid w:val="007A65B4"/>
    <w:rsid w:val="007B6C14"/>
    <w:rsid w:val="007B7950"/>
    <w:rsid w:val="007C070E"/>
    <w:rsid w:val="007C0E31"/>
    <w:rsid w:val="007C0E3D"/>
    <w:rsid w:val="007C3673"/>
    <w:rsid w:val="007D139F"/>
    <w:rsid w:val="007E07A3"/>
    <w:rsid w:val="007E093F"/>
    <w:rsid w:val="007E586F"/>
    <w:rsid w:val="007F651E"/>
    <w:rsid w:val="0080078F"/>
    <w:rsid w:val="00810799"/>
    <w:rsid w:val="00810A63"/>
    <w:rsid w:val="008146AB"/>
    <w:rsid w:val="0082669D"/>
    <w:rsid w:val="0083720A"/>
    <w:rsid w:val="00842698"/>
    <w:rsid w:val="00847D02"/>
    <w:rsid w:val="00854B7F"/>
    <w:rsid w:val="00854CAE"/>
    <w:rsid w:val="00855994"/>
    <w:rsid w:val="00855FA2"/>
    <w:rsid w:val="00872284"/>
    <w:rsid w:val="0087272E"/>
    <w:rsid w:val="00881616"/>
    <w:rsid w:val="00885797"/>
    <w:rsid w:val="00895DB5"/>
    <w:rsid w:val="0089691A"/>
    <w:rsid w:val="008A3A92"/>
    <w:rsid w:val="008A49C0"/>
    <w:rsid w:val="008A65C0"/>
    <w:rsid w:val="008B4326"/>
    <w:rsid w:val="008B5A5C"/>
    <w:rsid w:val="008C0944"/>
    <w:rsid w:val="008C1CFE"/>
    <w:rsid w:val="008C2064"/>
    <w:rsid w:val="008E1E2B"/>
    <w:rsid w:val="008E4F5D"/>
    <w:rsid w:val="008E5063"/>
    <w:rsid w:val="008E5331"/>
    <w:rsid w:val="008F0E07"/>
    <w:rsid w:val="008F1F6F"/>
    <w:rsid w:val="00900B2D"/>
    <w:rsid w:val="00901774"/>
    <w:rsid w:val="009052C0"/>
    <w:rsid w:val="00910F66"/>
    <w:rsid w:val="00915A76"/>
    <w:rsid w:val="00920F76"/>
    <w:rsid w:val="00933A69"/>
    <w:rsid w:val="00950516"/>
    <w:rsid w:val="00950DBC"/>
    <w:rsid w:val="0095154F"/>
    <w:rsid w:val="00957837"/>
    <w:rsid w:val="00967CAE"/>
    <w:rsid w:val="00975EBB"/>
    <w:rsid w:val="00982E8C"/>
    <w:rsid w:val="00986773"/>
    <w:rsid w:val="00990D06"/>
    <w:rsid w:val="00992A69"/>
    <w:rsid w:val="00995725"/>
    <w:rsid w:val="009964C0"/>
    <w:rsid w:val="009A2887"/>
    <w:rsid w:val="009A32F4"/>
    <w:rsid w:val="009A4B53"/>
    <w:rsid w:val="009B246F"/>
    <w:rsid w:val="009C2DE3"/>
    <w:rsid w:val="009D36BE"/>
    <w:rsid w:val="009D434F"/>
    <w:rsid w:val="009E3CD9"/>
    <w:rsid w:val="009F0231"/>
    <w:rsid w:val="009F069F"/>
    <w:rsid w:val="009F3530"/>
    <w:rsid w:val="00A04004"/>
    <w:rsid w:val="00A06CF9"/>
    <w:rsid w:val="00A15222"/>
    <w:rsid w:val="00A22DC1"/>
    <w:rsid w:val="00A267D2"/>
    <w:rsid w:val="00A26EBE"/>
    <w:rsid w:val="00A3182B"/>
    <w:rsid w:val="00A35D24"/>
    <w:rsid w:val="00A56723"/>
    <w:rsid w:val="00A61FC7"/>
    <w:rsid w:val="00A7130A"/>
    <w:rsid w:val="00A73D6A"/>
    <w:rsid w:val="00A74B92"/>
    <w:rsid w:val="00A801DF"/>
    <w:rsid w:val="00A805C9"/>
    <w:rsid w:val="00A92B08"/>
    <w:rsid w:val="00AA0AC2"/>
    <w:rsid w:val="00AC138F"/>
    <w:rsid w:val="00AC1AD6"/>
    <w:rsid w:val="00AC2D05"/>
    <w:rsid w:val="00AC4FCB"/>
    <w:rsid w:val="00AD3908"/>
    <w:rsid w:val="00AE42F8"/>
    <w:rsid w:val="00AE59D6"/>
    <w:rsid w:val="00AF3EF4"/>
    <w:rsid w:val="00AF527C"/>
    <w:rsid w:val="00B05083"/>
    <w:rsid w:val="00B1107D"/>
    <w:rsid w:val="00B11C0C"/>
    <w:rsid w:val="00B13B4B"/>
    <w:rsid w:val="00B2652C"/>
    <w:rsid w:val="00B32870"/>
    <w:rsid w:val="00B357D4"/>
    <w:rsid w:val="00B41237"/>
    <w:rsid w:val="00B514E0"/>
    <w:rsid w:val="00B5275B"/>
    <w:rsid w:val="00B5296F"/>
    <w:rsid w:val="00B602F7"/>
    <w:rsid w:val="00B65D39"/>
    <w:rsid w:val="00B670AA"/>
    <w:rsid w:val="00B70979"/>
    <w:rsid w:val="00B815DD"/>
    <w:rsid w:val="00B84D36"/>
    <w:rsid w:val="00B854A6"/>
    <w:rsid w:val="00B961A9"/>
    <w:rsid w:val="00B96566"/>
    <w:rsid w:val="00B968E0"/>
    <w:rsid w:val="00BA0271"/>
    <w:rsid w:val="00BA0ED8"/>
    <w:rsid w:val="00BA16C7"/>
    <w:rsid w:val="00BA19C0"/>
    <w:rsid w:val="00BA43DC"/>
    <w:rsid w:val="00BB5A06"/>
    <w:rsid w:val="00BC2E74"/>
    <w:rsid w:val="00BD1081"/>
    <w:rsid w:val="00BF1D6D"/>
    <w:rsid w:val="00BF5654"/>
    <w:rsid w:val="00C104FB"/>
    <w:rsid w:val="00C131FE"/>
    <w:rsid w:val="00C17931"/>
    <w:rsid w:val="00C33701"/>
    <w:rsid w:val="00C41DF2"/>
    <w:rsid w:val="00C46FDD"/>
    <w:rsid w:val="00C74651"/>
    <w:rsid w:val="00C85FC2"/>
    <w:rsid w:val="00C8779C"/>
    <w:rsid w:val="00C97D7C"/>
    <w:rsid w:val="00CA1C99"/>
    <w:rsid w:val="00CA43B9"/>
    <w:rsid w:val="00CB2DDE"/>
    <w:rsid w:val="00CB3BE3"/>
    <w:rsid w:val="00CC1D79"/>
    <w:rsid w:val="00CC22DB"/>
    <w:rsid w:val="00CD157C"/>
    <w:rsid w:val="00CD6443"/>
    <w:rsid w:val="00CD6522"/>
    <w:rsid w:val="00CD7885"/>
    <w:rsid w:val="00CE718F"/>
    <w:rsid w:val="00CF75B5"/>
    <w:rsid w:val="00D06D10"/>
    <w:rsid w:val="00D104FE"/>
    <w:rsid w:val="00D10D6F"/>
    <w:rsid w:val="00D13C06"/>
    <w:rsid w:val="00D21664"/>
    <w:rsid w:val="00D30F8E"/>
    <w:rsid w:val="00D336C3"/>
    <w:rsid w:val="00D36C93"/>
    <w:rsid w:val="00D36FC0"/>
    <w:rsid w:val="00D46DF3"/>
    <w:rsid w:val="00D503B9"/>
    <w:rsid w:val="00D52249"/>
    <w:rsid w:val="00D5611B"/>
    <w:rsid w:val="00D5672C"/>
    <w:rsid w:val="00D625A2"/>
    <w:rsid w:val="00D72E66"/>
    <w:rsid w:val="00D75E92"/>
    <w:rsid w:val="00D810E3"/>
    <w:rsid w:val="00D81F2A"/>
    <w:rsid w:val="00D81FB8"/>
    <w:rsid w:val="00D84AA8"/>
    <w:rsid w:val="00D927AD"/>
    <w:rsid w:val="00DB0F63"/>
    <w:rsid w:val="00DB18D0"/>
    <w:rsid w:val="00DB2291"/>
    <w:rsid w:val="00DB2DBB"/>
    <w:rsid w:val="00DC0578"/>
    <w:rsid w:val="00DC43D3"/>
    <w:rsid w:val="00DC60DD"/>
    <w:rsid w:val="00DD40D7"/>
    <w:rsid w:val="00DD5E0F"/>
    <w:rsid w:val="00DE4E96"/>
    <w:rsid w:val="00DF0507"/>
    <w:rsid w:val="00DF6767"/>
    <w:rsid w:val="00DF7707"/>
    <w:rsid w:val="00E014FE"/>
    <w:rsid w:val="00E0402D"/>
    <w:rsid w:val="00E0534C"/>
    <w:rsid w:val="00E152CA"/>
    <w:rsid w:val="00E17BA5"/>
    <w:rsid w:val="00E2340C"/>
    <w:rsid w:val="00E24AD5"/>
    <w:rsid w:val="00E31A53"/>
    <w:rsid w:val="00E32EAE"/>
    <w:rsid w:val="00E34335"/>
    <w:rsid w:val="00E3436A"/>
    <w:rsid w:val="00E37E5F"/>
    <w:rsid w:val="00E448C8"/>
    <w:rsid w:val="00E44A46"/>
    <w:rsid w:val="00E45D12"/>
    <w:rsid w:val="00E51834"/>
    <w:rsid w:val="00E613C6"/>
    <w:rsid w:val="00E61B98"/>
    <w:rsid w:val="00E6220C"/>
    <w:rsid w:val="00E6492C"/>
    <w:rsid w:val="00E73DE6"/>
    <w:rsid w:val="00E76435"/>
    <w:rsid w:val="00E82695"/>
    <w:rsid w:val="00E84052"/>
    <w:rsid w:val="00EB11CC"/>
    <w:rsid w:val="00EB224A"/>
    <w:rsid w:val="00EC262A"/>
    <w:rsid w:val="00EC42D8"/>
    <w:rsid w:val="00EC4DBE"/>
    <w:rsid w:val="00EC5771"/>
    <w:rsid w:val="00EC61D2"/>
    <w:rsid w:val="00EC7101"/>
    <w:rsid w:val="00ED0DF8"/>
    <w:rsid w:val="00ED1CF4"/>
    <w:rsid w:val="00ED26E5"/>
    <w:rsid w:val="00ED71B2"/>
    <w:rsid w:val="00EE176C"/>
    <w:rsid w:val="00EE3EEF"/>
    <w:rsid w:val="00EE57DA"/>
    <w:rsid w:val="00EE57E2"/>
    <w:rsid w:val="00EF0314"/>
    <w:rsid w:val="00EF0D11"/>
    <w:rsid w:val="00F00B4C"/>
    <w:rsid w:val="00F03C89"/>
    <w:rsid w:val="00F10CFE"/>
    <w:rsid w:val="00F11DEA"/>
    <w:rsid w:val="00F23086"/>
    <w:rsid w:val="00F2775D"/>
    <w:rsid w:val="00F3296F"/>
    <w:rsid w:val="00F3612D"/>
    <w:rsid w:val="00F40CF1"/>
    <w:rsid w:val="00F44C63"/>
    <w:rsid w:val="00F50F74"/>
    <w:rsid w:val="00F52921"/>
    <w:rsid w:val="00F57D9A"/>
    <w:rsid w:val="00F63EEA"/>
    <w:rsid w:val="00F7407F"/>
    <w:rsid w:val="00F846AD"/>
    <w:rsid w:val="00FA00DD"/>
    <w:rsid w:val="00FA454F"/>
    <w:rsid w:val="00FB30C9"/>
    <w:rsid w:val="00FB724C"/>
    <w:rsid w:val="00FB7EA6"/>
    <w:rsid w:val="00FC101D"/>
    <w:rsid w:val="00FC3BBE"/>
    <w:rsid w:val="00FD4953"/>
    <w:rsid w:val="00FE76A3"/>
    <w:rsid w:val="00FE7D54"/>
    <w:rsid w:val="00FF15DB"/>
    <w:rsid w:val="00FF3E6E"/>
    <w:rsid w:val="00FF4F4B"/>
    <w:rsid w:val="00FF5159"/>
    <w:rsid w:val="00FF5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1B5B3D"/>
  <w15:docId w15:val="{80F5B1D6-D3B6-44D4-A391-A448F8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nhideWhenUsed/>
    <w:rsid w:val="00B968E0"/>
    <w:rPr>
      <w:sz w:val="20"/>
      <w:szCs w:val="20"/>
    </w:rPr>
  </w:style>
  <w:style w:type="character" w:customStyle="1" w:styleId="CommentTextChar">
    <w:name w:val="Comment Text Char"/>
    <w:basedOn w:val="DefaultParagraphFont"/>
    <w:link w:val="CommentText"/>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styleId="FootnoteText">
    <w:name w:val="footnote text"/>
    <w:basedOn w:val="Normal"/>
    <w:link w:val="FootnoteTextChar"/>
    <w:uiPriority w:val="99"/>
    <w:semiHidden/>
    <w:rsid w:val="005A7995"/>
    <w:pPr>
      <w:jc w:val="both"/>
    </w:pPr>
    <w:rPr>
      <w:sz w:val="20"/>
      <w:szCs w:val="20"/>
    </w:rPr>
  </w:style>
  <w:style w:type="character" w:customStyle="1" w:styleId="FootnoteTextChar">
    <w:name w:val="Footnote Text Char"/>
    <w:basedOn w:val="DefaultParagraphFont"/>
    <w:link w:val="FootnoteText"/>
    <w:uiPriority w:val="99"/>
    <w:semiHidden/>
    <w:rsid w:val="005A7995"/>
    <w:rPr>
      <w:rFonts w:eastAsia="Times New Roman" w:cs="Times New Roman"/>
      <w:sz w:val="20"/>
      <w:szCs w:val="20"/>
    </w:rPr>
  </w:style>
  <w:style w:type="character" w:styleId="FootnoteReference">
    <w:name w:val="footnote reference"/>
    <w:uiPriority w:val="99"/>
    <w:semiHidden/>
    <w:rsid w:val="005A7995"/>
    <w:rPr>
      <w:rFonts w:ascii="Times New Roman" w:hAnsi="Times New Roman"/>
      <w:vertAlign w:val="superscript"/>
    </w:rPr>
  </w:style>
  <w:style w:type="character" w:customStyle="1" w:styleId="multiline">
    <w:name w:val="multiline"/>
    <w:basedOn w:val="DefaultParagraphFont"/>
    <w:rsid w:val="001040E9"/>
  </w:style>
  <w:style w:type="character" w:styleId="EndnoteReference">
    <w:name w:val="endnote reference"/>
    <w:rsid w:val="00CD6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18499952">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0838998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26922413">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819" TargetMode="External"/><Relationship Id="rId13" Type="http://schemas.openxmlformats.org/officeDocument/2006/relationships/hyperlink" Target="http://www.latvij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0BF8-49CF-463E-8FAD-CAFD3570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33</Pages>
  <Words>39500</Words>
  <Characters>22515</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vt:lpstr>
    </vt:vector>
  </TitlesOfParts>
  <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dc:title>
  <dc:creator>Dana.Ziemele-Adricka@sam.gov.lv</dc:creator>
  <cp:lastModifiedBy>Dana Ziemele Adricka</cp:lastModifiedBy>
  <cp:revision>76</cp:revision>
  <cp:lastPrinted>2018-02-15T07:22:00Z</cp:lastPrinted>
  <dcterms:created xsi:type="dcterms:W3CDTF">2019-07-16T12:36:00Z</dcterms:created>
  <dcterms:modified xsi:type="dcterms:W3CDTF">2019-08-19T07:55:00Z</dcterms:modified>
</cp:coreProperties>
</file>