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89ED" w14:textId="56352B6B" w:rsidR="00E642C0" w:rsidRPr="006833D3" w:rsidRDefault="00E642C0" w:rsidP="00E642C0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E46D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</w:t>
      </w:r>
      <w:r w:rsidRPr="006833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likumā “Par Konvenciju par starptautiskajām garantijām attiecībā uz pārvietojamām iekārtām un Konvencijas par starptautiskajām garantijām attiecībā uz pārvietojamām iekārtām Protokolu par jautājumiem, kas attiecas uz gaisa kuģu iekārtām”</w:t>
      </w:r>
    </w:p>
    <w:p w14:paraId="01A36AD9" w14:textId="44598D29" w:rsidR="00A917CF" w:rsidRPr="006833D3" w:rsidRDefault="00A917CF" w:rsidP="006A19C6">
      <w:pPr>
        <w:shd w:val="clear" w:color="auto" w:fill="FFFFFF"/>
        <w:spacing w:before="100" w:beforeAutospacing="1" w:after="100" w:afterAutospacing="1" w:line="29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likumā “Par Konvenciju par starptautiskajām garantijām attiecībā uz pārvietojamām iekārtām un Konvencijas par starptautiskajām garantijām attiecībā uz pārvietojamām iekārtām Protokolu par jautājumiem, kas attiecas uz gaisa kuģu iekārtām” </w:t>
      </w:r>
      <w:r w:rsidR="00E46D6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46D6F" w:rsidRPr="00E46D6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Vēstnesis, 20</w:t>
      </w:r>
      <w:r w:rsidR="003147CB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E46D6F" w:rsidRPr="00E46D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147C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E46D6F" w:rsidRPr="00E46D6F">
        <w:rPr>
          <w:rFonts w:ascii="Times New Roman" w:eastAsia="Times New Roman" w:hAnsi="Times New Roman" w:cs="Times New Roman"/>
          <w:sz w:val="24"/>
          <w:szCs w:val="24"/>
          <w:lang w:eastAsia="lv-LV"/>
        </w:rPr>
        <w:t>. nr</w:t>
      </w:r>
      <w:r w:rsidR="00E46D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</w:t>
      </w: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 grozījumu:</w:t>
      </w:r>
    </w:p>
    <w:p w14:paraId="7546B536" w14:textId="3A892A52" w:rsidR="00A917CF" w:rsidRPr="006833D3" w:rsidRDefault="007333C3" w:rsidP="00A917C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likumu ar</w:t>
      </w:r>
      <w:r w:rsidR="00E642C0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</w:t>
      </w:r>
      <w:r w:rsidR="00E642C0" w:rsidRPr="006833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F42C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42C0D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4.</w:t>
      </w:r>
      <w:r w:rsidR="00F42C0D" w:rsidRPr="006833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F42C0D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42C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F42C0D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4.</w:t>
      </w:r>
      <w:r w:rsidR="00F42C0D" w:rsidRPr="006833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="00F42C0D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642C0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pantu</w:t>
      </w:r>
      <w:r w:rsidR="00A917CF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šādā redakcijā:</w:t>
      </w:r>
    </w:p>
    <w:p w14:paraId="01CAB315" w14:textId="57F2E42B" w:rsidR="00F34CBC" w:rsidRPr="006833D3" w:rsidRDefault="007333C3" w:rsidP="00F34CBC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F34CBC" w:rsidRPr="00364C9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4.</w:t>
      </w:r>
      <w:r w:rsidR="00F34CBC" w:rsidRPr="00364C9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1</w:t>
      </w:r>
      <w:r w:rsidR="00F34CBC" w:rsidRPr="00364C9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pants</w:t>
      </w:r>
      <w:r w:rsidR="00F34CB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. Saskaņā ar Konvencijas 39. panta pirmās daļas “a” punktu prioritāte pār starptautiskām reģistr</w:t>
      </w:r>
      <w:bookmarkStart w:id="0" w:name="_GoBack"/>
      <w:bookmarkEnd w:id="0"/>
      <w:r w:rsidR="00F34CB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ētām garantijām ir </w:t>
      </w:r>
      <w:r w:rsidR="00C953E9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šādām</w:t>
      </w:r>
      <w:r w:rsidR="00F34CB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34CB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ārpuslīgumiskām</w:t>
      </w:r>
      <w:proofErr w:type="spellEnd"/>
      <w:r w:rsidR="00F34CB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tiesībām vai garantijām:</w:t>
      </w:r>
    </w:p>
    <w:p w14:paraId="4FE12CCF" w14:textId="19F32841" w:rsidR="00F34CBC" w:rsidRPr="006833D3" w:rsidRDefault="00F34CBC" w:rsidP="00F34C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Valdības </w:t>
      </w:r>
      <w:r w:rsidR="00C953E9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labā nodibinātam</w:t>
      </w: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aizturējum</w:t>
      </w:r>
      <w:r w:rsidR="00C953E9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sakarā ar nodokļiem un nesamaksātām nodevām, kas tieši attiecinām</w:t>
      </w:r>
      <w:r w:rsidR="005F2D1E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uz </w:t>
      </w:r>
      <w:r w:rsidR="00B9588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gaisa kuģa priekšmeta </w:t>
      </w:r>
      <w:r w:rsidR="005F2D1E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lietošanu</w:t>
      </w:r>
      <w:r w:rsidR="00B9588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radies pēc maksājuma saistību, kas izriet no </w:t>
      </w:r>
      <w:r w:rsidR="006C658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</w:t>
      </w:r>
      <w:r w:rsidR="00B9588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gaisa kuģa priekšmeta nomas vai finansēšanas līguma, neizpildes;</w:t>
      </w:r>
    </w:p>
    <w:p w14:paraId="5096DD04" w14:textId="3B29701E" w:rsidR="00B9588C" w:rsidRPr="006833D3" w:rsidRDefault="00902F82" w:rsidP="00F34C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Tāda </w:t>
      </w:r>
      <w:r w:rsidR="00B9588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remonta darbu veicēj</w:t>
      </w: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a labā nodibinātam aizturējumam, kura valdījumā atrodas gaisa kuģa priekšmets, gaisa kuģa remonta ietvaros sniegto pakalpojumu un tam pievienotās vērtības apjomā.</w:t>
      </w:r>
    </w:p>
    <w:p w14:paraId="1418DF94" w14:textId="0F0B2DBE" w:rsidR="007333C3" w:rsidRPr="006833D3" w:rsidRDefault="00F42C0D" w:rsidP="007333C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 w:rsidDel="00F42C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333C3" w:rsidRPr="00F42C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7333C3" w:rsidRPr="00F42C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2</w:t>
      </w:r>
      <w:r w:rsidR="007333C3" w:rsidRPr="00F42C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pants</w:t>
      </w:r>
      <w:r w:rsidR="007333C3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Saskaņā ar Konvencijas 40. pantu attiecībā uz gaisa kuģa priekšmetiem reģistrējamas atbilstoši Konvencijai un attiecīgi reglamentējamas ir šādas </w:t>
      </w:r>
      <w:r w:rsidR="002B3310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starptautiskas </w:t>
      </w:r>
      <w:proofErr w:type="spellStart"/>
      <w:r w:rsidR="007333C3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ārpuslīgumiskas</w:t>
      </w:r>
      <w:proofErr w:type="spellEnd"/>
      <w:r w:rsidR="007333C3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tiesības:</w:t>
      </w:r>
    </w:p>
    <w:p w14:paraId="105F57F2" w14:textId="0AD617AF" w:rsidR="007333C3" w:rsidRPr="006833D3" w:rsidRDefault="00B46A2D" w:rsidP="007333C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Tādas personas tiesības, </w:t>
      </w:r>
      <w:r w:rsidR="005F2D1E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kura saņēmusi tiesas rīkojumu par gaisa kuģa priekšmeta arestu saistībā ar daļēju vai pilnīgu tiesas nolēmuma izpildi;</w:t>
      </w:r>
    </w:p>
    <w:p w14:paraId="52575A08" w14:textId="3AE682A7" w:rsidR="005F2D1E" w:rsidRPr="006833D3" w:rsidRDefault="005F2D1E" w:rsidP="007333C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Valdības labā nodibinātam aizturējumam sakarā ar nodokļiem un nesamaksātām nodevām, kas tieši attiecināmas uz gaisa kuģa priekšmeta lietošanu</w:t>
      </w:r>
      <w:r w:rsidR="006C658C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radies pirms maksājuma saistību, kas izriet no šī gaisa kuģa priekšmeta nomas vai finansēšanas līguma, neizpildes.</w:t>
      </w:r>
    </w:p>
    <w:p w14:paraId="615EA883" w14:textId="2EDEC7EA" w:rsidR="004F7C25" w:rsidRDefault="00F42C0D" w:rsidP="004F7C2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33D3" w:rsidDel="00F42C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1" w:name="_Hlk11933139"/>
      <w:r w:rsidR="004F7C25" w:rsidRPr="00F42C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6476E2" w:rsidRPr="00F42C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3</w:t>
      </w:r>
      <w:r w:rsidR="004F7C25" w:rsidRPr="00F42C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bookmarkEnd w:id="1"/>
      <w:r w:rsidR="004F7C25" w:rsidRPr="00F42C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pants</w:t>
      </w:r>
      <w:r w:rsidR="004F7C25" w:rsidRPr="00364C9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4F7C25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758E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Protokola XXX pantu tiek deklarēts, ka Latvijas Republikā piemēro Protokola XII</w:t>
      </w:r>
      <w:r w:rsidR="0040742D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8758E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pantu.</w:t>
      </w:r>
      <w:r w:rsidR="001626C8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C7980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Neatsaucamas gaisa kuģa izslēgšanas no reģistra un izvešanas pieprasījuma atļaujas iesniegšanas, pieņemšanas, atcelšanas, kā arī gaisa kuģa izslēgšanas no reģistra </w:t>
      </w:r>
      <w:r w:rsidR="00AD4D82" w:rsidRPr="00AD4D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prasības un </w:t>
      </w:r>
      <w:r w:rsidR="00BC7980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kārtību nosaka Ministru kabinets</w:t>
      </w:r>
      <w:r w:rsidR="001626C8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8758E" w:rsidRPr="006833D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CA5048F" w14:textId="5C1EBE2A" w:rsidR="006A19C6" w:rsidRPr="006A19C6" w:rsidRDefault="006A19C6" w:rsidP="006A19C6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14:paraId="060A81B5" w14:textId="77777777" w:rsidR="006A19C6" w:rsidRDefault="006A19C6" w:rsidP="006A19C6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ministrs</w:t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>T.Linkaits</w:t>
      </w:r>
      <w:proofErr w:type="spellEnd"/>
    </w:p>
    <w:p w14:paraId="1B9C6765" w14:textId="711321F4" w:rsidR="006A19C6" w:rsidRPr="006A19C6" w:rsidRDefault="006A19C6" w:rsidP="006A19C6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</w:t>
      </w:r>
    </w:p>
    <w:p w14:paraId="33CDAA59" w14:textId="5A37473C" w:rsidR="002C50E8" w:rsidRPr="006833D3" w:rsidRDefault="006A19C6" w:rsidP="006A19C6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sekretāra </w:t>
      </w:r>
      <w:proofErr w:type="spellStart"/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6A19C6">
        <w:rPr>
          <w:rFonts w:ascii="Times New Roman" w:eastAsia="Times New Roman" w:hAnsi="Times New Roman" w:cs="Times New Roman"/>
          <w:sz w:val="24"/>
          <w:szCs w:val="24"/>
          <w:lang w:eastAsia="lv-LV"/>
        </w:rPr>
        <w:t>Dž.Innusa</w:t>
      </w:r>
      <w:proofErr w:type="spellEnd"/>
    </w:p>
    <w:sectPr w:rsidR="002C50E8" w:rsidRPr="006833D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77EC" w14:textId="77777777" w:rsidR="009C0E37" w:rsidRDefault="009C0E37" w:rsidP="002C50E8">
      <w:pPr>
        <w:spacing w:after="0" w:line="240" w:lineRule="auto"/>
      </w:pPr>
      <w:r>
        <w:separator/>
      </w:r>
    </w:p>
  </w:endnote>
  <w:endnote w:type="continuationSeparator" w:id="0">
    <w:p w14:paraId="67065392" w14:textId="77777777" w:rsidR="009C0E37" w:rsidRDefault="009C0E37" w:rsidP="002C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3722" w14:textId="2B6CDEDD" w:rsidR="002C50E8" w:rsidRPr="00AE0A38" w:rsidRDefault="002C50E8">
    <w:pPr>
      <w:pStyle w:val="Footer"/>
      <w:rPr>
        <w:rFonts w:ascii="Times New Roman" w:hAnsi="Times New Roman" w:cs="Times New Roman"/>
      </w:rPr>
    </w:pPr>
    <w:r w:rsidRPr="00AE0A38">
      <w:rPr>
        <w:rFonts w:ascii="Times New Roman" w:hAnsi="Times New Roman" w:cs="Times New Roman"/>
      </w:rPr>
      <w:t>SMlik_</w:t>
    </w:r>
    <w:r w:rsidR="00AE0A38">
      <w:rPr>
        <w:rFonts w:ascii="Times New Roman" w:hAnsi="Times New Roman" w:cs="Times New Roman"/>
      </w:rPr>
      <w:t>0708</w:t>
    </w:r>
    <w:r w:rsidRPr="00AE0A38">
      <w:rPr>
        <w:rFonts w:ascii="Times New Roman" w:hAnsi="Times New Roman" w:cs="Times New Roman"/>
      </w:rPr>
      <w:t>19_Keip</w:t>
    </w:r>
    <w:r w:rsidR="00AE0A38">
      <w:rPr>
        <w:rFonts w:ascii="Times New Roman" w:hAnsi="Times New Roman" w:cs="Times New Roman"/>
      </w:rPr>
      <w:t>ta</w:t>
    </w:r>
    <w:r w:rsidRPr="00AE0A38">
      <w:rPr>
        <w:rFonts w:ascii="Times New Roman" w:hAnsi="Times New Roman" w:cs="Times New Roman"/>
      </w:rPr>
      <w:t>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B1C7" w14:textId="77777777" w:rsidR="009C0E37" w:rsidRDefault="009C0E37" w:rsidP="002C50E8">
      <w:pPr>
        <w:spacing w:after="0" w:line="240" w:lineRule="auto"/>
      </w:pPr>
      <w:r>
        <w:separator/>
      </w:r>
    </w:p>
  </w:footnote>
  <w:footnote w:type="continuationSeparator" w:id="0">
    <w:p w14:paraId="1BDE9710" w14:textId="77777777" w:rsidR="009C0E37" w:rsidRDefault="009C0E37" w:rsidP="002C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60CC" w14:textId="74223734" w:rsidR="002C50E8" w:rsidRPr="002C50E8" w:rsidRDefault="002C50E8" w:rsidP="002C50E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C50E8">
      <w:rPr>
        <w:rFonts w:ascii="Times New Roman" w:hAnsi="Times New Roman" w:cs="Times New Roman"/>
        <w:sz w:val="24"/>
        <w:szCs w:val="24"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953"/>
    <w:multiLevelType w:val="hybridMultilevel"/>
    <w:tmpl w:val="6406BB0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9A0"/>
    <w:multiLevelType w:val="hybridMultilevel"/>
    <w:tmpl w:val="898E9A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181B"/>
    <w:multiLevelType w:val="hybridMultilevel"/>
    <w:tmpl w:val="E8383D0C"/>
    <w:lvl w:ilvl="0" w:tplc="FD568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3BAC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1718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38A4"/>
    <w:multiLevelType w:val="hybridMultilevel"/>
    <w:tmpl w:val="2E6EC212"/>
    <w:lvl w:ilvl="0" w:tplc="A3CC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F2B18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699F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75112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03F7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E4D6F"/>
    <w:multiLevelType w:val="hybridMultilevel"/>
    <w:tmpl w:val="3468D6E0"/>
    <w:lvl w:ilvl="0" w:tplc="BD6A29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B85741"/>
    <w:multiLevelType w:val="hybridMultilevel"/>
    <w:tmpl w:val="9840390E"/>
    <w:lvl w:ilvl="0" w:tplc="F1920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1A333E"/>
    <w:multiLevelType w:val="hybridMultilevel"/>
    <w:tmpl w:val="56206E7C"/>
    <w:lvl w:ilvl="0" w:tplc="1368C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B13FC"/>
    <w:multiLevelType w:val="hybridMultilevel"/>
    <w:tmpl w:val="B7106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D4CA2"/>
    <w:multiLevelType w:val="hybridMultilevel"/>
    <w:tmpl w:val="5888AF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CF"/>
    <w:rsid w:val="00096472"/>
    <w:rsid w:val="001121E9"/>
    <w:rsid w:val="001530A7"/>
    <w:rsid w:val="001626C8"/>
    <w:rsid w:val="001668AE"/>
    <w:rsid w:val="0018758E"/>
    <w:rsid w:val="002B3310"/>
    <w:rsid w:val="002C50E8"/>
    <w:rsid w:val="002D7F4D"/>
    <w:rsid w:val="003147CB"/>
    <w:rsid w:val="00323080"/>
    <w:rsid w:val="00364C97"/>
    <w:rsid w:val="0040496F"/>
    <w:rsid w:val="0040742D"/>
    <w:rsid w:val="00447126"/>
    <w:rsid w:val="004A52E7"/>
    <w:rsid w:val="004F7C25"/>
    <w:rsid w:val="005F2D1E"/>
    <w:rsid w:val="006476E2"/>
    <w:rsid w:val="0067415D"/>
    <w:rsid w:val="006766F3"/>
    <w:rsid w:val="006833D3"/>
    <w:rsid w:val="006A19C6"/>
    <w:rsid w:val="006C658C"/>
    <w:rsid w:val="007333C3"/>
    <w:rsid w:val="008A2838"/>
    <w:rsid w:val="008C16E1"/>
    <w:rsid w:val="008C712E"/>
    <w:rsid w:val="00902F82"/>
    <w:rsid w:val="009A2666"/>
    <w:rsid w:val="009C0E37"/>
    <w:rsid w:val="00A07D9D"/>
    <w:rsid w:val="00A3060E"/>
    <w:rsid w:val="00A917CF"/>
    <w:rsid w:val="00AA04F1"/>
    <w:rsid w:val="00AD4D82"/>
    <w:rsid w:val="00AE0A38"/>
    <w:rsid w:val="00AF73C5"/>
    <w:rsid w:val="00B26D31"/>
    <w:rsid w:val="00B46A2D"/>
    <w:rsid w:val="00B9588C"/>
    <w:rsid w:val="00BC7980"/>
    <w:rsid w:val="00BE47B6"/>
    <w:rsid w:val="00C953E9"/>
    <w:rsid w:val="00D11907"/>
    <w:rsid w:val="00D119A9"/>
    <w:rsid w:val="00D84862"/>
    <w:rsid w:val="00E16BF8"/>
    <w:rsid w:val="00E1718E"/>
    <w:rsid w:val="00E46D6F"/>
    <w:rsid w:val="00E642C0"/>
    <w:rsid w:val="00F34CBC"/>
    <w:rsid w:val="00F42C0D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3FF"/>
  <w15:chartTrackingRefBased/>
  <w15:docId w15:val="{07595416-F7B5-4446-9220-151ACF35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917C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7C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91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E8"/>
  </w:style>
  <w:style w:type="paragraph" w:styleId="Footer">
    <w:name w:val="footer"/>
    <w:basedOn w:val="Normal"/>
    <w:link w:val="FooterChar"/>
    <w:uiPriority w:val="99"/>
    <w:unhideWhenUsed/>
    <w:rsid w:val="002C5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5FCC-D3C3-4227-8449-FC92348E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airBaltic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Gailite</dc:creator>
  <cp:keywords/>
  <dc:description/>
  <cp:lastModifiedBy>Mārīte Paegle</cp:lastModifiedBy>
  <cp:revision>2</cp:revision>
  <dcterms:created xsi:type="dcterms:W3CDTF">2019-08-07T12:07:00Z</dcterms:created>
  <dcterms:modified xsi:type="dcterms:W3CDTF">2019-08-07T12:07:00Z</dcterms:modified>
</cp:coreProperties>
</file>