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585868C"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 xml:space="preserve">Grozījumi </w:t>
      </w:r>
      <w:r w:rsidR="00994A7D">
        <w:rPr>
          <w:rFonts w:eastAsia="Times New Roman"/>
          <w:b/>
          <w:bCs/>
          <w:sz w:val="24"/>
          <w:szCs w:val="24"/>
          <w:lang w:eastAsia="lv-LV"/>
        </w:rPr>
        <w:t xml:space="preserve">Notariāta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1C76E832" w14:textId="0385E507" w:rsidR="00DA596D" w:rsidRDefault="00DA596D" w:rsidP="00A978F1">
      <w:pPr>
        <w:spacing w:after="0" w:line="240" w:lineRule="auto"/>
        <w:ind w:firstLine="300"/>
        <w:jc w:val="center"/>
        <w:rPr>
          <w:rFonts w:eastAsia="Times New Roman"/>
          <w:b/>
          <w:bCs/>
          <w:sz w:val="24"/>
          <w:szCs w:val="24"/>
          <w:lang w:eastAsia="lv-LV"/>
        </w:rPr>
      </w:pP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3D28EFA" w:rsidR="00A1552F" w:rsidRPr="00A1552F" w:rsidRDefault="00370500" w:rsidP="00A978F1">
            <w:pPr>
              <w:spacing w:after="0" w:line="240" w:lineRule="auto"/>
              <w:jc w:val="both"/>
              <w:rPr>
                <w:rFonts w:eastAsia="Times New Roman"/>
                <w:sz w:val="24"/>
                <w:szCs w:val="24"/>
                <w:lang w:eastAsia="lv-LV"/>
              </w:rPr>
            </w:pPr>
            <w:r>
              <w:rPr>
                <w:rFonts w:eastAsia="Times New Roman"/>
                <w:sz w:val="24"/>
                <w:szCs w:val="24"/>
                <w:lang w:eastAsia="lv-LV"/>
              </w:rPr>
              <w:t>Ņemot vērā, ka ir n</w:t>
            </w:r>
            <w:r w:rsidR="00C238FC">
              <w:rPr>
                <w:rFonts w:eastAsia="Times New Roman"/>
                <w:sz w:val="24"/>
                <w:szCs w:val="24"/>
                <w:lang w:eastAsia="lv-LV"/>
              </w:rPr>
              <w:t xml:space="preserve">epieciešams normatīvi nostiprināt finansiālo problēmu risinājumu fiziskām personām ar zemiem ienākumiem un nelielām parādsaistībām, </w:t>
            </w:r>
            <w:r>
              <w:rPr>
                <w:rFonts w:eastAsia="Times New Roman"/>
                <w:sz w:val="24"/>
                <w:szCs w:val="24"/>
                <w:lang w:eastAsia="lv-LV"/>
              </w:rPr>
              <w:t>papildus ir nepieciešams</w:t>
            </w:r>
            <w:r w:rsidR="007907E1">
              <w:rPr>
                <w:rFonts w:eastAsia="Times New Roman"/>
                <w:sz w:val="24"/>
                <w:szCs w:val="24"/>
                <w:lang w:eastAsia="lv-LV"/>
              </w:rPr>
              <w:t xml:space="preserve"> pārskatīt</w:t>
            </w:r>
            <w:r>
              <w:rPr>
                <w:rFonts w:eastAsia="Times New Roman"/>
                <w:sz w:val="24"/>
                <w:szCs w:val="24"/>
                <w:lang w:eastAsia="lv-LV"/>
              </w:rPr>
              <w:t xml:space="preserve"> kārtību, kādā </w:t>
            </w:r>
            <w:r w:rsidR="008963C1">
              <w:rPr>
                <w:rFonts w:eastAsia="Times New Roman"/>
                <w:sz w:val="24"/>
                <w:szCs w:val="24"/>
                <w:lang w:eastAsia="lv-LV"/>
              </w:rPr>
              <w:t xml:space="preserve">tiesā tiek izskatītas sūdzības par zvērinātu notāru rīcību, kā arī pieteikumi par </w:t>
            </w:r>
            <w:r w:rsidR="00E95BFC">
              <w:rPr>
                <w:rFonts w:eastAsia="Times New Roman"/>
                <w:sz w:val="24"/>
                <w:szCs w:val="24"/>
                <w:lang w:eastAsia="lv-LV"/>
              </w:rPr>
              <w:t xml:space="preserve">fiziskās personas atbrīvošanas no parādsaistībām </w:t>
            </w:r>
            <w:r w:rsidR="008963C1">
              <w:rPr>
                <w:rFonts w:eastAsia="Times New Roman"/>
                <w:sz w:val="24"/>
                <w:szCs w:val="24"/>
                <w:lang w:eastAsia="lv-LV"/>
              </w:rPr>
              <w:t>atcelšanu</w:t>
            </w:r>
            <w:r w:rsidR="00C238FC">
              <w:rPr>
                <w:rFonts w:eastAsia="Times New Roman"/>
                <w:sz w:val="24"/>
                <w:szCs w:val="24"/>
                <w:lang w:eastAsia="lv-LV"/>
              </w:rPr>
              <w:t>. Paredzēts, ka likumprojekts stāsies spēkā 202</w:t>
            </w:r>
            <w:r w:rsidR="00DA3AE4">
              <w:rPr>
                <w:rFonts w:eastAsia="Times New Roman"/>
                <w:sz w:val="24"/>
                <w:szCs w:val="24"/>
                <w:lang w:eastAsia="lv-LV"/>
              </w:rPr>
              <w:t>1</w:t>
            </w:r>
            <w:r w:rsidR="00C238FC">
              <w:rPr>
                <w:rFonts w:eastAsia="Times New Roman"/>
                <w:sz w:val="24"/>
                <w:szCs w:val="24"/>
                <w:lang w:eastAsia="lv-LV"/>
              </w:rPr>
              <w:t>. gada 1. j</w:t>
            </w:r>
            <w:r w:rsidR="00DA3AE4">
              <w:rPr>
                <w:rFonts w:eastAsia="Times New Roman"/>
                <w:sz w:val="24"/>
                <w:szCs w:val="24"/>
                <w:lang w:eastAsia="lv-LV"/>
              </w:rPr>
              <w:t>anvārī</w:t>
            </w:r>
            <w:r w:rsidR="00C238FC">
              <w:rPr>
                <w:rFonts w:eastAsia="Times New Roman"/>
                <w:sz w:val="24"/>
                <w:szCs w:val="24"/>
                <w:lang w:eastAsia="lv-LV"/>
              </w:rPr>
              <w:t>, lai nodrošinātu pietiekamu laika posmu</w:t>
            </w:r>
            <w:r w:rsidR="00416236">
              <w:rPr>
                <w:rFonts w:eastAsia="Times New Roman"/>
                <w:sz w:val="24"/>
                <w:szCs w:val="24"/>
                <w:lang w:eastAsia="lv-LV"/>
              </w:rPr>
              <w:t xml:space="preserve"> šajā likumprojektā, </w:t>
            </w:r>
            <w:r w:rsidR="00416236" w:rsidRPr="00873A29">
              <w:rPr>
                <w:rFonts w:eastAsia="Times New Roman"/>
                <w:sz w:val="24"/>
                <w:szCs w:val="24"/>
                <w:lang w:eastAsia="lv-LV"/>
              </w:rPr>
              <w:t xml:space="preserve">likumprojektā </w:t>
            </w:r>
            <w:r w:rsidR="00416236">
              <w:rPr>
                <w:rFonts w:eastAsia="Times New Roman"/>
                <w:sz w:val="24"/>
                <w:szCs w:val="24"/>
                <w:lang w:eastAsia="lv-LV"/>
              </w:rPr>
              <w:t xml:space="preserve">"Fiziskās personas atbrīvošanas no parādsaistībām likums" un pārējos saistītajos likumprojektos </w:t>
            </w:r>
            <w:r w:rsidR="00416236" w:rsidRPr="00873A29">
              <w:rPr>
                <w:rFonts w:eastAsia="Times New Roman"/>
                <w:sz w:val="24"/>
                <w:szCs w:val="24"/>
                <w:lang w:eastAsia="lv-LV"/>
              </w:rPr>
              <w:t>ietvertā mehānisma praktiskai ieviešanai</w:t>
            </w:r>
            <w:r w:rsidR="00C238FC">
              <w:rPr>
                <w:rFonts w:eastAsia="Times New Roman"/>
                <w:sz w:val="24"/>
                <w:szCs w:val="24"/>
                <w:lang w:eastAsia="lv-LV"/>
              </w:rPr>
              <w:t>.</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7B09E142" w:rsidR="004D15A9" w:rsidRPr="00BC2633" w:rsidRDefault="00430411" w:rsidP="00A978F1">
            <w:pPr>
              <w:spacing w:after="0" w:line="240" w:lineRule="auto"/>
              <w:jc w:val="both"/>
              <w:rPr>
                <w:rFonts w:eastAsia="Times New Roman"/>
                <w:sz w:val="24"/>
                <w:szCs w:val="24"/>
                <w:lang w:eastAsia="lv-LV"/>
              </w:rPr>
            </w:pPr>
            <w:r>
              <w:rPr>
                <w:rFonts w:eastAsia="Times New Roman"/>
                <w:sz w:val="24"/>
                <w:szCs w:val="24"/>
                <w:lang w:eastAsia="lv-LV"/>
              </w:rPr>
              <w:t>Maksātnespējas politikas attīstības pamatnostādņu 2016.</w:t>
            </w:r>
            <w:r>
              <w:rPr>
                <w:rFonts w:eastAsia="Times New Roman"/>
                <w:sz w:val="24"/>
                <w:szCs w:val="24"/>
                <w:lang w:eastAsia="lv-LV"/>
              </w:rPr>
              <w:sym w:font="Symbol" w:char="F02D"/>
            </w:r>
            <w:r>
              <w:rPr>
                <w:rFonts w:eastAsia="Times New Roman"/>
                <w:sz w:val="24"/>
                <w:szCs w:val="24"/>
                <w:lang w:eastAsia="lv-LV"/>
              </w:rPr>
              <w:t>2020. gadam īstenošanas plāna</w:t>
            </w:r>
            <w:r w:rsidR="00D747EC">
              <w:rPr>
                <w:rStyle w:val="Vresatsauce"/>
                <w:rFonts w:eastAsia="Times New Roman"/>
                <w:sz w:val="24"/>
                <w:szCs w:val="24"/>
                <w:lang w:eastAsia="lv-LV"/>
              </w:rPr>
              <w:footnoteReference w:id="1"/>
            </w:r>
            <w:r>
              <w:rPr>
                <w:rFonts w:eastAsia="Times New Roman"/>
                <w:sz w:val="24"/>
                <w:szCs w:val="24"/>
                <w:lang w:eastAsia="lv-LV"/>
              </w:rPr>
              <w:t xml:space="preserve"> 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002BD957" w14:textId="7F5F7D86" w:rsidR="00BC623C" w:rsidRDefault="00BC623C" w:rsidP="00C26E82">
            <w:pPr>
              <w:spacing w:after="0" w:line="240" w:lineRule="auto"/>
              <w:jc w:val="both"/>
              <w:rPr>
                <w:rFonts w:eastAsia="Times New Roman"/>
                <w:sz w:val="24"/>
                <w:szCs w:val="24"/>
                <w:lang w:eastAsia="lv-LV"/>
              </w:rPr>
            </w:pPr>
            <w:r w:rsidRPr="007740AF">
              <w:rPr>
                <w:rFonts w:eastAsia="Times New Roman"/>
                <w:sz w:val="24"/>
                <w:szCs w:val="24"/>
                <w:lang w:eastAsia="lv-LV"/>
              </w:rPr>
              <w:t>Maksātnespējas politikas attīstības pamatnostādņu 2016.</w:t>
            </w:r>
            <w:r w:rsidRPr="007740AF">
              <w:rPr>
                <w:rFonts w:eastAsia="Times New Roman"/>
                <w:sz w:val="24"/>
                <w:szCs w:val="24"/>
                <w:lang w:eastAsia="lv-LV"/>
              </w:rPr>
              <w:sym w:font="Symbol" w:char="F02D"/>
            </w:r>
            <w:r w:rsidRPr="007740AF">
              <w:rPr>
                <w:rFonts w:eastAsia="Times New Roman"/>
                <w:sz w:val="24"/>
                <w:szCs w:val="24"/>
                <w:lang w:eastAsia="lv-LV"/>
              </w:rPr>
              <w:t>2020. gadam īstenošanas plāna 3.1.1. pasākums paredz izvērtēt iespēju izstrādāt atvieglotu fiziskās personas maksātnespējas procesa regulējumu, kas būtu paredzēts fiziskajām personām, kurām nav hipotekāro kredītu un mantas, kā arī parādsaistību apjoms nav liels.</w:t>
            </w:r>
          </w:p>
          <w:p w14:paraId="7A622978" w14:textId="47741C13" w:rsidR="001F7D46" w:rsidRDefault="00874714" w:rsidP="00A978F1">
            <w:pPr>
              <w:spacing w:after="0" w:line="240" w:lineRule="auto"/>
              <w:jc w:val="both"/>
              <w:rPr>
                <w:rFonts w:eastAsia="Times New Roman"/>
                <w:sz w:val="24"/>
                <w:szCs w:val="24"/>
                <w:lang w:eastAsia="lv-LV"/>
              </w:rPr>
            </w:pPr>
            <w:r>
              <w:rPr>
                <w:rFonts w:eastAsia="Times New Roman"/>
                <w:sz w:val="24"/>
                <w:szCs w:val="24"/>
                <w:lang w:eastAsia="lv-LV"/>
              </w:rPr>
              <w:t>Saistītajā l</w:t>
            </w:r>
            <w:r w:rsidRPr="00BA6B3C">
              <w:rPr>
                <w:rFonts w:eastAsia="Times New Roman"/>
                <w:sz w:val="24"/>
                <w:szCs w:val="24"/>
                <w:lang w:eastAsia="lv-LV"/>
              </w:rPr>
              <w:t>ikumprojekt</w:t>
            </w:r>
            <w:r>
              <w:rPr>
                <w:rFonts w:eastAsia="Times New Roman"/>
                <w:sz w:val="24"/>
                <w:szCs w:val="24"/>
                <w:lang w:eastAsia="lv-LV"/>
              </w:rPr>
              <w:t>ā </w:t>
            </w:r>
            <w:r w:rsidR="00C26E82">
              <w:rPr>
                <w:rFonts w:eastAsia="Times New Roman"/>
                <w:sz w:val="24"/>
                <w:szCs w:val="24"/>
                <w:lang w:eastAsia="lv-LV"/>
              </w:rPr>
              <w:t>"</w:t>
            </w:r>
            <w:r w:rsidRPr="00BA6B3C">
              <w:rPr>
                <w:rFonts w:eastAsia="Times New Roman"/>
                <w:sz w:val="24"/>
                <w:szCs w:val="24"/>
                <w:lang w:eastAsia="lv-LV"/>
              </w:rPr>
              <w:t>Fiziskās personas atbrīvošanas no parādsaistībām likums</w:t>
            </w:r>
            <w:r w:rsidR="00C26E82">
              <w:rPr>
                <w:rFonts w:eastAsia="Times New Roman"/>
                <w:sz w:val="24"/>
                <w:szCs w:val="24"/>
                <w:lang w:eastAsia="lv-LV"/>
              </w:rPr>
              <w:t>"</w:t>
            </w:r>
            <w:r>
              <w:rPr>
                <w:rFonts w:eastAsia="Times New Roman"/>
                <w:sz w:val="24"/>
                <w:szCs w:val="24"/>
                <w:lang w:eastAsia="lv-LV"/>
              </w:rPr>
              <w:t xml:space="preserve"> paredzēt</w:t>
            </w:r>
            <w:r w:rsidR="001F7D46">
              <w:rPr>
                <w:rFonts w:eastAsia="Times New Roman"/>
                <w:sz w:val="24"/>
                <w:szCs w:val="24"/>
                <w:lang w:eastAsia="lv-LV"/>
              </w:rPr>
              <w:t xml:space="preserve">s, ka zvērināts notārs izlemj jautājumu </w:t>
            </w:r>
            <w:r w:rsidR="00C52EAD">
              <w:rPr>
                <w:rFonts w:eastAsia="Times New Roman"/>
                <w:sz w:val="24"/>
                <w:szCs w:val="24"/>
                <w:lang w:eastAsia="lv-LV"/>
              </w:rPr>
              <w:t xml:space="preserve">par fiziskās personas atbrīvošanu no parādsaistībām </w:t>
            </w:r>
            <w:r w:rsidR="001F7D46">
              <w:rPr>
                <w:rFonts w:eastAsia="Times New Roman"/>
                <w:sz w:val="24"/>
                <w:szCs w:val="24"/>
                <w:lang w:eastAsia="lv-LV"/>
              </w:rPr>
              <w:t xml:space="preserve">notariāla akta formā. </w:t>
            </w:r>
            <w:r w:rsidR="00C52EAD">
              <w:rPr>
                <w:rFonts w:eastAsia="Times New Roman"/>
                <w:sz w:val="24"/>
                <w:szCs w:val="24"/>
                <w:lang w:eastAsia="lv-LV"/>
              </w:rPr>
              <w:t xml:space="preserve">Konstatējot gadījumu, kad pastāv </w:t>
            </w:r>
            <w:r w:rsidR="001F7D46" w:rsidRPr="00525FF3">
              <w:rPr>
                <w:color w:val="000000" w:themeColor="text1"/>
                <w:sz w:val="24"/>
                <w:szCs w:val="24"/>
              </w:rPr>
              <w:t>neatrisināti kreditoru iebildumi, kuru pamatā ir strīds par tiesībām, zvērināts notārs nosaka termiņu, ne garāku par vienu mēnesi, kādā kreditors var celt prasību tiesā, par prasības celšanu informējot zvērinātu notāru. Ja norādītajā termiņā prasība nav celta, zvērināts notārs izskata pieteikumu, balstoties uz tā rīcībā esošiem materiāliem</w:t>
            </w:r>
            <w:r w:rsidR="001F7D46">
              <w:rPr>
                <w:color w:val="000000" w:themeColor="text1"/>
                <w:sz w:val="24"/>
                <w:szCs w:val="24"/>
              </w:rPr>
              <w:t xml:space="preserve">. </w:t>
            </w:r>
          </w:p>
          <w:p w14:paraId="008E9AEF" w14:textId="05913FD2" w:rsidR="00AA79B0" w:rsidRDefault="00C52EAD">
            <w:pPr>
              <w:spacing w:after="0" w:line="240" w:lineRule="auto"/>
              <w:jc w:val="both"/>
              <w:rPr>
                <w:rFonts w:eastAsia="Times New Roman"/>
                <w:sz w:val="24"/>
                <w:szCs w:val="24"/>
                <w:lang w:eastAsia="lv-LV"/>
              </w:rPr>
            </w:pPr>
            <w:r>
              <w:rPr>
                <w:rFonts w:eastAsia="Times New Roman"/>
                <w:sz w:val="24"/>
                <w:szCs w:val="24"/>
                <w:lang w:eastAsia="lv-LV"/>
              </w:rPr>
              <w:t xml:space="preserve">Tādējādi šajā </w:t>
            </w:r>
            <w:r w:rsidR="001F7D46">
              <w:rPr>
                <w:rFonts w:eastAsia="Times New Roman"/>
                <w:sz w:val="24"/>
                <w:szCs w:val="24"/>
                <w:lang w:eastAsia="lv-LV"/>
              </w:rPr>
              <w:t>likumprojektā</w:t>
            </w:r>
            <w:r w:rsidR="00416236">
              <w:rPr>
                <w:rFonts w:eastAsia="Times New Roman"/>
                <w:sz w:val="24"/>
                <w:szCs w:val="24"/>
                <w:lang w:eastAsia="lv-LV"/>
              </w:rPr>
              <w:t xml:space="preserve"> "Grozījumi Notariāta likumā" (turpmāk – likumprojekts)</w:t>
            </w:r>
            <w:proofErr w:type="gramStart"/>
            <w:r w:rsidR="00416236">
              <w:rPr>
                <w:rFonts w:eastAsia="Times New Roman"/>
                <w:sz w:val="24"/>
                <w:szCs w:val="24"/>
                <w:lang w:eastAsia="lv-LV"/>
              </w:rPr>
              <w:t xml:space="preserve"> </w:t>
            </w:r>
            <w:r w:rsidR="001F7D46">
              <w:rPr>
                <w:rFonts w:eastAsia="Times New Roman"/>
                <w:sz w:val="24"/>
                <w:szCs w:val="24"/>
                <w:lang w:eastAsia="lv-LV"/>
              </w:rPr>
              <w:t xml:space="preserve"> </w:t>
            </w:r>
            <w:proofErr w:type="gramEnd"/>
            <w:r>
              <w:rPr>
                <w:rFonts w:eastAsia="Times New Roman"/>
                <w:sz w:val="24"/>
                <w:szCs w:val="24"/>
                <w:lang w:eastAsia="lv-LV"/>
              </w:rPr>
              <w:t xml:space="preserve">ir </w:t>
            </w:r>
            <w:r w:rsidR="009F277F">
              <w:rPr>
                <w:rFonts w:eastAsia="Times New Roman"/>
                <w:sz w:val="24"/>
                <w:szCs w:val="24"/>
                <w:lang w:eastAsia="lv-LV"/>
              </w:rPr>
              <w:t xml:space="preserve">nostiprināms </w:t>
            </w:r>
            <w:r>
              <w:rPr>
                <w:rFonts w:eastAsia="Times New Roman"/>
                <w:sz w:val="24"/>
                <w:szCs w:val="24"/>
                <w:lang w:eastAsia="lv-LV"/>
              </w:rPr>
              <w:t xml:space="preserve">regulējums par </w:t>
            </w:r>
            <w:r w:rsidR="001F7D46">
              <w:rPr>
                <w:rFonts w:eastAsia="Times New Roman"/>
                <w:sz w:val="24"/>
                <w:szCs w:val="24"/>
                <w:lang w:eastAsia="lv-LV"/>
              </w:rPr>
              <w:t>zvērināta notāra rīcīb</w:t>
            </w:r>
            <w:r>
              <w:rPr>
                <w:rFonts w:eastAsia="Times New Roman"/>
                <w:sz w:val="24"/>
                <w:szCs w:val="24"/>
                <w:lang w:eastAsia="lv-LV"/>
              </w:rPr>
              <w:t>as pārbaudi</w:t>
            </w:r>
            <w:r w:rsidR="001F7D46">
              <w:rPr>
                <w:rFonts w:eastAsia="Times New Roman"/>
                <w:sz w:val="24"/>
                <w:szCs w:val="24"/>
                <w:lang w:eastAsia="lv-LV"/>
              </w:rPr>
              <w:t>, izpildot amata pienākumus</w:t>
            </w:r>
            <w:r>
              <w:rPr>
                <w:rFonts w:eastAsia="Times New Roman"/>
                <w:sz w:val="24"/>
                <w:szCs w:val="24"/>
                <w:lang w:eastAsia="lv-LV"/>
              </w:rPr>
              <w:t>.</w:t>
            </w:r>
            <w:bookmarkStart w:id="0" w:name="_GoBack"/>
            <w:bookmarkEnd w:id="0"/>
          </w:p>
          <w:p w14:paraId="1CCBACBB" w14:textId="3F7E66EC" w:rsidR="00E075A8" w:rsidRDefault="00417AFC">
            <w:pPr>
              <w:spacing w:after="0" w:line="240" w:lineRule="auto"/>
              <w:jc w:val="both"/>
              <w:rPr>
                <w:rFonts w:eastAsia="Times New Roman"/>
                <w:sz w:val="24"/>
                <w:szCs w:val="24"/>
                <w:lang w:eastAsia="lv-LV"/>
              </w:rPr>
            </w:pPr>
            <w:r>
              <w:rPr>
                <w:rFonts w:eastAsia="Times New Roman"/>
                <w:sz w:val="24"/>
                <w:szCs w:val="24"/>
                <w:lang w:eastAsia="lv-LV"/>
              </w:rPr>
              <w:t>Līdz ar to</w:t>
            </w:r>
            <w:r w:rsidR="009F277F">
              <w:rPr>
                <w:rFonts w:eastAsia="Times New Roman"/>
                <w:sz w:val="24"/>
                <w:szCs w:val="24"/>
                <w:lang w:eastAsia="lv-LV"/>
              </w:rPr>
              <w:t xml:space="preserve">, </w:t>
            </w:r>
            <w:r w:rsidR="009F277F" w:rsidRPr="009F277F">
              <w:rPr>
                <w:rFonts w:eastAsia="Times New Roman"/>
                <w:bCs/>
                <w:sz w:val="24"/>
                <w:szCs w:val="24"/>
                <w:lang w:eastAsia="lv-LV"/>
              </w:rPr>
              <w:t>no</w:t>
            </w:r>
            <w:r w:rsidR="009F277F">
              <w:rPr>
                <w:rFonts w:eastAsia="Times New Roman"/>
                <w:bCs/>
                <w:sz w:val="24"/>
                <w:szCs w:val="24"/>
                <w:lang w:eastAsia="lv-LV"/>
              </w:rPr>
              <w:t xml:space="preserve">dodot uzraudzību pār zvērinātu notāru rīcību rajona (pilsētas) tiesai, </w:t>
            </w:r>
            <w:r w:rsidR="00060A95" w:rsidRPr="00F31F43">
              <w:rPr>
                <w:rFonts w:eastAsia="Times New Roman"/>
                <w:b/>
                <w:sz w:val="24"/>
                <w:szCs w:val="24"/>
                <w:lang w:eastAsia="lv-LV"/>
              </w:rPr>
              <w:t>likumprojekta 1. pantā</w:t>
            </w:r>
            <w:r w:rsidR="009F277F">
              <w:rPr>
                <w:rFonts w:eastAsia="Times New Roman"/>
                <w:b/>
                <w:sz w:val="24"/>
                <w:szCs w:val="24"/>
                <w:lang w:eastAsia="lv-LV"/>
              </w:rPr>
              <w:t xml:space="preserve"> </w:t>
            </w:r>
            <w:r w:rsidR="009F277F">
              <w:rPr>
                <w:rFonts w:eastAsia="Times New Roman"/>
                <w:sz w:val="24"/>
                <w:szCs w:val="24"/>
                <w:lang w:eastAsia="lv-LV"/>
              </w:rPr>
              <w:t xml:space="preserve">tiek precizēta </w:t>
            </w:r>
            <w:r w:rsidR="00BA1591">
              <w:rPr>
                <w:rFonts w:eastAsia="Times New Roman"/>
                <w:sz w:val="24"/>
                <w:szCs w:val="24"/>
                <w:lang w:eastAsia="lv-LV"/>
              </w:rPr>
              <w:t xml:space="preserve">apgabaltiesu kompetence attiecībā uz </w:t>
            </w:r>
            <w:r w:rsidR="009F277F">
              <w:rPr>
                <w:rFonts w:eastAsia="Times New Roman"/>
                <w:sz w:val="24"/>
                <w:szCs w:val="24"/>
                <w:lang w:eastAsia="lv-LV"/>
              </w:rPr>
              <w:t>zvērināt</w:t>
            </w:r>
            <w:r w:rsidR="00BA1591">
              <w:rPr>
                <w:rFonts w:eastAsia="Times New Roman"/>
                <w:sz w:val="24"/>
                <w:szCs w:val="24"/>
                <w:lang w:eastAsia="lv-LV"/>
              </w:rPr>
              <w:t>iem</w:t>
            </w:r>
            <w:r w:rsidR="009F277F">
              <w:rPr>
                <w:rFonts w:eastAsia="Times New Roman"/>
                <w:sz w:val="24"/>
                <w:szCs w:val="24"/>
                <w:lang w:eastAsia="lv-LV"/>
              </w:rPr>
              <w:t xml:space="preserve"> notār</w:t>
            </w:r>
            <w:r w:rsidR="00BA1591">
              <w:rPr>
                <w:rFonts w:eastAsia="Times New Roman"/>
                <w:sz w:val="24"/>
                <w:szCs w:val="24"/>
                <w:lang w:eastAsia="lv-LV"/>
              </w:rPr>
              <w:t>iem</w:t>
            </w:r>
            <w:r w:rsidR="009F277F">
              <w:rPr>
                <w:rFonts w:eastAsia="Times New Roman"/>
                <w:sz w:val="24"/>
                <w:szCs w:val="24"/>
                <w:lang w:eastAsia="lv-LV"/>
              </w:rPr>
              <w:t>, atstājot norādi tikai par zvērināta notāra pastāvēšanu pie tās.</w:t>
            </w:r>
          </w:p>
          <w:p w14:paraId="209CCE55" w14:textId="7740D3B1" w:rsidR="00B62D3C" w:rsidRDefault="00B62D3C">
            <w:pPr>
              <w:spacing w:after="0" w:line="240" w:lineRule="auto"/>
              <w:jc w:val="both"/>
              <w:rPr>
                <w:rFonts w:eastAsia="Times New Roman"/>
                <w:sz w:val="24"/>
                <w:szCs w:val="24"/>
                <w:lang w:eastAsia="lv-LV"/>
              </w:rPr>
            </w:pPr>
          </w:p>
          <w:p w14:paraId="4A8F2FB3" w14:textId="7AB1B59B" w:rsidR="00CA5164" w:rsidRDefault="009F277F">
            <w:pPr>
              <w:spacing w:after="0" w:line="240" w:lineRule="auto"/>
              <w:jc w:val="both"/>
              <w:rPr>
                <w:rFonts w:eastAsia="Times New Roman"/>
                <w:sz w:val="24"/>
                <w:szCs w:val="24"/>
                <w:lang w:eastAsia="lv-LV"/>
              </w:rPr>
            </w:pPr>
            <w:r w:rsidRPr="009F277F">
              <w:rPr>
                <w:rFonts w:eastAsia="Times New Roman"/>
                <w:b/>
                <w:bCs/>
                <w:sz w:val="24"/>
                <w:szCs w:val="24"/>
                <w:lang w:eastAsia="lv-LV"/>
              </w:rPr>
              <w:lastRenderedPageBreak/>
              <w:t>L</w:t>
            </w:r>
            <w:r w:rsidR="00BD5746" w:rsidRPr="009F277F">
              <w:rPr>
                <w:rFonts w:eastAsia="Times New Roman"/>
                <w:b/>
                <w:sz w:val="24"/>
                <w:szCs w:val="24"/>
                <w:lang w:eastAsia="lv-LV"/>
              </w:rPr>
              <w:t>ikumprojekta 2. pant</w:t>
            </w:r>
            <w:r w:rsidRPr="009F277F">
              <w:rPr>
                <w:rFonts w:eastAsia="Times New Roman"/>
                <w:b/>
                <w:sz w:val="24"/>
                <w:szCs w:val="24"/>
                <w:lang w:eastAsia="lv-LV"/>
              </w:rPr>
              <w:t xml:space="preserve">s </w:t>
            </w:r>
            <w:r w:rsidRPr="009F277F">
              <w:rPr>
                <w:rFonts w:eastAsia="Times New Roman"/>
                <w:bCs/>
                <w:sz w:val="24"/>
                <w:szCs w:val="24"/>
                <w:lang w:eastAsia="lv-LV"/>
              </w:rPr>
              <w:t xml:space="preserve">paredz noteikt, ka uzraudzību pār </w:t>
            </w:r>
            <w:r w:rsidRPr="009F277F">
              <w:rPr>
                <w:sz w:val="24"/>
                <w:szCs w:val="24"/>
              </w:rPr>
              <w:t>zvērināta notāra amata darbībām veic rajona (pilsētas) tiesa Civilprocesa likumā noteiktajā kārtībā</w:t>
            </w:r>
            <w:r>
              <w:rPr>
                <w:rFonts w:eastAsia="Times New Roman"/>
                <w:sz w:val="24"/>
                <w:szCs w:val="24"/>
                <w:lang w:eastAsia="lv-LV"/>
              </w:rPr>
              <w:t xml:space="preserve">. Saistītajā likumprojektā "Grozījumi Civilprocesa likumā" tiks atrunāta </w:t>
            </w:r>
            <w:proofErr w:type="gramStart"/>
            <w:r>
              <w:rPr>
                <w:rFonts w:eastAsia="Times New Roman"/>
                <w:sz w:val="24"/>
                <w:szCs w:val="24"/>
                <w:lang w:eastAsia="lv-LV"/>
              </w:rPr>
              <w:t>precīza sūdzību par zvērināta notāra rīcību</w:t>
            </w:r>
            <w:proofErr w:type="gramEnd"/>
            <w:r>
              <w:rPr>
                <w:rFonts w:eastAsia="Times New Roman"/>
                <w:sz w:val="24"/>
                <w:szCs w:val="24"/>
                <w:lang w:eastAsia="lv-LV"/>
              </w:rPr>
              <w:t>, izpildot amata pienākumus, kā arī sūdzības par atteikšanos izpildīt šos pienākumus izskatīšanas kārtība</w:t>
            </w:r>
            <w:r w:rsidR="00496636">
              <w:rPr>
                <w:rFonts w:eastAsia="Times New Roman"/>
                <w:sz w:val="24"/>
                <w:szCs w:val="24"/>
                <w:lang w:eastAsia="lv-LV"/>
              </w:rPr>
              <w:t xml:space="preserve"> (jauna 28.</w:t>
            </w:r>
            <w:r w:rsidR="00496636" w:rsidRPr="00496636">
              <w:rPr>
                <w:rFonts w:eastAsia="Times New Roman"/>
                <w:sz w:val="24"/>
                <w:szCs w:val="24"/>
                <w:vertAlign w:val="superscript"/>
                <w:lang w:eastAsia="lv-LV"/>
              </w:rPr>
              <w:t>1</w:t>
            </w:r>
            <w:r w:rsidR="00496636">
              <w:rPr>
                <w:rFonts w:eastAsia="Times New Roman"/>
                <w:sz w:val="24"/>
                <w:szCs w:val="24"/>
                <w:lang w:eastAsia="lv-LV"/>
              </w:rPr>
              <w:t> nodaļa "Zvērinātu notāru darbību pārsūdzēšana")</w:t>
            </w:r>
            <w:r>
              <w:rPr>
                <w:rFonts w:eastAsia="Times New Roman"/>
                <w:sz w:val="24"/>
                <w:szCs w:val="24"/>
                <w:lang w:eastAsia="lv-LV"/>
              </w:rPr>
              <w:t>.</w:t>
            </w:r>
          </w:p>
          <w:p w14:paraId="2FE79A15" w14:textId="77777777" w:rsidR="00496636" w:rsidRDefault="00496636">
            <w:pPr>
              <w:spacing w:after="0" w:line="240" w:lineRule="auto"/>
              <w:jc w:val="both"/>
              <w:rPr>
                <w:rFonts w:eastAsia="Times New Roman"/>
                <w:b/>
                <w:bCs/>
                <w:sz w:val="24"/>
                <w:szCs w:val="24"/>
                <w:lang w:eastAsia="lv-LV"/>
              </w:rPr>
            </w:pPr>
          </w:p>
          <w:p w14:paraId="3496CE61" w14:textId="0DF10B89" w:rsidR="008934E5" w:rsidRDefault="00496636">
            <w:pPr>
              <w:spacing w:after="0" w:line="240" w:lineRule="auto"/>
              <w:jc w:val="both"/>
              <w:rPr>
                <w:rFonts w:eastAsia="Times New Roman"/>
                <w:sz w:val="24"/>
                <w:szCs w:val="24"/>
                <w:lang w:eastAsia="lv-LV"/>
              </w:rPr>
            </w:pPr>
            <w:r>
              <w:rPr>
                <w:rFonts w:eastAsia="Times New Roman"/>
                <w:b/>
                <w:bCs/>
                <w:sz w:val="24"/>
                <w:szCs w:val="24"/>
                <w:lang w:eastAsia="lv-LV"/>
              </w:rPr>
              <w:t xml:space="preserve">Ar </w:t>
            </w:r>
            <w:r w:rsidR="008934E5" w:rsidRPr="008934E5">
              <w:rPr>
                <w:rFonts w:eastAsia="Times New Roman"/>
                <w:b/>
                <w:bCs/>
                <w:sz w:val="24"/>
                <w:szCs w:val="24"/>
                <w:lang w:eastAsia="lv-LV"/>
              </w:rPr>
              <w:t>likumprojekta 3. pantu</w:t>
            </w:r>
            <w:r w:rsidR="008934E5">
              <w:rPr>
                <w:rFonts w:eastAsia="Times New Roman"/>
                <w:sz w:val="24"/>
                <w:szCs w:val="24"/>
                <w:lang w:eastAsia="lv-LV"/>
              </w:rPr>
              <w:t xml:space="preserve"> </w:t>
            </w:r>
            <w:r>
              <w:rPr>
                <w:rFonts w:eastAsia="Times New Roman"/>
                <w:sz w:val="24"/>
                <w:szCs w:val="24"/>
                <w:lang w:eastAsia="lv-LV"/>
              </w:rPr>
              <w:t>tiek izslēgti likuma 206. un 206.</w:t>
            </w:r>
            <w:r w:rsidRPr="00496636">
              <w:rPr>
                <w:rFonts w:eastAsia="Times New Roman"/>
                <w:sz w:val="24"/>
                <w:szCs w:val="24"/>
                <w:vertAlign w:val="superscript"/>
                <w:lang w:eastAsia="lv-LV"/>
              </w:rPr>
              <w:t>1</w:t>
            </w:r>
            <w:r>
              <w:rPr>
                <w:rFonts w:eastAsia="Times New Roman"/>
                <w:sz w:val="24"/>
                <w:szCs w:val="24"/>
                <w:lang w:eastAsia="lv-LV"/>
              </w:rPr>
              <w:t xml:space="preserve"> panti, kas līdz šim ir regulējuši sūdzību par zvērināta notāra rīcību, jo šāds regulējums tiks paredzēts minētajā likumprojektā "Grozījumi </w:t>
            </w:r>
            <w:r w:rsidR="008934E5">
              <w:rPr>
                <w:rFonts w:eastAsia="Times New Roman"/>
                <w:sz w:val="24"/>
                <w:szCs w:val="24"/>
                <w:lang w:eastAsia="lv-LV"/>
              </w:rPr>
              <w:t>Civilprocesa likum</w:t>
            </w:r>
            <w:r>
              <w:rPr>
                <w:rFonts w:eastAsia="Times New Roman"/>
                <w:sz w:val="24"/>
                <w:szCs w:val="24"/>
                <w:lang w:eastAsia="lv-LV"/>
              </w:rPr>
              <w:t>ā"</w:t>
            </w:r>
            <w:r w:rsidR="008934E5">
              <w:rPr>
                <w:rFonts w:eastAsia="Times New Roman"/>
                <w:sz w:val="24"/>
                <w:szCs w:val="24"/>
                <w:lang w:eastAsia="lv-LV"/>
              </w:rPr>
              <w:t>.</w:t>
            </w:r>
          </w:p>
          <w:p w14:paraId="60834A7F" w14:textId="77777777" w:rsidR="008934E5" w:rsidRDefault="008934E5">
            <w:pPr>
              <w:spacing w:after="0" w:line="240" w:lineRule="auto"/>
              <w:jc w:val="both"/>
              <w:rPr>
                <w:rFonts w:eastAsia="Times New Roman"/>
                <w:sz w:val="24"/>
                <w:szCs w:val="24"/>
                <w:lang w:eastAsia="lv-LV"/>
              </w:rPr>
            </w:pPr>
          </w:p>
          <w:p w14:paraId="593C26A2" w14:textId="754BB7EA" w:rsidR="00496636" w:rsidRDefault="00496636">
            <w:pPr>
              <w:spacing w:after="0" w:line="240" w:lineRule="auto"/>
              <w:jc w:val="both"/>
              <w:rPr>
                <w:sz w:val="24"/>
                <w:szCs w:val="24"/>
              </w:rPr>
            </w:pPr>
            <w:r>
              <w:rPr>
                <w:rFonts w:eastAsia="Times New Roman"/>
                <w:sz w:val="24"/>
                <w:szCs w:val="24"/>
                <w:lang w:eastAsia="lv-LV"/>
              </w:rPr>
              <w:t>Lai nodrošinātu nepārprotamu regulējumu arī pēc 202</w:t>
            </w:r>
            <w:r w:rsidR="0096139B">
              <w:rPr>
                <w:rFonts w:eastAsia="Times New Roman"/>
                <w:sz w:val="24"/>
                <w:szCs w:val="24"/>
                <w:lang w:eastAsia="lv-LV"/>
              </w:rPr>
              <w:t>1</w:t>
            </w:r>
            <w:r>
              <w:rPr>
                <w:rFonts w:eastAsia="Times New Roman"/>
                <w:sz w:val="24"/>
                <w:szCs w:val="24"/>
                <w:lang w:eastAsia="lv-LV"/>
              </w:rPr>
              <w:t>. gada 1. j</w:t>
            </w:r>
            <w:r w:rsidR="0096139B">
              <w:rPr>
                <w:rFonts w:eastAsia="Times New Roman"/>
                <w:sz w:val="24"/>
                <w:szCs w:val="24"/>
                <w:lang w:eastAsia="lv-LV"/>
              </w:rPr>
              <w:t>anvāra</w:t>
            </w:r>
            <w:r>
              <w:rPr>
                <w:rFonts w:eastAsia="Times New Roman"/>
                <w:sz w:val="24"/>
                <w:szCs w:val="24"/>
                <w:lang w:eastAsia="lv-LV"/>
              </w:rPr>
              <w:t xml:space="preserve">, </w:t>
            </w:r>
            <w:r w:rsidRPr="00496636">
              <w:rPr>
                <w:rFonts w:eastAsia="Times New Roman"/>
                <w:b/>
                <w:bCs/>
                <w:sz w:val="24"/>
                <w:szCs w:val="24"/>
                <w:lang w:eastAsia="lv-LV"/>
              </w:rPr>
              <w:t>likumprojekta 4. pantā</w:t>
            </w:r>
            <w:r>
              <w:rPr>
                <w:rFonts w:eastAsia="Times New Roman"/>
                <w:sz w:val="24"/>
                <w:szCs w:val="24"/>
                <w:lang w:eastAsia="lv-LV"/>
              </w:rPr>
              <w:t xml:space="preserve"> paredzēts noteikt, ka </w:t>
            </w:r>
            <w:r w:rsidR="00B5611F">
              <w:rPr>
                <w:rFonts w:eastAsia="Times New Roman"/>
                <w:sz w:val="24"/>
                <w:szCs w:val="24"/>
                <w:lang w:eastAsia="lv-LV"/>
              </w:rPr>
              <w:t>s</w:t>
            </w:r>
            <w:r w:rsidR="00B5611F" w:rsidRPr="00B5611F">
              <w:rPr>
                <w:sz w:val="24"/>
                <w:szCs w:val="24"/>
              </w:rPr>
              <w:t>ūdzības par zvērināta notāra rīcību, izpildot amata pienākumus, kā arī sūdzības par atteikšanos izpildīt šos pienākumus, kas līdz 2020. gada 3</w:t>
            </w:r>
            <w:r w:rsidR="0096139B">
              <w:rPr>
                <w:sz w:val="24"/>
                <w:szCs w:val="24"/>
              </w:rPr>
              <w:t>1</w:t>
            </w:r>
            <w:r w:rsidR="00B5611F" w:rsidRPr="00B5611F">
              <w:rPr>
                <w:sz w:val="24"/>
                <w:szCs w:val="24"/>
              </w:rPr>
              <w:t>. </w:t>
            </w:r>
            <w:r w:rsidR="0096139B">
              <w:rPr>
                <w:sz w:val="24"/>
                <w:szCs w:val="24"/>
              </w:rPr>
              <w:t>decembrim</w:t>
            </w:r>
            <w:r w:rsidR="00B5611F" w:rsidRPr="00B5611F">
              <w:rPr>
                <w:sz w:val="24"/>
                <w:szCs w:val="24"/>
              </w:rPr>
              <w:t xml:space="preserve"> atbilstoši šim likumam iesniegtas apgabaltiesā, izskata apgabaltiesa, kurai sūdzība iesniegta, šajā likumā noteiktajā kārtībā, kāda bija spēkā līdz 2020. gada 3</w:t>
            </w:r>
            <w:r w:rsidR="0096139B">
              <w:rPr>
                <w:sz w:val="24"/>
                <w:szCs w:val="24"/>
              </w:rPr>
              <w:t>1</w:t>
            </w:r>
            <w:r w:rsidR="00B5611F" w:rsidRPr="00B5611F">
              <w:rPr>
                <w:sz w:val="24"/>
                <w:szCs w:val="24"/>
              </w:rPr>
              <w:t>. </w:t>
            </w:r>
            <w:r w:rsidR="0096139B">
              <w:rPr>
                <w:sz w:val="24"/>
                <w:szCs w:val="24"/>
              </w:rPr>
              <w:t>decembrim</w:t>
            </w:r>
            <w:r w:rsidR="00B5611F">
              <w:rPr>
                <w:sz w:val="24"/>
                <w:szCs w:val="24"/>
              </w:rPr>
              <w:t>.</w:t>
            </w:r>
          </w:p>
          <w:p w14:paraId="4972131F" w14:textId="77777777" w:rsidR="00B5611F" w:rsidRPr="00B5611F" w:rsidRDefault="00B5611F">
            <w:pPr>
              <w:spacing w:after="0" w:line="240" w:lineRule="auto"/>
              <w:jc w:val="both"/>
              <w:rPr>
                <w:rFonts w:eastAsia="Times New Roman"/>
                <w:sz w:val="22"/>
                <w:szCs w:val="22"/>
                <w:lang w:eastAsia="lv-LV"/>
              </w:rPr>
            </w:pPr>
          </w:p>
          <w:p w14:paraId="30C06537" w14:textId="6B751DAE" w:rsidR="00B44750" w:rsidRPr="00957E1F" w:rsidRDefault="000C63DF">
            <w:pPr>
              <w:spacing w:after="0" w:line="240" w:lineRule="auto"/>
              <w:jc w:val="both"/>
              <w:rPr>
                <w:rFonts w:eastAsia="Times New Roman"/>
                <w:sz w:val="24"/>
                <w:szCs w:val="24"/>
                <w:lang w:eastAsia="lv-LV"/>
              </w:rPr>
            </w:pPr>
            <w:r>
              <w:rPr>
                <w:rFonts w:eastAsia="Times New Roman"/>
                <w:sz w:val="24"/>
                <w:szCs w:val="24"/>
                <w:lang w:eastAsia="lv-LV"/>
              </w:rPr>
              <w:t>Paredzēts, ka likumprojekts stāsies spēkā 202</w:t>
            </w:r>
            <w:r w:rsidR="0096139B">
              <w:rPr>
                <w:rFonts w:eastAsia="Times New Roman"/>
                <w:sz w:val="24"/>
                <w:szCs w:val="24"/>
                <w:lang w:eastAsia="lv-LV"/>
              </w:rPr>
              <w:t>1</w:t>
            </w:r>
            <w:r>
              <w:rPr>
                <w:rFonts w:eastAsia="Times New Roman"/>
                <w:sz w:val="24"/>
                <w:szCs w:val="24"/>
                <w:lang w:eastAsia="lv-LV"/>
              </w:rPr>
              <w:t>. gada 1. j</w:t>
            </w:r>
            <w:r w:rsidR="0096139B">
              <w:rPr>
                <w:rFonts w:eastAsia="Times New Roman"/>
                <w:sz w:val="24"/>
                <w:szCs w:val="24"/>
                <w:lang w:eastAsia="lv-LV"/>
              </w:rPr>
              <w:t>anvārī</w:t>
            </w:r>
            <w:r>
              <w:rPr>
                <w:rFonts w:eastAsia="Times New Roman"/>
                <w:sz w:val="24"/>
                <w:szCs w:val="24"/>
                <w:lang w:eastAsia="lv-LV"/>
              </w:rPr>
              <w:t xml:space="preserve">, lai nodrošinātu pietiekamu laika posmu likumprojektā </w:t>
            </w:r>
            <w:r w:rsidR="00F137B1">
              <w:rPr>
                <w:rFonts w:eastAsia="Times New Roman"/>
                <w:sz w:val="24"/>
                <w:szCs w:val="24"/>
                <w:lang w:eastAsia="lv-LV"/>
              </w:rPr>
              <w:t>un saistītajā likumprojektā </w:t>
            </w:r>
            <w:r w:rsidR="00C26E82">
              <w:rPr>
                <w:rFonts w:eastAsia="Times New Roman"/>
                <w:sz w:val="24"/>
                <w:szCs w:val="24"/>
                <w:lang w:eastAsia="lv-LV"/>
              </w:rPr>
              <w:t>"</w:t>
            </w:r>
            <w:r w:rsidR="00F137B1">
              <w:rPr>
                <w:rFonts w:eastAsia="Times New Roman"/>
                <w:sz w:val="24"/>
                <w:szCs w:val="24"/>
                <w:lang w:eastAsia="lv-LV"/>
              </w:rPr>
              <w:t>Fiziskās personas atbrīvošanas no parādsaistībām likums</w:t>
            </w:r>
            <w:r w:rsidR="00C26E82">
              <w:rPr>
                <w:rFonts w:eastAsia="Times New Roman"/>
                <w:sz w:val="24"/>
                <w:szCs w:val="24"/>
                <w:lang w:eastAsia="lv-LV"/>
              </w:rPr>
              <w:t>"</w:t>
            </w:r>
            <w:r w:rsidR="00F137B1">
              <w:rPr>
                <w:rFonts w:eastAsia="Times New Roman"/>
                <w:sz w:val="24"/>
                <w:szCs w:val="24"/>
                <w:lang w:eastAsia="lv-LV"/>
              </w:rPr>
              <w:t xml:space="preserve"> </w:t>
            </w:r>
            <w:r>
              <w:rPr>
                <w:rFonts w:eastAsia="Times New Roman"/>
                <w:sz w:val="24"/>
                <w:szCs w:val="24"/>
                <w:lang w:eastAsia="lv-LV"/>
              </w:rPr>
              <w:t>ietvertā mehānisma praktiskai ieviešanai.</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79EC5A85" w14:textId="57233C36" w:rsidR="008B14CE" w:rsidRPr="008B14CE" w:rsidRDefault="008B14CE" w:rsidP="00C26E82">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 apgabaltiesas un rajona (pilsētas</w:t>
            </w:r>
            <w:r w:rsidR="00F92923">
              <w:rPr>
                <w:rFonts w:eastAsia="Times New Roman"/>
                <w:sz w:val="24"/>
                <w:szCs w:val="24"/>
                <w:lang w:eastAsia="lv-LV"/>
              </w:rPr>
              <w:t>)</w:t>
            </w:r>
            <w:r w:rsidRPr="008B14CE">
              <w:rPr>
                <w:rFonts w:eastAsia="Times New Roman"/>
                <w:sz w:val="24"/>
                <w:szCs w:val="24"/>
                <w:lang w:eastAsia="lv-LV"/>
              </w:rPr>
              <w:t xml:space="preserve"> tiesas</w:t>
            </w:r>
            <w:r>
              <w:rPr>
                <w:rFonts w:eastAsia="Times New Roman"/>
                <w:sz w:val="24"/>
                <w:szCs w:val="24"/>
                <w:lang w:eastAsia="lv-LV"/>
              </w:rPr>
              <w:t>.</w:t>
            </w:r>
          </w:p>
          <w:p w14:paraId="674A68B1" w14:textId="3103D5B5" w:rsidR="00FD1D37" w:rsidRPr="00BC2633" w:rsidRDefault="00FD1D37" w:rsidP="003333C4">
            <w:pPr>
              <w:spacing w:after="0" w:line="240" w:lineRule="auto"/>
              <w:jc w:val="both"/>
              <w:rPr>
                <w:rFonts w:eastAsia="Times New Roman"/>
                <w:sz w:val="24"/>
                <w:szCs w:val="24"/>
                <w:lang w:eastAsia="lv-LV"/>
              </w:rPr>
            </w:pP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667C58C" w14:textId="45B3B2E0" w:rsidR="00467EE6" w:rsidRPr="0057104C" w:rsidRDefault="00416236" w:rsidP="00C26E82">
            <w:pPr>
              <w:spacing w:after="0" w:line="240" w:lineRule="auto"/>
              <w:jc w:val="both"/>
              <w:rPr>
                <w:rFonts w:eastAsia="Times New Roman"/>
                <w:sz w:val="24"/>
                <w:szCs w:val="24"/>
                <w:lang w:eastAsia="lv-LV"/>
              </w:rPr>
            </w:pPr>
            <w:r>
              <w:rPr>
                <w:rFonts w:eastAsia="Times New Roman"/>
                <w:sz w:val="24"/>
                <w:szCs w:val="24"/>
                <w:lang w:eastAsia="lv-LV"/>
              </w:rPr>
              <w:t>Tā kā</w:t>
            </w:r>
            <w:r w:rsidRPr="00873A29">
              <w:rPr>
                <w:rFonts w:eastAsia="Times New Roman"/>
                <w:sz w:val="24"/>
                <w:szCs w:val="24"/>
                <w:lang w:eastAsia="lv-LV"/>
              </w:rPr>
              <w:t xml:space="preserve"> likumprojektā </w:t>
            </w:r>
            <w:r>
              <w:rPr>
                <w:rFonts w:eastAsia="Times New Roman"/>
                <w:sz w:val="24"/>
                <w:szCs w:val="24"/>
                <w:lang w:eastAsia="lv-LV"/>
              </w:rPr>
              <w:t>"Fiziskās personas atbrīvošanas no parādsaistībām likums" tiek paredzēts, ka zvērināti notāri skatīs pieteikumus par fizisko personu atbrīvošanu no parādsaistībām, z</w:t>
            </w:r>
            <w:r w:rsidR="00467EE6">
              <w:rPr>
                <w:rFonts w:eastAsia="Times New Roman"/>
                <w:sz w:val="24"/>
                <w:szCs w:val="24"/>
                <w:lang w:eastAsia="lv-LV"/>
              </w:rPr>
              <w:t>vērinātiem notāriem palielināsies administratīvais slogs pieteikuma pieņemšanas un izskatīšanas laikā.</w:t>
            </w:r>
          </w:p>
          <w:p w14:paraId="12DBBFF5" w14:textId="19E21511" w:rsidR="00703120" w:rsidRPr="00BC2633" w:rsidRDefault="00EE5C88" w:rsidP="003333C4">
            <w:pPr>
              <w:spacing w:after="0" w:line="240" w:lineRule="auto"/>
              <w:jc w:val="both"/>
              <w:rPr>
                <w:rFonts w:eastAsia="Times New Roman"/>
                <w:sz w:val="24"/>
                <w:szCs w:val="24"/>
                <w:lang w:eastAsia="lv-LV"/>
              </w:rPr>
            </w:pPr>
            <w:r>
              <w:rPr>
                <w:rFonts w:eastAsia="Times New Roman"/>
                <w:sz w:val="24"/>
                <w:szCs w:val="24"/>
                <w:lang w:eastAsia="lv-LV"/>
              </w:rPr>
              <w:t>Apgabaltiesu priekšsēdētājiem administratīvais slogs tiks samazināts, jo vairs nebūs jāizskata sūdzības par zvērinātu notāru rīcību, ko pēc likumprojektā noteiktā regulējuma spēkā stāšanās veiks rajona (pilsēt</w:t>
            </w:r>
            <w:r w:rsidR="00CB6292">
              <w:rPr>
                <w:rFonts w:eastAsia="Times New Roman"/>
                <w:sz w:val="24"/>
                <w:szCs w:val="24"/>
                <w:lang w:eastAsia="lv-LV"/>
              </w:rPr>
              <w:t>u</w:t>
            </w:r>
            <w:r>
              <w:rPr>
                <w:rFonts w:eastAsia="Times New Roman"/>
                <w:sz w:val="24"/>
                <w:szCs w:val="24"/>
                <w:lang w:eastAsia="lv-LV"/>
              </w:rPr>
              <w:t>) ties</w:t>
            </w:r>
            <w:r w:rsidR="00CB6292">
              <w:rPr>
                <w:rFonts w:eastAsia="Times New Roman"/>
                <w:sz w:val="24"/>
                <w:szCs w:val="24"/>
                <w:lang w:eastAsia="lv-LV"/>
              </w:rPr>
              <w:t>u tiesneši</w:t>
            </w:r>
            <w:r>
              <w:rPr>
                <w:rFonts w:eastAsia="Times New Roman"/>
                <w:sz w:val="24"/>
                <w:szCs w:val="24"/>
                <w:lang w:eastAsia="lv-LV"/>
              </w:rPr>
              <w:t>. Vienlaikus</w:t>
            </w:r>
            <w:r w:rsidR="008E0C5B">
              <w:rPr>
                <w:rFonts w:eastAsia="Times New Roman"/>
                <w:sz w:val="24"/>
                <w:szCs w:val="24"/>
                <w:lang w:eastAsia="lv-LV"/>
              </w:rPr>
              <w:t xml:space="preserve"> norādāms, ka</w:t>
            </w:r>
            <w:r w:rsidR="005E4D38">
              <w:rPr>
                <w:rFonts w:eastAsia="Times New Roman"/>
                <w:sz w:val="24"/>
                <w:szCs w:val="24"/>
                <w:lang w:eastAsia="lv-LV"/>
              </w:rPr>
              <w:t xml:space="preserve"> </w:t>
            </w:r>
            <w:r w:rsidR="003D5E88">
              <w:rPr>
                <w:rFonts w:eastAsia="Times New Roman"/>
                <w:sz w:val="24"/>
                <w:szCs w:val="24"/>
                <w:lang w:eastAsia="lv-LV"/>
              </w:rPr>
              <w:t xml:space="preserve">spēkā esošā regulējuma vietā, kad </w:t>
            </w:r>
            <w:r w:rsidR="003D5E88">
              <w:rPr>
                <w:rFonts w:eastAsia="Times New Roman"/>
                <w:sz w:val="24"/>
                <w:szCs w:val="24"/>
                <w:lang w:eastAsia="lv-LV"/>
              </w:rPr>
              <w:lastRenderedPageBreak/>
              <w:t xml:space="preserve">sūdzības skata apgabaltiesas priekšsēdētājs, ja vien atbilstoši likumam viņš </w:t>
            </w:r>
            <w:r w:rsidR="001605E3" w:rsidRPr="001605E3">
              <w:rPr>
                <w:rFonts w:eastAsia="Times New Roman"/>
                <w:sz w:val="24"/>
                <w:szCs w:val="24"/>
                <w:lang w:eastAsia="lv-LV"/>
              </w:rPr>
              <w:t xml:space="preserve">neatzīst par iespējamu sūdzībā norādītās nepareizības zvērināta notāra rīcībā novērst, dodot viņam norādījumus uzraudzības kārtībā, </w:t>
            </w:r>
            <w:r w:rsidR="001605E3">
              <w:rPr>
                <w:rFonts w:eastAsia="Times New Roman"/>
                <w:sz w:val="24"/>
                <w:szCs w:val="24"/>
                <w:lang w:eastAsia="lv-LV"/>
              </w:rPr>
              <w:t>un</w:t>
            </w:r>
            <w:r w:rsidR="001605E3" w:rsidRPr="001605E3">
              <w:rPr>
                <w:rFonts w:eastAsia="Times New Roman"/>
                <w:sz w:val="24"/>
                <w:szCs w:val="24"/>
                <w:lang w:eastAsia="lv-LV"/>
              </w:rPr>
              <w:t xml:space="preserve"> sūdzību izskata </w:t>
            </w:r>
            <w:r w:rsidR="00B21488">
              <w:rPr>
                <w:rFonts w:eastAsia="Times New Roman"/>
                <w:sz w:val="24"/>
                <w:szCs w:val="24"/>
                <w:lang w:eastAsia="lv-LV"/>
              </w:rPr>
              <w:t>apgabal</w:t>
            </w:r>
            <w:r w:rsidR="001605E3" w:rsidRPr="001605E3">
              <w:rPr>
                <w:rFonts w:eastAsia="Times New Roman"/>
                <w:sz w:val="24"/>
                <w:szCs w:val="24"/>
                <w:lang w:eastAsia="lv-LV"/>
              </w:rPr>
              <w:t>tiesa</w:t>
            </w:r>
            <w:r w:rsidR="003D5E88">
              <w:rPr>
                <w:rFonts w:eastAsia="Times New Roman"/>
                <w:sz w:val="24"/>
                <w:szCs w:val="24"/>
                <w:lang w:eastAsia="lv-LV"/>
              </w:rPr>
              <w:t xml:space="preserve">, ar jaunā regulējuma spēkā stāšanos sūdzības skatīs visi </w:t>
            </w:r>
            <w:r w:rsidR="005E4D38">
              <w:rPr>
                <w:rFonts w:eastAsia="Times New Roman"/>
                <w:sz w:val="24"/>
                <w:szCs w:val="24"/>
                <w:lang w:eastAsia="lv-LV"/>
              </w:rPr>
              <w:t xml:space="preserve">rajona </w:t>
            </w:r>
            <w:proofErr w:type="gramStart"/>
            <w:r w:rsidR="005E4D38">
              <w:rPr>
                <w:rFonts w:eastAsia="Times New Roman"/>
                <w:sz w:val="24"/>
                <w:szCs w:val="24"/>
                <w:lang w:eastAsia="lv-LV"/>
              </w:rPr>
              <w:t>(</w:t>
            </w:r>
            <w:proofErr w:type="gramEnd"/>
            <w:r w:rsidR="005E4D38">
              <w:rPr>
                <w:rFonts w:eastAsia="Times New Roman"/>
                <w:sz w:val="24"/>
                <w:szCs w:val="24"/>
                <w:lang w:eastAsia="lv-LV"/>
              </w:rPr>
              <w:t>pilsētu) ties</w:t>
            </w:r>
            <w:r w:rsidR="003D5E88">
              <w:rPr>
                <w:rFonts w:eastAsia="Times New Roman"/>
                <w:sz w:val="24"/>
                <w:szCs w:val="24"/>
                <w:lang w:eastAsia="lv-LV"/>
              </w:rPr>
              <w:t xml:space="preserve">u tiesneši, tādējādi </w:t>
            </w:r>
            <w:r w:rsidR="008E0C5B">
              <w:rPr>
                <w:rFonts w:eastAsia="Times New Roman"/>
                <w:sz w:val="24"/>
                <w:szCs w:val="24"/>
                <w:lang w:eastAsia="lv-LV"/>
              </w:rPr>
              <w:t>administratīvais slogs izlīdzināsies uz visiem rajona (pilsētu) ties</w:t>
            </w:r>
            <w:r w:rsidR="00A55065">
              <w:rPr>
                <w:rFonts w:eastAsia="Times New Roman"/>
                <w:sz w:val="24"/>
                <w:szCs w:val="24"/>
                <w:lang w:eastAsia="lv-LV"/>
              </w:rPr>
              <w:t>u</w:t>
            </w:r>
            <w:r w:rsidR="008E0C5B">
              <w:rPr>
                <w:rFonts w:eastAsia="Times New Roman"/>
                <w:sz w:val="24"/>
                <w:szCs w:val="24"/>
                <w:lang w:eastAsia="lv-LV"/>
              </w:rPr>
              <w:t xml:space="preserve"> tiesnešiem.</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54B4B254" w:rsidR="00201B6E" w:rsidRPr="00BC2633" w:rsidRDefault="00E56F68"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041D7E70" w:rsidR="00201B6E" w:rsidRPr="00604C73" w:rsidRDefault="00604C73" w:rsidP="00C26E82">
            <w:pPr>
              <w:spacing w:after="0" w:line="240" w:lineRule="auto"/>
              <w:jc w:val="both"/>
              <w:rPr>
                <w:rFonts w:eastAsia="Times New Roman"/>
                <w:sz w:val="24"/>
                <w:szCs w:val="24"/>
                <w:lang w:eastAsia="lv-LV"/>
              </w:rPr>
            </w:pPr>
            <w:r w:rsidRPr="00604C73">
              <w:rPr>
                <w:rFonts w:eastAsia="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III. Tiesību akta projekta ietekme uz valsts budžetu un pašvaldību budžetiem</w:t>
            </w:r>
          </w:p>
        </w:tc>
      </w:tr>
      <w:tr w:rsidR="00225405" w:rsidRPr="00225405" w14:paraId="758A3CE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3BC890CF" w:rsidR="00225405" w:rsidRPr="00225405" w:rsidRDefault="00225405"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Projekts šo jomu neskar.</w:t>
            </w:r>
          </w:p>
        </w:tc>
      </w:tr>
    </w:tbl>
    <w:p w14:paraId="717F7F2B" w14:textId="553CEE65"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S</w:t>
            </w:r>
            <w:r w:rsidR="004D15A9"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F2AD428" w14:textId="1C7CFC47" w:rsidR="00562BAE" w:rsidRPr="0064197D" w:rsidRDefault="00562BAE" w:rsidP="00AA79B0">
            <w:pPr>
              <w:pStyle w:val="Sarakstarindkopa"/>
              <w:numPr>
                <w:ilvl w:val="0"/>
                <w:numId w:val="10"/>
              </w:numPr>
              <w:spacing w:after="160" w:line="240" w:lineRule="auto"/>
              <w:ind w:left="0" w:firstLine="0"/>
              <w:jc w:val="both"/>
              <w:rPr>
                <w:sz w:val="24"/>
                <w:szCs w:val="24"/>
              </w:rPr>
            </w:pPr>
            <w:r w:rsidRPr="00A756EA">
              <w:rPr>
                <w:rFonts w:eastAsia="Times New Roman"/>
                <w:b/>
                <w:sz w:val="24"/>
                <w:szCs w:val="24"/>
                <w:lang w:eastAsia="lv-LV"/>
              </w:rPr>
              <w:t>Likumprojekts </w:t>
            </w:r>
            <w:r w:rsidR="00C26E82">
              <w:rPr>
                <w:rFonts w:eastAsia="Times New Roman"/>
                <w:b/>
                <w:sz w:val="24"/>
                <w:szCs w:val="24"/>
                <w:lang w:eastAsia="lv-LV"/>
              </w:rPr>
              <w:t>"</w:t>
            </w:r>
            <w:r w:rsidRPr="00A756EA">
              <w:rPr>
                <w:rFonts w:eastAsia="Times New Roman"/>
                <w:b/>
                <w:sz w:val="24"/>
                <w:szCs w:val="24"/>
                <w:lang w:eastAsia="lv-LV"/>
              </w:rPr>
              <w:t>Fiziskās personas atbrīvošanas no parādsaistībām likums</w:t>
            </w:r>
            <w:r w:rsidR="00C26E82">
              <w:rPr>
                <w:rFonts w:eastAsia="Times New Roman"/>
                <w:b/>
                <w:sz w:val="24"/>
                <w:szCs w:val="24"/>
                <w:lang w:eastAsia="lv-LV"/>
              </w:rPr>
              <w:t>"</w:t>
            </w:r>
            <w:r w:rsidRPr="00A756EA">
              <w:rPr>
                <w:rFonts w:eastAsia="Times New Roman"/>
                <w:b/>
                <w:sz w:val="24"/>
                <w:szCs w:val="24"/>
                <w:lang w:eastAsia="lv-LV"/>
              </w:rPr>
              <w:t> </w:t>
            </w:r>
            <w:r>
              <w:rPr>
                <w:rFonts w:eastAsia="Times New Roman"/>
                <w:sz w:val="24"/>
                <w:szCs w:val="24"/>
                <w:lang w:eastAsia="lv-LV"/>
              </w:rPr>
              <w:t>– tajā noteiktas materiālās tiesību normas fiziskās personas atbrīvošanas no parādsaistībām.</w:t>
            </w:r>
          </w:p>
          <w:p w14:paraId="285F74E3" w14:textId="158F12DD" w:rsidR="0064197D" w:rsidRPr="005843F3" w:rsidRDefault="0064197D" w:rsidP="00AA79B0">
            <w:pPr>
              <w:pStyle w:val="Sarakstarindkopa"/>
              <w:numPr>
                <w:ilvl w:val="0"/>
                <w:numId w:val="10"/>
              </w:numPr>
              <w:spacing w:after="160" w:line="240" w:lineRule="auto"/>
              <w:ind w:left="0" w:firstLine="0"/>
              <w:jc w:val="both"/>
              <w:rPr>
                <w:sz w:val="24"/>
                <w:szCs w:val="24"/>
              </w:rPr>
            </w:pPr>
            <w:r w:rsidRPr="00585B91">
              <w:rPr>
                <w:b/>
                <w:sz w:val="24"/>
                <w:szCs w:val="24"/>
              </w:rPr>
              <w:t>Likumprojekts </w:t>
            </w:r>
            <w:r w:rsidR="00C26E82">
              <w:rPr>
                <w:b/>
                <w:sz w:val="24"/>
                <w:szCs w:val="24"/>
              </w:rPr>
              <w:t>"</w:t>
            </w:r>
            <w:r w:rsidRPr="00585B91">
              <w:rPr>
                <w:b/>
                <w:sz w:val="24"/>
                <w:szCs w:val="24"/>
              </w:rPr>
              <w:t>Grozījumi Civilprocesa likumā</w:t>
            </w:r>
            <w:r w:rsidR="00C26E82">
              <w:rPr>
                <w:b/>
                <w:sz w:val="24"/>
                <w:szCs w:val="24"/>
              </w:rPr>
              <w:t>"</w:t>
            </w:r>
            <w:r w:rsidRPr="00585B91">
              <w:rPr>
                <w:sz w:val="24"/>
                <w:szCs w:val="24"/>
              </w:rPr>
              <w:t xml:space="preserve"> – </w:t>
            </w:r>
            <w:proofErr w:type="gramStart"/>
            <w:r w:rsidRPr="00585B91">
              <w:rPr>
                <w:sz w:val="24"/>
                <w:szCs w:val="24"/>
              </w:rPr>
              <w:t>lai nodrošinātu fiziskās personas atbrīvošanas no parādsaistībām</w:t>
            </w:r>
            <w:proofErr w:type="gramEnd"/>
            <w:r>
              <w:rPr>
                <w:sz w:val="24"/>
                <w:szCs w:val="24"/>
              </w:rPr>
              <w:t xml:space="preserve"> atcelšanas</w:t>
            </w:r>
            <w:r w:rsidRPr="00585B91">
              <w:rPr>
                <w:sz w:val="24"/>
                <w:szCs w:val="24"/>
              </w:rPr>
              <w:t xml:space="preserve"> izskatīšanu tiesā</w:t>
            </w:r>
            <w:r>
              <w:rPr>
                <w:sz w:val="24"/>
                <w:szCs w:val="24"/>
              </w:rPr>
              <w:t xml:space="preserve"> un zvērinātu notāru darbību uzraudzību.</w:t>
            </w:r>
          </w:p>
          <w:p w14:paraId="4AA6E234" w14:textId="0DF6B4DB" w:rsidR="00562BAE" w:rsidRPr="005843F3" w:rsidRDefault="00562BAE" w:rsidP="00AA79B0">
            <w:pPr>
              <w:pStyle w:val="Sarakstarindkopa"/>
              <w:numPr>
                <w:ilvl w:val="0"/>
                <w:numId w:val="10"/>
              </w:numPr>
              <w:spacing w:after="160" w:line="240" w:lineRule="auto"/>
              <w:ind w:left="0" w:firstLine="0"/>
              <w:jc w:val="both"/>
              <w:rPr>
                <w:sz w:val="24"/>
                <w:szCs w:val="24"/>
              </w:rPr>
            </w:pPr>
            <w:r w:rsidRPr="00244908">
              <w:rPr>
                <w:b/>
                <w:bCs/>
                <w:sz w:val="24"/>
                <w:szCs w:val="24"/>
              </w:rPr>
              <w:t>Likumprojekts </w:t>
            </w:r>
            <w:r w:rsidR="00C26E82">
              <w:rPr>
                <w:b/>
                <w:bCs/>
                <w:sz w:val="24"/>
                <w:szCs w:val="24"/>
              </w:rPr>
              <w:t>"</w:t>
            </w:r>
            <w:r w:rsidRPr="00244908">
              <w:rPr>
                <w:b/>
                <w:bCs/>
                <w:sz w:val="24"/>
                <w:szCs w:val="24"/>
              </w:rPr>
              <w:t>Grozījumi Maksātnespējas likumā</w:t>
            </w:r>
            <w:r w:rsidR="00C26E82">
              <w:rPr>
                <w:b/>
                <w:bCs/>
                <w:sz w:val="24"/>
                <w:szCs w:val="24"/>
              </w:rPr>
              <w:t>"</w:t>
            </w:r>
            <w:r w:rsidRPr="00244908">
              <w:rPr>
                <w:b/>
                <w:bCs/>
                <w:sz w:val="24"/>
                <w:szCs w:val="24"/>
              </w:rPr>
              <w:t> </w:t>
            </w:r>
            <w:r w:rsidRPr="00244908">
              <w:rPr>
                <w:sz w:val="24"/>
                <w:szCs w:val="24"/>
              </w:rPr>
              <w:t xml:space="preserve">– lai nodrošinātu Maksātnespējas likuma 12. panta precizēšanu un 130. panta </w:t>
            </w:r>
            <w:r w:rsidR="00C26E82">
              <w:rPr>
                <w:sz w:val="24"/>
                <w:szCs w:val="24"/>
              </w:rPr>
              <w:t>"</w:t>
            </w:r>
            <w:r w:rsidRPr="00244908">
              <w:rPr>
                <w:sz w:val="24"/>
                <w:szCs w:val="24"/>
              </w:rPr>
              <w:t>Fiziskās personas maksātnespējas procesa piemērošanas ierobežojumi</w:t>
            </w:r>
            <w:r w:rsidR="00C26E82">
              <w:rPr>
                <w:sz w:val="24"/>
                <w:szCs w:val="24"/>
              </w:rPr>
              <w:t>"</w:t>
            </w:r>
            <w:r w:rsidRPr="00244908">
              <w:rPr>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7F40BD74" w14:textId="268CA2F2" w:rsidR="00562BAE" w:rsidRPr="00585B91" w:rsidRDefault="00562BAE" w:rsidP="00AA79B0">
            <w:pPr>
              <w:pStyle w:val="Sarakstarindkopa"/>
              <w:numPr>
                <w:ilvl w:val="0"/>
                <w:numId w:val="10"/>
              </w:numPr>
              <w:spacing w:after="160" w:line="240" w:lineRule="auto"/>
              <w:ind w:left="0" w:firstLine="0"/>
              <w:jc w:val="both"/>
              <w:rPr>
                <w:sz w:val="24"/>
                <w:szCs w:val="24"/>
              </w:rPr>
            </w:pPr>
            <w:r w:rsidRPr="00585B91">
              <w:rPr>
                <w:b/>
                <w:sz w:val="24"/>
                <w:szCs w:val="24"/>
              </w:rPr>
              <w:t>Likumprojekts </w:t>
            </w:r>
            <w:r w:rsidR="00C26E82">
              <w:rPr>
                <w:b/>
                <w:sz w:val="24"/>
                <w:szCs w:val="24"/>
              </w:rPr>
              <w:t>"</w:t>
            </w:r>
            <w:r w:rsidRPr="00585B91">
              <w:rPr>
                <w:b/>
                <w:sz w:val="24"/>
                <w:szCs w:val="24"/>
              </w:rPr>
              <w:t>Grozījumi likumā </w:t>
            </w:r>
            <w:r w:rsidR="00C26E82">
              <w:rPr>
                <w:b/>
                <w:sz w:val="24"/>
                <w:szCs w:val="24"/>
              </w:rPr>
              <w:t>"</w:t>
            </w:r>
            <w:r w:rsidRPr="00585B91">
              <w:rPr>
                <w:b/>
                <w:sz w:val="24"/>
                <w:szCs w:val="24"/>
              </w:rPr>
              <w:t>Par Latvijas Republikas Uzņēmumu reģistru</w:t>
            </w:r>
            <w:r w:rsidR="00C26E82">
              <w:rPr>
                <w:b/>
                <w:sz w:val="24"/>
                <w:szCs w:val="24"/>
              </w:rPr>
              <w:t>""</w:t>
            </w:r>
            <w:r w:rsidRPr="00585B91">
              <w:rPr>
                <w:sz w:val="24"/>
                <w:szCs w:val="24"/>
              </w:rPr>
              <w:t> – lai nodrošinātu maksātnespējas reģistrā ierakstāmo ziņu un ierakstīšanas kārtības precizēšanu.</w:t>
            </w:r>
          </w:p>
          <w:p w14:paraId="6F8E2D88" w14:textId="1639086D" w:rsidR="00562BAE" w:rsidRPr="00562BAE" w:rsidRDefault="00562BAE" w:rsidP="00C26E82">
            <w:pPr>
              <w:pStyle w:val="Sarakstarindkopa"/>
              <w:numPr>
                <w:ilvl w:val="0"/>
                <w:numId w:val="10"/>
              </w:numPr>
              <w:spacing w:after="0" w:line="240" w:lineRule="auto"/>
              <w:ind w:left="0" w:firstLine="0"/>
              <w:jc w:val="both"/>
              <w:rPr>
                <w:rFonts w:eastAsia="Times New Roman"/>
                <w:sz w:val="24"/>
                <w:szCs w:val="24"/>
                <w:lang w:eastAsia="lv-LV"/>
              </w:rPr>
            </w:pPr>
            <w:r w:rsidRPr="00562BAE">
              <w:rPr>
                <w:b/>
                <w:sz w:val="24"/>
                <w:szCs w:val="24"/>
              </w:rPr>
              <w:t>Likumprojekts </w:t>
            </w:r>
            <w:r w:rsidR="00C26E82">
              <w:rPr>
                <w:b/>
                <w:sz w:val="24"/>
                <w:szCs w:val="24"/>
              </w:rPr>
              <w:t>"</w:t>
            </w:r>
            <w:r w:rsidRPr="00562BAE">
              <w:rPr>
                <w:b/>
                <w:sz w:val="24"/>
                <w:szCs w:val="24"/>
              </w:rPr>
              <w:t>Grozījums likumā </w:t>
            </w:r>
            <w:r w:rsidR="00C26E82">
              <w:rPr>
                <w:b/>
                <w:sz w:val="24"/>
                <w:szCs w:val="24"/>
              </w:rPr>
              <w:t>"</w:t>
            </w:r>
            <w:r w:rsidRPr="00562BAE">
              <w:rPr>
                <w:b/>
                <w:sz w:val="24"/>
                <w:szCs w:val="24"/>
              </w:rPr>
              <w:t>Par iedzīvotāju ienākuma nodokli</w:t>
            </w:r>
            <w:r w:rsidR="00C26E82">
              <w:rPr>
                <w:b/>
                <w:sz w:val="24"/>
                <w:szCs w:val="24"/>
              </w:rPr>
              <w:t>""</w:t>
            </w:r>
            <w:r w:rsidRPr="00562BAE">
              <w:rPr>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1BE47735" w14:textId="4C72B71D" w:rsidR="00161A44" w:rsidRPr="00AA79B0" w:rsidRDefault="00562BAE" w:rsidP="00C26E82">
            <w:pPr>
              <w:pStyle w:val="Sarakstarindkopa"/>
              <w:numPr>
                <w:ilvl w:val="0"/>
                <w:numId w:val="10"/>
              </w:numPr>
              <w:spacing w:after="0" w:line="240" w:lineRule="auto"/>
              <w:ind w:left="0" w:firstLine="0"/>
              <w:jc w:val="both"/>
              <w:rPr>
                <w:rFonts w:eastAsia="Times New Roman"/>
                <w:sz w:val="24"/>
                <w:szCs w:val="24"/>
                <w:lang w:eastAsia="lv-LV"/>
              </w:rPr>
            </w:pPr>
            <w:r w:rsidRPr="00562BAE">
              <w:rPr>
                <w:b/>
                <w:sz w:val="24"/>
                <w:szCs w:val="24"/>
              </w:rPr>
              <w:lastRenderedPageBreak/>
              <w:t>Likumprojekts </w:t>
            </w:r>
            <w:r w:rsidR="00C26E82">
              <w:rPr>
                <w:b/>
                <w:sz w:val="24"/>
                <w:szCs w:val="24"/>
              </w:rPr>
              <w:t>"</w:t>
            </w:r>
            <w:r w:rsidRPr="00562BAE">
              <w:rPr>
                <w:b/>
                <w:sz w:val="24"/>
                <w:szCs w:val="24"/>
              </w:rPr>
              <w:t>Grozījums Uzņēmumu ienākuma nodokļa likumā</w:t>
            </w:r>
            <w:r w:rsidR="00C26E82">
              <w:rPr>
                <w:b/>
                <w:sz w:val="24"/>
                <w:szCs w:val="24"/>
              </w:rPr>
              <w:t>"</w:t>
            </w:r>
            <w:r w:rsidRPr="00562BAE">
              <w:rPr>
                <w:b/>
                <w:sz w:val="24"/>
                <w:szCs w:val="24"/>
              </w:rPr>
              <w:t xml:space="preserve"> – </w:t>
            </w:r>
            <w:r w:rsidRPr="00562BAE">
              <w:rPr>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669D8C76" w14:textId="77777777" w:rsidR="00AA79B0" w:rsidRDefault="00AA79B0" w:rsidP="00AA79B0">
            <w:pPr>
              <w:pStyle w:val="Sarakstarindkopa"/>
              <w:spacing w:after="0" w:line="240" w:lineRule="auto"/>
              <w:ind w:left="0"/>
              <w:jc w:val="both"/>
              <w:rPr>
                <w:bCs/>
                <w:sz w:val="24"/>
                <w:szCs w:val="24"/>
              </w:rPr>
            </w:pPr>
            <w:r w:rsidRPr="00AA79B0">
              <w:rPr>
                <w:bCs/>
                <w:sz w:val="24"/>
                <w:szCs w:val="24"/>
              </w:rPr>
              <w:t>Visi minētie likumprojekti tiek virzīti vienlaicīgi.</w:t>
            </w:r>
          </w:p>
          <w:p w14:paraId="1B579D3B" w14:textId="67E7AE59" w:rsidR="00416236" w:rsidRPr="00AA79B0" w:rsidRDefault="00416236" w:rsidP="00AA79B0">
            <w:pPr>
              <w:pStyle w:val="Sarakstarindkopa"/>
              <w:spacing w:after="0" w:line="240" w:lineRule="auto"/>
              <w:ind w:left="0"/>
              <w:jc w:val="both"/>
              <w:rPr>
                <w:rFonts w:eastAsia="Times New Roman"/>
                <w:bCs/>
                <w:sz w:val="24"/>
                <w:szCs w:val="24"/>
                <w:lang w:eastAsia="lv-LV"/>
              </w:rPr>
            </w:pPr>
            <w:r w:rsidRPr="007907E1">
              <w:rPr>
                <w:bCs/>
                <w:sz w:val="24"/>
                <w:szCs w:val="24"/>
              </w:rPr>
              <w:t>Pēc likumprojekta pieņemšanas, bet vēl pirms stāšanās spēkā ir apstiprināmi grozījumi Ministru kabineta 2013.</w:t>
            </w:r>
            <w:r>
              <w:rPr>
                <w:bCs/>
                <w:sz w:val="24"/>
                <w:szCs w:val="24"/>
              </w:rPr>
              <w:t> </w:t>
            </w:r>
            <w:r w:rsidRPr="007907E1">
              <w:rPr>
                <w:bCs/>
                <w:sz w:val="24"/>
                <w:szCs w:val="24"/>
              </w:rPr>
              <w:t>gada 3.</w:t>
            </w:r>
            <w:r>
              <w:rPr>
                <w:bCs/>
                <w:sz w:val="24"/>
                <w:szCs w:val="24"/>
              </w:rPr>
              <w:t> </w:t>
            </w:r>
            <w:r w:rsidRPr="007907E1">
              <w:rPr>
                <w:bCs/>
                <w:sz w:val="24"/>
                <w:szCs w:val="24"/>
              </w:rPr>
              <w:t>septembra noteikumos Nr.</w:t>
            </w:r>
            <w:r>
              <w:rPr>
                <w:bCs/>
                <w:sz w:val="24"/>
                <w:szCs w:val="24"/>
              </w:rPr>
              <w:t> </w:t>
            </w:r>
            <w:r w:rsidRPr="007907E1">
              <w:rPr>
                <w:bCs/>
                <w:sz w:val="24"/>
                <w:szCs w:val="24"/>
              </w:rPr>
              <w:t xml:space="preserve">737 "Noteikumi par zvērinātu notāru atlīdzības taksēm un to noteikšanas kārtību", nosakot zvērināta notāra atlīdzības taksi par fiziskās personas </w:t>
            </w:r>
            <w:r w:rsidRPr="00161A44">
              <w:rPr>
                <w:bCs/>
                <w:sz w:val="24"/>
                <w:szCs w:val="24"/>
              </w:rPr>
              <w:t>atbrīvošanas no parādsaistībām lietas vešanu.</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E186BDE" w:rsidR="004D15A9" w:rsidRPr="00BC2633" w:rsidRDefault="008C66F7" w:rsidP="003333C4">
            <w:pPr>
              <w:spacing w:after="0" w:line="240" w:lineRule="auto"/>
              <w:jc w:val="both"/>
              <w:rPr>
                <w:rFonts w:eastAsia="Times New Roman"/>
                <w:sz w:val="24"/>
                <w:szCs w:val="24"/>
                <w:lang w:eastAsia="lv-LV"/>
              </w:rPr>
            </w:pPr>
            <w:r>
              <w:rPr>
                <w:rFonts w:eastAsia="Times New Roman"/>
                <w:sz w:val="24"/>
                <w:szCs w:val="24"/>
                <w:lang w:eastAsia="lv-LV"/>
              </w:rPr>
              <w:t xml:space="preserve">Tieslietu ministrija </w:t>
            </w:r>
            <w:r w:rsidR="00AA79B0">
              <w:rPr>
                <w:rFonts w:eastAsia="Times New Roman"/>
                <w:sz w:val="24"/>
                <w:szCs w:val="24"/>
                <w:lang w:eastAsia="lv-LV"/>
              </w:rPr>
              <w:t xml:space="preserve">izstrādās un virzīs </w:t>
            </w:r>
            <w:r w:rsidR="00416236">
              <w:rPr>
                <w:rFonts w:eastAsia="Times New Roman"/>
                <w:sz w:val="24"/>
                <w:szCs w:val="24"/>
                <w:lang w:eastAsia="lv-LV"/>
              </w:rPr>
              <w:t>Ministru kabineta noteikumu projekt</w:t>
            </w:r>
            <w:r w:rsidR="00AA79B0">
              <w:rPr>
                <w:rFonts w:eastAsia="Times New Roman"/>
                <w:sz w:val="24"/>
                <w:szCs w:val="24"/>
                <w:lang w:eastAsia="lv-LV"/>
              </w:rPr>
              <w:t>u "G</w:t>
            </w:r>
            <w:r w:rsidR="00AA79B0" w:rsidRPr="007907E1">
              <w:rPr>
                <w:bCs/>
                <w:sz w:val="24"/>
                <w:szCs w:val="24"/>
              </w:rPr>
              <w:t>rozījumi Ministru kabineta 2013.</w:t>
            </w:r>
            <w:r w:rsidR="00AA79B0">
              <w:rPr>
                <w:bCs/>
                <w:sz w:val="24"/>
                <w:szCs w:val="24"/>
              </w:rPr>
              <w:t> </w:t>
            </w:r>
            <w:r w:rsidR="00AA79B0" w:rsidRPr="007907E1">
              <w:rPr>
                <w:bCs/>
                <w:sz w:val="24"/>
                <w:szCs w:val="24"/>
              </w:rPr>
              <w:t>gada 3.</w:t>
            </w:r>
            <w:r w:rsidR="00AA79B0">
              <w:rPr>
                <w:bCs/>
                <w:sz w:val="24"/>
                <w:szCs w:val="24"/>
              </w:rPr>
              <w:t> </w:t>
            </w:r>
            <w:r w:rsidR="00AA79B0" w:rsidRPr="007907E1">
              <w:rPr>
                <w:bCs/>
                <w:sz w:val="24"/>
                <w:szCs w:val="24"/>
              </w:rPr>
              <w:t>septembra noteikumos Nr.</w:t>
            </w:r>
            <w:r w:rsidR="00AA79B0">
              <w:rPr>
                <w:bCs/>
                <w:sz w:val="24"/>
                <w:szCs w:val="24"/>
              </w:rPr>
              <w:t> </w:t>
            </w:r>
            <w:r w:rsidR="00AA79B0" w:rsidRPr="007907E1">
              <w:rPr>
                <w:bCs/>
                <w:sz w:val="24"/>
                <w:szCs w:val="24"/>
              </w:rPr>
              <w:t>737 "Noteikumi par zvērinātu notāru atlīdzības taksēm un to noteikšanas kārtību"</w:t>
            </w:r>
            <w:r w:rsidR="00416236">
              <w:rPr>
                <w:rFonts w:eastAsia="Times New Roman"/>
                <w:sz w:val="24"/>
                <w:szCs w:val="24"/>
                <w:lang w:eastAsia="lv-LV"/>
              </w:rPr>
              <w:t xml:space="preserve">. </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C0E2051" w:rsidR="004D15A9" w:rsidRPr="00BC2633" w:rsidRDefault="00AA79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CBEBB46"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49EEEDD4" w:rsidR="00225405" w:rsidRPr="00225405" w:rsidRDefault="00C26E82"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55E9428" w14:textId="3E3DCE48" w:rsidR="00562BAE" w:rsidRDefault="00C26E82" w:rsidP="00C26E82">
            <w:pPr>
              <w:spacing w:after="0" w:line="240" w:lineRule="auto"/>
              <w:jc w:val="both"/>
              <w:rPr>
                <w:rFonts w:eastAsia="Times New Roman"/>
                <w:sz w:val="24"/>
                <w:szCs w:val="24"/>
                <w:lang w:eastAsia="lv-LV"/>
              </w:rPr>
            </w:pPr>
            <w:r>
              <w:rPr>
                <w:rFonts w:eastAsia="Times New Roman"/>
                <w:sz w:val="24"/>
                <w:szCs w:val="24"/>
                <w:lang w:eastAsia="lv-LV"/>
              </w:rPr>
              <w:t>Likump</w:t>
            </w:r>
            <w:r w:rsidR="00562BAE" w:rsidRPr="00C51182">
              <w:rPr>
                <w:rFonts w:eastAsia="Times New Roman"/>
                <w:sz w:val="24"/>
                <w:szCs w:val="24"/>
                <w:lang w:eastAsia="lv-LV"/>
              </w:rPr>
              <w:t>rojekta izstrādes ietvaros notikušas konsultācijas ar</w:t>
            </w:r>
            <w:r w:rsidR="000B31E1">
              <w:rPr>
                <w:rFonts w:eastAsia="Times New Roman"/>
                <w:sz w:val="24"/>
                <w:szCs w:val="24"/>
                <w:lang w:eastAsia="lv-LV"/>
              </w:rPr>
              <w:t xml:space="preserve"> Latvijas Zvērinātu notāru padomi,</w:t>
            </w:r>
            <w:r w:rsidR="00562BAE" w:rsidRPr="00C51182">
              <w:rPr>
                <w:rFonts w:eastAsia="Times New Roman"/>
                <w:sz w:val="24"/>
                <w:szCs w:val="24"/>
                <w:lang w:eastAsia="lv-LV"/>
              </w:rPr>
              <w:t xml:space="preserve"> Tieslietu ministrijas pastāvīgo darba grupu </w:t>
            </w:r>
            <w:r>
              <w:rPr>
                <w:rFonts w:eastAsia="Times New Roman"/>
                <w:sz w:val="24"/>
                <w:szCs w:val="24"/>
                <w:lang w:eastAsia="lv-LV"/>
              </w:rPr>
              <w:t>"</w:t>
            </w:r>
            <w:r w:rsidR="00562BAE" w:rsidRPr="00C51182">
              <w:rPr>
                <w:rFonts w:eastAsia="Times New Roman"/>
                <w:sz w:val="24"/>
                <w:szCs w:val="24"/>
                <w:lang w:eastAsia="lv-LV"/>
              </w:rPr>
              <w:t>Maksātnespējas regulējuma pilnveidošanas darba grupa</w:t>
            </w:r>
            <w:r>
              <w:rPr>
                <w:rFonts w:eastAsia="Times New Roman"/>
                <w:sz w:val="24"/>
                <w:szCs w:val="24"/>
                <w:lang w:eastAsia="lv-LV"/>
              </w:rPr>
              <w:t>"</w:t>
            </w:r>
            <w:r w:rsidR="00562BAE">
              <w:rPr>
                <w:rFonts w:eastAsia="Times New Roman"/>
                <w:sz w:val="24"/>
                <w:szCs w:val="24"/>
                <w:lang w:eastAsia="lv-LV"/>
              </w:rPr>
              <w:t>, piedaloties arī Labklājības ministrijai, Maksātnespējas kontroles dienestam, kā arī konsultējoties ar Nodarbinātības valsts aģentūru un Latvijas Alternatīvo finanšu pakalpojumu asociāciju, un Tieslietu ministrijas pastāvīgo darba grupu </w:t>
            </w:r>
            <w:r>
              <w:rPr>
                <w:rFonts w:eastAsia="Times New Roman"/>
                <w:sz w:val="24"/>
                <w:szCs w:val="24"/>
                <w:lang w:eastAsia="lv-LV"/>
              </w:rPr>
              <w:t>"</w:t>
            </w:r>
            <w:r w:rsidR="00562BAE">
              <w:rPr>
                <w:rFonts w:eastAsia="Times New Roman"/>
                <w:sz w:val="24"/>
                <w:szCs w:val="24"/>
                <w:lang w:eastAsia="lv-LV"/>
              </w:rPr>
              <w:t>Civilprocesa likuma darba grupa</w:t>
            </w:r>
            <w:r>
              <w:rPr>
                <w:rFonts w:eastAsia="Times New Roman"/>
                <w:sz w:val="24"/>
                <w:szCs w:val="24"/>
                <w:lang w:eastAsia="lv-LV"/>
              </w:rPr>
              <w:t>"</w:t>
            </w:r>
            <w:r w:rsidR="00562BAE">
              <w:rPr>
                <w:rFonts w:eastAsia="Times New Roman"/>
                <w:sz w:val="24"/>
                <w:szCs w:val="24"/>
                <w:lang w:eastAsia="lv-LV"/>
              </w:rPr>
              <w:t>.</w:t>
            </w:r>
          </w:p>
          <w:p w14:paraId="186662FA" w14:textId="26785EBC" w:rsidR="00562BAE" w:rsidRDefault="00562BAE" w:rsidP="003333C4">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grupā pārstāvēta Latvijas Kredītņēmēju asociācija, biedrība </w:t>
            </w:r>
            <w:r w:rsidR="00C26E82">
              <w:rPr>
                <w:rFonts w:eastAsia="Times New Roman"/>
                <w:sz w:val="24"/>
                <w:szCs w:val="24"/>
                <w:lang w:eastAsia="lv-LV"/>
              </w:rPr>
              <w:t>"</w:t>
            </w:r>
            <w:r>
              <w:rPr>
                <w:rFonts w:eastAsia="Times New Roman"/>
                <w:sz w:val="24"/>
                <w:szCs w:val="24"/>
                <w:lang w:eastAsia="lv-LV"/>
              </w:rPr>
              <w:t>Latvijas Sertificēto maksātnespējas procesa administratoru asociācija</w:t>
            </w:r>
            <w:r w:rsidR="00C26E82">
              <w:rPr>
                <w:rFonts w:eastAsia="Times New Roman"/>
                <w:sz w:val="24"/>
                <w:szCs w:val="24"/>
                <w:lang w:eastAsia="lv-LV"/>
              </w:rPr>
              <w:t>"</w:t>
            </w:r>
            <w:r>
              <w:rPr>
                <w:rFonts w:eastAsia="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p>
          <w:p w14:paraId="298F5795" w14:textId="32430F40" w:rsidR="001C5969" w:rsidRPr="00562BAE" w:rsidRDefault="007B52E5" w:rsidP="003333C4">
            <w:pPr>
              <w:spacing w:after="0" w:line="240" w:lineRule="auto"/>
              <w:jc w:val="both"/>
              <w:rPr>
                <w:rFonts w:eastAsia="Times New Roman"/>
                <w:sz w:val="24"/>
                <w:szCs w:val="24"/>
                <w:lang w:eastAsia="lv-LV"/>
              </w:rPr>
            </w:pPr>
            <w:r>
              <w:rPr>
                <w:sz w:val="24"/>
                <w:szCs w:val="24"/>
                <w:lang w:eastAsia="lv-LV"/>
              </w:rPr>
              <w:t xml:space="preserve">Pastāvīgajā darba grupā Civilprocesa likuma grozījumu izstrādei ir iekļauti Latvijas Universitātes mācībspēki, visu tiesu instanču pārstāvji, vairāki rajona (pilsētas) tiesu priekšsēdētāji, apgabaltiesu priekšsēdētāji, Augstākās tiesas pārstāvji, </w:t>
            </w:r>
            <w:r w:rsidR="00A978F1">
              <w:rPr>
                <w:sz w:val="24"/>
                <w:szCs w:val="24"/>
                <w:lang w:eastAsia="lv-LV"/>
              </w:rPr>
              <w:t xml:space="preserve">Latvijas </w:t>
            </w:r>
            <w:r>
              <w:rPr>
                <w:sz w:val="24"/>
                <w:szCs w:val="24"/>
                <w:lang w:eastAsia="lv-LV"/>
              </w:rPr>
              <w:t xml:space="preserve">Finanšu nozares asociācijas, Latvijas Zvērinātu advokātu padomes, Latvijas Zvērinātu tiesu </w:t>
            </w:r>
            <w:r>
              <w:rPr>
                <w:sz w:val="24"/>
                <w:szCs w:val="24"/>
                <w:lang w:eastAsia="lv-LV"/>
              </w:rPr>
              <w:lastRenderedPageBreak/>
              <w:t>izpildītāju padomes, Latvijas Tirdzniecības un rūpniecības kameras pārstāvji, kā arī tiesību zinātņu eksperti un praktiķi.</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B592DE1" w:rsidR="004D15A9" w:rsidRPr="00F32495" w:rsidRDefault="00562BAE" w:rsidP="00C26E82">
            <w:pPr>
              <w:spacing w:after="0" w:line="240" w:lineRule="auto"/>
              <w:jc w:val="both"/>
              <w:rPr>
                <w:rFonts w:eastAsia="Times New Roman"/>
                <w:sz w:val="24"/>
                <w:szCs w:val="24"/>
                <w:highlight w:val="yellow"/>
                <w:lang w:eastAsia="lv-LV"/>
              </w:rPr>
            </w:pPr>
            <w:r>
              <w:rPr>
                <w:rFonts w:eastAsia="Times New Roman"/>
                <w:sz w:val="24"/>
                <w:szCs w:val="24"/>
                <w:lang w:eastAsia="lv-LV"/>
              </w:rPr>
              <w:t>Saistīto likumprojektu pakete skatīta Maksātnespējas regulējuma pilnveidošanas darba grupas 2019. gada 14. jūnija sanāksmē, kā arī Civilprocesa likuma darba grupas 2019. gada 4. jūlija un 1. augusta sanāksmēs.</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EDC516F" w14:textId="77777777" w:rsidR="00562BAE" w:rsidRDefault="00562BAE" w:rsidP="00C26E82">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grupas 2019. gada 14. jūnija sanāksmē kopumā tika saņemts atbalsts likumprojektu paketes virzīšanai. Galvenais iebildums (sociālo dienestu loma pieteikumu par fiziskās personas atbrīvošanas no parādsaistībām pieņemšanā un izskatīšanā) novērsts, aizstājot šajā daļā sociālos dienestus ar zvērinātiem notāriem.</w:t>
            </w:r>
          </w:p>
          <w:p w14:paraId="352CC08E" w14:textId="3EFF635A" w:rsidR="00562BAE" w:rsidRDefault="00562BAE" w:rsidP="003333C4">
            <w:pPr>
              <w:spacing w:after="0" w:line="240" w:lineRule="auto"/>
              <w:jc w:val="both"/>
              <w:rPr>
                <w:rFonts w:eastAsia="Times New Roman"/>
                <w:sz w:val="24"/>
                <w:szCs w:val="24"/>
                <w:lang w:eastAsia="lv-LV"/>
              </w:rPr>
            </w:pPr>
            <w:r>
              <w:rPr>
                <w:rFonts w:eastAsia="Times New Roman"/>
                <w:sz w:val="24"/>
                <w:szCs w:val="24"/>
                <w:lang w:eastAsia="lv-LV"/>
              </w:rPr>
              <w:t>Civilprocesa likuma darba grupas 2019. gada 4. jūlija sanāksmē izteiktais galvenais iebildums (</w:t>
            </w:r>
            <w:r w:rsidR="00DB3352">
              <w:rPr>
                <w:rFonts w:eastAsia="Times New Roman"/>
                <w:sz w:val="24"/>
                <w:szCs w:val="24"/>
                <w:lang w:eastAsia="lv-LV"/>
              </w:rPr>
              <w:t xml:space="preserve">nepieciešamība precizēt </w:t>
            </w:r>
            <w:r w:rsidR="00F33C9F">
              <w:rPr>
                <w:rFonts w:eastAsia="Times New Roman"/>
                <w:sz w:val="24"/>
                <w:szCs w:val="24"/>
                <w:lang w:eastAsia="lv-LV"/>
              </w:rPr>
              <w:t xml:space="preserve">uzraudzības pār </w:t>
            </w:r>
            <w:r>
              <w:rPr>
                <w:rFonts w:eastAsia="Times New Roman"/>
                <w:sz w:val="24"/>
                <w:szCs w:val="24"/>
                <w:lang w:eastAsia="lv-LV"/>
              </w:rPr>
              <w:t xml:space="preserve">zvērināta notāra </w:t>
            </w:r>
            <w:r w:rsidR="00F33C9F">
              <w:rPr>
                <w:rFonts w:eastAsia="Times New Roman"/>
                <w:sz w:val="24"/>
                <w:szCs w:val="24"/>
                <w:lang w:eastAsia="lv-LV"/>
              </w:rPr>
              <w:t xml:space="preserve">rīcību </w:t>
            </w:r>
            <w:r>
              <w:rPr>
                <w:rFonts w:eastAsia="Times New Roman"/>
                <w:sz w:val="24"/>
                <w:szCs w:val="24"/>
                <w:lang w:eastAsia="lv-LV"/>
              </w:rPr>
              <w:t>regulējum</w:t>
            </w:r>
            <w:r w:rsidR="00DB3352">
              <w:rPr>
                <w:rFonts w:eastAsia="Times New Roman"/>
                <w:sz w:val="24"/>
                <w:szCs w:val="24"/>
                <w:lang w:eastAsia="lv-LV"/>
              </w:rPr>
              <w:t>u</w:t>
            </w:r>
            <w:r>
              <w:rPr>
                <w:rFonts w:eastAsia="Times New Roman"/>
                <w:sz w:val="24"/>
                <w:szCs w:val="24"/>
                <w:lang w:eastAsia="lv-LV"/>
              </w:rPr>
              <w:t>) novērsts, ietverot saistītajā likumprojektā </w:t>
            </w:r>
            <w:r w:rsidR="00C26E82">
              <w:rPr>
                <w:rFonts w:eastAsia="Times New Roman"/>
                <w:sz w:val="24"/>
                <w:szCs w:val="24"/>
                <w:lang w:eastAsia="lv-LV"/>
              </w:rPr>
              <w:t>"</w:t>
            </w:r>
            <w:r>
              <w:rPr>
                <w:rFonts w:eastAsia="Times New Roman"/>
                <w:sz w:val="24"/>
                <w:szCs w:val="24"/>
                <w:lang w:eastAsia="lv-LV"/>
              </w:rPr>
              <w:t>Grozījumi Civilprocesa likumā</w:t>
            </w:r>
            <w:r w:rsidR="00C26E82">
              <w:rPr>
                <w:rFonts w:eastAsia="Times New Roman"/>
                <w:sz w:val="24"/>
                <w:szCs w:val="24"/>
                <w:lang w:eastAsia="lv-LV"/>
              </w:rPr>
              <w:t>"</w:t>
            </w:r>
            <w:r>
              <w:rPr>
                <w:rFonts w:eastAsia="Times New Roman"/>
                <w:sz w:val="24"/>
                <w:szCs w:val="24"/>
                <w:lang w:eastAsia="lv-LV"/>
              </w:rPr>
              <w:t xml:space="preserve"> nepieciešamo regulējumu.</w:t>
            </w:r>
          </w:p>
          <w:p w14:paraId="3E3C15CE" w14:textId="10E3C807" w:rsidR="004D15A9" w:rsidRPr="00F32495" w:rsidRDefault="00562BAE" w:rsidP="003333C4">
            <w:pPr>
              <w:spacing w:after="0" w:line="240" w:lineRule="auto"/>
              <w:jc w:val="both"/>
              <w:rPr>
                <w:rFonts w:eastAsia="Times New Roman"/>
                <w:sz w:val="24"/>
                <w:szCs w:val="24"/>
                <w:highlight w:val="yellow"/>
                <w:lang w:eastAsia="lv-LV"/>
              </w:rPr>
            </w:pPr>
            <w:r>
              <w:rPr>
                <w:rFonts w:eastAsia="Times New Roman"/>
                <w:sz w:val="24"/>
                <w:szCs w:val="24"/>
                <w:lang w:eastAsia="lv-LV"/>
              </w:rPr>
              <w:t>Civilprocesa likuma darba grupas 2019. gada 1. augusta sanāksmē atkārtoti izskatīts precizētais likumprojekts.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06D1916"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BE058E" w:rsidRPr="0026052B">
              <w:rPr>
                <w:rFonts w:eastAsia="Times New Roman"/>
                <w:sz w:val="24"/>
                <w:szCs w:val="24"/>
                <w:lang w:eastAsia="lv-LV"/>
              </w:rPr>
              <w:t xml:space="preserve">, </w:t>
            </w:r>
            <w:r w:rsidR="0026052B" w:rsidRPr="0026052B">
              <w:rPr>
                <w:rFonts w:eastAsia="Times New Roman"/>
                <w:sz w:val="24"/>
                <w:szCs w:val="24"/>
                <w:lang w:eastAsia="lv-LV"/>
              </w:rPr>
              <w:t>tiesas</w:t>
            </w:r>
            <w:r w:rsidR="00763CCD">
              <w:rPr>
                <w:rFonts w:eastAsia="Times New Roman"/>
                <w:sz w:val="24"/>
                <w:szCs w:val="24"/>
                <w:lang w:eastAsia="lv-LV"/>
              </w:rPr>
              <w:t>, Latvijas Zvērinātu notāru padome</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2023F9F" w:rsidR="004D15A9" w:rsidRPr="00BC2633" w:rsidRDefault="00F51892" w:rsidP="00416236">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10F26810" w14:textId="77777777" w:rsidR="00BB1F46" w:rsidRPr="00BC2633" w:rsidRDefault="00BB1F46" w:rsidP="00C26E82">
      <w:pPr>
        <w:spacing w:after="0" w:line="240" w:lineRule="auto"/>
        <w:rPr>
          <w:sz w:val="24"/>
          <w:szCs w:val="24"/>
        </w:rPr>
      </w:pPr>
    </w:p>
    <w:p w14:paraId="3E8EDA78" w14:textId="77777777" w:rsidR="004D15A9" w:rsidRPr="00BC2633" w:rsidRDefault="004D15A9"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7723A590" w14:textId="77777777" w:rsidR="003B4242" w:rsidRDefault="00F72D70" w:rsidP="003333C4">
      <w:pPr>
        <w:pStyle w:val="StyleRight"/>
        <w:tabs>
          <w:tab w:val="right" w:pos="9071"/>
        </w:tabs>
        <w:spacing w:after="0"/>
        <w:ind w:firstLine="0"/>
        <w:jc w:val="both"/>
        <w:rPr>
          <w:sz w:val="24"/>
          <w:szCs w:val="24"/>
        </w:rPr>
      </w:pPr>
      <w:r>
        <w:rPr>
          <w:sz w:val="24"/>
          <w:szCs w:val="24"/>
        </w:rPr>
        <w:t>Tieslietu ministrijas</w:t>
      </w:r>
    </w:p>
    <w:p w14:paraId="4568F291" w14:textId="0FA3E8A2" w:rsidR="00F72D70" w:rsidRDefault="00F72D70" w:rsidP="003333C4">
      <w:pPr>
        <w:pStyle w:val="StyleRight"/>
        <w:tabs>
          <w:tab w:val="right" w:pos="9071"/>
        </w:tabs>
        <w:spacing w:after="0"/>
        <w:ind w:firstLine="0"/>
        <w:jc w:val="both"/>
        <w:rPr>
          <w:sz w:val="24"/>
          <w:szCs w:val="24"/>
        </w:rPr>
      </w:pPr>
      <w:r>
        <w:rPr>
          <w:sz w:val="24"/>
          <w:szCs w:val="24"/>
        </w:rPr>
        <w:t>valsts sekretārs</w:t>
      </w:r>
      <w:r>
        <w:rPr>
          <w:sz w:val="24"/>
          <w:szCs w:val="24"/>
        </w:rPr>
        <w:tab/>
        <w:t>Raivis</w:t>
      </w:r>
      <w:r w:rsidR="003B4242">
        <w:rPr>
          <w:sz w:val="24"/>
          <w:szCs w:val="24"/>
        </w:rPr>
        <w:t> </w:t>
      </w:r>
      <w:r>
        <w:rPr>
          <w:sz w:val="24"/>
          <w:szCs w:val="24"/>
        </w:rPr>
        <w:t>Kronbergs</w:t>
      </w:r>
    </w:p>
    <w:p w14:paraId="2AD6EF98" w14:textId="3D0AD788" w:rsidR="004D15A9" w:rsidRDefault="004D15A9" w:rsidP="003333C4">
      <w:pPr>
        <w:pStyle w:val="StyleRight"/>
        <w:spacing w:after="0"/>
        <w:ind w:firstLine="0"/>
        <w:jc w:val="both"/>
        <w:rPr>
          <w:sz w:val="24"/>
          <w:szCs w:val="24"/>
        </w:rPr>
      </w:pPr>
    </w:p>
    <w:p w14:paraId="21E4DA6B" w14:textId="77777777" w:rsidR="003A2A0B" w:rsidRPr="00220682" w:rsidRDefault="003A2A0B" w:rsidP="003333C4">
      <w:pPr>
        <w:pStyle w:val="StyleRight"/>
        <w:spacing w:after="0"/>
        <w:ind w:firstLine="0"/>
        <w:jc w:val="both"/>
        <w:rPr>
          <w:sz w:val="22"/>
          <w:szCs w:val="22"/>
        </w:rPr>
      </w:pPr>
    </w:p>
    <w:p w14:paraId="2B4FB60D" w14:textId="66933FE5" w:rsidR="00C34576" w:rsidRPr="006A1C25" w:rsidRDefault="00C34576" w:rsidP="003333C4">
      <w:pPr>
        <w:spacing w:after="0" w:line="240" w:lineRule="auto"/>
        <w:rPr>
          <w:i/>
        </w:rPr>
      </w:pPr>
      <w:r w:rsidRPr="006A1C25">
        <w:rPr>
          <w:i/>
        </w:rPr>
        <w:t>Ozola 67046147</w:t>
      </w:r>
    </w:p>
    <w:p w14:paraId="02451915" w14:textId="3A0729FB" w:rsidR="00C34576" w:rsidRPr="006A1C25" w:rsidRDefault="00C34576" w:rsidP="003333C4">
      <w:pPr>
        <w:spacing w:after="0" w:line="240" w:lineRule="auto"/>
        <w:rPr>
          <w:i/>
        </w:rPr>
      </w:pPr>
      <w:r w:rsidRPr="006A1C25">
        <w:rPr>
          <w:i/>
        </w:rPr>
        <w:t>Liene.Ozola@tm.gov.lv</w:t>
      </w:r>
    </w:p>
    <w:sectPr w:rsidR="00C34576" w:rsidRPr="006A1C25"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121B" w14:textId="77777777" w:rsidR="00F744F5" w:rsidRDefault="00F744F5" w:rsidP="004D15A9">
      <w:pPr>
        <w:spacing w:after="0" w:line="240" w:lineRule="auto"/>
      </w:pPr>
      <w:r>
        <w:separator/>
      </w:r>
    </w:p>
  </w:endnote>
  <w:endnote w:type="continuationSeparator" w:id="0">
    <w:p w14:paraId="179A3492" w14:textId="77777777" w:rsidR="00F744F5" w:rsidRDefault="00F744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Kjene"/>
      <w:jc w:val="center"/>
      <w:rPr>
        <w:i/>
      </w:rPr>
    </w:pPr>
  </w:p>
  <w:p w14:paraId="6A190106" w14:textId="3FE24A57" w:rsidR="004D15A9" w:rsidRPr="0042645D" w:rsidRDefault="004C262C" w:rsidP="0042645D">
    <w:pPr>
      <w:pStyle w:val="Kjene"/>
    </w:pPr>
    <w:r>
      <w:fldChar w:fldCharType="begin"/>
    </w:r>
    <w:r>
      <w:instrText xml:space="preserve"> FILENAME   \* MERGEFORMAT </w:instrText>
    </w:r>
    <w:r>
      <w:fldChar w:fldCharType="separate"/>
    </w:r>
    <w:r w:rsidR="00C26E82">
      <w:rPr>
        <w:noProof/>
      </w:rPr>
      <w:t>TMAnot_120819_G_NotL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674AC25F" w:rsidR="004D15A9" w:rsidRPr="0042645D" w:rsidRDefault="004C262C" w:rsidP="0042645D">
    <w:pPr>
      <w:pStyle w:val="Kjene"/>
    </w:pPr>
    <w:r>
      <w:fldChar w:fldCharType="begin"/>
    </w:r>
    <w:r>
      <w:instrText xml:space="preserve"> FILENAME   \* MERGEFORMAT </w:instrText>
    </w:r>
    <w:r>
      <w:fldChar w:fldCharType="separate"/>
    </w:r>
    <w:r w:rsidR="00C26E82">
      <w:rPr>
        <w:noProof/>
      </w:rPr>
      <w:t>TMAnot_120819_G_NotL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FCD8" w14:textId="77777777" w:rsidR="00F744F5" w:rsidRDefault="00F744F5" w:rsidP="004D15A9">
      <w:pPr>
        <w:spacing w:after="0" w:line="240" w:lineRule="auto"/>
      </w:pPr>
      <w:r>
        <w:separator/>
      </w:r>
    </w:p>
  </w:footnote>
  <w:footnote w:type="continuationSeparator" w:id="0">
    <w:p w14:paraId="6C8D2B1D" w14:textId="77777777" w:rsidR="00F744F5" w:rsidRDefault="00F744F5" w:rsidP="004D15A9">
      <w:pPr>
        <w:spacing w:after="0" w:line="240" w:lineRule="auto"/>
      </w:pPr>
      <w:r>
        <w:continuationSeparator/>
      </w:r>
    </w:p>
  </w:footnote>
  <w:footnote w:id="1">
    <w:p w14:paraId="45139C15" w14:textId="64612F46" w:rsidR="00D747EC" w:rsidRDefault="00D747EC" w:rsidP="00D747EC">
      <w:pPr>
        <w:pStyle w:val="Vresteksts"/>
        <w:jc w:val="both"/>
      </w:pPr>
      <w:r>
        <w:rPr>
          <w:rStyle w:val="Vresatsauce"/>
        </w:rPr>
        <w:footnoteRef/>
      </w:r>
      <w:r>
        <w:t xml:space="preserve"> </w:t>
      </w:r>
      <w:r w:rsidRPr="00081BE9">
        <w:t>Ministr</w:t>
      </w:r>
      <w:r>
        <w:t xml:space="preserve">u kabineta 2016. gada 21. septembra rīkojums Nr. 527 </w:t>
      </w:r>
      <w:r w:rsidR="00C26E82">
        <w:t>"</w:t>
      </w:r>
      <w:r w:rsidRPr="00C136D2">
        <w:t>Par Maksātnespējas politikas attīstības pamatnostādnēm 2016.–2020.</w:t>
      </w:r>
      <w:r>
        <w:t> </w:t>
      </w:r>
      <w:r w:rsidRPr="00C136D2">
        <w:t>gadam un to īstenošanas plānu</w:t>
      </w:r>
      <w:r w:rsidR="00C26E82">
        <w:t>"</w:t>
      </w:r>
      <w:r>
        <w:t xml:space="preserve">. Pieejams: </w:t>
      </w:r>
      <w:hyperlink r:id="rId1" w:history="1">
        <w:r w:rsidRPr="00C16B84">
          <w:rPr>
            <w:rStyle w:val="Hipersaite"/>
          </w:rPr>
          <w:t>https://likumi.lv/ta/id/284925-par-maksatnespejas-politikas-attistibas-pamatnostadnem-2016-2020-gadam-un-to-istenosanas-planu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72B2"/>
    <w:rsid w:val="00031256"/>
    <w:rsid w:val="0003254B"/>
    <w:rsid w:val="0004110C"/>
    <w:rsid w:val="00042D3A"/>
    <w:rsid w:val="000440D8"/>
    <w:rsid w:val="000501E8"/>
    <w:rsid w:val="0005188D"/>
    <w:rsid w:val="000572D2"/>
    <w:rsid w:val="00060A95"/>
    <w:rsid w:val="000665EF"/>
    <w:rsid w:val="0007062D"/>
    <w:rsid w:val="00072DF8"/>
    <w:rsid w:val="00080A74"/>
    <w:rsid w:val="00084207"/>
    <w:rsid w:val="00084E75"/>
    <w:rsid w:val="0009277A"/>
    <w:rsid w:val="00097BB0"/>
    <w:rsid w:val="000A33B6"/>
    <w:rsid w:val="000A55E6"/>
    <w:rsid w:val="000A7A76"/>
    <w:rsid w:val="000B0238"/>
    <w:rsid w:val="000B2630"/>
    <w:rsid w:val="000B31E1"/>
    <w:rsid w:val="000B576E"/>
    <w:rsid w:val="000B5A3E"/>
    <w:rsid w:val="000B6B03"/>
    <w:rsid w:val="000C19CF"/>
    <w:rsid w:val="000C3E92"/>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6C74"/>
    <w:rsid w:val="00117B39"/>
    <w:rsid w:val="00120F7B"/>
    <w:rsid w:val="00127330"/>
    <w:rsid w:val="00144C01"/>
    <w:rsid w:val="00151371"/>
    <w:rsid w:val="001605E3"/>
    <w:rsid w:val="00161A44"/>
    <w:rsid w:val="00173B4D"/>
    <w:rsid w:val="001751D0"/>
    <w:rsid w:val="00184A60"/>
    <w:rsid w:val="00197F8F"/>
    <w:rsid w:val="001A7149"/>
    <w:rsid w:val="001B7B1B"/>
    <w:rsid w:val="001B7D38"/>
    <w:rsid w:val="001C0553"/>
    <w:rsid w:val="001C5969"/>
    <w:rsid w:val="001C7839"/>
    <w:rsid w:val="001D0AE7"/>
    <w:rsid w:val="001D50C6"/>
    <w:rsid w:val="001D50D8"/>
    <w:rsid w:val="001E4903"/>
    <w:rsid w:val="001F68D7"/>
    <w:rsid w:val="001F7D46"/>
    <w:rsid w:val="00200468"/>
    <w:rsid w:val="00201B6E"/>
    <w:rsid w:val="00203E87"/>
    <w:rsid w:val="00217349"/>
    <w:rsid w:val="00217F09"/>
    <w:rsid w:val="00220682"/>
    <w:rsid w:val="002219FE"/>
    <w:rsid w:val="0022314A"/>
    <w:rsid w:val="00224FC8"/>
    <w:rsid w:val="00225405"/>
    <w:rsid w:val="00225A65"/>
    <w:rsid w:val="0022661D"/>
    <w:rsid w:val="002352E3"/>
    <w:rsid w:val="0025108C"/>
    <w:rsid w:val="0025379E"/>
    <w:rsid w:val="00256715"/>
    <w:rsid w:val="0026052B"/>
    <w:rsid w:val="002677F9"/>
    <w:rsid w:val="00270BD8"/>
    <w:rsid w:val="00277D1C"/>
    <w:rsid w:val="00280C10"/>
    <w:rsid w:val="002851A9"/>
    <w:rsid w:val="00285791"/>
    <w:rsid w:val="00286C5F"/>
    <w:rsid w:val="002A3A8A"/>
    <w:rsid w:val="002C43AF"/>
    <w:rsid w:val="002C50B4"/>
    <w:rsid w:val="002C544B"/>
    <w:rsid w:val="002C570A"/>
    <w:rsid w:val="002C6AE9"/>
    <w:rsid w:val="002D1E43"/>
    <w:rsid w:val="002D4D7E"/>
    <w:rsid w:val="002D74F8"/>
    <w:rsid w:val="002E36BC"/>
    <w:rsid w:val="002E602A"/>
    <w:rsid w:val="002E6E03"/>
    <w:rsid w:val="002F3CE4"/>
    <w:rsid w:val="002F4F22"/>
    <w:rsid w:val="002F54F0"/>
    <w:rsid w:val="00310C24"/>
    <w:rsid w:val="00312A70"/>
    <w:rsid w:val="00321E43"/>
    <w:rsid w:val="0032356B"/>
    <w:rsid w:val="0032459B"/>
    <w:rsid w:val="003333C4"/>
    <w:rsid w:val="0034391E"/>
    <w:rsid w:val="00347C74"/>
    <w:rsid w:val="00347D11"/>
    <w:rsid w:val="00352445"/>
    <w:rsid w:val="00354948"/>
    <w:rsid w:val="003615CF"/>
    <w:rsid w:val="00370500"/>
    <w:rsid w:val="00375343"/>
    <w:rsid w:val="003803BC"/>
    <w:rsid w:val="00383658"/>
    <w:rsid w:val="0038378D"/>
    <w:rsid w:val="003922B0"/>
    <w:rsid w:val="0039577E"/>
    <w:rsid w:val="00397D36"/>
    <w:rsid w:val="003A003C"/>
    <w:rsid w:val="003A2A0B"/>
    <w:rsid w:val="003A6668"/>
    <w:rsid w:val="003B2BDA"/>
    <w:rsid w:val="003B4242"/>
    <w:rsid w:val="003B5F87"/>
    <w:rsid w:val="003B68AF"/>
    <w:rsid w:val="003B6C2A"/>
    <w:rsid w:val="003B74D3"/>
    <w:rsid w:val="003C25C0"/>
    <w:rsid w:val="003C649D"/>
    <w:rsid w:val="003C6D41"/>
    <w:rsid w:val="003C6EE7"/>
    <w:rsid w:val="003D0A44"/>
    <w:rsid w:val="003D1C22"/>
    <w:rsid w:val="003D2599"/>
    <w:rsid w:val="003D3693"/>
    <w:rsid w:val="003D5E88"/>
    <w:rsid w:val="003D64AA"/>
    <w:rsid w:val="003D692D"/>
    <w:rsid w:val="003E7CDD"/>
    <w:rsid w:val="003F4C55"/>
    <w:rsid w:val="003F538C"/>
    <w:rsid w:val="003F5AA5"/>
    <w:rsid w:val="00400EDB"/>
    <w:rsid w:val="00404142"/>
    <w:rsid w:val="00407580"/>
    <w:rsid w:val="0041023D"/>
    <w:rsid w:val="00411C30"/>
    <w:rsid w:val="00416236"/>
    <w:rsid w:val="00417AFC"/>
    <w:rsid w:val="0042645D"/>
    <w:rsid w:val="00430411"/>
    <w:rsid w:val="0043541A"/>
    <w:rsid w:val="00436343"/>
    <w:rsid w:val="00440546"/>
    <w:rsid w:val="00446E73"/>
    <w:rsid w:val="00461275"/>
    <w:rsid w:val="004615D7"/>
    <w:rsid w:val="00467EE6"/>
    <w:rsid w:val="00481EF5"/>
    <w:rsid w:val="00484136"/>
    <w:rsid w:val="00490B0E"/>
    <w:rsid w:val="00496636"/>
    <w:rsid w:val="004A345D"/>
    <w:rsid w:val="004B18E3"/>
    <w:rsid w:val="004B4378"/>
    <w:rsid w:val="004B4E92"/>
    <w:rsid w:val="004B7263"/>
    <w:rsid w:val="004C262C"/>
    <w:rsid w:val="004C3B12"/>
    <w:rsid w:val="004C3C6E"/>
    <w:rsid w:val="004C3FD0"/>
    <w:rsid w:val="004C52CB"/>
    <w:rsid w:val="004C59EA"/>
    <w:rsid w:val="004D15A9"/>
    <w:rsid w:val="004D26B1"/>
    <w:rsid w:val="004D5B3D"/>
    <w:rsid w:val="004E4E5F"/>
    <w:rsid w:val="004F2959"/>
    <w:rsid w:val="004F4554"/>
    <w:rsid w:val="005024B3"/>
    <w:rsid w:val="00506459"/>
    <w:rsid w:val="00515CEE"/>
    <w:rsid w:val="005200C8"/>
    <w:rsid w:val="00523A3E"/>
    <w:rsid w:val="00534060"/>
    <w:rsid w:val="00534244"/>
    <w:rsid w:val="00544A6A"/>
    <w:rsid w:val="00544F52"/>
    <w:rsid w:val="0054510F"/>
    <w:rsid w:val="00552FBE"/>
    <w:rsid w:val="00555D57"/>
    <w:rsid w:val="00562BAE"/>
    <w:rsid w:val="0056459F"/>
    <w:rsid w:val="0056778E"/>
    <w:rsid w:val="00573F9E"/>
    <w:rsid w:val="005760B3"/>
    <w:rsid w:val="005843F3"/>
    <w:rsid w:val="0059057E"/>
    <w:rsid w:val="00594904"/>
    <w:rsid w:val="005953B6"/>
    <w:rsid w:val="005A1E89"/>
    <w:rsid w:val="005B5216"/>
    <w:rsid w:val="005C0266"/>
    <w:rsid w:val="005C1BAA"/>
    <w:rsid w:val="005C7D9F"/>
    <w:rsid w:val="005D0DC8"/>
    <w:rsid w:val="005D409E"/>
    <w:rsid w:val="005D4E8A"/>
    <w:rsid w:val="005E4D38"/>
    <w:rsid w:val="005F3FF0"/>
    <w:rsid w:val="005F6598"/>
    <w:rsid w:val="00600BC2"/>
    <w:rsid w:val="00604140"/>
    <w:rsid w:val="00604A72"/>
    <w:rsid w:val="00604C73"/>
    <w:rsid w:val="006058D6"/>
    <w:rsid w:val="00612A92"/>
    <w:rsid w:val="00630EB3"/>
    <w:rsid w:val="00641814"/>
    <w:rsid w:val="0064197D"/>
    <w:rsid w:val="00642A12"/>
    <w:rsid w:val="00644AAB"/>
    <w:rsid w:val="00644E2D"/>
    <w:rsid w:val="006475B3"/>
    <w:rsid w:val="00654407"/>
    <w:rsid w:val="00656456"/>
    <w:rsid w:val="00657682"/>
    <w:rsid w:val="0066241B"/>
    <w:rsid w:val="006641E1"/>
    <w:rsid w:val="00666315"/>
    <w:rsid w:val="00682AE7"/>
    <w:rsid w:val="0068318A"/>
    <w:rsid w:val="006836C7"/>
    <w:rsid w:val="00685434"/>
    <w:rsid w:val="00692227"/>
    <w:rsid w:val="006A1C25"/>
    <w:rsid w:val="006A5092"/>
    <w:rsid w:val="006A5352"/>
    <w:rsid w:val="006A79D8"/>
    <w:rsid w:val="006B1470"/>
    <w:rsid w:val="006B55C0"/>
    <w:rsid w:val="006B627C"/>
    <w:rsid w:val="006B770F"/>
    <w:rsid w:val="006D066C"/>
    <w:rsid w:val="006D24C1"/>
    <w:rsid w:val="006D3DD0"/>
    <w:rsid w:val="006D4B44"/>
    <w:rsid w:val="006D4F28"/>
    <w:rsid w:val="006D7913"/>
    <w:rsid w:val="006E3411"/>
    <w:rsid w:val="006E4AAE"/>
    <w:rsid w:val="006E75F6"/>
    <w:rsid w:val="006F3CD6"/>
    <w:rsid w:val="0070223D"/>
    <w:rsid w:val="00703120"/>
    <w:rsid w:val="007047F3"/>
    <w:rsid w:val="007102E3"/>
    <w:rsid w:val="00710817"/>
    <w:rsid w:val="007136A0"/>
    <w:rsid w:val="00714FA3"/>
    <w:rsid w:val="007334B5"/>
    <w:rsid w:val="00736BAB"/>
    <w:rsid w:val="0073730D"/>
    <w:rsid w:val="00752426"/>
    <w:rsid w:val="00752A4E"/>
    <w:rsid w:val="007608F8"/>
    <w:rsid w:val="00762FF5"/>
    <w:rsid w:val="00763CCD"/>
    <w:rsid w:val="007720A6"/>
    <w:rsid w:val="00773ACF"/>
    <w:rsid w:val="007740AF"/>
    <w:rsid w:val="0077763B"/>
    <w:rsid w:val="0078241F"/>
    <w:rsid w:val="00785724"/>
    <w:rsid w:val="007907E1"/>
    <w:rsid w:val="00795710"/>
    <w:rsid w:val="007965B5"/>
    <w:rsid w:val="007A0E67"/>
    <w:rsid w:val="007A1836"/>
    <w:rsid w:val="007B37E0"/>
    <w:rsid w:val="007B52E5"/>
    <w:rsid w:val="007C3CEC"/>
    <w:rsid w:val="007C66CC"/>
    <w:rsid w:val="007C76FD"/>
    <w:rsid w:val="007C7FA3"/>
    <w:rsid w:val="007D1066"/>
    <w:rsid w:val="007D29A7"/>
    <w:rsid w:val="007D3045"/>
    <w:rsid w:val="007E667A"/>
    <w:rsid w:val="007F35CE"/>
    <w:rsid w:val="007F38CD"/>
    <w:rsid w:val="00803B13"/>
    <w:rsid w:val="0081203F"/>
    <w:rsid w:val="00813DD7"/>
    <w:rsid w:val="008158D3"/>
    <w:rsid w:val="00820797"/>
    <w:rsid w:val="008208A7"/>
    <w:rsid w:val="00836373"/>
    <w:rsid w:val="0084036F"/>
    <w:rsid w:val="00841836"/>
    <w:rsid w:val="00842FDC"/>
    <w:rsid w:val="00843242"/>
    <w:rsid w:val="00874714"/>
    <w:rsid w:val="00877A5C"/>
    <w:rsid w:val="008826E9"/>
    <w:rsid w:val="00882BAD"/>
    <w:rsid w:val="00890331"/>
    <w:rsid w:val="0089183D"/>
    <w:rsid w:val="00892F60"/>
    <w:rsid w:val="008934E5"/>
    <w:rsid w:val="00895EED"/>
    <w:rsid w:val="008963C1"/>
    <w:rsid w:val="008A6806"/>
    <w:rsid w:val="008A7964"/>
    <w:rsid w:val="008B14CE"/>
    <w:rsid w:val="008B271B"/>
    <w:rsid w:val="008B3CFE"/>
    <w:rsid w:val="008B4D14"/>
    <w:rsid w:val="008C3084"/>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6E89"/>
    <w:rsid w:val="00921F6A"/>
    <w:rsid w:val="009249EA"/>
    <w:rsid w:val="00927BE1"/>
    <w:rsid w:val="00936471"/>
    <w:rsid w:val="00940816"/>
    <w:rsid w:val="00942D8C"/>
    <w:rsid w:val="009528FD"/>
    <w:rsid w:val="00955135"/>
    <w:rsid w:val="00955CA6"/>
    <w:rsid w:val="0095668A"/>
    <w:rsid w:val="009572C2"/>
    <w:rsid w:val="00957E1F"/>
    <w:rsid w:val="0096139B"/>
    <w:rsid w:val="00962440"/>
    <w:rsid w:val="009625A5"/>
    <w:rsid w:val="00964EA7"/>
    <w:rsid w:val="00967A9C"/>
    <w:rsid w:val="00973243"/>
    <w:rsid w:val="0097613E"/>
    <w:rsid w:val="0097690A"/>
    <w:rsid w:val="009816B8"/>
    <w:rsid w:val="0099131E"/>
    <w:rsid w:val="00992F3A"/>
    <w:rsid w:val="00994A7D"/>
    <w:rsid w:val="009963FD"/>
    <w:rsid w:val="00997954"/>
    <w:rsid w:val="009A2848"/>
    <w:rsid w:val="009B312B"/>
    <w:rsid w:val="009B5593"/>
    <w:rsid w:val="009B7777"/>
    <w:rsid w:val="009C0183"/>
    <w:rsid w:val="009C15D4"/>
    <w:rsid w:val="009C7352"/>
    <w:rsid w:val="009D3A25"/>
    <w:rsid w:val="009E7F0F"/>
    <w:rsid w:val="009F277F"/>
    <w:rsid w:val="00A06851"/>
    <w:rsid w:val="00A148E0"/>
    <w:rsid w:val="00A14DC6"/>
    <w:rsid w:val="00A1552F"/>
    <w:rsid w:val="00A15F94"/>
    <w:rsid w:val="00A20CA3"/>
    <w:rsid w:val="00A22B78"/>
    <w:rsid w:val="00A23984"/>
    <w:rsid w:val="00A24459"/>
    <w:rsid w:val="00A25A10"/>
    <w:rsid w:val="00A27901"/>
    <w:rsid w:val="00A32BC9"/>
    <w:rsid w:val="00A32FB1"/>
    <w:rsid w:val="00A41D2C"/>
    <w:rsid w:val="00A455F9"/>
    <w:rsid w:val="00A526AB"/>
    <w:rsid w:val="00A52E16"/>
    <w:rsid w:val="00A53820"/>
    <w:rsid w:val="00A55065"/>
    <w:rsid w:val="00A61AA9"/>
    <w:rsid w:val="00A63068"/>
    <w:rsid w:val="00A66831"/>
    <w:rsid w:val="00A716E1"/>
    <w:rsid w:val="00A756EA"/>
    <w:rsid w:val="00A7614E"/>
    <w:rsid w:val="00A857DD"/>
    <w:rsid w:val="00A9257A"/>
    <w:rsid w:val="00A94AF8"/>
    <w:rsid w:val="00A959D2"/>
    <w:rsid w:val="00A978F1"/>
    <w:rsid w:val="00AA14A2"/>
    <w:rsid w:val="00AA2C39"/>
    <w:rsid w:val="00AA5DFB"/>
    <w:rsid w:val="00AA79B0"/>
    <w:rsid w:val="00AB6562"/>
    <w:rsid w:val="00AB6C07"/>
    <w:rsid w:val="00AB7F03"/>
    <w:rsid w:val="00AC0032"/>
    <w:rsid w:val="00AC62D5"/>
    <w:rsid w:val="00AC6B25"/>
    <w:rsid w:val="00AD215D"/>
    <w:rsid w:val="00AD31D7"/>
    <w:rsid w:val="00AD324B"/>
    <w:rsid w:val="00AE6E9C"/>
    <w:rsid w:val="00AF6C9E"/>
    <w:rsid w:val="00AF7AEA"/>
    <w:rsid w:val="00B003C9"/>
    <w:rsid w:val="00B11C92"/>
    <w:rsid w:val="00B206A7"/>
    <w:rsid w:val="00B21488"/>
    <w:rsid w:val="00B21C77"/>
    <w:rsid w:val="00B21F64"/>
    <w:rsid w:val="00B250AF"/>
    <w:rsid w:val="00B3089E"/>
    <w:rsid w:val="00B31948"/>
    <w:rsid w:val="00B338CA"/>
    <w:rsid w:val="00B34803"/>
    <w:rsid w:val="00B44750"/>
    <w:rsid w:val="00B448D0"/>
    <w:rsid w:val="00B457ED"/>
    <w:rsid w:val="00B50488"/>
    <w:rsid w:val="00B5611F"/>
    <w:rsid w:val="00B605C3"/>
    <w:rsid w:val="00B62D3C"/>
    <w:rsid w:val="00B80CED"/>
    <w:rsid w:val="00B81C6E"/>
    <w:rsid w:val="00B831ED"/>
    <w:rsid w:val="00B83C87"/>
    <w:rsid w:val="00B92C25"/>
    <w:rsid w:val="00BA1591"/>
    <w:rsid w:val="00BA2466"/>
    <w:rsid w:val="00BA3E50"/>
    <w:rsid w:val="00BA6B3C"/>
    <w:rsid w:val="00BA75AC"/>
    <w:rsid w:val="00BB1F46"/>
    <w:rsid w:val="00BC2633"/>
    <w:rsid w:val="00BC5551"/>
    <w:rsid w:val="00BC623C"/>
    <w:rsid w:val="00BC6C2F"/>
    <w:rsid w:val="00BD419D"/>
    <w:rsid w:val="00BD5746"/>
    <w:rsid w:val="00BE058E"/>
    <w:rsid w:val="00BE357A"/>
    <w:rsid w:val="00BE624F"/>
    <w:rsid w:val="00BE6584"/>
    <w:rsid w:val="00BF0442"/>
    <w:rsid w:val="00BF0D20"/>
    <w:rsid w:val="00BF327D"/>
    <w:rsid w:val="00BF3A34"/>
    <w:rsid w:val="00C00759"/>
    <w:rsid w:val="00C056E0"/>
    <w:rsid w:val="00C238FC"/>
    <w:rsid w:val="00C260D2"/>
    <w:rsid w:val="00C26E82"/>
    <w:rsid w:val="00C312D0"/>
    <w:rsid w:val="00C3213A"/>
    <w:rsid w:val="00C32D29"/>
    <w:rsid w:val="00C33F11"/>
    <w:rsid w:val="00C34576"/>
    <w:rsid w:val="00C408D9"/>
    <w:rsid w:val="00C441B2"/>
    <w:rsid w:val="00C52EAD"/>
    <w:rsid w:val="00C53ECA"/>
    <w:rsid w:val="00C578F1"/>
    <w:rsid w:val="00C65605"/>
    <w:rsid w:val="00C65B41"/>
    <w:rsid w:val="00C75E1E"/>
    <w:rsid w:val="00C7678F"/>
    <w:rsid w:val="00C86B12"/>
    <w:rsid w:val="00C920BF"/>
    <w:rsid w:val="00C9294D"/>
    <w:rsid w:val="00CA4E95"/>
    <w:rsid w:val="00CA5164"/>
    <w:rsid w:val="00CA6F65"/>
    <w:rsid w:val="00CA720D"/>
    <w:rsid w:val="00CB6292"/>
    <w:rsid w:val="00CB739B"/>
    <w:rsid w:val="00CC2358"/>
    <w:rsid w:val="00CC3FA4"/>
    <w:rsid w:val="00CD1F86"/>
    <w:rsid w:val="00CD37C5"/>
    <w:rsid w:val="00CD6BA0"/>
    <w:rsid w:val="00CD6BC8"/>
    <w:rsid w:val="00CE0917"/>
    <w:rsid w:val="00CE2E8B"/>
    <w:rsid w:val="00CE4D88"/>
    <w:rsid w:val="00CE694B"/>
    <w:rsid w:val="00CF1EAB"/>
    <w:rsid w:val="00CF2E0F"/>
    <w:rsid w:val="00CF4541"/>
    <w:rsid w:val="00D012FF"/>
    <w:rsid w:val="00D03BF3"/>
    <w:rsid w:val="00D07093"/>
    <w:rsid w:val="00D07F87"/>
    <w:rsid w:val="00D109E3"/>
    <w:rsid w:val="00D1107A"/>
    <w:rsid w:val="00D23195"/>
    <w:rsid w:val="00D25E02"/>
    <w:rsid w:val="00D313D5"/>
    <w:rsid w:val="00D34782"/>
    <w:rsid w:val="00D376BD"/>
    <w:rsid w:val="00D404F0"/>
    <w:rsid w:val="00D473C5"/>
    <w:rsid w:val="00D513DF"/>
    <w:rsid w:val="00D5176A"/>
    <w:rsid w:val="00D529D6"/>
    <w:rsid w:val="00D64E41"/>
    <w:rsid w:val="00D747EC"/>
    <w:rsid w:val="00D75DAF"/>
    <w:rsid w:val="00D81F81"/>
    <w:rsid w:val="00D83C24"/>
    <w:rsid w:val="00D86010"/>
    <w:rsid w:val="00D86CD6"/>
    <w:rsid w:val="00D97BF1"/>
    <w:rsid w:val="00DA326E"/>
    <w:rsid w:val="00DA3AE4"/>
    <w:rsid w:val="00DA52AC"/>
    <w:rsid w:val="00DA596D"/>
    <w:rsid w:val="00DA764F"/>
    <w:rsid w:val="00DB01BA"/>
    <w:rsid w:val="00DB27AF"/>
    <w:rsid w:val="00DB3352"/>
    <w:rsid w:val="00DB49BA"/>
    <w:rsid w:val="00DC59ED"/>
    <w:rsid w:val="00DC5E64"/>
    <w:rsid w:val="00DC6AD4"/>
    <w:rsid w:val="00DD4217"/>
    <w:rsid w:val="00DD5173"/>
    <w:rsid w:val="00DE09DF"/>
    <w:rsid w:val="00DE32A0"/>
    <w:rsid w:val="00DE78C6"/>
    <w:rsid w:val="00E01AE3"/>
    <w:rsid w:val="00E032A2"/>
    <w:rsid w:val="00E04A78"/>
    <w:rsid w:val="00E075A8"/>
    <w:rsid w:val="00E11644"/>
    <w:rsid w:val="00E14C65"/>
    <w:rsid w:val="00E1614F"/>
    <w:rsid w:val="00E214EF"/>
    <w:rsid w:val="00E21A6E"/>
    <w:rsid w:val="00E2357E"/>
    <w:rsid w:val="00E31FAE"/>
    <w:rsid w:val="00E3340A"/>
    <w:rsid w:val="00E339E9"/>
    <w:rsid w:val="00E37A6F"/>
    <w:rsid w:val="00E44C94"/>
    <w:rsid w:val="00E47A2B"/>
    <w:rsid w:val="00E520A7"/>
    <w:rsid w:val="00E557CC"/>
    <w:rsid w:val="00E5586E"/>
    <w:rsid w:val="00E56F68"/>
    <w:rsid w:val="00E61B49"/>
    <w:rsid w:val="00E6521E"/>
    <w:rsid w:val="00E701A3"/>
    <w:rsid w:val="00E86641"/>
    <w:rsid w:val="00E86EBB"/>
    <w:rsid w:val="00E90901"/>
    <w:rsid w:val="00E90EFC"/>
    <w:rsid w:val="00E9181C"/>
    <w:rsid w:val="00E91F6C"/>
    <w:rsid w:val="00E93B0E"/>
    <w:rsid w:val="00E95BFC"/>
    <w:rsid w:val="00EA1254"/>
    <w:rsid w:val="00EA6B1F"/>
    <w:rsid w:val="00EA7DF9"/>
    <w:rsid w:val="00EB2904"/>
    <w:rsid w:val="00EB3EC8"/>
    <w:rsid w:val="00EB4463"/>
    <w:rsid w:val="00EC12F9"/>
    <w:rsid w:val="00ED1416"/>
    <w:rsid w:val="00ED573E"/>
    <w:rsid w:val="00ED5FF9"/>
    <w:rsid w:val="00EE3F2D"/>
    <w:rsid w:val="00EE46B0"/>
    <w:rsid w:val="00EE5C88"/>
    <w:rsid w:val="00EF5F54"/>
    <w:rsid w:val="00F00A72"/>
    <w:rsid w:val="00F00B7C"/>
    <w:rsid w:val="00F0343F"/>
    <w:rsid w:val="00F03A1C"/>
    <w:rsid w:val="00F12586"/>
    <w:rsid w:val="00F13224"/>
    <w:rsid w:val="00F137B1"/>
    <w:rsid w:val="00F13E43"/>
    <w:rsid w:val="00F13EAD"/>
    <w:rsid w:val="00F17A6D"/>
    <w:rsid w:val="00F210B6"/>
    <w:rsid w:val="00F213C9"/>
    <w:rsid w:val="00F22D94"/>
    <w:rsid w:val="00F2465D"/>
    <w:rsid w:val="00F31F43"/>
    <w:rsid w:val="00F32495"/>
    <w:rsid w:val="00F33C9F"/>
    <w:rsid w:val="00F35A42"/>
    <w:rsid w:val="00F431A8"/>
    <w:rsid w:val="00F4331C"/>
    <w:rsid w:val="00F46BD6"/>
    <w:rsid w:val="00F509FE"/>
    <w:rsid w:val="00F51892"/>
    <w:rsid w:val="00F56BFC"/>
    <w:rsid w:val="00F71551"/>
    <w:rsid w:val="00F72D70"/>
    <w:rsid w:val="00F73A52"/>
    <w:rsid w:val="00F744F5"/>
    <w:rsid w:val="00F80DFF"/>
    <w:rsid w:val="00F829A2"/>
    <w:rsid w:val="00F86E5C"/>
    <w:rsid w:val="00F91583"/>
    <w:rsid w:val="00F92923"/>
    <w:rsid w:val="00FA4DD0"/>
    <w:rsid w:val="00FB1AA0"/>
    <w:rsid w:val="00FB2959"/>
    <w:rsid w:val="00FB7B51"/>
    <w:rsid w:val="00FC0CC3"/>
    <w:rsid w:val="00FC2D84"/>
    <w:rsid w:val="00FC32BA"/>
    <w:rsid w:val="00FC5BD1"/>
    <w:rsid w:val="00FC662F"/>
    <w:rsid w:val="00FC7C1B"/>
    <w:rsid w:val="00FD0991"/>
    <w:rsid w:val="00FD1D37"/>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semiHidden/>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D762-2EFF-4E06-873D-CB5D446C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7393</Words>
  <Characters>4215</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11585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Liene Ozola</dc:creator>
  <cp:keywords/>
  <dc:description>67046147, Liene.Ozola@tm.gov.lv</dc:description>
  <cp:lastModifiedBy>Olga Zeile</cp:lastModifiedBy>
  <cp:revision>3</cp:revision>
  <cp:lastPrinted>2019-08-09T05:19:00Z</cp:lastPrinted>
  <dcterms:created xsi:type="dcterms:W3CDTF">2019-08-13T07:49:00Z</dcterms:created>
  <dcterms:modified xsi:type="dcterms:W3CDTF">2019-08-13T07:55:00Z</dcterms:modified>
  <cp:category/>
</cp:coreProperties>
</file>