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A06E" w14:textId="40039785" w:rsidR="00A04ABC" w:rsidRDefault="00A04ABC" w:rsidP="00A04ABC">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A04ABC">
        <w:rPr>
          <w:rFonts w:ascii="Times New Roman" w:eastAsia="Times New Roman" w:hAnsi="Times New Roman" w:cs="Times New Roman"/>
          <w:b/>
          <w:bCs/>
          <w:sz w:val="28"/>
          <w:szCs w:val="24"/>
          <w:lang w:eastAsia="lv-LV"/>
        </w:rPr>
        <w:t xml:space="preserve">Likumprojekta </w:t>
      </w:r>
      <w:r w:rsidR="00424A5E">
        <w:rPr>
          <w:rFonts w:ascii="Times New Roman" w:eastAsia="Times New Roman" w:hAnsi="Times New Roman" w:cs="Times New Roman"/>
          <w:b/>
          <w:bCs/>
          <w:sz w:val="28"/>
          <w:szCs w:val="24"/>
          <w:lang w:eastAsia="lv-LV"/>
        </w:rPr>
        <w:t>"</w:t>
      </w:r>
      <w:r>
        <w:rPr>
          <w:rFonts w:ascii="Times New Roman" w:eastAsia="Times New Roman" w:hAnsi="Times New Roman" w:cs="Times New Roman"/>
          <w:b/>
          <w:bCs/>
          <w:sz w:val="28"/>
          <w:szCs w:val="24"/>
          <w:lang w:eastAsia="lv-LV"/>
        </w:rPr>
        <w:t>Grozījumi Karatiesu likumā</w:t>
      </w:r>
      <w:r w:rsidR="00424A5E">
        <w:rPr>
          <w:rFonts w:ascii="Times New Roman" w:eastAsia="Times New Roman" w:hAnsi="Times New Roman" w:cs="Times New Roman"/>
          <w:b/>
          <w:bCs/>
          <w:sz w:val="28"/>
          <w:szCs w:val="24"/>
          <w:lang w:eastAsia="lv-LV"/>
        </w:rPr>
        <w:t>"</w:t>
      </w:r>
      <w:r w:rsidRPr="00A04ABC">
        <w:t xml:space="preserve"> </w:t>
      </w:r>
      <w:r w:rsidRPr="00A04ABC">
        <w:rPr>
          <w:rFonts w:ascii="Times New Roman" w:eastAsia="Times New Roman" w:hAnsi="Times New Roman" w:cs="Times New Roman"/>
          <w:b/>
          <w:bCs/>
          <w:sz w:val="28"/>
          <w:szCs w:val="24"/>
          <w:lang w:eastAsia="lv-LV"/>
        </w:rPr>
        <w:t>sākotnējās ietekmes novērtējuma ziņojums (anotācija)</w:t>
      </w:r>
    </w:p>
    <w:p w14:paraId="639036C0" w14:textId="77777777" w:rsidR="00570BF0" w:rsidRPr="00A04ABC" w:rsidRDefault="00570BF0" w:rsidP="00A04ABC">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4ABC" w:rsidRPr="00A04ABC" w14:paraId="744AA884" w14:textId="77777777" w:rsidTr="00A04A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5A3FB3"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Tiesību akta projekta anotācijas kopsavilkums</w:t>
            </w:r>
          </w:p>
        </w:tc>
      </w:tr>
      <w:tr w:rsidR="00A04ABC" w:rsidRPr="00A04ABC" w14:paraId="36A4A58E" w14:textId="77777777" w:rsidTr="00A04AB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F2FD5D9"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Mērķis, risinājums un projekta spēkā stāšanās laiks </w:t>
            </w:r>
            <w:r w:rsidRPr="0038243E">
              <w:rPr>
                <w:rFonts w:ascii="Times New Roman" w:eastAsia="Times New Roman" w:hAnsi="Times New Roman" w:cs="Times New Roman"/>
                <w:iCs/>
                <w:sz w:val="24"/>
                <w:szCs w:val="24"/>
                <w:lang w:eastAsia="lv-LV"/>
              </w:rPr>
              <w:t>(500 zīmes</w:t>
            </w:r>
            <w:r w:rsidRPr="00A04ABC">
              <w:rPr>
                <w:rFonts w:ascii="Times New Roman" w:eastAsia="Times New Roman" w:hAnsi="Times New Roman" w:cs="Times New Roman"/>
                <w:iCs/>
                <w:sz w:val="24"/>
                <w:szCs w:val="24"/>
                <w:lang w:eastAsia="lv-LV"/>
              </w:rPr>
              <w:t xml:space="preserve"> bez atstarpēm)</w:t>
            </w:r>
          </w:p>
        </w:tc>
        <w:tc>
          <w:tcPr>
            <w:tcW w:w="2971" w:type="pct"/>
            <w:tcBorders>
              <w:top w:val="outset" w:sz="6" w:space="0" w:color="auto"/>
              <w:left w:val="outset" w:sz="6" w:space="0" w:color="auto"/>
              <w:bottom w:val="outset" w:sz="6" w:space="0" w:color="auto"/>
              <w:right w:val="outset" w:sz="6" w:space="0" w:color="auto"/>
            </w:tcBorders>
            <w:hideMark/>
          </w:tcPr>
          <w:p w14:paraId="6C42FA0A" w14:textId="2E5CF478" w:rsid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Likumprojekta </w:t>
            </w:r>
            <w:r w:rsidR="00424A5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Grozījumi Karatiesu likumā</w:t>
            </w:r>
            <w:r w:rsidR="00424A5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(turpmāk – likumprojekts) mērķis ir nodrošināt </w:t>
            </w:r>
            <w:r w:rsidR="00BC50D3">
              <w:rPr>
                <w:rFonts w:ascii="Times New Roman" w:eastAsia="Times New Roman" w:hAnsi="Times New Roman" w:cs="Times New Roman"/>
                <w:iCs/>
                <w:sz w:val="24"/>
                <w:szCs w:val="24"/>
                <w:lang w:eastAsia="lv-LV"/>
              </w:rPr>
              <w:t>saskaņotus</w:t>
            </w:r>
            <w:r>
              <w:rPr>
                <w:rFonts w:ascii="Times New Roman" w:eastAsia="Times New Roman" w:hAnsi="Times New Roman" w:cs="Times New Roman"/>
                <w:iCs/>
                <w:sz w:val="24"/>
                <w:szCs w:val="24"/>
                <w:lang w:eastAsia="lv-LV"/>
              </w:rPr>
              <w:t xml:space="preserve"> grozījumus atbilstoši </w:t>
            </w:r>
            <w:r w:rsidR="006314B0">
              <w:rPr>
                <w:rFonts w:ascii="Times New Roman" w:eastAsia="Times New Roman" w:hAnsi="Times New Roman" w:cs="Times New Roman"/>
                <w:iCs/>
                <w:sz w:val="24"/>
                <w:szCs w:val="24"/>
                <w:lang w:eastAsia="lv-LV"/>
              </w:rPr>
              <w:t xml:space="preserve">likumprojektam </w:t>
            </w:r>
            <w:r w:rsidR="00424A5E">
              <w:rPr>
                <w:rFonts w:ascii="Times New Roman" w:eastAsia="Times New Roman" w:hAnsi="Times New Roman" w:cs="Times New Roman"/>
                <w:iCs/>
                <w:sz w:val="24"/>
                <w:szCs w:val="24"/>
                <w:lang w:eastAsia="lv-LV"/>
              </w:rPr>
              <w:t>"</w:t>
            </w:r>
            <w:r w:rsidR="006314B0" w:rsidRPr="00A04ABC">
              <w:rPr>
                <w:rFonts w:ascii="Times New Roman" w:eastAsia="Times New Roman" w:hAnsi="Times New Roman" w:cs="Times New Roman"/>
                <w:iCs/>
                <w:sz w:val="24"/>
                <w:szCs w:val="24"/>
                <w:lang w:eastAsia="lv-LV"/>
              </w:rPr>
              <w:t xml:space="preserve">Grozījumi likumā </w:t>
            </w:r>
            <w:r w:rsidR="00424A5E">
              <w:rPr>
                <w:rFonts w:ascii="Times New Roman" w:eastAsia="Times New Roman" w:hAnsi="Times New Roman" w:cs="Times New Roman"/>
                <w:iCs/>
                <w:sz w:val="24"/>
                <w:szCs w:val="24"/>
                <w:lang w:eastAsia="lv-LV"/>
              </w:rPr>
              <w:t>"</w:t>
            </w:r>
            <w:r w:rsidR="006314B0" w:rsidRPr="00A04ABC">
              <w:rPr>
                <w:rFonts w:ascii="Times New Roman" w:eastAsia="Times New Roman" w:hAnsi="Times New Roman" w:cs="Times New Roman"/>
                <w:iCs/>
                <w:sz w:val="24"/>
                <w:szCs w:val="24"/>
                <w:lang w:eastAsia="lv-LV"/>
              </w:rPr>
              <w:t>Par ārkārtējo situāciju un izņēmuma stāvokli</w:t>
            </w:r>
            <w:r w:rsidR="00424A5E">
              <w:rPr>
                <w:rFonts w:ascii="Times New Roman" w:eastAsia="Times New Roman" w:hAnsi="Times New Roman" w:cs="Times New Roman"/>
                <w:iCs/>
                <w:sz w:val="24"/>
                <w:szCs w:val="24"/>
                <w:lang w:eastAsia="lv-LV"/>
              </w:rPr>
              <w:t>""</w:t>
            </w:r>
            <w:r w:rsidR="006314B0">
              <w:rPr>
                <w:rFonts w:ascii="Times New Roman" w:eastAsia="Times New Roman" w:hAnsi="Times New Roman" w:cs="Times New Roman"/>
                <w:iCs/>
                <w:sz w:val="24"/>
                <w:szCs w:val="24"/>
                <w:lang w:eastAsia="lv-LV"/>
              </w:rPr>
              <w:t xml:space="preserve">, </w:t>
            </w:r>
            <w:r w:rsidR="00D0422E">
              <w:rPr>
                <w:rFonts w:ascii="Times New Roman" w:eastAsia="Times New Roman" w:hAnsi="Times New Roman" w:cs="Times New Roman"/>
                <w:iCs/>
                <w:sz w:val="24"/>
                <w:szCs w:val="24"/>
                <w:lang w:eastAsia="lv-LV"/>
              </w:rPr>
              <w:t>kā</w:t>
            </w:r>
            <w:r w:rsidR="00D0422E" w:rsidRPr="004C1E17">
              <w:rPr>
                <w:rFonts w:ascii="Times New Roman" w:eastAsia="Times New Roman" w:hAnsi="Times New Roman" w:cs="Times New Roman"/>
                <w:iCs/>
                <w:sz w:val="24"/>
                <w:szCs w:val="24"/>
                <w:lang w:eastAsia="lv-LV"/>
              </w:rPr>
              <w:t xml:space="preserve"> </w:t>
            </w:r>
            <w:r w:rsidR="006314B0" w:rsidRPr="004C1E17">
              <w:rPr>
                <w:rFonts w:ascii="Times New Roman" w:eastAsia="Times New Roman" w:hAnsi="Times New Roman" w:cs="Times New Roman"/>
                <w:iCs/>
                <w:sz w:val="24"/>
                <w:szCs w:val="24"/>
                <w:lang w:eastAsia="lv-LV"/>
              </w:rPr>
              <w:t>arī</w:t>
            </w:r>
            <w:r w:rsidR="006314B0">
              <w:rPr>
                <w:rFonts w:ascii="Times New Roman" w:eastAsia="Times New Roman" w:hAnsi="Times New Roman" w:cs="Times New Roman"/>
                <w:iCs/>
                <w:sz w:val="24"/>
                <w:szCs w:val="24"/>
                <w:lang w:eastAsia="lv-LV"/>
              </w:rPr>
              <w:t xml:space="preserve"> </w:t>
            </w:r>
            <w:r w:rsidR="00DB701A">
              <w:rPr>
                <w:rFonts w:ascii="Times New Roman" w:eastAsia="Times New Roman" w:hAnsi="Times New Roman" w:cs="Times New Roman"/>
                <w:iCs/>
                <w:sz w:val="24"/>
                <w:szCs w:val="24"/>
                <w:lang w:eastAsia="lv-LV"/>
              </w:rPr>
              <w:t>atrunāt</w:t>
            </w:r>
            <w:r w:rsidR="00DB701A" w:rsidRPr="00DB701A">
              <w:rPr>
                <w:rFonts w:ascii="Times New Roman" w:eastAsia="Times New Roman" w:hAnsi="Times New Roman" w:cs="Times New Roman"/>
                <w:iCs/>
                <w:sz w:val="24"/>
                <w:szCs w:val="24"/>
                <w:lang w:eastAsia="lv-LV"/>
              </w:rPr>
              <w:t xml:space="preserve"> karatiesu tiesneša statusu, atbildību un garantijas,</w:t>
            </w:r>
            <w:r w:rsidR="00F71908">
              <w:rPr>
                <w:rFonts w:ascii="Times New Roman" w:eastAsia="Times New Roman" w:hAnsi="Times New Roman" w:cs="Times New Roman"/>
                <w:iCs/>
                <w:sz w:val="24"/>
                <w:szCs w:val="24"/>
                <w:lang w:eastAsia="lv-LV"/>
              </w:rPr>
              <w:t xml:space="preserve"> karatiesu</w:t>
            </w:r>
            <w:r w:rsidR="00DB701A" w:rsidRPr="00DB701A">
              <w:rPr>
                <w:rFonts w:ascii="Times New Roman" w:eastAsia="Times New Roman" w:hAnsi="Times New Roman" w:cs="Times New Roman"/>
                <w:iCs/>
                <w:sz w:val="24"/>
                <w:szCs w:val="24"/>
                <w:lang w:eastAsia="lv-LV"/>
              </w:rPr>
              <w:t xml:space="preserve"> tiesnešu </w:t>
            </w:r>
            <w:r w:rsidR="00BC50D3">
              <w:rPr>
                <w:rFonts w:ascii="Times New Roman" w:eastAsia="Times New Roman" w:hAnsi="Times New Roman" w:cs="Times New Roman"/>
                <w:iCs/>
                <w:sz w:val="24"/>
                <w:szCs w:val="24"/>
                <w:lang w:eastAsia="lv-LV"/>
              </w:rPr>
              <w:t>reģistra</w:t>
            </w:r>
            <w:r w:rsidR="00DB701A" w:rsidRPr="00DB701A">
              <w:rPr>
                <w:rFonts w:ascii="Times New Roman" w:eastAsia="Times New Roman" w:hAnsi="Times New Roman" w:cs="Times New Roman"/>
                <w:iCs/>
                <w:sz w:val="24"/>
                <w:szCs w:val="24"/>
                <w:lang w:eastAsia="lv-LV"/>
              </w:rPr>
              <w:t xml:space="preserve"> aktualizēšanu</w:t>
            </w:r>
            <w:r w:rsidR="00DB701A">
              <w:rPr>
                <w:rFonts w:ascii="Times New Roman" w:eastAsia="Times New Roman" w:hAnsi="Times New Roman" w:cs="Times New Roman"/>
                <w:iCs/>
                <w:sz w:val="24"/>
                <w:szCs w:val="24"/>
                <w:lang w:eastAsia="lv-LV"/>
              </w:rPr>
              <w:t>,</w:t>
            </w:r>
            <w:r w:rsidR="004C1E17">
              <w:rPr>
                <w:rFonts w:ascii="Times New Roman" w:eastAsia="Times New Roman" w:hAnsi="Times New Roman" w:cs="Times New Roman"/>
                <w:iCs/>
                <w:sz w:val="24"/>
                <w:szCs w:val="24"/>
                <w:lang w:eastAsia="lv-LV"/>
              </w:rPr>
              <w:t xml:space="preserve"> kā arī</w:t>
            </w:r>
            <w:r w:rsidR="00DB701A">
              <w:rPr>
                <w:rFonts w:ascii="Times New Roman" w:eastAsia="Times New Roman" w:hAnsi="Times New Roman" w:cs="Times New Roman"/>
                <w:iCs/>
                <w:sz w:val="24"/>
                <w:szCs w:val="24"/>
                <w:lang w:eastAsia="lv-LV"/>
              </w:rPr>
              <w:t xml:space="preserve"> </w:t>
            </w:r>
            <w:r w:rsidR="00DB701A" w:rsidRPr="00DB701A">
              <w:rPr>
                <w:rFonts w:ascii="Times New Roman" w:eastAsia="Times New Roman" w:hAnsi="Times New Roman" w:cs="Times New Roman"/>
                <w:iCs/>
                <w:sz w:val="24"/>
                <w:szCs w:val="24"/>
                <w:lang w:eastAsia="lv-LV"/>
              </w:rPr>
              <w:t>noteikt izņēmuma piekritību gadījumos, kad lietas materiāli satur valsts noslēpuma objektu.</w:t>
            </w:r>
          </w:p>
          <w:p w14:paraId="41CED3EB" w14:textId="5D08F011"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Likumprojekt</w:t>
            </w:r>
            <w:r w:rsidR="006314B0">
              <w:rPr>
                <w:rFonts w:ascii="Times New Roman" w:eastAsia="Times New Roman" w:hAnsi="Times New Roman" w:cs="Times New Roman"/>
                <w:iCs/>
                <w:sz w:val="24"/>
                <w:szCs w:val="24"/>
                <w:lang w:eastAsia="lv-LV"/>
              </w:rPr>
              <w:t>s daļā par karatiesas darbības uzsākšanu</w:t>
            </w:r>
            <w:r w:rsidRPr="00A04ABC">
              <w:rPr>
                <w:rFonts w:ascii="Times New Roman" w:eastAsia="Times New Roman" w:hAnsi="Times New Roman" w:cs="Times New Roman"/>
                <w:iCs/>
                <w:sz w:val="24"/>
                <w:szCs w:val="24"/>
                <w:lang w:eastAsia="lv-LV"/>
              </w:rPr>
              <w:t xml:space="preserve"> stāsies spēkā vienlaikus ar</w:t>
            </w:r>
            <w:r w:rsidR="00B25809">
              <w:rPr>
                <w:rFonts w:ascii="Times New Roman" w:eastAsia="Times New Roman" w:hAnsi="Times New Roman" w:cs="Times New Roman"/>
                <w:iCs/>
                <w:sz w:val="24"/>
                <w:szCs w:val="24"/>
                <w:lang w:eastAsia="lv-LV"/>
              </w:rPr>
              <w:t xml:space="preserve"> </w:t>
            </w:r>
            <w:r w:rsidR="006314B0">
              <w:rPr>
                <w:rFonts w:ascii="Times New Roman" w:eastAsia="Times New Roman" w:hAnsi="Times New Roman" w:cs="Times New Roman"/>
                <w:iCs/>
                <w:sz w:val="24"/>
                <w:szCs w:val="24"/>
                <w:lang w:eastAsia="lv-LV"/>
              </w:rPr>
              <w:t xml:space="preserve">likumprojektu </w:t>
            </w:r>
            <w:r w:rsidR="00424A5E">
              <w:rPr>
                <w:rFonts w:ascii="Times New Roman" w:eastAsia="Times New Roman" w:hAnsi="Times New Roman" w:cs="Times New Roman"/>
                <w:iCs/>
                <w:sz w:val="24"/>
                <w:szCs w:val="24"/>
                <w:lang w:eastAsia="lv-LV"/>
              </w:rPr>
              <w:t>"</w:t>
            </w:r>
            <w:r w:rsidR="006314B0">
              <w:rPr>
                <w:rFonts w:ascii="Times New Roman" w:eastAsia="Times New Roman" w:hAnsi="Times New Roman" w:cs="Times New Roman"/>
                <w:iCs/>
                <w:sz w:val="24"/>
                <w:szCs w:val="24"/>
                <w:lang w:eastAsia="lv-LV"/>
              </w:rPr>
              <w:t>G</w:t>
            </w:r>
            <w:r w:rsidRPr="00A04ABC">
              <w:rPr>
                <w:rFonts w:ascii="Times New Roman" w:eastAsia="Times New Roman" w:hAnsi="Times New Roman" w:cs="Times New Roman"/>
                <w:iCs/>
                <w:sz w:val="24"/>
                <w:szCs w:val="24"/>
                <w:lang w:eastAsia="lv-LV"/>
              </w:rPr>
              <w:t xml:space="preserve">rozījumiem </w:t>
            </w:r>
            <w:r w:rsidR="006314B0" w:rsidRPr="006314B0">
              <w:rPr>
                <w:rFonts w:ascii="Times New Roman" w:eastAsia="Times New Roman" w:hAnsi="Times New Roman" w:cs="Times New Roman"/>
                <w:iCs/>
                <w:sz w:val="24"/>
                <w:szCs w:val="24"/>
                <w:lang w:eastAsia="lv-LV"/>
              </w:rPr>
              <w:t xml:space="preserve">likumā </w:t>
            </w:r>
            <w:r w:rsidR="00424A5E">
              <w:rPr>
                <w:rFonts w:ascii="Times New Roman" w:eastAsia="Times New Roman" w:hAnsi="Times New Roman" w:cs="Times New Roman"/>
                <w:iCs/>
                <w:sz w:val="24"/>
                <w:szCs w:val="24"/>
                <w:lang w:eastAsia="lv-LV"/>
              </w:rPr>
              <w:t>"</w:t>
            </w:r>
            <w:r w:rsidR="006314B0" w:rsidRPr="006314B0">
              <w:rPr>
                <w:rFonts w:ascii="Times New Roman" w:eastAsia="Times New Roman" w:hAnsi="Times New Roman" w:cs="Times New Roman"/>
                <w:iCs/>
                <w:sz w:val="24"/>
                <w:szCs w:val="24"/>
                <w:lang w:eastAsia="lv-LV"/>
              </w:rPr>
              <w:t>Par ārkārtējo situāciju un izņēmuma stāvokli</w:t>
            </w:r>
            <w:r w:rsidR="00424A5E">
              <w:rPr>
                <w:rFonts w:ascii="Times New Roman" w:eastAsia="Times New Roman" w:hAnsi="Times New Roman" w:cs="Times New Roman"/>
                <w:iCs/>
                <w:sz w:val="24"/>
                <w:szCs w:val="24"/>
                <w:lang w:eastAsia="lv-LV"/>
              </w:rPr>
              <w:t>""</w:t>
            </w:r>
            <w:r w:rsidR="006314B0">
              <w:rPr>
                <w:rFonts w:ascii="Times New Roman" w:eastAsia="Times New Roman" w:hAnsi="Times New Roman" w:cs="Times New Roman"/>
                <w:iCs/>
                <w:sz w:val="24"/>
                <w:szCs w:val="24"/>
                <w:lang w:eastAsia="lv-LV"/>
              </w:rPr>
              <w:t>.</w:t>
            </w:r>
            <w:r w:rsidR="009275A1">
              <w:rPr>
                <w:rFonts w:ascii="Times New Roman" w:eastAsia="Times New Roman" w:hAnsi="Times New Roman" w:cs="Times New Roman"/>
                <w:iCs/>
                <w:sz w:val="24"/>
                <w:szCs w:val="24"/>
                <w:lang w:eastAsia="lv-LV"/>
              </w:rPr>
              <w:t xml:space="preserve"> </w:t>
            </w:r>
            <w:r w:rsidR="00BC50D3">
              <w:rPr>
                <w:rFonts w:ascii="Times New Roman" w:eastAsia="Times New Roman" w:hAnsi="Times New Roman" w:cs="Times New Roman"/>
                <w:iCs/>
                <w:sz w:val="24"/>
                <w:szCs w:val="24"/>
                <w:lang w:eastAsia="lv-LV"/>
              </w:rPr>
              <w:t>Pārējais regulējums stājas spēkā vispārējā kārtībā.</w:t>
            </w:r>
          </w:p>
        </w:tc>
      </w:tr>
    </w:tbl>
    <w:p w14:paraId="6570017D"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4ABC" w:rsidRPr="00A04ABC" w14:paraId="3E97022B" w14:textId="77777777" w:rsidTr="00A04A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F60E80"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I. Tiesību akta projekta izstrādes nepieciešamība</w:t>
            </w:r>
          </w:p>
        </w:tc>
      </w:tr>
      <w:tr w:rsidR="00A04ABC" w:rsidRPr="00A04ABC" w14:paraId="608B6BD8"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AF1E7"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5F134A"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Pamatojums</w:t>
            </w:r>
          </w:p>
          <w:p w14:paraId="3F1219EC" w14:textId="77777777" w:rsidR="00A04ABC" w:rsidRPr="00A04ABC" w:rsidRDefault="00A04ABC" w:rsidP="00A04ABC">
            <w:pPr>
              <w:rPr>
                <w:rFonts w:ascii="Times New Roman" w:eastAsia="Times New Roman" w:hAnsi="Times New Roman" w:cs="Times New Roman"/>
                <w:sz w:val="24"/>
                <w:szCs w:val="24"/>
                <w:lang w:eastAsia="lv-LV"/>
              </w:rPr>
            </w:pPr>
          </w:p>
          <w:p w14:paraId="34793978" w14:textId="77777777" w:rsidR="00A04ABC" w:rsidRPr="00A04ABC" w:rsidRDefault="00A04ABC" w:rsidP="00A04AB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D42B3C" w14:textId="4251694C"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Ministru kabineta 2018. gada 18. decembra sēdes protokollēmuma Nr. 60</w:t>
            </w:r>
            <w:r w:rsidR="00424A5E">
              <w:rPr>
                <w:rFonts w:ascii="Times New Roman" w:eastAsia="Times New Roman" w:hAnsi="Times New Roman" w:cs="Times New Roman"/>
                <w:iCs/>
                <w:sz w:val="24"/>
                <w:szCs w:val="24"/>
                <w:lang w:eastAsia="lv-LV"/>
              </w:rPr>
              <w:t>,</w:t>
            </w:r>
            <w:r w:rsidRPr="00A04ABC">
              <w:rPr>
                <w:rFonts w:ascii="Times New Roman" w:eastAsia="Times New Roman" w:hAnsi="Times New Roman" w:cs="Times New Roman"/>
                <w:iCs/>
                <w:sz w:val="24"/>
                <w:szCs w:val="24"/>
                <w:lang w:eastAsia="lv-LV"/>
              </w:rPr>
              <w:t xml:space="preserve"> 107. § </w:t>
            </w:r>
            <w:r w:rsidR="00424A5E">
              <w:rPr>
                <w:rFonts w:ascii="Times New Roman" w:eastAsia="Times New Roman" w:hAnsi="Times New Roman" w:cs="Times New Roman"/>
                <w:iCs/>
                <w:sz w:val="24"/>
                <w:szCs w:val="24"/>
                <w:lang w:eastAsia="lv-LV"/>
              </w:rPr>
              <w:t>"</w:t>
            </w:r>
            <w:r w:rsidRPr="00A04ABC">
              <w:rPr>
                <w:rFonts w:ascii="Times New Roman" w:eastAsia="Times New Roman" w:hAnsi="Times New Roman" w:cs="Times New Roman"/>
                <w:iCs/>
                <w:sz w:val="24"/>
                <w:szCs w:val="24"/>
                <w:lang w:eastAsia="lv-LV"/>
              </w:rPr>
              <w:t>Informatīvais ziņojums par Karatiesu likuma izpildes nodrošināšanu</w:t>
            </w:r>
            <w:r w:rsidR="00424A5E">
              <w:rPr>
                <w:rFonts w:ascii="Times New Roman" w:eastAsia="Times New Roman" w:hAnsi="Times New Roman" w:cs="Times New Roman"/>
                <w:iCs/>
                <w:sz w:val="24"/>
                <w:szCs w:val="24"/>
                <w:lang w:eastAsia="lv-LV"/>
              </w:rPr>
              <w:t>"</w:t>
            </w:r>
            <w:r w:rsidRPr="00A04ABC">
              <w:rPr>
                <w:rFonts w:ascii="Times New Roman" w:eastAsia="Times New Roman" w:hAnsi="Times New Roman" w:cs="Times New Roman"/>
                <w:iCs/>
                <w:sz w:val="24"/>
                <w:szCs w:val="24"/>
                <w:lang w:eastAsia="lv-LV"/>
              </w:rPr>
              <w:t xml:space="preserve"> (TA-2553-DV) </w:t>
            </w:r>
            <w:r w:rsidR="00DB701A">
              <w:rPr>
                <w:rFonts w:ascii="Times New Roman" w:eastAsia="Times New Roman" w:hAnsi="Times New Roman" w:cs="Times New Roman"/>
                <w:iCs/>
                <w:sz w:val="24"/>
                <w:szCs w:val="24"/>
                <w:lang w:eastAsia="lv-LV"/>
              </w:rPr>
              <w:t>3</w:t>
            </w:r>
            <w:r w:rsidRPr="00A04ABC">
              <w:rPr>
                <w:rFonts w:ascii="Times New Roman" w:eastAsia="Times New Roman" w:hAnsi="Times New Roman" w:cs="Times New Roman"/>
                <w:iCs/>
                <w:sz w:val="24"/>
                <w:szCs w:val="24"/>
                <w:lang w:eastAsia="lv-LV"/>
              </w:rPr>
              <w:t>. punkts</w:t>
            </w:r>
            <w:r w:rsidR="00DB701A">
              <w:rPr>
                <w:rFonts w:ascii="Times New Roman" w:eastAsia="Times New Roman" w:hAnsi="Times New Roman" w:cs="Times New Roman"/>
                <w:iCs/>
                <w:sz w:val="24"/>
                <w:szCs w:val="24"/>
                <w:lang w:eastAsia="lv-LV"/>
              </w:rPr>
              <w:t>.</w:t>
            </w:r>
          </w:p>
        </w:tc>
      </w:tr>
      <w:tr w:rsidR="00A04ABC" w:rsidRPr="00A04ABC" w14:paraId="723A6375"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52F82" w14:textId="7765FA53" w:rsidR="009275A1" w:rsidRPr="009275A1" w:rsidRDefault="00A04ABC" w:rsidP="00215DED">
            <w:pPr>
              <w:spacing w:after="0" w:line="240" w:lineRule="auto"/>
              <w:rPr>
                <w:rFonts w:ascii="Times New Roman" w:eastAsia="Times New Roman" w:hAnsi="Times New Roman" w:cs="Times New Roman"/>
                <w:sz w:val="24"/>
                <w:szCs w:val="24"/>
                <w:lang w:eastAsia="lv-LV"/>
              </w:rPr>
            </w:pPr>
            <w:r w:rsidRPr="00A04AB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EC7999"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2F300C6" w14:textId="576B50C2" w:rsidR="00A04ABC" w:rsidRPr="00B25809" w:rsidRDefault="00A30DEB"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175551">
              <w:rPr>
                <w:rFonts w:ascii="Times New Roman" w:eastAsia="Times New Roman" w:hAnsi="Times New Roman" w:cs="Times New Roman"/>
                <w:iCs/>
                <w:sz w:val="24"/>
                <w:szCs w:val="24"/>
                <w:lang w:eastAsia="lv-LV"/>
              </w:rPr>
              <w:t xml:space="preserve">Ne visos gadījumos, kad kādā valsts daļā ir izsludināts izņēmuma stāvoklis, objektīvi nepieciešama karatiesu darbības uzsākšana. Ievērojot minēto, Aizsardzības ministrija 2019. gada 18. jūlijā Valsts sekretāru sanāksmē izsludināja likumprojektu </w:t>
            </w:r>
            <w:r w:rsidR="00424A5E">
              <w:rPr>
                <w:rFonts w:ascii="Times New Roman" w:eastAsia="Times New Roman" w:hAnsi="Times New Roman" w:cs="Times New Roman"/>
                <w:iCs/>
                <w:sz w:val="24"/>
                <w:szCs w:val="24"/>
                <w:lang w:eastAsia="lv-LV"/>
              </w:rPr>
              <w:t>"</w:t>
            </w:r>
            <w:r w:rsidR="00175551">
              <w:rPr>
                <w:rFonts w:ascii="Times New Roman" w:eastAsia="Times New Roman" w:hAnsi="Times New Roman" w:cs="Times New Roman"/>
                <w:iCs/>
                <w:sz w:val="24"/>
                <w:szCs w:val="24"/>
                <w:lang w:eastAsia="lv-LV"/>
              </w:rPr>
              <w:t xml:space="preserve">Grozījumi likumā </w:t>
            </w:r>
            <w:r w:rsidR="00424A5E">
              <w:rPr>
                <w:rFonts w:ascii="Times New Roman" w:eastAsia="Times New Roman" w:hAnsi="Times New Roman" w:cs="Times New Roman"/>
                <w:iCs/>
                <w:sz w:val="24"/>
                <w:szCs w:val="24"/>
                <w:lang w:eastAsia="lv-LV"/>
              </w:rPr>
              <w:t>"</w:t>
            </w:r>
            <w:r w:rsidR="00175551">
              <w:rPr>
                <w:rFonts w:ascii="Times New Roman" w:eastAsia="Times New Roman" w:hAnsi="Times New Roman" w:cs="Times New Roman"/>
                <w:iCs/>
                <w:sz w:val="24"/>
                <w:szCs w:val="24"/>
                <w:lang w:eastAsia="lv-LV"/>
              </w:rPr>
              <w:t>Par</w:t>
            </w:r>
            <w:r w:rsidR="00175551" w:rsidRPr="00175551">
              <w:rPr>
                <w:rFonts w:ascii="Times New Roman" w:eastAsia="Times New Roman" w:hAnsi="Times New Roman" w:cs="Times New Roman"/>
                <w:iCs/>
                <w:sz w:val="24"/>
                <w:szCs w:val="24"/>
                <w:lang w:eastAsia="lv-LV"/>
              </w:rPr>
              <w:t xml:space="preserve"> ārkārtējo situāciju un izņēmuma </w:t>
            </w:r>
            <w:r w:rsidR="00175551" w:rsidRPr="00B25809">
              <w:rPr>
                <w:rFonts w:ascii="Times New Roman" w:eastAsia="Times New Roman" w:hAnsi="Times New Roman" w:cs="Times New Roman"/>
                <w:iCs/>
                <w:sz w:val="24"/>
                <w:szCs w:val="24"/>
                <w:lang w:eastAsia="lv-LV"/>
              </w:rPr>
              <w:t>stāvokli</w:t>
            </w:r>
            <w:r w:rsidR="00424A5E">
              <w:rPr>
                <w:rFonts w:ascii="Times New Roman" w:eastAsia="Times New Roman" w:hAnsi="Times New Roman" w:cs="Times New Roman"/>
                <w:iCs/>
                <w:sz w:val="24"/>
                <w:szCs w:val="24"/>
                <w:lang w:eastAsia="lv-LV"/>
              </w:rPr>
              <w:t>""</w:t>
            </w:r>
            <w:r w:rsidR="00DB7900">
              <w:rPr>
                <w:rFonts w:ascii="Times New Roman" w:eastAsia="Times New Roman" w:hAnsi="Times New Roman" w:cs="Times New Roman"/>
                <w:iCs/>
                <w:sz w:val="24"/>
                <w:szCs w:val="24"/>
                <w:lang w:eastAsia="lv-LV"/>
              </w:rPr>
              <w:t xml:space="preserve"> (VSS-704)</w:t>
            </w:r>
            <w:r w:rsidR="00175551" w:rsidRPr="00B25809">
              <w:rPr>
                <w:rFonts w:ascii="Times New Roman" w:eastAsia="Times New Roman" w:hAnsi="Times New Roman" w:cs="Times New Roman"/>
                <w:iCs/>
                <w:sz w:val="24"/>
                <w:szCs w:val="24"/>
                <w:lang w:eastAsia="lv-LV"/>
              </w:rPr>
              <w:t>.</w:t>
            </w:r>
            <w:r w:rsidR="00B25809" w:rsidRPr="00B25809">
              <w:rPr>
                <w:rFonts w:ascii="Times New Roman" w:eastAsia="Times New Roman" w:hAnsi="Times New Roman" w:cs="Times New Roman"/>
                <w:iCs/>
                <w:sz w:val="24"/>
                <w:szCs w:val="24"/>
                <w:lang w:eastAsia="lv-LV"/>
              </w:rPr>
              <w:t xml:space="preserve"> </w:t>
            </w:r>
            <w:r w:rsidR="00A04ABC" w:rsidRPr="00B25809">
              <w:rPr>
                <w:rFonts w:ascii="Times New Roman" w:hAnsi="Times New Roman" w:cs="Times New Roman"/>
                <w:sz w:val="24"/>
                <w:szCs w:val="24"/>
              </w:rPr>
              <w:t>Likumprojekts paredz papildināt likuma 17. panta pirmo daļu ar 25.</w:t>
            </w:r>
            <w:r w:rsidR="00B25809">
              <w:rPr>
                <w:rFonts w:ascii="Times New Roman" w:hAnsi="Times New Roman" w:cs="Times New Roman"/>
                <w:sz w:val="24"/>
                <w:szCs w:val="24"/>
              </w:rPr>
              <w:t> </w:t>
            </w:r>
            <w:r w:rsidR="00A04ABC" w:rsidRPr="00B25809">
              <w:rPr>
                <w:rFonts w:ascii="Times New Roman" w:hAnsi="Times New Roman" w:cs="Times New Roman"/>
                <w:sz w:val="24"/>
                <w:szCs w:val="24"/>
              </w:rPr>
              <w:t>punktu, kas notei</w:t>
            </w:r>
            <w:r w:rsidR="00B25809" w:rsidRPr="00B25809">
              <w:rPr>
                <w:rFonts w:ascii="Times New Roman" w:hAnsi="Times New Roman" w:cs="Times New Roman"/>
                <w:sz w:val="24"/>
                <w:szCs w:val="24"/>
              </w:rPr>
              <w:t>c</w:t>
            </w:r>
            <w:r w:rsidR="00A04ABC" w:rsidRPr="00B25809">
              <w:rPr>
                <w:rFonts w:ascii="Times New Roman" w:hAnsi="Times New Roman" w:cs="Times New Roman"/>
                <w:sz w:val="24"/>
                <w:szCs w:val="24"/>
              </w:rPr>
              <w:t xml:space="preserve"> to, ka, izsludinot izņēmuma stāvokli valstī vai tās daļā, Ministru kabinets vienlaikus lemj par karatiesu darbības uzsākšanas nepieciešamību. </w:t>
            </w:r>
          </w:p>
          <w:p w14:paraId="5F7169E5" w14:textId="20498281" w:rsidR="00A04ABC" w:rsidRPr="00A04ABC" w:rsidRDefault="00B25809" w:rsidP="00A04AB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Ievērojot minēto, </w:t>
            </w:r>
            <w:r w:rsidR="00BB7170">
              <w:rPr>
                <w:rFonts w:ascii="Times New Roman" w:hAnsi="Times New Roman" w:cs="Times New Roman"/>
                <w:iCs/>
                <w:sz w:val="24"/>
                <w:szCs w:val="24"/>
              </w:rPr>
              <w:t>atbilstoši</w:t>
            </w:r>
            <w:r w:rsidR="00BB7170" w:rsidRPr="00BB7170">
              <w:rPr>
                <w:rFonts w:ascii="Times New Roman" w:hAnsi="Times New Roman" w:cs="Times New Roman"/>
                <w:iCs/>
                <w:sz w:val="24"/>
                <w:szCs w:val="24"/>
              </w:rPr>
              <w:t xml:space="preserve"> </w:t>
            </w:r>
            <w:r w:rsidR="00BC50D3">
              <w:rPr>
                <w:rFonts w:ascii="Times New Roman" w:hAnsi="Times New Roman" w:cs="Times New Roman"/>
                <w:iCs/>
                <w:sz w:val="24"/>
                <w:szCs w:val="24"/>
              </w:rPr>
              <w:t>saskaņotam</w:t>
            </w:r>
            <w:r w:rsidR="00BB7170" w:rsidRPr="00BB7170">
              <w:rPr>
                <w:rFonts w:ascii="Times New Roman" w:hAnsi="Times New Roman" w:cs="Times New Roman"/>
                <w:iCs/>
                <w:sz w:val="24"/>
                <w:szCs w:val="24"/>
              </w:rPr>
              <w:t xml:space="preserve"> grozījum</w:t>
            </w:r>
            <w:r w:rsidR="00BB7170">
              <w:rPr>
                <w:rFonts w:ascii="Times New Roman" w:hAnsi="Times New Roman" w:cs="Times New Roman"/>
                <w:iCs/>
                <w:sz w:val="24"/>
                <w:szCs w:val="24"/>
              </w:rPr>
              <w:t>am</w:t>
            </w:r>
            <w:r w:rsidR="00BB7170" w:rsidRPr="00BB7170">
              <w:rPr>
                <w:rFonts w:ascii="Times New Roman" w:hAnsi="Times New Roman" w:cs="Times New Roman"/>
                <w:iCs/>
                <w:sz w:val="24"/>
                <w:szCs w:val="24"/>
              </w:rPr>
              <w:t xml:space="preserve"> </w:t>
            </w:r>
            <w:r w:rsidR="00BB7170">
              <w:rPr>
                <w:rFonts w:ascii="Times New Roman" w:hAnsi="Times New Roman" w:cs="Times New Roman"/>
                <w:iCs/>
                <w:sz w:val="24"/>
                <w:szCs w:val="24"/>
              </w:rPr>
              <w:t>tiek paredzēts</w:t>
            </w:r>
            <w:r w:rsidR="00BB7170" w:rsidRPr="00BB7170">
              <w:rPr>
                <w:rFonts w:ascii="Times New Roman" w:hAnsi="Times New Roman" w:cs="Times New Roman"/>
                <w:iCs/>
                <w:sz w:val="24"/>
                <w:szCs w:val="24"/>
              </w:rPr>
              <w:t>, ka, ja valstī normatīvajos aktos noteiktajā kārtībā ir pasludināts karš vai Ministru kabinets, izsludinot izņēmuma stāvokli, ir lēmis par karatiesu darbības uzsākšanu, tieslietu ministrs nekavējoties izdod rīkojumu</w:t>
            </w:r>
            <w:r w:rsidR="00BC50D3" w:rsidRPr="00BC50D3">
              <w:rPr>
                <w:rFonts w:ascii="Times New Roman" w:eastAsia="Times New Roman" w:hAnsi="Times New Roman" w:cs="Times New Roman"/>
                <w:color w:val="000000"/>
                <w:sz w:val="28"/>
                <w:szCs w:val="28"/>
                <w:lang w:eastAsia="lv-LV"/>
              </w:rPr>
              <w:t xml:space="preserve"> </w:t>
            </w:r>
            <w:r w:rsidR="00BC50D3" w:rsidRPr="00BC50D3">
              <w:rPr>
                <w:rFonts w:ascii="Times New Roman" w:hAnsi="Times New Roman" w:cs="Times New Roman"/>
                <w:iCs/>
                <w:sz w:val="24"/>
                <w:szCs w:val="24"/>
              </w:rPr>
              <w:t>par karatiesu izvietojumu, darbības teritoriju un nosaka karatiesu sastāvu</w:t>
            </w:r>
            <w:r w:rsidR="00BB7170" w:rsidRPr="00BB7170">
              <w:rPr>
                <w:rFonts w:ascii="Times New Roman" w:hAnsi="Times New Roman" w:cs="Times New Roman"/>
                <w:iCs/>
                <w:sz w:val="24"/>
                <w:szCs w:val="24"/>
              </w:rPr>
              <w:t>.</w:t>
            </w:r>
          </w:p>
          <w:p w14:paraId="37690CF8" w14:textId="279A92D0" w:rsidR="00A04ABC" w:rsidRDefault="00BB7170"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to, ka Karatiesu </w:t>
            </w:r>
            <w:r w:rsidRPr="00BB7170">
              <w:rPr>
                <w:rFonts w:ascii="Times New Roman" w:eastAsia="Times New Roman" w:hAnsi="Times New Roman" w:cs="Times New Roman"/>
                <w:iCs/>
                <w:sz w:val="24"/>
                <w:szCs w:val="24"/>
                <w:lang w:eastAsia="lv-LV"/>
              </w:rPr>
              <w:t xml:space="preserve">likums neregulē karatiesas </w:t>
            </w:r>
            <w:r w:rsidR="00BC50D3">
              <w:rPr>
                <w:rFonts w:ascii="Times New Roman" w:eastAsia="Times New Roman" w:hAnsi="Times New Roman" w:cs="Times New Roman"/>
                <w:iCs/>
                <w:sz w:val="24"/>
                <w:szCs w:val="24"/>
                <w:lang w:eastAsia="lv-LV"/>
              </w:rPr>
              <w:t>neatkarības principus un</w:t>
            </w:r>
            <w:r w:rsidRPr="00BB7170">
              <w:rPr>
                <w:rFonts w:ascii="Times New Roman" w:eastAsia="Times New Roman" w:hAnsi="Times New Roman" w:cs="Times New Roman"/>
                <w:iCs/>
                <w:sz w:val="24"/>
                <w:szCs w:val="24"/>
                <w:lang w:eastAsia="lv-LV"/>
              </w:rPr>
              <w:t xml:space="preserve"> garantijas,</w:t>
            </w:r>
            <w:r>
              <w:rPr>
                <w:rFonts w:ascii="Times New Roman" w:eastAsia="Times New Roman" w:hAnsi="Times New Roman" w:cs="Times New Roman"/>
                <w:iCs/>
                <w:sz w:val="24"/>
                <w:szCs w:val="24"/>
                <w:lang w:eastAsia="lv-LV"/>
              </w:rPr>
              <w:t xml:space="preserve"> ar likumprojektu tiek</w:t>
            </w:r>
            <w:r w:rsidRPr="00BB7170">
              <w:rPr>
                <w:rFonts w:ascii="Times New Roman" w:eastAsia="Times New Roman" w:hAnsi="Times New Roman" w:cs="Times New Roman"/>
                <w:iCs/>
                <w:sz w:val="24"/>
                <w:szCs w:val="24"/>
                <w:lang w:eastAsia="lv-LV"/>
              </w:rPr>
              <w:t xml:space="preserve"> nostiprinā</w:t>
            </w:r>
            <w:r w:rsidR="00612AA9">
              <w:rPr>
                <w:rFonts w:ascii="Times New Roman" w:eastAsia="Times New Roman" w:hAnsi="Times New Roman" w:cs="Times New Roman"/>
                <w:iCs/>
                <w:sz w:val="24"/>
                <w:szCs w:val="24"/>
                <w:lang w:eastAsia="lv-LV"/>
              </w:rPr>
              <w:t>t</w:t>
            </w:r>
            <w:r w:rsidRPr="00BB7170">
              <w:rPr>
                <w:rFonts w:ascii="Times New Roman" w:eastAsia="Times New Roman" w:hAnsi="Times New Roman" w:cs="Times New Roman"/>
                <w:iCs/>
                <w:sz w:val="24"/>
                <w:szCs w:val="24"/>
                <w:lang w:eastAsia="lv-LV"/>
              </w:rPr>
              <w:t>s, ka uz karatiesu un karatiesas tiesnešiem attiecinām</w:t>
            </w:r>
            <w:r w:rsidR="00E813AA">
              <w:rPr>
                <w:rFonts w:ascii="Times New Roman" w:eastAsia="Times New Roman" w:hAnsi="Times New Roman" w:cs="Times New Roman"/>
                <w:iCs/>
                <w:sz w:val="24"/>
                <w:szCs w:val="24"/>
                <w:lang w:eastAsia="lv-LV"/>
              </w:rPr>
              <w:t>i</w:t>
            </w:r>
            <w:r w:rsidRPr="00BB7170">
              <w:rPr>
                <w:rFonts w:ascii="Times New Roman" w:eastAsia="Times New Roman" w:hAnsi="Times New Roman" w:cs="Times New Roman"/>
                <w:iCs/>
                <w:sz w:val="24"/>
                <w:szCs w:val="24"/>
                <w:lang w:eastAsia="lv-LV"/>
              </w:rPr>
              <w:t xml:space="preserve"> likumā </w:t>
            </w:r>
            <w:r w:rsidR="00424A5E">
              <w:rPr>
                <w:rFonts w:ascii="Times New Roman" w:eastAsia="Times New Roman" w:hAnsi="Times New Roman" w:cs="Times New Roman"/>
                <w:iCs/>
                <w:sz w:val="24"/>
                <w:szCs w:val="24"/>
                <w:lang w:eastAsia="lv-LV"/>
              </w:rPr>
              <w:t>"</w:t>
            </w:r>
            <w:r w:rsidRPr="00BB7170">
              <w:rPr>
                <w:rFonts w:ascii="Times New Roman" w:eastAsia="Times New Roman" w:hAnsi="Times New Roman" w:cs="Times New Roman"/>
                <w:iCs/>
                <w:sz w:val="24"/>
                <w:szCs w:val="24"/>
                <w:lang w:eastAsia="lv-LV"/>
              </w:rPr>
              <w:t>Par tiesu varu</w:t>
            </w:r>
            <w:r w:rsidR="00424A5E">
              <w:rPr>
                <w:rFonts w:ascii="Times New Roman" w:eastAsia="Times New Roman" w:hAnsi="Times New Roman" w:cs="Times New Roman"/>
                <w:iCs/>
                <w:sz w:val="24"/>
                <w:szCs w:val="24"/>
                <w:lang w:eastAsia="lv-LV"/>
              </w:rPr>
              <w:t>"</w:t>
            </w:r>
            <w:r w:rsidRPr="00BB7170">
              <w:rPr>
                <w:rFonts w:ascii="Times New Roman" w:eastAsia="Times New Roman" w:hAnsi="Times New Roman" w:cs="Times New Roman"/>
                <w:iCs/>
                <w:sz w:val="24"/>
                <w:szCs w:val="24"/>
                <w:lang w:eastAsia="lv-LV"/>
              </w:rPr>
              <w:t xml:space="preserve"> </w:t>
            </w:r>
            <w:r w:rsidR="00E813AA">
              <w:rPr>
                <w:rFonts w:ascii="Times New Roman" w:eastAsia="Times New Roman" w:hAnsi="Times New Roman" w:cs="Times New Roman"/>
                <w:iCs/>
                <w:sz w:val="24"/>
                <w:szCs w:val="24"/>
                <w:lang w:eastAsia="lv-LV"/>
              </w:rPr>
              <w:t>noteiktie neatkarības principi un tiesnešu</w:t>
            </w:r>
            <w:r w:rsidRPr="00BB7170">
              <w:rPr>
                <w:rFonts w:ascii="Times New Roman" w:eastAsia="Times New Roman" w:hAnsi="Times New Roman" w:cs="Times New Roman"/>
                <w:iCs/>
                <w:sz w:val="24"/>
                <w:szCs w:val="24"/>
                <w:lang w:eastAsia="lv-LV"/>
              </w:rPr>
              <w:t xml:space="preserve"> garantijas.</w:t>
            </w:r>
          </w:p>
          <w:p w14:paraId="4BC8B53A" w14:textId="631F9589" w:rsidR="00BB7170" w:rsidRDefault="00A30DEB" w:rsidP="00CB52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09595B">
              <w:rPr>
                <w:rFonts w:ascii="Times New Roman" w:eastAsia="Times New Roman" w:hAnsi="Times New Roman" w:cs="Times New Roman"/>
                <w:iCs/>
                <w:sz w:val="24"/>
                <w:szCs w:val="24"/>
                <w:lang w:eastAsia="lv-LV"/>
              </w:rPr>
              <w:t>] </w:t>
            </w:r>
            <w:r w:rsidR="00CB5204" w:rsidRPr="00BB7170">
              <w:rPr>
                <w:rFonts w:ascii="Times New Roman" w:eastAsia="Times New Roman" w:hAnsi="Times New Roman" w:cs="Times New Roman"/>
                <w:iCs/>
                <w:sz w:val="24"/>
                <w:szCs w:val="24"/>
                <w:lang w:eastAsia="lv-LV"/>
              </w:rPr>
              <w:t>Saskaņā ar Robežsardzes likuma 13.</w:t>
            </w:r>
            <w:r w:rsidR="00E813AA">
              <w:rPr>
                <w:rFonts w:ascii="Times New Roman" w:eastAsia="Times New Roman" w:hAnsi="Times New Roman" w:cs="Times New Roman"/>
                <w:iCs/>
                <w:sz w:val="24"/>
                <w:szCs w:val="24"/>
                <w:lang w:eastAsia="lv-LV"/>
              </w:rPr>
              <w:t> </w:t>
            </w:r>
            <w:r w:rsidR="00CB5204" w:rsidRPr="00BB7170">
              <w:rPr>
                <w:rFonts w:ascii="Times New Roman" w:eastAsia="Times New Roman" w:hAnsi="Times New Roman" w:cs="Times New Roman"/>
                <w:iCs/>
                <w:sz w:val="24"/>
                <w:szCs w:val="24"/>
                <w:lang w:eastAsia="lv-LV"/>
              </w:rPr>
              <w:t>panta 2.</w:t>
            </w:r>
            <w:r w:rsidR="00E813AA">
              <w:rPr>
                <w:rFonts w:ascii="Times New Roman" w:eastAsia="Times New Roman" w:hAnsi="Times New Roman" w:cs="Times New Roman"/>
                <w:iCs/>
                <w:sz w:val="24"/>
                <w:szCs w:val="24"/>
                <w:lang w:eastAsia="lv-LV"/>
              </w:rPr>
              <w:t> </w:t>
            </w:r>
            <w:r w:rsidR="00CB5204" w:rsidRPr="00BB7170">
              <w:rPr>
                <w:rFonts w:ascii="Times New Roman" w:eastAsia="Times New Roman" w:hAnsi="Times New Roman" w:cs="Times New Roman"/>
                <w:iCs/>
                <w:sz w:val="24"/>
                <w:szCs w:val="24"/>
                <w:lang w:eastAsia="lv-LV"/>
              </w:rPr>
              <w:t xml:space="preserve">punktu Valsts robežsardzes uzdevums ir sadarbībā ar </w:t>
            </w:r>
            <w:r w:rsidR="00CB5204" w:rsidRPr="00BB7170">
              <w:rPr>
                <w:rFonts w:ascii="Times New Roman" w:eastAsia="Times New Roman" w:hAnsi="Times New Roman" w:cs="Times New Roman"/>
                <w:iCs/>
                <w:sz w:val="24"/>
                <w:szCs w:val="24"/>
                <w:lang w:eastAsia="lv-LV"/>
              </w:rPr>
              <w:lastRenderedPageBreak/>
              <w:t xml:space="preserve">Nacionālajiem bruņotajiem spēkiem novērst un atvairīt bruņotus iebrukumus </w:t>
            </w:r>
            <w:r w:rsidR="00CB5204" w:rsidRPr="001811BC">
              <w:rPr>
                <w:rFonts w:ascii="Times New Roman" w:eastAsia="Times New Roman" w:hAnsi="Times New Roman" w:cs="Times New Roman"/>
                <w:iCs/>
                <w:sz w:val="24"/>
                <w:szCs w:val="24"/>
                <w:lang w:eastAsia="lv-LV"/>
              </w:rPr>
              <w:t xml:space="preserve">Latvijas teritorijā. </w:t>
            </w:r>
            <w:r w:rsidR="00E813AA" w:rsidRPr="001811BC">
              <w:rPr>
                <w:rFonts w:ascii="Times New Roman" w:eastAsia="Times New Roman" w:hAnsi="Times New Roman" w:cs="Times New Roman"/>
                <w:iCs/>
                <w:sz w:val="24"/>
                <w:szCs w:val="24"/>
                <w:lang w:eastAsia="lv-LV"/>
              </w:rPr>
              <w:t>Tā kā Valsts robežsardzi saskaņā ar Nacionālo bruņoto spēku likuma 3. panta trešo daļu izņēmuma stāvoklī var arī neiekļaut Nacionālo bruņoto spēku sastāvā, tādējādi robežsargs nekļūs par karavīru.</w:t>
            </w:r>
            <w:r w:rsidR="00E813AA">
              <w:rPr>
                <w:rFonts w:ascii="Times New Roman" w:eastAsia="Times New Roman" w:hAnsi="Times New Roman" w:cs="Times New Roman"/>
                <w:iCs/>
                <w:sz w:val="24"/>
                <w:szCs w:val="24"/>
                <w:lang w:eastAsia="lv-LV"/>
              </w:rPr>
              <w:t xml:space="preserve"> </w:t>
            </w:r>
            <w:r w:rsidR="00BB7170" w:rsidRPr="00BB7170">
              <w:rPr>
                <w:rFonts w:ascii="Times New Roman" w:eastAsia="Times New Roman" w:hAnsi="Times New Roman" w:cs="Times New Roman"/>
                <w:iCs/>
                <w:sz w:val="24"/>
                <w:szCs w:val="24"/>
                <w:lang w:eastAsia="lv-LV"/>
              </w:rPr>
              <w:t xml:space="preserve">Pie </w:t>
            </w:r>
            <w:r w:rsidR="00E813AA">
              <w:rPr>
                <w:rFonts w:ascii="Times New Roman" w:eastAsia="Times New Roman" w:hAnsi="Times New Roman" w:cs="Times New Roman"/>
                <w:iCs/>
                <w:sz w:val="24"/>
                <w:szCs w:val="24"/>
                <w:lang w:eastAsia="lv-LV"/>
              </w:rPr>
              <w:t>šādiem</w:t>
            </w:r>
            <w:r w:rsidR="00BB7170" w:rsidRPr="00BB7170">
              <w:rPr>
                <w:rFonts w:ascii="Times New Roman" w:eastAsia="Times New Roman" w:hAnsi="Times New Roman" w:cs="Times New Roman"/>
                <w:iCs/>
                <w:sz w:val="24"/>
                <w:szCs w:val="24"/>
                <w:lang w:eastAsia="lv-LV"/>
              </w:rPr>
              <w:t xml:space="preserve"> apstākļiem</w:t>
            </w:r>
            <w:r w:rsidR="00E813AA">
              <w:rPr>
                <w:rFonts w:ascii="Times New Roman" w:eastAsia="Times New Roman" w:hAnsi="Times New Roman" w:cs="Times New Roman"/>
                <w:iCs/>
                <w:sz w:val="24"/>
                <w:szCs w:val="24"/>
                <w:lang w:eastAsia="lv-LV"/>
              </w:rPr>
              <w:t xml:space="preserve"> (kad neiekļauj)</w:t>
            </w:r>
            <w:r w:rsidR="00BB7170" w:rsidRPr="00BB7170">
              <w:rPr>
                <w:rFonts w:ascii="Times New Roman" w:eastAsia="Times New Roman" w:hAnsi="Times New Roman" w:cs="Times New Roman"/>
                <w:iCs/>
                <w:sz w:val="24"/>
                <w:szCs w:val="24"/>
                <w:lang w:eastAsia="lv-LV"/>
              </w:rPr>
              <w:t xml:space="preserve"> izņēmuma stāvokļa gadījumā robežsargi pildīs līdzīgus pienākumus kā karavīri, piedaloties bruņota konflikta noregulēšanā (sk. salīdz. 1949.</w:t>
            </w:r>
            <w:r w:rsidR="00C579E6">
              <w:rPr>
                <w:rFonts w:ascii="Times New Roman" w:eastAsia="Times New Roman" w:hAnsi="Times New Roman" w:cs="Times New Roman"/>
                <w:iCs/>
                <w:sz w:val="24"/>
                <w:szCs w:val="24"/>
                <w:lang w:eastAsia="lv-LV"/>
              </w:rPr>
              <w:t> </w:t>
            </w:r>
            <w:r w:rsidR="00BB7170" w:rsidRPr="00BB7170">
              <w:rPr>
                <w:rFonts w:ascii="Times New Roman" w:eastAsia="Times New Roman" w:hAnsi="Times New Roman" w:cs="Times New Roman"/>
                <w:iCs/>
                <w:sz w:val="24"/>
                <w:szCs w:val="24"/>
                <w:lang w:eastAsia="lv-LV"/>
              </w:rPr>
              <w:t>gada 12.</w:t>
            </w:r>
            <w:r w:rsidR="00C579E6">
              <w:rPr>
                <w:rFonts w:ascii="Times New Roman" w:eastAsia="Times New Roman" w:hAnsi="Times New Roman" w:cs="Times New Roman"/>
                <w:iCs/>
                <w:sz w:val="24"/>
                <w:szCs w:val="24"/>
                <w:lang w:eastAsia="lv-LV"/>
              </w:rPr>
              <w:t> </w:t>
            </w:r>
            <w:r w:rsidR="00BB7170" w:rsidRPr="00BB7170">
              <w:rPr>
                <w:rFonts w:ascii="Times New Roman" w:eastAsia="Times New Roman" w:hAnsi="Times New Roman" w:cs="Times New Roman"/>
                <w:iCs/>
                <w:sz w:val="24"/>
                <w:szCs w:val="24"/>
                <w:lang w:eastAsia="lv-LV"/>
              </w:rPr>
              <w:t>augusta Ženēvas konvencija par attieksmi pret karagūstekņiem)</w:t>
            </w:r>
            <w:r w:rsidR="00DD5989">
              <w:rPr>
                <w:rFonts w:ascii="Times New Roman" w:eastAsia="Times New Roman" w:hAnsi="Times New Roman" w:cs="Times New Roman"/>
                <w:iCs/>
                <w:sz w:val="24"/>
                <w:szCs w:val="24"/>
                <w:lang w:eastAsia="lv-LV"/>
              </w:rPr>
              <w:t xml:space="preserve"> </w:t>
            </w:r>
            <w:r w:rsidR="00BB7170">
              <w:rPr>
                <w:rFonts w:ascii="Times New Roman" w:eastAsia="Times New Roman" w:hAnsi="Times New Roman" w:cs="Times New Roman"/>
                <w:iCs/>
                <w:sz w:val="24"/>
                <w:szCs w:val="24"/>
                <w:lang w:eastAsia="lv-LV"/>
              </w:rPr>
              <w:t>ir</w:t>
            </w:r>
            <w:r w:rsidR="00BB7170" w:rsidRPr="00BB7170">
              <w:rPr>
                <w:rFonts w:ascii="Times New Roman" w:eastAsia="Times New Roman" w:hAnsi="Times New Roman" w:cs="Times New Roman"/>
                <w:iCs/>
                <w:sz w:val="24"/>
                <w:szCs w:val="24"/>
                <w:lang w:eastAsia="lv-LV"/>
              </w:rPr>
              <w:t xml:space="preserve"> pielīdzināmi karavīriem.</w:t>
            </w:r>
            <w:r w:rsidR="00CB5204">
              <w:rPr>
                <w:rFonts w:ascii="Times New Roman" w:eastAsia="Times New Roman" w:hAnsi="Times New Roman" w:cs="Times New Roman"/>
                <w:iCs/>
                <w:sz w:val="24"/>
                <w:szCs w:val="24"/>
                <w:lang w:eastAsia="lv-LV"/>
              </w:rPr>
              <w:t xml:space="preserve"> Tādejādi ar likumprojektu tiek konkretizēts subjektu loks, uz kuriem</w:t>
            </w:r>
            <w:r w:rsidR="00CB5204" w:rsidRPr="00BB7170">
              <w:rPr>
                <w:rFonts w:ascii="Times New Roman" w:eastAsia="Times New Roman" w:hAnsi="Times New Roman" w:cs="Times New Roman"/>
                <w:iCs/>
                <w:sz w:val="24"/>
                <w:szCs w:val="24"/>
                <w:lang w:eastAsia="lv-LV"/>
              </w:rPr>
              <w:t xml:space="preserve"> </w:t>
            </w:r>
            <w:r w:rsidR="00CB5204">
              <w:rPr>
                <w:rFonts w:ascii="Times New Roman" w:eastAsia="Times New Roman" w:hAnsi="Times New Roman" w:cs="Times New Roman"/>
                <w:iCs/>
                <w:sz w:val="24"/>
                <w:szCs w:val="24"/>
                <w:lang w:eastAsia="lv-LV"/>
              </w:rPr>
              <w:t xml:space="preserve">attiecināms </w:t>
            </w:r>
            <w:r w:rsidR="00CB5204" w:rsidRPr="00BB7170">
              <w:rPr>
                <w:rFonts w:ascii="Times New Roman" w:eastAsia="Times New Roman" w:hAnsi="Times New Roman" w:cs="Times New Roman"/>
                <w:iCs/>
                <w:sz w:val="24"/>
                <w:szCs w:val="24"/>
                <w:lang w:eastAsia="lv-LV"/>
              </w:rPr>
              <w:t>Karatiesu likum</w:t>
            </w:r>
            <w:r w:rsidR="00CB5204">
              <w:rPr>
                <w:rFonts w:ascii="Times New Roman" w:eastAsia="Times New Roman" w:hAnsi="Times New Roman" w:cs="Times New Roman"/>
                <w:iCs/>
                <w:sz w:val="24"/>
                <w:szCs w:val="24"/>
                <w:lang w:eastAsia="lv-LV"/>
              </w:rPr>
              <w:t xml:space="preserve">s, </w:t>
            </w:r>
            <w:r w:rsidR="00CB5204" w:rsidRPr="00BB7170">
              <w:rPr>
                <w:rFonts w:ascii="Times New Roman" w:eastAsia="Times New Roman" w:hAnsi="Times New Roman" w:cs="Times New Roman"/>
                <w:iCs/>
                <w:sz w:val="24"/>
                <w:szCs w:val="24"/>
                <w:lang w:eastAsia="lv-LV"/>
              </w:rPr>
              <w:t xml:space="preserve">paredzot, ka </w:t>
            </w:r>
            <w:r w:rsidR="00CB5204">
              <w:rPr>
                <w:rFonts w:ascii="Times New Roman" w:eastAsia="Times New Roman" w:hAnsi="Times New Roman" w:cs="Times New Roman"/>
                <w:iCs/>
                <w:sz w:val="24"/>
                <w:szCs w:val="24"/>
                <w:lang w:eastAsia="lv-LV"/>
              </w:rPr>
              <w:t xml:space="preserve">tas attiecas uz personām, kas iekļautas </w:t>
            </w:r>
            <w:r w:rsidR="00CB5204" w:rsidRPr="00BB7170">
              <w:rPr>
                <w:rFonts w:ascii="Times New Roman" w:eastAsia="Times New Roman" w:hAnsi="Times New Roman" w:cs="Times New Roman"/>
                <w:iCs/>
                <w:sz w:val="24"/>
                <w:szCs w:val="24"/>
                <w:lang w:eastAsia="lv-LV"/>
              </w:rPr>
              <w:t>Nacionālo bruņoto spēku sastāvā</w:t>
            </w:r>
            <w:r w:rsidR="00CB5204">
              <w:rPr>
                <w:rFonts w:ascii="Times New Roman" w:eastAsia="Times New Roman" w:hAnsi="Times New Roman" w:cs="Times New Roman"/>
                <w:iCs/>
                <w:sz w:val="24"/>
                <w:szCs w:val="24"/>
                <w:lang w:eastAsia="lv-LV"/>
              </w:rPr>
              <w:t>.</w:t>
            </w:r>
          </w:p>
          <w:p w14:paraId="7F21416B" w14:textId="29F4F4EB" w:rsidR="00CF7BC4" w:rsidRDefault="00CF7BC4"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ar likumprojektu </w:t>
            </w:r>
            <w:r w:rsidR="00612AA9">
              <w:rPr>
                <w:rFonts w:ascii="Times New Roman" w:eastAsia="Times New Roman" w:hAnsi="Times New Roman" w:cs="Times New Roman"/>
                <w:iCs/>
                <w:sz w:val="24"/>
                <w:szCs w:val="24"/>
                <w:lang w:eastAsia="lv-LV"/>
              </w:rPr>
              <w:t xml:space="preserve">tiek </w:t>
            </w:r>
            <w:r w:rsidR="00612AA9" w:rsidRPr="00612AA9">
              <w:rPr>
                <w:rFonts w:ascii="Times New Roman" w:eastAsia="Times New Roman" w:hAnsi="Times New Roman" w:cs="Times New Roman"/>
                <w:iCs/>
                <w:sz w:val="24"/>
                <w:szCs w:val="24"/>
                <w:lang w:eastAsia="lv-LV"/>
              </w:rPr>
              <w:t>nošķirt</w:t>
            </w:r>
            <w:r w:rsidR="00612AA9">
              <w:rPr>
                <w:rFonts w:ascii="Times New Roman" w:eastAsia="Times New Roman" w:hAnsi="Times New Roman" w:cs="Times New Roman"/>
                <w:iCs/>
                <w:sz w:val="24"/>
                <w:szCs w:val="24"/>
                <w:lang w:eastAsia="lv-LV"/>
              </w:rPr>
              <w:t>a</w:t>
            </w:r>
            <w:r w:rsidR="00612AA9" w:rsidRPr="00612AA9">
              <w:rPr>
                <w:rFonts w:ascii="Times New Roman" w:eastAsia="Times New Roman" w:hAnsi="Times New Roman" w:cs="Times New Roman"/>
                <w:iCs/>
                <w:sz w:val="24"/>
                <w:szCs w:val="24"/>
                <w:lang w:eastAsia="lv-LV"/>
              </w:rPr>
              <w:t xml:space="preserve"> izmeklēšanas kompetenc</w:t>
            </w:r>
            <w:r w:rsidR="00612AA9">
              <w:rPr>
                <w:rFonts w:ascii="Times New Roman" w:eastAsia="Times New Roman" w:hAnsi="Times New Roman" w:cs="Times New Roman"/>
                <w:iCs/>
                <w:sz w:val="24"/>
                <w:szCs w:val="24"/>
                <w:lang w:eastAsia="lv-LV"/>
              </w:rPr>
              <w:t>e</w:t>
            </w:r>
            <w:r w:rsidR="00612AA9" w:rsidRPr="00612AA9">
              <w:rPr>
                <w:rFonts w:ascii="Times New Roman" w:eastAsia="Times New Roman" w:hAnsi="Times New Roman" w:cs="Times New Roman"/>
                <w:iCs/>
                <w:sz w:val="24"/>
                <w:szCs w:val="24"/>
                <w:lang w:eastAsia="lv-LV"/>
              </w:rPr>
              <w:t xml:space="preserve"> attiecībā uz noziedzīgiem nodarījumiem militārajā dienestā no noziegumiem pret valsti, attiecīgi nošķirot </w:t>
            </w:r>
            <w:r w:rsidR="00612AA9">
              <w:rPr>
                <w:rFonts w:ascii="Times New Roman" w:eastAsia="Times New Roman" w:hAnsi="Times New Roman" w:cs="Times New Roman"/>
                <w:iCs/>
                <w:sz w:val="24"/>
                <w:szCs w:val="24"/>
                <w:lang w:eastAsia="lv-LV"/>
              </w:rPr>
              <w:t xml:space="preserve">arī </w:t>
            </w:r>
            <w:r w:rsidR="00612AA9" w:rsidRPr="00612AA9">
              <w:rPr>
                <w:rFonts w:ascii="Times New Roman" w:eastAsia="Times New Roman" w:hAnsi="Times New Roman" w:cs="Times New Roman"/>
                <w:iCs/>
                <w:sz w:val="24"/>
                <w:szCs w:val="24"/>
                <w:lang w:eastAsia="lv-LV"/>
              </w:rPr>
              <w:t>izmeklēšanas iestāžu kompetenc</w:t>
            </w:r>
            <w:r w:rsidR="00DD5989">
              <w:rPr>
                <w:rFonts w:ascii="Times New Roman" w:eastAsia="Times New Roman" w:hAnsi="Times New Roman" w:cs="Times New Roman"/>
                <w:iCs/>
                <w:sz w:val="24"/>
                <w:szCs w:val="24"/>
                <w:lang w:eastAsia="lv-LV"/>
              </w:rPr>
              <w:t>i, proti, skaidri tiek noteikti tie noziedzīgie nodarījumi, kurus izmeklēs Militārā policija un kurus Valsts drošības dienests.</w:t>
            </w:r>
          </w:p>
          <w:p w14:paraId="1A0F8103" w14:textId="40BC9B1B" w:rsidR="00612AA9" w:rsidRDefault="00A30DEB"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612AA9">
              <w:rPr>
                <w:rFonts w:ascii="Times New Roman" w:eastAsia="Times New Roman" w:hAnsi="Times New Roman" w:cs="Times New Roman"/>
                <w:iCs/>
                <w:sz w:val="24"/>
                <w:szCs w:val="24"/>
                <w:lang w:eastAsia="lv-LV"/>
              </w:rPr>
              <w:t>Ņemot vērā to, ka līdz šim brīdim Karatiesu likumā nebija noteikt</w:t>
            </w:r>
            <w:r>
              <w:rPr>
                <w:rFonts w:ascii="Times New Roman" w:eastAsia="Times New Roman" w:hAnsi="Times New Roman" w:cs="Times New Roman"/>
                <w:iCs/>
                <w:sz w:val="24"/>
                <w:szCs w:val="24"/>
                <w:lang w:eastAsia="lv-LV"/>
              </w:rPr>
              <w:t>s</w:t>
            </w:r>
            <w:r w:rsidR="00612AA9">
              <w:rPr>
                <w:rFonts w:ascii="Times New Roman" w:eastAsia="Times New Roman" w:hAnsi="Times New Roman" w:cs="Times New Roman"/>
                <w:iCs/>
                <w:sz w:val="24"/>
                <w:szCs w:val="24"/>
                <w:lang w:eastAsia="lv-LV"/>
              </w:rPr>
              <w:t xml:space="preserve">, vai karatiesā nepieciešams izmeklēšanas tiesnesis, ar likumprojektu tiek precizēts, ka </w:t>
            </w:r>
            <w:r w:rsidR="00612AA9" w:rsidRPr="00612AA9">
              <w:rPr>
                <w:rFonts w:ascii="Times New Roman" w:eastAsia="Times New Roman" w:hAnsi="Times New Roman" w:cs="Times New Roman"/>
                <w:iCs/>
                <w:sz w:val="24"/>
                <w:szCs w:val="24"/>
                <w:lang w:eastAsia="lv-LV"/>
              </w:rPr>
              <w:t>karatiesā ir nepieciešams izmeklēšanas tiesnesis, kuru norīko attiecīgās vispārējās jurisdikcijas tiesas priekšsēdētājs</w:t>
            </w:r>
            <w:r w:rsidR="00612AA9">
              <w:rPr>
                <w:rFonts w:ascii="Times New Roman" w:eastAsia="Times New Roman" w:hAnsi="Times New Roman" w:cs="Times New Roman"/>
                <w:iCs/>
                <w:sz w:val="24"/>
                <w:szCs w:val="24"/>
                <w:lang w:eastAsia="lv-LV"/>
              </w:rPr>
              <w:t xml:space="preserve">. </w:t>
            </w:r>
            <w:r w:rsidR="00612AA9" w:rsidRPr="00612AA9">
              <w:rPr>
                <w:rFonts w:ascii="Times New Roman" w:eastAsia="Times New Roman" w:hAnsi="Times New Roman" w:cs="Times New Roman"/>
                <w:iCs/>
                <w:sz w:val="24"/>
                <w:szCs w:val="24"/>
                <w:lang w:eastAsia="lv-LV"/>
              </w:rPr>
              <w:t xml:space="preserve">Ņemot vērā to, ka </w:t>
            </w:r>
            <w:r w:rsidR="00C579E6">
              <w:rPr>
                <w:rFonts w:ascii="Times New Roman" w:eastAsia="Times New Roman" w:hAnsi="Times New Roman" w:cs="Times New Roman"/>
                <w:iCs/>
                <w:sz w:val="24"/>
                <w:szCs w:val="24"/>
                <w:lang w:eastAsia="lv-LV"/>
              </w:rPr>
              <w:t>karatiesas kompetencē var nonākt lietas, kas satur valsts noslēpuma objektu, tāpēc</w:t>
            </w:r>
            <w:r w:rsidR="00612AA9" w:rsidRPr="00612AA9">
              <w:rPr>
                <w:rFonts w:ascii="Times New Roman" w:eastAsia="Times New Roman" w:hAnsi="Times New Roman" w:cs="Times New Roman"/>
                <w:iCs/>
                <w:sz w:val="24"/>
                <w:szCs w:val="24"/>
                <w:lang w:eastAsia="lv-LV"/>
              </w:rPr>
              <w:t xml:space="preserve"> </w:t>
            </w:r>
            <w:r w:rsidR="00612AA9">
              <w:rPr>
                <w:rFonts w:ascii="Times New Roman" w:eastAsia="Times New Roman" w:hAnsi="Times New Roman" w:cs="Times New Roman"/>
                <w:iCs/>
                <w:sz w:val="24"/>
                <w:szCs w:val="24"/>
                <w:lang w:eastAsia="lv-LV"/>
              </w:rPr>
              <w:t>tiek</w:t>
            </w:r>
            <w:r w:rsidR="00612AA9" w:rsidRPr="00612AA9">
              <w:rPr>
                <w:rFonts w:ascii="Times New Roman" w:eastAsia="Times New Roman" w:hAnsi="Times New Roman" w:cs="Times New Roman"/>
                <w:iCs/>
                <w:sz w:val="24"/>
                <w:szCs w:val="24"/>
                <w:lang w:eastAsia="lv-LV"/>
              </w:rPr>
              <w:t xml:space="preserve"> noteikt</w:t>
            </w:r>
            <w:r w:rsidR="00612AA9">
              <w:rPr>
                <w:rFonts w:ascii="Times New Roman" w:eastAsia="Times New Roman" w:hAnsi="Times New Roman" w:cs="Times New Roman"/>
                <w:iCs/>
                <w:sz w:val="24"/>
                <w:szCs w:val="24"/>
                <w:lang w:eastAsia="lv-LV"/>
              </w:rPr>
              <w:t>a</w:t>
            </w:r>
            <w:r w:rsidR="00612AA9" w:rsidRPr="00612AA9">
              <w:rPr>
                <w:rFonts w:ascii="Times New Roman" w:eastAsia="Times New Roman" w:hAnsi="Times New Roman" w:cs="Times New Roman"/>
                <w:iCs/>
                <w:sz w:val="24"/>
                <w:szCs w:val="24"/>
                <w:lang w:eastAsia="lv-LV"/>
              </w:rPr>
              <w:t xml:space="preserve"> izņēmuma piekritīb</w:t>
            </w:r>
            <w:r w:rsidR="00612AA9">
              <w:rPr>
                <w:rFonts w:ascii="Times New Roman" w:eastAsia="Times New Roman" w:hAnsi="Times New Roman" w:cs="Times New Roman"/>
                <w:iCs/>
                <w:sz w:val="24"/>
                <w:szCs w:val="24"/>
                <w:lang w:eastAsia="lv-LV"/>
              </w:rPr>
              <w:t>a</w:t>
            </w:r>
            <w:r w:rsidR="00612AA9" w:rsidRPr="00612AA9">
              <w:rPr>
                <w:rFonts w:ascii="Times New Roman" w:eastAsia="Times New Roman" w:hAnsi="Times New Roman" w:cs="Times New Roman"/>
                <w:iCs/>
                <w:sz w:val="24"/>
                <w:szCs w:val="24"/>
                <w:lang w:eastAsia="lv-LV"/>
              </w:rPr>
              <w:t xml:space="preserve"> </w:t>
            </w:r>
            <w:r w:rsidR="00C579E6">
              <w:rPr>
                <w:rFonts w:ascii="Times New Roman" w:eastAsia="Times New Roman" w:hAnsi="Times New Roman" w:cs="Times New Roman"/>
                <w:iCs/>
                <w:sz w:val="24"/>
                <w:szCs w:val="24"/>
                <w:lang w:eastAsia="lv-LV"/>
              </w:rPr>
              <w:t>minētajām lietām</w:t>
            </w:r>
            <w:r w:rsidR="00DD5989">
              <w:rPr>
                <w:rFonts w:ascii="Times New Roman" w:eastAsia="Times New Roman" w:hAnsi="Times New Roman" w:cs="Times New Roman"/>
                <w:iCs/>
                <w:sz w:val="24"/>
                <w:szCs w:val="24"/>
                <w:lang w:eastAsia="lv-LV"/>
              </w:rPr>
              <w:t>, proti, k</w:t>
            </w:r>
            <w:r w:rsidR="00DD5989" w:rsidRPr="00DD5989">
              <w:rPr>
                <w:rFonts w:ascii="Times New Roman" w:eastAsia="Times New Roman" w:hAnsi="Times New Roman" w:cs="Times New Roman"/>
                <w:iCs/>
                <w:sz w:val="24"/>
                <w:szCs w:val="24"/>
                <w:lang w:eastAsia="lv-LV"/>
              </w:rPr>
              <w:t>aratiesām piekritīgās lietās, kuru materiālos ir valsts noslēpumu saturošs objekts, izskatāmas Kriminālprocesa likuma noteiktajā kārtībā Rīgas pilsētas Vidzemes priekšpilsētas tiesā</w:t>
            </w:r>
            <w:r w:rsidR="00612AA9" w:rsidRPr="00612AA9">
              <w:rPr>
                <w:rFonts w:ascii="Times New Roman" w:eastAsia="Times New Roman" w:hAnsi="Times New Roman" w:cs="Times New Roman"/>
                <w:iCs/>
                <w:sz w:val="24"/>
                <w:szCs w:val="24"/>
                <w:lang w:eastAsia="lv-LV"/>
              </w:rPr>
              <w:t>.</w:t>
            </w:r>
            <w:r w:rsidR="00DD5989">
              <w:rPr>
                <w:rFonts w:ascii="Times New Roman" w:eastAsia="Times New Roman" w:hAnsi="Times New Roman" w:cs="Times New Roman"/>
                <w:iCs/>
                <w:sz w:val="24"/>
                <w:szCs w:val="24"/>
                <w:lang w:eastAsia="lv-LV"/>
              </w:rPr>
              <w:t xml:space="preserve"> Izņēmuma piekritība ir pamatojama ar prasībā, kas izriet no </w:t>
            </w:r>
            <w:r w:rsidR="00147D4A">
              <w:rPr>
                <w:rFonts w:ascii="Times New Roman" w:eastAsia="Times New Roman" w:hAnsi="Times New Roman" w:cs="Times New Roman"/>
                <w:iCs/>
                <w:sz w:val="24"/>
                <w:szCs w:val="24"/>
                <w:lang w:eastAsia="lv-LV"/>
              </w:rPr>
              <w:t>2004. gada 6. janvāra Ministru kabineta noteikumos Nr. 21 “</w:t>
            </w:r>
            <w:r w:rsidR="00147D4A" w:rsidRPr="00147D4A">
              <w:rPr>
                <w:rFonts w:ascii="Times New Roman" w:eastAsia="Times New Roman" w:hAnsi="Times New Roman" w:cs="Times New Roman"/>
                <w:iCs/>
                <w:sz w:val="24"/>
                <w:szCs w:val="24"/>
                <w:lang w:eastAsia="lv-LV"/>
              </w:rPr>
              <w:t>Valsts noslēpuma, Ziemeļatlantijas līguma organizācijas, Eiropas Savienības un ārvalstu institūciju klasificētās informācijas aizsardzības noteikumi</w:t>
            </w:r>
            <w:r w:rsidR="00147D4A">
              <w:rPr>
                <w:rFonts w:ascii="Times New Roman" w:eastAsia="Times New Roman" w:hAnsi="Times New Roman" w:cs="Times New Roman"/>
                <w:iCs/>
                <w:sz w:val="24"/>
                <w:szCs w:val="24"/>
                <w:lang w:eastAsia="lv-LV"/>
              </w:rPr>
              <w:t>” noteiktajām drošības prasībām tiesas telpām.</w:t>
            </w:r>
          </w:p>
          <w:p w14:paraId="08AEC79C" w14:textId="11FC2FC4" w:rsidR="00612AA9" w:rsidRDefault="00A30DEB"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Ņemto vērā to, ka līdz šim brīdim nebija atrunāts, cik bieži ir aktualizējams karatiesu tiesnešu reģistrs, likumprojekts noteic, ka </w:t>
            </w:r>
            <w:r w:rsidRPr="00A30DEB">
              <w:rPr>
                <w:rFonts w:ascii="Times New Roman" w:eastAsia="Times New Roman" w:hAnsi="Times New Roman" w:cs="Times New Roman"/>
                <w:iCs/>
                <w:sz w:val="24"/>
                <w:szCs w:val="24"/>
                <w:lang w:eastAsia="lv-LV"/>
              </w:rPr>
              <w:t>karatiesas tiesnešu</w:t>
            </w:r>
            <w:r w:rsidR="00147D4A">
              <w:rPr>
                <w:rFonts w:ascii="Times New Roman" w:eastAsia="Times New Roman" w:hAnsi="Times New Roman" w:cs="Times New Roman"/>
                <w:iCs/>
                <w:sz w:val="24"/>
                <w:szCs w:val="24"/>
                <w:lang w:eastAsia="lv-LV"/>
              </w:rPr>
              <w:t xml:space="preserve"> reģistrs </w:t>
            </w:r>
            <w:r w:rsidRPr="00A30DEB">
              <w:rPr>
                <w:rFonts w:ascii="Times New Roman" w:eastAsia="Times New Roman" w:hAnsi="Times New Roman" w:cs="Times New Roman"/>
                <w:iCs/>
                <w:sz w:val="24"/>
                <w:szCs w:val="24"/>
                <w:lang w:eastAsia="lv-LV"/>
              </w:rPr>
              <w:t xml:space="preserve"> aktualizējams reizi divos gados, </w:t>
            </w:r>
            <w:r>
              <w:rPr>
                <w:rFonts w:ascii="Times New Roman" w:eastAsia="Times New Roman" w:hAnsi="Times New Roman" w:cs="Times New Roman"/>
                <w:iCs/>
                <w:sz w:val="24"/>
                <w:szCs w:val="24"/>
                <w:lang w:eastAsia="lv-LV"/>
              </w:rPr>
              <w:t>vienlaikus nosakot, ka</w:t>
            </w:r>
            <w:r w:rsidRPr="00A30DEB">
              <w:rPr>
                <w:rFonts w:ascii="Times New Roman" w:eastAsia="Times New Roman" w:hAnsi="Times New Roman" w:cs="Times New Roman"/>
                <w:iCs/>
                <w:sz w:val="24"/>
                <w:szCs w:val="24"/>
                <w:lang w:eastAsia="lv-LV"/>
              </w:rPr>
              <w:t xml:space="preserve"> tiesnesis</w:t>
            </w:r>
            <w:r>
              <w:rPr>
                <w:rFonts w:ascii="Times New Roman" w:eastAsia="Times New Roman" w:hAnsi="Times New Roman" w:cs="Times New Roman"/>
                <w:iCs/>
                <w:sz w:val="24"/>
                <w:szCs w:val="24"/>
                <w:lang w:eastAsia="lv-LV"/>
              </w:rPr>
              <w:t>,</w:t>
            </w:r>
            <w:r w:rsidRPr="00A30DEB">
              <w:rPr>
                <w:rFonts w:ascii="Times New Roman" w:eastAsia="Times New Roman" w:hAnsi="Times New Roman" w:cs="Times New Roman"/>
                <w:iCs/>
                <w:sz w:val="24"/>
                <w:szCs w:val="24"/>
                <w:lang w:eastAsia="lv-LV"/>
              </w:rPr>
              <w:t xml:space="preserve"> </w:t>
            </w:r>
            <w:r w:rsidR="00147D4A">
              <w:rPr>
                <w:rFonts w:ascii="Times New Roman" w:eastAsia="Times New Roman" w:hAnsi="Times New Roman" w:cs="Times New Roman"/>
                <w:iCs/>
                <w:sz w:val="24"/>
                <w:szCs w:val="24"/>
                <w:lang w:eastAsia="lv-LV"/>
              </w:rPr>
              <w:t xml:space="preserve">rakstveidā </w:t>
            </w:r>
            <w:r w:rsidRPr="00A30DEB">
              <w:rPr>
                <w:rFonts w:ascii="Times New Roman" w:eastAsia="Times New Roman" w:hAnsi="Times New Roman" w:cs="Times New Roman"/>
                <w:iCs/>
                <w:sz w:val="24"/>
                <w:szCs w:val="24"/>
                <w:lang w:eastAsia="lv-LV"/>
              </w:rPr>
              <w:t>piekrītot savai iekļaušanai karatiesu tiesnešu sarakstā</w:t>
            </w:r>
            <w:r>
              <w:rPr>
                <w:rFonts w:ascii="Times New Roman" w:eastAsia="Times New Roman" w:hAnsi="Times New Roman" w:cs="Times New Roman"/>
                <w:iCs/>
                <w:sz w:val="24"/>
                <w:szCs w:val="24"/>
                <w:lang w:eastAsia="lv-LV"/>
              </w:rPr>
              <w:t>,</w:t>
            </w:r>
            <w:r w:rsidRPr="00A30DEB">
              <w:rPr>
                <w:rFonts w:ascii="Times New Roman" w:eastAsia="Times New Roman" w:hAnsi="Times New Roman" w:cs="Times New Roman"/>
                <w:iCs/>
                <w:sz w:val="24"/>
                <w:szCs w:val="24"/>
                <w:lang w:eastAsia="lv-LV"/>
              </w:rPr>
              <w:t xml:space="preserve"> piekrīt pildīt karatiesas tiesneša pienākumus karatiesu darbības uzsākšanas gadījumā.</w:t>
            </w:r>
            <w:r w:rsidR="00887FD9">
              <w:rPr>
                <w:rFonts w:ascii="Times New Roman" w:eastAsia="Times New Roman" w:hAnsi="Times New Roman" w:cs="Times New Roman"/>
                <w:iCs/>
                <w:sz w:val="24"/>
                <w:szCs w:val="24"/>
                <w:lang w:eastAsia="lv-LV"/>
              </w:rPr>
              <w:t xml:space="preserve"> Likumprojektā paredzēta iespēja tiesnesim atteikties pildīt karatiesas tiesneša pienākumus, iesniedzot lūgumu par viņa svītrošanu no karatiesas </w:t>
            </w:r>
            <w:r w:rsidR="00887FD9">
              <w:rPr>
                <w:rFonts w:ascii="Times New Roman" w:eastAsia="Times New Roman" w:hAnsi="Times New Roman" w:cs="Times New Roman"/>
                <w:iCs/>
                <w:sz w:val="24"/>
                <w:szCs w:val="24"/>
                <w:lang w:eastAsia="lv-LV"/>
              </w:rPr>
              <w:lastRenderedPageBreak/>
              <w:t>tiesnešu reģistra</w:t>
            </w:r>
            <w:r w:rsidR="00DF602C">
              <w:rPr>
                <w:rFonts w:ascii="Times New Roman" w:eastAsia="Times New Roman" w:hAnsi="Times New Roman" w:cs="Times New Roman"/>
                <w:iCs/>
                <w:sz w:val="24"/>
                <w:szCs w:val="24"/>
                <w:lang w:eastAsia="lv-LV"/>
              </w:rPr>
              <w:t xml:space="preserve"> pie karatiesu tiesnešu reģistra aktualizācijas</w:t>
            </w:r>
            <w:r w:rsidR="00887FD9">
              <w:rPr>
                <w:rFonts w:ascii="Times New Roman" w:eastAsia="Times New Roman" w:hAnsi="Times New Roman" w:cs="Times New Roman"/>
                <w:iCs/>
                <w:sz w:val="24"/>
                <w:szCs w:val="24"/>
                <w:lang w:eastAsia="lv-LV"/>
              </w:rPr>
              <w:t>.</w:t>
            </w:r>
          </w:p>
          <w:p w14:paraId="7667EAC0" w14:textId="12C14048" w:rsidR="00A30DEB" w:rsidRDefault="00A30DEB" w:rsidP="00BB71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w:t>
            </w:r>
            <w:r w:rsidRPr="00A30DEB">
              <w:rPr>
                <w:rFonts w:ascii="Times New Roman" w:eastAsia="Times New Roman" w:hAnsi="Times New Roman" w:cs="Times New Roman"/>
                <w:iCs/>
                <w:sz w:val="24"/>
                <w:szCs w:val="24"/>
                <w:lang w:eastAsia="lv-LV"/>
              </w:rPr>
              <w:t xml:space="preserve">Karatiesu likuma IV nodaļā </w:t>
            </w:r>
            <w:r w:rsidR="00424A5E">
              <w:rPr>
                <w:rFonts w:ascii="Times New Roman" w:eastAsia="Times New Roman" w:hAnsi="Times New Roman" w:cs="Times New Roman"/>
                <w:iCs/>
                <w:sz w:val="24"/>
                <w:szCs w:val="24"/>
                <w:lang w:eastAsia="lv-LV"/>
              </w:rPr>
              <w:t>"</w:t>
            </w:r>
            <w:r w:rsidRPr="00A30DEB">
              <w:rPr>
                <w:rFonts w:ascii="Times New Roman" w:eastAsia="Times New Roman" w:hAnsi="Times New Roman" w:cs="Times New Roman"/>
                <w:iCs/>
                <w:sz w:val="24"/>
                <w:szCs w:val="24"/>
                <w:lang w:eastAsia="lv-LV"/>
              </w:rPr>
              <w:t>Procesuālie jautājumi</w:t>
            </w:r>
            <w:r w:rsidR="00424A5E">
              <w:rPr>
                <w:rFonts w:ascii="Times New Roman" w:eastAsia="Times New Roman" w:hAnsi="Times New Roman" w:cs="Times New Roman"/>
                <w:iCs/>
                <w:sz w:val="24"/>
                <w:szCs w:val="24"/>
                <w:lang w:eastAsia="lv-LV"/>
              </w:rPr>
              <w:t>"</w:t>
            </w:r>
            <w:r w:rsidRPr="00A30DEB">
              <w:rPr>
                <w:rFonts w:ascii="Times New Roman" w:eastAsia="Times New Roman" w:hAnsi="Times New Roman" w:cs="Times New Roman"/>
                <w:iCs/>
                <w:sz w:val="24"/>
                <w:szCs w:val="24"/>
                <w:lang w:eastAsia="lv-LV"/>
              </w:rPr>
              <w:t xml:space="preserve"> jau pašreiz ir ietvertas normas, kas nosaka pirmstiesas kriminālprocesa īpatnības, kā arī krimināllietu iztiesāšanas īpatnības pirmās un otrās instances tiesā, proti, nodaļa satur kriminālprocesuālas normas izņēmuma stāvokļa un kara gadījumos, kas paredz īpašus izņēmumus no Kriminālprocesa likumā paredzētās vispārējās kriminālprocesuālās kārtības.</w:t>
            </w:r>
            <w:r>
              <w:rPr>
                <w:rFonts w:ascii="Times New Roman" w:eastAsia="Times New Roman" w:hAnsi="Times New Roman" w:cs="Times New Roman"/>
                <w:iCs/>
                <w:sz w:val="24"/>
                <w:szCs w:val="24"/>
                <w:lang w:eastAsia="lv-LV"/>
              </w:rPr>
              <w:t xml:space="preserve"> Līdz ar to likumprojekts precizē terminoloģiju atbilstoši Kriminālprocesa likumā lietotajai terminoloģijai</w:t>
            </w:r>
            <w:r w:rsidR="00DF602C">
              <w:rPr>
                <w:rFonts w:ascii="Times New Roman" w:eastAsia="Times New Roman" w:hAnsi="Times New Roman" w:cs="Times New Roman"/>
                <w:iCs/>
                <w:sz w:val="24"/>
                <w:szCs w:val="24"/>
                <w:lang w:eastAsia="lv-LV"/>
              </w:rPr>
              <w:t>, izsakot Karatiesu likuma 10.</w:t>
            </w:r>
            <w:r w:rsidR="004634AA">
              <w:rPr>
                <w:rFonts w:ascii="Times New Roman" w:eastAsia="Times New Roman" w:hAnsi="Times New Roman" w:cs="Times New Roman"/>
                <w:iCs/>
                <w:sz w:val="24"/>
                <w:szCs w:val="24"/>
                <w:lang w:eastAsia="lv-LV"/>
              </w:rPr>
              <w:t> </w:t>
            </w:r>
            <w:r w:rsidR="00DF602C">
              <w:rPr>
                <w:rFonts w:ascii="Times New Roman" w:eastAsia="Times New Roman" w:hAnsi="Times New Roman" w:cs="Times New Roman"/>
                <w:iCs/>
                <w:sz w:val="24"/>
                <w:szCs w:val="24"/>
                <w:lang w:eastAsia="lv-LV"/>
              </w:rPr>
              <w:t>panta otro daļu jaunā redakcijā.</w:t>
            </w:r>
          </w:p>
          <w:p w14:paraId="0C418C5E" w14:textId="5A21AFB5" w:rsidR="00A30DEB" w:rsidRDefault="00A30DEB" w:rsidP="00A30D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L</w:t>
            </w:r>
            <w:r w:rsidRPr="00A30DEB">
              <w:rPr>
                <w:rFonts w:ascii="Times New Roman" w:eastAsia="Times New Roman" w:hAnsi="Times New Roman" w:cs="Times New Roman"/>
                <w:iCs/>
                <w:sz w:val="24"/>
                <w:szCs w:val="24"/>
                <w:lang w:eastAsia="lv-LV"/>
              </w:rPr>
              <w:t>ai netiktu pārkāpts procesa ekonomijas princips,</w:t>
            </w:r>
            <w:r>
              <w:rPr>
                <w:rFonts w:ascii="Times New Roman" w:eastAsia="Times New Roman" w:hAnsi="Times New Roman" w:cs="Times New Roman"/>
                <w:iCs/>
                <w:sz w:val="24"/>
                <w:szCs w:val="24"/>
                <w:lang w:eastAsia="lv-LV"/>
              </w:rPr>
              <w:t xml:space="preserve"> likumprojekts noteic, ka</w:t>
            </w:r>
            <w:r w:rsidRPr="00A30DEB">
              <w:rPr>
                <w:rFonts w:ascii="Times New Roman" w:eastAsia="Times New Roman" w:hAnsi="Times New Roman" w:cs="Times New Roman"/>
                <w:iCs/>
                <w:sz w:val="24"/>
                <w:szCs w:val="24"/>
                <w:lang w:eastAsia="lv-LV"/>
              </w:rPr>
              <w:t xml:space="preserve"> karatiesa nodod attiecīgajai instancei tikai tās lietas, </w:t>
            </w:r>
            <w:r w:rsidR="00C579E6">
              <w:rPr>
                <w:rFonts w:ascii="Times New Roman" w:eastAsia="Times New Roman" w:hAnsi="Times New Roman" w:cs="Times New Roman"/>
                <w:iCs/>
                <w:sz w:val="24"/>
                <w:szCs w:val="24"/>
                <w:lang w:eastAsia="lv-LV"/>
              </w:rPr>
              <w:t>kurās</w:t>
            </w:r>
            <w:r w:rsidR="00CB5204">
              <w:rPr>
                <w:rFonts w:ascii="Times New Roman" w:eastAsia="Times New Roman" w:hAnsi="Times New Roman" w:cs="Times New Roman"/>
                <w:iCs/>
                <w:sz w:val="24"/>
                <w:szCs w:val="24"/>
                <w:lang w:eastAsia="lv-LV"/>
              </w:rPr>
              <w:t xml:space="preserve"> tiesas</w:t>
            </w:r>
            <w:r w:rsidR="00C579E6">
              <w:rPr>
                <w:rFonts w:ascii="Times New Roman" w:eastAsia="Times New Roman" w:hAnsi="Times New Roman" w:cs="Times New Roman"/>
                <w:iCs/>
                <w:sz w:val="24"/>
                <w:szCs w:val="24"/>
                <w:lang w:eastAsia="lv-LV"/>
              </w:rPr>
              <w:t xml:space="preserve"> </w:t>
            </w:r>
            <w:r w:rsidR="00CB5204">
              <w:rPr>
                <w:rFonts w:ascii="Times New Roman" w:eastAsia="Times New Roman" w:hAnsi="Times New Roman" w:cs="Times New Roman"/>
                <w:iCs/>
                <w:sz w:val="24"/>
                <w:szCs w:val="24"/>
                <w:lang w:eastAsia="lv-LV"/>
              </w:rPr>
              <w:t xml:space="preserve">izmeklēšana </w:t>
            </w:r>
            <w:r w:rsidR="00C579E6">
              <w:rPr>
                <w:rFonts w:ascii="Times New Roman" w:eastAsia="Times New Roman" w:hAnsi="Times New Roman" w:cs="Times New Roman"/>
                <w:iCs/>
                <w:sz w:val="24"/>
                <w:szCs w:val="24"/>
                <w:lang w:eastAsia="lv-LV"/>
              </w:rPr>
              <w:t>nav uzsākta</w:t>
            </w:r>
            <w:r>
              <w:rPr>
                <w:rFonts w:ascii="Times New Roman" w:eastAsia="Times New Roman" w:hAnsi="Times New Roman" w:cs="Times New Roman"/>
                <w:iCs/>
                <w:sz w:val="24"/>
                <w:szCs w:val="24"/>
                <w:lang w:eastAsia="lv-LV"/>
              </w:rPr>
              <w:t>.</w:t>
            </w:r>
            <w:r w:rsidR="00DF602C">
              <w:rPr>
                <w:rFonts w:ascii="Times New Roman" w:eastAsia="Times New Roman" w:hAnsi="Times New Roman" w:cs="Times New Roman"/>
                <w:iCs/>
                <w:sz w:val="24"/>
                <w:szCs w:val="24"/>
                <w:lang w:eastAsia="lv-LV"/>
              </w:rPr>
              <w:t xml:space="preserve"> Uzsāktās lietas</w:t>
            </w:r>
            <w:r w:rsidR="00774F9D">
              <w:rPr>
                <w:rFonts w:ascii="Times New Roman" w:eastAsia="Times New Roman" w:hAnsi="Times New Roman" w:cs="Times New Roman"/>
                <w:iCs/>
                <w:sz w:val="24"/>
                <w:szCs w:val="24"/>
                <w:lang w:eastAsia="lv-LV"/>
              </w:rPr>
              <w:t>, kas tika uzsāktas karatiesas darbības laika,</w:t>
            </w:r>
            <w:r w:rsidR="00DF602C">
              <w:rPr>
                <w:rFonts w:ascii="Times New Roman" w:eastAsia="Times New Roman" w:hAnsi="Times New Roman" w:cs="Times New Roman"/>
                <w:iCs/>
                <w:sz w:val="24"/>
                <w:szCs w:val="24"/>
                <w:lang w:eastAsia="lv-LV"/>
              </w:rPr>
              <w:t xml:space="preserve"> pabeidz skatīt attiecīgā karatiesa.</w:t>
            </w:r>
          </w:p>
          <w:p w14:paraId="31F07EBA" w14:textId="5B991320" w:rsidR="00A30DEB" w:rsidRPr="00A04ABC" w:rsidRDefault="00A30DEB" w:rsidP="00A30D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[7] Vienlaikus, lai nodrošinātu saistītā normatīvā regulējuma vienlaicīgu spēkā stāšanos, likumprojekts noteic, ka </w:t>
            </w:r>
            <w:r w:rsidR="00194B98">
              <w:rPr>
                <w:rFonts w:ascii="Times New Roman" w:eastAsia="Times New Roman" w:hAnsi="Times New Roman" w:cs="Times New Roman"/>
                <w:iCs/>
                <w:sz w:val="24"/>
                <w:szCs w:val="24"/>
                <w:lang w:eastAsia="lv-LV"/>
              </w:rPr>
              <w:t>l</w:t>
            </w:r>
            <w:r w:rsidR="00194B98" w:rsidRPr="00194B98">
              <w:rPr>
                <w:rFonts w:ascii="Times New Roman" w:eastAsia="Times New Roman" w:hAnsi="Times New Roman" w:cs="Times New Roman"/>
                <w:iCs/>
                <w:sz w:val="24"/>
                <w:szCs w:val="24"/>
                <w:lang w:eastAsia="lv-LV"/>
              </w:rPr>
              <w:t xml:space="preserve">ikumprojekts daļā par karatiesas darbības uzsākšanu stāsies spēkā vienlaikus ar likumprojektu </w:t>
            </w:r>
            <w:r w:rsidR="00424A5E">
              <w:rPr>
                <w:rFonts w:ascii="Times New Roman" w:eastAsia="Times New Roman" w:hAnsi="Times New Roman" w:cs="Times New Roman"/>
                <w:iCs/>
                <w:sz w:val="24"/>
                <w:szCs w:val="24"/>
                <w:lang w:eastAsia="lv-LV"/>
              </w:rPr>
              <w:t>"</w:t>
            </w:r>
            <w:r w:rsidR="00194B98" w:rsidRPr="00194B98">
              <w:rPr>
                <w:rFonts w:ascii="Times New Roman" w:eastAsia="Times New Roman" w:hAnsi="Times New Roman" w:cs="Times New Roman"/>
                <w:iCs/>
                <w:sz w:val="24"/>
                <w:szCs w:val="24"/>
                <w:lang w:eastAsia="lv-LV"/>
              </w:rPr>
              <w:t xml:space="preserve">Grozījumiem likumā </w:t>
            </w:r>
            <w:r w:rsidR="00424A5E">
              <w:rPr>
                <w:rFonts w:ascii="Times New Roman" w:eastAsia="Times New Roman" w:hAnsi="Times New Roman" w:cs="Times New Roman"/>
                <w:iCs/>
                <w:sz w:val="24"/>
                <w:szCs w:val="24"/>
                <w:lang w:eastAsia="lv-LV"/>
              </w:rPr>
              <w:t>"</w:t>
            </w:r>
            <w:r w:rsidR="00194B98" w:rsidRPr="00194B98">
              <w:rPr>
                <w:rFonts w:ascii="Times New Roman" w:eastAsia="Times New Roman" w:hAnsi="Times New Roman" w:cs="Times New Roman"/>
                <w:iCs/>
                <w:sz w:val="24"/>
                <w:szCs w:val="24"/>
                <w:lang w:eastAsia="lv-LV"/>
              </w:rPr>
              <w:t>Par ārkārtējo situāciju un izņēmuma stāvokli</w:t>
            </w:r>
            <w:r w:rsidR="00424A5E">
              <w:rPr>
                <w:rFonts w:ascii="Times New Roman" w:eastAsia="Times New Roman" w:hAnsi="Times New Roman" w:cs="Times New Roman"/>
                <w:iCs/>
                <w:sz w:val="24"/>
                <w:szCs w:val="24"/>
                <w:lang w:eastAsia="lv-LV"/>
              </w:rPr>
              <w:t>""</w:t>
            </w:r>
            <w:r w:rsidR="00194B98" w:rsidRPr="00194B98">
              <w:rPr>
                <w:rFonts w:ascii="Times New Roman" w:eastAsia="Times New Roman" w:hAnsi="Times New Roman" w:cs="Times New Roman"/>
                <w:iCs/>
                <w:sz w:val="24"/>
                <w:szCs w:val="24"/>
                <w:lang w:eastAsia="lv-LV"/>
              </w:rPr>
              <w:t>.</w:t>
            </w:r>
            <w:r w:rsidR="008B20CF">
              <w:rPr>
                <w:rFonts w:ascii="Times New Roman" w:eastAsia="Times New Roman" w:hAnsi="Times New Roman" w:cs="Times New Roman"/>
                <w:iCs/>
                <w:sz w:val="24"/>
                <w:szCs w:val="24"/>
                <w:lang w:eastAsia="lv-LV"/>
              </w:rPr>
              <w:t xml:space="preserve"> Pārējais regu</w:t>
            </w:r>
            <w:r w:rsidR="00DB7900">
              <w:rPr>
                <w:rFonts w:ascii="Times New Roman" w:eastAsia="Times New Roman" w:hAnsi="Times New Roman" w:cs="Times New Roman"/>
                <w:iCs/>
                <w:sz w:val="24"/>
                <w:szCs w:val="24"/>
                <w:lang w:eastAsia="lv-LV"/>
              </w:rPr>
              <w:t>lējums spēkā stāsies vispārējā kārtībā.</w:t>
            </w:r>
          </w:p>
        </w:tc>
      </w:tr>
      <w:tr w:rsidR="00A04ABC" w:rsidRPr="00A04ABC" w14:paraId="2AE62FAD"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06810E"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591D22D"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6A0E02C" w14:textId="5D966FEB" w:rsidR="00C76799" w:rsidRPr="00C76799" w:rsidRDefault="00C76799" w:rsidP="00C76799">
            <w:pPr>
              <w:spacing w:after="0" w:line="240" w:lineRule="auto"/>
              <w:jc w:val="both"/>
              <w:rPr>
                <w:rFonts w:ascii="Times New Roman" w:eastAsia="Times New Roman" w:hAnsi="Times New Roman" w:cs="Times New Roman"/>
                <w:iCs/>
                <w:sz w:val="24"/>
                <w:szCs w:val="24"/>
                <w:lang w:eastAsia="lv-LV"/>
              </w:rPr>
            </w:pPr>
            <w:r w:rsidRPr="00C76799">
              <w:rPr>
                <w:rFonts w:ascii="Times New Roman" w:eastAsia="Times New Roman" w:hAnsi="Times New Roman" w:cs="Times New Roman"/>
                <w:iCs/>
                <w:sz w:val="24"/>
                <w:szCs w:val="24"/>
                <w:lang w:eastAsia="lv-LV"/>
              </w:rPr>
              <w:t>Ar tieslietu ministra 2017.</w:t>
            </w:r>
            <w:r>
              <w:rPr>
                <w:rFonts w:ascii="Times New Roman" w:eastAsia="Times New Roman" w:hAnsi="Times New Roman" w:cs="Times New Roman"/>
                <w:iCs/>
                <w:sz w:val="24"/>
                <w:szCs w:val="24"/>
                <w:lang w:eastAsia="lv-LV"/>
              </w:rPr>
              <w:t> </w:t>
            </w:r>
            <w:r w:rsidRPr="00C76799">
              <w:rPr>
                <w:rFonts w:ascii="Times New Roman" w:eastAsia="Times New Roman" w:hAnsi="Times New Roman" w:cs="Times New Roman"/>
                <w:iCs/>
                <w:sz w:val="24"/>
                <w:szCs w:val="24"/>
                <w:lang w:eastAsia="lv-LV"/>
              </w:rPr>
              <w:t>gada 17.</w:t>
            </w:r>
            <w:r>
              <w:rPr>
                <w:rFonts w:ascii="Times New Roman" w:eastAsia="Times New Roman" w:hAnsi="Times New Roman" w:cs="Times New Roman"/>
                <w:iCs/>
                <w:sz w:val="24"/>
                <w:szCs w:val="24"/>
                <w:lang w:eastAsia="lv-LV"/>
              </w:rPr>
              <w:t> </w:t>
            </w:r>
            <w:r w:rsidRPr="00C76799">
              <w:rPr>
                <w:rFonts w:ascii="Times New Roman" w:eastAsia="Times New Roman" w:hAnsi="Times New Roman" w:cs="Times New Roman"/>
                <w:iCs/>
                <w:sz w:val="24"/>
                <w:szCs w:val="24"/>
                <w:lang w:eastAsia="lv-LV"/>
              </w:rPr>
              <w:t>oktobra rīkojumu Nr.</w:t>
            </w:r>
            <w:r>
              <w:rPr>
                <w:rFonts w:ascii="Times New Roman" w:eastAsia="Times New Roman" w:hAnsi="Times New Roman" w:cs="Times New Roman"/>
                <w:iCs/>
                <w:sz w:val="24"/>
                <w:szCs w:val="24"/>
                <w:lang w:eastAsia="lv-LV"/>
              </w:rPr>
              <w:t> </w:t>
            </w:r>
            <w:r w:rsidRPr="00C76799">
              <w:rPr>
                <w:rFonts w:ascii="Times New Roman" w:eastAsia="Times New Roman" w:hAnsi="Times New Roman" w:cs="Times New Roman"/>
                <w:iCs/>
                <w:sz w:val="24"/>
                <w:szCs w:val="24"/>
                <w:lang w:eastAsia="lv-LV"/>
              </w:rPr>
              <w:t>1-1/337 tika izveidota darba grupa vadlīniju izstrādei Karatiesu likuma izpildes nodrošināšanai. Darba grupas sastāvā bija iekļauti ne tikai tieslietu resora pārstāvji, bet arī tika pieaicināti citu institūciju eksperti.</w:t>
            </w:r>
          </w:p>
          <w:p w14:paraId="6638C4E3" w14:textId="3945D7FA" w:rsidR="00A04ABC" w:rsidRPr="00A04ABC" w:rsidRDefault="00C76799" w:rsidP="00C76799">
            <w:pPr>
              <w:spacing w:after="0" w:line="240" w:lineRule="auto"/>
              <w:jc w:val="both"/>
              <w:rPr>
                <w:rFonts w:ascii="Times New Roman" w:eastAsia="Times New Roman" w:hAnsi="Times New Roman" w:cs="Times New Roman"/>
                <w:iCs/>
                <w:sz w:val="24"/>
                <w:szCs w:val="24"/>
                <w:lang w:eastAsia="lv-LV"/>
              </w:rPr>
            </w:pPr>
            <w:r w:rsidRPr="00C76799">
              <w:rPr>
                <w:rFonts w:ascii="Times New Roman" w:eastAsia="Times New Roman" w:hAnsi="Times New Roman" w:cs="Times New Roman"/>
                <w:iCs/>
                <w:sz w:val="24"/>
                <w:szCs w:val="24"/>
                <w:lang w:eastAsia="lv-LV"/>
              </w:rPr>
              <w:t xml:space="preserve">Darba grupā tika ietverti pārstāvji no Ģenerālprokuratūras, Ieslodzījuma vietu pārvaldes, Valsts probācijas dienesta, Tiesu administrācijas un Tieslietu ministrijas. Darba grupā tika iekļauti arī tiesu priekšsēdētāji un tiesneši no Rēzeknes tiesas, Rīgas rajona tiesas, Latgales apgabaltiesas un Rīgas apgabaltiesas, kā arī Latvijas Zvērinātu advokātu padomes – zvērināts advokāts. Uz darba grupas sēdēm tika pieaicināti eksperti no Aizsardzības ministrijas, Militārās policijas, Valsts policijas, Valsts robežsardzes, </w:t>
            </w:r>
            <w:r w:rsidR="00060707">
              <w:rPr>
                <w:rFonts w:ascii="Times New Roman" w:eastAsia="Times New Roman" w:hAnsi="Times New Roman" w:cs="Times New Roman"/>
                <w:iCs/>
                <w:sz w:val="24"/>
                <w:szCs w:val="24"/>
                <w:lang w:eastAsia="lv-LV"/>
              </w:rPr>
              <w:t>Valsts drošības dienesta</w:t>
            </w:r>
            <w:r w:rsidRPr="00C76799">
              <w:rPr>
                <w:rFonts w:ascii="Times New Roman" w:eastAsia="Times New Roman" w:hAnsi="Times New Roman" w:cs="Times New Roman"/>
                <w:iCs/>
                <w:sz w:val="24"/>
                <w:szCs w:val="24"/>
                <w:lang w:eastAsia="lv-LV"/>
              </w:rPr>
              <w:t xml:space="preserve"> un Satversmes aizsardzības biroja.</w:t>
            </w:r>
          </w:p>
        </w:tc>
      </w:tr>
      <w:tr w:rsidR="00A04ABC" w:rsidRPr="00A04ABC" w14:paraId="2566A28B"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FD950"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A00A741"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1D569C" w14:textId="3AF1B70B" w:rsidR="00A04ABC" w:rsidRPr="00A04ABC" w:rsidRDefault="00C76799" w:rsidP="00A04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14:paraId="1E906B07"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p>
        </w:tc>
      </w:tr>
    </w:tbl>
    <w:p w14:paraId="6D766E68"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4ABC" w:rsidRPr="00A04ABC" w14:paraId="258BF83B" w14:textId="77777777" w:rsidTr="00A04A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7689A8"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04ABC" w:rsidRPr="00A04ABC" w14:paraId="311AD37B"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BEAF34"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F54011A"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2D0181B" w14:textId="77777777" w:rsidR="00DB7900"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Atkarībā no apdraudējuma apmēra un intensitātes tiesību akts ietekmēs </w:t>
            </w:r>
            <w:r w:rsidR="00C579E6">
              <w:rPr>
                <w:rFonts w:ascii="Times New Roman" w:eastAsia="Times New Roman" w:hAnsi="Times New Roman" w:cs="Times New Roman"/>
                <w:iCs/>
                <w:sz w:val="24"/>
                <w:szCs w:val="24"/>
                <w:lang w:eastAsia="lv-LV"/>
              </w:rPr>
              <w:t>tās personas, kuras būs izdarījušas noziedzīgu nodarījumu</w:t>
            </w:r>
            <w:r w:rsidR="00CB5204">
              <w:rPr>
                <w:rFonts w:ascii="Times New Roman" w:eastAsia="Times New Roman" w:hAnsi="Times New Roman" w:cs="Times New Roman"/>
                <w:iCs/>
                <w:sz w:val="24"/>
                <w:szCs w:val="24"/>
                <w:lang w:eastAsia="lv-LV"/>
              </w:rPr>
              <w:t xml:space="preserve"> izņēmuma stāvokļa vai kara laikā</w:t>
            </w:r>
            <w:r w:rsidR="00C579E6">
              <w:rPr>
                <w:rFonts w:ascii="Times New Roman" w:eastAsia="Times New Roman" w:hAnsi="Times New Roman" w:cs="Times New Roman"/>
                <w:iCs/>
                <w:sz w:val="24"/>
                <w:szCs w:val="24"/>
                <w:lang w:eastAsia="lv-LV"/>
              </w:rPr>
              <w:t>.</w:t>
            </w:r>
          </w:p>
          <w:p w14:paraId="54BB50E2" w14:textId="5D939768" w:rsidR="00A04ABC" w:rsidRPr="00A04ABC" w:rsidRDefault="00DB7900"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w:t>
            </w:r>
            <w:r w:rsidRPr="00DB7900">
              <w:rPr>
                <w:rFonts w:ascii="Times New Roman" w:eastAsia="Times New Roman" w:hAnsi="Times New Roman" w:cs="Times New Roman"/>
                <w:iCs/>
                <w:sz w:val="24"/>
                <w:szCs w:val="24"/>
                <w:lang w:eastAsia="lv-LV"/>
              </w:rPr>
              <w:t xml:space="preserve">Tiesu administrācija, Ģenerālprokuratūra, Latvijas Zvērinātu advokātu padome, Ieslodzījuma vietu pārvalde, </w:t>
            </w:r>
            <w:r>
              <w:rPr>
                <w:rFonts w:ascii="Times New Roman" w:eastAsia="Times New Roman" w:hAnsi="Times New Roman" w:cs="Times New Roman"/>
                <w:iCs/>
                <w:sz w:val="24"/>
                <w:szCs w:val="24"/>
                <w:lang w:eastAsia="lv-LV"/>
              </w:rPr>
              <w:t>Valsts drošības dienests</w:t>
            </w:r>
            <w:r w:rsidRPr="00DB7900">
              <w:rPr>
                <w:rFonts w:ascii="Times New Roman" w:eastAsia="Times New Roman" w:hAnsi="Times New Roman" w:cs="Times New Roman"/>
                <w:iCs/>
                <w:sz w:val="24"/>
                <w:szCs w:val="24"/>
                <w:lang w:eastAsia="lv-LV"/>
              </w:rPr>
              <w:t xml:space="preserve">, Militārā policija, </w:t>
            </w:r>
            <w:r w:rsidR="004634AA">
              <w:rPr>
                <w:rFonts w:ascii="Times New Roman" w:eastAsia="Times New Roman" w:hAnsi="Times New Roman" w:cs="Times New Roman"/>
                <w:iCs/>
                <w:sz w:val="24"/>
                <w:szCs w:val="24"/>
                <w:lang w:eastAsia="lv-LV"/>
              </w:rPr>
              <w:t>Valsts p</w:t>
            </w:r>
            <w:r w:rsidRPr="00DB7900">
              <w:rPr>
                <w:rFonts w:ascii="Times New Roman" w:eastAsia="Times New Roman" w:hAnsi="Times New Roman" w:cs="Times New Roman"/>
                <w:iCs/>
                <w:sz w:val="24"/>
                <w:szCs w:val="24"/>
                <w:lang w:eastAsia="lv-LV"/>
              </w:rPr>
              <w:t xml:space="preserve">robācijas dienests, kā </w:t>
            </w:r>
            <w:r>
              <w:rPr>
                <w:rFonts w:ascii="Times New Roman" w:eastAsia="Times New Roman" w:hAnsi="Times New Roman" w:cs="Times New Roman"/>
                <w:iCs/>
                <w:sz w:val="24"/>
                <w:szCs w:val="24"/>
                <w:lang w:eastAsia="lv-LV"/>
              </w:rPr>
              <w:t>tieslietu ministra rīkojumā</w:t>
            </w:r>
            <w:r w:rsidRPr="00DB7900">
              <w:rPr>
                <w:rFonts w:ascii="Times New Roman" w:eastAsia="Times New Roman" w:hAnsi="Times New Roman" w:cs="Times New Roman"/>
                <w:iCs/>
                <w:sz w:val="24"/>
                <w:szCs w:val="24"/>
                <w:lang w:eastAsia="lv-LV"/>
              </w:rPr>
              <w:t xml:space="preserve"> minēt</w:t>
            </w:r>
            <w:r>
              <w:rPr>
                <w:rFonts w:ascii="Times New Roman" w:eastAsia="Times New Roman" w:hAnsi="Times New Roman" w:cs="Times New Roman"/>
                <w:iCs/>
                <w:sz w:val="24"/>
                <w:szCs w:val="24"/>
                <w:lang w:eastAsia="lv-LV"/>
              </w:rPr>
              <w:t>ajiem karatiesu tiesnešiem</w:t>
            </w:r>
            <w:r w:rsidRPr="00DB7900">
              <w:rPr>
                <w:rFonts w:ascii="Times New Roman" w:eastAsia="Times New Roman" w:hAnsi="Times New Roman" w:cs="Times New Roman"/>
                <w:iCs/>
                <w:sz w:val="24"/>
                <w:szCs w:val="24"/>
                <w:lang w:eastAsia="lv-LV"/>
              </w:rPr>
              <w:t>, kuriem jāsāk strādāt attiecīgās instances karatiesā.</w:t>
            </w:r>
          </w:p>
        </w:tc>
      </w:tr>
      <w:tr w:rsidR="00A04ABC" w:rsidRPr="00A04ABC" w14:paraId="0907F027"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2FE64E"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A32942"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B72AA9C" w14:textId="77777777" w:rsidR="00A04ABC" w:rsidRPr="00A04ABC" w:rsidRDefault="00A04ABC" w:rsidP="00A04ABC">
            <w:pPr>
              <w:spacing w:after="0" w:line="240" w:lineRule="auto"/>
              <w:jc w:val="both"/>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Ietekme nav nosakāma.</w:t>
            </w:r>
          </w:p>
        </w:tc>
      </w:tr>
      <w:tr w:rsidR="00A04ABC" w:rsidRPr="00A04ABC" w14:paraId="0AA75AC4"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94B49B"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E146C5"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464D0B3" w14:textId="0EA7F4AD" w:rsidR="00A04ABC" w:rsidRPr="00A04ABC" w:rsidRDefault="000502C9"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A04ABC" w:rsidRPr="00A04ABC" w14:paraId="4BC9FE2B"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51CEB8"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74478E"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E9DCD6"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Nav.</w:t>
            </w:r>
          </w:p>
        </w:tc>
      </w:tr>
      <w:tr w:rsidR="00A04ABC" w:rsidRPr="00A04ABC" w14:paraId="408B8573"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289E33"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449D78D"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DF31EF"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Nav.</w:t>
            </w:r>
          </w:p>
        </w:tc>
      </w:tr>
    </w:tbl>
    <w:p w14:paraId="438B6EA2"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4ABC" w:rsidRPr="00A04ABC" w14:paraId="065B073C" w14:textId="77777777" w:rsidTr="00A04ABC">
        <w:trPr>
          <w:trHeight w:val="25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7201F3B"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III. Tiesību akta projekta ietekme uz valsts budžetu un pašvaldību budžetiem</w:t>
            </w:r>
          </w:p>
        </w:tc>
      </w:tr>
      <w:tr w:rsidR="00A04ABC" w:rsidRPr="00A04ABC" w14:paraId="1366AC2D" w14:textId="77777777" w:rsidTr="00A04ABC">
        <w:trPr>
          <w:trHeight w:val="17"/>
          <w:tblCellSpacing w:w="15" w:type="dxa"/>
        </w:trPr>
        <w:tc>
          <w:tcPr>
            <w:tcW w:w="4967" w:type="pct"/>
            <w:tcBorders>
              <w:top w:val="outset" w:sz="6" w:space="0" w:color="auto"/>
              <w:left w:val="outset" w:sz="6" w:space="0" w:color="auto"/>
              <w:right w:val="outset" w:sz="6" w:space="0" w:color="auto"/>
            </w:tcBorders>
            <w:vAlign w:val="center"/>
          </w:tcPr>
          <w:p w14:paraId="6D313261" w14:textId="734218CF" w:rsidR="00DC0B21" w:rsidRPr="00DC0B21" w:rsidRDefault="00A04ABC" w:rsidP="00BC50D3">
            <w:pPr>
              <w:jc w:val="center"/>
              <w:rPr>
                <w:rFonts w:ascii="Times New Roman" w:eastAsia="Times New Roman" w:hAnsi="Times New Roman" w:cs="Times New Roman"/>
                <w:sz w:val="24"/>
                <w:szCs w:val="24"/>
                <w:lang w:eastAsia="lv-LV"/>
              </w:rPr>
            </w:pPr>
            <w:r w:rsidRPr="00A04ABC">
              <w:rPr>
                <w:rFonts w:ascii="Times New Roman" w:eastAsia="Times New Roman" w:hAnsi="Times New Roman" w:cs="Times New Roman"/>
                <w:iCs/>
                <w:sz w:val="24"/>
                <w:szCs w:val="24"/>
                <w:lang w:eastAsia="lv-LV"/>
              </w:rPr>
              <w:t>Likumprojekts šo jomu neskar.</w:t>
            </w:r>
          </w:p>
        </w:tc>
      </w:tr>
    </w:tbl>
    <w:tbl>
      <w:tblPr>
        <w:tblpPr w:leftFromText="180" w:rightFromText="180" w:vertAnchor="text" w:horzAnchor="margin" w:tblpY="270"/>
        <w:tblW w:w="5005"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
        <w:gridCol w:w="2991"/>
        <w:gridCol w:w="5527"/>
      </w:tblGrid>
      <w:tr w:rsidR="00A04ABC" w:rsidRPr="00A04ABC" w14:paraId="422474EC" w14:textId="77777777" w:rsidTr="00A04ABC">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64E7F46A" w14:textId="77777777" w:rsidR="00A04ABC" w:rsidRPr="00A04ABC" w:rsidRDefault="00A04ABC" w:rsidP="00A04ABC">
            <w:pPr>
              <w:jc w:val="center"/>
              <w:rPr>
                <w:rFonts w:ascii="Times New Roman" w:hAnsi="Times New Roman" w:cs="Times New Roman"/>
                <w:b/>
                <w:bCs/>
                <w:sz w:val="24"/>
                <w:szCs w:val="24"/>
              </w:rPr>
            </w:pPr>
          </w:p>
        </w:tc>
        <w:tc>
          <w:tcPr>
            <w:tcW w:w="4699" w:type="pct"/>
            <w:gridSpan w:val="2"/>
            <w:tcBorders>
              <w:top w:val="outset" w:sz="6" w:space="0" w:color="auto"/>
              <w:left w:val="outset" w:sz="6" w:space="0" w:color="auto"/>
              <w:bottom w:val="outset" w:sz="6" w:space="0" w:color="auto"/>
              <w:right w:val="outset" w:sz="6" w:space="0" w:color="auto"/>
            </w:tcBorders>
          </w:tcPr>
          <w:p w14:paraId="31987DF2" w14:textId="77777777" w:rsidR="00A04ABC" w:rsidRPr="00A04ABC" w:rsidRDefault="00A04ABC" w:rsidP="00A04ABC">
            <w:pPr>
              <w:jc w:val="center"/>
              <w:rPr>
                <w:rFonts w:ascii="Times New Roman" w:hAnsi="Times New Roman" w:cs="Times New Roman"/>
                <w:sz w:val="24"/>
                <w:szCs w:val="24"/>
              </w:rPr>
            </w:pPr>
            <w:r w:rsidRPr="00A04ABC">
              <w:rPr>
                <w:rFonts w:ascii="Times New Roman" w:hAnsi="Times New Roman" w:cs="Times New Roman"/>
                <w:b/>
                <w:bCs/>
                <w:sz w:val="24"/>
                <w:szCs w:val="24"/>
              </w:rPr>
              <w:t>IV. Tiesību akta projekta ietekme uz spēkā esošo tiesību normu sistēmu</w:t>
            </w:r>
          </w:p>
        </w:tc>
      </w:tr>
      <w:tr w:rsidR="00A04ABC" w:rsidRPr="00A04ABC" w14:paraId="31630389" w14:textId="77777777" w:rsidTr="00A04ABC">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0BA64A91"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1.</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0587656F"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Saistītie tiesību aktu projekti</w:t>
            </w:r>
          </w:p>
        </w:tc>
        <w:tc>
          <w:tcPr>
            <w:tcW w:w="3049" w:type="pct"/>
            <w:tcBorders>
              <w:top w:val="outset" w:sz="6" w:space="0" w:color="auto"/>
              <w:left w:val="outset" w:sz="6" w:space="0" w:color="auto"/>
              <w:bottom w:val="outset" w:sz="6" w:space="0" w:color="auto"/>
              <w:right w:val="outset" w:sz="6" w:space="0" w:color="auto"/>
            </w:tcBorders>
            <w:shd w:val="clear" w:color="auto" w:fill="auto"/>
          </w:tcPr>
          <w:p w14:paraId="27A99FC5" w14:textId="29CEAA0C" w:rsidR="00A04ABC" w:rsidRPr="000502C9" w:rsidRDefault="00A04ABC" w:rsidP="0038243E">
            <w:pPr>
              <w:spacing w:after="0" w:line="240" w:lineRule="auto"/>
              <w:jc w:val="both"/>
              <w:rPr>
                <w:rFonts w:ascii="Times New Roman" w:eastAsia="Times New Roman" w:hAnsi="Times New Roman" w:cs="Times New Roman"/>
                <w:iCs/>
                <w:sz w:val="24"/>
                <w:szCs w:val="24"/>
                <w:lang w:eastAsia="lv-LV"/>
              </w:rPr>
            </w:pPr>
            <w:r w:rsidRPr="00A04ABC">
              <w:rPr>
                <w:rFonts w:ascii="Times New Roman" w:hAnsi="Times New Roman" w:cs="Times New Roman"/>
                <w:sz w:val="24"/>
                <w:szCs w:val="24"/>
              </w:rPr>
              <w:t>Likumprojekt</w:t>
            </w:r>
            <w:r w:rsidR="000502C9">
              <w:rPr>
                <w:rFonts w:ascii="Times New Roman" w:hAnsi="Times New Roman" w:cs="Times New Roman"/>
                <w:sz w:val="24"/>
                <w:szCs w:val="24"/>
              </w:rPr>
              <w:t>a 2.</w:t>
            </w:r>
            <w:r w:rsidR="0038243E">
              <w:rPr>
                <w:rFonts w:ascii="Times New Roman" w:hAnsi="Times New Roman" w:cs="Times New Roman"/>
                <w:sz w:val="24"/>
                <w:szCs w:val="24"/>
              </w:rPr>
              <w:t> </w:t>
            </w:r>
            <w:r w:rsidR="000502C9">
              <w:rPr>
                <w:rFonts w:ascii="Times New Roman" w:hAnsi="Times New Roman" w:cs="Times New Roman"/>
                <w:sz w:val="24"/>
                <w:szCs w:val="24"/>
              </w:rPr>
              <w:t>panta pirmā</w:t>
            </w:r>
            <w:r w:rsidR="0038243E">
              <w:rPr>
                <w:rFonts w:ascii="Times New Roman" w:hAnsi="Times New Roman" w:cs="Times New Roman"/>
                <w:sz w:val="24"/>
                <w:szCs w:val="24"/>
              </w:rPr>
              <w:t>s</w:t>
            </w:r>
            <w:r w:rsidR="000502C9">
              <w:rPr>
                <w:rFonts w:ascii="Times New Roman" w:hAnsi="Times New Roman" w:cs="Times New Roman"/>
                <w:sz w:val="24"/>
                <w:szCs w:val="24"/>
              </w:rPr>
              <w:t xml:space="preserve"> daļa</w:t>
            </w:r>
            <w:r w:rsidR="0038243E">
              <w:rPr>
                <w:rFonts w:ascii="Times New Roman" w:hAnsi="Times New Roman" w:cs="Times New Roman"/>
                <w:sz w:val="24"/>
                <w:szCs w:val="24"/>
              </w:rPr>
              <w:t>s regulējums</w:t>
            </w:r>
            <w:r w:rsidRPr="00A04ABC">
              <w:rPr>
                <w:rFonts w:ascii="Times New Roman" w:hAnsi="Times New Roman" w:cs="Times New Roman"/>
                <w:sz w:val="24"/>
                <w:szCs w:val="24"/>
              </w:rPr>
              <w:t xml:space="preserve"> stāsies spēkā vienlaikus ar grozījumiem likumā</w:t>
            </w:r>
            <w:r w:rsidR="000502C9">
              <w:rPr>
                <w:rFonts w:ascii="Times New Roman" w:hAnsi="Times New Roman" w:cs="Times New Roman"/>
                <w:sz w:val="24"/>
                <w:szCs w:val="24"/>
              </w:rPr>
              <w:t xml:space="preserve"> </w:t>
            </w:r>
            <w:r w:rsidR="00424A5E">
              <w:rPr>
                <w:rFonts w:ascii="Times New Roman" w:hAnsi="Times New Roman" w:cs="Times New Roman"/>
                <w:sz w:val="24"/>
                <w:szCs w:val="24"/>
              </w:rPr>
              <w:t>"</w:t>
            </w:r>
            <w:r w:rsidR="000502C9">
              <w:rPr>
                <w:rFonts w:ascii="Times New Roman" w:hAnsi="Times New Roman" w:cs="Times New Roman"/>
                <w:sz w:val="24"/>
                <w:szCs w:val="24"/>
              </w:rPr>
              <w:t>Par ārkārtējo situāciju un izņēmuma stāvokli</w:t>
            </w:r>
            <w:r w:rsidR="00EF2C6A">
              <w:rPr>
                <w:rFonts w:ascii="Times New Roman" w:hAnsi="Times New Roman" w:cs="Times New Roman"/>
                <w:sz w:val="24"/>
                <w:szCs w:val="24"/>
              </w:rPr>
              <w:t>"</w:t>
            </w:r>
            <w:r w:rsidRPr="00A04ABC">
              <w:rPr>
                <w:rFonts w:ascii="Times New Roman" w:hAnsi="Times New Roman" w:cs="Times New Roman"/>
                <w:sz w:val="24"/>
                <w:szCs w:val="24"/>
              </w:rPr>
              <w:t>, ko saskaņā ar M</w:t>
            </w:r>
            <w:r w:rsidRPr="00A04ABC">
              <w:rPr>
                <w:rFonts w:ascii="Times New Roman" w:eastAsia="Times New Roman" w:hAnsi="Times New Roman" w:cs="Times New Roman"/>
                <w:iCs/>
                <w:sz w:val="24"/>
                <w:szCs w:val="24"/>
                <w:lang w:eastAsia="lv-LV"/>
              </w:rPr>
              <w:t xml:space="preserve">inistru kabineta 2018. gada 18. decembra sēdes protokollēmuma Nr. 60 107. § </w:t>
            </w:r>
            <w:r w:rsidR="00424A5E">
              <w:rPr>
                <w:rFonts w:ascii="Times New Roman" w:eastAsia="Times New Roman" w:hAnsi="Times New Roman" w:cs="Times New Roman"/>
                <w:iCs/>
                <w:sz w:val="24"/>
                <w:szCs w:val="24"/>
                <w:lang w:eastAsia="lv-LV"/>
              </w:rPr>
              <w:t>"</w:t>
            </w:r>
            <w:r w:rsidRPr="00A04ABC">
              <w:rPr>
                <w:rFonts w:ascii="Times New Roman" w:eastAsia="Times New Roman" w:hAnsi="Times New Roman" w:cs="Times New Roman"/>
                <w:iCs/>
                <w:sz w:val="24"/>
                <w:szCs w:val="24"/>
                <w:lang w:eastAsia="lv-LV"/>
              </w:rPr>
              <w:t>Informatīvais ziņojums par Karatiesu likuma izpildes nodrošināšanu</w:t>
            </w:r>
            <w:r w:rsidR="00424A5E">
              <w:rPr>
                <w:rFonts w:ascii="Times New Roman" w:eastAsia="Times New Roman" w:hAnsi="Times New Roman" w:cs="Times New Roman"/>
                <w:iCs/>
                <w:sz w:val="24"/>
                <w:szCs w:val="24"/>
                <w:lang w:eastAsia="lv-LV"/>
              </w:rPr>
              <w:t>"</w:t>
            </w:r>
            <w:r w:rsidRPr="00A04ABC">
              <w:rPr>
                <w:rFonts w:ascii="Times New Roman" w:eastAsia="Times New Roman" w:hAnsi="Times New Roman" w:cs="Times New Roman"/>
                <w:iCs/>
                <w:sz w:val="24"/>
                <w:szCs w:val="24"/>
                <w:lang w:eastAsia="lv-LV"/>
              </w:rPr>
              <w:t xml:space="preserve"> (TA-2553-DV) </w:t>
            </w:r>
            <w:r w:rsidR="000502C9">
              <w:rPr>
                <w:rFonts w:ascii="Times New Roman" w:eastAsia="Times New Roman" w:hAnsi="Times New Roman" w:cs="Times New Roman"/>
                <w:iCs/>
                <w:sz w:val="24"/>
                <w:szCs w:val="24"/>
                <w:lang w:eastAsia="lv-LV"/>
              </w:rPr>
              <w:t>2</w:t>
            </w:r>
            <w:r w:rsidRPr="00A04ABC">
              <w:rPr>
                <w:rFonts w:ascii="Times New Roman" w:eastAsia="Times New Roman" w:hAnsi="Times New Roman" w:cs="Times New Roman"/>
                <w:iCs/>
                <w:sz w:val="24"/>
                <w:szCs w:val="24"/>
                <w:lang w:eastAsia="lv-LV"/>
              </w:rPr>
              <w:t xml:space="preserve">. punktu </w:t>
            </w:r>
            <w:r w:rsidRPr="00A04ABC">
              <w:t xml:space="preserve"> </w:t>
            </w:r>
            <w:r w:rsidRPr="00A04ABC">
              <w:rPr>
                <w:rFonts w:ascii="Times New Roman" w:eastAsia="Times New Roman" w:hAnsi="Times New Roman" w:cs="Times New Roman"/>
                <w:iCs/>
                <w:sz w:val="24"/>
                <w:szCs w:val="24"/>
                <w:lang w:eastAsia="lv-LV"/>
              </w:rPr>
              <w:t xml:space="preserve">izstrādā un virza apstiprināšanai Ministru kabinetā  </w:t>
            </w:r>
            <w:r w:rsidR="000502C9">
              <w:rPr>
                <w:rFonts w:ascii="Times New Roman" w:eastAsia="Times New Roman" w:hAnsi="Times New Roman" w:cs="Times New Roman"/>
                <w:iCs/>
                <w:sz w:val="24"/>
                <w:szCs w:val="24"/>
                <w:lang w:eastAsia="lv-LV"/>
              </w:rPr>
              <w:t>Aizsardzības</w:t>
            </w:r>
            <w:r w:rsidRPr="00A04ABC">
              <w:rPr>
                <w:rFonts w:ascii="Times New Roman" w:eastAsia="Times New Roman" w:hAnsi="Times New Roman" w:cs="Times New Roman"/>
                <w:iCs/>
                <w:sz w:val="24"/>
                <w:szCs w:val="24"/>
                <w:lang w:eastAsia="lv-LV"/>
              </w:rPr>
              <w:t xml:space="preserve"> ministrija.</w:t>
            </w:r>
            <w:r w:rsidR="00D95745">
              <w:rPr>
                <w:rFonts w:ascii="Times New Roman" w:eastAsia="Times New Roman" w:hAnsi="Times New Roman" w:cs="Times New Roman"/>
                <w:iCs/>
                <w:sz w:val="24"/>
                <w:szCs w:val="24"/>
                <w:lang w:eastAsia="lv-LV"/>
              </w:rPr>
              <w:t xml:space="preserve"> Papildus norādāms, ka Aizsardzības ministrija likumprojektu </w:t>
            </w:r>
            <w:r w:rsidR="00D95745" w:rsidRPr="00D95745">
              <w:rPr>
                <w:rFonts w:ascii="Times New Roman" w:eastAsia="Times New Roman" w:hAnsi="Times New Roman" w:cs="Times New Roman"/>
                <w:iCs/>
                <w:sz w:val="24"/>
                <w:szCs w:val="24"/>
                <w:lang w:eastAsia="lv-LV"/>
              </w:rPr>
              <w:t>"</w:t>
            </w:r>
            <w:r w:rsidR="00D95745">
              <w:rPr>
                <w:rFonts w:ascii="Times New Roman" w:eastAsia="Times New Roman" w:hAnsi="Times New Roman" w:cs="Times New Roman"/>
                <w:iCs/>
                <w:sz w:val="24"/>
                <w:szCs w:val="24"/>
                <w:lang w:eastAsia="lv-LV"/>
              </w:rPr>
              <w:t xml:space="preserve">Grozījumi likumā </w:t>
            </w:r>
            <w:r w:rsidR="00D95745" w:rsidRPr="00D95745">
              <w:rPr>
                <w:rFonts w:ascii="Times New Roman" w:eastAsia="Times New Roman" w:hAnsi="Times New Roman" w:cs="Times New Roman"/>
                <w:iCs/>
                <w:sz w:val="24"/>
                <w:szCs w:val="24"/>
                <w:lang w:eastAsia="lv-LV"/>
              </w:rPr>
              <w:t>"Par ārkārtējo situāciju un izņēmuma stāvokli"</w:t>
            </w:r>
            <w:r w:rsidR="00D95745">
              <w:rPr>
                <w:rFonts w:ascii="Times New Roman" w:eastAsia="Times New Roman" w:hAnsi="Times New Roman" w:cs="Times New Roman"/>
                <w:iCs/>
                <w:sz w:val="24"/>
                <w:szCs w:val="24"/>
                <w:lang w:eastAsia="lv-LV"/>
              </w:rPr>
              <w:t xml:space="preserve"> 2019.</w:t>
            </w:r>
            <w:r w:rsidR="0038243E">
              <w:rPr>
                <w:rFonts w:ascii="Times New Roman" w:eastAsia="Times New Roman" w:hAnsi="Times New Roman" w:cs="Times New Roman"/>
                <w:iCs/>
                <w:sz w:val="24"/>
                <w:szCs w:val="24"/>
                <w:lang w:eastAsia="lv-LV"/>
              </w:rPr>
              <w:t> </w:t>
            </w:r>
            <w:r w:rsidR="00D95745">
              <w:rPr>
                <w:rFonts w:ascii="Times New Roman" w:eastAsia="Times New Roman" w:hAnsi="Times New Roman" w:cs="Times New Roman"/>
                <w:iCs/>
                <w:sz w:val="24"/>
                <w:szCs w:val="24"/>
                <w:lang w:eastAsia="lv-LV"/>
              </w:rPr>
              <w:t>gada 18.</w:t>
            </w:r>
            <w:r w:rsidR="0038243E">
              <w:rPr>
                <w:rFonts w:ascii="Times New Roman" w:eastAsia="Times New Roman" w:hAnsi="Times New Roman" w:cs="Times New Roman"/>
                <w:iCs/>
                <w:sz w:val="24"/>
                <w:szCs w:val="24"/>
                <w:lang w:eastAsia="lv-LV"/>
              </w:rPr>
              <w:t> </w:t>
            </w:r>
            <w:r w:rsidR="00D95745">
              <w:rPr>
                <w:rFonts w:ascii="Times New Roman" w:eastAsia="Times New Roman" w:hAnsi="Times New Roman" w:cs="Times New Roman"/>
                <w:iCs/>
                <w:sz w:val="24"/>
                <w:szCs w:val="24"/>
                <w:lang w:eastAsia="lv-LV"/>
              </w:rPr>
              <w:t>jūlijā ir izsludinājusi Valsts sekretāru sanāksmē (VSS- 704).</w:t>
            </w:r>
          </w:p>
        </w:tc>
      </w:tr>
      <w:tr w:rsidR="00A04ABC" w:rsidRPr="00A04ABC" w14:paraId="6B40A193" w14:textId="77777777" w:rsidTr="00A04ABC">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3E8B76BC"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2.</w:t>
            </w:r>
          </w:p>
        </w:tc>
        <w:tc>
          <w:tcPr>
            <w:tcW w:w="1650" w:type="pct"/>
            <w:tcBorders>
              <w:top w:val="outset" w:sz="6" w:space="0" w:color="auto"/>
              <w:left w:val="outset" w:sz="6" w:space="0" w:color="auto"/>
              <w:bottom w:val="outset" w:sz="6" w:space="0" w:color="auto"/>
              <w:right w:val="outset" w:sz="6" w:space="0" w:color="auto"/>
            </w:tcBorders>
          </w:tcPr>
          <w:p w14:paraId="0756ED95"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Atbildīgā institūcija</w:t>
            </w:r>
          </w:p>
        </w:tc>
        <w:tc>
          <w:tcPr>
            <w:tcW w:w="3049" w:type="pct"/>
            <w:tcBorders>
              <w:top w:val="outset" w:sz="6" w:space="0" w:color="auto"/>
              <w:left w:val="outset" w:sz="6" w:space="0" w:color="auto"/>
              <w:bottom w:val="outset" w:sz="6" w:space="0" w:color="auto"/>
              <w:right w:val="outset" w:sz="6" w:space="0" w:color="auto"/>
            </w:tcBorders>
          </w:tcPr>
          <w:p w14:paraId="2CE51418" w14:textId="605D9C83"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Tieslietu ministrija</w:t>
            </w:r>
            <w:r w:rsidR="000502C9">
              <w:rPr>
                <w:rFonts w:ascii="Times New Roman" w:hAnsi="Times New Roman" w:cs="Times New Roman"/>
                <w:sz w:val="24"/>
                <w:szCs w:val="24"/>
              </w:rPr>
              <w:t xml:space="preserve"> </w:t>
            </w:r>
          </w:p>
        </w:tc>
      </w:tr>
      <w:tr w:rsidR="00A04ABC" w:rsidRPr="00A04ABC" w14:paraId="579E26E8" w14:textId="77777777" w:rsidTr="00A04ABC">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298381D6"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3.</w:t>
            </w:r>
          </w:p>
        </w:tc>
        <w:tc>
          <w:tcPr>
            <w:tcW w:w="1650" w:type="pct"/>
            <w:tcBorders>
              <w:top w:val="outset" w:sz="6" w:space="0" w:color="auto"/>
              <w:left w:val="outset" w:sz="6" w:space="0" w:color="auto"/>
              <w:bottom w:val="outset" w:sz="6" w:space="0" w:color="auto"/>
              <w:right w:val="outset" w:sz="6" w:space="0" w:color="auto"/>
            </w:tcBorders>
          </w:tcPr>
          <w:p w14:paraId="3518A4EB" w14:textId="77777777" w:rsidR="00A04ABC" w:rsidRPr="00A04ABC" w:rsidRDefault="00A04ABC" w:rsidP="00A04ABC">
            <w:pPr>
              <w:rPr>
                <w:rFonts w:ascii="Times New Roman" w:hAnsi="Times New Roman" w:cs="Times New Roman"/>
                <w:sz w:val="24"/>
                <w:szCs w:val="24"/>
              </w:rPr>
            </w:pPr>
            <w:r w:rsidRPr="00A04ABC">
              <w:rPr>
                <w:rFonts w:ascii="Times New Roman" w:hAnsi="Times New Roman" w:cs="Times New Roman"/>
                <w:sz w:val="24"/>
                <w:szCs w:val="24"/>
              </w:rPr>
              <w:t> Cita informācija</w:t>
            </w:r>
          </w:p>
        </w:tc>
        <w:tc>
          <w:tcPr>
            <w:tcW w:w="3049" w:type="pct"/>
            <w:tcBorders>
              <w:top w:val="outset" w:sz="6" w:space="0" w:color="auto"/>
              <w:left w:val="outset" w:sz="6" w:space="0" w:color="auto"/>
              <w:bottom w:val="outset" w:sz="6" w:space="0" w:color="auto"/>
              <w:right w:val="outset" w:sz="6" w:space="0" w:color="auto"/>
            </w:tcBorders>
          </w:tcPr>
          <w:p w14:paraId="0D7B8B5D" w14:textId="77777777" w:rsidR="00A04ABC" w:rsidRPr="00A04ABC" w:rsidRDefault="00A04ABC" w:rsidP="00A04ABC">
            <w:pPr>
              <w:spacing w:after="0" w:line="240" w:lineRule="auto"/>
              <w:jc w:val="both"/>
              <w:rPr>
                <w:rFonts w:ascii="Times New Roman" w:hAnsi="Times New Roman" w:cs="Times New Roman"/>
                <w:sz w:val="24"/>
                <w:szCs w:val="24"/>
              </w:rPr>
            </w:pPr>
            <w:r w:rsidRPr="00A04ABC">
              <w:rPr>
                <w:rFonts w:ascii="Times New Roman" w:eastAsia="Times New Roman" w:hAnsi="Times New Roman" w:cs="Times New Roman"/>
                <w:bCs/>
                <w:sz w:val="24"/>
                <w:szCs w:val="24"/>
                <w:lang w:eastAsia="lv-LV"/>
              </w:rPr>
              <w:t>Nav</w:t>
            </w:r>
          </w:p>
        </w:tc>
      </w:tr>
    </w:tbl>
    <w:p w14:paraId="077383F0" w14:textId="77777777" w:rsidR="004174F0"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xml:space="preserve">  </w:t>
      </w: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2"/>
        <w:gridCol w:w="6080"/>
      </w:tblGrid>
      <w:tr w:rsidR="004174F0" w:rsidRPr="004174F0" w14:paraId="11C11C38" w14:textId="77777777" w:rsidTr="004174F0">
        <w:trPr>
          <w:tblCellSpacing w:w="15" w:type="dxa"/>
        </w:trPr>
        <w:tc>
          <w:tcPr>
            <w:tcW w:w="9012" w:type="dxa"/>
            <w:gridSpan w:val="2"/>
            <w:tcBorders>
              <w:top w:val="outset" w:sz="6" w:space="0" w:color="auto"/>
              <w:left w:val="outset" w:sz="6" w:space="0" w:color="auto"/>
              <w:bottom w:val="outset" w:sz="6" w:space="0" w:color="auto"/>
              <w:right w:val="outset" w:sz="6" w:space="0" w:color="auto"/>
            </w:tcBorders>
            <w:hideMark/>
          </w:tcPr>
          <w:p w14:paraId="75993632" w14:textId="77777777" w:rsidR="004174F0" w:rsidRPr="004174F0" w:rsidRDefault="004174F0" w:rsidP="004174F0">
            <w:pPr>
              <w:spacing w:before="100" w:beforeAutospacing="1" w:after="0" w:line="240" w:lineRule="auto"/>
              <w:rPr>
                <w:rFonts w:ascii="Times New Roman" w:eastAsia="Times New Roman" w:hAnsi="Times New Roman" w:cs="Times New Roman"/>
                <w:sz w:val="24"/>
                <w:szCs w:val="24"/>
                <w:lang w:eastAsia="lv-LV"/>
              </w:rPr>
            </w:pPr>
            <w:r w:rsidRPr="004174F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174F0" w:rsidRPr="004174F0" w14:paraId="3E4402EC" w14:textId="77777777" w:rsidTr="004174F0">
        <w:trPr>
          <w:tblCellSpacing w:w="15" w:type="dxa"/>
        </w:trPr>
        <w:tc>
          <w:tcPr>
            <w:tcW w:w="2947" w:type="dxa"/>
            <w:tcBorders>
              <w:top w:val="outset" w:sz="6" w:space="0" w:color="auto"/>
              <w:left w:val="outset" w:sz="6" w:space="0" w:color="auto"/>
              <w:bottom w:val="outset" w:sz="6" w:space="0" w:color="auto"/>
              <w:right w:val="outset" w:sz="6" w:space="0" w:color="auto"/>
            </w:tcBorders>
            <w:hideMark/>
          </w:tcPr>
          <w:p w14:paraId="38645428" w14:textId="77777777" w:rsidR="004174F0" w:rsidRPr="004174F0" w:rsidRDefault="004174F0" w:rsidP="004174F0">
            <w:pPr>
              <w:spacing w:before="100" w:beforeAutospacing="1" w:after="0" w:line="240" w:lineRule="auto"/>
              <w:rPr>
                <w:rFonts w:ascii="Times New Roman" w:eastAsia="Times New Roman" w:hAnsi="Times New Roman" w:cs="Times New Roman"/>
                <w:sz w:val="24"/>
                <w:szCs w:val="24"/>
                <w:lang w:eastAsia="lv-LV"/>
              </w:rPr>
            </w:pPr>
            <w:r w:rsidRPr="004174F0">
              <w:rPr>
                <w:rFonts w:ascii="Times New Roman" w:eastAsia="Times New Roman" w:hAnsi="Times New Roman" w:cs="Times New Roman"/>
                <w:iCs/>
                <w:sz w:val="24"/>
                <w:szCs w:val="24"/>
                <w:lang w:eastAsia="lv-LV"/>
              </w:rPr>
              <w:t>Saistības pret Eiropas Savienību</w:t>
            </w:r>
          </w:p>
        </w:tc>
        <w:tc>
          <w:tcPr>
            <w:tcW w:w="6035" w:type="dxa"/>
            <w:tcBorders>
              <w:top w:val="outset" w:sz="6" w:space="0" w:color="auto"/>
              <w:left w:val="outset" w:sz="6" w:space="0" w:color="auto"/>
              <w:bottom w:val="outset" w:sz="6" w:space="0" w:color="auto"/>
              <w:right w:val="outset" w:sz="6" w:space="0" w:color="auto"/>
            </w:tcBorders>
          </w:tcPr>
          <w:p w14:paraId="6AA05792" w14:textId="77777777" w:rsidR="004174F0" w:rsidRDefault="004174F0" w:rsidP="004174F0">
            <w:pPr>
              <w:spacing w:after="0" w:line="240" w:lineRule="auto"/>
              <w:jc w:val="both"/>
              <w:rPr>
                <w:rFonts w:ascii="Times New Roman" w:eastAsia="Times New Roman" w:hAnsi="Times New Roman" w:cs="Times New Roman"/>
                <w:sz w:val="24"/>
                <w:szCs w:val="24"/>
                <w:lang w:eastAsia="lv-LV"/>
              </w:rPr>
            </w:pPr>
            <w:r w:rsidRPr="004174F0">
              <w:rPr>
                <w:rFonts w:ascii="Times New Roman" w:eastAsia="Times New Roman" w:hAnsi="Times New Roman" w:cs="Times New Roman"/>
                <w:sz w:val="24"/>
                <w:szCs w:val="24"/>
                <w:lang w:eastAsia="lv-LV"/>
              </w:rPr>
              <w:t xml:space="preserve">Karatiesu likumā ir ietvertas tikai minimālas atkāpes no vispārējās kriminālprocesuālās kārtības, kas atbilst Cilvēka tiesību un pamatbrīvību aizsardzības konvencijai (turpmāk - Konvencija), pretējā gadījumā Latvijai Eiropas Padomē ir jāiesniedz deklarācija par to, kādēļ tā savos normatīvajos aktos </w:t>
            </w:r>
            <w:r w:rsidRPr="004174F0">
              <w:rPr>
                <w:rFonts w:ascii="Times New Roman" w:eastAsia="Times New Roman" w:hAnsi="Times New Roman" w:cs="Times New Roman"/>
                <w:sz w:val="24"/>
                <w:szCs w:val="24"/>
                <w:lang w:eastAsia="lv-LV"/>
              </w:rPr>
              <w:lastRenderedPageBreak/>
              <w:t>ir atkāpusies no Konvencijas prasībām. Konvencijas 15. panta 1. punktā noteikts, ka kara vai kāda cita ārkārtēja sabiedriska stāvokļa gadījumā, kas apdraud nācijas dzīvi, jebkura Augstā Līgumslēdzēja Puse var veikt pasākumus, kas atkāpjas no saistībām, ko tā uzņēmusies šīs Konvencijas ietvaros, tai apjomā, ko neizbēgami prasa situācijas ārkārtas raksturs, ar noteikumu, ka šie pasākumi nav pretrunā ar citām tās saistībām, ko nosaka starptautiskās tiesības. Savukārt Konvencijas 15. panta 2. punktā noteikts, ka jebkura Augstā Līgumslēdzēja Puse, kas piešķir sev šīs atkāpšanās tiesības, pilnībā informēs Eiropas Padomes Ģenerālsekretāru par veiktajiem pasākumiem un iemesliem to veikšanai. Tās arī informēs Eiropas Padomes Ģenerālsekretāru par šo pasākumu izbeigšanu un atgriešanos pie šīs Konvencijas nosacījumu pilnīgas ievērošanas.</w:t>
            </w:r>
          </w:p>
          <w:p w14:paraId="7BFD44C4" w14:textId="61BF29FE" w:rsidR="004174F0" w:rsidRPr="004174F0" w:rsidRDefault="004174F0" w:rsidP="004174F0">
            <w:pPr>
              <w:spacing w:after="0" w:line="240" w:lineRule="auto"/>
              <w:jc w:val="both"/>
              <w:rPr>
                <w:rFonts w:ascii="Times New Roman" w:eastAsia="Times New Roman" w:hAnsi="Times New Roman" w:cs="Times New Roman"/>
                <w:sz w:val="24"/>
                <w:szCs w:val="24"/>
                <w:lang w:eastAsia="lv-LV"/>
              </w:rPr>
            </w:pPr>
            <w:r w:rsidRPr="004174F0">
              <w:rPr>
                <w:rFonts w:ascii="Times New Roman" w:eastAsia="Times New Roman" w:hAnsi="Times New Roman" w:cs="Times New Roman"/>
                <w:sz w:val="24"/>
                <w:szCs w:val="24"/>
                <w:lang w:eastAsia="lv-LV"/>
              </w:rPr>
              <w:t xml:space="preserve">Ņemot vērā minēto, normatīvu regulējumu par īpašu kriminālprocesa kārtību, kas nonāktu pretrunā ar Konvencijas prasībām, ir iespējams pieņemt tikai kara apstākļos, jo tikai pie šādu apstākļu esamības Eiropas Padomē ir iespējams pamatot atkāpšanos no Konvencijas prasībām. Vienlaikus šādam tiesiskam regulējumam var būt tikai </w:t>
            </w:r>
            <w:r w:rsidRPr="004174F0">
              <w:rPr>
                <w:rFonts w:ascii="Times New Roman" w:eastAsia="Times New Roman" w:hAnsi="Times New Roman" w:cs="Times New Roman"/>
                <w:i/>
                <w:sz w:val="24"/>
                <w:szCs w:val="24"/>
                <w:lang w:eastAsia="lv-LV"/>
              </w:rPr>
              <w:t>ad hoc</w:t>
            </w:r>
            <w:r w:rsidRPr="004174F0">
              <w:rPr>
                <w:rFonts w:ascii="Times New Roman" w:eastAsia="Times New Roman" w:hAnsi="Times New Roman" w:cs="Times New Roman"/>
                <w:sz w:val="24"/>
                <w:szCs w:val="24"/>
                <w:lang w:eastAsia="lv-LV"/>
              </w:rPr>
              <w:t xml:space="preserve"> jeb pagaidu raksturs, uz ko norāda Konvencijas 15. panta 2. punkta pēdējais teikums, proti, ka valsts arī informēs Eiropas Padomes Ģenerālsekretāru par šo pasākumu izbeigšanu un atgriešanos pie šīs Konvencijas nosacījumu pilnīgas ievērošanas.</w:t>
            </w:r>
          </w:p>
        </w:tc>
      </w:tr>
      <w:tr w:rsidR="004174F0" w:rsidRPr="004174F0" w14:paraId="341459EA" w14:textId="77777777" w:rsidTr="004174F0">
        <w:trPr>
          <w:tblCellSpacing w:w="15" w:type="dxa"/>
        </w:trPr>
        <w:tc>
          <w:tcPr>
            <w:tcW w:w="2947" w:type="dxa"/>
            <w:tcBorders>
              <w:top w:val="outset" w:sz="6" w:space="0" w:color="auto"/>
              <w:left w:val="outset" w:sz="6" w:space="0" w:color="auto"/>
              <w:bottom w:val="outset" w:sz="6" w:space="0" w:color="auto"/>
              <w:right w:val="outset" w:sz="6" w:space="0" w:color="auto"/>
            </w:tcBorders>
            <w:hideMark/>
          </w:tcPr>
          <w:p w14:paraId="5230EAFB" w14:textId="77777777" w:rsidR="004174F0" w:rsidRPr="004174F0" w:rsidRDefault="004174F0" w:rsidP="004174F0">
            <w:pPr>
              <w:spacing w:before="100" w:beforeAutospacing="1" w:after="0" w:line="240" w:lineRule="auto"/>
              <w:rPr>
                <w:rFonts w:ascii="Times New Roman" w:eastAsia="Times New Roman" w:hAnsi="Times New Roman" w:cs="Times New Roman"/>
                <w:sz w:val="24"/>
                <w:szCs w:val="24"/>
                <w:lang w:eastAsia="lv-LV"/>
              </w:rPr>
            </w:pPr>
            <w:r w:rsidRPr="004174F0">
              <w:rPr>
                <w:rFonts w:ascii="Times New Roman" w:eastAsia="Times New Roman" w:hAnsi="Times New Roman" w:cs="Times New Roman"/>
                <w:iCs/>
                <w:sz w:val="24"/>
                <w:szCs w:val="24"/>
                <w:lang w:eastAsia="lv-LV"/>
              </w:rPr>
              <w:lastRenderedPageBreak/>
              <w:t>Citas starptautiskās saistības</w:t>
            </w:r>
          </w:p>
        </w:tc>
        <w:tc>
          <w:tcPr>
            <w:tcW w:w="6035" w:type="dxa"/>
            <w:tcBorders>
              <w:top w:val="outset" w:sz="6" w:space="0" w:color="auto"/>
              <w:left w:val="outset" w:sz="6" w:space="0" w:color="auto"/>
              <w:bottom w:val="outset" w:sz="6" w:space="0" w:color="auto"/>
              <w:right w:val="outset" w:sz="6" w:space="0" w:color="auto"/>
            </w:tcBorders>
            <w:hideMark/>
          </w:tcPr>
          <w:p w14:paraId="39B37175" w14:textId="597836F3" w:rsidR="004174F0" w:rsidRPr="004174F0" w:rsidRDefault="004174F0" w:rsidP="004174F0">
            <w:pPr>
              <w:spacing w:before="100" w:beforeAutospacing="1"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9476DFE" w14:textId="1AFA17E6" w:rsidR="00A04ABC" w:rsidRPr="00A04ABC" w:rsidRDefault="00A04ABC" w:rsidP="00A04ABC">
      <w:pPr>
        <w:spacing w:after="0" w:line="240" w:lineRule="auto"/>
        <w:rPr>
          <w:rFonts w:ascii="Times New Roman" w:eastAsia="Times New Roman" w:hAnsi="Times New Roman" w:cs="Times New Roman"/>
          <w:iCs/>
          <w:sz w:val="24"/>
          <w:szCs w:val="24"/>
          <w:lang w:eastAsia="lv-LV"/>
        </w:rPr>
      </w:pPr>
    </w:p>
    <w:p w14:paraId="67602B9D" w14:textId="1FB81E63" w:rsidR="00A04ABC" w:rsidRPr="00A04ABC" w:rsidRDefault="00A04ABC" w:rsidP="004174F0">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4ABC" w:rsidRPr="00A04ABC" w14:paraId="1F1C4C92" w14:textId="77777777" w:rsidTr="00A04A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760EA2" w14:textId="77777777" w:rsidR="00A04ABC" w:rsidRPr="00A04ABC" w:rsidRDefault="00A04ABC" w:rsidP="00A04ABC">
            <w:pPr>
              <w:spacing w:after="0" w:line="240" w:lineRule="auto"/>
              <w:jc w:val="center"/>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VI. Sabiedrības līdzdalība un komunikācijas aktivitātes</w:t>
            </w:r>
          </w:p>
        </w:tc>
      </w:tr>
      <w:tr w:rsidR="00A04ABC" w:rsidRPr="00A04ABC" w14:paraId="39C02427"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25049"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BED2CB"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DA97A29" w14:textId="3BFBD2F3" w:rsidR="00A04ABC" w:rsidRPr="00A04ABC" w:rsidRDefault="00DB7900" w:rsidP="00A04ABC">
            <w:pPr>
              <w:spacing w:after="0" w:line="240" w:lineRule="auto"/>
              <w:jc w:val="both"/>
              <w:rPr>
                <w:rFonts w:ascii="Times New Roman" w:eastAsia="Times New Roman" w:hAnsi="Times New Roman" w:cs="Times New Roman"/>
                <w:iCs/>
                <w:sz w:val="24"/>
                <w:szCs w:val="24"/>
                <w:lang w:eastAsia="lv-LV"/>
              </w:rPr>
            </w:pPr>
            <w:r w:rsidRPr="00DB7900">
              <w:rPr>
                <w:rFonts w:ascii="Times New Roman" w:eastAsia="Times New Roman" w:hAnsi="Times New Roman" w:cs="Times New Roman"/>
                <w:iCs/>
                <w:sz w:val="24"/>
                <w:szCs w:val="24"/>
                <w:lang w:eastAsia="lv-LV"/>
              </w:rPr>
              <w:t>Atbilstoši Ministru kabineta 2009.</w:t>
            </w:r>
            <w:r w:rsidR="004634AA">
              <w:rPr>
                <w:rFonts w:ascii="Times New Roman" w:eastAsia="Times New Roman" w:hAnsi="Times New Roman" w:cs="Times New Roman"/>
                <w:iCs/>
                <w:sz w:val="24"/>
                <w:szCs w:val="24"/>
                <w:lang w:eastAsia="lv-LV"/>
              </w:rPr>
              <w:t> </w:t>
            </w:r>
            <w:r w:rsidRPr="00DB7900">
              <w:rPr>
                <w:rFonts w:ascii="Times New Roman" w:eastAsia="Times New Roman" w:hAnsi="Times New Roman" w:cs="Times New Roman"/>
                <w:iCs/>
                <w:sz w:val="24"/>
                <w:szCs w:val="24"/>
                <w:lang w:eastAsia="lv-LV"/>
              </w:rPr>
              <w:t>gada 25.</w:t>
            </w:r>
            <w:r w:rsidR="004634AA">
              <w:rPr>
                <w:rFonts w:ascii="Times New Roman" w:eastAsia="Times New Roman" w:hAnsi="Times New Roman" w:cs="Times New Roman"/>
                <w:iCs/>
                <w:sz w:val="24"/>
                <w:szCs w:val="24"/>
                <w:lang w:eastAsia="lv-LV"/>
              </w:rPr>
              <w:t> </w:t>
            </w:r>
            <w:r w:rsidRPr="00DB7900">
              <w:rPr>
                <w:rFonts w:ascii="Times New Roman" w:eastAsia="Times New Roman" w:hAnsi="Times New Roman" w:cs="Times New Roman"/>
                <w:iCs/>
                <w:sz w:val="24"/>
                <w:szCs w:val="24"/>
                <w:lang w:eastAsia="lv-LV"/>
              </w:rPr>
              <w:t>augusta noteikumiem Nr.</w:t>
            </w:r>
            <w:r w:rsidR="004634AA">
              <w:rPr>
                <w:rFonts w:ascii="Times New Roman" w:eastAsia="Times New Roman" w:hAnsi="Times New Roman" w:cs="Times New Roman"/>
                <w:iCs/>
                <w:sz w:val="24"/>
                <w:szCs w:val="24"/>
                <w:lang w:eastAsia="lv-LV"/>
              </w:rPr>
              <w:t> </w:t>
            </w:r>
            <w:r w:rsidRPr="00DB7900">
              <w:rPr>
                <w:rFonts w:ascii="Times New Roman" w:eastAsia="Times New Roman" w:hAnsi="Times New Roman" w:cs="Times New Roman"/>
                <w:iCs/>
                <w:sz w:val="24"/>
                <w:szCs w:val="24"/>
                <w:lang w:eastAsia="lv-LV"/>
              </w:rPr>
              <w:t xml:space="preserve">970 "Sabiedrības līdzdalības kārtība attīstības plānošanas procesā", lai informētu sabiedrību par projektu un dotu iespēju izteikt viedokli, informācija par </w:t>
            </w:r>
            <w:r>
              <w:rPr>
                <w:rFonts w:ascii="Times New Roman" w:eastAsia="Times New Roman" w:hAnsi="Times New Roman" w:cs="Times New Roman"/>
                <w:iCs/>
                <w:sz w:val="24"/>
                <w:szCs w:val="24"/>
                <w:lang w:eastAsia="lv-LV"/>
              </w:rPr>
              <w:t>l</w:t>
            </w:r>
            <w:r w:rsidRPr="00DB7900">
              <w:rPr>
                <w:rFonts w:ascii="Times New Roman" w:eastAsia="Times New Roman" w:hAnsi="Times New Roman" w:cs="Times New Roman"/>
                <w:iCs/>
                <w:sz w:val="24"/>
                <w:szCs w:val="24"/>
                <w:lang w:eastAsia="lv-LV"/>
              </w:rPr>
              <w:t>ikumprojektu ievietota Tieslietu ministrijas mājaslapā.</w:t>
            </w:r>
          </w:p>
        </w:tc>
      </w:tr>
      <w:tr w:rsidR="00A04ABC" w:rsidRPr="00A04ABC" w14:paraId="547D4BA1"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37BAEC"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0A9F8A"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69746A0" w14:textId="6CB0E3D9" w:rsidR="00A04ABC" w:rsidRPr="00A04ABC" w:rsidRDefault="004174F0" w:rsidP="00A04ABC">
            <w:pPr>
              <w:spacing w:after="0" w:line="240" w:lineRule="auto"/>
              <w:jc w:val="both"/>
              <w:rPr>
                <w:rFonts w:ascii="Times New Roman" w:eastAsia="Times New Roman" w:hAnsi="Times New Roman" w:cs="Times New Roman"/>
                <w:iCs/>
                <w:sz w:val="24"/>
                <w:szCs w:val="24"/>
                <w:lang w:eastAsia="lv-LV"/>
              </w:rPr>
            </w:pPr>
            <w:r w:rsidRPr="004174F0">
              <w:rPr>
                <w:rFonts w:ascii="Times New Roman" w:eastAsia="Times New Roman" w:hAnsi="Times New Roman" w:cs="Times New Roman"/>
                <w:iCs/>
                <w:sz w:val="24"/>
                <w:szCs w:val="24"/>
                <w:lang w:eastAsia="lv-LV"/>
              </w:rPr>
              <w:t xml:space="preserve">Lai informētu sabiedrību par </w:t>
            </w:r>
            <w:r>
              <w:rPr>
                <w:rFonts w:ascii="Times New Roman" w:eastAsia="Times New Roman" w:hAnsi="Times New Roman" w:cs="Times New Roman"/>
                <w:iCs/>
                <w:sz w:val="24"/>
                <w:szCs w:val="24"/>
                <w:lang w:eastAsia="lv-LV"/>
              </w:rPr>
              <w:t>l</w:t>
            </w:r>
            <w:r w:rsidRPr="004174F0">
              <w:rPr>
                <w:rFonts w:ascii="Times New Roman" w:eastAsia="Times New Roman" w:hAnsi="Times New Roman" w:cs="Times New Roman"/>
                <w:iCs/>
                <w:sz w:val="24"/>
                <w:szCs w:val="24"/>
                <w:lang w:eastAsia="lv-LV"/>
              </w:rPr>
              <w:t>ikumprojektu un dotu iespēju izteikt viedokli, 2019.</w:t>
            </w:r>
            <w:r>
              <w:rPr>
                <w:rFonts w:ascii="Times New Roman" w:eastAsia="Times New Roman" w:hAnsi="Times New Roman" w:cs="Times New Roman"/>
                <w:iCs/>
                <w:sz w:val="24"/>
                <w:szCs w:val="24"/>
                <w:lang w:eastAsia="lv-LV"/>
              </w:rPr>
              <w:t> </w:t>
            </w:r>
            <w:r w:rsidRPr="004174F0">
              <w:rPr>
                <w:rFonts w:ascii="Times New Roman" w:eastAsia="Times New Roman" w:hAnsi="Times New Roman" w:cs="Times New Roman"/>
                <w:iCs/>
                <w:sz w:val="24"/>
                <w:szCs w:val="24"/>
                <w:lang w:eastAsia="lv-LV"/>
              </w:rPr>
              <w:t xml:space="preserve">gada 29.jūlijā: informācija par </w:t>
            </w:r>
            <w:r>
              <w:rPr>
                <w:rFonts w:ascii="Times New Roman" w:eastAsia="Times New Roman" w:hAnsi="Times New Roman" w:cs="Times New Roman"/>
                <w:iCs/>
                <w:sz w:val="24"/>
                <w:szCs w:val="24"/>
                <w:lang w:eastAsia="lv-LV"/>
              </w:rPr>
              <w:t>l</w:t>
            </w:r>
            <w:r w:rsidRPr="004174F0">
              <w:rPr>
                <w:rFonts w:ascii="Times New Roman" w:eastAsia="Times New Roman" w:hAnsi="Times New Roman" w:cs="Times New Roman"/>
                <w:iCs/>
                <w:sz w:val="24"/>
                <w:szCs w:val="24"/>
                <w:lang w:eastAsia="lv-LV"/>
              </w:rPr>
              <w:t xml:space="preserve">ikumprojektu ievietota Tieslietu ministrijas tīmekļa vietnē (https://www.tm.gov.lv/lv/cits/pazinojums-par-lidzdalibas-iespejam-likumprojekta-grozijumi-karatiesu-likuma-izstrades-procesa-lidz ), aicinot </w:t>
            </w:r>
            <w:r w:rsidR="004634AA">
              <w:rPr>
                <w:rFonts w:ascii="Times New Roman" w:eastAsia="Times New Roman" w:hAnsi="Times New Roman" w:cs="Times New Roman"/>
                <w:iCs/>
                <w:sz w:val="24"/>
                <w:szCs w:val="24"/>
                <w:lang w:eastAsia="lv-LV"/>
              </w:rPr>
              <w:t xml:space="preserve">rakstveida </w:t>
            </w:r>
            <w:r w:rsidRPr="004174F0">
              <w:rPr>
                <w:rFonts w:ascii="Times New Roman" w:eastAsia="Times New Roman" w:hAnsi="Times New Roman" w:cs="Times New Roman"/>
                <w:iCs/>
                <w:sz w:val="24"/>
                <w:szCs w:val="24"/>
                <w:lang w:eastAsia="lv-LV"/>
              </w:rPr>
              <w:t xml:space="preserve">viedokļus par </w:t>
            </w:r>
            <w:r w:rsidR="004634AA">
              <w:rPr>
                <w:rFonts w:ascii="Times New Roman" w:eastAsia="Times New Roman" w:hAnsi="Times New Roman" w:cs="Times New Roman"/>
                <w:iCs/>
                <w:sz w:val="24"/>
                <w:szCs w:val="24"/>
                <w:lang w:eastAsia="lv-LV"/>
              </w:rPr>
              <w:t>likum</w:t>
            </w:r>
            <w:r w:rsidRPr="004174F0">
              <w:rPr>
                <w:rFonts w:ascii="Times New Roman" w:eastAsia="Times New Roman" w:hAnsi="Times New Roman" w:cs="Times New Roman"/>
                <w:iCs/>
                <w:sz w:val="24"/>
                <w:szCs w:val="24"/>
                <w:lang w:eastAsia="lv-LV"/>
              </w:rPr>
              <w:t>projektu ministrijai sniegt līdz 2019.</w:t>
            </w:r>
            <w:r>
              <w:rPr>
                <w:rFonts w:ascii="Times New Roman" w:eastAsia="Times New Roman" w:hAnsi="Times New Roman" w:cs="Times New Roman"/>
                <w:iCs/>
                <w:sz w:val="24"/>
                <w:szCs w:val="24"/>
                <w:lang w:eastAsia="lv-LV"/>
              </w:rPr>
              <w:t> </w:t>
            </w:r>
            <w:r w:rsidRPr="004174F0">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13. augustam.</w:t>
            </w:r>
          </w:p>
        </w:tc>
      </w:tr>
      <w:tr w:rsidR="00A04ABC" w:rsidRPr="00A04ABC" w14:paraId="398E10F4"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CB41B8"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A50EB4"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431E794" w14:textId="4C44D07C" w:rsidR="00A04ABC" w:rsidRPr="00A04ABC" w:rsidRDefault="009A23DB"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04ABC" w:rsidRPr="00A04ABC">
              <w:rPr>
                <w:rFonts w:ascii="Times New Roman" w:eastAsia="Times New Roman" w:hAnsi="Times New Roman" w:cs="Times New Roman"/>
                <w:iCs/>
                <w:sz w:val="24"/>
                <w:szCs w:val="24"/>
                <w:lang w:eastAsia="lv-LV"/>
              </w:rPr>
              <w:t>.</w:t>
            </w:r>
          </w:p>
        </w:tc>
      </w:tr>
      <w:tr w:rsidR="00A04ABC" w:rsidRPr="00A04ABC" w14:paraId="5F2874AF"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2D219B"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06EFD4A"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F7F2BF" w14:textId="4D692B45" w:rsidR="00A04ABC" w:rsidRPr="00A04ABC" w:rsidRDefault="009A23DB"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04ABC" w:rsidRPr="00A04ABC">
              <w:rPr>
                <w:rFonts w:ascii="Times New Roman" w:eastAsia="Times New Roman" w:hAnsi="Times New Roman" w:cs="Times New Roman"/>
                <w:iCs/>
                <w:sz w:val="24"/>
                <w:szCs w:val="24"/>
                <w:lang w:eastAsia="lv-LV"/>
              </w:rPr>
              <w:t>.</w:t>
            </w:r>
          </w:p>
        </w:tc>
      </w:tr>
    </w:tbl>
    <w:p w14:paraId="2E113B9C"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4ABC" w:rsidRPr="00A04ABC" w14:paraId="40BF7AFA" w14:textId="77777777" w:rsidTr="00A04A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28A7EF" w14:textId="77777777" w:rsidR="00A04ABC" w:rsidRPr="00A04ABC" w:rsidRDefault="00A04ABC" w:rsidP="00A04ABC">
            <w:pPr>
              <w:spacing w:after="0" w:line="240" w:lineRule="auto"/>
              <w:rPr>
                <w:rFonts w:ascii="Times New Roman" w:eastAsia="Times New Roman" w:hAnsi="Times New Roman" w:cs="Times New Roman"/>
                <w:b/>
                <w:bCs/>
                <w:iCs/>
                <w:sz w:val="24"/>
                <w:szCs w:val="24"/>
                <w:lang w:eastAsia="lv-LV"/>
              </w:rPr>
            </w:pPr>
            <w:r w:rsidRPr="00A04AB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4ABC" w:rsidRPr="00A04ABC" w14:paraId="57239A3F"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DAC07"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1D4EE7"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268BCE7" w14:textId="7244A93E" w:rsidR="00A04ABC" w:rsidRPr="00A04ABC" w:rsidRDefault="004174F0"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Tieslietu ministrija, </w:t>
            </w:r>
            <w:r w:rsidR="002158D7" w:rsidRPr="002158D7">
              <w:rPr>
                <w:rFonts w:ascii="Times New Roman" w:eastAsia="Times New Roman" w:hAnsi="Times New Roman" w:cs="Times New Roman"/>
                <w:iCs/>
                <w:sz w:val="24"/>
                <w:szCs w:val="24"/>
                <w:lang w:eastAsia="lv-LV"/>
              </w:rPr>
              <w:t>Tiesu administrācija, Ģenerālprokuratūra, Latvijas Zvērinātu advokātu padome, Ieslodzījuma vietu pārvald</w:t>
            </w:r>
            <w:r w:rsidR="002158D7">
              <w:rPr>
                <w:rFonts w:ascii="Times New Roman" w:eastAsia="Times New Roman" w:hAnsi="Times New Roman" w:cs="Times New Roman"/>
                <w:iCs/>
                <w:sz w:val="24"/>
                <w:szCs w:val="24"/>
                <w:lang w:eastAsia="lv-LV"/>
              </w:rPr>
              <w:t>e</w:t>
            </w:r>
            <w:r w:rsidR="002158D7" w:rsidRPr="002158D7">
              <w:rPr>
                <w:rFonts w:ascii="Times New Roman" w:eastAsia="Times New Roman" w:hAnsi="Times New Roman" w:cs="Times New Roman"/>
                <w:iCs/>
                <w:sz w:val="24"/>
                <w:szCs w:val="24"/>
                <w:lang w:eastAsia="lv-LV"/>
              </w:rPr>
              <w:t xml:space="preserve">, </w:t>
            </w:r>
            <w:r w:rsidR="005F2934">
              <w:rPr>
                <w:rFonts w:ascii="Times New Roman" w:eastAsia="Times New Roman" w:hAnsi="Times New Roman" w:cs="Times New Roman"/>
                <w:iCs/>
                <w:sz w:val="24"/>
                <w:szCs w:val="24"/>
                <w:lang w:eastAsia="lv-LV"/>
              </w:rPr>
              <w:t>Valsts drošības dienests</w:t>
            </w:r>
            <w:r w:rsidR="002158D7" w:rsidRPr="002158D7">
              <w:rPr>
                <w:rFonts w:ascii="Times New Roman" w:eastAsia="Times New Roman" w:hAnsi="Times New Roman" w:cs="Times New Roman"/>
                <w:iCs/>
                <w:sz w:val="24"/>
                <w:szCs w:val="24"/>
                <w:lang w:eastAsia="lv-LV"/>
              </w:rPr>
              <w:t xml:space="preserve">, Militārā policija, </w:t>
            </w:r>
            <w:r w:rsidR="004634AA">
              <w:rPr>
                <w:rFonts w:ascii="Times New Roman" w:eastAsia="Times New Roman" w:hAnsi="Times New Roman" w:cs="Times New Roman"/>
                <w:iCs/>
                <w:sz w:val="24"/>
                <w:szCs w:val="24"/>
                <w:lang w:eastAsia="lv-LV"/>
              </w:rPr>
              <w:t>Valsts p</w:t>
            </w:r>
            <w:r w:rsidR="002158D7" w:rsidRPr="002158D7">
              <w:rPr>
                <w:rFonts w:ascii="Times New Roman" w:eastAsia="Times New Roman" w:hAnsi="Times New Roman" w:cs="Times New Roman"/>
                <w:iCs/>
                <w:sz w:val="24"/>
                <w:szCs w:val="24"/>
                <w:lang w:eastAsia="lv-LV"/>
              </w:rPr>
              <w:t>robācijas dienest</w:t>
            </w:r>
            <w:r w:rsidR="002158D7">
              <w:rPr>
                <w:rFonts w:ascii="Times New Roman" w:eastAsia="Times New Roman" w:hAnsi="Times New Roman" w:cs="Times New Roman"/>
                <w:iCs/>
                <w:sz w:val="24"/>
                <w:szCs w:val="24"/>
                <w:lang w:eastAsia="lv-LV"/>
              </w:rPr>
              <w:t>s,</w:t>
            </w:r>
            <w:r w:rsidR="002158D7" w:rsidRPr="002158D7">
              <w:rPr>
                <w:rFonts w:ascii="Times New Roman" w:eastAsia="Times New Roman" w:hAnsi="Times New Roman" w:cs="Times New Roman"/>
                <w:iCs/>
                <w:sz w:val="24"/>
                <w:szCs w:val="24"/>
                <w:lang w:eastAsia="lv-LV"/>
              </w:rPr>
              <w:t xml:space="preserve"> karatiesu tiesnešu reģistrā </w:t>
            </w:r>
            <w:r w:rsidR="00B25809" w:rsidRPr="002158D7">
              <w:rPr>
                <w:rFonts w:ascii="Times New Roman" w:eastAsia="Times New Roman" w:hAnsi="Times New Roman" w:cs="Times New Roman"/>
                <w:iCs/>
                <w:sz w:val="24"/>
                <w:szCs w:val="24"/>
                <w:lang w:eastAsia="lv-LV"/>
              </w:rPr>
              <w:t>iekļautie</w:t>
            </w:r>
            <w:r w:rsidR="002158D7" w:rsidRPr="002158D7">
              <w:rPr>
                <w:rFonts w:ascii="Times New Roman" w:eastAsia="Times New Roman" w:hAnsi="Times New Roman" w:cs="Times New Roman"/>
                <w:iCs/>
                <w:sz w:val="24"/>
                <w:szCs w:val="24"/>
                <w:lang w:eastAsia="lv-LV"/>
              </w:rPr>
              <w:t xml:space="preserve"> tiesneši</w:t>
            </w:r>
            <w:r>
              <w:rPr>
                <w:rFonts w:ascii="Times New Roman" w:eastAsia="Times New Roman" w:hAnsi="Times New Roman" w:cs="Times New Roman"/>
                <w:iCs/>
                <w:sz w:val="24"/>
                <w:szCs w:val="24"/>
                <w:lang w:eastAsia="lv-LV"/>
              </w:rPr>
              <w:t>, tiesas</w:t>
            </w:r>
            <w:r w:rsidR="002158D7">
              <w:rPr>
                <w:rFonts w:ascii="Times New Roman" w:eastAsia="Times New Roman" w:hAnsi="Times New Roman" w:cs="Times New Roman"/>
                <w:iCs/>
                <w:sz w:val="24"/>
                <w:szCs w:val="24"/>
                <w:lang w:eastAsia="lv-LV"/>
              </w:rPr>
              <w:t>.</w:t>
            </w:r>
          </w:p>
        </w:tc>
      </w:tr>
      <w:tr w:rsidR="00A04ABC" w:rsidRPr="00A04ABC" w14:paraId="59781BA8"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E142CC"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CC52C4"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Projekta izpildes ietekme uz pārvaldes funkcijām un institucionālo struktūru.</w:t>
            </w:r>
            <w:r w:rsidRPr="00A04AB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8900E0E" w14:textId="2CF35A61" w:rsidR="00A04ABC" w:rsidRPr="00A04ABC" w:rsidRDefault="004634AA" w:rsidP="00A04AB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A04ABC" w:rsidRPr="00A04ABC">
              <w:rPr>
                <w:rFonts w:ascii="Times New Roman" w:eastAsia="Times New Roman" w:hAnsi="Times New Roman" w:cs="Times New Roman"/>
                <w:iCs/>
                <w:sz w:val="24"/>
                <w:szCs w:val="24"/>
                <w:lang w:eastAsia="lv-LV"/>
              </w:rPr>
              <w:t>rojekta izpilde notiks esošo pārvaldes funkciju ietvaros.</w:t>
            </w:r>
          </w:p>
        </w:tc>
      </w:tr>
      <w:tr w:rsidR="00A04ABC" w:rsidRPr="00A04ABC" w14:paraId="3C20254E" w14:textId="77777777" w:rsidTr="00A04AB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C9DD6F"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40F0A0"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5BE300" w14:textId="77777777" w:rsidR="00A04ABC" w:rsidRPr="00A04ABC" w:rsidRDefault="00A04ABC" w:rsidP="00A04ABC">
            <w:pPr>
              <w:spacing w:after="0" w:line="240" w:lineRule="auto"/>
              <w:rPr>
                <w:rFonts w:ascii="Times New Roman" w:eastAsia="Times New Roman" w:hAnsi="Times New Roman" w:cs="Times New Roman"/>
                <w:iCs/>
                <w:sz w:val="24"/>
                <w:szCs w:val="24"/>
                <w:lang w:eastAsia="lv-LV"/>
              </w:rPr>
            </w:pPr>
            <w:r w:rsidRPr="00A04ABC">
              <w:rPr>
                <w:rFonts w:ascii="Times New Roman" w:eastAsia="Times New Roman" w:hAnsi="Times New Roman" w:cs="Times New Roman"/>
                <w:iCs/>
                <w:sz w:val="24"/>
                <w:szCs w:val="24"/>
                <w:lang w:eastAsia="lv-LV"/>
              </w:rPr>
              <w:t>Nav.</w:t>
            </w:r>
          </w:p>
        </w:tc>
      </w:tr>
    </w:tbl>
    <w:p w14:paraId="384404EB" w14:textId="77777777" w:rsidR="00A04ABC" w:rsidRPr="00A04ABC" w:rsidRDefault="00A04ABC" w:rsidP="00A04ABC">
      <w:pPr>
        <w:spacing w:after="0" w:line="240" w:lineRule="auto"/>
        <w:rPr>
          <w:rFonts w:ascii="Times New Roman" w:hAnsi="Times New Roman" w:cs="Times New Roman"/>
          <w:sz w:val="28"/>
          <w:szCs w:val="28"/>
        </w:rPr>
      </w:pPr>
    </w:p>
    <w:p w14:paraId="247D6E36" w14:textId="77777777" w:rsidR="00A04ABC" w:rsidRPr="00A04ABC" w:rsidRDefault="00A04ABC" w:rsidP="00A04ABC">
      <w:pPr>
        <w:tabs>
          <w:tab w:val="left" w:pos="6237"/>
        </w:tabs>
        <w:spacing w:after="0" w:line="240" w:lineRule="auto"/>
        <w:rPr>
          <w:rFonts w:ascii="Times New Roman" w:hAnsi="Times New Roman" w:cs="Times New Roman"/>
          <w:sz w:val="28"/>
          <w:szCs w:val="28"/>
        </w:rPr>
      </w:pPr>
    </w:p>
    <w:p w14:paraId="7AF9C1FD" w14:textId="77777777" w:rsidR="00A04ABC" w:rsidRPr="00A04ABC" w:rsidRDefault="00A04ABC" w:rsidP="00A04ABC">
      <w:pPr>
        <w:tabs>
          <w:tab w:val="left" w:pos="6237"/>
        </w:tabs>
        <w:spacing w:after="0" w:line="240" w:lineRule="auto"/>
        <w:rPr>
          <w:rFonts w:ascii="Times New Roman" w:hAnsi="Times New Roman" w:cs="Times New Roman"/>
          <w:sz w:val="24"/>
          <w:szCs w:val="24"/>
        </w:rPr>
      </w:pPr>
      <w:r w:rsidRPr="00A04ABC">
        <w:rPr>
          <w:rFonts w:ascii="Times New Roman" w:hAnsi="Times New Roman" w:cs="Times New Roman"/>
          <w:sz w:val="24"/>
          <w:szCs w:val="24"/>
        </w:rPr>
        <w:t>Iesniedzējs:</w:t>
      </w:r>
    </w:p>
    <w:p w14:paraId="5A9405D6" w14:textId="7DE08541" w:rsidR="00A04ABC" w:rsidRPr="00A04ABC" w:rsidRDefault="009A23DB" w:rsidP="00A04ABC">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Tieslietu </w:t>
      </w:r>
      <w:r w:rsidR="00A04ABC" w:rsidRPr="00A04ABC">
        <w:rPr>
          <w:rFonts w:ascii="Times New Roman" w:hAnsi="Times New Roman" w:cs="Times New Roman"/>
          <w:sz w:val="24"/>
          <w:szCs w:val="24"/>
        </w:rPr>
        <w:t>ministrijas valsts sekretārs</w:t>
      </w:r>
      <w:r w:rsidR="00A04ABC" w:rsidRPr="00A04ABC">
        <w:rPr>
          <w:rFonts w:ascii="Times New Roman" w:hAnsi="Times New Roman" w:cs="Times New Roman"/>
          <w:sz w:val="24"/>
          <w:szCs w:val="24"/>
        </w:rPr>
        <w:tab/>
      </w:r>
      <w:r w:rsidR="00A04ABC" w:rsidRPr="00A04ABC">
        <w:rPr>
          <w:rFonts w:ascii="Times New Roman" w:hAnsi="Times New Roman" w:cs="Times New Roman"/>
          <w:sz w:val="24"/>
          <w:szCs w:val="24"/>
        </w:rPr>
        <w:tab/>
      </w:r>
      <w:r w:rsidR="00A04ABC" w:rsidRPr="00A04ABC">
        <w:rPr>
          <w:rFonts w:ascii="Times New Roman" w:hAnsi="Times New Roman" w:cs="Times New Roman"/>
          <w:sz w:val="24"/>
          <w:szCs w:val="24"/>
        </w:rPr>
        <w:tab/>
      </w:r>
      <w:r>
        <w:rPr>
          <w:rFonts w:ascii="Times New Roman" w:hAnsi="Times New Roman" w:cs="Times New Roman"/>
          <w:sz w:val="24"/>
          <w:szCs w:val="24"/>
        </w:rPr>
        <w:t xml:space="preserve">   Raivis Kronbergs</w:t>
      </w:r>
    </w:p>
    <w:p w14:paraId="7BB0D78D" w14:textId="77777777" w:rsidR="00A04ABC" w:rsidRPr="00A04ABC" w:rsidRDefault="00A04ABC" w:rsidP="00A04ABC">
      <w:pPr>
        <w:tabs>
          <w:tab w:val="left" w:pos="6237"/>
        </w:tabs>
        <w:spacing w:after="0" w:line="240" w:lineRule="auto"/>
        <w:rPr>
          <w:rFonts w:ascii="Times New Roman" w:hAnsi="Times New Roman" w:cs="Times New Roman"/>
          <w:sz w:val="24"/>
          <w:szCs w:val="24"/>
        </w:rPr>
      </w:pPr>
    </w:p>
    <w:p w14:paraId="4A4A433E" w14:textId="77777777" w:rsidR="00A04ABC" w:rsidRPr="00A04ABC" w:rsidRDefault="00A04ABC" w:rsidP="00A04ABC">
      <w:pPr>
        <w:tabs>
          <w:tab w:val="left" w:pos="6237"/>
        </w:tabs>
        <w:spacing w:after="0" w:line="240" w:lineRule="auto"/>
        <w:ind w:firstLine="720"/>
        <w:rPr>
          <w:rFonts w:ascii="Times New Roman" w:hAnsi="Times New Roman" w:cs="Times New Roman"/>
          <w:sz w:val="28"/>
          <w:szCs w:val="28"/>
        </w:rPr>
      </w:pPr>
    </w:p>
    <w:p w14:paraId="1E0287A7" w14:textId="77777777" w:rsidR="00A04ABC" w:rsidRPr="00A04ABC" w:rsidRDefault="00A04ABC" w:rsidP="00A04ABC">
      <w:pPr>
        <w:tabs>
          <w:tab w:val="left" w:pos="6237"/>
        </w:tabs>
        <w:spacing w:after="0" w:line="240" w:lineRule="auto"/>
        <w:ind w:firstLine="720"/>
        <w:rPr>
          <w:rFonts w:ascii="Times New Roman" w:hAnsi="Times New Roman" w:cs="Times New Roman"/>
          <w:sz w:val="28"/>
          <w:szCs w:val="28"/>
        </w:rPr>
      </w:pPr>
    </w:p>
    <w:p w14:paraId="3B59E7F6" w14:textId="66782280" w:rsidR="00A04ABC" w:rsidRPr="00BC50D3" w:rsidRDefault="009A23DB" w:rsidP="00A04ABC">
      <w:pPr>
        <w:tabs>
          <w:tab w:val="left" w:pos="6237"/>
        </w:tabs>
        <w:spacing w:after="0" w:line="240" w:lineRule="auto"/>
        <w:rPr>
          <w:rFonts w:ascii="Times New Roman" w:hAnsi="Times New Roman" w:cs="Times New Roman"/>
          <w:sz w:val="24"/>
          <w:szCs w:val="24"/>
        </w:rPr>
      </w:pPr>
      <w:r w:rsidRPr="00BC50D3">
        <w:rPr>
          <w:rFonts w:ascii="Times New Roman" w:hAnsi="Times New Roman" w:cs="Times New Roman"/>
          <w:sz w:val="24"/>
          <w:szCs w:val="24"/>
        </w:rPr>
        <w:t>Gaile, 67036775</w:t>
      </w:r>
    </w:p>
    <w:p w14:paraId="4E91C33C" w14:textId="0C7770D6" w:rsidR="00037E7A" w:rsidRPr="00BC50D3" w:rsidRDefault="001F314B" w:rsidP="00BC50D3">
      <w:pPr>
        <w:tabs>
          <w:tab w:val="left" w:pos="6237"/>
        </w:tabs>
        <w:spacing w:after="0" w:line="240" w:lineRule="auto"/>
        <w:rPr>
          <w:sz w:val="24"/>
          <w:szCs w:val="24"/>
        </w:rPr>
      </w:pPr>
      <w:hyperlink r:id="rId7" w:history="1">
        <w:r w:rsidR="009A23DB" w:rsidRPr="00BC50D3">
          <w:rPr>
            <w:rStyle w:val="Hipersaite"/>
            <w:rFonts w:ascii="Times New Roman" w:hAnsi="Times New Roman" w:cs="Times New Roman"/>
            <w:sz w:val="24"/>
            <w:szCs w:val="24"/>
          </w:rPr>
          <w:t>Inese.Gaile@tm.gov.lv</w:t>
        </w:r>
      </w:hyperlink>
      <w:r w:rsidR="009A23DB" w:rsidRPr="00BC50D3">
        <w:rPr>
          <w:rFonts w:ascii="Times New Roman" w:hAnsi="Times New Roman" w:cs="Times New Roman"/>
          <w:sz w:val="24"/>
          <w:szCs w:val="24"/>
        </w:rPr>
        <w:t xml:space="preserve"> </w:t>
      </w:r>
    </w:p>
    <w:sectPr w:rsidR="00037E7A" w:rsidRPr="00BC50D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7726" w14:textId="77777777" w:rsidR="00424A5E" w:rsidRDefault="00424A5E" w:rsidP="00894C55">
      <w:pPr>
        <w:spacing w:after="0" w:line="240" w:lineRule="auto"/>
      </w:pPr>
      <w:r>
        <w:separator/>
      </w:r>
    </w:p>
  </w:endnote>
  <w:endnote w:type="continuationSeparator" w:id="0">
    <w:p w14:paraId="7221CD95" w14:textId="77777777" w:rsidR="00424A5E" w:rsidRDefault="00424A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1FDD" w14:textId="3A559AE8" w:rsidR="00424A5E" w:rsidRPr="00763B6E" w:rsidRDefault="00424A5E" w:rsidP="00F0504C">
    <w:pPr>
      <w:pStyle w:val="Kjene"/>
      <w:rPr>
        <w:rFonts w:ascii="Times New Roman" w:hAnsi="Times New Roman" w:cs="Times New Roman"/>
        <w:sz w:val="20"/>
        <w:szCs w:val="20"/>
      </w:rPr>
    </w:pPr>
    <w:bookmarkStart w:id="1" w:name="_Hlk15283795"/>
    <w:bookmarkStart w:id="2" w:name="_Hlk15283796"/>
    <w:r w:rsidRPr="00763B6E">
      <w:rPr>
        <w:rFonts w:ascii="Times New Roman" w:hAnsi="Times New Roman" w:cs="Times New Roman"/>
        <w:sz w:val="20"/>
        <w:szCs w:val="20"/>
      </w:rPr>
      <w:t>TMAnot_</w:t>
    </w:r>
    <w:r w:rsidR="004174F0">
      <w:rPr>
        <w:rFonts w:ascii="Times New Roman" w:hAnsi="Times New Roman" w:cs="Times New Roman"/>
        <w:sz w:val="20"/>
        <w:szCs w:val="20"/>
      </w:rPr>
      <w:t>12</w:t>
    </w:r>
    <w:r>
      <w:rPr>
        <w:rFonts w:ascii="Times New Roman" w:hAnsi="Times New Roman" w:cs="Times New Roman"/>
        <w:sz w:val="20"/>
        <w:szCs w:val="20"/>
      </w:rPr>
      <w:t>08</w:t>
    </w:r>
    <w:r w:rsidRPr="00763B6E">
      <w:rPr>
        <w:rFonts w:ascii="Times New Roman" w:hAnsi="Times New Roman" w:cs="Times New Roman"/>
        <w:sz w:val="20"/>
        <w:szCs w:val="20"/>
      </w:rPr>
      <w:t>19_groz</w:t>
    </w:r>
    <w:r w:rsidR="00215DED">
      <w:rPr>
        <w:rFonts w:ascii="Times New Roman" w:hAnsi="Times New Roman" w:cs="Times New Roman"/>
        <w:sz w:val="20"/>
        <w:szCs w:val="20"/>
      </w:rPr>
      <w:t>KTL</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0E6D" w14:textId="6FB21263" w:rsidR="00424A5E" w:rsidRPr="00763B6E" w:rsidRDefault="00424A5E" w:rsidP="00763B6E">
    <w:pPr>
      <w:pStyle w:val="Kjene"/>
    </w:pPr>
    <w:r w:rsidRPr="00763B6E">
      <w:rPr>
        <w:rFonts w:ascii="Times New Roman" w:hAnsi="Times New Roman" w:cs="Times New Roman"/>
        <w:sz w:val="20"/>
        <w:szCs w:val="20"/>
      </w:rPr>
      <w:t>TMAnot_</w:t>
    </w:r>
    <w:r w:rsidR="004174F0">
      <w:rPr>
        <w:rFonts w:ascii="Times New Roman" w:hAnsi="Times New Roman" w:cs="Times New Roman"/>
        <w:sz w:val="20"/>
        <w:szCs w:val="20"/>
      </w:rPr>
      <w:t>12</w:t>
    </w:r>
    <w:r>
      <w:rPr>
        <w:rFonts w:ascii="Times New Roman" w:hAnsi="Times New Roman" w:cs="Times New Roman"/>
        <w:sz w:val="20"/>
        <w:szCs w:val="20"/>
      </w:rPr>
      <w:t>08</w:t>
    </w:r>
    <w:r w:rsidRPr="00763B6E">
      <w:rPr>
        <w:rFonts w:ascii="Times New Roman" w:hAnsi="Times New Roman" w:cs="Times New Roman"/>
        <w:sz w:val="20"/>
        <w:szCs w:val="20"/>
      </w:rPr>
      <w:t>19_</w:t>
    </w:r>
    <w:r w:rsidR="009275A1">
      <w:rPr>
        <w:rFonts w:ascii="Times New Roman" w:hAnsi="Times New Roman" w:cs="Times New Roman"/>
        <w:sz w:val="20"/>
        <w:szCs w:val="20"/>
      </w:rPr>
      <w:t>grozKTL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EE19" w14:textId="77777777" w:rsidR="00424A5E" w:rsidRDefault="00424A5E" w:rsidP="00894C55">
      <w:pPr>
        <w:spacing w:after="0" w:line="240" w:lineRule="auto"/>
      </w:pPr>
      <w:r>
        <w:separator/>
      </w:r>
    </w:p>
  </w:footnote>
  <w:footnote w:type="continuationSeparator" w:id="0">
    <w:p w14:paraId="09814DA1" w14:textId="77777777" w:rsidR="00424A5E" w:rsidRDefault="00424A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8BB768" w14:textId="5DAA1892" w:rsidR="00424A5E" w:rsidRPr="00C25B49" w:rsidRDefault="00424A5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0"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3"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6"/>
  </w:num>
  <w:num w:numId="6">
    <w:abstractNumId w:val="4"/>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3"/>
  </w:num>
  <w:num w:numId="12">
    <w:abstractNumId w:val="9"/>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37E7A"/>
    <w:rsid w:val="000502C9"/>
    <w:rsid w:val="00060707"/>
    <w:rsid w:val="000712AA"/>
    <w:rsid w:val="00075825"/>
    <w:rsid w:val="000866EE"/>
    <w:rsid w:val="0009595B"/>
    <w:rsid w:val="00117872"/>
    <w:rsid w:val="00135469"/>
    <w:rsid w:val="00147D4A"/>
    <w:rsid w:val="00157FD0"/>
    <w:rsid w:val="00175551"/>
    <w:rsid w:val="001811BC"/>
    <w:rsid w:val="00185382"/>
    <w:rsid w:val="00194B98"/>
    <w:rsid w:val="001C5F3E"/>
    <w:rsid w:val="001F314B"/>
    <w:rsid w:val="00204A86"/>
    <w:rsid w:val="002158D7"/>
    <w:rsid w:val="00215DED"/>
    <w:rsid w:val="00243426"/>
    <w:rsid w:val="002515DB"/>
    <w:rsid w:val="00273023"/>
    <w:rsid w:val="00273BB2"/>
    <w:rsid w:val="0027737C"/>
    <w:rsid w:val="00287954"/>
    <w:rsid w:val="002E1C05"/>
    <w:rsid w:val="002F642A"/>
    <w:rsid w:val="0038243E"/>
    <w:rsid w:val="003B0BF9"/>
    <w:rsid w:val="003B28D8"/>
    <w:rsid w:val="003B6C78"/>
    <w:rsid w:val="003D5CDC"/>
    <w:rsid w:val="003E0791"/>
    <w:rsid w:val="003F28AC"/>
    <w:rsid w:val="00403450"/>
    <w:rsid w:val="004174F0"/>
    <w:rsid w:val="00423963"/>
    <w:rsid w:val="00424A5E"/>
    <w:rsid w:val="004454FE"/>
    <w:rsid w:val="00456E40"/>
    <w:rsid w:val="004634AA"/>
    <w:rsid w:val="00471F27"/>
    <w:rsid w:val="0048449B"/>
    <w:rsid w:val="004C1E17"/>
    <w:rsid w:val="004E2B17"/>
    <w:rsid w:val="0050178F"/>
    <w:rsid w:val="00502A09"/>
    <w:rsid w:val="005035DF"/>
    <w:rsid w:val="005425FE"/>
    <w:rsid w:val="00570BF0"/>
    <w:rsid w:val="005C797B"/>
    <w:rsid w:val="005E70F8"/>
    <w:rsid w:val="005F2934"/>
    <w:rsid w:val="00612AA9"/>
    <w:rsid w:val="006314B0"/>
    <w:rsid w:val="00644D73"/>
    <w:rsid w:val="00655F2C"/>
    <w:rsid w:val="00672A1F"/>
    <w:rsid w:val="006B544A"/>
    <w:rsid w:val="006D7C94"/>
    <w:rsid w:val="006E1081"/>
    <w:rsid w:val="007024F1"/>
    <w:rsid w:val="00706272"/>
    <w:rsid w:val="00720585"/>
    <w:rsid w:val="00727749"/>
    <w:rsid w:val="0073594D"/>
    <w:rsid w:val="00763B6E"/>
    <w:rsid w:val="00773AF6"/>
    <w:rsid w:val="00774F9D"/>
    <w:rsid w:val="00795F71"/>
    <w:rsid w:val="007E5F7A"/>
    <w:rsid w:val="007E73AB"/>
    <w:rsid w:val="00816C11"/>
    <w:rsid w:val="00887C2B"/>
    <w:rsid w:val="00887FD9"/>
    <w:rsid w:val="00894C55"/>
    <w:rsid w:val="008B0D0B"/>
    <w:rsid w:val="008B20CF"/>
    <w:rsid w:val="008E2852"/>
    <w:rsid w:val="009275A1"/>
    <w:rsid w:val="009540DB"/>
    <w:rsid w:val="009A23DB"/>
    <w:rsid w:val="009A2654"/>
    <w:rsid w:val="009B1C85"/>
    <w:rsid w:val="00A009BD"/>
    <w:rsid w:val="00A04ABC"/>
    <w:rsid w:val="00A10FC3"/>
    <w:rsid w:val="00A23254"/>
    <w:rsid w:val="00A30DEB"/>
    <w:rsid w:val="00A6073E"/>
    <w:rsid w:val="00A82519"/>
    <w:rsid w:val="00AB1351"/>
    <w:rsid w:val="00AB6231"/>
    <w:rsid w:val="00AD791E"/>
    <w:rsid w:val="00AE5567"/>
    <w:rsid w:val="00AF1239"/>
    <w:rsid w:val="00B12DDC"/>
    <w:rsid w:val="00B16480"/>
    <w:rsid w:val="00B17A09"/>
    <w:rsid w:val="00B2165C"/>
    <w:rsid w:val="00B25809"/>
    <w:rsid w:val="00B7574F"/>
    <w:rsid w:val="00BA20AA"/>
    <w:rsid w:val="00BB7170"/>
    <w:rsid w:val="00BB7B7A"/>
    <w:rsid w:val="00BC50D3"/>
    <w:rsid w:val="00BD4425"/>
    <w:rsid w:val="00BD7314"/>
    <w:rsid w:val="00C25B49"/>
    <w:rsid w:val="00C579E6"/>
    <w:rsid w:val="00C76799"/>
    <w:rsid w:val="00C82D82"/>
    <w:rsid w:val="00CA14B2"/>
    <w:rsid w:val="00CB0419"/>
    <w:rsid w:val="00CB5204"/>
    <w:rsid w:val="00CC0D2D"/>
    <w:rsid w:val="00CE0CB7"/>
    <w:rsid w:val="00CE5657"/>
    <w:rsid w:val="00CF7BC4"/>
    <w:rsid w:val="00D00A59"/>
    <w:rsid w:val="00D0422E"/>
    <w:rsid w:val="00D109ED"/>
    <w:rsid w:val="00D133F8"/>
    <w:rsid w:val="00D14A3E"/>
    <w:rsid w:val="00D41ABF"/>
    <w:rsid w:val="00D42F0D"/>
    <w:rsid w:val="00D818E9"/>
    <w:rsid w:val="00D95745"/>
    <w:rsid w:val="00DB701A"/>
    <w:rsid w:val="00DB7900"/>
    <w:rsid w:val="00DC0B21"/>
    <w:rsid w:val="00DD5989"/>
    <w:rsid w:val="00DF602C"/>
    <w:rsid w:val="00E3716B"/>
    <w:rsid w:val="00E43A7F"/>
    <w:rsid w:val="00E5323B"/>
    <w:rsid w:val="00E74C87"/>
    <w:rsid w:val="00E813AA"/>
    <w:rsid w:val="00E8749E"/>
    <w:rsid w:val="00E90C01"/>
    <w:rsid w:val="00E9447F"/>
    <w:rsid w:val="00EA486E"/>
    <w:rsid w:val="00EA7F1E"/>
    <w:rsid w:val="00ED3AC1"/>
    <w:rsid w:val="00EF2C6A"/>
    <w:rsid w:val="00F0504C"/>
    <w:rsid w:val="00F32DCE"/>
    <w:rsid w:val="00F57B0C"/>
    <w:rsid w:val="00F625BB"/>
    <w:rsid w:val="00F71908"/>
    <w:rsid w:val="00FE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6D7C94"/>
    <w:pPr>
      <w:spacing w:after="0" w:line="360" w:lineRule="auto"/>
      <w:ind w:left="720"/>
      <w:contextualSpacing/>
      <w:jc w:val="both"/>
    </w:pPr>
  </w:style>
  <w:style w:type="character" w:customStyle="1" w:styleId="BezatstarpmRakstz">
    <w:name w:val="Bez atstarpēm Rakstz."/>
    <w:basedOn w:val="Noklusjumarindkopasfonts"/>
    <w:link w:val="Bezatstarpm"/>
    <w:uiPriority w:val="1"/>
    <w:locked/>
    <w:rsid w:val="006D7C94"/>
  </w:style>
  <w:style w:type="paragraph" w:styleId="Bezatstarpm">
    <w:name w:val="No Spacing"/>
    <w:basedOn w:val="Parasts"/>
    <w:link w:val="BezatstarpmRakstz"/>
    <w:uiPriority w:val="1"/>
    <w:qFormat/>
    <w:rsid w:val="006D7C94"/>
    <w:pPr>
      <w:spacing w:after="0" w:line="240" w:lineRule="auto"/>
    </w:pPr>
  </w:style>
  <w:style w:type="paragraph" w:styleId="Vienkrsteksts">
    <w:name w:val="Plain Text"/>
    <w:basedOn w:val="Parasts"/>
    <w:link w:val="VienkrstekstsRakstz"/>
    <w:uiPriority w:val="99"/>
    <w:semiHidden/>
    <w:unhideWhenUsed/>
    <w:rsid w:val="006D7C94"/>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6D7C94"/>
    <w:rPr>
      <w:rFonts w:ascii="Calibri" w:hAnsi="Calibri"/>
      <w:szCs w:val="21"/>
    </w:rPr>
  </w:style>
  <w:style w:type="character" w:customStyle="1" w:styleId="UnresolvedMention1">
    <w:name w:val="Unresolved Mention1"/>
    <w:basedOn w:val="Noklusjumarindkopasfonts"/>
    <w:uiPriority w:val="99"/>
    <w:semiHidden/>
    <w:unhideWhenUsed/>
    <w:rsid w:val="00037E7A"/>
    <w:rPr>
      <w:color w:val="605E5C"/>
      <w:shd w:val="clear" w:color="auto" w:fill="E1DFDD"/>
    </w:rPr>
  </w:style>
  <w:style w:type="character" w:styleId="Komentraatsauce">
    <w:name w:val="annotation reference"/>
    <w:basedOn w:val="Noklusjumarindkopasfonts"/>
    <w:uiPriority w:val="99"/>
    <w:semiHidden/>
    <w:unhideWhenUsed/>
    <w:rsid w:val="00F32DCE"/>
    <w:rPr>
      <w:sz w:val="16"/>
      <w:szCs w:val="16"/>
    </w:rPr>
  </w:style>
  <w:style w:type="paragraph" w:styleId="Komentrateksts">
    <w:name w:val="annotation text"/>
    <w:basedOn w:val="Parasts"/>
    <w:link w:val="KomentratekstsRakstz"/>
    <w:unhideWhenUsed/>
    <w:rsid w:val="00F32DCE"/>
    <w:pPr>
      <w:spacing w:line="240" w:lineRule="auto"/>
    </w:pPr>
    <w:rPr>
      <w:sz w:val="20"/>
      <w:szCs w:val="20"/>
    </w:rPr>
  </w:style>
  <w:style w:type="character" w:customStyle="1" w:styleId="KomentratekstsRakstz">
    <w:name w:val="Komentāra teksts Rakstz."/>
    <w:basedOn w:val="Noklusjumarindkopasfonts"/>
    <w:link w:val="Komentrateksts"/>
    <w:rsid w:val="00F32DCE"/>
    <w:rPr>
      <w:sz w:val="20"/>
      <w:szCs w:val="20"/>
    </w:rPr>
  </w:style>
  <w:style w:type="paragraph" w:styleId="Komentratma">
    <w:name w:val="annotation subject"/>
    <w:basedOn w:val="Komentrateksts"/>
    <w:next w:val="Komentrateksts"/>
    <w:link w:val="KomentratmaRakstz"/>
    <w:uiPriority w:val="99"/>
    <w:semiHidden/>
    <w:unhideWhenUsed/>
    <w:rsid w:val="00F32DCE"/>
    <w:rPr>
      <w:b/>
      <w:bCs/>
    </w:rPr>
  </w:style>
  <w:style w:type="character" w:customStyle="1" w:styleId="KomentratmaRakstz">
    <w:name w:val="Komentāra tēma Rakstz."/>
    <w:basedOn w:val="KomentratekstsRakstz"/>
    <w:link w:val="Komentratma"/>
    <w:uiPriority w:val="99"/>
    <w:semiHidden/>
    <w:rsid w:val="00F32DCE"/>
    <w:rPr>
      <w:b/>
      <w:bCs/>
      <w:sz w:val="20"/>
      <w:szCs w:val="20"/>
    </w:rPr>
  </w:style>
  <w:style w:type="paragraph" w:styleId="Prskatjums">
    <w:name w:val="Revision"/>
    <w:hidden/>
    <w:uiPriority w:val="99"/>
    <w:semiHidden/>
    <w:rsid w:val="0073594D"/>
    <w:pPr>
      <w:spacing w:after="0" w:line="240" w:lineRule="auto"/>
    </w:pPr>
  </w:style>
  <w:style w:type="paragraph" w:styleId="Vresteksts">
    <w:name w:val="footnote text"/>
    <w:basedOn w:val="Parasts"/>
    <w:link w:val="VrestekstsRakstz"/>
    <w:uiPriority w:val="99"/>
    <w:unhideWhenUsed/>
    <w:rsid w:val="00A04ABC"/>
    <w:pPr>
      <w:spacing w:after="0" w:line="240" w:lineRule="auto"/>
    </w:pPr>
    <w:rPr>
      <w:sz w:val="20"/>
      <w:szCs w:val="20"/>
    </w:rPr>
  </w:style>
  <w:style w:type="character" w:customStyle="1" w:styleId="VrestekstsRakstz">
    <w:name w:val="Vēres teksts Rakstz."/>
    <w:basedOn w:val="Noklusjumarindkopasfonts"/>
    <w:link w:val="Vresteksts"/>
    <w:uiPriority w:val="99"/>
    <w:rsid w:val="00A04ABC"/>
    <w:rPr>
      <w:sz w:val="20"/>
      <w:szCs w:val="20"/>
    </w:rPr>
  </w:style>
  <w:style w:type="character" w:styleId="Vresatsauce">
    <w:name w:val="footnote reference"/>
    <w:basedOn w:val="Noklusjumarindkopasfonts"/>
    <w:uiPriority w:val="99"/>
    <w:unhideWhenUsed/>
    <w:rsid w:val="00A04ABC"/>
    <w:rPr>
      <w:vertAlign w:val="superscript"/>
    </w:rPr>
  </w:style>
  <w:style w:type="paragraph" w:customStyle="1" w:styleId="tv213">
    <w:name w:val="tv213"/>
    <w:basedOn w:val="Parasts"/>
    <w:rsid w:val="00A04A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A04AB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Neatrisintapieminana">
    <w:name w:val="Unresolved Mention"/>
    <w:basedOn w:val="Noklusjumarindkopasfonts"/>
    <w:uiPriority w:val="99"/>
    <w:semiHidden/>
    <w:unhideWhenUsed/>
    <w:rsid w:val="009A23DB"/>
    <w:rPr>
      <w:color w:val="605E5C"/>
      <w:shd w:val="clear" w:color="auto" w:fill="E1DFDD"/>
    </w:rPr>
  </w:style>
  <w:style w:type="paragraph" w:customStyle="1" w:styleId="naisf">
    <w:name w:val="naisf"/>
    <w:basedOn w:val="Parasts"/>
    <w:rsid w:val="00887F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E9447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0695280">
      <w:bodyDiv w:val="1"/>
      <w:marLeft w:val="0"/>
      <w:marRight w:val="0"/>
      <w:marTop w:val="0"/>
      <w:marBottom w:val="0"/>
      <w:divBdr>
        <w:top w:val="none" w:sz="0" w:space="0" w:color="auto"/>
        <w:left w:val="none" w:sz="0" w:space="0" w:color="auto"/>
        <w:bottom w:val="none" w:sz="0" w:space="0" w:color="auto"/>
        <w:right w:val="none" w:sz="0" w:space="0" w:color="auto"/>
      </w:divBdr>
      <w:divsChild>
        <w:div w:id="1434394894">
          <w:marLeft w:val="0"/>
          <w:marRight w:val="0"/>
          <w:marTop w:val="0"/>
          <w:marBottom w:val="0"/>
          <w:divBdr>
            <w:top w:val="none" w:sz="0" w:space="0" w:color="auto"/>
            <w:left w:val="none" w:sz="0" w:space="0" w:color="auto"/>
            <w:bottom w:val="none" w:sz="0" w:space="0" w:color="auto"/>
            <w:right w:val="none" w:sz="0" w:space="0" w:color="auto"/>
          </w:divBdr>
          <w:divsChild>
            <w:div w:id="1693265905">
              <w:marLeft w:val="0"/>
              <w:marRight w:val="0"/>
              <w:marTop w:val="0"/>
              <w:marBottom w:val="0"/>
              <w:divBdr>
                <w:top w:val="none" w:sz="0" w:space="0" w:color="auto"/>
                <w:left w:val="none" w:sz="0" w:space="0" w:color="auto"/>
                <w:bottom w:val="none" w:sz="0" w:space="0" w:color="auto"/>
                <w:right w:val="none" w:sz="0" w:space="0" w:color="auto"/>
              </w:divBdr>
              <w:divsChild>
                <w:div w:id="209726903">
                  <w:marLeft w:val="0"/>
                  <w:marRight w:val="0"/>
                  <w:marTop w:val="0"/>
                  <w:marBottom w:val="0"/>
                  <w:divBdr>
                    <w:top w:val="none" w:sz="0" w:space="0" w:color="auto"/>
                    <w:left w:val="none" w:sz="0" w:space="0" w:color="auto"/>
                    <w:bottom w:val="none" w:sz="0" w:space="0" w:color="auto"/>
                    <w:right w:val="none" w:sz="0" w:space="0" w:color="auto"/>
                  </w:divBdr>
                  <w:divsChild>
                    <w:div w:id="1328170830">
                      <w:marLeft w:val="0"/>
                      <w:marRight w:val="0"/>
                      <w:marTop w:val="0"/>
                      <w:marBottom w:val="0"/>
                      <w:divBdr>
                        <w:top w:val="none" w:sz="0" w:space="0" w:color="auto"/>
                        <w:left w:val="none" w:sz="0" w:space="0" w:color="auto"/>
                        <w:bottom w:val="none" w:sz="0" w:space="0" w:color="auto"/>
                        <w:right w:val="none" w:sz="0" w:space="0" w:color="auto"/>
                      </w:divBdr>
                      <w:divsChild>
                        <w:div w:id="787314204">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641460">
      <w:bodyDiv w:val="1"/>
      <w:marLeft w:val="0"/>
      <w:marRight w:val="0"/>
      <w:marTop w:val="0"/>
      <w:marBottom w:val="0"/>
      <w:divBdr>
        <w:top w:val="none" w:sz="0" w:space="0" w:color="auto"/>
        <w:left w:val="none" w:sz="0" w:space="0" w:color="auto"/>
        <w:bottom w:val="none" w:sz="0" w:space="0" w:color="auto"/>
        <w:right w:val="none" w:sz="0" w:space="0" w:color="auto"/>
      </w:divBdr>
      <w:divsChild>
        <w:div w:id="646592137">
          <w:marLeft w:val="0"/>
          <w:marRight w:val="0"/>
          <w:marTop w:val="0"/>
          <w:marBottom w:val="0"/>
          <w:divBdr>
            <w:top w:val="none" w:sz="0" w:space="0" w:color="auto"/>
            <w:left w:val="none" w:sz="0" w:space="0" w:color="auto"/>
            <w:bottom w:val="none" w:sz="0" w:space="0" w:color="auto"/>
            <w:right w:val="none" w:sz="0" w:space="0" w:color="auto"/>
          </w:divBdr>
          <w:divsChild>
            <w:div w:id="616831472">
              <w:marLeft w:val="0"/>
              <w:marRight w:val="0"/>
              <w:marTop w:val="0"/>
              <w:marBottom w:val="0"/>
              <w:divBdr>
                <w:top w:val="none" w:sz="0" w:space="0" w:color="auto"/>
                <w:left w:val="none" w:sz="0" w:space="0" w:color="auto"/>
                <w:bottom w:val="none" w:sz="0" w:space="0" w:color="auto"/>
                <w:right w:val="none" w:sz="0" w:space="0" w:color="auto"/>
              </w:divBdr>
              <w:divsChild>
                <w:div w:id="1574897215">
                  <w:marLeft w:val="0"/>
                  <w:marRight w:val="0"/>
                  <w:marTop w:val="0"/>
                  <w:marBottom w:val="0"/>
                  <w:divBdr>
                    <w:top w:val="none" w:sz="0" w:space="0" w:color="auto"/>
                    <w:left w:val="none" w:sz="0" w:space="0" w:color="auto"/>
                    <w:bottom w:val="none" w:sz="0" w:space="0" w:color="auto"/>
                    <w:right w:val="none" w:sz="0" w:space="0" w:color="auto"/>
                  </w:divBdr>
                  <w:divsChild>
                    <w:div w:id="1797992767">
                      <w:marLeft w:val="0"/>
                      <w:marRight w:val="0"/>
                      <w:marTop w:val="0"/>
                      <w:marBottom w:val="0"/>
                      <w:divBdr>
                        <w:top w:val="none" w:sz="0" w:space="0" w:color="auto"/>
                        <w:left w:val="none" w:sz="0" w:space="0" w:color="auto"/>
                        <w:bottom w:val="none" w:sz="0" w:space="0" w:color="auto"/>
                        <w:right w:val="none" w:sz="0" w:space="0" w:color="auto"/>
                      </w:divBdr>
                      <w:divsChild>
                        <w:div w:id="797724489">
                          <w:marLeft w:val="0"/>
                          <w:marRight w:val="0"/>
                          <w:marTop w:val="0"/>
                          <w:marBottom w:val="0"/>
                          <w:divBdr>
                            <w:top w:val="none" w:sz="0" w:space="0" w:color="auto"/>
                            <w:left w:val="none" w:sz="0" w:space="0" w:color="auto"/>
                            <w:bottom w:val="none" w:sz="0" w:space="0" w:color="auto"/>
                            <w:right w:val="none" w:sz="0" w:space="0" w:color="auto"/>
                          </w:divBdr>
                          <w:divsChild>
                            <w:div w:id="17270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5139">
      <w:bodyDiv w:val="1"/>
      <w:marLeft w:val="0"/>
      <w:marRight w:val="0"/>
      <w:marTop w:val="0"/>
      <w:marBottom w:val="0"/>
      <w:divBdr>
        <w:top w:val="none" w:sz="0" w:space="0" w:color="auto"/>
        <w:left w:val="none" w:sz="0" w:space="0" w:color="auto"/>
        <w:bottom w:val="none" w:sz="0" w:space="0" w:color="auto"/>
        <w:right w:val="none" w:sz="0" w:space="0" w:color="auto"/>
      </w:divBdr>
      <w:divsChild>
        <w:div w:id="1989627327">
          <w:marLeft w:val="0"/>
          <w:marRight w:val="0"/>
          <w:marTop w:val="0"/>
          <w:marBottom w:val="0"/>
          <w:divBdr>
            <w:top w:val="none" w:sz="0" w:space="0" w:color="auto"/>
            <w:left w:val="none" w:sz="0" w:space="0" w:color="auto"/>
            <w:bottom w:val="none" w:sz="0" w:space="0" w:color="auto"/>
            <w:right w:val="none" w:sz="0" w:space="0" w:color="auto"/>
          </w:divBdr>
          <w:divsChild>
            <w:div w:id="777025254">
              <w:marLeft w:val="0"/>
              <w:marRight w:val="0"/>
              <w:marTop w:val="0"/>
              <w:marBottom w:val="0"/>
              <w:divBdr>
                <w:top w:val="none" w:sz="0" w:space="0" w:color="auto"/>
                <w:left w:val="none" w:sz="0" w:space="0" w:color="auto"/>
                <w:bottom w:val="none" w:sz="0" w:space="0" w:color="auto"/>
                <w:right w:val="none" w:sz="0" w:space="0" w:color="auto"/>
              </w:divBdr>
              <w:divsChild>
                <w:div w:id="1807235130">
                  <w:marLeft w:val="0"/>
                  <w:marRight w:val="0"/>
                  <w:marTop w:val="0"/>
                  <w:marBottom w:val="0"/>
                  <w:divBdr>
                    <w:top w:val="none" w:sz="0" w:space="0" w:color="auto"/>
                    <w:left w:val="none" w:sz="0" w:space="0" w:color="auto"/>
                    <w:bottom w:val="none" w:sz="0" w:space="0" w:color="auto"/>
                    <w:right w:val="none" w:sz="0" w:space="0" w:color="auto"/>
                  </w:divBdr>
                  <w:divsChild>
                    <w:div w:id="1887910265">
                      <w:marLeft w:val="0"/>
                      <w:marRight w:val="0"/>
                      <w:marTop w:val="0"/>
                      <w:marBottom w:val="0"/>
                      <w:divBdr>
                        <w:top w:val="none" w:sz="0" w:space="0" w:color="auto"/>
                        <w:left w:val="none" w:sz="0" w:space="0" w:color="auto"/>
                        <w:bottom w:val="none" w:sz="0" w:space="0" w:color="auto"/>
                        <w:right w:val="none" w:sz="0" w:space="0" w:color="auto"/>
                      </w:divBdr>
                      <w:divsChild>
                        <w:div w:id="1837577801">
                          <w:marLeft w:val="0"/>
                          <w:marRight w:val="0"/>
                          <w:marTop w:val="0"/>
                          <w:marBottom w:val="0"/>
                          <w:divBdr>
                            <w:top w:val="none" w:sz="0" w:space="0" w:color="auto"/>
                            <w:left w:val="none" w:sz="0" w:space="0" w:color="auto"/>
                            <w:bottom w:val="none" w:sz="0" w:space="0" w:color="auto"/>
                            <w:right w:val="none" w:sz="0" w:space="0" w:color="auto"/>
                          </w:divBdr>
                          <w:divsChild>
                            <w:div w:id="19781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8227676">
      <w:bodyDiv w:val="1"/>
      <w:marLeft w:val="0"/>
      <w:marRight w:val="0"/>
      <w:marTop w:val="0"/>
      <w:marBottom w:val="0"/>
      <w:divBdr>
        <w:top w:val="none" w:sz="0" w:space="0" w:color="auto"/>
        <w:left w:val="none" w:sz="0" w:space="0" w:color="auto"/>
        <w:bottom w:val="none" w:sz="0" w:space="0" w:color="auto"/>
        <w:right w:val="none" w:sz="0" w:space="0" w:color="auto"/>
      </w:divBdr>
      <w:divsChild>
        <w:div w:id="927230052">
          <w:marLeft w:val="0"/>
          <w:marRight w:val="0"/>
          <w:marTop w:val="0"/>
          <w:marBottom w:val="0"/>
          <w:divBdr>
            <w:top w:val="none" w:sz="0" w:space="0" w:color="auto"/>
            <w:left w:val="none" w:sz="0" w:space="0" w:color="auto"/>
            <w:bottom w:val="none" w:sz="0" w:space="0" w:color="auto"/>
            <w:right w:val="none" w:sz="0" w:space="0" w:color="auto"/>
          </w:divBdr>
          <w:divsChild>
            <w:div w:id="221716290">
              <w:marLeft w:val="0"/>
              <w:marRight w:val="0"/>
              <w:marTop w:val="0"/>
              <w:marBottom w:val="0"/>
              <w:divBdr>
                <w:top w:val="none" w:sz="0" w:space="0" w:color="auto"/>
                <w:left w:val="none" w:sz="0" w:space="0" w:color="auto"/>
                <w:bottom w:val="none" w:sz="0" w:space="0" w:color="auto"/>
                <w:right w:val="none" w:sz="0" w:space="0" w:color="auto"/>
              </w:divBdr>
              <w:divsChild>
                <w:div w:id="1742413042">
                  <w:marLeft w:val="0"/>
                  <w:marRight w:val="0"/>
                  <w:marTop w:val="0"/>
                  <w:marBottom w:val="0"/>
                  <w:divBdr>
                    <w:top w:val="none" w:sz="0" w:space="0" w:color="auto"/>
                    <w:left w:val="none" w:sz="0" w:space="0" w:color="auto"/>
                    <w:bottom w:val="none" w:sz="0" w:space="0" w:color="auto"/>
                    <w:right w:val="none" w:sz="0" w:space="0" w:color="auto"/>
                  </w:divBdr>
                  <w:divsChild>
                    <w:div w:id="1377120342">
                      <w:marLeft w:val="0"/>
                      <w:marRight w:val="0"/>
                      <w:marTop w:val="0"/>
                      <w:marBottom w:val="0"/>
                      <w:divBdr>
                        <w:top w:val="none" w:sz="0" w:space="0" w:color="auto"/>
                        <w:left w:val="none" w:sz="0" w:space="0" w:color="auto"/>
                        <w:bottom w:val="none" w:sz="0" w:space="0" w:color="auto"/>
                        <w:right w:val="none" w:sz="0" w:space="0" w:color="auto"/>
                      </w:divBdr>
                      <w:divsChild>
                        <w:div w:id="919800432">
                          <w:marLeft w:val="0"/>
                          <w:marRight w:val="0"/>
                          <w:marTop w:val="0"/>
                          <w:marBottom w:val="0"/>
                          <w:divBdr>
                            <w:top w:val="none" w:sz="0" w:space="0" w:color="auto"/>
                            <w:left w:val="none" w:sz="0" w:space="0" w:color="auto"/>
                            <w:bottom w:val="none" w:sz="0" w:space="0" w:color="auto"/>
                            <w:right w:val="none" w:sz="0" w:space="0" w:color="auto"/>
                          </w:divBdr>
                          <w:divsChild>
                            <w:div w:id="353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85658">
      <w:bodyDiv w:val="1"/>
      <w:marLeft w:val="0"/>
      <w:marRight w:val="0"/>
      <w:marTop w:val="0"/>
      <w:marBottom w:val="0"/>
      <w:divBdr>
        <w:top w:val="none" w:sz="0" w:space="0" w:color="auto"/>
        <w:left w:val="none" w:sz="0" w:space="0" w:color="auto"/>
        <w:bottom w:val="none" w:sz="0" w:space="0" w:color="auto"/>
        <w:right w:val="none" w:sz="0" w:space="0" w:color="auto"/>
      </w:divBdr>
      <w:divsChild>
        <w:div w:id="526799843">
          <w:marLeft w:val="0"/>
          <w:marRight w:val="0"/>
          <w:marTop w:val="0"/>
          <w:marBottom w:val="0"/>
          <w:divBdr>
            <w:top w:val="none" w:sz="0" w:space="0" w:color="auto"/>
            <w:left w:val="none" w:sz="0" w:space="0" w:color="auto"/>
            <w:bottom w:val="none" w:sz="0" w:space="0" w:color="auto"/>
            <w:right w:val="none" w:sz="0" w:space="0" w:color="auto"/>
          </w:divBdr>
          <w:divsChild>
            <w:div w:id="1314066827">
              <w:marLeft w:val="0"/>
              <w:marRight w:val="0"/>
              <w:marTop w:val="0"/>
              <w:marBottom w:val="0"/>
              <w:divBdr>
                <w:top w:val="none" w:sz="0" w:space="0" w:color="auto"/>
                <w:left w:val="none" w:sz="0" w:space="0" w:color="auto"/>
                <w:bottom w:val="none" w:sz="0" w:space="0" w:color="auto"/>
                <w:right w:val="none" w:sz="0" w:space="0" w:color="auto"/>
              </w:divBdr>
              <w:divsChild>
                <w:div w:id="118032360">
                  <w:marLeft w:val="0"/>
                  <w:marRight w:val="0"/>
                  <w:marTop w:val="0"/>
                  <w:marBottom w:val="0"/>
                  <w:divBdr>
                    <w:top w:val="none" w:sz="0" w:space="0" w:color="auto"/>
                    <w:left w:val="none" w:sz="0" w:space="0" w:color="auto"/>
                    <w:bottom w:val="none" w:sz="0" w:space="0" w:color="auto"/>
                    <w:right w:val="none" w:sz="0" w:space="0" w:color="auto"/>
                  </w:divBdr>
                  <w:divsChild>
                    <w:div w:id="815681198">
                      <w:marLeft w:val="0"/>
                      <w:marRight w:val="0"/>
                      <w:marTop w:val="0"/>
                      <w:marBottom w:val="0"/>
                      <w:divBdr>
                        <w:top w:val="none" w:sz="0" w:space="0" w:color="auto"/>
                        <w:left w:val="none" w:sz="0" w:space="0" w:color="auto"/>
                        <w:bottom w:val="none" w:sz="0" w:space="0" w:color="auto"/>
                        <w:right w:val="none" w:sz="0" w:space="0" w:color="auto"/>
                      </w:divBdr>
                      <w:divsChild>
                        <w:div w:id="365908848">
                          <w:marLeft w:val="0"/>
                          <w:marRight w:val="0"/>
                          <w:marTop w:val="0"/>
                          <w:marBottom w:val="0"/>
                          <w:divBdr>
                            <w:top w:val="none" w:sz="0" w:space="0" w:color="auto"/>
                            <w:left w:val="none" w:sz="0" w:space="0" w:color="auto"/>
                            <w:bottom w:val="none" w:sz="0" w:space="0" w:color="auto"/>
                            <w:right w:val="none" w:sz="0" w:space="0" w:color="auto"/>
                          </w:divBdr>
                          <w:divsChild>
                            <w:div w:id="313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Gaile@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8098</Words>
  <Characters>4617</Characters>
  <Application>Microsoft Office Word</Application>
  <DocSecurity>4</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Karatiesu likumā” sākotnējās ietekmes novērtējuma ziņojums (anotācija)</vt:lpstr>
      <vt:lpstr>Likumprojekta  “Grozījumi Sabiedriskā transporta pakalpojumu likumā”  sākotnējās ietekmes novērtējuma ziņojums (anotācija)</vt:lpstr>
    </vt:vector>
  </TitlesOfParts>
  <Company>Tieslietu ministrija</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Karatiesu likumā” sākotnējās ietekmes novērtējuma ziņojums (anotācija)</dc:title>
  <dc:subject>Anotācija</dc:subject>
  <dc:creator>Inese Gaile</dc:creator>
  <dc:description>67036775, Inese.Gaile@tm.gov.lv</dc:description>
  <cp:lastModifiedBy>Inese Gaile</cp:lastModifiedBy>
  <cp:revision>2</cp:revision>
  <dcterms:created xsi:type="dcterms:W3CDTF">2019-08-12T12:43:00Z</dcterms:created>
  <dcterms:modified xsi:type="dcterms:W3CDTF">2019-08-12T12:43:00Z</dcterms:modified>
</cp:coreProperties>
</file>