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801B8" w14:textId="77777777" w:rsidR="00E53718" w:rsidRPr="008B5182" w:rsidRDefault="00E53718" w:rsidP="008B5182">
      <w:pPr>
        <w:pStyle w:val="Parastais"/>
        <w:jc w:val="right"/>
        <w:rPr>
          <w:sz w:val="28"/>
          <w:szCs w:val="28"/>
        </w:rPr>
      </w:pPr>
      <w:bookmarkStart w:id="0" w:name="_GoBack"/>
      <w:bookmarkEnd w:id="0"/>
      <w:r w:rsidRPr="008B5182">
        <w:rPr>
          <w:i/>
          <w:sz w:val="28"/>
          <w:szCs w:val="28"/>
        </w:rPr>
        <w:t>Likumprojekts</w:t>
      </w:r>
    </w:p>
    <w:p w14:paraId="7596966E" w14:textId="77777777" w:rsidR="00E53718" w:rsidRPr="008B5182" w:rsidRDefault="00E53718" w:rsidP="008B5182">
      <w:pPr>
        <w:pStyle w:val="Parastais"/>
        <w:rPr>
          <w:b/>
          <w:sz w:val="28"/>
          <w:szCs w:val="28"/>
        </w:rPr>
      </w:pPr>
    </w:p>
    <w:p w14:paraId="2D15E8B5" w14:textId="29235886" w:rsidR="00E53718" w:rsidRPr="00A33EF4" w:rsidRDefault="00844C8C" w:rsidP="008B5182">
      <w:pPr>
        <w:pStyle w:val="Parastais"/>
        <w:jc w:val="center"/>
        <w:rPr>
          <w:b/>
          <w:sz w:val="28"/>
          <w:szCs w:val="28"/>
        </w:rPr>
      </w:pPr>
      <w:bookmarkStart w:id="1" w:name="_Hlk532387026"/>
      <w:r w:rsidRPr="00A33EF4">
        <w:rPr>
          <w:b/>
          <w:sz w:val="28"/>
          <w:szCs w:val="28"/>
        </w:rPr>
        <w:t>G</w:t>
      </w:r>
      <w:r w:rsidR="001F34A5" w:rsidRPr="00A33EF4">
        <w:rPr>
          <w:b/>
          <w:sz w:val="28"/>
          <w:szCs w:val="28"/>
        </w:rPr>
        <w:t>rozījum</w:t>
      </w:r>
      <w:r w:rsidR="00520339">
        <w:rPr>
          <w:b/>
          <w:sz w:val="28"/>
          <w:szCs w:val="28"/>
        </w:rPr>
        <w:t>i</w:t>
      </w:r>
      <w:r w:rsidR="001F34A5" w:rsidRPr="00A33EF4">
        <w:rPr>
          <w:b/>
          <w:sz w:val="28"/>
          <w:szCs w:val="28"/>
        </w:rPr>
        <w:t xml:space="preserve"> </w:t>
      </w:r>
      <w:r w:rsidR="00812347">
        <w:rPr>
          <w:b/>
          <w:sz w:val="28"/>
          <w:szCs w:val="28"/>
        </w:rPr>
        <w:t xml:space="preserve">Maksātnespējas </w:t>
      </w:r>
      <w:r w:rsidR="001F34A5" w:rsidRPr="00A33EF4">
        <w:rPr>
          <w:b/>
          <w:sz w:val="28"/>
          <w:szCs w:val="28"/>
        </w:rPr>
        <w:t>likumā</w:t>
      </w:r>
    </w:p>
    <w:bookmarkEnd w:id="1"/>
    <w:p w14:paraId="3C8D2D37" w14:textId="77777777" w:rsidR="00E53718" w:rsidRPr="00A33EF4" w:rsidRDefault="00E53718" w:rsidP="008B5182">
      <w:pPr>
        <w:pStyle w:val="Parastais"/>
        <w:rPr>
          <w:b/>
          <w:sz w:val="28"/>
          <w:szCs w:val="28"/>
        </w:rPr>
      </w:pPr>
    </w:p>
    <w:p w14:paraId="67C1C2F5" w14:textId="5CC9422B" w:rsidR="00E53718" w:rsidRPr="00A33EF4" w:rsidRDefault="00EA4544" w:rsidP="00E16438">
      <w:pPr>
        <w:pStyle w:val="Parastais"/>
        <w:ind w:firstLine="720"/>
        <w:jc w:val="both"/>
        <w:rPr>
          <w:sz w:val="28"/>
          <w:szCs w:val="28"/>
        </w:rPr>
      </w:pPr>
      <w:r>
        <w:rPr>
          <w:rFonts w:eastAsia="Calibri"/>
          <w:sz w:val="28"/>
          <w:szCs w:val="20"/>
        </w:rPr>
        <w:t>Izdarīt Maksātnespējas likumā (Latvijas Vēstnesis, 2010, 124., 170. nr.; 2012, 33. nr.; 2013, 142., 188. nr.; 2014, 204., 257. nr.; 2015, 42. nr.; 2017, 5. nr.</w:t>
      </w:r>
      <w:r w:rsidR="007F1F7B">
        <w:rPr>
          <w:rFonts w:eastAsia="Calibri"/>
          <w:sz w:val="28"/>
          <w:szCs w:val="20"/>
        </w:rPr>
        <w:t>; 2018, 119. nr.</w:t>
      </w:r>
      <w:r>
        <w:rPr>
          <w:rFonts w:eastAsia="Calibri"/>
          <w:sz w:val="28"/>
          <w:szCs w:val="20"/>
        </w:rPr>
        <w:t xml:space="preserve">) </w:t>
      </w:r>
      <w:r w:rsidR="00E53718" w:rsidRPr="00A33EF4">
        <w:rPr>
          <w:sz w:val="28"/>
          <w:szCs w:val="28"/>
        </w:rPr>
        <w:t>šād</w:t>
      </w:r>
      <w:r w:rsidR="004D21AD">
        <w:rPr>
          <w:sz w:val="28"/>
          <w:szCs w:val="28"/>
        </w:rPr>
        <w:t>us</w:t>
      </w:r>
      <w:r w:rsidR="00E53718" w:rsidRPr="00A33EF4">
        <w:rPr>
          <w:sz w:val="28"/>
          <w:szCs w:val="28"/>
        </w:rPr>
        <w:t xml:space="preserve"> grozījum</w:t>
      </w:r>
      <w:r w:rsidR="004D21AD">
        <w:rPr>
          <w:sz w:val="28"/>
          <w:szCs w:val="28"/>
        </w:rPr>
        <w:t>us</w:t>
      </w:r>
      <w:r w:rsidR="00E53718" w:rsidRPr="00A33EF4">
        <w:rPr>
          <w:sz w:val="28"/>
          <w:szCs w:val="28"/>
        </w:rPr>
        <w:t>:</w:t>
      </w:r>
    </w:p>
    <w:p w14:paraId="0F610C6B" w14:textId="77777777" w:rsidR="00CC726A" w:rsidRDefault="00CC726A" w:rsidP="00E16438">
      <w:pPr>
        <w:pStyle w:val="Parastais"/>
        <w:ind w:firstLine="720"/>
        <w:jc w:val="both"/>
        <w:rPr>
          <w:color w:val="808080"/>
          <w:sz w:val="28"/>
          <w:szCs w:val="28"/>
        </w:rPr>
      </w:pPr>
    </w:p>
    <w:p w14:paraId="70CF9D0D" w14:textId="273D5F93" w:rsidR="00D11849" w:rsidRDefault="00D11849" w:rsidP="00E16438">
      <w:pPr>
        <w:pStyle w:val="ParastaisWeb"/>
        <w:spacing w:before="0" w:beforeAutospacing="0" w:after="0" w:afterAutospacing="0"/>
        <w:ind w:firstLine="720"/>
        <w:jc w:val="both"/>
        <w:rPr>
          <w:color w:val="000000"/>
          <w:sz w:val="28"/>
          <w:szCs w:val="28"/>
        </w:rPr>
      </w:pPr>
      <w:r>
        <w:rPr>
          <w:color w:val="000000"/>
          <w:sz w:val="28"/>
          <w:szCs w:val="28"/>
        </w:rPr>
        <w:t>1. </w:t>
      </w:r>
      <w:r w:rsidR="008244F7">
        <w:rPr>
          <w:color w:val="000000"/>
          <w:sz w:val="28"/>
          <w:szCs w:val="28"/>
        </w:rPr>
        <w:t>Izteikt 12. pantu šādā redakcijā:</w:t>
      </w:r>
    </w:p>
    <w:p w14:paraId="2712C17C" w14:textId="4EBE0D2A" w:rsidR="008244F7" w:rsidRDefault="0099276F" w:rsidP="008244F7">
      <w:pPr>
        <w:pStyle w:val="ParastaisWeb"/>
        <w:spacing w:before="0" w:beforeAutospacing="0" w:after="0" w:afterAutospacing="0"/>
        <w:ind w:firstLine="720"/>
        <w:jc w:val="both"/>
        <w:rPr>
          <w:b/>
          <w:bCs/>
          <w:color w:val="000000"/>
          <w:sz w:val="28"/>
          <w:szCs w:val="28"/>
        </w:rPr>
      </w:pPr>
      <w:r>
        <w:rPr>
          <w:color w:val="000000"/>
          <w:sz w:val="28"/>
          <w:szCs w:val="28"/>
        </w:rPr>
        <w:t>"</w:t>
      </w:r>
      <w:r w:rsidR="00C21A95" w:rsidRPr="00C21A95">
        <w:rPr>
          <w:b/>
          <w:bCs/>
          <w:color w:val="000000"/>
          <w:sz w:val="28"/>
          <w:szCs w:val="28"/>
        </w:rPr>
        <w:t>12.</w:t>
      </w:r>
      <w:r w:rsidR="008244F7">
        <w:rPr>
          <w:b/>
          <w:bCs/>
          <w:color w:val="000000"/>
          <w:sz w:val="28"/>
          <w:szCs w:val="28"/>
        </w:rPr>
        <w:t> </w:t>
      </w:r>
      <w:r w:rsidR="00C21A95" w:rsidRPr="00C21A95">
        <w:rPr>
          <w:b/>
          <w:bCs/>
          <w:color w:val="000000"/>
          <w:sz w:val="28"/>
          <w:szCs w:val="28"/>
        </w:rPr>
        <w:t>pants. Maksātnespējas reģistrs</w:t>
      </w:r>
    </w:p>
    <w:p w14:paraId="00A54D7E" w14:textId="24FC16F3" w:rsidR="00C21A95" w:rsidRPr="00C21A95" w:rsidRDefault="00C21A95" w:rsidP="008244F7">
      <w:pPr>
        <w:pStyle w:val="ParastaisWeb"/>
        <w:spacing w:before="0" w:beforeAutospacing="0" w:after="0" w:afterAutospacing="0"/>
        <w:ind w:firstLine="720"/>
        <w:jc w:val="both"/>
        <w:rPr>
          <w:color w:val="000000"/>
          <w:sz w:val="28"/>
          <w:szCs w:val="28"/>
        </w:rPr>
      </w:pPr>
      <w:r w:rsidRPr="00C21A95">
        <w:rPr>
          <w:color w:val="000000"/>
          <w:sz w:val="28"/>
          <w:szCs w:val="28"/>
        </w:rPr>
        <w:t>(1)</w:t>
      </w:r>
      <w:r w:rsidR="008244F7">
        <w:rPr>
          <w:color w:val="000000"/>
          <w:sz w:val="28"/>
          <w:szCs w:val="28"/>
        </w:rPr>
        <w:t> </w:t>
      </w:r>
      <w:r w:rsidRPr="00C21A95">
        <w:rPr>
          <w:color w:val="000000"/>
          <w:sz w:val="28"/>
          <w:szCs w:val="28"/>
        </w:rPr>
        <w:t>Maksātnespējas reģistra mērķis ir nodrošināt tiesiskās aizsardzības procesa, juridiskās personas maksātnespējas procesa</w:t>
      </w:r>
      <w:r w:rsidR="00017302">
        <w:rPr>
          <w:color w:val="000000"/>
          <w:sz w:val="28"/>
          <w:szCs w:val="28"/>
        </w:rPr>
        <w:t>,</w:t>
      </w:r>
      <w:r w:rsidRPr="00C21A95">
        <w:rPr>
          <w:color w:val="000000"/>
          <w:sz w:val="28"/>
          <w:szCs w:val="28"/>
        </w:rPr>
        <w:t xml:space="preserve"> fiziskās personas maksātnespējas procesa </w:t>
      </w:r>
      <w:r w:rsidR="00017302">
        <w:rPr>
          <w:color w:val="000000"/>
          <w:sz w:val="28"/>
          <w:szCs w:val="28"/>
        </w:rPr>
        <w:t xml:space="preserve">un Fiziskās personas atbrīvošanas no parādsaistībām likumā ietvertās procedūras </w:t>
      </w:r>
      <w:r w:rsidRPr="00C21A95">
        <w:rPr>
          <w:color w:val="000000"/>
          <w:sz w:val="28"/>
          <w:szCs w:val="28"/>
        </w:rPr>
        <w:t>publiskumu, veicināt tiesiskās aizsardzības procesa, juridiskās personas maksātnespējas procesa</w:t>
      </w:r>
      <w:r w:rsidR="00017302">
        <w:rPr>
          <w:color w:val="000000"/>
          <w:sz w:val="28"/>
          <w:szCs w:val="28"/>
        </w:rPr>
        <w:t>,</w:t>
      </w:r>
      <w:r w:rsidRPr="00C21A95">
        <w:rPr>
          <w:color w:val="000000"/>
          <w:sz w:val="28"/>
          <w:szCs w:val="28"/>
        </w:rPr>
        <w:t xml:space="preserve"> fiziskās personas maksātnespējas procesa </w:t>
      </w:r>
      <w:r w:rsidR="00017302">
        <w:rPr>
          <w:color w:val="000000"/>
          <w:sz w:val="28"/>
          <w:szCs w:val="28"/>
        </w:rPr>
        <w:t xml:space="preserve">un Fiziskās personas atbrīvošanas no parādsaistībām likumā ietvertās procedūras </w:t>
      </w:r>
      <w:r w:rsidRPr="00C21A95">
        <w:rPr>
          <w:color w:val="000000"/>
          <w:sz w:val="28"/>
          <w:szCs w:val="28"/>
        </w:rPr>
        <w:t>virzību, šajos procesos iesaistīto personu un citu personu tiesisko interešu aizsardzību, Maksātnespējas kontroles dienesta funkciju izpildi, kā arī sekmēt personu sadarbību maksātnespējas jautājumos. Maksātnespējas reģistrs ir visiem pieejams bez maksas, un tā ierakstiem ir publiska ticamība.</w:t>
      </w:r>
    </w:p>
    <w:p w14:paraId="69D4E62E" w14:textId="6C0BF2C6" w:rsidR="00017302" w:rsidRDefault="00C21A95" w:rsidP="00C21A95">
      <w:pPr>
        <w:pStyle w:val="ParastaisWeb"/>
        <w:spacing w:before="0" w:beforeAutospacing="0" w:after="0" w:afterAutospacing="0"/>
        <w:ind w:firstLine="720"/>
        <w:jc w:val="both"/>
        <w:rPr>
          <w:color w:val="000000"/>
          <w:sz w:val="28"/>
          <w:szCs w:val="28"/>
        </w:rPr>
      </w:pPr>
      <w:r w:rsidRPr="00C21A95">
        <w:rPr>
          <w:color w:val="000000"/>
          <w:sz w:val="28"/>
          <w:szCs w:val="28"/>
        </w:rPr>
        <w:t>(2)</w:t>
      </w:r>
      <w:r w:rsidR="00C76D40">
        <w:rPr>
          <w:color w:val="000000"/>
          <w:sz w:val="28"/>
          <w:szCs w:val="28"/>
        </w:rPr>
        <w:t> </w:t>
      </w:r>
      <w:r w:rsidRPr="00C21A95">
        <w:rPr>
          <w:color w:val="000000"/>
          <w:sz w:val="28"/>
          <w:szCs w:val="28"/>
        </w:rPr>
        <w:t>Maksātnespējas reģistrā ieraksta ziņas par administratoru, par tiesiskās aizsardzības procesa uzraugošo personu, par tiesiskās aizsardzības procesa, juridiskās personas maksātnespējas procesa</w:t>
      </w:r>
      <w:r w:rsidR="008244F7">
        <w:rPr>
          <w:color w:val="000000"/>
          <w:sz w:val="28"/>
          <w:szCs w:val="28"/>
        </w:rPr>
        <w:t>,</w:t>
      </w:r>
      <w:r w:rsidRPr="00C21A95">
        <w:rPr>
          <w:color w:val="000000"/>
          <w:sz w:val="28"/>
          <w:szCs w:val="28"/>
        </w:rPr>
        <w:t xml:space="preserve"> fiziskās personas maksātnespējas procesa </w:t>
      </w:r>
      <w:r w:rsidR="00017302">
        <w:rPr>
          <w:color w:val="000000"/>
          <w:sz w:val="28"/>
          <w:szCs w:val="28"/>
        </w:rPr>
        <w:t>un Fiziskās personas atbrīvošanas no parādsaistībām likumā ietvertās procedūras norisi</w:t>
      </w:r>
      <w:r w:rsidRPr="00C21A95">
        <w:rPr>
          <w:color w:val="000000"/>
          <w:sz w:val="28"/>
          <w:szCs w:val="28"/>
        </w:rPr>
        <w:t>.</w:t>
      </w:r>
      <w:r w:rsidR="0099276F">
        <w:rPr>
          <w:color w:val="000000"/>
          <w:sz w:val="28"/>
          <w:szCs w:val="28"/>
        </w:rPr>
        <w:t>"</w:t>
      </w:r>
    </w:p>
    <w:p w14:paraId="22CC17FD" w14:textId="77777777" w:rsidR="00D11849" w:rsidRDefault="00D11849" w:rsidP="00E16438">
      <w:pPr>
        <w:pStyle w:val="ParastaisWeb"/>
        <w:spacing w:before="0" w:beforeAutospacing="0" w:after="0" w:afterAutospacing="0"/>
        <w:ind w:firstLine="720"/>
        <w:jc w:val="both"/>
        <w:rPr>
          <w:color w:val="000000"/>
          <w:sz w:val="28"/>
          <w:szCs w:val="28"/>
        </w:rPr>
      </w:pPr>
    </w:p>
    <w:p w14:paraId="19262F6D" w14:textId="216D9310" w:rsidR="008B5182" w:rsidRDefault="00D11849" w:rsidP="00E16438">
      <w:pPr>
        <w:pStyle w:val="ParastaisWeb"/>
        <w:spacing w:before="0" w:beforeAutospacing="0" w:after="0" w:afterAutospacing="0"/>
        <w:ind w:firstLine="720"/>
        <w:jc w:val="both"/>
        <w:rPr>
          <w:color w:val="000000"/>
          <w:sz w:val="28"/>
          <w:szCs w:val="28"/>
        </w:rPr>
      </w:pPr>
      <w:r>
        <w:rPr>
          <w:color w:val="000000"/>
          <w:sz w:val="28"/>
          <w:szCs w:val="28"/>
        </w:rPr>
        <w:t>2. </w:t>
      </w:r>
      <w:r w:rsidR="0053364B">
        <w:rPr>
          <w:color w:val="000000"/>
          <w:sz w:val="28"/>
          <w:szCs w:val="28"/>
        </w:rPr>
        <w:t xml:space="preserve">Papildināt </w:t>
      </w:r>
      <w:r w:rsidR="00336614">
        <w:rPr>
          <w:color w:val="000000"/>
          <w:sz w:val="28"/>
          <w:szCs w:val="28"/>
        </w:rPr>
        <w:t>130</w:t>
      </w:r>
      <w:r w:rsidR="0053364B">
        <w:rPr>
          <w:color w:val="000000"/>
          <w:sz w:val="28"/>
          <w:szCs w:val="28"/>
        </w:rPr>
        <w:t>. pant</w:t>
      </w:r>
      <w:r w:rsidR="00336614">
        <w:rPr>
          <w:color w:val="000000"/>
          <w:sz w:val="28"/>
          <w:szCs w:val="28"/>
        </w:rPr>
        <w:t>u</w:t>
      </w:r>
      <w:r w:rsidR="0053364B">
        <w:rPr>
          <w:color w:val="000000"/>
          <w:sz w:val="28"/>
          <w:szCs w:val="28"/>
        </w:rPr>
        <w:t xml:space="preserve"> ar </w:t>
      </w:r>
      <w:r w:rsidR="00336614">
        <w:rPr>
          <w:color w:val="000000"/>
          <w:sz w:val="28"/>
          <w:szCs w:val="28"/>
        </w:rPr>
        <w:t>6</w:t>
      </w:r>
      <w:r w:rsidR="00E01089">
        <w:rPr>
          <w:color w:val="000000"/>
          <w:sz w:val="28"/>
          <w:szCs w:val="28"/>
        </w:rPr>
        <w:t>. punktu šādā redakcijā:</w:t>
      </w:r>
    </w:p>
    <w:p w14:paraId="68F6382B" w14:textId="00D351CC" w:rsidR="00E01089" w:rsidRDefault="0099276F" w:rsidP="00E16438">
      <w:pPr>
        <w:pStyle w:val="ParastaisWeb"/>
        <w:spacing w:before="0" w:beforeAutospacing="0" w:after="0" w:afterAutospacing="0"/>
        <w:ind w:firstLine="720"/>
        <w:jc w:val="both"/>
        <w:rPr>
          <w:color w:val="000000"/>
          <w:sz w:val="28"/>
          <w:szCs w:val="28"/>
        </w:rPr>
      </w:pPr>
      <w:r>
        <w:rPr>
          <w:color w:val="000000"/>
          <w:sz w:val="28"/>
          <w:szCs w:val="28"/>
        </w:rPr>
        <w:t>"</w:t>
      </w:r>
      <w:r w:rsidR="00336614">
        <w:rPr>
          <w:color w:val="000000"/>
          <w:sz w:val="28"/>
          <w:szCs w:val="28"/>
        </w:rPr>
        <w:t>6</w:t>
      </w:r>
      <w:r w:rsidR="00E01089">
        <w:rPr>
          <w:color w:val="000000"/>
          <w:sz w:val="28"/>
          <w:szCs w:val="28"/>
        </w:rPr>
        <w:t>) </w:t>
      </w:r>
      <w:r w:rsidR="00336614">
        <w:rPr>
          <w:color w:val="000000"/>
          <w:sz w:val="28"/>
          <w:szCs w:val="28"/>
        </w:rPr>
        <w:t xml:space="preserve">kura </w:t>
      </w:r>
      <w:r w:rsidR="004B6421">
        <w:rPr>
          <w:color w:val="000000"/>
          <w:sz w:val="28"/>
          <w:szCs w:val="28"/>
        </w:rPr>
        <w:t>pēdējo 10 gadu laikā pirms fiziskās personas maksātnespējas procesa pasludināšanas ir</w:t>
      </w:r>
      <w:r w:rsidR="00B233DC">
        <w:rPr>
          <w:color w:val="000000"/>
          <w:sz w:val="28"/>
          <w:szCs w:val="28"/>
        </w:rPr>
        <w:t xml:space="preserve"> </w:t>
      </w:r>
      <w:r w:rsidR="003C6CC2">
        <w:rPr>
          <w:color w:val="000000"/>
          <w:sz w:val="28"/>
          <w:szCs w:val="28"/>
        </w:rPr>
        <w:t>tikusi atbrīvota no parādsaistībām</w:t>
      </w:r>
      <w:r w:rsidR="00B233DC">
        <w:rPr>
          <w:color w:val="000000"/>
          <w:sz w:val="28"/>
          <w:szCs w:val="28"/>
        </w:rPr>
        <w:t xml:space="preserve"> Fiziskās personas atbrīvošanas no parādsaistībām likumā noteikt</w:t>
      </w:r>
      <w:r w:rsidR="003C6CC2">
        <w:rPr>
          <w:color w:val="000000"/>
          <w:sz w:val="28"/>
          <w:szCs w:val="28"/>
        </w:rPr>
        <w:t>ajā kārtībā</w:t>
      </w:r>
      <w:r w:rsidR="00D87444">
        <w:rPr>
          <w:color w:val="000000"/>
          <w:sz w:val="28"/>
          <w:szCs w:val="28"/>
        </w:rPr>
        <w:t>, neatkarīgi no tā, vai atbrīvošana no parādsaistībām vēlāk atcelta</w:t>
      </w:r>
      <w:r w:rsidR="003C6CC2">
        <w:rPr>
          <w:color w:val="000000"/>
          <w:sz w:val="28"/>
          <w:szCs w:val="28"/>
        </w:rPr>
        <w:t>.</w:t>
      </w:r>
      <w:r>
        <w:rPr>
          <w:color w:val="000000"/>
          <w:sz w:val="28"/>
          <w:szCs w:val="28"/>
        </w:rPr>
        <w:t>"</w:t>
      </w:r>
    </w:p>
    <w:p w14:paraId="48D5C614" w14:textId="77777777" w:rsidR="00F44DE6" w:rsidRDefault="00F44DE6" w:rsidP="00E16438">
      <w:pPr>
        <w:pStyle w:val="ParastaisWeb"/>
        <w:spacing w:before="0" w:beforeAutospacing="0" w:after="0" w:afterAutospacing="0"/>
        <w:ind w:firstLine="720"/>
        <w:jc w:val="both"/>
        <w:rPr>
          <w:color w:val="000000"/>
          <w:sz w:val="28"/>
          <w:szCs w:val="28"/>
        </w:rPr>
      </w:pPr>
    </w:p>
    <w:p w14:paraId="4C1CBBCA" w14:textId="5E61988B" w:rsidR="00F44DE6" w:rsidRDefault="00F44DE6" w:rsidP="00F44DE6">
      <w:pPr>
        <w:pStyle w:val="naisf"/>
        <w:spacing w:before="0" w:beforeAutospacing="0" w:after="0" w:afterAutospacing="0"/>
        <w:ind w:firstLine="709"/>
        <w:rPr>
          <w:color w:val="000000"/>
          <w:sz w:val="28"/>
          <w:szCs w:val="28"/>
        </w:rPr>
      </w:pPr>
      <w:r>
        <w:rPr>
          <w:color w:val="000000"/>
          <w:sz w:val="28"/>
          <w:szCs w:val="28"/>
        </w:rPr>
        <w:t>Likums stājas spēkā 202</w:t>
      </w:r>
      <w:r w:rsidR="00213898">
        <w:rPr>
          <w:color w:val="000000"/>
          <w:sz w:val="28"/>
          <w:szCs w:val="28"/>
        </w:rPr>
        <w:t>1</w:t>
      </w:r>
      <w:r>
        <w:rPr>
          <w:color w:val="000000"/>
          <w:sz w:val="28"/>
          <w:szCs w:val="28"/>
        </w:rPr>
        <w:t>. gada 1. </w:t>
      </w:r>
      <w:r w:rsidR="00345532">
        <w:rPr>
          <w:color w:val="000000"/>
          <w:sz w:val="28"/>
          <w:szCs w:val="28"/>
        </w:rPr>
        <w:t>j</w:t>
      </w:r>
      <w:r w:rsidR="00213898">
        <w:rPr>
          <w:color w:val="000000"/>
          <w:sz w:val="28"/>
          <w:szCs w:val="28"/>
        </w:rPr>
        <w:t>anvārī</w:t>
      </w:r>
      <w:r>
        <w:rPr>
          <w:color w:val="000000"/>
          <w:sz w:val="28"/>
          <w:szCs w:val="28"/>
        </w:rPr>
        <w:t>.</w:t>
      </w:r>
    </w:p>
    <w:p w14:paraId="055D1C03" w14:textId="77777777" w:rsidR="00CC726A" w:rsidRPr="00A33EF4" w:rsidRDefault="00CC726A" w:rsidP="00E16438">
      <w:pPr>
        <w:pStyle w:val="Parastais"/>
        <w:ind w:firstLine="720"/>
        <w:rPr>
          <w:color w:val="808080"/>
          <w:sz w:val="28"/>
          <w:szCs w:val="28"/>
        </w:rPr>
      </w:pPr>
    </w:p>
    <w:p w14:paraId="60085A95" w14:textId="77777777" w:rsidR="000E7B3C" w:rsidRPr="00A33EF4" w:rsidRDefault="000E7B3C" w:rsidP="000E7B3C">
      <w:pPr>
        <w:pStyle w:val="Parastais"/>
        <w:rPr>
          <w:sz w:val="28"/>
          <w:szCs w:val="28"/>
        </w:rPr>
      </w:pPr>
    </w:p>
    <w:p w14:paraId="39936E8C" w14:textId="25E5894B" w:rsidR="00345532" w:rsidRDefault="00345532" w:rsidP="0053364B">
      <w:pPr>
        <w:pStyle w:val="StyleRight"/>
        <w:tabs>
          <w:tab w:val="right" w:pos="9071"/>
        </w:tabs>
        <w:spacing w:after="0"/>
        <w:ind w:firstLine="0"/>
        <w:jc w:val="both"/>
      </w:pPr>
      <w:r>
        <w:t>Ministru prezidenta biedrs,</w:t>
      </w:r>
    </w:p>
    <w:p w14:paraId="3B87E883" w14:textId="6804CFCB" w:rsidR="0053364B" w:rsidRDefault="00345532" w:rsidP="0053364B">
      <w:pPr>
        <w:pStyle w:val="StyleRight"/>
        <w:tabs>
          <w:tab w:val="right" w:pos="9071"/>
        </w:tabs>
        <w:spacing w:after="0"/>
        <w:ind w:firstLine="0"/>
        <w:jc w:val="both"/>
      </w:pPr>
      <w:r>
        <w:t>t</w:t>
      </w:r>
      <w:r w:rsidR="000E7B3C" w:rsidRPr="00A33EF4">
        <w:t>ieslietu ministrs</w:t>
      </w:r>
      <w:r w:rsidR="0053364B">
        <w:tab/>
      </w:r>
      <w:r w:rsidR="00A1197C">
        <w:t>Jānis Bordāns</w:t>
      </w:r>
    </w:p>
    <w:p w14:paraId="67EFB005" w14:textId="77777777" w:rsidR="000E7B3C" w:rsidRPr="00A33EF4" w:rsidRDefault="000E7B3C" w:rsidP="000E7B3C">
      <w:pPr>
        <w:pStyle w:val="StyleRight"/>
        <w:spacing w:after="0"/>
        <w:ind w:firstLine="0"/>
        <w:jc w:val="both"/>
      </w:pPr>
    </w:p>
    <w:p w14:paraId="7140A620" w14:textId="77777777" w:rsidR="00E67924" w:rsidRDefault="00E67924" w:rsidP="000E7B3C">
      <w:pPr>
        <w:pStyle w:val="StyleRight"/>
        <w:spacing w:after="0"/>
        <w:ind w:firstLine="0"/>
        <w:jc w:val="both"/>
      </w:pPr>
      <w:r w:rsidRPr="00A33EF4">
        <w:t>Iesniedzējs:</w:t>
      </w:r>
    </w:p>
    <w:p w14:paraId="5832128F" w14:textId="77777777" w:rsidR="0053364B" w:rsidRDefault="0053364B" w:rsidP="000E7B3C">
      <w:pPr>
        <w:pStyle w:val="StyleRight"/>
        <w:spacing w:after="0"/>
        <w:ind w:firstLine="0"/>
        <w:jc w:val="both"/>
      </w:pPr>
      <w:r>
        <w:t>Tieslietu ministrijas</w:t>
      </w:r>
    </w:p>
    <w:p w14:paraId="32BFF8AD" w14:textId="19946282" w:rsidR="009E3A9B" w:rsidRPr="00A33EF4" w:rsidRDefault="0053364B" w:rsidP="00C76D40">
      <w:pPr>
        <w:pStyle w:val="StyleRight"/>
        <w:tabs>
          <w:tab w:val="right" w:pos="9071"/>
        </w:tabs>
        <w:spacing w:after="0"/>
        <w:ind w:firstLine="0"/>
        <w:jc w:val="both"/>
      </w:pPr>
      <w:r>
        <w:t>valsts sekretārs</w:t>
      </w:r>
      <w:r>
        <w:tab/>
        <w:t>Raivis Kronbergs</w:t>
      </w:r>
    </w:p>
    <w:sectPr w:rsidR="009E3A9B" w:rsidRPr="00A33EF4" w:rsidSect="004213E4">
      <w:headerReference w:type="even" r:id="rId6"/>
      <w:headerReference w:type="default" r:id="rId7"/>
      <w:footerReference w:type="default" r:id="rId8"/>
      <w:headerReference w:type="first" r:id="rId9"/>
      <w:footerReference w:type="first" r:id="rId10"/>
      <w:pgSz w:w="11906" w:h="16838" w:code="9"/>
      <w:pgMar w:top="1418" w:right="1134" w:bottom="1134" w:left="1701"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802E" w14:textId="77777777" w:rsidR="00A61636" w:rsidRDefault="00A61636">
      <w:pPr>
        <w:pStyle w:val="Parastais"/>
      </w:pPr>
      <w:r>
        <w:separator/>
      </w:r>
    </w:p>
  </w:endnote>
  <w:endnote w:type="continuationSeparator" w:id="0">
    <w:p w14:paraId="17464405" w14:textId="77777777" w:rsidR="00A61636" w:rsidRDefault="00A61636">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C64C" w14:textId="77777777" w:rsidR="00577D26" w:rsidRDefault="00577D26" w:rsidP="00626FEC">
    <w:pPr>
      <w:pStyle w:val="Kjene"/>
    </w:pPr>
    <w:r w:rsidRPr="00CC726A">
      <w:rPr>
        <w:sz w:val="20"/>
      </w:rPr>
      <w:t>TMlik_datums_atslegvards; Grozījum</w:t>
    </w:r>
    <w:r>
      <w:rPr>
        <w:sz w:val="20"/>
      </w:rPr>
      <w:t>s</w:t>
    </w:r>
    <w:r w:rsidRPr="00CC726A">
      <w:rPr>
        <w:sz w:val="20"/>
      </w:rPr>
      <w:t xml:space="preserve"> likumā </w:t>
    </w:r>
    <w:r w:rsidRPr="00CC726A">
      <w:rPr>
        <w:sz w:val="20"/>
        <w:highlight w:val="yellow"/>
      </w:rPr>
      <w:t>„Par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3DBF" w14:textId="77777777" w:rsidR="007416CE" w:rsidRPr="00625284" w:rsidRDefault="007416CE" w:rsidP="007416CE">
    <w:pPr>
      <w:tabs>
        <w:tab w:val="center" w:pos="4153"/>
        <w:tab w:val="right" w:pos="9071"/>
      </w:tabs>
      <w:jc w:val="both"/>
      <w:rPr>
        <w:rFonts w:eastAsia="Calibri"/>
        <w:bCs/>
      </w:rPr>
    </w:pPr>
  </w:p>
  <w:p w14:paraId="5FEF7B44" w14:textId="45F5B5BB" w:rsidR="000654FE" w:rsidRPr="00F21401" w:rsidRDefault="00F21401" w:rsidP="00F21401">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99276F">
      <w:rPr>
        <w:noProof/>
        <w:sz w:val="20"/>
        <w:szCs w:val="20"/>
      </w:rPr>
      <w:t>TMLik_120819_G_MNL</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87BE" w14:textId="77777777" w:rsidR="00A61636" w:rsidRDefault="00A61636">
      <w:pPr>
        <w:pStyle w:val="Parastais"/>
      </w:pPr>
      <w:r>
        <w:separator/>
      </w:r>
    </w:p>
  </w:footnote>
  <w:footnote w:type="continuationSeparator" w:id="0">
    <w:p w14:paraId="16FA08BD" w14:textId="77777777" w:rsidR="00A61636" w:rsidRDefault="00A61636">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AD3A" w14:textId="77777777" w:rsidR="00577D26" w:rsidRDefault="00C90F0E" w:rsidP="007C568C">
    <w:pPr>
      <w:pStyle w:val="Galvene"/>
      <w:framePr w:wrap="around" w:vAnchor="text" w:hAnchor="margin" w:xAlign="center" w:y="1"/>
      <w:rPr>
        <w:rStyle w:val="Lappusesnumurs"/>
      </w:rPr>
    </w:pPr>
    <w:r>
      <w:rPr>
        <w:rStyle w:val="Lappusesnumurs"/>
      </w:rPr>
      <w:fldChar w:fldCharType="begin"/>
    </w:r>
    <w:r w:rsidR="00577D26">
      <w:rPr>
        <w:rStyle w:val="Lappusesnumurs"/>
      </w:rPr>
      <w:instrText xml:space="preserve">PAGE  </w:instrText>
    </w:r>
    <w:r>
      <w:rPr>
        <w:rStyle w:val="Lappusesnumurs"/>
      </w:rPr>
      <w:fldChar w:fldCharType="end"/>
    </w:r>
  </w:p>
  <w:p w14:paraId="26627778" w14:textId="77777777" w:rsidR="00577D26" w:rsidRDefault="00577D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F948" w14:textId="77777777" w:rsidR="00577D26" w:rsidRDefault="00C90F0E" w:rsidP="007C568C">
    <w:pPr>
      <w:pStyle w:val="Galvene"/>
      <w:framePr w:wrap="around" w:vAnchor="text" w:hAnchor="margin" w:xAlign="center" w:y="1"/>
      <w:rPr>
        <w:rStyle w:val="Lappusesnumurs"/>
      </w:rPr>
    </w:pPr>
    <w:r>
      <w:rPr>
        <w:rStyle w:val="Lappusesnumurs"/>
      </w:rPr>
      <w:fldChar w:fldCharType="begin"/>
    </w:r>
    <w:r w:rsidR="00577D26">
      <w:rPr>
        <w:rStyle w:val="Lappusesnumurs"/>
      </w:rPr>
      <w:instrText xml:space="preserve">PAGE  </w:instrText>
    </w:r>
    <w:r>
      <w:rPr>
        <w:rStyle w:val="Lappusesnumurs"/>
      </w:rPr>
      <w:fldChar w:fldCharType="separate"/>
    </w:r>
    <w:r w:rsidR="007C21EC">
      <w:rPr>
        <w:rStyle w:val="Lappusesnumurs"/>
        <w:noProof/>
      </w:rPr>
      <w:t>2</w:t>
    </w:r>
    <w:r>
      <w:rPr>
        <w:rStyle w:val="Lappusesnumurs"/>
      </w:rPr>
      <w:fldChar w:fldCharType="end"/>
    </w:r>
  </w:p>
  <w:p w14:paraId="15FFFC13" w14:textId="77777777" w:rsidR="00577D26" w:rsidRDefault="00577D2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0F40" w14:textId="37442343" w:rsidR="00060F59" w:rsidRPr="00060F59" w:rsidRDefault="00060F59" w:rsidP="00060F59">
    <w:pPr>
      <w:pStyle w:val="Galvene"/>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18"/>
    <w:rsid w:val="00017302"/>
    <w:rsid w:val="000478DB"/>
    <w:rsid w:val="00053986"/>
    <w:rsid w:val="00060F59"/>
    <w:rsid w:val="000654FE"/>
    <w:rsid w:val="000E7B3C"/>
    <w:rsid w:val="001046AC"/>
    <w:rsid w:val="00120C7F"/>
    <w:rsid w:val="0013209B"/>
    <w:rsid w:val="001403DC"/>
    <w:rsid w:val="001602EF"/>
    <w:rsid w:val="00163DA5"/>
    <w:rsid w:val="00166E44"/>
    <w:rsid w:val="001B40BD"/>
    <w:rsid w:val="001F34A5"/>
    <w:rsid w:val="00213898"/>
    <w:rsid w:val="00263C58"/>
    <w:rsid w:val="00264104"/>
    <w:rsid w:val="0027515A"/>
    <w:rsid w:val="0029338A"/>
    <w:rsid w:val="002A2959"/>
    <w:rsid w:val="002B23EB"/>
    <w:rsid w:val="002E74C6"/>
    <w:rsid w:val="0032408F"/>
    <w:rsid w:val="00334C28"/>
    <w:rsid w:val="00336614"/>
    <w:rsid w:val="00345532"/>
    <w:rsid w:val="00347560"/>
    <w:rsid w:val="00357EF4"/>
    <w:rsid w:val="00360082"/>
    <w:rsid w:val="003917C7"/>
    <w:rsid w:val="00397758"/>
    <w:rsid w:val="003C6CC2"/>
    <w:rsid w:val="003D725E"/>
    <w:rsid w:val="003E20BC"/>
    <w:rsid w:val="00415BD0"/>
    <w:rsid w:val="004213E4"/>
    <w:rsid w:val="004377BC"/>
    <w:rsid w:val="00446C78"/>
    <w:rsid w:val="00453137"/>
    <w:rsid w:val="00477EDF"/>
    <w:rsid w:val="00484993"/>
    <w:rsid w:val="00486299"/>
    <w:rsid w:val="004877AA"/>
    <w:rsid w:val="00493065"/>
    <w:rsid w:val="004B6421"/>
    <w:rsid w:val="004B667D"/>
    <w:rsid w:val="004D21AD"/>
    <w:rsid w:val="004D6851"/>
    <w:rsid w:val="004D7134"/>
    <w:rsid w:val="00507EED"/>
    <w:rsid w:val="00520339"/>
    <w:rsid w:val="005260FE"/>
    <w:rsid w:val="0053364B"/>
    <w:rsid w:val="00543C62"/>
    <w:rsid w:val="00577D26"/>
    <w:rsid w:val="0058335D"/>
    <w:rsid w:val="005848C6"/>
    <w:rsid w:val="005A7A4C"/>
    <w:rsid w:val="005B1AA8"/>
    <w:rsid w:val="005D4293"/>
    <w:rsid w:val="00626FEC"/>
    <w:rsid w:val="00630EFA"/>
    <w:rsid w:val="00644161"/>
    <w:rsid w:val="00656DB5"/>
    <w:rsid w:val="00677054"/>
    <w:rsid w:val="006B1D19"/>
    <w:rsid w:val="006D1771"/>
    <w:rsid w:val="006E01BD"/>
    <w:rsid w:val="007416CE"/>
    <w:rsid w:val="007522A2"/>
    <w:rsid w:val="00754E97"/>
    <w:rsid w:val="00761BF2"/>
    <w:rsid w:val="00774008"/>
    <w:rsid w:val="00781D6A"/>
    <w:rsid w:val="007C21EC"/>
    <w:rsid w:val="007C568C"/>
    <w:rsid w:val="007D2C66"/>
    <w:rsid w:val="007E1AF8"/>
    <w:rsid w:val="007F1F7B"/>
    <w:rsid w:val="00812347"/>
    <w:rsid w:val="008125DD"/>
    <w:rsid w:val="008130A7"/>
    <w:rsid w:val="008244F7"/>
    <w:rsid w:val="00844C8C"/>
    <w:rsid w:val="00886BC0"/>
    <w:rsid w:val="008A1C95"/>
    <w:rsid w:val="008B5182"/>
    <w:rsid w:val="008F31BE"/>
    <w:rsid w:val="00904B8D"/>
    <w:rsid w:val="009055C9"/>
    <w:rsid w:val="00912C2D"/>
    <w:rsid w:val="00934F4C"/>
    <w:rsid w:val="00980899"/>
    <w:rsid w:val="00986C87"/>
    <w:rsid w:val="0099276F"/>
    <w:rsid w:val="00993758"/>
    <w:rsid w:val="009A6B92"/>
    <w:rsid w:val="009B6C1D"/>
    <w:rsid w:val="009C6B46"/>
    <w:rsid w:val="009E3A9B"/>
    <w:rsid w:val="009F2FDD"/>
    <w:rsid w:val="009F6EBB"/>
    <w:rsid w:val="00A1197C"/>
    <w:rsid w:val="00A27F9A"/>
    <w:rsid w:val="00A33EF4"/>
    <w:rsid w:val="00A436C0"/>
    <w:rsid w:val="00A61636"/>
    <w:rsid w:val="00A83D9D"/>
    <w:rsid w:val="00A8432E"/>
    <w:rsid w:val="00AD7465"/>
    <w:rsid w:val="00B01402"/>
    <w:rsid w:val="00B233DC"/>
    <w:rsid w:val="00B354FC"/>
    <w:rsid w:val="00B6678A"/>
    <w:rsid w:val="00B7009A"/>
    <w:rsid w:val="00B716BE"/>
    <w:rsid w:val="00BA07F2"/>
    <w:rsid w:val="00BB113A"/>
    <w:rsid w:val="00BB24FF"/>
    <w:rsid w:val="00BC097E"/>
    <w:rsid w:val="00C01D73"/>
    <w:rsid w:val="00C21A95"/>
    <w:rsid w:val="00C34FBC"/>
    <w:rsid w:val="00C76D40"/>
    <w:rsid w:val="00C90F0E"/>
    <w:rsid w:val="00CB045E"/>
    <w:rsid w:val="00CC726A"/>
    <w:rsid w:val="00D11849"/>
    <w:rsid w:val="00D16BD2"/>
    <w:rsid w:val="00D506AF"/>
    <w:rsid w:val="00D63E50"/>
    <w:rsid w:val="00D852B1"/>
    <w:rsid w:val="00D85A4B"/>
    <w:rsid w:val="00D87444"/>
    <w:rsid w:val="00D922A6"/>
    <w:rsid w:val="00DC7A27"/>
    <w:rsid w:val="00DD69B5"/>
    <w:rsid w:val="00DF6E15"/>
    <w:rsid w:val="00E01089"/>
    <w:rsid w:val="00E16438"/>
    <w:rsid w:val="00E26C27"/>
    <w:rsid w:val="00E50B35"/>
    <w:rsid w:val="00E53718"/>
    <w:rsid w:val="00E660B6"/>
    <w:rsid w:val="00E672DC"/>
    <w:rsid w:val="00E67924"/>
    <w:rsid w:val="00E87A91"/>
    <w:rsid w:val="00EA4544"/>
    <w:rsid w:val="00ED5CAA"/>
    <w:rsid w:val="00EE75C5"/>
    <w:rsid w:val="00F02572"/>
    <w:rsid w:val="00F21401"/>
    <w:rsid w:val="00F254BA"/>
    <w:rsid w:val="00F37A47"/>
    <w:rsid w:val="00F44DE6"/>
    <w:rsid w:val="00F553EB"/>
    <w:rsid w:val="00F8618E"/>
    <w:rsid w:val="00FA1D7E"/>
    <w:rsid w:val="00FC1E26"/>
    <w:rsid w:val="00FC5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6D8484"/>
  <w15:chartTrackingRefBased/>
  <w15:docId w15:val="{2DCDB4A0-3AB6-47FE-865A-F6845A93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53718"/>
    <w:rPr>
      <w:sz w:val="24"/>
      <w:szCs w:val="24"/>
      <w:lang w:val="lv-LV" w:eastAsia="lv-LV"/>
    </w:rPr>
  </w:style>
  <w:style w:type="paragraph" w:styleId="Pamatteksts">
    <w:name w:val="Body Text"/>
    <w:basedOn w:val="Parastais"/>
    <w:rsid w:val="00E53718"/>
    <w:pPr>
      <w:jc w:val="both"/>
    </w:pPr>
    <w:rPr>
      <w:sz w:val="28"/>
      <w:lang w:eastAsia="en-US"/>
    </w:rPr>
  </w:style>
  <w:style w:type="paragraph" w:customStyle="1" w:styleId="StyleRight">
    <w:name w:val="Style Right"/>
    <w:basedOn w:val="Parastais"/>
    <w:rsid w:val="00E53718"/>
    <w:pPr>
      <w:spacing w:after="120"/>
      <w:ind w:firstLine="720"/>
      <w:jc w:val="right"/>
    </w:pPr>
    <w:rPr>
      <w:sz w:val="28"/>
      <w:szCs w:val="28"/>
      <w:lang w:eastAsia="en-US"/>
    </w:rPr>
  </w:style>
  <w:style w:type="paragraph" w:styleId="Galvene">
    <w:name w:val="header"/>
    <w:basedOn w:val="Parastais"/>
    <w:rsid w:val="00E53718"/>
    <w:pPr>
      <w:tabs>
        <w:tab w:val="center" w:pos="4153"/>
        <w:tab w:val="right" w:pos="8306"/>
      </w:tabs>
    </w:pPr>
  </w:style>
  <w:style w:type="paragraph" w:styleId="Kjene">
    <w:name w:val="footer"/>
    <w:basedOn w:val="Parastais"/>
    <w:rsid w:val="00E53718"/>
    <w:pPr>
      <w:tabs>
        <w:tab w:val="center" w:pos="4153"/>
        <w:tab w:val="right" w:pos="8306"/>
      </w:tabs>
    </w:pPr>
  </w:style>
  <w:style w:type="character" w:styleId="Lappusesnumurs">
    <w:name w:val="page number"/>
    <w:basedOn w:val="Noklusjumarindkopasfonts"/>
    <w:rsid w:val="00CC726A"/>
  </w:style>
  <w:style w:type="paragraph" w:styleId="Balonteksts">
    <w:name w:val="Balloon Text"/>
    <w:basedOn w:val="Parastais"/>
    <w:semiHidden/>
    <w:rsid w:val="008A1C95"/>
    <w:rPr>
      <w:rFonts w:ascii="Tahoma" w:hAnsi="Tahoma" w:cs="Tahoma"/>
      <w:sz w:val="16"/>
      <w:szCs w:val="16"/>
    </w:rPr>
  </w:style>
  <w:style w:type="paragraph" w:customStyle="1" w:styleId="ParastaisWeb">
    <w:name w:val="Parastais (Web)"/>
    <w:basedOn w:val="Parastais"/>
    <w:uiPriority w:val="99"/>
    <w:unhideWhenUsed/>
    <w:rsid w:val="008B5182"/>
    <w:pPr>
      <w:spacing w:before="100" w:beforeAutospacing="1" w:after="100" w:afterAutospacing="1"/>
    </w:pPr>
  </w:style>
  <w:style w:type="paragraph" w:customStyle="1" w:styleId="naisf">
    <w:name w:val="naisf"/>
    <w:basedOn w:val="Parastais"/>
    <w:rsid w:val="000E7B3C"/>
    <w:pPr>
      <w:spacing w:before="100" w:beforeAutospacing="1" w:after="100" w:afterAutospacing="1"/>
    </w:pPr>
  </w:style>
  <w:style w:type="character" w:styleId="Hipersaite">
    <w:name w:val="Hyperlink"/>
    <w:rsid w:val="0053364B"/>
    <w:rPr>
      <w:color w:val="0563C1"/>
      <w:u w:val="single"/>
    </w:rPr>
  </w:style>
  <w:style w:type="character" w:styleId="Neatrisintapieminana">
    <w:name w:val="Unresolved Mention"/>
    <w:uiPriority w:val="99"/>
    <w:semiHidden/>
    <w:unhideWhenUsed/>
    <w:rsid w:val="0053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79585">
      <w:bodyDiv w:val="1"/>
      <w:marLeft w:val="0"/>
      <w:marRight w:val="0"/>
      <w:marTop w:val="0"/>
      <w:marBottom w:val="0"/>
      <w:divBdr>
        <w:top w:val="none" w:sz="0" w:space="0" w:color="auto"/>
        <w:left w:val="none" w:sz="0" w:space="0" w:color="auto"/>
        <w:bottom w:val="none" w:sz="0" w:space="0" w:color="auto"/>
        <w:right w:val="none" w:sz="0" w:space="0" w:color="auto"/>
      </w:divBdr>
    </w:div>
    <w:div w:id="441657536">
      <w:bodyDiv w:val="1"/>
      <w:marLeft w:val="0"/>
      <w:marRight w:val="0"/>
      <w:marTop w:val="0"/>
      <w:marBottom w:val="0"/>
      <w:divBdr>
        <w:top w:val="none" w:sz="0" w:space="0" w:color="auto"/>
        <w:left w:val="none" w:sz="0" w:space="0" w:color="auto"/>
        <w:bottom w:val="none" w:sz="0" w:space="0" w:color="auto"/>
        <w:right w:val="none" w:sz="0" w:space="0" w:color="auto"/>
      </w:divBdr>
      <w:divsChild>
        <w:div w:id="760642936">
          <w:marLeft w:val="0"/>
          <w:marRight w:val="0"/>
          <w:marTop w:val="0"/>
          <w:marBottom w:val="0"/>
          <w:divBdr>
            <w:top w:val="none" w:sz="0" w:space="0" w:color="auto"/>
            <w:left w:val="none" w:sz="0" w:space="0" w:color="auto"/>
            <w:bottom w:val="none" w:sz="0" w:space="0" w:color="auto"/>
            <w:right w:val="none" w:sz="0" w:space="0" w:color="auto"/>
          </w:divBdr>
          <w:divsChild>
            <w:div w:id="1824346512">
              <w:marLeft w:val="0"/>
              <w:marRight w:val="0"/>
              <w:marTop w:val="0"/>
              <w:marBottom w:val="0"/>
              <w:divBdr>
                <w:top w:val="none" w:sz="0" w:space="0" w:color="auto"/>
                <w:left w:val="none" w:sz="0" w:space="0" w:color="auto"/>
                <w:bottom w:val="none" w:sz="0" w:space="0" w:color="auto"/>
                <w:right w:val="none" w:sz="0" w:space="0" w:color="auto"/>
              </w:divBdr>
              <w:divsChild>
                <w:div w:id="87313529">
                  <w:marLeft w:val="0"/>
                  <w:marRight w:val="0"/>
                  <w:marTop w:val="0"/>
                  <w:marBottom w:val="0"/>
                  <w:divBdr>
                    <w:top w:val="none" w:sz="0" w:space="0" w:color="auto"/>
                    <w:left w:val="none" w:sz="0" w:space="0" w:color="auto"/>
                    <w:bottom w:val="none" w:sz="0" w:space="0" w:color="auto"/>
                    <w:right w:val="none" w:sz="0" w:space="0" w:color="auto"/>
                  </w:divBdr>
                  <w:divsChild>
                    <w:div w:id="662199709">
                      <w:marLeft w:val="0"/>
                      <w:marRight w:val="0"/>
                      <w:marTop w:val="0"/>
                      <w:marBottom w:val="0"/>
                      <w:divBdr>
                        <w:top w:val="none" w:sz="0" w:space="0" w:color="auto"/>
                        <w:left w:val="none" w:sz="0" w:space="0" w:color="auto"/>
                        <w:bottom w:val="none" w:sz="0" w:space="0" w:color="auto"/>
                        <w:right w:val="none" w:sz="0" w:space="0" w:color="auto"/>
                      </w:divBdr>
                      <w:divsChild>
                        <w:div w:id="1546719901">
                          <w:marLeft w:val="0"/>
                          <w:marRight w:val="0"/>
                          <w:marTop w:val="0"/>
                          <w:marBottom w:val="0"/>
                          <w:divBdr>
                            <w:top w:val="none" w:sz="0" w:space="0" w:color="auto"/>
                            <w:left w:val="none" w:sz="0" w:space="0" w:color="auto"/>
                            <w:bottom w:val="none" w:sz="0" w:space="0" w:color="auto"/>
                            <w:right w:val="none" w:sz="0" w:space="0" w:color="auto"/>
                          </w:divBdr>
                          <w:divsChild>
                            <w:div w:id="16073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765227">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690298147">
      <w:bodyDiv w:val="1"/>
      <w:marLeft w:val="0"/>
      <w:marRight w:val="0"/>
      <w:marTop w:val="0"/>
      <w:marBottom w:val="0"/>
      <w:divBdr>
        <w:top w:val="none" w:sz="0" w:space="0" w:color="auto"/>
        <w:left w:val="none" w:sz="0" w:space="0" w:color="auto"/>
        <w:bottom w:val="none" w:sz="0" w:space="0" w:color="auto"/>
        <w:right w:val="none" w:sz="0" w:space="0" w:color="auto"/>
      </w:divBdr>
    </w:div>
    <w:div w:id="868448250">
      <w:bodyDiv w:val="1"/>
      <w:marLeft w:val="0"/>
      <w:marRight w:val="0"/>
      <w:marTop w:val="0"/>
      <w:marBottom w:val="0"/>
      <w:divBdr>
        <w:top w:val="none" w:sz="0" w:space="0" w:color="auto"/>
        <w:left w:val="none" w:sz="0" w:space="0" w:color="auto"/>
        <w:bottom w:val="none" w:sz="0" w:space="0" w:color="auto"/>
        <w:right w:val="none" w:sz="0" w:space="0" w:color="auto"/>
      </w:divBdr>
      <w:divsChild>
        <w:div w:id="1878160917">
          <w:marLeft w:val="0"/>
          <w:marRight w:val="0"/>
          <w:marTop w:val="0"/>
          <w:marBottom w:val="0"/>
          <w:divBdr>
            <w:top w:val="none" w:sz="0" w:space="0" w:color="auto"/>
            <w:left w:val="none" w:sz="0" w:space="0" w:color="auto"/>
            <w:bottom w:val="none" w:sz="0" w:space="0" w:color="auto"/>
            <w:right w:val="none" w:sz="0" w:space="0" w:color="auto"/>
          </w:divBdr>
          <w:divsChild>
            <w:div w:id="1241718779">
              <w:marLeft w:val="0"/>
              <w:marRight w:val="0"/>
              <w:marTop w:val="0"/>
              <w:marBottom w:val="0"/>
              <w:divBdr>
                <w:top w:val="none" w:sz="0" w:space="0" w:color="auto"/>
                <w:left w:val="none" w:sz="0" w:space="0" w:color="auto"/>
                <w:bottom w:val="none" w:sz="0" w:space="0" w:color="auto"/>
                <w:right w:val="none" w:sz="0" w:space="0" w:color="auto"/>
              </w:divBdr>
              <w:divsChild>
                <w:div w:id="1105002748">
                  <w:marLeft w:val="0"/>
                  <w:marRight w:val="0"/>
                  <w:marTop w:val="0"/>
                  <w:marBottom w:val="0"/>
                  <w:divBdr>
                    <w:top w:val="none" w:sz="0" w:space="0" w:color="auto"/>
                    <w:left w:val="none" w:sz="0" w:space="0" w:color="auto"/>
                    <w:bottom w:val="none" w:sz="0" w:space="0" w:color="auto"/>
                    <w:right w:val="none" w:sz="0" w:space="0" w:color="auto"/>
                  </w:divBdr>
                  <w:divsChild>
                    <w:div w:id="1838687356">
                      <w:marLeft w:val="0"/>
                      <w:marRight w:val="0"/>
                      <w:marTop w:val="0"/>
                      <w:marBottom w:val="0"/>
                      <w:divBdr>
                        <w:top w:val="none" w:sz="0" w:space="0" w:color="auto"/>
                        <w:left w:val="none" w:sz="0" w:space="0" w:color="auto"/>
                        <w:bottom w:val="none" w:sz="0" w:space="0" w:color="auto"/>
                        <w:right w:val="none" w:sz="0" w:space="0" w:color="auto"/>
                      </w:divBdr>
                      <w:divsChild>
                        <w:div w:id="942107424">
                          <w:marLeft w:val="0"/>
                          <w:marRight w:val="0"/>
                          <w:marTop w:val="0"/>
                          <w:marBottom w:val="0"/>
                          <w:divBdr>
                            <w:top w:val="none" w:sz="0" w:space="0" w:color="auto"/>
                            <w:left w:val="none" w:sz="0" w:space="0" w:color="auto"/>
                            <w:bottom w:val="none" w:sz="0" w:space="0" w:color="auto"/>
                            <w:right w:val="none" w:sz="0" w:space="0" w:color="auto"/>
                          </w:divBdr>
                          <w:divsChild>
                            <w:div w:id="10883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19123">
      <w:bodyDiv w:val="1"/>
      <w:marLeft w:val="0"/>
      <w:marRight w:val="0"/>
      <w:marTop w:val="0"/>
      <w:marBottom w:val="0"/>
      <w:divBdr>
        <w:top w:val="none" w:sz="0" w:space="0" w:color="auto"/>
        <w:left w:val="none" w:sz="0" w:space="0" w:color="auto"/>
        <w:bottom w:val="none" w:sz="0" w:space="0" w:color="auto"/>
        <w:right w:val="none" w:sz="0" w:space="0" w:color="auto"/>
      </w:divBdr>
      <w:divsChild>
        <w:div w:id="614605054">
          <w:marLeft w:val="0"/>
          <w:marRight w:val="0"/>
          <w:marTop w:val="0"/>
          <w:marBottom w:val="0"/>
          <w:divBdr>
            <w:top w:val="none" w:sz="0" w:space="0" w:color="auto"/>
            <w:left w:val="none" w:sz="0" w:space="0" w:color="auto"/>
            <w:bottom w:val="none" w:sz="0" w:space="0" w:color="auto"/>
            <w:right w:val="none" w:sz="0" w:space="0" w:color="auto"/>
          </w:divBdr>
          <w:divsChild>
            <w:div w:id="1440951570">
              <w:marLeft w:val="0"/>
              <w:marRight w:val="0"/>
              <w:marTop w:val="0"/>
              <w:marBottom w:val="0"/>
              <w:divBdr>
                <w:top w:val="none" w:sz="0" w:space="0" w:color="auto"/>
                <w:left w:val="none" w:sz="0" w:space="0" w:color="auto"/>
                <w:bottom w:val="none" w:sz="0" w:space="0" w:color="auto"/>
                <w:right w:val="none" w:sz="0" w:space="0" w:color="auto"/>
              </w:divBdr>
              <w:divsChild>
                <w:div w:id="688992842">
                  <w:marLeft w:val="0"/>
                  <w:marRight w:val="0"/>
                  <w:marTop w:val="0"/>
                  <w:marBottom w:val="0"/>
                  <w:divBdr>
                    <w:top w:val="none" w:sz="0" w:space="0" w:color="auto"/>
                    <w:left w:val="none" w:sz="0" w:space="0" w:color="auto"/>
                    <w:bottom w:val="none" w:sz="0" w:space="0" w:color="auto"/>
                    <w:right w:val="none" w:sz="0" w:space="0" w:color="auto"/>
                  </w:divBdr>
                  <w:divsChild>
                    <w:div w:id="1599873091">
                      <w:marLeft w:val="0"/>
                      <w:marRight w:val="0"/>
                      <w:marTop w:val="0"/>
                      <w:marBottom w:val="0"/>
                      <w:divBdr>
                        <w:top w:val="none" w:sz="0" w:space="0" w:color="auto"/>
                        <w:left w:val="none" w:sz="0" w:space="0" w:color="auto"/>
                        <w:bottom w:val="none" w:sz="0" w:space="0" w:color="auto"/>
                        <w:right w:val="none" w:sz="0" w:space="0" w:color="auto"/>
                      </w:divBdr>
                      <w:divsChild>
                        <w:div w:id="1342590243">
                          <w:marLeft w:val="0"/>
                          <w:marRight w:val="0"/>
                          <w:marTop w:val="0"/>
                          <w:marBottom w:val="0"/>
                          <w:divBdr>
                            <w:top w:val="none" w:sz="0" w:space="0" w:color="auto"/>
                            <w:left w:val="none" w:sz="0" w:space="0" w:color="auto"/>
                            <w:bottom w:val="none" w:sz="0" w:space="0" w:color="auto"/>
                            <w:right w:val="none" w:sz="0" w:space="0" w:color="auto"/>
                          </w:divBdr>
                          <w:divsChild>
                            <w:div w:id="19560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356274359">
      <w:bodyDiv w:val="1"/>
      <w:marLeft w:val="0"/>
      <w:marRight w:val="0"/>
      <w:marTop w:val="0"/>
      <w:marBottom w:val="0"/>
      <w:divBdr>
        <w:top w:val="none" w:sz="0" w:space="0" w:color="auto"/>
        <w:left w:val="none" w:sz="0" w:space="0" w:color="auto"/>
        <w:bottom w:val="none" w:sz="0" w:space="0" w:color="auto"/>
        <w:right w:val="none" w:sz="0" w:space="0" w:color="auto"/>
      </w:divBdr>
    </w:div>
    <w:div w:id="1370686327">
      <w:bodyDiv w:val="1"/>
      <w:marLeft w:val="0"/>
      <w:marRight w:val="0"/>
      <w:marTop w:val="0"/>
      <w:marBottom w:val="0"/>
      <w:divBdr>
        <w:top w:val="none" w:sz="0" w:space="0" w:color="auto"/>
        <w:left w:val="none" w:sz="0" w:space="0" w:color="auto"/>
        <w:bottom w:val="none" w:sz="0" w:space="0" w:color="auto"/>
        <w:right w:val="none" w:sz="0" w:space="0" w:color="auto"/>
      </w:divBdr>
    </w:div>
    <w:div w:id="1633099402">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8200379">
      <w:bodyDiv w:val="1"/>
      <w:marLeft w:val="0"/>
      <w:marRight w:val="0"/>
      <w:marTop w:val="0"/>
      <w:marBottom w:val="0"/>
      <w:divBdr>
        <w:top w:val="none" w:sz="0" w:space="0" w:color="auto"/>
        <w:left w:val="none" w:sz="0" w:space="0" w:color="auto"/>
        <w:bottom w:val="none" w:sz="0" w:space="0" w:color="auto"/>
        <w:right w:val="none" w:sz="0" w:space="0" w:color="auto"/>
      </w:divBdr>
      <w:divsChild>
        <w:div w:id="1668289267">
          <w:marLeft w:val="0"/>
          <w:marRight w:val="0"/>
          <w:marTop w:val="0"/>
          <w:marBottom w:val="0"/>
          <w:divBdr>
            <w:top w:val="none" w:sz="0" w:space="0" w:color="auto"/>
            <w:left w:val="none" w:sz="0" w:space="0" w:color="auto"/>
            <w:bottom w:val="none" w:sz="0" w:space="0" w:color="auto"/>
            <w:right w:val="none" w:sz="0" w:space="0" w:color="auto"/>
          </w:divBdr>
          <w:divsChild>
            <w:div w:id="1412194000">
              <w:marLeft w:val="0"/>
              <w:marRight w:val="0"/>
              <w:marTop w:val="0"/>
              <w:marBottom w:val="0"/>
              <w:divBdr>
                <w:top w:val="none" w:sz="0" w:space="0" w:color="auto"/>
                <w:left w:val="none" w:sz="0" w:space="0" w:color="auto"/>
                <w:bottom w:val="none" w:sz="0" w:space="0" w:color="auto"/>
                <w:right w:val="none" w:sz="0" w:space="0" w:color="auto"/>
              </w:divBdr>
              <w:divsChild>
                <w:div w:id="1587375304">
                  <w:marLeft w:val="0"/>
                  <w:marRight w:val="0"/>
                  <w:marTop w:val="0"/>
                  <w:marBottom w:val="0"/>
                  <w:divBdr>
                    <w:top w:val="none" w:sz="0" w:space="0" w:color="auto"/>
                    <w:left w:val="none" w:sz="0" w:space="0" w:color="auto"/>
                    <w:bottom w:val="none" w:sz="0" w:space="0" w:color="auto"/>
                    <w:right w:val="none" w:sz="0" w:space="0" w:color="auto"/>
                  </w:divBdr>
                  <w:divsChild>
                    <w:div w:id="992828909">
                      <w:marLeft w:val="0"/>
                      <w:marRight w:val="0"/>
                      <w:marTop w:val="0"/>
                      <w:marBottom w:val="0"/>
                      <w:divBdr>
                        <w:top w:val="none" w:sz="0" w:space="0" w:color="auto"/>
                        <w:left w:val="none" w:sz="0" w:space="0" w:color="auto"/>
                        <w:bottom w:val="none" w:sz="0" w:space="0" w:color="auto"/>
                        <w:right w:val="none" w:sz="0" w:space="0" w:color="auto"/>
                      </w:divBdr>
                      <w:divsChild>
                        <w:div w:id="798451700">
                          <w:marLeft w:val="0"/>
                          <w:marRight w:val="0"/>
                          <w:marTop w:val="0"/>
                          <w:marBottom w:val="0"/>
                          <w:divBdr>
                            <w:top w:val="none" w:sz="0" w:space="0" w:color="auto"/>
                            <w:left w:val="none" w:sz="0" w:space="0" w:color="auto"/>
                            <w:bottom w:val="none" w:sz="0" w:space="0" w:color="auto"/>
                            <w:right w:val="none" w:sz="0" w:space="0" w:color="auto"/>
                          </w:divBdr>
                          <w:divsChild>
                            <w:div w:id="12289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60735">
      <w:bodyDiv w:val="1"/>
      <w:marLeft w:val="0"/>
      <w:marRight w:val="0"/>
      <w:marTop w:val="0"/>
      <w:marBottom w:val="0"/>
      <w:divBdr>
        <w:top w:val="none" w:sz="0" w:space="0" w:color="auto"/>
        <w:left w:val="none" w:sz="0" w:space="0" w:color="auto"/>
        <w:bottom w:val="none" w:sz="0" w:space="0" w:color="auto"/>
        <w:right w:val="none" w:sz="0" w:space="0" w:color="auto"/>
      </w:divBdr>
    </w:div>
    <w:div w:id="21437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1681</Characters>
  <Application>Microsoft Office Word</Application>
  <DocSecurity>4</DocSecurity>
  <Lines>14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Maksātnespējas likumā</vt:lpstr>
      <vt:lpstr>Grozījumi Maksātnespējas likumā</vt:lpstr>
    </vt:vector>
  </TitlesOfParts>
  <Manager/>
  <Company>Tieslietu ministrija</Company>
  <LinksUpToDate>false</LinksUpToDate>
  <CharactersWithSpaces>1906</CharactersWithSpaces>
  <SharedDoc>false</SharedDoc>
  <HyperlinkBase/>
  <HLinks>
    <vt:vector size="6" baseType="variant">
      <vt:variant>
        <vt:i4>2949165</vt:i4>
      </vt:variant>
      <vt:variant>
        <vt:i4>0</vt:i4>
      </vt:variant>
      <vt:variant>
        <vt:i4>0</vt:i4>
      </vt:variant>
      <vt:variant>
        <vt:i4>5</vt:i4>
      </vt:variant>
      <vt:variant>
        <vt:lpwstr>https://likumi.lv/ta/id/56880-par-iedzivotaju-ienakuma-nodokli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Maksātnespējas likumā</dc:title>
  <dc:subject>Likumprojekts</dc:subject>
  <dc:creator>Liene Ozola</dc:creator>
  <cp:keywords/>
  <dc:description>67046147; Liene.Ozola@tm.gov.lv</dc:description>
  <cp:lastModifiedBy>Olga Zeile</cp:lastModifiedBy>
  <cp:revision>2</cp:revision>
  <cp:lastPrinted>2011-11-30T07:39:00Z</cp:lastPrinted>
  <dcterms:created xsi:type="dcterms:W3CDTF">2019-08-13T06:02:00Z</dcterms:created>
  <dcterms:modified xsi:type="dcterms:W3CDTF">2019-08-13T06:02:00Z</dcterms:modified>
  <cp:category/>
</cp:coreProperties>
</file>