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435C8" w:rsidR="008435C8" w:rsidP="008435C8" w:rsidRDefault="008435C8">
      <w:pPr>
        <w:spacing w:after="0" w:line="240" w:lineRule="auto"/>
        <w:jc w:val="right"/>
        <w:rPr>
          <w:rFonts w:ascii="Times New Roman" w:hAnsi="Times New Roman" w:eastAsia="Times New Roman" w:cs="Times New Roman"/>
          <w:b/>
          <w:sz w:val="26"/>
          <w:szCs w:val="26"/>
        </w:rPr>
      </w:pPr>
      <w:r w:rsidRPr="008435C8">
        <w:rPr>
          <w:rFonts w:ascii="Times New Roman" w:hAnsi="Times New Roman" w:eastAsia="Times New Roman" w:cs="Times New Roman"/>
          <w:b/>
          <w:sz w:val="26"/>
          <w:szCs w:val="26"/>
        </w:rPr>
        <w:t>Latvijas Republikas Saeimas</w:t>
      </w:r>
    </w:p>
    <w:p w:rsidRPr="008435C8" w:rsidR="008435C8" w:rsidP="008435C8" w:rsidRDefault="008435C8">
      <w:pPr>
        <w:spacing w:after="0" w:line="240" w:lineRule="auto"/>
        <w:jc w:val="right"/>
        <w:rPr>
          <w:rFonts w:ascii="Times New Roman" w:hAnsi="Times New Roman" w:eastAsia="Times New Roman" w:cs="Times New Roman"/>
          <w:b/>
          <w:sz w:val="26"/>
          <w:szCs w:val="26"/>
        </w:rPr>
      </w:pPr>
      <w:r w:rsidRPr="008435C8">
        <w:rPr>
          <w:rFonts w:ascii="Times New Roman" w:hAnsi="Times New Roman" w:eastAsia="Times New Roman" w:cs="Times New Roman"/>
          <w:b/>
          <w:sz w:val="26"/>
          <w:szCs w:val="26"/>
        </w:rPr>
        <w:t>Aizsardzības, iekšlietu un korupcijas</w:t>
      </w:r>
    </w:p>
    <w:p w:rsidRPr="008435C8" w:rsidR="008435C8" w:rsidP="008435C8" w:rsidRDefault="008435C8">
      <w:pPr>
        <w:spacing w:after="0" w:line="240" w:lineRule="auto"/>
        <w:jc w:val="right"/>
        <w:rPr>
          <w:rFonts w:ascii="Times New Roman" w:hAnsi="Times New Roman" w:eastAsia="Times New Roman" w:cs="Times New Roman"/>
          <w:b/>
          <w:sz w:val="26"/>
          <w:szCs w:val="26"/>
        </w:rPr>
      </w:pPr>
      <w:r w:rsidRPr="008435C8">
        <w:rPr>
          <w:rFonts w:ascii="Times New Roman" w:hAnsi="Times New Roman" w:eastAsia="Times New Roman" w:cs="Times New Roman"/>
          <w:b/>
          <w:sz w:val="26"/>
          <w:szCs w:val="26"/>
        </w:rPr>
        <w:t>novēršanas komisijai</w:t>
      </w:r>
    </w:p>
    <w:p w:rsidR="008C6126" w:rsidP="00E20A87" w:rsidRDefault="008C6126">
      <w:pPr>
        <w:spacing w:after="0" w:line="240" w:lineRule="auto"/>
        <w:ind w:firstLine="720"/>
        <w:contextualSpacing/>
        <w:mirrorIndents/>
        <w:jc w:val="both"/>
        <w:rPr>
          <w:rFonts w:ascii="Times New Roman" w:hAnsi="Times New Roman" w:eastAsia="Times New Roman" w:cs="Times New Roman"/>
          <w:bCs/>
          <w:sz w:val="26"/>
          <w:szCs w:val="26"/>
        </w:rPr>
      </w:pPr>
    </w:p>
    <w:p w:rsidR="008C6126" w:rsidP="00E20A87" w:rsidRDefault="008C6126">
      <w:pPr>
        <w:spacing w:after="0" w:line="240" w:lineRule="auto"/>
        <w:ind w:firstLine="720"/>
        <w:contextualSpacing/>
        <w:mirrorIndents/>
        <w:jc w:val="both"/>
        <w:rPr>
          <w:rFonts w:ascii="Times New Roman" w:hAnsi="Times New Roman" w:eastAsia="Times New Roman" w:cs="Times New Roman"/>
          <w:bCs/>
          <w:sz w:val="26"/>
          <w:szCs w:val="26"/>
        </w:rPr>
      </w:pPr>
    </w:p>
    <w:p w:rsidRPr="009977D8" w:rsidR="00F722FB" w:rsidP="00E20A87" w:rsidRDefault="00F722FB">
      <w:pPr>
        <w:spacing w:after="0" w:line="240" w:lineRule="auto"/>
        <w:ind w:firstLine="720"/>
        <w:contextualSpacing/>
        <w:mirrorIndents/>
        <w:jc w:val="both"/>
        <w:rPr>
          <w:rFonts w:ascii="Times New Roman" w:hAnsi="Times New Roman" w:eastAsia="Times New Roman" w:cs="Times New Roman"/>
          <w:bCs/>
          <w:sz w:val="26"/>
          <w:szCs w:val="26"/>
        </w:rPr>
      </w:pPr>
      <w:r w:rsidRPr="009977D8">
        <w:rPr>
          <w:rFonts w:ascii="Times New Roman" w:hAnsi="Times New Roman" w:eastAsia="Times New Roman" w:cs="Times New Roman"/>
          <w:bCs/>
          <w:sz w:val="26"/>
          <w:szCs w:val="26"/>
        </w:rPr>
        <w:t xml:space="preserve">Ministru kabinets informē Latvijas Republikas Saeimas Aizsardzības, iekšlietu un korupcijas novēršanas komisiju, ka Tieslietu ministrija sadarbībā ar kompetentajām ministrijām un iestādēm, kurām ar dažādiem likumiem ir paredzēta fiziska spēka un speciālo līdzekļu pielietošana, </w:t>
      </w:r>
      <w:r w:rsidRPr="009977D8" w:rsidR="00DE2C4A">
        <w:rPr>
          <w:rFonts w:ascii="Times New Roman" w:hAnsi="Times New Roman" w:eastAsia="Times New Roman" w:cs="Times New Roman"/>
          <w:bCs/>
          <w:sz w:val="26"/>
          <w:szCs w:val="26"/>
        </w:rPr>
        <w:t xml:space="preserve">Ministru prezidenta uzdevumā </w:t>
      </w:r>
      <w:r w:rsidRPr="009977D8">
        <w:rPr>
          <w:rFonts w:ascii="Times New Roman" w:hAnsi="Times New Roman" w:eastAsia="Times New Roman" w:cs="Times New Roman"/>
          <w:bCs/>
          <w:sz w:val="26"/>
          <w:szCs w:val="26"/>
        </w:rPr>
        <w:t xml:space="preserve">ir izvērtējusi fiziska spēka un speciālo līdzekļu pielietošanas vienota regulējuma veidošanas iespējas normatīvajos aktos un par to sniedz šādu viedokli. </w:t>
      </w:r>
    </w:p>
    <w:p w:rsidR="00B93666" w:rsidP="000B6B0D" w:rsidRDefault="004F6E79">
      <w:pPr>
        <w:spacing w:after="0" w:line="240" w:lineRule="auto"/>
        <w:ind w:firstLine="720"/>
        <w:contextualSpacing/>
        <w:mirrorIndents/>
        <w:jc w:val="both"/>
        <w:rPr>
          <w:rFonts w:ascii="Times New Roman" w:hAnsi="Times New Roman" w:eastAsia="Times New Roman" w:cs="Times New Roman"/>
          <w:bCs/>
          <w:sz w:val="26"/>
          <w:szCs w:val="26"/>
        </w:rPr>
      </w:pPr>
      <w:r>
        <w:rPr>
          <w:rFonts w:ascii="Times New Roman" w:hAnsi="Times New Roman" w:eastAsia="Times New Roman" w:cs="Times New Roman"/>
          <w:bCs/>
          <w:sz w:val="26"/>
          <w:szCs w:val="26"/>
        </w:rPr>
        <w:t>Ievadā vēlamies norādīt, ka ar likumu tiesības lietot f</w:t>
      </w:r>
      <w:r w:rsidRPr="009977D8">
        <w:rPr>
          <w:rFonts w:ascii="Times New Roman" w:hAnsi="Times New Roman" w:eastAsia="Times New Roman" w:cs="Times New Roman"/>
          <w:bCs/>
          <w:sz w:val="26"/>
          <w:szCs w:val="26"/>
        </w:rPr>
        <w:t>izisk</w:t>
      </w:r>
      <w:r>
        <w:rPr>
          <w:rFonts w:ascii="Times New Roman" w:hAnsi="Times New Roman" w:eastAsia="Times New Roman" w:cs="Times New Roman"/>
          <w:bCs/>
          <w:sz w:val="26"/>
          <w:szCs w:val="26"/>
        </w:rPr>
        <w:t>u</w:t>
      </w:r>
      <w:r w:rsidRPr="009977D8">
        <w:rPr>
          <w:rFonts w:ascii="Times New Roman" w:hAnsi="Times New Roman" w:eastAsia="Times New Roman" w:cs="Times New Roman"/>
          <w:bCs/>
          <w:sz w:val="26"/>
          <w:szCs w:val="26"/>
        </w:rPr>
        <w:t xml:space="preserve"> spēk</w:t>
      </w:r>
      <w:r>
        <w:rPr>
          <w:rFonts w:ascii="Times New Roman" w:hAnsi="Times New Roman" w:eastAsia="Times New Roman" w:cs="Times New Roman"/>
          <w:bCs/>
          <w:sz w:val="26"/>
          <w:szCs w:val="26"/>
        </w:rPr>
        <w:t>u</w:t>
      </w:r>
      <w:r w:rsidRPr="009977D8">
        <w:rPr>
          <w:rFonts w:ascii="Times New Roman" w:hAnsi="Times New Roman" w:eastAsia="Times New Roman" w:cs="Times New Roman"/>
          <w:bCs/>
          <w:sz w:val="26"/>
          <w:szCs w:val="26"/>
        </w:rPr>
        <w:t xml:space="preserve"> un speciālo</w:t>
      </w:r>
      <w:r>
        <w:rPr>
          <w:rFonts w:ascii="Times New Roman" w:hAnsi="Times New Roman" w:eastAsia="Times New Roman" w:cs="Times New Roman"/>
          <w:bCs/>
          <w:sz w:val="26"/>
          <w:szCs w:val="26"/>
        </w:rPr>
        <w:t>s</w:t>
      </w:r>
      <w:r w:rsidRPr="009977D8">
        <w:rPr>
          <w:rFonts w:ascii="Times New Roman" w:hAnsi="Times New Roman" w:eastAsia="Times New Roman" w:cs="Times New Roman"/>
          <w:bCs/>
          <w:sz w:val="26"/>
          <w:szCs w:val="26"/>
        </w:rPr>
        <w:t xml:space="preserve"> līdzekļu</w:t>
      </w:r>
      <w:r>
        <w:rPr>
          <w:rFonts w:ascii="Times New Roman" w:hAnsi="Times New Roman" w:eastAsia="Times New Roman" w:cs="Times New Roman"/>
          <w:bCs/>
          <w:sz w:val="26"/>
          <w:szCs w:val="26"/>
        </w:rPr>
        <w:t xml:space="preserve">s ir noteiktas dažādām iestādēm un institūcijām, kā arī komersantiem. </w:t>
      </w:r>
      <w:r w:rsidR="000B6B0D">
        <w:rPr>
          <w:rFonts w:ascii="Times New Roman" w:hAnsi="Times New Roman" w:eastAsia="Times New Roman" w:cs="Times New Roman"/>
          <w:bCs/>
          <w:sz w:val="26"/>
          <w:szCs w:val="26"/>
        </w:rPr>
        <w:t>Šādas iestādes</w:t>
      </w:r>
      <w:r w:rsidR="0084436F">
        <w:rPr>
          <w:rFonts w:ascii="Times New Roman" w:hAnsi="Times New Roman" w:eastAsia="Times New Roman" w:cs="Times New Roman"/>
          <w:bCs/>
          <w:sz w:val="26"/>
          <w:szCs w:val="26"/>
        </w:rPr>
        <w:t>, institūcijas un komersanti</w:t>
      </w:r>
      <w:r w:rsidR="000B6B0D">
        <w:rPr>
          <w:rFonts w:ascii="Times New Roman" w:hAnsi="Times New Roman" w:eastAsia="Times New Roman" w:cs="Times New Roman"/>
          <w:bCs/>
          <w:sz w:val="26"/>
          <w:szCs w:val="26"/>
        </w:rPr>
        <w:t xml:space="preserve"> ir </w:t>
      </w:r>
      <w:r w:rsidR="00B93666">
        <w:rPr>
          <w:rFonts w:ascii="Times New Roman" w:hAnsi="Times New Roman" w:eastAsia="Times New Roman" w:cs="Times New Roman"/>
          <w:bCs/>
          <w:sz w:val="26"/>
          <w:szCs w:val="26"/>
        </w:rPr>
        <w:t xml:space="preserve">- </w:t>
      </w:r>
    </w:p>
    <w:p w:rsidR="00D0640C" w:rsidP="00B93666" w:rsidRDefault="00D0640C">
      <w:pPr>
        <w:pStyle w:val="Sarakstarindkopa"/>
        <w:numPr>
          <w:ilvl w:val="0"/>
          <w:numId w:val="4"/>
        </w:numPr>
        <w:spacing w:after="0" w:line="240" w:lineRule="auto"/>
        <w:mirrorIndents/>
        <w:jc w:val="both"/>
        <w:rPr>
          <w:rFonts w:ascii="Times New Roman" w:hAnsi="Times New Roman" w:eastAsia="Times New Roman" w:cs="Times New Roman"/>
          <w:bCs/>
          <w:sz w:val="26"/>
          <w:szCs w:val="26"/>
        </w:rPr>
      </w:pPr>
      <w:r>
        <w:rPr>
          <w:rFonts w:ascii="Times New Roman" w:hAnsi="Times New Roman" w:eastAsia="Times New Roman" w:cs="Times New Roman"/>
          <w:bCs/>
          <w:sz w:val="26"/>
          <w:szCs w:val="26"/>
        </w:rPr>
        <w:t>Valsts policija</w:t>
      </w:r>
      <w:r w:rsidRPr="00B93666">
        <w:rPr>
          <w:rFonts w:ascii="Times New Roman" w:hAnsi="Times New Roman" w:eastAsia="Times New Roman" w:cs="Times New Roman"/>
          <w:bCs/>
          <w:sz w:val="26"/>
          <w:szCs w:val="26"/>
        </w:rPr>
        <w:t>, kura</w:t>
      </w:r>
      <w:r>
        <w:rPr>
          <w:rFonts w:ascii="Times New Roman" w:hAnsi="Times New Roman" w:eastAsia="Times New Roman" w:cs="Times New Roman"/>
          <w:bCs/>
          <w:sz w:val="26"/>
          <w:szCs w:val="26"/>
        </w:rPr>
        <w:t>s</w:t>
      </w:r>
      <w:r w:rsidRPr="00B93666">
        <w:rPr>
          <w:rFonts w:ascii="Times New Roman" w:hAnsi="Times New Roman" w:eastAsia="Times New Roman" w:cs="Times New Roman"/>
          <w:bCs/>
          <w:sz w:val="26"/>
          <w:szCs w:val="26"/>
        </w:rPr>
        <w:t xml:space="preserve"> amatpersonu tiesības lietot fizisku spēku un speciālos līdzekļus paredz </w:t>
      </w:r>
      <w:r>
        <w:rPr>
          <w:rFonts w:ascii="Times New Roman" w:hAnsi="Times New Roman" w:eastAsia="Times New Roman" w:cs="Times New Roman"/>
          <w:bCs/>
          <w:sz w:val="26"/>
          <w:szCs w:val="26"/>
        </w:rPr>
        <w:t>likuma “Par policiju” 13.</w:t>
      </w:r>
      <w:r w:rsidR="0084436F">
        <w:rPr>
          <w:rFonts w:ascii="Times New Roman" w:hAnsi="Times New Roman" w:eastAsia="Times New Roman" w:cs="Times New Roman"/>
          <w:bCs/>
          <w:sz w:val="26"/>
          <w:szCs w:val="26"/>
        </w:rPr>
        <w:t> </w:t>
      </w:r>
      <w:r>
        <w:rPr>
          <w:rFonts w:ascii="Times New Roman" w:hAnsi="Times New Roman" w:eastAsia="Times New Roman" w:cs="Times New Roman"/>
          <w:bCs/>
          <w:sz w:val="26"/>
          <w:szCs w:val="26"/>
        </w:rPr>
        <w:t>pants</w:t>
      </w:r>
      <w:r w:rsidR="0084436F">
        <w:rPr>
          <w:rFonts w:ascii="Times New Roman" w:hAnsi="Times New Roman" w:eastAsia="Times New Roman" w:cs="Times New Roman"/>
          <w:bCs/>
          <w:sz w:val="26"/>
          <w:szCs w:val="26"/>
        </w:rPr>
        <w:t xml:space="preserve">; </w:t>
      </w:r>
    </w:p>
    <w:p w:rsidR="0084436F" w:rsidP="0084436F" w:rsidRDefault="008D1883">
      <w:pPr>
        <w:pStyle w:val="Sarakstarindkopa"/>
        <w:numPr>
          <w:ilvl w:val="0"/>
          <w:numId w:val="4"/>
        </w:numPr>
        <w:spacing w:after="0" w:line="240" w:lineRule="auto"/>
        <w:mirrorIndents/>
        <w:jc w:val="both"/>
        <w:rPr>
          <w:rFonts w:ascii="Times New Roman" w:hAnsi="Times New Roman" w:eastAsia="Times New Roman" w:cs="Times New Roman"/>
          <w:bCs/>
          <w:sz w:val="26"/>
          <w:szCs w:val="26"/>
        </w:rPr>
      </w:pPr>
      <w:r>
        <w:rPr>
          <w:rFonts w:ascii="Times New Roman" w:hAnsi="Times New Roman" w:eastAsia="Times New Roman" w:cs="Times New Roman"/>
          <w:bCs/>
          <w:sz w:val="26"/>
          <w:szCs w:val="26"/>
        </w:rPr>
        <w:t>p</w:t>
      </w:r>
      <w:r w:rsidR="0084436F">
        <w:rPr>
          <w:rFonts w:ascii="Times New Roman" w:hAnsi="Times New Roman" w:eastAsia="Times New Roman" w:cs="Times New Roman"/>
          <w:bCs/>
          <w:sz w:val="26"/>
          <w:szCs w:val="26"/>
        </w:rPr>
        <w:t>ašvaldības policija</w:t>
      </w:r>
      <w:r w:rsidRPr="00B93666" w:rsidR="0084436F">
        <w:rPr>
          <w:rFonts w:ascii="Times New Roman" w:hAnsi="Times New Roman" w:eastAsia="Times New Roman" w:cs="Times New Roman"/>
          <w:bCs/>
          <w:sz w:val="26"/>
          <w:szCs w:val="26"/>
        </w:rPr>
        <w:t>, kura</w:t>
      </w:r>
      <w:r w:rsidR="0084436F">
        <w:rPr>
          <w:rFonts w:ascii="Times New Roman" w:hAnsi="Times New Roman" w:eastAsia="Times New Roman" w:cs="Times New Roman"/>
          <w:bCs/>
          <w:sz w:val="26"/>
          <w:szCs w:val="26"/>
        </w:rPr>
        <w:t>s</w:t>
      </w:r>
      <w:r w:rsidRPr="00B93666" w:rsidR="0084436F">
        <w:rPr>
          <w:rFonts w:ascii="Times New Roman" w:hAnsi="Times New Roman" w:eastAsia="Times New Roman" w:cs="Times New Roman"/>
          <w:bCs/>
          <w:sz w:val="26"/>
          <w:szCs w:val="26"/>
        </w:rPr>
        <w:t xml:space="preserve"> </w:t>
      </w:r>
      <w:r>
        <w:rPr>
          <w:rFonts w:ascii="Times New Roman" w:hAnsi="Times New Roman" w:eastAsia="Times New Roman" w:cs="Times New Roman"/>
          <w:bCs/>
          <w:sz w:val="26"/>
          <w:szCs w:val="26"/>
        </w:rPr>
        <w:t xml:space="preserve">darbinieku </w:t>
      </w:r>
      <w:r w:rsidRPr="00B93666" w:rsidR="0084436F">
        <w:rPr>
          <w:rFonts w:ascii="Times New Roman" w:hAnsi="Times New Roman" w:eastAsia="Times New Roman" w:cs="Times New Roman"/>
          <w:bCs/>
          <w:sz w:val="26"/>
          <w:szCs w:val="26"/>
        </w:rPr>
        <w:t xml:space="preserve">tiesības lietot fizisku spēku un speciālos līdzekļus paredz </w:t>
      </w:r>
      <w:r w:rsidR="0084436F">
        <w:rPr>
          <w:rFonts w:ascii="Times New Roman" w:hAnsi="Times New Roman" w:eastAsia="Times New Roman" w:cs="Times New Roman"/>
          <w:bCs/>
          <w:sz w:val="26"/>
          <w:szCs w:val="26"/>
        </w:rPr>
        <w:t xml:space="preserve">likuma “Par policiju” 19. pants; </w:t>
      </w:r>
    </w:p>
    <w:p w:rsidR="0084436F" w:rsidP="0084436F" w:rsidRDefault="008D1883">
      <w:pPr>
        <w:pStyle w:val="Sarakstarindkopa"/>
        <w:numPr>
          <w:ilvl w:val="0"/>
          <w:numId w:val="4"/>
        </w:numPr>
        <w:spacing w:after="0" w:line="240" w:lineRule="auto"/>
        <w:mirrorIndents/>
        <w:jc w:val="both"/>
        <w:rPr>
          <w:rFonts w:ascii="Times New Roman" w:hAnsi="Times New Roman" w:eastAsia="Times New Roman" w:cs="Times New Roman"/>
          <w:bCs/>
          <w:sz w:val="26"/>
          <w:szCs w:val="26"/>
        </w:rPr>
      </w:pPr>
      <w:r>
        <w:rPr>
          <w:rFonts w:ascii="Times New Roman" w:hAnsi="Times New Roman" w:eastAsia="Times New Roman" w:cs="Times New Roman"/>
          <w:bCs/>
          <w:sz w:val="26"/>
          <w:szCs w:val="26"/>
        </w:rPr>
        <w:t>o</w:t>
      </w:r>
      <w:r w:rsidR="0084436F">
        <w:rPr>
          <w:rFonts w:ascii="Times New Roman" w:hAnsi="Times New Roman" w:eastAsia="Times New Roman" w:cs="Times New Roman"/>
          <w:bCs/>
          <w:sz w:val="26"/>
          <w:szCs w:val="26"/>
        </w:rPr>
        <w:t>stas policija</w:t>
      </w:r>
      <w:r w:rsidRPr="00B93666" w:rsidR="0084436F">
        <w:rPr>
          <w:rFonts w:ascii="Times New Roman" w:hAnsi="Times New Roman" w:eastAsia="Times New Roman" w:cs="Times New Roman"/>
          <w:bCs/>
          <w:sz w:val="26"/>
          <w:szCs w:val="26"/>
        </w:rPr>
        <w:t>, kura</w:t>
      </w:r>
      <w:r w:rsidR="0084436F">
        <w:rPr>
          <w:rFonts w:ascii="Times New Roman" w:hAnsi="Times New Roman" w:eastAsia="Times New Roman" w:cs="Times New Roman"/>
          <w:bCs/>
          <w:sz w:val="26"/>
          <w:szCs w:val="26"/>
        </w:rPr>
        <w:t>s</w:t>
      </w:r>
      <w:r w:rsidRPr="00B93666" w:rsidR="0084436F">
        <w:rPr>
          <w:rFonts w:ascii="Times New Roman" w:hAnsi="Times New Roman" w:eastAsia="Times New Roman" w:cs="Times New Roman"/>
          <w:bCs/>
          <w:sz w:val="26"/>
          <w:szCs w:val="26"/>
        </w:rPr>
        <w:t xml:space="preserve"> </w:t>
      </w:r>
      <w:r>
        <w:rPr>
          <w:rFonts w:ascii="Times New Roman" w:hAnsi="Times New Roman" w:eastAsia="Times New Roman" w:cs="Times New Roman"/>
          <w:bCs/>
          <w:sz w:val="26"/>
          <w:szCs w:val="26"/>
        </w:rPr>
        <w:t xml:space="preserve">darbinieku </w:t>
      </w:r>
      <w:r w:rsidRPr="00B93666" w:rsidR="0084436F">
        <w:rPr>
          <w:rFonts w:ascii="Times New Roman" w:hAnsi="Times New Roman" w:eastAsia="Times New Roman" w:cs="Times New Roman"/>
          <w:bCs/>
          <w:sz w:val="26"/>
          <w:szCs w:val="26"/>
        </w:rPr>
        <w:t xml:space="preserve">tiesības lietot fizisku spēku un speciālos līdzekļus paredz </w:t>
      </w:r>
      <w:r w:rsidR="0084436F">
        <w:rPr>
          <w:rFonts w:ascii="Times New Roman" w:hAnsi="Times New Roman" w:eastAsia="Times New Roman" w:cs="Times New Roman"/>
          <w:bCs/>
          <w:sz w:val="26"/>
          <w:szCs w:val="26"/>
        </w:rPr>
        <w:t>likuma “Par policiju” 19.</w:t>
      </w:r>
      <w:r w:rsidRPr="0084436F" w:rsidR="0084436F">
        <w:rPr>
          <w:rFonts w:ascii="Times New Roman" w:hAnsi="Times New Roman" w:eastAsia="Times New Roman" w:cs="Times New Roman"/>
          <w:bCs/>
          <w:sz w:val="26"/>
          <w:szCs w:val="26"/>
          <w:vertAlign w:val="superscript"/>
        </w:rPr>
        <w:t>1</w:t>
      </w:r>
      <w:r w:rsidR="0084436F">
        <w:rPr>
          <w:rFonts w:ascii="Times New Roman" w:hAnsi="Times New Roman" w:eastAsia="Times New Roman" w:cs="Times New Roman"/>
          <w:bCs/>
          <w:sz w:val="26"/>
          <w:szCs w:val="26"/>
        </w:rPr>
        <w:t xml:space="preserve"> pants; </w:t>
      </w:r>
    </w:p>
    <w:p w:rsidR="0084436F" w:rsidP="0084436F" w:rsidRDefault="0084436F">
      <w:pPr>
        <w:pStyle w:val="Sarakstarindkopa"/>
        <w:numPr>
          <w:ilvl w:val="0"/>
          <w:numId w:val="4"/>
        </w:numPr>
        <w:spacing w:after="0" w:line="240" w:lineRule="auto"/>
        <w:mirrorIndents/>
        <w:jc w:val="both"/>
        <w:rPr>
          <w:rFonts w:ascii="Times New Roman" w:hAnsi="Times New Roman" w:eastAsia="Times New Roman" w:cs="Times New Roman"/>
          <w:bCs/>
          <w:sz w:val="26"/>
          <w:szCs w:val="26"/>
        </w:rPr>
      </w:pPr>
      <w:r>
        <w:rPr>
          <w:rFonts w:ascii="Times New Roman" w:hAnsi="Times New Roman"/>
          <w:sz w:val="26"/>
          <w:szCs w:val="26"/>
        </w:rPr>
        <w:t>Valsts robežsardze</w:t>
      </w:r>
      <w:r w:rsidRPr="00B93666">
        <w:rPr>
          <w:rFonts w:ascii="Times New Roman" w:hAnsi="Times New Roman" w:eastAsia="Times New Roman" w:cs="Times New Roman"/>
          <w:bCs/>
          <w:sz w:val="26"/>
          <w:szCs w:val="26"/>
        </w:rPr>
        <w:t>, kura</w:t>
      </w:r>
      <w:r>
        <w:rPr>
          <w:rFonts w:ascii="Times New Roman" w:hAnsi="Times New Roman" w:eastAsia="Times New Roman" w:cs="Times New Roman"/>
          <w:bCs/>
          <w:sz w:val="26"/>
          <w:szCs w:val="26"/>
        </w:rPr>
        <w:t>s</w:t>
      </w:r>
      <w:r w:rsidRPr="00B93666">
        <w:rPr>
          <w:rFonts w:ascii="Times New Roman" w:hAnsi="Times New Roman" w:eastAsia="Times New Roman" w:cs="Times New Roman"/>
          <w:bCs/>
          <w:sz w:val="26"/>
          <w:szCs w:val="26"/>
        </w:rPr>
        <w:t xml:space="preserve"> amatpersonu tiesības lietot fizisku spēku un speciālos līdzekļus paredz </w:t>
      </w:r>
      <w:r w:rsidRPr="009977D8">
        <w:rPr>
          <w:rFonts w:ascii="Times New Roman" w:hAnsi="Times New Roman"/>
          <w:sz w:val="26"/>
          <w:szCs w:val="26"/>
        </w:rPr>
        <w:t>Robežsardzes likuma 17.</w:t>
      </w:r>
      <w:r>
        <w:rPr>
          <w:rFonts w:ascii="Times New Roman" w:hAnsi="Times New Roman"/>
          <w:sz w:val="26"/>
          <w:szCs w:val="26"/>
        </w:rPr>
        <w:t> </w:t>
      </w:r>
      <w:r w:rsidRPr="009977D8">
        <w:rPr>
          <w:rFonts w:ascii="Times New Roman" w:hAnsi="Times New Roman"/>
          <w:sz w:val="26"/>
          <w:szCs w:val="26"/>
        </w:rPr>
        <w:t>pant</w:t>
      </w:r>
      <w:r>
        <w:rPr>
          <w:rFonts w:ascii="Times New Roman" w:hAnsi="Times New Roman" w:eastAsia="Times New Roman" w:cs="Times New Roman"/>
          <w:bCs/>
          <w:sz w:val="26"/>
          <w:szCs w:val="26"/>
        </w:rPr>
        <w:t xml:space="preserve">s; </w:t>
      </w:r>
    </w:p>
    <w:p w:rsidR="0084436F" w:rsidP="0084436F" w:rsidRDefault="0084436F">
      <w:pPr>
        <w:pStyle w:val="Sarakstarindkopa"/>
        <w:numPr>
          <w:ilvl w:val="0"/>
          <w:numId w:val="4"/>
        </w:numPr>
        <w:spacing w:after="0" w:line="240" w:lineRule="auto"/>
        <w:mirrorIndents/>
        <w:jc w:val="both"/>
        <w:rPr>
          <w:rFonts w:ascii="Times New Roman" w:hAnsi="Times New Roman" w:eastAsia="Times New Roman" w:cs="Times New Roman"/>
          <w:bCs/>
          <w:sz w:val="26"/>
          <w:szCs w:val="26"/>
        </w:rPr>
      </w:pPr>
      <w:r>
        <w:rPr>
          <w:rFonts w:ascii="Times New Roman" w:hAnsi="Times New Roman"/>
          <w:sz w:val="26"/>
          <w:szCs w:val="26"/>
        </w:rPr>
        <w:t>Ieslodzījuma vietu pārvalde</w:t>
      </w:r>
      <w:r w:rsidRPr="00B93666">
        <w:rPr>
          <w:rFonts w:ascii="Times New Roman" w:hAnsi="Times New Roman" w:eastAsia="Times New Roman" w:cs="Times New Roman"/>
          <w:bCs/>
          <w:sz w:val="26"/>
          <w:szCs w:val="26"/>
        </w:rPr>
        <w:t>, kura</w:t>
      </w:r>
      <w:r>
        <w:rPr>
          <w:rFonts w:ascii="Times New Roman" w:hAnsi="Times New Roman" w:eastAsia="Times New Roman" w:cs="Times New Roman"/>
          <w:bCs/>
          <w:sz w:val="26"/>
          <w:szCs w:val="26"/>
        </w:rPr>
        <w:t>s</w:t>
      </w:r>
      <w:r w:rsidRPr="00B93666">
        <w:rPr>
          <w:rFonts w:ascii="Times New Roman" w:hAnsi="Times New Roman" w:eastAsia="Times New Roman" w:cs="Times New Roman"/>
          <w:bCs/>
          <w:sz w:val="26"/>
          <w:szCs w:val="26"/>
        </w:rPr>
        <w:t xml:space="preserve"> amatpersonu tiesības lietot fizisku spēku un speciālos līdzekļus paredz </w:t>
      </w:r>
      <w:r w:rsidRPr="008F081C">
        <w:rPr>
          <w:rFonts w:ascii="Times New Roman" w:hAnsi="Times New Roman" w:eastAsia="Times New Roman" w:cs="Times New Roman"/>
          <w:sz w:val="26"/>
          <w:szCs w:val="26"/>
          <w:lang w:eastAsia="lv-LV"/>
        </w:rPr>
        <w:t>Ieslodzījuma vietu pārvaldes likuma 23.</w:t>
      </w:r>
      <w:r>
        <w:rPr>
          <w:rFonts w:ascii="Times New Roman" w:hAnsi="Times New Roman" w:eastAsia="Times New Roman" w:cs="Times New Roman"/>
          <w:sz w:val="26"/>
          <w:szCs w:val="26"/>
          <w:lang w:eastAsia="lv-LV"/>
        </w:rPr>
        <w:t> </w:t>
      </w:r>
      <w:r w:rsidRPr="008F081C">
        <w:rPr>
          <w:rFonts w:ascii="Times New Roman" w:hAnsi="Times New Roman" w:eastAsia="Times New Roman" w:cs="Times New Roman"/>
          <w:sz w:val="26"/>
          <w:szCs w:val="26"/>
          <w:lang w:eastAsia="lv-LV"/>
        </w:rPr>
        <w:t>pant</w:t>
      </w:r>
      <w:r w:rsidRPr="009977D8">
        <w:rPr>
          <w:rFonts w:ascii="Times New Roman" w:hAnsi="Times New Roman"/>
          <w:sz w:val="26"/>
          <w:szCs w:val="26"/>
        </w:rPr>
        <w:t>s</w:t>
      </w:r>
      <w:r>
        <w:rPr>
          <w:rFonts w:ascii="Times New Roman" w:hAnsi="Times New Roman" w:eastAsia="Times New Roman" w:cs="Times New Roman"/>
          <w:bCs/>
          <w:sz w:val="26"/>
          <w:szCs w:val="26"/>
        </w:rPr>
        <w:t xml:space="preserve">; </w:t>
      </w:r>
    </w:p>
    <w:p w:rsidR="00B93666" w:rsidP="00B93666" w:rsidRDefault="000B6B0D">
      <w:pPr>
        <w:pStyle w:val="Sarakstarindkopa"/>
        <w:numPr>
          <w:ilvl w:val="0"/>
          <w:numId w:val="4"/>
        </w:numPr>
        <w:spacing w:after="0" w:line="240" w:lineRule="auto"/>
        <w:mirrorIndents/>
        <w:jc w:val="both"/>
        <w:rPr>
          <w:rFonts w:ascii="Times New Roman" w:hAnsi="Times New Roman" w:eastAsia="Times New Roman" w:cs="Times New Roman"/>
          <w:bCs/>
          <w:sz w:val="26"/>
          <w:szCs w:val="26"/>
        </w:rPr>
      </w:pPr>
      <w:r w:rsidRPr="00B93666">
        <w:rPr>
          <w:rFonts w:ascii="Times New Roman" w:hAnsi="Times New Roman" w:eastAsia="Times New Roman" w:cs="Times New Roman"/>
          <w:bCs/>
          <w:sz w:val="26"/>
          <w:szCs w:val="26"/>
        </w:rPr>
        <w:t>Korupcijas novēršanas un apkarošanas birojs, kura amatpersonu tiesības lietot fizisku spēku un speciālos līdzekļus paredz Korupcijas novēršanas un apkarošanas biroja likuma 10. panta pirmās daļas 12.</w:t>
      </w:r>
      <w:r w:rsidR="0084436F">
        <w:rPr>
          <w:rFonts w:ascii="Times New Roman" w:hAnsi="Times New Roman" w:eastAsia="Times New Roman" w:cs="Times New Roman"/>
          <w:bCs/>
          <w:sz w:val="26"/>
          <w:szCs w:val="26"/>
        </w:rPr>
        <w:t> </w:t>
      </w:r>
      <w:r w:rsidRPr="00B93666">
        <w:rPr>
          <w:rFonts w:ascii="Times New Roman" w:hAnsi="Times New Roman" w:eastAsia="Times New Roman" w:cs="Times New Roman"/>
          <w:bCs/>
          <w:sz w:val="26"/>
          <w:szCs w:val="26"/>
        </w:rPr>
        <w:t>punkts</w:t>
      </w:r>
      <w:r w:rsidR="0084436F">
        <w:rPr>
          <w:rFonts w:ascii="Times New Roman" w:hAnsi="Times New Roman" w:eastAsia="Times New Roman" w:cs="Times New Roman"/>
          <w:bCs/>
          <w:sz w:val="26"/>
          <w:szCs w:val="26"/>
        </w:rPr>
        <w:t xml:space="preserve"> (atsauces norma par likumā “Par policiju” paredzētajām tiesībām)</w:t>
      </w:r>
      <w:r w:rsidRPr="00B93666" w:rsidR="00B93666">
        <w:rPr>
          <w:rFonts w:ascii="Times New Roman" w:hAnsi="Times New Roman" w:eastAsia="Times New Roman" w:cs="Times New Roman"/>
          <w:bCs/>
          <w:sz w:val="26"/>
          <w:szCs w:val="26"/>
        </w:rPr>
        <w:t>;</w:t>
      </w:r>
      <w:r w:rsidRPr="00B93666">
        <w:rPr>
          <w:rFonts w:ascii="Times New Roman" w:hAnsi="Times New Roman" w:eastAsia="Times New Roman" w:cs="Times New Roman"/>
          <w:bCs/>
          <w:sz w:val="26"/>
          <w:szCs w:val="26"/>
        </w:rPr>
        <w:t xml:space="preserve"> </w:t>
      </w:r>
    </w:p>
    <w:p w:rsidRPr="00B93666" w:rsidR="008D1883" w:rsidP="00B93666" w:rsidRDefault="008D1883">
      <w:pPr>
        <w:pStyle w:val="Sarakstarindkopa"/>
        <w:numPr>
          <w:ilvl w:val="0"/>
          <w:numId w:val="4"/>
        </w:numPr>
        <w:spacing w:after="0" w:line="240" w:lineRule="auto"/>
        <w:mirrorIndents/>
        <w:jc w:val="both"/>
        <w:rPr>
          <w:rFonts w:ascii="Times New Roman" w:hAnsi="Times New Roman" w:eastAsia="Times New Roman" w:cs="Times New Roman"/>
          <w:bCs/>
          <w:sz w:val="26"/>
          <w:szCs w:val="26"/>
        </w:rPr>
      </w:pPr>
      <w:r>
        <w:rPr>
          <w:rFonts w:ascii="Times New Roman" w:hAnsi="Times New Roman"/>
          <w:sz w:val="26"/>
          <w:szCs w:val="26"/>
        </w:rPr>
        <w:t xml:space="preserve">Valsts ieņēmumu dienesta </w:t>
      </w:r>
      <w:r w:rsidR="0098627A">
        <w:rPr>
          <w:rFonts w:ascii="Times New Roman" w:hAnsi="Times New Roman"/>
          <w:sz w:val="26"/>
          <w:szCs w:val="26"/>
        </w:rPr>
        <w:t>N</w:t>
      </w:r>
      <w:r w:rsidRPr="001B1D1A">
        <w:rPr>
          <w:rFonts w:ascii="Times New Roman" w:hAnsi="Times New Roman"/>
          <w:sz w:val="26"/>
          <w:szCs w:val="26"/>
        </w:rPr>
        <w:t>odokļu un muitas policija</w:t>
      </w:r>
      <w:r>
        <w:rPr>
          <w:rFonts w:ascii="Times New Roman" w:hAnsi="Times New Roman"/>
          <w:sz w:val="26"/>
          <w:szCs w:val="26"/>
        </w:rPr>
        <w:t>,</w:t>
      </w:r>
      <w:r w:rsidRPr="001B1D1A">
        <w:rPr>
          <w:rFonts w:ascii="Times New Roman" w:hAnsi="Times New Roman"/>
          <w:sz w:val="26"/>
          <w:szCs w:val="26"/>
        </w:rPr>
        <w:t xml:space="preserve"> </w:t>
      </w:r>
      <w:r w:rsidRPr="008D1883">
        <w:rPr>
          <w:rFonts w:ascii="Times New Roman" w:hAnsi="Times New Roman"/>
          <w:sz w:val="26"/>
          <w:szCs w:val="26"/>
        </w:rPr>
        <w:t>Iekšējās drošības pārvalde</w:t>
      </w:r>
      <w:r w:rsidRPr="00B93666">
        <w:rPr>
          <w:rFonts w:ascii="Times New Roman" w:hAnsi="Times New Roman" w:eastAsia="Times New Roman" w:cs="Times New Roman"/>
          <w:bCs/>
          <w:sz w:val="26"/>
          <w:szCs w:val="26"/>
        </w:rPr>
        <w:t>, kur</w:t>
      </w:r>
      <w:r w:rsidR="0098627A">
        <w:rPr>
          <w:rFonts w:ascii="Times New Roman" w:hAnsi="Times New Roman" w:eastAsia="Times New Roman" w:cs="Times New Roman"/>
          <w:bCs/>
          <w:sz w:val="26"/>
          <w:szCs w:val="26"/>
        </w:rPr>
        <w:t>u</w:t>
      </w:r>
      <w:r w:rsidRPr="00B93666">
        <w:rPr>
          <w:rFonts w:ascii="Times New Roman" w:hAnsi="Times New Roman" w:eastAsia="Times New Roman" w:cs="Times New Roman"/>
          <w:bCs/>
          <w:sz w:val="26"/>
          <w:szCs w:val="26"/>
        </w:rPr>
        <w:t xml:space="preserve"> amatpersonu tiesības lietot fizisku spēku un speciālos līdzekļus </w:t>
      </w:r>
      <w:r w:rsidR="00F93963">
        <w:rPr>
          <w:rFonts w:ascii="Times New Roman" w:hAnsi="Times New Roman" w:eastAsia="Times New Roman" w:cs="Times New Roman"/>
          <w:bCs/>
          <w:sz w:val="26"/>
          <w:szCs w:val="26"/>
        </w:rPr>
        <w:t xml:space="preserve">noteiktas </w:t>
      </w:r>
      <w:r w:rsidRPr="009977D8">
        <w:rPr>
          <w:rFonts w:ascii="Times New Roman" w:hAnsi="Times New Roman"/>
          <w:sz w:val="26"/>
          <w:szCs w:val="26"/>
        </w:rPr>
        <w:t xml:space="preserve">likuma </w:t>
      </w:r>
      <w:r>
        <w:rPr>
          <w:rFonts w:ascii="Times New Roman" w:hAnsi="Times New Roman"/>
          <w:sz w:val="26"/>
          <w:szCs w:val="26"/>
        </w:rPr>
        <w:t xml:space="preserve">“Par Valsts ieņēmumu dienestu” </w:t>
      </w:r>
      <w:r w:rsidR="00F93963">
        <w:rPr>
          <w:rFonts w:ascii="Times New Roman" w:hAnsi="Times New Roman"/>
          <w:sz w:val="26"/>
          <w:szCs w:val="26"/>
        </w:rPr>
        <w:t xml:space="preserve">16 panta trešās daļas 6. punktā, </w:t>
      </w:r>
      <w:r w:rsidRPr="009977D8">
        <w:rPr>
          <w:rFonts w:ascii="Times New Roman" w:hAnsi="Times New Roman"/>
          <w:sz w:val="26"/>
          <w:szCs w:val="26"/>
        </w:rPr>
        <w:t>1</w:t>
      </w:r>
      <w:r>
        <w:rPr>
          <w:rFonts w:ascii="Times New Roman" w:hAnsi="Times New Roman"/>
          <w:sz w:val="26"/>
          <w:szCs w:val="26"/>
        </w:rPr>
        <w:t>6</w:t>
      </w:r>
      <w:r w:rsidRPr="009977D8">
        <w:rPr>
          <w:rFonts w:ascii="Times New Roman" w:hAnsi="Times New Roman"/>
          <w:sz w:val="26"/>
          <w:szCs w:val="26"/>
        </w:rPr>
        <w:t>.</w:t>
      </w:r>
      <w:r w:rsidRPr="001B1D1A">
        <w:rPr>
          <w:rFonts w:ascii="Times New Roman" w:hAnsi="Times New Roman"/>
          <w:sz w:val="26"/>
          <w:szCs w:val="26"/>
          <w:vertAlign w:val="superscript"/>
        </w:rPr>
        <w:t>1</w:t>
      </w:r>
      <w:r>
        <w:rPr>
          <w:rFonts w:ascii="Times New Roman" w:hAnsi="Times New Roman"/>
          <w:sz w:val="26"/>
          <w:szCs w:val="26"/>
        </w:rPr>
        <w:t> </w:t>
      </w:r>
      <w:r w:rsidRPr="009977D8">
        <w:rPr>
          <w:rFonts w:ascii="Times New Roman" w:hAnsi="Times New Roman"/>
          <w:sz w:val="26"/>
          <w:szCs w:val="26"/>
        </w:rPr>
        <w:t>pant</w:t>
      </w:r>
      <w:r w:rsidR="00F93963">
        <w:rPr>
          <w:rFonts w:ascii="Times New Roman" w:hAnsi="Times New Roman" w:eastAsia="Times New Roman" w:cs="Times New Roman"/>
          <w:bCs/>
          <w:sz w:val="26"/>
          <w:szCs w:val="26"/>
        </w:rPr>
        <w:t>ā un 16.</w:t>
      </w:r>
      <w:r w:rsidRPr="00CC6633" w:rsidR="00F93963">
        <w:rPr>
          <w:rFonts w:ascii="Times New Roman" w:hAnsi="Times New Roman" w:eastAsia="Times New Roman" w:cs="Times New Roman"/>
          <w:bCs/>
          <w:sz w:val="26"/>
          <w:szCs w:val="26"/>
          <w:vertAlign w:val="superscript"/>
        </w:rPr>
        <w:t>6</w:t>
      </w:r>
      <w:r w:rsidR="00F93963">
        <w:rPr>
          <w:rFonts w:ascii="Times New Roman" w:hAnsi="Times New Roman" w:eastAsia="Times New Roman" w:cs="Times New Roman"/>
          <w:bCs/>
          <w:sz w:val="26"/>
          <w:szCs w:val="26"/>
        </w:rPr>
        <w:t xml:space="preserve"> panta trešās daļas </w:t>
      </w:r>
      <w:r w:rsidR="00A87A9D">
        <w:rPr>
          <w:rFonts w:ascii="Times New Roman" w:hAnsi="Times New Roman" w:eastAsia="Times New Roman" w:cs="Times New Roman"/>
          <w:bCs/>
          <w:sz w:val="26"/>
          <w:szCs w:val="26"/>
        </w:rPr>
        <w:t>5</w:t>
      </w:r>
      <w:r w:rsidR="00F93963">
        <w:rPr>
          <w:rFonts w:ascii="Times New Roman" w:hAnsi="Times New Roman" w:eastAsia="Times New Roman" w:cs="Times New Roman"/>
          <w:bCs/>
          <w:sz w:val="26"/>
          <w:szCs w:val="26"/>
        </w:rPr>
        <w:t>.punktā</w:t>
      </w:r>
      <w:r>
        <w:rPr>
          <w:rFonts w:ascii="Times New Roman" w:hAnsi="Times New Roman" w:eastAsia="Times New Roman" w:cs="Times New Roman"/>
          <w:bCs/>
          <w:sz w:val="26"/>
          <w:szCs w:val="26"/>
        </w:rPr>
        <w:t>;</w:t>
      </w:r>
    </w:p>
    <w:p w:rsidR="00B93666" w:rsidP="00B93666" w:rsidRDefault="000B6B0D">
      <w:pPr>
        <w:pStyle w:val="Sarakstarindkopa"/>
        <w:numPr>
          <w:ilvl w:val="0"/>
          <w:numId w:val="4"/>
        </w:numPr>
        <w:spacing w:after="0" w:line="240" w:lineRule="auto"/>
        <w:mirrorIndents/>
        <w:jc w:val="both"/>
        <w:rPr>
          <w:rFonts w:ascii="Times New Roman" w:hAnsi="Times New Roman"/>
          <w:sz w:val="26"/>
          <w:szCs w:val="26"/>
        </w:rPr>
      </w:pPr>
      <w:r w:rsidRPr="00B93666">
        <w:rPr>
          <w:rFonts w:ascii="Times New Roman" w:hAnsi="Times New Roman"/>
          <w:sz w:val="26"/>
          <w:szCs w:val="26"/>
        </w:rPr>
        <w:t xml:space="preserve">valsts drošības iestādes, </w:t>
      </w:r>
      <w:r w:rsidRPr="00B93666">
        <w:rPr>
          <w:rFonts w:ascii="Times New Roman" w:hAnsi="Times New Roman" w:eastAsia="Times New Roman" w:cs="Times New Roman"/>
          <w:bCs/>
          <w:sz w:val="26"/>
          <w:szCs w:val="26"/>
        </w:rPr>
        <w:t>kur</w:t>
      </w:r>
      <w:r w:rsidR="0098627A">
        <w:rPr>
          <w:rFonts w:ascii="Times New Roman" w:hAnsi="Times New Roman" w:eastAsia="Times New Roman" w:cs="Times New Roman"/>
          <w:bCs/>
          <w:sz w:val="26"/>
          <w:szCs w:val="26"/>
        </w:rPr>
        <w:t>u</w:t>
      </w:r>
      <w:r w:rsidRPr="00B93666">
        <w:rPr>
          <w:rFonts w:ascii="Times New Roman" w:hAnsi="Times New Roman" w:eastAsia="Times New Roman" w:cs="Times New Roman"/>
          <w:bCs/>
          <w:sz w:val="26"/>
          <w:szCs w:val="26"/>
        </w:rPr>
        <w:t xml:space="preserve"> amatpersonu tiesības lietot fizisku spēku un speciālos līdzekļus paredz </w:t>
      </w:r>
      <w:r w:rsidRPr="00B93666">
        <w:rPr>
          <w:rFonts w:ascii="Times New Roman" w:hAnsi="Times New Roman"/>
          <w:sz w:val="26"/>
          <w:szCs w:val="26"/>
        </w:rPr>
        <w:t>Valsts drošības iestāžu likuma 19. panta pirmās daļas 7. punkts</w:t>
      </w:r>
      <w:r w:rsidR="0084436F">
        <w:rPr>
          <w:rFonts w:ascii="Times New Roman" w:hAnsi="Times New Roman"/>
          <w:sz w:val="26"/>
          <w:szCs w:val="26"/>
        </w:rPr>
        <w:t xml:space="preserve"> </w:t>
      </w:r>
      <w:r w:rsidR="0084436F">
        <w:rPr>
          <w:rFonts w:ascii="Times New Roman" w:hAnsi="Times New Roman" w:eastAsia="Times New Roman" w:cs="Times New Roman"/>
          <w:bCs/>
          <w:sz w:val="26"/>
          <w:szCs w:val="26"/>
        </w:rPr>
        <w:t>(atsauces norma par likumā “Par policiju” paredzētajām tiesībām)</w:t>
      </w:r>
      <w:r w:rsidRPr="00B93666" w:rsidR="00B93666">
        <w:rPr>
          <w:rFonts w:ascii="Times New Roman" w:hAnsi="Times New Roman"/>
          <w:sz w:val="26"/>
          <w:szCs w:val="26"/>
        </w:rPr>
        <w:t>;</w:t>
      </w:r>
    </w:p>
    <w:p w:rsidR="00B93666" w:rsidP="00B93666" w:rsidRDefault="00B93666">
      <w:pPr>
        <w:pStyle w:val="Sarakstarindkopa"/>
        <w:numPr>
          <w:ilvl w:val="0"/>
          <w:numId w:val="4"/>
        </w:numPr>
        <w:spacing w:after="0" w:line="240" w:lineRule="auto"/>
        <w:mirrorIndents/>
        <w:jc w:val="both"/>
        <w:rPr>
          <w:rFonts w:ascii="Times New Roman" w:hAnsi="Times New Roman"/>
          <w:sz w:val="26"/>
          <w:szCs w:val="26"/>
        </w:rPr>
      </w:pPr>
      <w:r w:rsidRPr="009977D8">
        <w:rPr>
          <w:rFonts w:ascii="Times New Roman" w:hAnsi="Times New Roman"/>
          <w:sz w:val="26"/>
          <w:szCs w:val="26"/>
        </w:rPr>
        <w:t>Iekšējās drošības biroj</w:t>
      </w:r>
      <w:r>
        <w:rPr>
          <w:rFonts w:ascii="Times New Roman" w:hAnsi="Times New Roman"/>
          <w:sz w:val="26"/>
          <w:szCs w:val="26"/>
        </w:rPr>
        <w:t>s,</w:t>
      </w:r>
      <w:r w:rsidRPr="009977D8">
        <w:rPr>
          <w:rFonts w:ascii="Times New Roman" w:hAnsi="Times New Roman"/>
          <w:sz w:val="26"/>
          <w:szCs w:val="26"/>
        </w:rPr>
        <w:t xml:space="preserve"> </w:t>
      </w:r>
      <w:r w:rsidRPr="00B93666">
        <w:rPr>
          <w:rFonts w:ascii="Times New Roman" w:hAnsi="Times New Roman" w:eastAsia="Times New Roman" w:cs="Times New Roman"/>
          <w:bCs/>
          <w:sz w:val="26"/>
          <w:szCs w:val="26"/>
        </w:rPr>
        <w:t xml:space="preserve">kura amatpersonu tiesības lietot fizisku spēku un speciālos līdzekļus paredz </w:t>
      </w:r>
      <w:r w:rsidRPr="00B93666">
        <w:rPr>
          <w:rFonts w:ascii="Times New Roman" w:hAnsi="Times New Roman"/>
          <w:sz w:val="26"/>
          <w:szCs w:val="26"/>
        </w:rPr>
        <w:t xml:space="preserve">Iekšējās drošības biroja </w:t>
      </w:r>
      <w:r>
        <w:rPr>
          <w:rFonts w:ascii="Times New Roman" w:hAnsi="Times New Roman"/>
          <w:sz w:val="26"/>
          <w:szCs w:val="26"/>
        </w:rPr>
        <w:t xml:space="preserve">likuma </w:t>
      </w:r>
      <w:r w:rsidRPr="00B93666">
        <w:rPr>
          <w:rFonts w:ascii="Times New Roman" w:hAnsi="Times New Roman"/>
          <w:sz w:val="26"/>
          <w:szCs w:val="26"/>
        </w:rPr>
        <w:t>7. panta pirmās daļas 9. punkts</w:t>
      </w:r>
      <w:r w:rsidR="0084436F">
        <w:rPr>
          <w:rFonts w:ascii="Times New Roman" w:hAnsi="Times New Roman"/>
          <w:sz w:val="26"/>
          <w:szCs w:val="26"/>
        </w:rPr>
        <w:t xml:space="preserve"> </w:t>
      </w:r>
      <w:r w:rsidR="0084436F">
        <w:rPr>
          <w:rFonts w:ascii="Times New Roman" w:hAnsi="Times New Roman" w:eastAsia="Times New Roman" w:cs="Times New Roman"/>
          <w:bCs/>
          <w:sz w:val="26"/>
          <w:szCs w:val="26"/>
        </w:rPr>
        <w:t>(atsauces norma par likumā “Par policiju” paredzētajām tiesībām)</w:t>
      </w:r>
      <w:r>
        <w:rPr>
          <w:rFonts w:ascii="Times New Roman" w:hAnsi="Times New Roman"/>
          <w:sz w:val="26"/>
          <w:szCs w:val="26"/>
        </w:rPr>
        <w:t>;</w:t>
      </w:r>
    </w:p>
    <w:p w:rsidRPr="001B1D1A" w:rsidR="0084436F" w:rsidP="00B93666" w:rsidRDefault="0084436F">
      <w:pPr>
        <w:pStyle w:val="Sarakstarindkopa"/>
        <w:numPr>
          <w:ilvl w:val="0"/>
          <w:numId w:val="4"/>
        </w:numPr>
        <w:spacing w:after="0" w:line="240" w:lineRule="auto"/>
        <w:mirrorIndents/>
        <w:jc w:val="both"/>
        <w:rPr>
          <w:rFonts w:ascii="Times New Roman" w:hAnsi="Times New Roman"/>
          <w:sz w:val="26"/>
          <w:szCs w:val="26"/>
        </w:rPr>
      </w:pPr>
      <w:r>
        <w:rPr>
          <w:rFonts w:ascii="Times New Roman" w:hAnsi="Times New Roman"/>
          <w:sz w:val="26"/>
          <w:szCs w:val="26"/>
        </w:rPr>
        <w:t>Nacionālie bruņotie spēki</w:t>
      </w:r>
      <w:r w:rsidRPr="00B93666">
        <w:rPr>
          <w:rFonts w:ascii="Times New Roman" w:hAnsi="Times New Roman" w:eastAsia="Times New Roman" w:cs="Times New Roman"/>
          <w:bCs/>
          <w:sz w:val="26"/>
          <w:szCs w:val="26"/>
        </w:rPr>
        <w:t xml:space="preserve">, kur </w:t>
      </w:r>
      <w:r w:rsidR="001B1D1A">
        <w:rPr>
          <w:rFonts w:ascii="Times New Roman" w:hAnsi="Times New Roman" w:eastAsia="Times New Roman" w:cs="Times New Roman"/>
          <w:bCs/>
          <w:sz w:val="26"/>
          <w:szCs w:val="26"/>
        </w:rPr>
        <w:t xml:space="preserve">karavīru </w:t>
      </w:r>
      <w:r w:rsidRPr="00B93666">
        <w:rPr>
          <w:rFonts w:ascii="Times New Roman" w:hAnsi="Times New Roman" w:eastAsia="Times New Roman" w:cs="Times New Roman"/>
          <w:bCs/>
          <w:sz w:val="26"/>
          <w:szCs w:val="26"/>
        </w:rPr>
        <w:t xml:space="preserve">tiesības lietot fizisku spēku un speciālos līdzekļus paredz </w:t>
      </w:r>
      <w:r w:rsidR="001B1D1A">
        <w:rPr>
          <w:rFonts w:ascii="Times New Roman" w:hAnsi="Times New Roman" w:eastAsia="Times New Roman" w:cs="Times New Roman"/>
          <w:sz w:val="26"/>
          <w:szCs w:val="26"/>
          <w:lang w:eastAsia="lv-LV"/>
        </w:rPr>
        <w:t>Militārā dienesta likuma 14. pant</w:t>
      </w:r>
      <w:r w:rsidRPr="009977D8">
        <w:rPr>
          <w:rFonts w:ascii="Times New Roman" w:hAnsi="Times New Roman"/>
          <w:sz w:val="26"/>
          <w:szCs w:val="26"/>
        </w:rPr>
        <w:t>s</w:t>
      </w:r>
      <w:r>
        <w:rPr>
          <w:rFonts w:ascii="Times New Roman" w:hAnsi="Times New Roman" w:eastAsia="Times New Roman" w:cs="Times New Roman"/>
          <w:bCs/>
          <w:sz w:val="26"/>
          <w:szCs w:val="26"/>
        </w:rPr>
        <w:t>;</w:t>
      </w:r>
    </w:p>
    <w:p w:rsidR="001B1D1A" w:rsidP="001B1D1A" w:rsidRDefault="001B1D1A">
      <w:pPr>
        <w:pStyle w:val="Sarakstarindkopa"/>
        <w:numPr>
          <w:ilvl w:val="0"/>
          <w:numId w:val="4"/>
        </w:numPr>
        <w:spacing w:after="0" w:line="240" w:lineRule="auto"/>
        <w:mirrorIndents/>
        <w:jc w:val="both"/>
        <w:rPr>
          <w:rFonts w:ascii="Times New Roman" w:hAnsi="Times New Roman"/>
          <w:sz w:val="26"/>
          <w:szCs w:val="26"/>
        </w:rPr>
      </w:pPr>
      <w:r w:rsidRPr="00D0640C">
        <w:rPr>
          <w:rFonts w:ascii="Times New Roman" w:hAnsi="Times New Roman" w:eastAsia="Times New Roman" w:cs="Times New Roman"/>
          <w:sz w:val="26"/>
          <w:szCs w:val="26"/>
          <w:lang w:eastAsia="lv-LV"/>
        </w:rPr>
        <w:t>Latvijas Republikas Zemessardze</w:t>
      </w:r>
      <w:r w:rsidRPr="00B93666">
        <w:rPr>
          <w:rFonts w:ascii="Times New Roman" w:hAnsi="Times New Roman" w:eastAsia="Times New Roman" w:cs="Times New Roman"/>
          <w:bCs/>
          <w:sz w:val="26"/>
          <w:szCs w:val="26"/>
        </w:rPr>
        <w:t xml:space="preserve">, kur </w:t>
      </w:r>
      <w:r>
        <w:rPr>
          <w:rFonts w:ascii="Times New Roman" w:hAnsi="Times New Roman" w:eastAsia="Times New Roman" w:cs="Times New Roman"/>
          <w:bCs/>
          <w:sz w:val="26"/>
          <w:szCs w:val="26"/>
        </w:rPr>
        <w:t xml:space="preserve">zemessargu </w:t>
      </w:r>
      <w:r w:rsidRPr="00B93666">
        <w:rPr>
          <w:rFonts w:ascii="Times New Roman" w:hAnsi="Times New Roman" w:eastAsia="Times New Roman" w:cs="Times New Roman"/>
          <w:bCs/>
          <w:sz w:val="26"/>
          <w:szCs w:val="26"/>
        </w:rPr>
        <w:t xml:space="preserve">tiesības lietot fizisku spēku un speciālos līdzekļus paredz </w:t>
      </w:r>
      <w:r w:rsidRPr="00D0640C">
        <w:rPr>
          <w:rFonts w:ascii="Times New Roman" w:hAnsi="Times New Roman" w:eastAsia="Times New Roman" w:cs="Times New Roman"/>
          <w:sz w:val="26"/>
          <w:szCs w:val="26"/>
          <w:lang w:eastAsia="lv-LV"/>
        </w:rPr>
        <w:t>Latvijas Republikas Zemessardzes likum</w:t>
      </w:r>
      <w:r>
        <w:rPr>
          <w:rFonts w:ascii="Times New Roman" w:hAnsi="Times New Roman" w:eastAsia="Times New Roman" w:cs="Times New Roman"/>
          <w:sz w:val="26"/>
          <w:szCs w:val="26"/>
          <w:lang w:eastAsia="lv-LV"/>
        </w:rPr>
        <w:t xml:space="preserve">a 22. pantā (atsauces norma par Militārā dienesta likumā paredzētajām karavīru </w:t>
      </w:r>
      <w:r>
        <w:rPr>
          <w:rFonts w:ascii="Times New Roman" w:hAnsi="Times New Roman" w:eastAsia="Times New Roman" w:cs="Times New Roman"/>
          <w:bCs/>
          <w:sz w:val="26"/>
          <w:szCs w:val="26"/>
        </w:rPr>
        <w:t>tiesībām lietot f</w:t>
      </w:r>
      <w:r w:rsidRPr="009977D8">
        <w:rPr>
          <w:rFonts w:ascii="Times New Roman" w:hAnsi="Times New Roman" w:eastAsia="Times New Roman" w:cs="Times New Roman"/>
          <w:bCs/>
          <w:sz w:val="26"/>
          <w:szCs w:val="26"/>
        </w:rPr>
        <w:t>izisk</w:t>
      </w:r>
      <w:r>
        <w:rPr>
          <w:rFonts w:ascii="Times New Roman" w:hAnsi="Times New Roman" w:eastAsia="Times New Roman" w:cs="Times New Roman"/>
          <w:bCs/>
          <w:sz w:val="26"/>
          <w:szCs w:val="26"/>
        </w:rPr>
        <w:t>u</w:t>
      </w:r>
      <w:r w:rsidRPr="009977D8">
        <w:rPr>
          <w:rFonts w:ascii="Times New Roman" w:hAnsi="Times New Roman" w:eastAsia="Times New Roman" w:cs="Times New Roman"/>
          <w:bCs/>
          <w:sz w:val="26"/>
          <w:szCs w:val="26"/>
        </w:rPr>
        <w:t xml:space="preserve"> spēk</w:t>
      </w:r>
      <w:r>
        <w:rPr>
          <w:rFonts w:ascii="Times New Roman" w:hAnsi="Times New Roman" w:eastAsia="Times New Roman" w:cs="Times New Roman"/>
          <w:bCs/>
          <w:sz w:val="26"/>
          <w:szCs w:val="26"/>
        </w:rPr>
        <w:t>u</w:t>
      </w:r>
      <w:r w:rsidRPr="009977D8">
        <w:rPr>
          <w:rFonts w:ascii="Times New Roman" w:hAnsi="Times New Roman" w:eastAsia="Times New Roman" w:cs="Times New Roman"/>
          <w:bCs/>
          <w:sz w:val="26"/>
          <w:szCs w:val="26"/>
        </w:rPr>
        <w:t xml:space="preserve"> un speciālo</w:t>
      </w:r>
      <w:r>
        <w:rPr>
          <w:rFonts w:ascii="Times New Roman" w:hAnsi="Times New Roman" w:eastAsia="Times New Roman" w:cs="Times New Roman"/>
          <w:bCs/>
          <w:sz w:val="26"/>
          <w:szCs w:val="26"/>
        </w:rPr>
        <w:t>s</w:t>
      </w:r>
      <w:r w:rsidRPr="009977D8">
        <w:rPr>
          <w:rFonts w:ascii="Times New Roman" w:hAnsi="Times New Roman" w:eastAsia="Times New Roman" w:cs="Times New Roman"/>
          <w:bCs/>
          <w:sz w:val="26"/>
          <w:szCs w:val="26"/>
        </w:rPr>
        <w:t xml:space="preserve"> līdzekļu</w:t>
      </w:r>
      <w:r>
        <w:rPr>
          <w:rFonts w:ascii="Times New Roman" w:hAnsi="Times New Roman" w:eastAsia="Times New Roman" w:cs="Times New Roman"/>
          <w:bCs/>
          <w:sz w:val="26"/>
          <w:szCs w:val="26"/>
        </w:rPr>
        <w:t>s);</w:t>
      </w:r>
    </w:p>
    <w:p w:rsidRPr="001B1D1A" w:rsidR="001B1D1A" w:rsidP="00B93666" w:rsidRDefault="001B1D1A">
      <w:pPr>
        <w:pStyle w:val="Sarakstarindkopa"/>
        <w:numPr>
          <w:ilvl w:val="0"/>
          <w:numId w:val="4"/>
        </w:numPr>
        <w:spacing w:after="0" w:line="240" w:lineRule="auto"/>
        <w:mirrorIndents/>
        <w:jc w:val="both"/>
        <w:rPr>
          <w:rFonts w:ascii="Times New Roman" w:hAnsi="Times New Roman"/>
          <w:sz w:val="26"/>
          <w:szCs w:val="26"/>
        </w:rPr>
      </w:pPr>
      <w:r>
        <w:rPr>
          <w:rFonts w:ascii="Times New Roman" w:hAnsi="Times New Roman"/>
          <w:sz w:val="26"/>
          <w:szCs w:val="26"/>
        </w:rPr>
        <w:t xml:space="preserve">Latvijas Bankas aizsardzības pārvalde, </w:t>
      </w:r>
      <w:r w:rsidRPr="00B93666">
        <w:rPr>
          <w:rFonts w:ascii="Times New Roman" w:hAnsi="Times New Roman" w:eastAsia="Times New Roman" w:cs="Times New Roman"/>
          <w:bCs/>
          <w:sz w:val="26"/>
          <w:szCs w:val="26"/>
        </w:rPr>
        <w:t>kura</w:t>
      </w:r>
      <w:r>
        <w:rPr>
          <w:rFonts w:ascii="Times New Roman" w:hAnsi="Times New Roman" w:eastAsia="Times New Roman" w:cs="Times New Roman"/>
          <w:bCs/>
          <w:sz w:val="26"/>
          <w:szCs w:val="26"/>
        </w:rPr>
        <w:t>s</w:t>
      </w:r>
      <w:r w:rsidRPr="00B93666">
        <w:rPr>
          <w:rFonts w:ascii="Times New Roman" w:hAnsi="Times New Roman" w:eastAsia="Times New Roman" w:cs="Times New Roman"/>
          <w:bCs/>
          <w:sz w:val="26"/>
          <w:szCs w:val="26"/>
        </w:rPr>
        <w:t xml:space="preserve"> </w:t>
      </w:r>
      <w:r>
        <w:rPr>
          <w:rFonts w:ascii="Times New Roman" w:hAnsi="Times New Roman" w:eastAsia="Times New Roman" w:cs="Times New Roman"/>
          <w:bCs/>
          <w:sz w:val="26"/>
          <w:szCs w:val="26"/>
        </w:rPr>
        <w:t xml:space="preserve">darbinieku </w:t>
      </w:r>
      <w:r w:rsidRPr="00B93666">
        <w:rPr>
          <w:rFonts w:ascii="Times New Roman" w:hAnsi="Times New Roman" w:eastAsia="Times New Roman" w:cs="Times New Roman"/>
          <w:bCs/>
          <w:sz w:val="26"/>
          <w:szCs w:val="26"/>
        </w:rPr>
        <w:t xml:space="preserve">tiesības lietot fizisku spēku un speciālos līdzekļus paredz </w:t>
      </w:r>
      <w:r>
        <w:rPr>
          <w:rFonts w:ascii="Times New Roman" w:hAnsi="Times New Roman" w:eastAsia="Times New Roman" w:cs="Times New Roman"/>
          <w:bCs/>
          <w:sz w:val="26"/>
          <w:szCs w:val="26"/>
        </w:rPr>
        <w:t xml:space="preserve">Latvijas Bankas </w:t>
      </w:r>
      <w:r w:rsidRPr="008F081C">
        <w:rPr>
          <w:rFonts w:ascii="Times New Roman" w:hAnsi="Times New Roman" w:eastAsia="Times New Roman" w:cs="Times New Roman"/>
          <w:sz w:val="26"/>
          <w:szCs w:val="26"/>
          <w:lang w:eastAsia="lv-LV"/>
        </w:rPr>
        <w:t xml:space="preserve">likuma </w:t>
      </w:r>
      <w:r>
        <w:rPr>
          <w:rFonts w:ascii="Times New Roman" w:hAnsi="Times New Roman" w:eastAsia="Times New Roman" w:cs="Times New Roman"/>
          <w:sz w:val="26"/>
          <w:szCs w:val="26"/>
          <w:lang w:eastAsia="lv-LV"/>
        </w:rPr>
        <w:t>42</w:t>
      </w:r>
      <w:r w:rsidRPr="008F081C">
        <w:rPr>
          <w:rFonts w:ascii="Times New Roman" w:hAnsi="Times New Roman" w:eastAsia="Times New Roman" w:cs="Times New Roman"/>
          <w:sz w:val="26"/>
          <w:szCs w:val="26"/>
          <w:lang w:eastAsia="lv-LV"/>
        </w:rPr>
        <w:t>.</w:t>
      </w:r>
      <w:r w:rsidRPr="001B1D1A">
        <w:rPr>
          <w:rFonts w:ascii="Times New Roman" w:hAnsi="Times New Roman" w:eastAsia="Times New Roman" w:cs="Times New Roman"/>
          <w:sz w:val="26"/>
          <w:szCs w:val="26"/>
          <w:vertAlign w:val="superscript"/>
          <w:lang w:eastAsia="lv-LV"/>
        </w:rPr>
        <w:t>6</w:t>
      </w:r>
      <w:r>
        <w:rPr>
          <w:rFonts w:ascii="Times New Roman" w:hAnsi="Times New Roman" w:eastAsia="Times New Roman" w:cs="Times New Roman"/>
          <w:sz w:val="26"/>
          <w:szCs w:val="26"/>
          <w:lang w:eastAsia="lv-LV"/>
        </w:rPr>
        <w:t> </w:t>
      </w:r>
      <w:r w:rsidRPr="008F081C">
        <w:rPr>
          <w:rFonts w:ascii="Times New Roman" w:hAnsi="Times New Roman" w:eastAsia="Times New Roman" w:cs="Times New Roman"/>
          <w:sz w:val="26"/>
          <w:szCs w:val="26"/>
          <w:lang w:eastAsia="lv-LV"/>
        </w:rPr>
        <w:t>pant</w:t>
      </w:r>
      <w:r w:rsidRPr="009977D8">
        <w:rPr>
          <w:rFonts w:ascii="Times New Roman" w:hAnsi="Times New Roman"/>
          <w:sz w:val="26"/>
          <w:szCs w:val="26"/>
        </w:rPr>
        <w:t>s</w:t>
      </w:r>
      <w:r>
        <w:rPr>
          <w:rFonts w:ascii="Times New Roman" w:hAnsi="Times New Roman" w:eastAsia="Times New Roman" w:cs="Times New Roman"/>
          <w:bCs/>
          <w:sz w:val="26"/>
          <w:szCs w:val="26"/>
        </w:rPr>
        <w:t>;</w:t>
      </w:r>
    </w:p>
    <w:p w:rsidR="008D1883" w:rsidP="008D1883" w:rsidRDefault="008D1883">
      <w:pPr>
        <w:pStyle w:val="Sarakstarindkopa"/>
        <w:numPr>
          <w:ilvl w:val="0"/>
          <w:numId w:val="4"/>
        </w:numPr>
        <w:spacing w:after="0" w:line="240" w:lineRule="auto"/>
        <w:mirrorIndents/>
        <w:jc w:val="both"/>
        <w:rPr>
          <w:rFonts w:ascii="Times New Roman" w:hAnsi="Times New Roman" w:eastAsia="Times New Roman" w:cs="Times New Roman"/>
          <w:bCs/>
          <w:sz w:val="26"/>
          <w:szCs w:val="26"/>
        </w:rPr>
      </w:pPr>
      <w:r>
        <w:rPr>
          <w:rFonts w:ascii="Times New Roman" w:hAnsi="Times New Roman"/>
          <w:sz w:val="26"/>
          <w:szCs w:val="26"/>
        </w:rPr>
        <w:lastRenderedPageBreak/>
        <w:t>Apsardzes komersanti</w:t>
      </w:r>
      <w:r w:rsidRPr="00B93666">
        <w:rPr>
          <w:rFonts w:ascii="Times New Roman" w:hAnsi="Times New Roman" w:eastAsia="Times New Roman" w:cs="Times New Roman"/>
          <w:bCs/>
          <w:sz w:val="26"/>
          <w:szCs w:val="26"/>
        </w:rPr>
        <w:t xml:space="preserve">, kur </w:t>
      </w:r>
      <w:r>
        <w:rPr>
          <w:rFonts w:ascii="Times New Roman" w:hAnsi="Times New Roman" w:eastAsia="Times New Roman" w:cs="Times New Roman"/>
          <w:bCs/>
          <w:sz w:val="26"/>
          <w:szCs w:val="26"/>
        </w:rPr>
        <w:t xml:space="preserve">sertificētu apsardzes darbinieku </w:t>
      </w:r>
      <w:r w:rsidRPr="00B93666">
        <w:rPr>
          <w:rFonts w:ascii="Times New Roman" w:hAnsi="Times New Roman" w:eastAsia="Times New Roman" w:cs="Times New Roman"/>
          <w:bCs/>
          <w:sz w:val="26"/>
          <w:szCs w:val="26"/>
        </w:rPr>
        <w:t xml:space="preserve">tiesības lietot fizisku spēku un speciālos līdzekļus paredz </w:t>
      </w:r>
      <w:r>
        <w:rPr>
          <w:rFonts w:ascii="Times New Roman" w:hAnsi="Times New Roman" w:eastAsia="Times New Roman" w:cs="Times New Roman"/>
          <w:bCs/>
          <w:sz w:val="26"/>
          <w:szCs w:val="26"/>
        </w:rPr>
        <w:t xml:space="preserve">Apsardzes darbības </w:t>
      </w:r>
      <w:r w:rsidRPr="009977D8">
        <w:rPr>
          <w:rFonts w:ascii="Times New Roman" w:hAnsi="Times New Roman"/>
          <w:sz w:val="26"/>
          <w:szCs w:val="26"/>
        </w:rPr>
        <w:t>likuma 1</w:t>
      </w:r>
      <w:r>
        <w:rPr>
          <w:rFonts w:ascii="Times New Roman" w:hAnsi="Times New Roman"/>
          <w:sz w:val="26"/>
          <w:szCs w:val="26"/>
        </w:rPr>
        <w:t>9</w:t>
      </w:r>
      <w:r w:rsidRPr="009977D8">
        <w:rPr>
          <w:rFonts w:ascii="Times New Roman" w:hAnsi="Times New Roman"/>
          <w:sz w:val="26"/>
          <w:szCs w:val="26"/>
        </w:rPr>
        <w:t>.</w:t>
      </w:r>
      <w:r>
        <w:rPr>
          <w:rFonts w:ascii="Times New Roman" w:hAnsi="Times New Roman"/>
          <w:sz w:val="26"/>
          <w:szCs w:val="26"/>
        </w:rPr>
        <w:t> </w:t>
      </w:r>
      <w:r w:rsidRPr="009977D8">
        <w:rPr>
          <w:rFonts w:ascii="Times New Roman" w:hAnsi="Times New Roman"/>
          <w:sz w:val="26"/>
          <w:szCs w:val="26"/>
        </w:rPr>
        <w:t>pant</w:t>
      </w:r>
      <w:r>
        <w:rPr>
          <w:rFonts w:ascii="Times New Roman" w:hAnsi="Times New Roman" w:eastAsia="Times New Roman" w:cs="Times New Roman"/>
          <w:bCs/>
          <w:sz w:val="26"/>
          <w:szCs w:val="26"/>
        </w:rPr>
        <w:t>s</w:t>
      </w:r>
      <w:r w:rsidR="008C6126">
        <w:rPr>
          <w:rFonts w:ascii="Times New Roman" w:hAnsi="Times New Roman" w:eastAsia="Times New Roman" w:cs="Times New Roman"/>
          <w:bCs/>
          <w:sz w:val="26"/>
          <w:szCs w:val="26"/>
        </w:rPr>
        <w:t>.</w:t>
      </w:r>
      <w:r>
        <w:rPr>
          <w:rFonts w:ascii="Times New Roman" w:hAnsi="Times New Roman" w:eastAsia="Times New Roman" w:cs="Times New Roman"/>
          <w:bCs/>
          <w:sz w:val="26"/>
          <w:szCs w:val="26"/>
        </w:rPr>
        <w:t xml:space="preserve"> </w:t>
      </w:r>
    </w:p>
    <w:p w:rsidR="006A0B4B" w:rsidP="006C5901" w:rsidRDefault="006A0B4B">
      <w:pPr>
        <w:widowControl w:val="0"/>
        <w:tabs>
          <w:tab w:val="left" w:pos="6663"/>
        </w:tabs>
        <w:spacing w:after="0" w:line="240" w:lineRule="auto"/>
        <w:ind w:firstLine="709"/>
        <w:jc w:val="both"/>
        <w:rPr>
          <w:rFonts w:ascii="Times New Roman" w:hAnsi="Times New Roman" w:eastAsia="Calibri" w:cs="Times New Roman"/>
          <w:sz w:val="26"/>
          <w:szCs w:val="26"/>
          <w:lang w:eastAsia="lv-LV"/>
        </w:rPr>
      </w:pPr>
      <w:r w:rsidRPr="006A0B4B">
        <w:rPr>
          <w:rFonts w:ascii="Times New Roman" w:hAnsi="Times New Roman" w:eastAsia="Calibri" w:cs="Times New Roman"/>
          <w:sz w:val="26"/>
          <w:szCs w:val="26"/>
          <w:lang w:eastAsia="lv-LV"/>
        </w:rPr>
        <w:t xml:space="preserve">Dažādo iestāžu un institūciju, kā arī komersantu tiesības lietot fizisku spēku un speciālos līdzekļus ir noteiktas, ņemot vērā </w:t>
      </w:r>
      <w:r w:rsidRPr="006A0B4B" w:rsidR="00D57F77">
        <w:rPr>
          <w:rFonts w:ascii="Times New Roman" w:hAnsi="Times New Roman" w:eastAsia="Calibri" w:cs="Times New Roman"/>
          <w:sz w:val="26"/>
          <w:szCs w:val="26"/>
          <w:lang w:eastAsia="lv-LV"/>
        </w:rPr>
        <w:t>Latvijas Republikas Satversm</w:t>
      </w:r>
      <w:r w:rsidR="00D57F77">
        <w:rPr>
          <w:rFonts w:ascii="Times New Roman" w:hAnsi="Times New Roman" w:eastAsia="Calibri" w:cs="Times New Roman"/>
          <w:sz w:val="26"/>
          <w:szCs w:val="26"/>
          <w:lang w:eastAsia="lv-LV"/>
        </w:rPr>
        <w:t>ē</w:t>
      </w:r>
      <w:r w:rsidRPr="006A0B4B" w:rsidR="00D57F77">
        <w:rPr>
          <w:rFonts w:ascii="Times New Roman" w:hAnsi="Times New Roman" w:eastAsia="Calibri" w:cs="Times New Roman"/>
          <w:sz w:val="26"/>
          <w:szCs w:val="26"/>
          <w:lang w:eastAsia="lv-LV"/>
        </w:rPr>
        <w:t xml:space="preserve"> paredz</w:t>
      </w:r>
      <w:r w:rsidR="00D57F77">
        <w:rPr>
          <w:rFonts w:ascii="Times New Roman" w:hAnsi="Times New Roman" w:eastAsia="Calibri" w:cs="Times New Roman"/>
          <w:sz w:val="26"/>
          <w:szCs w:val="26"/>
          <w:lang w:eastAsia="lv-LV"/>
        </w:rPr>
        <w:t>ētās</w:t>
      </w:r>
      <w:r w:rsidRPr="006A0B4B" w:rsidR="00D57F77">
        <w:rPr>
          <w:rFonts w:ascii="Times New Roman" w:hAnsi="Times New Roman" w:eastAsia="Calibri" w:cs="Times New Roman"/>
          <w:sz w:val="26"/>
          <w:szCs w:val="26"/>
          <w:lang w:eastAsia="lv-LV"/>
        </w:rPr>
        <w:t xml:space="preserve"> dažād</w:t>
      </w:r>
      <w:r w:rsidR="00D57F77">
        <w:rPr>
          <w:rFonts w:ascii="Times New Roman" w:hAnsi="Times New Roman" w:eastAsia="Calibri" w:cs="Times New Roman"/>
          <w:sz w:val="26"/>
          <w:szCs w:val="26"/>
          <w:lang w:eastAsia="lv-LV"/>
        </w:rPr>
        <w:t>ā</w:t>
      </w:r>
      <w:r w:rsidRPr="006A0B4B" w:rsidR="00D57F77">
        <w:rPr>
          <w:rFonts w:ascii="Times New Roman" w:hAnsi="Times New Roman" w:eastAsia="Calibri" w:cs="Times New Roman"/>
          <w:sz w:val="26"/>
          <w:szCs w:val="26"/>
          <w:lang w:eastAsia="lv-LV"/>
        </w:rPr>
        <w:t>s person</w:t>
      </w:r>
      <w:r w:rsidR="00D57F77">
        <w:rPr>
          <w:rFonts w:ascii="Times New Roman" w:hAnsi="Times New Roman" w:eastAsia="Calibri" w:cs="Times New Roman"/>
          <w:sz w:val="26"/>
          <w:szCs w:val="26"/>
          <w:lang w:eastAsia="lv-LV"/>
        </w:rPr>
        <w:t>u</w:t>
      </w:r>
      <w:r w:rsidRPr="006A0B4B" w:rsidR="00D57F77">
        <w:rPr>
          <w:rFonts w:ascii="Times New Roman" w:hAnsi="Times New Roman" w:eastAsia="Calibri" w:cs="Times New Roman"/>
          <w:sz w:val="26"/>
          <w:szCs w:val="26"/>
          <w:lang w:eastAsia="lv-LV"/>
        </w:rPr>
        <w:t xml:space="preserve"> tiesības – uz dzīvību, veselību, personas neaizskaramību, īpašuma aizsardzību</w:t>
      </w:r>
      <w:r w:rsidR="00D57F77">
        <w:rPr>
          <w:rFonts w:ascii="Times New Roman" w:hAnsi="Times New Roman" w:eastAsia="Calibri" w:cs="Times New Roman"/>
          <w:sz w:val="26"/>
          <w:szCs w:val="26"/>
          <w:lang w:eastAsia="lv-LV"/>
        </w:rPr>
        <w:t xml:space="preserve">, kā arī </w:t>
      </w:r>
      <w:r w:rsidRPr="006A0B4B" w:rsidR="00D57F77">
        <w:rPr>
          <w:rFonts w:ascii="Times New Roman" w:hAnsi="Times New Roman" w:eastAsia="Calibri" w:cs="Times New Roman"/>
          <w:sz w:val="26"/>
          <w:szCs w:val="26"/>
          <w:lang w:eastAsia="lv-LV"/>
        </w:rPr>
        <w:t>iestā</w:t>
      </w:r>
      <w:r w:rsidR="00D57F77">
        <w:rPr>
          <w:rFonts w:ascii="Times New Roman" w:hAnsi="Times New Roman" w:eastAsia="Calibri" w:cs="Times New Roman"/>
          <w:sz w:val="26"/>
          <w:szCs w:val="26"/>
          <w:lang w:eastAsia="lv-LV"/>
        </w:rPr>
        <w:t>dēm</w:t>
      </w:r>
      <w:r w:rsidRPr="006A0B4B" w:rsidR="00D57F77">
        <w:rPr>
          <w:rFonts w:ascii="Times New Roman" w:hAnsi="Times New Roman" w:eastAsia="Calibri" w:cs="Times New Roman"/>
          <w:sz w:val="26"/>
          <w:szCs w:val="26"/>
          <w:lang w:eastAsia="lv-LV"/>
        </w:rPr>
        <w:t xml:space="preserve"> un institūcij</w:t>
      </w:r>
      <w:r w:rsidRPr="006A0B4B">
        <w:rPr>
          <w:rFonts w:ascii="Times New Roman" w:hAnsi="Times New Roman" w:eastAsia="Calibri" w:cs="Times New Roman"/>
          <w:sz w:val="26"/>
          <w:szCs w:val="26"/>
          <w:lang w:eastAsia="lv-LV"/>
        </w:rPr>
        <w:t>ām paredzētās funkcijas un uzdevumus</w:t>
      </w:r>
      <w:r w:rsidR="00D57F77">
        <w:rPr>
          <w:rFonts w:ascii="Times New Roman" w:hAnsi="Times New Roman" w:eastAsia="Calibri" w:cs="Times New Roman"/>
          <w:sz w:val="26"/>
          <w:szCs w:val="26"/>
          <w:lang w:eastAsia="lv-LV"/>
        </w:rPr>
        <w:t>.</w:t>
      </w:r>
      <w:r w:rsidRPr="006A0B4B">
        <w:rPr>
          <w:rFonts w:ascii="Times New Roman" w:hAnsi="Times New Roman" w:eastAsia="Calibri" w:cs="Times New Roman"/>
          <w:sz w:val="26"/>
          <w:szCs w:val="26"/>
          <w:lang w:eastAsia="lv-LV"/>
        </w:rPr>
        <w:t xml:space="preserve"> </w:t>
      </w:r>
      <w:r w:rsidR="0060040C">
        <w:rPr>
          <w:rFonts w:ascii="Times New Roman" w:hAnsi="Times New Roman" w:eastAsia="Calibri" w:cs="Times New Roman"/>
          <w:sz w:val="26"/>
          <w:szCs w:val="26"/>
          <w:lang w:eastAsia="lv-LV"/>
        </w:rPr>
        <w:t xml:space="preserve">Turklāt šīs </w:t>
      </w:r>
      <w:r w:rsidRPr="006A0B4B" w:rsidR="0060040C">
        <w:rPr>
          <w:rFonts w:ascii="Times New Roman" w:hAnsi="Times New Roman" w:eastAsia="Calibri" w:cs="Times New Roman"/>
          <w:sz w:val="26"/>
          <w:szCs w:val="26"/>
          <w:lang w:eastAsia="lv-LV"/>
        </w:rPr>
        <w:t>Latvijas Republikas Satversm</w:t>
      </w:r>
      <w:r w:rsidR="0060040C">
        <w:rPr>
          <w:rFonts w:ascii="Times New Roman" w:hAnsi="Times New Roman" w:eastAsia="Calibri" w:cs="Times New Roman"/>
          <w:sz w:val="26"/>
          <w:szCs w:val="26"/>
          <w:lang w:eastAsia="lv-LV"/>
        </w:rPr>
        <w:t>ē</w:t>
      </w:r>
      <w:r w:rsidRPr="006A0B4B" w:rsidR="0060040C">
        <w:rPr>
          <w:rFonts w:ascii="Times New Roman" w:hAnsi="Times New Roman" w:eastAsia="Calibri" w:cs="Times New Roman"/>
          <w:sz w:val="26"/>
          <w:szCs w:val="26"/>
          <w:lang w:eastAsia="lv-LV"/>
        </w:rPr>
        <w:t xml:space="preserve"> </w:t>
      </w:r>
      <w:r w:rsidR="0060040C">
        <w:rPr>
          <w:rFonts w:ascii="Times New Roman" w:hAnsi="Times New Roman" w:eastAsia="Calibri" w:cs="Times New Roman"/>
          <w:sz w:val="26"/>
          <w:szCs w:val="26"/>
          <w:lang w:eastAsia="lv-LV"/>
        </w:rPr>
        <w:t xml:space="preserve">noteiktās tiesības nepieciešams nodrošināt ne tikai no prettiesiskām darbībām cietušām personām, bet arī </w:t>
      </w:r>
      <w:r w:rsidR="00A81F24">
        <w:rPr>
          <w:rFonts w:ascii="Times New Roman" w:hAnsi="Times New Roman" w:eastAsia="Calibri" w:cs="Times New Roman"/>
          <w:sz w:val="26"/>
          <w:szCs w:val="26"/>
          <w:lang w:eastAsia="lv-LV"/>
        </w:rPr>
        <w:t xml:space="preserve">prettiesisku darbību izdarīšanā </w:t>
      </w:r>
      <w:r w:rsidR="0060040C">
        <w:rPr>
          <w:rFonts w:ascii="Times New Roman" w:hAnsi="Times New Roman" w:eastAsia="Calibri" w:cs="Times New Roman"/>
          <w:sz w:val="26"/>
          <w:szCs w:val="26"/>
          <w:lang w:eastAsia="lv-LV"/>
        </w:rPr>
        <w:t>vainīgajiem</w:t>
      </w:r>
      <w:r w:rsidR="00660A0E">
        <w:rPr>
          <w:rFonts w:ascii="Times New Roman" w:hAnsi="Times New Roman" w:eastAsia="Calibri" w:cs="Times New Roman"/>
          <w:sz w:val="26"/>
          <w:szCs w:val="26"/>
          <w:lang w:eastAsia="lv-LV"/>
        </w:rPr>
        <w:t>, pret kuriem tiek piemērots fizisks spēks vai speciālie līdzekļi</w:t>
      </w:r>
      <w:r w:rsidR="00A81F24">
        <w:rPr>
          <w:rFonts w:ascii="Times New Roman" w:hAnsi="Times New Roman" w:eastAsia="Calibri" w:cs="Times New Roman"/>
          <w:sz w:val="26"/>
          <w:szCs w:val="26"/>
          <w:lang w:eastAsia="lv-LV"/>
        </w:rPr>
        <w:t>.</w:t>
      </w:r>
      <w:r w:rsidR="0060040C">
        <w:rPr>
          <w:rFonts w:ascii="Times New Roman" w:hAnsi="Times New Roman" w:eastAsia="Calibri" w:cs="Times New Roman"/>
          <w:sz w:val="26"/>
          <w:szCs w:val="26"/>
          <w:lang w:eastAsia="lv-LV"/>
        </w:rPr>
        <w:t xml:space="preserve"> </w:t>
      </w:r>
      <w:r w:rsidR="00660A0E">
        <w:rPr>
          <w:rFonts w:ascii="Times New Roman" w:hAnsi="Times New Roman" w:eastAsia="Calibri" w:cs="Times New Roman"/>
          <w:sz w:val="26"/>
          <w:szCs w:val="26"/>
          <w:lang w:eastAsia="lv-LV"/>
        </w:rPr>
        <w:t>Tādējādi l</w:t>
      </w:r>
      <w:r>
        <w:rPr>
          <w:rFonts w:ascii="Times New Roman" w:hAnsi="Times New Roman" w:eastAsia="Calibri" w:cs="Times New Roman"/>
          <w:sz w:val="26"/>
          <w:szCs w:val="26"/>
          <w:lang w:eastAsia="lv-LV"/>
        </w:rPr>
        <w:t xml:space="preserve">ikumdošanas procesā </w:t>
      </w:r>
      <w:r w:rsidRPr="006A0B4B">
        <w:rPr>
          <w:rFonts w:ascii="Times New Roman" w:hAnsi="Times New Roman" w:eastAsia="Calibri" w:cs="Times New Roman"/>
          <w:sz w:val="26"/>
          <w:szCs w:val="26"/>
          <w:lang w:eastAsia="lv-LV"/>
        </w:rPr>
        <w:t xml:space="preserve">katrā gadījumā </w:t>
      </w:r>
      <w:r w:rsidR="00D57F77">
        <w:rPr>
          <w:rFonts w:ascii="Times New Roman" w:hAnsi="Times New Roman" w:eastAsia="Calibri" w:cs="Times New Roman"/>
          <w:sz w:val="26"/>
          <w:szCs w:val="26"/>
          <w:lang w:eastAsia="lv-LV"/>
        </w:rPr>
        <w:t xml:space="preserve">tiek </w:t>
      </w:r>
      <w:r w:rsidRPr="006A0B4B">
        <w:rPr>
          <w:rFonts w:ascii="Times New Roman" w:hAnsi="Times New Roman" w:eastAsia="Calibri" w:cs="Times New Roman"/>
          <w:sz w:val="26"/>
          <w:szCs w:val="26"/>
          <w:lang w:eastAsia="lv-LV"/>
        </w:rPr>
        <w:t>izvērtēt</w:t>
      </w:r>
      <w:r w:rsidR="00D57F77">
        <w:rPr>
          <w:rFonts w:ascii="Times New Roman" w:hAnsi="Times New Roman" w:eastAsia="Calibri" w:cs="Times New Roman"/>
          <w:sz w:val="26"/>
          <w:szCs w:val="26"/>
          <w:lang w:eastAsia="lv-LV"/>
        </w:rPr>
        <w:t>a</w:t>
      </w:r>
      <w:r w:rsidRPr="006A0B4B">
        <w:rPr>
          <w:rFonts w:ascii="Times New Roman" w:hAnsi="Times New Roman" w:eastAsia="Calibri" w:cs="Times New Roman"/>
          <w:sz w:val="26"/>
          <w:szCs w:val="26"/>
          <w:lang w:eastAsia="lv-LV"/>
        </w:rPr>
        <w:t xml:space="preserve"> fiziskā spēka un speciālo līdzekļu pielietošanas nepieciešamīb</w:t>
      </w:r>
      <w:r w:rsidR="00D57F77">
        <w:rPr>
          <w:rFonts w:ascii="Times New Roman" w:hAnsi="Times New Roman" w:eastAsia="Calibri" w:cs="Times New Roman"/>
          <w:sz w:val="26"/>
          <w:szCs w:val="26"/>
          <w:lang w:eastAsia="lv-LV"/>
        </w:rPr>
        <w:t>a</w:t>
      </w:r>
      <w:r>
        <w:rPr>
          <w:rFonts w:ascii="Times New Roman" w:hAnsi="Times New Roman" w:eastAsia="Calibri" w:cs="Times New Roman"/>
          <w:sz w:val="26"/>
          <w:szCs w:val="26"/>
          <w:lang w:eastAsia="lv-LV"/>
        </w:rPr>
        <w:t xml:space="preserve">, </w:t>
      </w:r>
      <w:r w:rsidRPr="006A0B4B">
        <w:rPr>
          <w:rFonts w:ascii="Times New Roman" w:hAnsi="Times New Roman" w:eastAsia="Calibri" w:cs="Times New Roman"/>
          <w:sz w:val="26"/>
          <w:szCs w:val="26"/>
          <w:lang w:eastAsia="lv-LV"/>
        </w:rPr>
        <w:t>lietderīb</w:t>
      </w:r>
      <w:r w:rsidR="00D57F77">
        <w:rPr>
          <w:rFonts w:ascii="Times New Roman" w:hAnsi="Times New Roman" w:eastAsia="Calibri" w:cs="Times New Roman"/>
          <w:sz w:val="26"/>
          <w:szCs w:val="26"/>
          <w:lang w:eastAsia="lv-LV"/>
        </w:rPr>
        <w:t>a</w:t>
      </w:r>
      <w:r>
        <w:rPr>
          <w:rFonts w:ascii="Times New Roman" w:hAnsi="Times New Roman" w:eastAsia="Calibri" w:cs="Times New Roman"/>
          <w:sz w:val="26"/>
          <w:szCs w:val="26"/>
          <w:lang w:eastAsia="lv-LV"/>
        </w:rPr>
        <w:t xml:space="preserve"> un samērīgum</w:t>
      </w:r>
      <w:r w:rsidR="00D57F77">
        <w:rPr>
          <w:rFonts w:ascii="Times New Roman" w:hAnsi="Times New Roman" w:eastAsia="Calibri" w:cs="Times New Roman"/>
          <w:sz w:val="26"/>
          <w:szCs w:val="26"/>
          <w:lang w:eastAsia="lv-LV"/>
        </w:rPr>
        <w:t>s</w:t>
      </w:r>
      <w:r w:rsidRPr="006A0B4B">
        <w:rPr>
          <w:rFonts w:ascii="Times New Roman" w:hAnsi="Times New Roman" w:eastAsia="Calibri" w:cs="Times New Roman"/>
          <w:sz w:val="26"/>
          <w:szCs w:val="26"/>
          <w:lang w:eastAsia="lv-LV"/>
        </w:rPr>
        <w:t xml:space="preserve">. </w:t>
      </w:r>
      <w:r w:rsidR="00CF4D0A">
        <w:rPr>
          <w:rFonts w:ascii="Times New Roman" w:hAnsi="Times New Roman" w:eastAsia="Calibri" w:cs="Times New Roman"/>
          <w:sz w:val="26"/>
          <w:szCs w:val="26"/>
          <w:lang w:eastAsia="lv-LV"/>
        </w:rPr>
        <w:t>Ministru kabineta</w:t>
      </w:r>
      <w:r w:rsidR="006C5901">
        <w:rPr>
          <w:rFonts w:ascii="Times New Roman" w:hAnsi="Times New Roman" w:eastAsia="Calibri" w:cs="Times New Roman"/>
          <w:sz w:val="26"/>
          <w:szCs w:val="26"/>
          <w:lang w:eastAsia="lv-LV"/>
        </w:rPr>
        <w:t xml:space="preserve"> ieskatā, ņemot vērā institūciju sniegtos viedokļus, visos ar likumu noteiktos gadījumos </w:t>
      </w:r>
      <w:r w:rsidRPr="006A0B4B" w:rsidR="006C5901">
        <w:rPr>
          <w:rFonts w:ascii="Times New Roman" w:hAnsi="Times New Roman" w:eastAsia="Calibri" w:cs="Times New Roman"/>
          <w:sz w:val="26"/>
          <w:szCs w:val="26"/>
          <w:lang w:eastAsia="lv-LV"/>
        </w:rPr>
        <w:t>fizisk</w:t>
      </w:r>
      <w:r w:rsidR="006C5901">
        <w:rPr>
          <w:rFonts w:ascii="Times New Roman" w:hAnsi="Times New Roman" w:eastAsia="Calibri" w:cs="Times New Roman"/>
          <w:sz w:val="26"/>
          <w:szCs w:val="26"/>
          <w:lang w:eastAsia="lv-LV"/>
        </w:rPr>
        <w:t>ā</w:t>
      </w:r>
      <w:r w:rsidRPr="006A0B4B" w:rsidR="006C5901">
        <w:rPr>
          <w:rFonts w:ascii="Times New Roman" w:hAnsi="Times New Roman" w:eastAsia="Calibri" w:cs="Times New Roman"/>
          <w:sz w:val="26"/>
          <w:szCs w:val="26"/>
          <w:lang w:eastAsia="lv-LV"/>
        </w:rPr>
        <w:t xml:space="preserve"> spēk</w:t>
      </w:r>
      <w:r w:rsidR="006C5901">
        <w:rPr>
          <w:rFonts w:ascii="Times New Roman" w:hAnsi="Times New Roman" w:eastAsia="Calibri" w:cs="Times New Roman"/>
          <w:sz w:val="26"/>
          <w:szCs w:val="26"/>
          <w:lang w:eastAsia="lv-LV"/>
        </w:rPr>
        <w:t>a</w:t>
      </w:r>
      <w:r w:rsidRPr="006A0B4B" w:rsidR="006C5901">
        <w:rPr>
          <w:rFonts w:ascii="Times New Roman" w:hAnsi="Times New Roman" w:eastAsia="Calibri" w:cs="Times New Roman"/>
          <w:sz w:val="26"/>
          <w:szCs w:val="26"/>
          <w:lang w:eastAsia="lv-LV"/>
        </w:rPr>
        <w:t xml:space="preserve"> un speciālo līdzekļu</w:t>
      </w:r>
      <w:r w:rsidR="006C5901">
        <w:rPr>
          <w:rFonts w:ascii="Times New Roman" w:hAnsi="Times New Roman" w:eastAsia="Calibri" w:cs="Times New Roman"/>
          <w:sz w:val="26"/>
          <w:szCs w:val="26"/>
          <w:lang w:eastAsia="lv-LV"/>
        </w:rPr>
        <w:t xml:space="preserve"> pielietošanai ir leģitīms mērķis. </w:t>
      </w:r>
    </w:p>
    <w:p w:rsidR="00A81F24" w:rsidP="006A0B4B" w:rsidRDefault="00A81F24">
      <w:pPr>
        <w:widowControl w:val="0"/>
        <w:spacing w:after="0" w:line="240" w:lineRule="auto"/>
        <w:ind w:firstLine="709"/>
        <w:jc w:val="both"/>
        <w:rPr>
          <w:rFonts w:ascii="Times New Roman" w:hAnsi="Times New Roman" w:eastAsia="Calibri" w:cs="Times New Roman"/>
          <w:sz w:val="26"/>
          <w:szCs w:val="26"/>
          <w:lang w:eastAsia="lv-LV"/>
        </w:rPr>
      </w:pPr>
      <w:r>
        <w:rPr>
          <w:rFonts w:ascii="Times New Roman" w:hAnsi="Times New Roman" w:eastAsia="Calibri" w:cs="Times New Roman"/>
          <w:sz w:val="26"/>
          <w:szCs w:val="26"/>
          <w:lang w:eastAsia="lv-LV"/>
        </w:rPr>
        <w:t>Par t</w:t>
      </w:r>
      <w:r w:rsidRPr="006A0B4B">
        <w:rPr>
          <w:rFonts w:ascii="Times New Roman" w:hAnsi="Times New Roman" w:eastAsia="Calibri" w:cs="Times New Roman"/>
          <w:sz w:val="26"/>
          <w:szCs w:val="26"/>
          <w:lang w:eastAsia="lv-LV"/>
        </w:rPr>
        <w:t>iesisk</w:t>
      </w:r>
      <w:r>
        <w:rPr>
          <w:rFonts w:ascii="Times New Roman" w:hAnsi="Times New Roman" w:eastAsia="Calibri" w:cs="Times New Roman"/>
          <w:sz w:val="26"/>
          <w:szCs w:val="26"/>
          <w:lang w:eastAsia="lv-LV"/>
        </w:rPr>
        <w:t>ā</w:t>
      </w:r>
      <w:r w:rsidRPr="006A0B4B">
        <w:rPr>
          <w:rFonts w:ascii="Times New Roman" w:hAnsi="Times New Roman" w:eastAsia="Calibri" w:cs="Times New Roman"/>
          <w:sz w:val="26"/>
          <w:szCs w:val="26"/>
          <w:lang w:eastAsia="lv-LV"/>
        </w:rPr>
        <w:t xml:space="preserve"> regulējum</w:t>
      </w:r>
      <w:r>
        <w:rPr>
          <w:rFonts w:ascii="Times New Roman" w:hAnsi="Times New Roman" w:eastAsia="Calibri" w:cs="Times New Roman"/>
          <w:sz w:val="26"/>
          <w:szCs w:val="26"/>
          <w:lang w:eastAsia="lv-LV"/>
        </w:rPr>
        <w:t xml:space="preserve">a leģitīmo mērķi </w:t>
      </w:r>
      <w:r w:rsidRPr="006A0B4B">
        <w:rPr>
          <w:rFonts w:ascii="Times New Roman" w:hAnsi="Times New Roman" w:eastAsia="Calibri" w:cs="Times New Roman"/>
          <w:sz w:val="26"/>
          <w:szCs w:val="26"/>
          <w:lang w:eastAsia="lv-LV"/>
        </w:rPr>
        <w:t>fiziska spēka un speciālo līdzekļu pielietošan</w:t>
      </w:r>
      <w:r>
        <w:rPr>
          <w:rFonts w:ascii="Times New Roman" w:hAnsi="Times New Roman" w:eastAsia="Calibri" w:cs="Times New Roman"/>
          <w:sz w:val="26"/>
          <w:szCs w:val="26"/>
          <w:lang w:eastAsia="lv-LV"/>
        </w:rPr>
        <w:t xml:space="preserve">ai </w:t>
      </w:r>
      <w:r w:rsidR="00025ED9">
        <w:rPr>
          <w:rFonts w:ascii="Times New Roman" w:hAnsi="Times New Roman" w:eastAsia="Calibri" w:cs="Times New Roman"/>
          <w:sz w:val="26"/>
          <w:szCs w:val="26"/>
          <w:lang w:eastAsia="lv-LV"/>
        </w:rPr>
        <w:t xml:space="preserve">papildus var norādīt, ka tas </w:t>
      </w:r>
      <w:r w:rsidRPr="006A0B4B">
        <w:rPr>
          <w:rFonts w:ascii="Times New Roman" w:hAnsi="Times New Roman" w:eastAsia="Calibri" w:cs="Times New Roman"/>
          <w:sz w:val="26"/>
          <w:szCs w:val="26"/>
          <w:lang w:eastAsia="lv-LV"/>
        </w:rPr>
        <w:t xml:space="preserve">ir tieši saistīts ar krimināltiesībās akceptētiem kriminālatbildību izslēdzošiem nosacījumiem. Tā Krimināllikuma III nodaļa paredz apstākļus, kas izslēdz kriminālatbildību, kaut arī šajos apstākļos izdarītās darbības atbilst šajā likumā paredzētā noziedzīgā nodarījuma sastāva pazīmēm, un tie ir nepieciešamā aizstāvēšanās, aizturēšana, nodarot personai kaitējumu, galējā nepieciešamība, attaisnojams profesionālais risks un noziedzīgas pavēles vai noziedzīga rīkojuma izpildīšana. </w:t>
      </w:r>
      <w:r>
        <w:rPr>
          <w:rFonts w:ascii="Times New Roman" w:hAnsi="Times New Roman" w:eastAsia="Calibri" w:cs="Times New Roman"/>
          <w:sz w:val="26"/>
          <w:szCs w:val="26"/>
          <w:lang w:eastAsia="lv-LV"/>
        </w:rPr>
        <w:t>Š</w:t>
      </w:r>
      <w:r w:rsidRPr="006A0B4B">
        <w:rPr>
          <w:rFonts w:ascii="Times New Roman" w:hAnsi="Times New Roman" w:eastAsia="Calibri" w:cs="Times New Roman"/>
          <w:sz w:val="26"/>
          <w:szCs w:val="26"/>
          <w:lang w:eastAsia="lv-LV"/>
        </w:rPr>
        <w:t xml:space="preserve">ie </w:t>
      </w:r>
      <w:r>
        <w:rPr>
          <w:rFonts w:ascii="Times New Roman" w:hAnsi="Times New Roman" w:eastAsia="Calibri" w:cs="Times New Roman"/>
          <w:sz w:val="26"/>
          <w:szCs w:val="26"/>
          <w:lang w:eastAsia="lv-LV"/>
        </w:rPr>
        <w:t xml:space="preserve">kriminālatbildību izslēdzošie </w:t>
      </w:r>
      <w:r w:rsidRPr="006A0B4B">
        <w:rPr>
          <w:rFonts w:ascii="Times New Roman" w:hAnsi="Times New Roman" w:eastAsia="Calibri" w:cs="Times New Roman"/>
          <w:sz w:val="26"/>
          <w:szCs w:val="26"/>
          <w:lang w:eastAsia="lv-LV"/>
        </w:rPr>
        <w:t>apstākļi ir saistīti ar fiziska spēka un speciālo līdzekļu pielietošanu,</w:t>
      </w:r>
      <w:r>
        <w:rPr>
          <w:rFonts w:ascii="Times New Roman" w:hAnsi="Times New Roman" w:eastAsia="Calibri" w:cs="Times New Roman"/>
          <w:sz w:val="26"/>
          <w:szCs w:val="26"/>
          <w:lang w:eastAsia="lv-LV"/>
        </w:rPr>
        <w:t xml:space="preserve"> kad katrā gadījumā individuāli </w:t>
      </w:r>
      <w:r w:rsidR="00660A0E">
        <w:rPr>
          <w:rFonts w:ascii="Times New Roman" w:hAnsi="Times New Roman" w:eastAsia="Calibri" w:cs="Times New Roman"/>
          <w:sz w:val="26"/>
          <w:szCs w:val="26"/>
          <w:lang w:eastAsia="lv-LV"/>
        </w:rPr>
        <w:t xml:space="preserve">dienesta izmeklēšanā vai pat kriminālprocesā </w:t>
      </w:r>
      <w:r>
        <w:rPr>
          <w:rFonts w:ascii="Times New Roman" w:hAnsi="Times New Roman" w:eastAsia="Calibri" w:cs="Times New Roman"/>
          <w:sz w:val="26"/>
          <w:szCs w:val="26"/>
          <w:lang w:eastAsia="lv-LV"/>
        </w:rPr>
        <w:t>tiek vērtēta</w:t>
      </w:r>
      <w:r w:rsidRPr="006A0B4B">
        <w:rPr>
          <w:rFonts w:ascii="Times New Roman" w:hAnsi="Times New Roman" w:eastAsia="Calibri" w:cs="Times New Roman"/>
          <w:sz w:val="26"/>
          <w:szCs w:val="26"/>
          <w:lang w:eastAsia="lv-LV"/>
        </w:rPr>
        <w:t xml:space="preserve"> fiziskā spēka un speciālo līdzekļu pielietošanas nepieciešamīb</w:t>
      </w:r>
      <w:r>
        <w:rPr>
          <w:rFonts w:ascii="Times New Roman" w:hAnsi="Times New Roman" w:eastAsia="Calibri" w:cs="Times New Roman"/>
          <w:sz w:val="26"/>
          <w:szCs w:val="26"/>
          <w:lang w:eastAsia="lv-LV"/>
        </w:rPr>
        <w:t xml:space="preserve">a, </w:t>
      </w:r>
      <w:r w:rsidRPr="006A0B4B">
        <w:rPr>
          <w:rFonts w:ascii="Times New Roman" w:hAnsi="Times New Roman" w:eastAsia="Calibri" w:cs="Times New Roman"/>
          <w:sz w:val="26"/>
          <w:szCs w:val="26"/>
          <w:lang w:eastAsia="lv-LV"/>
        </w:rPr>
        <w:t>lietderīb</w:t>
      </w:r>
      <w:r>
        <w:rPr>
          <w:rFonts w:ascii="Times New Roman" w:hAnsi="Times New Roman" w:eastAsia="Calibri" w:cs="Times New Roman"/>
          <w:sz w:val="26"/>
          <w:szCs w:val="26"/>
          <w:lang w:eastAsia="lv-LV"/>
        </w:rPr>
        <w:t>a un samērīgums</w:t>
      </w:r>
      <w:r w:rsidR="00025ED9">
        <w:rPr>
          <w:rFonts w:ascii="Times New Roman" w:hAnsi="Times New Roman" w:eastAsia="Calibri" w:cs="Times New Roman"/>
          <w:sz w:val="26"/>
          <w:szCs w:val="26"/>
          <w:lang w:eastAsia="lv-LV"/>
        </w:rPr>
        <w:t xml:space="preserve">. </w:t>
      </w:r>
      <w:r w:rsidRPr="006A0B4B">
        <w:rPr>
          <w:rFonts w:ascii="Times New Roman" w:hAnsi="Times New Roman" w:eastAsia="Calibri" w:cs="Times New Roman"/>
          <w:sz w:val="26"/>
          <w:szCs w:val="26"/>
          <w:lang w:eastAsia="lv-LV"/>
        </w:rPr>
        <w:t xml:space="preserve">Vienlaikus var norādīt, ka </w:t>
      </w:r>
      <w:r>
        <w:rPr>
          <w:rFonts w:ascii="Times New Roman" w:hAnsi="Times New Roman" w:eastAsia="Calibri" w:cs="Times New Roman"/>
          <w:sz w:val="26"/>
          <w:szCs w:val="26"/>
          <w:lang w:eastAsia="lv-LV"/>
        </w:rPr>
        <w:t xml:space="preserve">dažādos likumos paredzētos </w:t>
      </w:r>
      <w:r w:rsidRPr="006A0B4B">
        <w:rPr>
          <w:rFonts w:ascii="Times New Roman" w:hAnsi="Times New Roman" w:eastAsia="Calibri" w:cs="Times New Roman"/>
          <w:sz w:val="26"/>
          <w:szCs w:val="26"/>
          <w:lang w:eastAsia="lv-LV"/>
        </w:rPr>
        <w:t>fiziskā spēka un speciālo līdzekļu pielietošan</w:t>
      </w:r>
      <w:r>
        <w:rPr>
          <w:rFonts w:ascii="Times New Roman" w:hAnsi="Times New Roman" w:eastAsia="Calibri" w:cs="Times New Roman"/>
          <w:sz w:val="26"/>
          <w:szCs w:val="26"/>
          <w:lang w:eastAsia="lv-LV"/>
        </w:rPr>
        <w:t>as gadījumos</w:t>
      </w:r>
      <w:r w:rsidRPr="006A0B4B">
        <w:rPr>
          <w:rFonts w:ascii="Times New Roman" w:hAnsi="Times New Roman" w:eastAsia="Calibri" w:cs="Times New Roman"/>
          <w:sz w:val="26"/>
          <w:szCs w:val="26"/>
          <w:lang w:eastAsia="lv-LV"/>
        </w:rPr>
        <w:t xml:space="preserve"> jānodala tādu</w:t>
      </w:r>
      <w:r>
        <w:rPr>
          <w:rFonts w:ascii="Times New Roman" w:hAnsi="Times New Roman" w:eastAsia="Calibri" w:cs="Times New Roman"/>
          <w:sz w:val="26"/>
          <w:szCs w:val="26"/>
          <w:lang w:eastAsia="lv-LV"/>
        </w:rPr>
        <w:t>s</w:t>
      </w:r>
      <w:r w:rsidRPr="006A0B4B">
        <w:rPr>
          <w:rFonts w:ascii="Times New Roman" w:hAnsi="Times New Roman" w:eastAsia="Calibri" w:cs="Times New Roman"/>
          <w:sz w:val="26"/>
          <w:szCs w:val="26"/>
          <w:lang w:eastAsia="lv-LV"/>
        </w:rPr>
        <w:t>, kas vērst</w:t>
      </w:r>
      <w:r>
        <w:rPr>
          <w:rFonts w:ascii="Times New Roman" w:hAnsi="Times New Roman" w:eastAsia="Calibri" w:cs="Times New Roman"/>
          <w:sz w:val="26"/>
          <w:szCs w:val="26"/>
          <w:lang w:eastAsia="lv-LV"/>
        </w:rPr>
        <w:t>i</w:t>
      </w:r>
      <w:r w:rsidRPr="006A0B4B">
        <w:rPr>
          <w:rFonts w:ascii="Times New Roman" w:hAnsi="Times New Roman" w:eastAsia="Calibri" w:cs="Times New Roman"/>
          <w:sz w:val="26"/>
          <w:szCs w:val="26"/>
          <w:lang w:eastAsia="lv-LV"/>
        </w:rPr>
        <w:t xml:space="preserve"> pret fizisku personu (cilvēku) no tiem gadījumiem, kad fizisks spēks vai speciālie līdzekļi tiek izmantoti dažādu šķēršļu </w:t>
      </w:r>
      <w:r w:rsidR="00025ED9">
        <w:rPr>
          <w:rFonts w:ascii="Times New Roman" w:hAnsi="Times New Roman" w:eastAsia="Calibri" w:cs="Times New Roman"/>
          <w:sz w:val="26"/>
          <w:szCs w:val="26"/>
          <w:lang w:eastAsia="lv-LV"/>
        </w:rPr>
        <w:t xml:space="preserve">vai citu prettiesisku darbību </w:t>
      </w:r>
      <w:r w:rsidRPr="006A0B4B">
        <w:rPr>
          <w:rFonts w:ascii="Times New Roman" w:hAnsi="Times New Roman" w:eastAsia="Calibri" w:cs="Times New Roman"/>
          <w:sz w:val="26"/>
          <w:szCs w:val="26"/>
          <w:lang w:eastAsia="lv-LV"/>
        </w:rPr>
        <w:t>novēršanai</w:t>
      </w:r>
      <w:r w:rsidR="00025ED9">
        <w:rPr>
          <w:rFonts w:ascii="Times New Roman" w:hAnsi="Times New Roman" w:eastAsia="Calibri" w:cs="Times New Roman"/>
          <w:sz w:val="26"/>
          <w:szCs w:val="26"/>
          <w:lang w:eastAsia="lv-LV"/>
        </w:rPr>
        <w:t>, ko var interpretēt kā</w:t>
      </w:r>
      <w:r w:rsidR="008435C8">
        <w:rPr>
          <w:rFonts w:ascii="Times New Roman" w:hAnsi="Times New Roman" w:eastAsia="Calibri" w:cs="Times New Roman"/>
          <w:sz w:val="26"/>
          <w:szCs w:val="26"/>
          <w:lang w:eastAsia="lv-LV"/>
        </w:rPr>
        <w:t>, piemēram,</w:t>
      </w:r>
      <w:r w:rsidR="00025ED9">
        <w:rPr>
          <w:rFonts w:ascii="Times New Roman" w:hAnsi="Times New Roman" w:eastAsia="Calibri" w:cs="Times New Roman"/>
          <w:sz w:val="26"/>
          <w:szCs w:val="26"/>
          <w:lang w:eastAsia="lv-LV"/>
        </w:rPr>
        <w:t xml:space="preserve"> mantas bojāšan</w:t>
      </w:r>
      <w:r w:rsidR="008435C8">
        <w:rPr>
          <w:rFonts w:ascii="Times New Roman" w:hAnsi="Times New Roman" w:eastAsia="Calibri" w:cs="Times New Roman"/>
          <w:sz w:val="26"/>
          <w:szCs w:val="26"/>
          <w:lang w:eastAsia="lv-LV"/>
        </w:rPr>
        <w:t>a</w:t>
      </w:r>
      <w:r w:rsidR="00025ED9">
        <w:rPr>
          <w:rFonts w:ascii="Times New Roman" w:hAnsi="Times New Roman" w:eastAsia="Calibri" w:cs="Times New Roman"/>
          <w:sz w:val="26"/>
          <w:szCs w:val="26"/>
          <w:lang w:eastAsia="lv-LV"/>
        </w:rPr>
        <w:t xml:space="preserve">. </w:t>
      </w:r>
      <w:r w:rsidR="00916FAB">
        <w:rPr>
          <w:rFonts w:ascii="Times New Roman" w:hAnsi="Times New Roman" w:eastAsia="Calibri" w:cs="Times New Roman"/>
          <w:sz w:val="26"/>
          <w:szCs w:val="26"/>
          <w:lang w:eastAsia="lv-LV"/>
        </w:rPr>
        <w:t xml:space="preserve">Turklāt attīstoties dažādām tehnoloģijām, izmaiņas notiek arī dažādu speciālo līdzekļu </w:t>
      </w:r>
      <w:r w:rsidR="00660A0E">
        <w:rPr>
          <w:rFonts w:ascii="Times New Roman" w:hAnsi="Times New Roman" w:eastAsia="Calibri" w:cs="Times New Roman"/>
          <w:sz w:val="26"/>
          <w:szCs w:val="26"/>
          <w:lang w:eastAsia="lv-LV"/>
        </w:rPr>
        <w:t xml:space="preserve">veidos un to </w:t>
      </w:r>
      <w:r w:rsidR="00916FAB">
        <w:rPr>
          <w:rFonts w:ascii="Times New Roman" w:hAnsi="Times New Roman" w:eastAsia="Calibri" w:cs="Times New Roman"/>
          <w:sz w:val="26"/>
          <w:szCs w:val="26"/>
          <w:lang w:eastAsia="lv-LV"/>
        </w:rPr>
        <w:t xml:space="preserve">izmantošanā, piemēram, </w:t>
      </w:r>
      <w:r w:rsidR="00660A0E">
        <w:rPr>
          <w:rFonts w:ascii="Times New Roman" w:hAnsi="Times New Roman" w:eastAsia="Calibri" w:cs="Times New Roman"/>
          <w:sz w:val="26"/>
          <w:szCs w:val="26"/>
          <w:lang w:eastAsia="lv-LV"/>
        </w:rPr>
        <w:t xml:space="preserve">elektroniskas </w:t>
      </w:r>
      <w:r w:rsidR="00916FAB">
        <w:rPr>
          <w:rFonts w:ascii="Times New Roman" w:hAnsi="Times New Roman" w:eastAsia="Calibri" w:cs="Times New Roman"/>
          <w:sz w:val="26"/>
          <w:szCs w:val="26"/>
          <w:lang w:eastAsia="lv-LV"/>
        </w:rPr>
        <w:t xml:space="preserve">ierīces bezpilota gaisa kuģu neatļautu lidojumu pārtraukšanai. </w:t>
      </w:r>
    </w:p>
    <w:p w:rsidR="00E308E8" w:rsidP="006A0B4B" w:rsidRDefault="00E308E8">
      <w:pPr>
        <w:widowControl w:val="0"/>
        <w:spacing w:after="0" w:line="240" w:lineRule="auto"/>
        <w:ind w:firstLine="709"/>
        <w:jc w:val="both"/>
        <w:rPr>
          <w:rFonts w:ascii="Times New Roman" w:hAnsi="Times New Roman" w:eastAsia="Calibri" w:cs="Times New Roman"/>
          <w:sz w:val="26"/>
          <w:szCs w:val="26"/>
          <w:lang w:eastAsia="lv-LV"/>
        </w:rPr>
      </w:pPr>
      <w:r>
        <w:rPr>
          <w:rFonts w:ascii="Times New Roman" w:hAnsi="Times New Roman" w:eastAsia="Calibri" w:cs="Times New Roman"/>
          <w:sz w:val="26"/>
          <w:szCs w:val="26"/>
          <w:lang w:eastAsia="lv-LV"/>
        </w:rPr>
        <w:t xml:space="preserve">Plašākā kompetence </w:t>
      </w:r>
      <w:r w:rsidRPr="006A0B4B">
        <w:rPr>
          <w:rFonts w:ascii="Times New Roman" w:hAnsi="Times New Roman" w:eastAsia="Calibri" w:cs="Times New Roman"/>
          <w:sz w:val="26"/>
          <w:szCs w:val="26"/>
          <w:lang w:eastAsia="lv-LV"/>
        </w:rPr>
        <w:t>fizisk</w:t>
      </w:r>
      <w:r>
        <w:rPr>
          <w:rFonts w:ascii="Times New Roman" w:hAnsi="Times New Roman" w:eastAsia="Calibri" w:cs="Times New Roman"/>
          <w:sz w:val="26"/>
          <w:szCs w:val="26"/>
          <w:lang w:eastAsia="lv-LV"/>
        </w:rPr>
        <w:t>ā</w:t>
      </w:r>
      <w:r w:rsidRPr="006A0B4B">
        <w:rPr>
          <w:rFonts w:ascii="Times New Roman" w:hAnsi="Times New Roman" w:eastAsia="Calibri" w:cs="Times New Roman"/>
          <w:sz w:val="26"/>
          <w:szCs w:val="26"/>
          <w:lang w:eastAsia="lv-LV"/>
        </w:rPr>
        <w:t xml:space="preserve"> spēk</w:t>
      </w:r>
      <w:r>
        <w:rPr>
          <w:rFonts w:ascii="Times New Roman" w:hAnsi="Times New Roman" w:eastAsia="Calibri" w:cs="Times New Roman"/>
          <w:sz w:val="26"/>
          <w:szCs w:val="26"/>
          <w:lang w:eastAsia="lv-LV"/>
        </w:rPr>
        <w:t>a</w:t>
      </w:r>
      <w:r w:rsidRPr="006A0B4B">
        <w:rPr>
          <w:rFonts w:ascii="Times New Roman" w:hAnsi="Times New Roman" w:eastAsia="Calibri" w:cs="Times New Roman"/>
          <w:sz w:val="26"/>
          <w:szCs w:val="26"/>
          <w:lang w:eastAsia="lv-LV"/>
        </w:rPr>
        <w:t xml:space="preserve"> un speciālo līdzekļu</w:t>
      </w:r>
      <w:r>
        <w:rPr>
          <w:rFonts w:ascii="Times New Roman" w:hAnsi="Times New Roman" w:eastAsia="Calibri" w:cs="Times New Roman"/>
          <w:sz w:val="26"/>
          <w:szCs w:val="26"/>
          <w:lang w:eastAsia="lv-LV"/>
        </w:rPr>
        <w:t xml:space="preserve"> pielietošanā ir Valsts policijai, jo tās pamatuzdevums ir </w:t>
      </w:r>
      <w:r w:rsidRPr="006C5901">
        <w:rPr>
          <w:rFonts w:ascii="Times New Roman" w:hAnsi="Times New Roman" w:eastAsia="Calibri" w:cs="Times New Roman"/>
          <w:sz w:val="26"/>
          <w:szCs w:val="26"/>
          <w:lang w:eastAsia="lv-LV"/>
        </w:rPr>
        <w:t>aizsargāt personu dzīvību, veselību, tiesības un brīvības, īpašumu, sabiedrības un valsts intereses no noziedzīgiem un citiem prettiesiskiem apdraudējumiem</w:t>
      </w:r>
      <w:r>
        <w:rPr>
          <w:rFonts w:ascii="Times New Roman" w:hAnsi="Times New Roman" w:eastAsia="Calibri" w:cs="Times New Roman"/>
          <w:sz w:val="26"/>
          <w:szCs w:val="26"/>
          <w:lang w:eastAsia="lv-LV"/>
        </w:rPr>
        <w:t>, proti, gan privātpersonu</w:t>
      </w:r>
      <w:r w:rsidR="00660A0E">
        <w:rPr>
          <w:rFonts w:ascii="Times New Roman" w:hAnsi="Times New Roman" w:eastAsia="Calibri" w:cs="Times New Roman"/>
          <w:sz w:val="26"/>
          <w:szCs w:val="26"/>
          <w:lang w:eastAsia="lv-LV"/>
        </w:rPr>
        <w:t xml:space="preserve"> (indivīdu)</w:t>
      </w:r>
      <w:r>
        <w:rPr>
          <w:rFonts w:ascii="Times New Roman" w:hAnsi="Times New Roman" w:eastAsia="Calibri" w:cs="Times New Roman"/>
          <w:sz w:val="26"/>
          <w:szCs w:val="26"/>
          <w:lang w:eastAsia="lv-LV"/>
        </w:rPr>
        <w:t xml:space="preserve">, gan sabiedrības kopumā, gan arī valsts interešu aizsardzība. Būtiskākie nosacījumi, kas pieļauj </w:t>
      </w:r>
      <w:r w:rsidRPr="006A0B4B">
        <w:rPr>
          <w:rFonts w:ascii="Times New Roman" w:hAnsi="Times New Roman" w:eastAsia="Calibri" w:cs="Times New Roman"/>
          <w:sz w:val="26"/>
          <w:szCs w:val="26"/>
          <w:lang w:eastAsia="lv-LV"/>
        </w:rPr>
        <w:t>fizisk</w:t>
      </w:r>
      <w:r>
        <w:rPr>
          <w:rFonts w:ascii="Times New Roman" w:hAnsi="Times New Roman" w:eastAsia="Calibri" w:cs="Times New Roman"/>
          <w:sz w:val="26"/>
          <w:szCs w:val="26"/>
          <w:lang w:eastAsia="lv-LV"/>
        </w:rPr>
        <w:t>ā</w:t>
      </w:r>
      <w:r w:rsidRPr="006A0B4B">
        <w:rPr>
          <w:rFonts w:ascii="Times New Roman" w:hAnsi="Times New Roman" w:eastAsia="Calibri" w:cs="Times New Roman"/>
          <w:sz w:val="26"/>
          <w:szCs w:val="26"/>
          <w:lang w:eastAsia="lv-LV"/>
        </w:rPr>
        <w:t xml:space="preserve"> spēk</w:t>
      </w:r>
      <w:r>
        <w:rPr>
          <w:rFonts w:ascii="Times New Roman" w:hAnsi="Times New Roman" w:eastAsia="Calibri" w:cs="Times New Roman"/>
          <w:sz w:val="26"/>
          <w:szCs w:val="26"/>
          <w:lang w:eastAsia="lv-LV"/>
        </w:rPr>
        <w:t>a</w:t>
      </w:r>
      <w:r w:rsidRPr="006A0B4B">
        <w:rPr>
          <w:rFonts w:ascii="Times New Roman" w:hAnsi="Times New Roman" w:eastAsia="Calibri" w:cs="Times New Roman"/>
          <w:sz w:val="26"/>
          <w:szCs w:val="26"/>
          <w:lang w:eastAsia="lv-LV"/>
        </w:rPr>
        <w:t xml:space="preserve"> un speciālo līdzekļu</w:t>
      </w:r>
      <w:r>
        <w:rPr>
          <w:rFonts w:ascii="Times New Roman" w:hAnsi="Times New Roman" w:eastAsia="Calibri" w:cs="Times New Roman"/>
          <w:sz w:val="26"/>
          <w:szCs w:val="26"/>
          <w:lang w:eastAsia="lv-LV"/>
        </w:rPr>
        <w:t xml:space="preserve"> lietošanu, dažādos likumos ir ļoti līdzīgi, </w:t>
      </w:r>
      <w:r w:rsidR="00D1365E">
        <w:rPr>
          <w:rFonts w:ascii="Times New Roman" w:hAnsi="Times New Roman" w:eastAsia="Calibri" w:cs="Times New Roman"/>
          <w:sz w:val="26"/>
          <w:szCs w:val="26"/>
          <w:lang w:eastAsia="lv-LV"/>
        </w:rPr>
        <w:t xml:space="preserve">bet </w:t>
      </w:r>
      <w:r>
        <w:rPr>
          <w:rFonts w:ascii="Times New Roman" w:hAnsi="Times New Roman" w:eastAsia="Calibri" w:cs="Times New Roman"/>
          <w:sz w:val="26"/>
          <w:szCs w:val="26"/>
          <w:lang w:eastAsia="lv-LV"/>
        </w:rPr>
        <w:t xml:space="preserve">tie balstās uz likumā “Par policiju” noteikto, un tie ir: </w:t>
      </w:r>
    </w:p>
    <w:p w:rsidRPr="009977D8" w:rsidR="00E308E8" w:rsidP="00E308E8" w:rsidRDefault="00E308E8">
      <w:pPr>
        <w:pStyle w:val="Bezatstarpm"/>
        <w:numPr>
          <w:ilvl w:val="0"/>
          <w:numId w:val="1"/>
        </w:numPr>
        <w:tabs>
          <w:tab w:val="left" w:pos="1134"/>
        </w:tabs>
        <w:ind w:left="0" w:firstLine="709"/>
        <w:jc w:val="both"/>
        <w:rPr>
          <w:rFonts w:ascii="Times New Roman" w:hAnsi="Times New Roman"/>
          <w:sz w:val="26"/>
          <w:szCs w:val="26"/>
          <w:lang w:val="lv-LV"/>
        </w:rPr>
      </w:pPr>
      <w:r w:rsidRPr="009977D8">
        <w:rPr>
          <w:rFonts w:ascii="Times New Roman" w:hAnsi="Times New Roman"/>
          <w:sz w:val="26"/>
          <w:szCs w:val="26"/>
          <w:lang w:val="lv-LV"/>
        </w:rPr>
        <w:t>atvairīt uzbrukumu personām, policijas darbiniekiem un personām, kas pilda dienesta pienākumus sabiedrības drošības garantēšanā un cīņā pret noziedzību;</w:t>
      </w:r>
    </w:p>
    <w:p w:rsidRPr="009977D8" w:rsidR="00E308E8" w:rsidP="00E308E8" w:rsidRDefault="00E308E8">
      <w:pPr>
        <w:pStyle w:val="Bezatstarpm"/>
        <w:numPr>
          <w:ilvl w:val="0"/>
          <w:numId w:val="1"/>
        </w:numPr>
        <w:tabs>
          <w:tab w:val="left" w:pos="1134"/>
        </w:tabs>
        <w:ind w:left="0" w:firstLine="709"/>
        <w:jc w:val="both"/>
        <w:rPr>
          <w:rFonts w:ascii="Times New Roman" w:hAnsi="Times New Roman"/>
          <w:sz w:val="26"/>
          <w:szCs w:val="26"/>
          <w:lang w:val="lv-LV"/>
        </w:rPr>
      </w:pPr>
      <w:r w:rsidRPr="009977D8">
        <w:rPr>
          <w:rFonts w:ascii="Times New Roman" w:hAnsi="Times New Roman"/>
          <w:sz w:val="26"/>
          <w:szCs w:val="26"/>
          <w:lang w:val="lv-LV"/>
        </w:rPr>
        <w:t>atvairīt uzbrukumu ēkām, telpām, celtnēm un transportlīdzekļiem neatkarīgi no to piederības</w:t>
      </w:r>
      <w:r>
        <w:rPr>
          <w:rFonts w:ascii="Times New Roman" w:hAnsi="Times New Roman"/>
          <w:sz w:val="26"/>
          <w:szCs w:val="26"/>
          <w:lang w:val="lv-LV"/>
        </w:rPr>
        <w:t>,</w:t>
      </w:r>
      <w:r w:rsidRPr="009977D8">
        <w:rPr>
          <w:rFonts w:ascii="Times New Roman" w:hAnsi="Times New Roman"/>
          <w:sz w:val="26"/>
          <w:szCs w:val="26"/>
          <w:lang w:val="lv-LV"/>
        </w:rPr>
        <w:t xml:space="preserve"> vai atbrīvotu apbruņotu personu ieņemtos objektus;</w:t>
      </w:r>
    </w:p>
    <w:p w:rsidRPr="009977D8" w:rsidR="00E308E8" w:rsidP="00E308E8" w:rsidRDefault="00E308E8">
      <w:pPr>
        <w:pStyle w:val="Bezatstarpm"/>
        <w:numPr>
          <w:ilvl w:val="0"/>
          <w:numId w:val="1"/>
        </w:numPr>
        <w:tabs>
          <w:tab w:val="left" w:pos="1134"/>
        </w:tabs>
        <w:ind w:left="0" w:firstLine="709"/>
        <w:jc w:val="both"/>
        <w:rPr>
          <w:rFonts w:ascii="Times New Roman" w:hAnsi="Times New Roman"/>
          <w:sz w:val="26"/>
          <w:szCs w:val="26"/>
          <w:lang w:val="lv-LV"/>
        </w:rPr>
      </w:pPr>
      <w:r w:rsidRPr="009977D8">
        <w:rPr>
          <w:rFonts w:ascii="Times New Roman" w:hAnsi="Times New Roman"/>
          <w:sz w:val="26"/>
          <w:szCs w:val="26"/>
          <w:lang w:val="lv-LV"/>
        </w:rPr>
        <w:t>atbrīvot ķīlniekus;</w:t>
      </w:r>
    </w:p>
    <w:p w:rsidRPr="009977D8" w:rsidR="00E308E8" w:rsidP="00E308E8" w:rsidRDefault="00E308E8">
      <w:pPr>
        <w:pStyle w:val="Bezatstarpm"/>
        <w:numPr>
          <w:ilvl w:val="0"/>
          <w:numId w:val="1"/>
        </w:numPr>
        <w:tabs>
          <w:tab w:val="left" w:pos="1134"/>
        </w:tabs>
        <w:ind w:left="0" w:firstLine="709"/>
        <w:jc w:val="both"/>
        <w:rPr>
          <w:rFonts w:ascii="Times New Roman" w:hAnsi="Times New Roman"/>
          <w:sz w:val="26"/>
          <w:szCs w:val="26"/>
          <w:lang w:val="lv-LV"/>
        </w:rPr>
      </w:pPr>
      <w:r w:rsidRPr="009977D8">
        <w:rPr>
          <w:rFonts w:ascii="Times New Roman" w:hAnsi="Times New Roman"/>
          <w:sz w:val="26"/>
          <w:szCs w:val="26"/>
          <w:lang w:val="lv-LV"/>
        </w:rPr>
        <w:t>novērst masu nekārtības un sabiedriskās kārtības grupveida pārkāpumus;</w:t>
      </w:r>
    </w:p>
    <w:p w:rsidRPr="009977D8" w:rsidR="00E308E8" w:rsidP="00E308E8" w:rsidRDefault="00E308E8">
      <w:pPr>
        <w:pStyle w:val="Bezatstarpm"/>
        <w:numPr>
          <w:ilvl w:val="0"/>
          <w:numId w:val="1"/>
        </w:numPr>
        <w:tabs>
          <w:tab w:val="left" w:pos="1134"/>
        </w:tabs>
        <w:ind w:left="0" w:firstLine="709"/>
        <w:jc w:val="both"/>
        <w:rPr>
          <w:rFonts w:ascii="Times New Roman" w:hAnsi="Times New Roman"/>
          <w:sz w:val="26"/>
          <w:szCs w:val="26"/>
          <w:lang w:val="lv-LV"/>
        </w:rPr>
      </w:pPr>
      <w:r w:rsidRPr="009977D8">
        <w:rPr>
          <w:rFonts w:ascii="Times New Roman" w:hAnsi="Times New Roman"/>
          <w:sz w:val="26"/>
          <w:szCs w:val="26"/>
          <w:lang w:val="lv-LV"/>
        </w:rPr>
        <w:t>aizturēt un nogādātu policijas iestādē likumpārkāpējus, kā arī savaldītu aizturētās, arestētās, apcietinātās un notiesātās personas, ja tās nepakļaujas vai pretojas policijas darbiniekiem</w:t>
      </w:r>
      <w:r w:rsidR="00C9188F">
        <w:rPr>
          <w:rFonts w:ascii="Times New Roman" w:hAnsi="Times New Roman"/>
          <w:sz w:val="26"/>
          <w:szCs w:val="26"/>
          <w:lang w:val="lv-LV"/>
        </w:rPr>
        <w:t>,</w:t>
      </w:r>
      <w:r w:rsidRPr="009977D8">
        <w:rPr>
          <w:rFonts w:ascii="Times New Roman" w:hAnsi="Times New Roman"/>
          <w:sz w:val="26"/>
          <w:szCs w:val="26"/>
          <w:lang w:val="lv-LV"/>
        </w:rPr>
        <w:t xml:space="preserve"> vai ir pamats uzskatīt, ka tās var bēgt vai nodarīt kaitējumu apkārtējiem cilvēkiem vai sev;</w:t>
      </w:r>
    </w:p>
    <w:p w:rsidRPr="009977D8" w:rsidR="00E308E8" w:rsidP="00E308E8" w:rsidRDefault="00E308E8">
      <w:pPr>
        <w:pStyle w:val="Bezatstarpm"/>
        <w:numPr>
          <w:ilvl w:val="0"/>
          <w:numId w:val="1"/>
        </w:numPr>
        <w:tabs>
          <w:tab w:val="left" w:pos="1134"/>
        </w:tabs>
        <w:ind w:left="0" w:firstLine="709"/>
        <w:jc w:val="both"/>
        <w:rPr>
          <w:rFonts w:ascii="Times New Roman" w:hAnsi="Times New Roman"/>
          <w:sz w:val="26"/>
          <w:szCs w:val="26"/>
          <w:lang w:val="lv-LV"/>
        </w:rPr>
      </w:pPr>
      <w:r w:rsidRPr="009977D8">
        <w:rPr>
          <w:rFonts w:ascii="Times New Roman" w:hAnsi="Times New Roman"/>
          <w:sz w:val="26"/>
          <w:szCs w:val="26"/>
          <w:lang w:val="lv-LV"/>
        </w:rPr>
        <w:t xml:space="preserve">pārtraukt ļaunprātīgu nepakļaušanos likumīgām prasībām, kuras izvirza </w:t>
      </w:r>
      <w:r w:rsidRPr="009977D8">
        <w:rPr>
          <w:rFonts w:ascii="Times New Roman" w:hAnsi="Times New Roman"/>
          <w:sz w:val="26"/>
          <w:szCs w:val="26"/>
          <w:lang w:val="lv-LV"/>
        </w:rPr>
        <w:lastRenderedPageBreak/>
        <w:t>policijas darbinieki vai citas personas, pildot dienesta pienākumus sabiedriskās kārtības garantēšanā vai cīņā pret noziedzību.</w:t>
      </w:r>
    </w:p>
    <w:p w:rsidRPr="009977D8" w:rsidR="00C67EB8" w:rsidP="00C67EB8" w:rsidRDefault="00C67EB8">
      <w:pPr>
        <w:pStyle w:val="Bezatstarpm"/>
        <w:ind w:firstLine="709"/>
        <w:jc w:val="both"/>
        <w:rPr>
          <w:rFonts w:ascii="Times New Roman" w:hAnsi="Times New Roman"/>
          <w:sz w:val="26"/>
          <w:szCs w:val="26"/>
          <w:lang w:val="lv-LV"/>
        </w:rPr>
      </w:pPr>
      <w:r w:rsidRPr="009977D8">
        <w:rPr>
          <w:rFonts w:ascii="Times New Roman" w:hAnsi="Times New Roman"/>
          <w:sz w:val="26"/>
          <w:szCs w:val="26"/>
          <w:lang w:val="lv-LV"/>
        </w:rPr>
        <w:t xml:space="preserve">Salīdzinot </w:t>
      </w:r>
      <w:r>
        <w:rPr>
          <w:rFonts w:ascii="Times New Roman" w:hAnsi="Times New Roman"/>
          <w:sz w:val="26"/>
          <w:szCs w:val="26"/>
          <w:lang w:val="lv-LV"/>
        </w:rPr>
        <w:t xml:space="preserve">dažādu </w:t>
      </w:r>
      <w:r w:rsidRPr="009977D8">
        <w:rPr>
          <w:rFonts w:ascii="Times New Roman" w:hAnsi="Times New Roman"/>
          <w:sz w:val="26"/>
          <w:szCs w:val="26"/>
          <w:lang w:val="lv-LV"/>
        </w:rPr>
        <w:t xml:space="preserve">likumu normas, </w:t>
      </w:r>
      <w:r>
        <w:rPr>
          <w:rFonts w:ascii="Times New Roman" w:hAnsi="Times New Roman"/>
          <w:sz w:val="26"/>
          <w:szCs w:val="26"/>
          <w:lang w:val="lv-LV"/>
        </w:rPr>
        <w:t>var</w:t>
      </w:r>
      <w:r w:rsidRPr="009977D8">
        <w:rPr>
          <w:rFonts w:ascii="Times New Roman" w:hAnsi="Times New Roman"/>
          <w:sz w:val="26"/>
          <w:szCs w:val="26"/>
          <w:lang w:val="lv-LV"/>
        </w:rPr>
        <w:t xml:space="preserve"> secinā</w:t>
      </w:r>
      <w:r>
        <w:rPr>
          <w:rFonts w:ascii="Times New Roman" w:hAnsi="Times New Roman"/>
          <w:sz w:val="26"/>
          <w:szCs w:val="26"/>
          <w:lang w:val="lv-LV"/>
        </w:rPr>
        <w:t>t</w:t>
      </w:r>
      <w:r w:rsidRPr="009977D8">
        <w:rPr>
          <w:rFonts w:ascii="Times New Roman" w:hAnsi="Times New Roman"/>
          <w:sz w:val="26"/>
          <w:szCs w:val="26"/>
          <w:lang w:val="lv-LV"/>
        </w:rPr>
        <w:t xml:space="preserve">, </w:t>
      </w:r>
      <w:r>
        <w:rPr>
          <w:rFonts w:ascii="Times New Roman" w:hAnsi="Times New Roman"/>
          <w:sz w:val="26"/>
          <w:szCs w:val="26"/>
          <w:lang w:val="lv-LV"/>
        </w:rPr>
        <w:t>ka l</w:t>
      </w:r>
      <w:r w:rsidRPr="00C67EB8" w:rsidR="00D57F77">
        <w:rPr>
          <w:rFonts w:ascii="Times New Roman" w:hAnsi="Times New Roman"/>
          <w:sz w:val="26"/>
          <w:szCs w:val="26"/>
          <w:lang w:val="lv-LV" w:eastAsia="lv-LV"/>
        </w:rPr>
        <w:t xml:space="preserve">īdzīga kompetence, bet mazākā apjomā ir noteikta citām institūcijām, kuras veic </w:t>
      </w:r>
      <w:r>
        <w:rPr>
          <w:rFonts w:ascii="Times New Roman" w:hAnsi="Times New Roman"/>
          <w:sz w:val="26"/>
          <w:szCs w:val="26"/>
          <w:lang w:val="lv-LV" w:eastAsia="lv-LV"/>
        </w:rPr>
        <w:t xml:space="preserve">konkrētai iestādei paredzētos uzdevumus </w:t>
      </w:r>
      <w:r w:rsidRPr="00C67EB8" w:rsidR="00D57F77">
        <w:rPr>
          <w:rFonts w:ascii="Times New Roman" w:hAnsi="Times New Roman"/>
          <w:sz w:val="26"/>
          <w:szCs w:val="26"/>
          <w:lang w:val="lv-LV" w:eastAsia="lv-LV"/>
        </w:rPr>
        <w:t xml:space="preserve">vai noteiktos apstākļos var veikt </w:t>
      </w:r>
      <w:r w:rsidRPr="00C67EB8" w:rsidR="00964D25">
        <w:rPr>
          <w:rFonts w:ascii="Times New Roman" w:hAnsi="Times New Roman"/>
          <w:sz w:val="26"/>
          <w:szCs w:val="26"/>
          <w:lang w:val="lv-LV" w:eastAsia="lv-LV"/>
        </w:rPr>
        <w:t>policijai noteiktos uzdevumus</w:t>
      </w:r>
      <w:r w:rsidRPr="00C67EB8" w:rsidR="007F08B1">
        <w:rPr>
          <w:rFonts w:ascii="Times New Roman" w:hAnsi="Times New Roman"/>
          <w:sz w:val="26"/>
          <w:szCs w:val="26"/>
          <w:lang w:val="lv-LV" w:eastAsia="lv-LV"/>
        </w:rPr>
        <w:t xml:space="preserve"> sabiedriskās kārtības nodrošināšanā</w:t>
      </w:r>
      <w:r>
        <w:rPr>
          <w:rFonts w:ascii="Times New Roman" w:hAnsi="Times New Roman"/>
          <w:sz w:val="26"/>
          <w:szCs w:val="26"/>
          <w:lang w:val="lv-LV" w:eastAsia="lv-LV"/>
        </w:rPr>
        <w:t xml:space="preserve">. </w:t>
      </w:r>
      <w:r w:rsidR="00E10589">
        <w:rPr>
          <w:rFonts w:ascii="Times New Roman" w:hAnsi="Times New Roman"/>
          <w:sz w:val="26"/>
          <w:szCs w:val="26"/>
          <w:lang w:val="lv-LV" w:eastAsia="lv-LV"/>
        </w:rPr>
        <w:t>Tādējādi l</w:t>
      </w:r>
      <w:r w:rsidRPr="009977D8">
        <w:rPr>
          <w:rFonts w:ascii="Times New Roman" w:hAnsi="Times New Roman"/>
          <w:sz w:val="26"/>
          <w:szCs w:val="26"/>
          <w:lang w:val="lv-LV"/>
        </w:rPr>
        <w:t>ikumdevēj</w:t>
      </w:r>
      <w:r w:rsidR="00E10589">
        <w:rPr>
          <w:rFonts w:ascii="Times New Roman" w:hAnsi="Times New Roman"/>
          <w:sz w:val="26"/>
          <w:szCs w:val="26"/>
          <w:lang w:val="lv-LV"/>
        </w:rPr>
        <w:t>s</w:t>
      </w:r>
      <w:r w:rsidR="00C9188F">
        <w:rPr>
          <w:rFonts w:ascii="Times New Roman" w:hAnsi="Times New Roman"/>
          <w:sz w:val="26"/>
          <w:szCs w:val="26"/>
          <w:lang w:val="lv-LV"/>
        </w:rPr>
        <w:t xml:space="preserve"> </w:t>
      </w:r>
      <w:r w:rsidR="00660A0E">
        <w:rPr>
          <w:rFonts w:ascii="Times New Roman" w:hAnsi="Times New Roman"/>
          <w:sz w:val="26"/>
          <w:szCs w:val="26"/>
          <w:lang w:val="lv-LV"/>
        </w:rPr>
        <w:t xml:space="preserve">ar pietiekamu vispārinājuma pakāpi paredz </w:t>
      </w:r>
      <w:r w:rsidRPr="009977D8" w:rsidR="00E10589">
        <w:rPr>
          <w:rFonts w:ascii="Times New Roman" w:hAnsi="Times New Roman"/>
          <w:sz w:val="26"/>
          <w:szCs w:val="26"/>
          <w:lang w:val="lv-LV"/>
        </w:rPr>
        <w:t xml:space="preserve">tiesības </w:t>
      </w:r>
      <w:r w:rsidRPr="009977D8">
        <w:rPr>
          <w:rFonts w:ascii="Times New Roman" w:hAnsi="Times New Roman"/>
          <w:sz w:val="26"/>
          <w:szCs w:val="26"/>
          <w:lang w:val="lv-LV"/>
        </w:rPr>
        <w:t>izmantot fizisku spēku un speciālos līdzekļus</w:t>
      </w:r>
      <w:r w:rsidR="00E10589">
        <w:rPr>
          <w:rFonts w:ascii="Times New Roman" w:hAnsi="Times New Roman"/>
          <w:sz w:val="26"/>
          <w:szCs w:val="26"/>
          <w:lang w:val="lv-LV"/>
        </w:rPr>
        <w:t xml:space="preserve"> gadījumos</w:t>
      </w:r>
      <w:r w:rsidRPr="009977D8">
        <w:rPr>
          <w:rFonts w:ascii="Times New Roman" w:hAnsi="Times New Roman"/>
          <w:sz w:val="26"/>
          <w:szCs w:val="26"/>
          <w:lang w:val="lv-LV"/>
        </w:rPr>
        <w:t xml:space="preserve">, </w:t>
      </w:r>
      <w:r w:rsidR="00660A0E">
        <w:rPr>
          <w:rFonts w:ascii="Times New Roman" w:hAnsi="Times New Roman"/>
          <w:sz w:val="26"/>
          <w:szCs w:val="26"/>
          <w:lang w:val="lv-LV"/>
        </w:rPr>
        <w:t xml:space="preserve">kas </w:t>
      </w:r>
      <w:r w:rsidRPr="009977D8">
        <w:rPr>
          <w:rFonts w:ascii="Times New Roman" w:hAnsi="Times New Roman"/>
          <w:sz w:val="26"/>
          <w:szCs w:val="26"/>
          <w:lang w:val="lv-LV"/>
        </w:rPr>
        <w:t xml:space="preserve">izriet no attiecīgajām iestādēm noteiktās </w:t>
      </w:r>
      <w:r w:rsidR="00660A0E">
        <w:rPr>
          <w:rFonts w:ascii="Times New Roman" w:hAnsi="Times New Roman"/>
          <w:sz w:val="26"/>
          <w:szCs w:val="26"/>
          <w:lang w:val="lv-LV"/>
        </w:rPr>
        <w:t xml:space="preserve">pastāvīgās </w:t>
      </w:r>
      <w:r w:rsidRPr="009977D8">
        <w:rPr>
          <w:rFonts w:ascii="Times New Roman" w:hAnsi="Times New Roman"/>
          <w:sz w:val="26"/>
          <w:szCs w:val="26"/>
          <w:lang w:val="lv-LV"/>
        </w:rPr>
        <w:t>kompetences</w:t>
      </w:r>
      <w:r w:rsidR="00660A0E">
        <w:rPr>
          <w:rFonts w:ascii="Times New Roman" w:hAnsi="Times New Roman"/>
          <w:sz w:val="26"/>
          <w:szCs w:val="26"/>
          <w:lang w:val="lv-LV"/>
        </w:rPr>
        <w:t xml:space="preserve"> vai </w:t>
      </w:r>
      <w:r w:rsidR="00E10589">
        <w:rPr>
          <w:rFonts w:ascii="Times New Roman" w:hAnsi="Times New Roman"/>
          <w:sz w:val="26"/>
          <w:szCs w:val="26"/>
          <w:lang w:val="lv-LV"/>
        </w:rPr>
        <w:t>citām kompetencēm</w:t>
      </w:r>
      <w:r w:rsidRPr="009977D8">
        <w:rPr>
          <w:rFonts w:ascii="Times New Roman" w:hAnsi="Times New Roman"/>
          <w:sz w:val="26"/>
          <w:szCs w:val="26"/>
          <w:lang w:val="lv-LV"/>
        </w:rPr>
        <w:t xml:space="preserve">. </w:t>
      </w:r>
    </w:p>
    <w:p w:rsidR="006C5901" w:rsidP="006A0B4B" w:rsidRDefault="007B57AD">
      <w:pPr>
        <w:widowControl w:val="0"/>
        <w:spacing w:after="0" w:line="240" w:lineRule="auto"/>
        <w:ind w:firstLine="709"/>
        <w:jc w:val="both"/>
        <w:rPr>
          <w:rFonts w:ascii="Times New Roman" w:hAnsi="Times New Roman"/>
          <w:sz w:val="26"/>
          <w:szCs w:val="26"/>
        </w:rPr>
      </w:pPr>
      <w:r>
        <w:rPr>
          <w:rFonts w:ascii="Times New Roman" w:hAnsi="Times New Roman" w:eastAsia="Calibri" w:cs="Times New Roman"/>
          <w:sz w:val="26"/>
          <w:szCs w:val="26"/>
          <w:lang w:eastAsia="lv-LV"/>
        </w:rPr>
        <w:t xml:space="preserve">Atsevišķā grupā varētu nodalīt Kriminālprocesa likuma 386. pantā noteiktās izmeklēšanas iestādes, kurām ar likumu noteiktā kompetence </w:t>
      </w:r>
      <w:r w:rsidRPr="006A0B4B">
        <w:rPr>
          <w:rFonts w:ascii="Times New Roman" w:hAnsi="Times New Roman" w:eastAsia="Calibri" w:cs="Times New Roman"/>
          <w:sz w:val="26"/>
          <w:szCs w:val="26"/>
          <w:lang w:eastAsia="lv-LV"/>
        </w:rPr>
        <w:t>fizisk</w:t>
      </w:r>
      <w:r>
        <w:rPr>
          <w:rFonts w:ascii="Times New Roman" w:hAnsi="Times New Roman" w:eastAsia="Calibri" w:cs="Times New Roman"/>
          <w:sz w:val="26"/>
          <w:szCs w:val="26"/>
          <w:lang w:eastAsia="lv-LV"/>
        </w:rPr>
        <w:t>ā</w:t>
      </w:r>
      <w:r w:rsidRPr="006A0B4B">
        <w:rPr>
          <w:rFonts w:ascii="Times New Roman" w:hAnsi="Times New Roman" w:eastAsia="Calibri" w:cs="Times New Roman"/>
          <w:sz w:val="26"/>
          <w:szCs w:val="26"/>
          <w:lang w:eastAsia="lv-LV"/>
        </w:rPr>
        <w:t xml:space="preserve"> spēk</w:t>
      </w:r>
      <w:r>
        <w:rPr>
          <w:rFonts w:ascii="Times New Roman" w:hAnsi="Times New Roman" w:eastAsia="Calibri" w:cs="Times New Roman"/>
          <w:sz w:val="26"/>
          <w:szCs w:val="26"/>
          <w:lang w:eastAsia="lv-LV"/>
        </w:rPr>
        <w:t>a</w:t>
      </w:r>
      <w:r w:rsidRPr="006A0B4B">
        <w:rPr>
          <w:rFonts w:ascii="Times New Roman" w:hAnsi="Times New Roman" w:eastAsia="Calibri" w:cs="Times New Roman"/>
          <w:sz w:val="26"/>
          <w:szCs w:val="26"/>
          <w:lang w:eastAsia="lv-LV"/>
        </w:rPr>
        <w:t xml:space="preserve"> un speciālo līdzekļu</w:t>
      </w:r>
      <w:r>
        <w:rPr>
          <w:rFonts w:ascii="Times New Roman" w:hAnsi="Times New Roman" w:eastAsia="Calibri" w:cs="Times New Roman"/>
          <w:sz w:val="26"/>
          <w:szCs w:val="26"/>
          <w:lang w:eastAsia="lv-LV"/>
        </w:rPr>
        <w:t xml:space="preserve"> pielietošanā ir saistīta ar Kriminālprocesa likumā noteiktām darbībām – </w:t>
      </w:r>
      <w:r w:rsidR="00043A2E">
        <w:rPr>
          <w:rFonts w:ascii="Times New Roman" w:hAnsi="Times New Roman" w:eastAsia="Calibri" w:cs="Times New Roman"/>
          <w:sz w:val="26"/>
          <w:szCs w:val="26"/>
          <w:lang w:eastAsia="lv-LV"/>
        </w:rPr>
        <w:t xml:space="preserve">noziedzīgu nodarījumu izdarīšanā vainotu personu </w:t>
      </w:r>
      <w:r>
        <w:rPr>
          <w:rFonts w:ascii="Times New Roman" w:hAnsi="Times New Roman" w:eastAsia="Calibri" w:cs="Times New Roman"/>
          <w:sz w:val="26"/>
          <w:szCs w:val="26"/>
          <w:lang w:eastAsia="lv-LV"/>
        </w:rPr>
        <w:t xml:space="preserve">aizturēšana, </w:t>
      </w:r>
      <w:r w:rsidR="00C67EB8">
        <w:rPr>
          <w:rFonts w:ascii="Times New Roman" w:hAnsi="Times New Roman" w:eastAsia="Calibri" w:cs="Times New Roman"/>
          <w:sz w:val="26"/>
          <w:szCs w:val="26"/>
          <w:lang w:eastAsia="lv-LV"/>
        </w:rPr>
        <w:t xml:space="preserve">aizturēto personu </w:t>
      </w:r>
      <w:r w:rsidR="00043A2E">
        <w:rPr>
          <w:rFonts w:ascii="Times New Roman" w:hAnsi="Times New Roman" w:eastAsia="Calibri" w:cs="Times New Roman"/>
          <w:sz w:val="26"/>
          <w:szCs w:val="26"/>
          <w:lang w:eastAsia="lv-LV"/>
        </w:rPr>
        <w:t xml:space="preserve">turēšana </w:t>
      </w:r>
      <w:r w:rsidR="00C67EB8">
        <w:rPr>
          <w:rFonts w:ascii="Times New Roman" w:hAnsi="Times New Roman" w:eastAsia="Calibri" w:cs="Times New Roman"/>
          <w:sz w:val="26"/>
          <w:szCs w:val="26"/>
          <w:lang w:eastAsia="lv-LV"/>
        </w:rPr>
        <w:t xml:space="preserve">vai pārvietošana </w:t>
      </w:r>
      <w:r w:rsidR="00043A2E">
        <w:rPr>
          <w:rFonts w:ascii="Times New Roman" w:hAnsi="Times New Roman" w:eastAsia="Calibri" w:cs="Times New Roman"/>
          <w:sz w:val="26"/>
          <w:szCs w:val="26"/>
          <w:lang w:eastAsia="lv-LV"/>
        </w:rPr>
        <w:t xml:space="preserve">apsardzībā. </w:t>
      </w:r>
      <w:r w:rsidR="007F08B1">
        <w:rPr>
          <w:rFonts w:ascii="Times New Roman" w:hAnsi="Times New Roman" w:eastAsia="Calibri" w:cs="Times New Roman"/>
          <w:sz w:val="26"/>
          <w:szCs w:val="26"/>
          <w:lang w:eastAsia="lv-LV"/>
        </w:rPr>
        <w:t xml:space="preserve">Turklāt izmeklēšanas iestādes var nodalīt </w:t>
      </w:r>
      <w:r w:rsidR="00E10589">
        <w:rPr>
          <w:rFonts w:ascii="Times New Roman" w:hAnsi="Times New Roman" w:eastAsia="Calibri" w:cs="Times New Roman"/>
          <w:sz w:val="26"/>
          <w:szCs w:val="26"/>
          <w:lang w:eastAsia="lv-LV"/>
        </w:rPr>
        <w:t xml:space="preserve">divās grupās </w:t>
      </w:r>
      <w:r w:rsidR="007F08B1">
        <w:rPr>
          <w:rFonts w:ascii="Times New Roman" w:hAnsi="Times New Roman" w:eastAsia="Calibri" w:cs="Times New Roman"/>
          <w:sz w:val="26"/>
          <w:szCs w:val="26"/>
          <w:lang w:eastAsia="lv-LV"/>
        </w:rPr>
        <w:t xml:space="preserve">kā tādas, kurām izmeklēšanas iestādes kompetence ir viens no uzdevumiem, kur iespējama </w:t>
      </w:r>
      <w:r w:rsidRPr="006A0B4B" w:rsidR="007F08B1">
        <w:rPr>
          <w:rFonts w:ascii="Times New Roman" w:hAnsi="Times New Roman" w:eastAsia="Calibri" w:cs="Times New Roman"/>
          <w:sz w:val="26"/>
          <w:szCs w:val="26"/>
          <w:lang w:eastAsia="lv-LV"/>
        </w:rPr>
        <w:t>fiziskā spēka un speciālo līdzekļu pielietošanas nepieciešamīb</w:t>
      </w:r>
      <w:r w:rsidR="007F08B1">
        <w:rPr>
          <w:rFonts w:ascii="Times New Roman" w:hAnsi="Times New Roman" w:eastAsia="Calibri" w:cs="Times New Roman"/>
          <w:sz w:val="26"/>
          <w:szCs w:val="26"/>
          <w:lang w:eastAsia="lv-LV"/>
        </w:rPr>
        <w:t xml:space="preserve">a, </w:t>
      </w:r>
      <w:r w:rsidR="00E10589">
        <w:rPr>
          <w:rFonts w:ascii="Times New Roman" w:hAnsi="Times New Roman" w:eastAsia="Calibri" w:cs="Times New Roman"/>
          <w:sz w:val="26"/>
          <w:szCs w:val="26"/>
          <w:lang w:eastAsia="lv-LV"/>
        </w:rPr>
        <w:t>piemēram, Valsts policija, Valsts robežsardze vai Ieslodzījuma vietu pārvalde, un</w:t>
      </w:r>
      <w:r w:rsidR="007F08B1">
        <w:rPr>
          <w:rFonts w:ascii="Times New Roman" w:hAnsi="Times New Roman" w:eastAsia="Calibri" w:cs="Times New Roman"/>
          <w:sz w:val="26"/>
          <w:szCs w:val="26"/>
          <w:lang w:eastAsia="lv-LV"/>
        </w:rPr>
        <w:t xml:space="preserve"> tādas, kurām izmeklēšanas iestādes kompetence </w:t>
      </w:r>
      <w:r w:rsidR="0060040C">
        <w:rPr>
          <w:rFonts w:ascii="Times New Roman" w:hAnsi="Times New Roman" w:eastAsia="Calibri" w:cs="Times New Roman"/>
          <w:sz w:val="26"/>
          <w:szCs w:val="26"/>
          <w:lang w:eastAsia="lv-LV"/>
        </w:rPr>
        <w:t xml:space="preserve">ir vienīgais pamatojums tiesībām uz </w:t>
      </w:r>
      <w:r w:rsidRPr="006A0B4B" w:rsidR="0060040C">
        <w:rPr>
          <w:rFonts w:ascii="Times New Roman" w:hAnsi="Times New Roman" w:eastAsia="Calibri" w:cs="Times New Roman"/>
          <w:sz w:val="26"/>
          <w:szCs w:val="26"/>
          <w:lang w:eastAsia="lv-LV"/>
        </w:rPr>
        <w:t>fiziskā spēka un speciālo līdzekļu pielietošan</w:t>
      </w:r>
      <w:r w:rsidR="0060040C">
        <w:rPr>
          <w:rFonts w:ascii="Times New Roman" w:hAnsi="Times New Roman" w:eastAsia="Calibri" w:cs="Times New Roman"/>
          <w:sz w:val="26"/>
          <w:szCs w:val="26"/>
          <w:lang w:eastAsia="lv-LV"/>
        </w:rPr>
        <w:t xml:space="preserve">u. </w:t>
      </w:r>
      <w:r w:rsidR="00964D25">
        <w:rPr>
          <w:rFonts w:ascii="Times New Roman" w:hAnsi="Times New Roman" w:eastAsia="Calibri" w:cs="Times New Roman"/>
          <w:sz w:val="26"/>
          <w:szCs w:val="26"/>
          <w:lang w:eastAsia="lv-LV"/>
        </w:rPr>
        <w:t xml:space="preserve">Šādas </w:t>
      </w:r>
      <w:r w:rsidR="00E10589">
        <w:rPr>
          <w:rFonts w:ascii="Times New Roman" w:hAnsi="Times New Roman" w:eastAsia="Calibri" w:cs="Times New Roman"/>
          <w:sz w:val="26"/>
          <w:szCs w:val="26"/>
          <w:lang w:eastAsia="lv-LV"/>
        </w:rPr>
        <w:t xml:space="preserve">otrās grupas </w:t>
      </w:r>
      <w:r w:rsidR="00964D25">
        <w:rPr>
          <w:rFonts w:ascii="Times New Roman" w:hAnsi="Times New Roman" w:eastAsia="Calibri" w:cs="Times New Roman"/>
          <w:sz w:val="26"/>
          <w:szCs w:val="26"/>
          <w:lang w:eastAsia="lv-LV"/>
        </w:rPr>
        <w:t xml:space="preserve">iestādes ir </w:t>
      </w:r>
      <w:r w:rsidRPr="00B93666" w:rsidR="00964D25">
        <w:rPr>
          <w:rFonts w:ascii="Times New Roman" w:hAnsi="Times New Roman" w:eastAsia="Times New Roman" w:cs="Times New Roman"/>
          <w:bCs/>
          <w:sz w:val="26"/>
          <w:szCs w:val="26"/>
        </w:rPr>
        <w:t>Korupcijas novēršanas un apkarošanas birojs</w:t>
      </w:r>
      <w:r w:rsidR="00964D25">
        <w:rPr>
          <w:rFonts w:ascii="Times New Roman" w:hAnsi="Times New Roman" w:eastAsia="Times New Roman" w:cs="Times New Roman"/>
          <w:bCs/>
          <w:sz w:val="26"/>
          <w:szCs w:val="26"/>
        </w:rPr>
        <w:t xml:space="preserve">, </w:t>
      </w:r>
      <w:r w:rsidRPr="009977D8" w:rsidR="007F08B1">
        <w:rPr>
          <w:rFonts w:ascii="Times New Roman" w:hAnsi="Times New Roman"/>
          <w:sz w:val="26"/>
          <w:szCs w:val="26"/>
        </w:rPr>
        <w:t>Iekšējās drošības biroj</w:t>
      </w:r>
      <w:r w:rsidR="007F08B1">
        <w:rPr>
          <w:rFonts w:ascii="Times New Roman" w:hAnsi="Times New Roman"/>
          <w:sz w:val="26"/>
          <w:szCs w:val="26"/>
        </w:rPr>
        <w:t xml:space="preserve">s un </w:t>
      </w:r>
      <w:r w:rsidR="00964D25">
        <w:rPr>
          <w:rFonts w:ascii="Times New Roman" w:hAnsi="Times New Roman"/>
          <w:sz w:val="26"/>
          <w:szCs w:val="26"/>
        </w:rPr>
        <w:t>Valsts ieņēmumu dienesta N</w:t>
      </w:r>
      <w:r w:rsidRPr="001B1D1A" w:rsidR="00964D25">
        <w:rPr>
          <w:rFonts w:ascii="Times New Roman" w:hAnsi="Times New Roman"/>
          <w:sz w:val="26"/>
          <w:szCs w:val="26"/>
        </w:rPr>
        <w:t>odokļu un muitas policija</w:t>
      </w:r>
      <w:r w:rsidR="00964D25">
        <w:rPr>
          <w:rFonts w:ascii="Times New Roman" w:hAnsi="Times New Roman"/>
          <w:sz w:val="26"/>
          <w:szCs w:val="26"/>
        </w:rPr>
        <w:t>,</w:t>
      </w:r>
      <w:r w:rsidRPr="001B1D1A" w:rsidR="00964D25">
        <w:rPr>
          <w:rFonts w:ascii="Times New Roman" w:hAnsi="Times New Roman"/>
          <w:sz w:val="26"/>
          <w:szCs w:val="26"/>
        </w:rPr>
        <w:t xml:space="preserve"> </w:t>
      </w:r>
      <w:r w:rsidR="00964D25">
        <w:rPr>
          <w:rFonts w:ascii="Times New Roman" w:hAnsi="Times New Roman"/>
          <w:sz w:val="26"/>
          <w:szCs w:val="26"/>
        </w:rPr>
        <w:t xml:space="preserve">un </w:t>
      </w:r>
      <w:r w:rsidRPr="008D1883" w:rsidR="00964D25">
        <w:rPr>
          <w:rFonts w:ascii="Times New Roman" w:hAnsi="Times New Roman"/>
          <w:sz w:val="26"/>
          <w:szCs w:val="26"/>
        </w:rPr>
        <w:t>Iekšējās drošības pārvalde</w:t>
      </w:r>
      <w:r w:rsidR="007F08B1">
        <w:rPr>
          <w:rFonts w:ascii="Times New Roman" w:hAnsi="Times New Roman"/>
          <w:sz w:val="26"/>
          <w:szCs w:val="26"/>
        </w:rPr>
        <w:t xml:space="preserve">. </w:t>
      </w:r>
    </w:p>
    <w:p w:rsidR="00B55966" w:rsidP="006A0B4B" w:rsidRDefault="00E10589">
      <w:pPr>
        <w:widowControl w:val="0"/>
        <w:spacing w:after="0" w:line="240" w:lineRule="auto"/>
        <w:ind w:firstLine="709"/>
        <w:jc w:val="both"/>
        <w:rPr>
          <w:rFonts w:ascii="Times New Roman" w:hAnsi="Times New Roman" w:eastAsia="Calibri" w:cs="Times New Roman"/>
          <w:sz w:val="26"/>
          <w:szCs w:val="26"/>
          <w:lang w:eastAsia="lv-LV"/>
        </w:rPr>
      </w:pPr>
      <w:r>
        <w:rPr>
          <w:rFonts w:ascii="Times New Roman" w:hAnsi="Times New Roman" w:eastAsia="Times New Roman" w:cs="Times New Roman"/>
          <w:bCs/>
          <w:sz w:val="26"/>
          <w:szCs w:val="26"/>
        </w:rPr>
        <w:t>Pamatojoties uz</w:t>
      </w:r>
      <w:r w:rsidR="00DB1024">
        <w:rPr>
          <w:rFonts w:ascii="Times New Roman" w:hAnsi="Times New Roman" w:eastAsia="Times New Roman" w:cs="Times New Roman"/>
          <w:bCs/>
          <w:sz w:val="26"/>
          <w:szCs w:val="26"/>
        </w:rPr>
        <w:t xml:space="preserve"> </w:t>
      </w:r>
      <w:r w:rsidR="00B55966">
        <w:rPr>
          <w:rFonts w:ascii="Times New Roman" w:hAnsi="Times New Roman" w:eastAsia="Times New Roman" w:cs="Times New Roman"/>
          <w:bCs/>
          <w:sz w:val="26"/>
          <w:szCs w:val="26"/>
        </w:rPr>
        <w:t>dažādos likumos noteiktajām iestāžu un institūciju tiesībām lietot f</w:t>
      </w:r>
      <w:r w:rsidRPr="009977D8" w:rsidR="00B55966">
        <w:rPr>
          <w:rFonts w:ascii="Times New Roman" w:hAnsi="Times New Roman" w:eastAsia="Times New Roman" w:cs="Times New Roman"/>
          <w:bCs/>
          <w:sz w:val="26"/>
          <w:szCs w:val="26"/>
        </w:rPr>
        <w:t>izisk</w:t>
      </w:r>
      <w:r w:rsidR="00B55966">
        <w:rPr>
          <w:rFonts w:ascii="Times New Roman" w:hAnsi="Times New Roman" w:eastAsia="Times New Roman" w:cs="Times New Roman"/>
          <w:bCs/>
          <w:sz w:val="26"/>
          <w:szCs w:val="26"/>
        </w:rPr>
        <w:t>u</w:t>
      </w:r>
      <w:r w:rsidRPr="009977D8" w:rsidR="00B55966">
        <w:rPr>
          <w:rFonts w:ascii="Times New Roman" w:hAnsi="Times New Roman" w:eastAsia="Times New Roman" w:cs="Times New Roman"/>
          <w:bCs/>
          <w:sz w:val="26"/>
          <w:szCs w:val="26"/>
        </w:rPr>
        <w:t xml:space="preserve"> spēk</w:t>
      </w:r>
      <w:r w:rsidR="00B55966">
        <w:rPr>
          <w:rFonts w:ascii="Times New Roman" w:hAnsi="Times New Roman" w:eastAsia="Times New Roman" w:cs="Times New Roman"/>
          <w:bCs/>
          <w:sz w:val="26"/>
          <w:szCs w:val="26"/>
        </w:rPr>
        <w:t>u</w:t>
      </w:r>
      <w:r w:rsidRPr="009977D8" w:rsidR="00B55966">
        <w:rPr>
          <w:rFonts w:ascii="Times New Roman" w:hAnsi="Times New Roman" w:eastAsia="Times New Roman" w:cs="Times New Roman"/>
          <w:bCs/>
          <w:sz w:val="26"/>
          <w:szCs w:val="26"/>
        </w:rPr>
        <w:t xml:space="preserve"> un speciālo</w:t>
      </w:r>
      <w:r w:rsidR="00B55966">
        <w:rPr>
          <w:rFonts w:ascii="Times New Roman" w:hAnsi="Times New Roman" w:eastAsia="Times New Roman" w:cs="Times New Roman"/>
          <w:bCs/>
          <w:sz w:val="26"/>
          <w:szCs w:val="26"/>
        </w:rPr>
        <w:t>s</w:t>
      </w:r>
      <w:r w:rsidRPr="009977D8" w:rsidR="00B55966">
        <w:rPr>
          <w:rFonts w:ascii="Times New Roman" w:hAnsi="Times New Roman" w:eastAsia="Times New Roman" w:cs="Times New Roman"/>
          <w:bCs/>
          <w:sz w:val="26"/>
          <w:szCs w:val="26"/>
        </w:rPr>
        <w:t xml:space="preserve"> līdzekļu</w:t>
      </w:r>
      <w:r w:rsidR="00B55966">
        <w:rPr>
          <w:rFonts w:ascii="Times New Roman" w:hAnsi="Times New Roman" w:eastAsia="Times New Roman" w:cs="Times New Roman"/>
          <w:bCs/>
          <w:sz w:val="26"/>
          <w:szCs w:val="26"/>
        </w:rPr>
        <w:t>s</w:t>
      </w:r>
      <w:r>
        <w:rPr>
          <w:rFonts w:ascii="Times New Roman" w:hAnsi="Times New Roman" w:eastAsia="Times New Roman" w:cs="Times New Roman"/>
          <w:bCs/>
          <w:sz w:val="26"/>
          <w:szCs w:val="26"/>
        </w:rPr>
        <w:t>, un atbilstoši likumu pilnvarojumam,</w:t>
      </w:r>
      <w:r w:rsidR="00B55966">
        <w:rPr>
          <w:rFonts w:ascii="Times New Roman" w:hAnsi="Times New Roman" w:eastAsia="Times New Roman" w:cs="Times New Roman"/>
          <w:bCs/>
          <w:sz w:val="26"/>
          <w:szCs w:val="26"/>
        </w:rPr>
        <w:t xml:space="preserve"> Ministru kabinets ar </w:t>
      </w:r>
      <w:r>
        <w:rPr>
          <w:rFonts w:ascii="Times New Roman" w:hAnsi="Times New Roman" w:eastAsia="Times New Roman" w:cs="Times New Roman"/>
          <w:bCs/>
          <w:sz w:val="26"/>
          <w:szCs w:val="26"/>
        </w:rPr>
        <w:t xml:space="preserve">vairākiem </w:t>
      </w:r>
      <w:r w:rsidR="00B55966">
        <w:rPr>
          <w:rFonts w:ascii="Times New Roman" w:hAnsi="Times New Roman" w:eastAsia="Times New Roman" w:cs="Times New Roman"/>
          <w:bCs/>
          <w:sz w:val="26"/>
          <w:szCs w:val="26"/>
        </w:rPr>
        <w:t xml:space="preserve">noteikumiem paredz </w:t>
      </w:r>
      <w:r w:rsidRPr="00B55966" w:rsidR="00B55966">
        <w:rPr>
          <w:rFonts w:ascii="Times New Roman" w:hAnsi="Times New Roman" w:eastAsia="Times New Roman" w:cs="Times New Roman"/>
          <w:bCs/>
          <w:sz w:val="26"/>
          <w:szCs w:val="26"/>
        </w:rPr>
        <w:t>speciālo līdzekļu veid</w:t>
      </w:r>
      <w:r w:rsidR="00B55966">
        <w:rPr>
          <w:rFonts w:ascii="Times New Roman" w:hAnsi="Times New Roman" w:eastAsia="Times New Roman" w:cs="Times New Roman"/>
          <w:bCs/>
          <w:sz w:val="26"/>
          <w:szCs w:val="26"/>
        </w:rPr>
        <w:t xml:space="preserve">us </w:t>
      </w:r>
      <w:r w:rsidRPr="00B55966" w:rsidR="00B55966">
        <w:rPr>
          <w:rFonts w:ascii="Times New Roman" w:hAnsi="Times New Roman" w:eastAsia="Times New Roman" w:cs="Times New Roman"/>
          <w:bCs/>
          <w:sz w:val="26"/>
          <w:szCs w:val="26"/>
        </w:rPr>
        <w:t xml:space="preserve">un to lietošanas kārtību </w:t>
      </w:r>
      <w:r w:rsidR="00B55966">
        <w:rPr>
          <w:rFonts w:ascii="Times New Roman" w:hAnsi="Times New Roman" w:eastAsia="Times New Roman" w:cs="Times New Roman"/>
          <w:bCs/>
          <w:sz w:val="26"/>
          <w:szCs w:val="26"/>
        </w:rPr>
        <w:t xml:space="preserve">dažādās iestādēs un institūcijās. </w:t>
      </w:r>
      <w:r w:rsidR="00E05BE8">
        <w:rPr>
          <w:rFonts w:ascii="Times New Roman" w:hAnsi="Times New Roman" w:eastAsia="Times New Roman" w:cs="Times New Roman"/>
          <w:bCs/>
          <w:sz w:val="26"/>
          <w:szCs w:val="26"/>
        </w:rPr>
        <w:t xml:space="preserve">Plašāko regulējumu paredz </w:t>
      </w:r>
      <w:r w:rsidRPr="009977D8" w:rsidR="00E05BE8">
        <w:rPr>
          <w:rFonts w:ascii="Times New Roman" w:hAnsi="Times New Roman"/>
          <w:sz w:val="26"/>
          <w:szCs w:val="26"/>
        </w:rPr>
        <w:t>Ministru kabineta 2011.</w:t>
      </w:r>
      <w:r w:rsidR="00E05BE8">
        <w:rPr>
          <w:rFonts w:ascii="Times New Roman" w:hAnsi="Times New Roman"/>
          <w:sz w:val="26"/>
          <w:szCs w:val="26"/>
        </w:rPr>
        <w:t> </w:t>
      </w:r>
      <w:r w:rsidRPr="009977D8" w:rsidR="00E05BE8">
        <w:rPr>
          <w:rFonts w:ascii="Times New Roman" w:hAnsi="Times New Roman"/>
          <w:sz w:val="26"/>
          <w:szCs w:val="26"/>
        </w:rPr>
        <w:t>gada 18.</w:t>
      </w:r>
      <w:r w:rsidR="00E05BE8">
        <w:rPr>
          <w:rFonts w:ascii="Times New Roman" w:hAnsi="Times New Roman"/>
          <w:sz w:val="26"/>
          <w:szCs w:val="26"/>
        </w:rPr>
        <w:t> </w:t>
      </w:r>
      <w:r w:rsidRPr="009977D8" w:rsidR="00E05BE8">
        <w:rPr>
          <w:rFonts w:ascii="Times New Roman" w:hAnsi="Times New Roman"/>
          <w:sz w:val="26"/>
          <w:szCs w:val="26"/>
        </w:rPr>
        <w:t xml:space="preserve">janvāra noteikumi Nr.55 “Noteikumi par speciālo līdzekļu veidiem un to lietošanas kārtību”, kuri nosaka speciālo līdzekļu veidus, kurus atļauts lietot Iekšējās drošības biroja un Valsts drošības dienesta amatpersonām, Valsts policijas, pašvaldības policijas un ostas policijas darbiniekiem un robežsargiem, kā arī šo līdzekļu lietošanas kārtību. </w:t>
      </w:r>
      <w:r w:rsidR="00E05BE8">
        <w:rPr>
          <w:rFonts w:ascii="Times New Roman" w:hAnsi="Times New Roman"/>
          <w:sz w:val="26"/>
          <w:szCs w:val="26"/>
        </w:rPr>
        <w:t>Š</w:t>
      </w:r>
      <w:r w:rsidRPr="009977D8" w:rsidR="00E05BE8">
        <w:rPr>
          <w:rFonts w:ascii="Times New Roman" w:hAnsi="Times New Roman"/>
          <w:sz w:val="26"/>
          <w:szCs w:val="26"/>
        </w:rPr>
        <w:t xml:space="preserve">o noteikumu </w:t>
      </w:r>
      <w:r w:rsidR="00E05BE8">
        <w:rPr>
          <w:rFonts w:ascii="Times New Roman" w:hAnsi="Times New Roman"/>
          <w:sz w:val="26"/>
          <w:szCs w:val="26"/>
        </w:rPr>
        <w:t>2. - 7</w:t>
      </w:r>
      <w:r w:rsidRPr="009977D8" w:rsidR="00E05BE8">
        <w:rPr>
          <w:rFonts w:ascii="Times New Roman" w:hAnsi="Times New Roman"/>
          <w:sz w:val="26"/>
          <w:szCs w:val="26"/>
        </w:rPr>
        <w:t>.</w:t>
      </w:r>
      <w:r w:rsidR="00E05BE8">
        <w:rPr>
          <w:rFonts w:ascii="Times New Roman" w:hAnsi="Times New Roman"/>
          <w:sz w:val="26"/>
          <w:szCs w:val="26"/>
        </w:rPr>
        <w:t> </w:t>
      </w:r>
      <w:r w:rsidRPr="009977D8" w:rsidR="00E05BE8">
        <w:rPr>
          <w:rFonts w:ascii="Times New Roman" w:hAnsi="Times New Roman"/>
          <w:sz w:val="26"/>
          <w:szCs w:val="26"/>
        </w:rPr>
        <w:t>punkt</w:t>
      </w:r>
      <w:r w:rsidR="00E05BE8">
        <w:rPr>
          <w:rFonts w:ascii="Times New Roman" w:hAnsi="Times New Roman"/>
          <w:sz w:val="26"/>
          <w:szCs w:val="26"/>
        </w:rPr>
        <w:t>s</w:t>
      </w:r>
      <w:r w:rsidRPr="009977D8" w:rsidR="00E05BE8">
        <w:rPr>
          <w:rFonts w:ascii="Times New Roman" w:hAnsi="Times New Roman"/>
          <w:sz w:val="26"/>
          <w:szCs w:val="26"/>
        </w:rPr>
        <w:t xml:space="preserve"> </w:t>
      </w:r>
      <w:r w:rsidR="00E05BE8">
        <w:rPr>
          <w:rFonts w:ascii="Times New Roman" w:hAnsi="Times New Roman"/>
          <w:sz w:val="26"/>
          <w:szCs w:val="26"/>
        </w:rPr>
        <w:t xml:space="preserve">nepārprotami norāda, </w:t>
      </w:r>
      <w:r>
        <w:rPr>
          <w:rFonts w:ascii="Times New Roman" w:hAnsi="Times New Roman"/>
          <w:sz w:val="26"/>
          <w:szCs w:val="26"/>
        </w:rPr>
        <w:t xml:space="preserve">cik plaši ir speciālo līdzekļu veidi </w:t>
      </w:r>
      <w:r w:rsidR="003C0BEB">
        <w:rPr>
          <w:rFonts w:ascii="Times New Roman" w:hAnsi="Times New Roman"/>
          <w:sz w:val="26"/>
          <w:szCs w:val="26"/>
        </w:rPr>
        <w:t xml:space="preserve">un </w:t>
      </w:r>
      <w:r w:rsidR="00E05BE8">
        <w:rPr>
          <w:rFonts w:ascii="Times New Roman" w:hAnsi="Times New Roman"/>
          <w:sz w:val="26"/>
          <w:szCs w:val="26"/>
        </w:rPr>
        <w:t xml:space="preserve">kādas ir atšķirības </w:t>
      </w:r>
      <w:r w:rsidRPr="009977D8" w:rsidR="00E05BE8">
        <w:rPr>
          <w:rFonts w:ascii="Times New Roman" w:hAnsi="Times New Roman"/>
          <w:sz w:val="26"/>
          <w:szCs w:val="26"/>
        </w:rPr>
        <w:t>speciāl</w:t>
      </w:r>
      <w:r w:rsidR="00E05BE8">
        <w:rPr>
          <w:rFonts w:ascii="Times New Roman" w:hAnsi="Times New Roman"/>
          <w:sz w:val="26"/>
          <w:szCs w:val="26"/>
        </w:rPr>
        <w:t>o</w:t>
      </w:r>
      <w:r w:rsidRPr="009977D8" w:rsidR="00E05BE8">
        <w:rPr>
          <w:rFonts w:ascii="Times New Roman" w:hAnsi="Times New Roman"/>
          <w:sz w:val="26"/>
          <w:szCs w:val="26"/>
        </w:rPr>
        <w:t xml:space="preserve"> līdzekļ</w:t>
      </w:r>
      <w:r w:rsidR="00E05BE8">
        <w:rPr>
          <w:rFonts w:ascii="Times New Roman" w:hAnsi="Times New Roman"/>
          <w:sz w:val="26"/>
          <w:szCs w:val="26"/>
        </w:rPr>
        <w:t>u</w:t>
      </w:r>
      <w:r w:rsidRPr="009977D8" w:rsidR="00E05BE8">
        <w:rPr>
          <w:rFonts w:ascii="Times New Roman" w:hAnsi="Times New Roman"/>
          <w:sz w:val="26"/>
          <w:szCs w:val="26"/>
        </w:rPr>
        <w:t xml:space="preserve"> lietošanas </w:t>
      </w:r>
      <w:r w:rsidR="00E05BE8">
        <w:rPr>
          <w:rFonts w:ascii="Times New Roman" w:hAnsi="Times New Roman"/>
          <w:sz w:val="26"/>
          <w:szCs w:val="26"/>
        </w:rPr>
        <w:t>tiesībās dažādās iestādēs</w:t>
      </w:r>
      <w:r w:rsidR="003C0BEB">
        <w:rPr>
          <w:rFonts w:ascii="Times New Roman" w:hAnsi="Times New Roman"/>
          <w:sz w:val="26"/>
          <w:szCs w:val="26"/>
        </w:rPr>
        <w:t xml:space="preserve">. Vienlaikus normas nepārprotami norāda, </w:t>
      </w:r>
      <w:r w:rsidR="00E05BE8">
        <w:rPr>
          <w:rFonts w:ascii="Times New Roman" w:hAnsi="Times New Roman"/>
          <w:sz w:val="26"/>
          <w:szCs w:val="26"/>
        </w:rPr>
        <w:t xml:space="preserve">ka Valsts policijai šajā jomā ir plašākās tiesības.  </w:t>
      </w:r>
    </w:p>
    <w:p w:rsidR="00CB6BDD" w:rsidP="00CB6BDD" w:rsidRDefault="00964D25">
      <w:pPr>
        <w:pStyle w:val="Bezatstarpm"/>
        <w:tabs>
          <w:tab w:val="left" w:pos="1134"/>
        </w:tabs>
        <w:ind w:firstLine="709"/>
        <w:jc w:val="both"/>
        <w:rPr>
          <w:rFonts w:ascii="Times New Roman" w:hAnsi="Times New Roman"/>
          <w:sz w:val="26"/>
          <w:szCs w:val="26"/>
          <w:lang w:val="lv-LV"/>
        </w:rPr>
      </w:pPr>
      <w:r w:rsidRPr="00A259D1">
        <w:rPr>
          <w:rFonts w:ascii="Times New Roman" w:hAnsi="Times New Roman"/>
          <w:sz w:val="26"/>
          <w:szCs w:val="26"/>
          <w:lang w:val="lv-LV" w:eastAsia="lv-LV"/>
        </w:rPr>
        <w:t xml:space="preserve">Apkopojot </w:t>
      </w:r>
      <w:r w:rsidRPr="00A259D1" w:rsidR="002D0D66">
        <w:rPr>
          <w:rFonts w:ascii="Times New Roman" w:hAnsi="Times New Roman"/>
          <w:sz w:val="26"/>
          <w:szCs w:val="26"/>
          <w:lang w:val="lv-LV" w:eastAsia="lv-LV"/>
        </w:rPr>
        <w:t>Tieslietu ministrijas, Iekšlietu ministrijas, Aizsardzības ministrijas, Finanšu ministrijas un to padotības</w:t>
      </w:r>
      <w:r w:rsidRPr="00A259D1" w:rsidR="00AF7F5D">
        <w:rPr>
          <w:rFonts w:ascii="Times New Roman" w:hAnsi="Times New Roman"/>
          <w:sz w:val="26"/>
          <w:szCs w:val="26"/>
          <w:lang w:val="lv-LV" w:eastAsia="lv-LV"/>
        </w:rPr>
        <w:t xml:space="preserve"> iestāžu, kā arī Korupcijas novēršanas un apkarošanas biroja </w:t>
      </w:r>
      <w:r w:rsidRPr="00A259D1" w:rsidR="002D0D66">
        <w:rPr>
          <w:rFonts w:ascii="Times New Roman" w:hAnsi="Times New Roman"/>
          <w:sz w:val="26"/>
          <w:szCs w:val="26"/>
          <w:lang w:val="lv-LV" w:eastAsia="lv-LV"/>
        </w:rPr>
        <w:t xml:space="preserve">paustos </w:t>
      </w:r>
      <w:r w:rsidRPr="00A259D1">
        <w:rPr>
          <w:rFonts w:ascii="Times New Roman" w:hAnsi="Times New Roman"/>
          <w:sz w:val="26"/>
          <w:szCs w:val="26"/>
          <w:lang w:val="lv-LV" w:eastAsia="lv-LV"/>
        </w:rPr>
        <w:t>viedokļus, varam konstatēt, ka fiziska spēka un speciālo līdzekļu pielietošana dažādās iestādēs ir dažāda, bet tā izveidojusies objektīvu apstākļu dēļ, ņemot vērā katras iestādes atšķirīgo kompetenci</w:t>
      </w:r>
      <w:r w:rsidR="00DB1024">
        <w:rPr>
          <w:rFonts w:ascii="Times New Roman" w:hAnsi="Times New Roman"/>
          <w:sz w:val="26"/>
          <w:szCs w:val="26"/>
          <w:lang w:val="lv-LV" w:eastAsia="lv-LV"/>
        </w:rPr>
        <w:t>, t</w:t>
      </w:r>
      <w:r w:rsidRPr="008F081C" w:rsidR="00DB1024">
        <w:rPr>
          <w:rFonts w:ascii="Times New Roman" w:hAnsi="Times New Roman"/>
          <w:sz w:val="26"/>
          <w:szCs w:val="26"/>
          <w:lang w:val="lv-LV"/>
        </w:rPr>
        <w:t>ā</w:t>
      </w:r>
      <w:r w:rsidR="00DB1024">
        <w:rPr>
          <w:rFonts w:ascii="Times New Roman" w:hAnsi="Times New Roman"/>
          <w:sz w:val="26"/>
          <w:szCs w:val="26"/>
          <w:lang w:val="lv-LV"/>
        </w:rPr>
        <w:t>pēc</w:t>
      </w:r>
      <w:r w:rsidRPr="008F081C" w:rsidR="00DB1024">
        <w:rPr>
          <w:rFonts w:ascii="Times New Roman" w:hAnsi="Times New Roman"/>
          <w:sz w:val="26"/>
          <w:szCs w:val="26"/>
          <w:lang w:val="lv-LV"/>
        </w:rPr>
        <w:t xml:space="preserve"> šādas atšķirības ir pieļaujamas un nepieciešamas</w:t>
      </w:r>
      <w:r w:rsidRPr="00A259D1">
        <w:rPr>
          <w:rFonts w:ascii="Times New Roman" w:hAnsi="Times New Roman"/>
          <w:sz w:val="26"/>
          <w:szCs w:val="26"/>
          <w:lang w:val="lv-LV" w:eastAsia="lv-LV"/>
        </w:rPr>
        <w:t xml:space="preserve">. </w:t>
      </w:r>
      <w:r w:rsidR="00DB1024">
        <w:rPr>
          <w:rFonts w:ascii="Times New Roman" w:hAnsi="Times New Roman"/>
          <w:sz w:val="26"/>
          <w:szCs w:val="26"/>
          <w:lang w:val="lv-LV" w:eastAsia="lv-LV"/>
        </w:rPr>
        <w:t>Atbi</w:t>
      </w:r>
      <w:r w:rsidRPr="009977D8" w:rsidR="00DB7818">
        <w:rPr>
          <w:rFonts w:ascii="Times New Roman" w:hAnsi="Times New Roman"/>
          <w:sz w:val="26"/>
          <w:szCs w:val="26"/>
          <w:lang w:val="lv-LV"/>
        </w:rPr>
        <w:t>lstoši Valsts pārvaldes iekārtas likuma 10.</w:t>
      </w:r>
      <w:r w:rsidRPr="00DB1024" w:rsidR="00DB7818">
        <w:rPr>
          <w:rFonts w:ascii="Times New Roman" w:hAnsi="Times New Roman"/>
          <w:sz w:val="26"/>
          <w:szCs w:val="26"/>
          <w:lang w:val="lv-LV"/>
        </w:rPr>
        <w:t> </w:t>
      </w:r>
      <w:r w:rsidRPr="009977D8" w:rsidR="00DB7818">
        <w:rPr>
          <w:rFonts w:ascii="Times New Roman" w:hAnsi="Times New Roman"/>
          <w:sz w:val="26"/>
          <w:szCs w:val="26"/>
          <w:lang w:val="lv-LV"/>
        </w:rPr>
        <w:t>panta pirmajai daļai, valsts pārvalde darbojas normatīvajos aktos noteiktās kompetences ietvaros un savas pilnvaras var izmantot tikai atbilstoši pilnvarojuma jēgai un mērķim</w:t>
      </w:r>
      <w:r w:rsidRPr="00DB1024" w:rsidR="00DB7818">
        <w:rPr>
          <w:rFonts w:ascii="Times New Roman" w:hAnsi="Times New Roman"/>
          <w:sz w:val="26"/>
          <w:szCs w:val="26"/>
          <w:lang w:val="lv-LV"/>
        </w:rPr>
        <w:t>.</w:t>
      </w:r>
      <w:r w:rsidRPr="009977D8" w:rsidR="00DB7818">
        <w:rPr>
          <w:rFonts w:ascii="Times New Roman" w:hAnsi="Times New Roman"/>
          <w:sz w:val="26"/>
          <w:szCs w:val="26"/>
          <w:lang w:val="lv-LV"/>
        </w:rPr>
        <w:t xml:space="preserve"> Ievērojot </w:t>
      </w:r>
      <w:r w:rsidRPr="00660A0E" w:rsidR="00DB7818">
        <w:rPr>
          <w:rFonts w:ascii="Times New Roman" w:hAnsi="Times New Roman"/>
          <w:sz w:val="26"/>
          <w:szCs w:val="26"/>
          <w:lang w:val="lv-LV"/>
        </w:rPr>
        <w:t>minē</w:t>
      </w:r>
      <w:r w:rsidRPr="009977D8" w:rsidR="00DB7818">
        <w:rPr>
          <w:rFonts w:ascii="Times New Roman" w:hAnsi="Times New Roman"/>
          <w:sz w:val="26"/>
          <w:szCs w:val="26"/>
          <w:lang w:val="lv-LV"/>
        </w:rPr>
        <w:t xml:space="preserve">to, </w:t>
      </w:r>
      <w:r w:rsidRPr="00660A0E" w:rsidR="00DB7818">
        <w:rPr>
          <w:rFonts w:ascii="Times New Roman" w:hAnsi="Times New Roman"/>
          <w:sz w:val="26"/>
          <w:szCs w:val="26"/>
          <w:lang w:val="lv-LV"/>
        </w:rPr>
        <w:t xml:space="preserve">Ministru kabineta </w:t>
      </w:r>
      <w:r w:rsidRPr="009977D8" w:rsidR="00DB7818">
        <w:rPr>
          <w:rFonts w:ascii="Times New Roman" w:hAnsi="Times New Roman"/>
          <w:sz w:val="26"/>
          <w:szCs w:val="26"/>
          <w:lang w:val="lv-LV"/>
        </w:rPr>
        <w:t xml:space="preserve">ieskatā </w:t>
      </w:r>
      <w:r w:rsidRPr="00AF7F5D" w:rsidR="00DB7818">
        <w:rPr>
          <w:rFonts w:ascii="Times New Roman" w:hAnsi="Times New Roman"/>
          <w:sz w:val="26"/>
          <w:szCs w:val="26"/>
          <w:lang w:val="lv-LV"/>
        </w:rPr>
        <w:t xml:space="preserve">nav </w:t>
      </w:r>
      <w:r w:rsidRPr="00660A0E" w:rsidR="00DB7818">
        <w:rPr>
          <w:rFonts w:ascii="Times New Roman" w:hAnsi="Times New Roman"/>
          <w:sz w:val="26"/>
          <w:szCs w:val="26"/>
          <w:lang w:val="lv-LV"/>
        </w:rPr>
        <w:t xml:space="preserve">samērīgi un lietderīgi </w:t>
      </w:r>
      <w:r w:rsidRPr="00AF7F5D" w:rsidR="00DB7818">
        <w:rPr>
          <w:rFonts w:ascii="Times New Roman" w:hAnsi="Times New Roman"/>
          <w:sz w:val="26"/>
          <w:szCs w:val="26"/>
          <w:lang w:val="lv-LV"/>
        </w:rPr>
        <w:t>noteikt visām iestādēm</w:t>
      </w:r>
      <w:r w:rsidRPr="00660A0E" w:rsidR="00AF7F5D">
        <w:rPr>
          <w:rFonts w:ascii="Times New Roman" w:hAnsi="Times New Roman"/>
          <w:sz w:val="26"/>
          <w:szCs w:val="26"/>
          <w:lang w:val="lv-LV"/>
        </w:rPr>
        <w:t xml:space="preserve"> un to amatpersonām, kurām </w:t>
      </w:r>
      <w:r w:rsidRPr="00AF7F5D" w:rsidR="00DB7818">
        <w:rPr>
          <w:rFonts w:ascii="Times New Roman" w:hAnsi="Times New Roman"/>
          <w:sz w:val="26"/>
          <w:szCs w:val="26"/>
          <w:lang w:val="lv-LV"/>
        </w:rPr>
        <w:t xml:space="preserve">likumdevējs ir </w:t>
      </w:r>
      <w:r w:rsidRPr="00660A0E" w:rsidR="00AF7F5D">
        <w:rPr>
          <w:rFonts w:ascii="Times New Roman" w:hAnsi="Times New Roman"/>
          <w:sz w:val="26"/>
          <w:szCs w:val="26"/>
          <w:lang w:val="lv-LV"/>
        </w:rPr>
        <w:t xml:space="preserve">paredzējis </w:t>
      </w:r>
      <w:r w:rsidRPr="00AF7F5D" w:rsidR="00DB7818">
        <w:rPr>
          <w:rFonts w:ascii="Times New Roman" w:hAnsi="Times New Roman"/>
          <w:sz w:val="26"/>
          <w:szCs w:val="26"/>
          <w:lang w:val="lv-LV"/>
        </w:rPr>
        <w:t>tiesības, pildot dienesta pienākumus, lietot fizisku spēku, speciālos cīņas paņēmienus un speciālos līdzekļus, kā arī izmantot dienesta suņus, vienotus šo tiesību izmantošanas gadījumus</w:t>
      </w:r>
      <w:r w:rsidRPr="009977D8" w:rsidR="00DB7818">
        <w:rPr>
          <w:rFonts w:ascii="Times New Roman" w:hAnsi="Times New Roman"/>
          <w:sz w:val="26"/>
          <w:szCs w:val="26"/>
          <w:lang w:val="lv-LV"/>
        </w:rPr>
        <w:t>.</w:t>
      </w:r>
      <w:r w:rsidR="00DB7818">
        <w:rPr>
          <w:rFonts w:ascii="Times New Roman" w:hAnsi="Times New Roman"/>
          <w:sz w:val="26"/>
          <w:szCs w:val="26"/>
          <w:lang w:val="lv-LV"/>
        </w:rPr>
        <w:t xml:space="preserve"> </w:t>
      </w:r>
      <w:r w:rsidR="00916FAB">
        <w:rPr>
          <w:rFonts w:ascii="Times New Roman" w:hAnsi="Times New Roman"/>
          <w:sz w:val="26"/>
          <w:szCs w:val="26"/>
          <w:lang w:val="lv-LV"/>
        </w:rPr>
        <w:t>E</w:t>
      </w:r>
      <w:r w:rsidRPr="009977D8" w:rsidR="00DB7818">
        <w:rPr>
          <w:rFonts w:ascii="Times New Roman" w:hAnsi="Times New Roman"/>
          <w:sz w:val="26"/>
          <w:szCs w:val="26"/>
          <w:lang w:val="lv-LV"/>
        </w:rPr>
        <w:t xml:space="preserve">sošais regulējums, kas nosaka tiesības pielietot fizisku spēku, speciālos cīņas paņēmienus un speciālos līdzekļus, kā arī izmantot dienesta suņus ir pietiekams, lai nodrošinātu </w:t>
      </w:r>
      <w:r w:rsidRPr="00CB6BDD" w:rsidR="00DB7818">
        <w:rPr>
          <w:rFonts w:ascii="Times New Roman" w:hAnsi="Times New Roman"/>
          <w:sz w:val="26"/>
          <w:szCs w:val="26"/>
          <w:lang w:val="lv-LV"/>
        </w:rPr>
        <w:t xml:space="preserve">dažādu </w:t>
      </w:r>
      <w:r w:rsidR="003C0BEB">
        <w:rPr>
          <w:rFonts w:ascii="Times New Roman" w:hAnsi="Times New Roman"/>
          <w:sz w:val="26"/>
          <w:szCs w:val="26"/>
          <w:lang w:val="lv-LV"/>
        </w:rPr>
        <w:t xml:space="preserve">institūciju </w:t>
      </w:r>
      <w:r w:rsidRPr="009977D8" w:rsidR="00DB7818">
        <w:rPr>
          <w:rFonts w:ascii="Times New Roman" w:hAnsi="Times New Roman"/>
          <w:sz w:val="26"/>
          <w:szCs w:val="26"/>
          <w:lang w:val="lv-LV"/>
        </w:rPr>
        <w:t xml:space="preserve">amatpersonu </w:t>
      </w:r>
      <w:r w:rsidR="003C0BEB">
        <w:rPr>
          <w:rFonts w:ascii="Times New Roman" w:hAnsi="Times New Roman"/>
          <w:sz w:val="26"/>
          <w:szCs w:val="26"/>
          <w:lang w:val="lv-LV"/>
        </w:rPr>
        <w:t xml:space="preserve">viņiem paredzēto </w:t>
      </w:r>
      <w:r w:rsidRPr="009977D8" w:rsidR="00DB7818">
        <w:rPr>
          <w:rFonts w:ascii="Times New Roman" w:hAnsi="Times New Roman"/>
          <w:sz w:val="26"/>
          <w:szCs w:val="26"/>
          <w:lang w:val="lv-LV"/>
        </w:rPr>
        <w:t>dienesta pienākumu izpildi.</w:t>
      </w:r>
      <w:r w:rsidRPr="009977D8" w:rsidR="00D1365E">
        <w:rPr>
          <w:rFonts w:ascii="Times New Roman" w:hAnsi="Times New Roman"/>
          <w:sz w:val="26"/>
          <w:szCs w:val="26"/>
          <w:lang w:val="lv-LV"/>
        </w:rPr>
        <w:t xml:space="preserve"> </w:t>
      </w:r>
      <w:r w:rsidR="00CB6BDD">
        <w:rPr>
          <w:rFonts w:ascii="Times New Roman" w:hAnsi="Times New Roman"/>
          <w:sz w:val="26"/>
          <w:szCs w:val="26"/>
          <w:lang w:val="lv-LV"/>
        </w:rPr>
        <w:t xml:space="preserve">Savukārt par </w:t>
      </w:r>
      <w:r w:rsidRPr="009977D8" w:rsidR="00CB6BDD">
        <w:rPr>
          <w:rFonts w:ascii="Times New Roman" w:hAnsi="Times New Roman"/>
          <w:sz w:val="26"/>
          <w:szCs w:val="26"/>
          <w:lang w:val="lv-LV"/>
        </w:rPr>
        <w:t xml:space="preserve">Apsardzes darbības likumā ietverto regulējumu Iekšlietu ministrija </w:t>
      </w:r>
      <w:r w:rsidR="00CB6BDD">
        <w:rPr>
          <w:rFonts w:ascii="Times New Roman" w:hAnsi="Times New Roman"/>
          <w:sz w:val="26"/>
          <w:szCs w:val="26"/>
          <w:lang w:val="lv-LV"/>
        </w:rPr>
        <w:t xml:space="preserve">uzskata, ka </w:t>
      </w:r>
      <w:r w:rsidRPr="009977D8" w:rsidR="00CB6BDD">
        <w:rPr>
          <w:rFonts w:ascii="Times New Roman" w:hAnsi="Times New Roman"/>
          <w:sz w:val="26"/>
          <w:szCs w:val="26"/>
          <w:lang w:val="lv-LV"/>
        </w:rPr>
        <w:t xml:space="preserve">apsardzes </w:t>
      </w:r>
      <w:r w:rsidRPr="009977D8" w:rsidR="00CB6BDD">
        <w:rPr>
          <w:rFonts w:ascii="Times New Roman" w:hAnsi="Times New Roman"/>
          <w:sz w:val="26"/>
          <w:szCs w:val="26"/>
          <w:lang w:val="lv-LV"/>
        </w:rPr>
        <w:lastRenderedPageBreak/>
        <w:t>darbiniek</w:t>
      </w:r>
      <w:r w:rsidR="00CB6BDD">
        <w:rPr>
          <w:rFonts w:ascii="Times New Roman" w:hAnsi="Times New Roman"/>
          <w:sz w:val="26"/>
          <w:szCs w:val="26"/>
          <w:lang w:val="lv-LV"/>
        </w:rPr>
        <w:t>u</w:t>
      </w:r>
      <w:r w:rsidRPr="009977D8" w:rsidR="00CB6BDD">
        <w:rPr>
          <w:rFonts w:ascii="Times New Roman" w:hAnsi="Times New Roman"/>
          <w:sz w:val="26"/>
          <w:szCs w:val="26"/>
          <w:lang w:val="lv-LV"/>
        </w:rPr>
        <w:t xml:space="preserve"> </w:t>
      </w:r>
      <w:r w:rsidR="00CB6BDD">
        <w:rPr>
          <w:rFonts w:ascii="Times New Roman" w:hAnsi="Times New Roman"/>
          <w:sz w:val="26"/>
          <w:szCs w:val="26"/>
          <w:lang w:val="lv-LV"/>
        </w:rPr>
        <w:t xml:space="preserve">tiesības </w:t>
      </w:r>
      <w:r w:rsidRPr="009977D8" w:rsidR="00CB6BDD">
        <w:rPr>
          <w:rFonts w:ascii="Times New Roman" w:hAnsi="Times New Roman"/>
          <w:sz w:val="26"/>
          <w:szCs w:val="26"/>
          <w:lang w:val="lv-LV"/>
        </w:rPr>
        <w:t xml:space="preserve">pielietot fizisko spēku un speciālos līdzekļus, kā arī izmantot dienesta suņus, nav iespējams vienādot ar valsts un pašvaldību institūciju amatpersonām noteiktajām tiesībām, </w:t>
      </w:r>
      <w:r w:rsidR="00CB6BDD">
        <w:rPr>
          <w:rFonts w:ascii="Times New Roman" w:hAnsi="Times New Roman"/>
          <w:sz w:val="26"/>
          <w:szCs w:val="26"/>
          <w:lang w:val="lv-LV"/>
        </w:rPr>
        <w:t>jo</w:t>
      </w:r>
      <w:r w:rsidRPr="009977D8" w:rsidR="00CB6BDD">
        <w:rPr>
          <w:rFonts w:ascii="Times New Roman" w:hAnsi="Times New Roman"/>
          <w:sz w:val="26"/>
          <w:szCs w:val="26"/>
          <w:lang w:val="lv-LV"/>
        </w:rPr>
        <w:t xml:space="preserve"> esošais tiesiskais regulējums ir pietiekams, lai nodrošinātu iespēju gan apsardzes komersantiem, gan iekšējās drošības dienestiem novērst apdraudējumus apsardzes objektiem un to nav nepieciešams pārskatīt, paplašinot apsardzes darbinieka tiesības izmantot fizisko spēku un speciālos līdzekļus.</w:t>
      </w:r>
      <w:r w:rsidR="00A259D1">
        <w:rPr>
          <w:rFonts w:ascii="Times New Roman" w:hAnsi="Times New Roman"/>
          <w:sz w:val="26"/>
          <w:szCs w:val="26"/>
          <w:lang w:val="lv-LV"/>
        </w:rPr>
        <w:t xml:space="preserve"> </w:t>
      </w:r>
    </w:p>
    <w:p w:rsidRPr="009977D8" w:rsidR="00D1365E" w:rsidP="00AF7F5D" w:rsidRDefault="00D1365E">
      <w:pPr>
        <w:widowControl w:val="0"/>
        <w:spacing w:after="0" w:line="240" w:lineRule="auto"/>
        <w:ind w:firstLine="709"/>
        <w:jc w:val="both"/>
        <w:rPr>
          <w:rFonts w:ascii="Times New Roman" w:hAnsi="Times New Roman"/>
          <w:sz w:val="26"/>
          <w:szCs w:val="26"/>
        </w:rPr>
      </w:pPr>
    </w:p>
    <w:p w:rsidR="002D0D66" w:rsidP="006A0B4B" w:rsidRDefault="002D0D66">
      <w:pPr>
        <w:widowControl w:val="0"/>
        <w:spacing w:after="0" w:line="240" w:lineRule="auto"/>
        <w:ind w:firstLine="709"/>
        <w:jc w:val="both"/>
        <w:rPr>
          <w:rFonts w:ascii="Times New Roman" w:hAnsi="Times New Roman" w:eastAsia="Calibri" w:cs="Times New Roman"/>
          <w:sz w:val="26"/>
          <w:szCs w:val="26"/>
          <w:lang w:eastAsia="lv-LV"/>
        </w:rPr>
      </w:pPr>
    </w:p>
    <w:p w:rsidR="002D0D66" w:rsidP="006A0B4B" w:rsidRDefault="002D0D66">
      <w:pPr>
        <w:widowControl w:val="0"/>
        <w:spacing w:after="0" w:line="240" w:lineRule="auto"/>
        <w:ind w:firstLine="709"/>
        <w:jc w:val="both"/>
        <w:rPr>
          <w:rFonts w:ascii="Times New Roman" w:hAnsi="Times New Roman" w:eastAsia="Calibri" w:cs="Times New Roman"/>
          <w:sz w:val="26"/>
          <w:szCs w:val="26"/>
          <w:lang w:eastAsia="lv-LV"/>
        </w:rPr>
      </w:pPr>
    </w:p>
    <w:p w:rsidRPr="008F081C" w:rsidR="00B55966" w:rsidP="00B55966" w:rsidRDefault="00B55966">
      <w:pPr>
        <w:widowControl w:val="0"/>
        <w:spacing w:after="0" w:line="240" w:lineRule="auto"/>
        <w:jc w:val="both"/>
        <w:rPr>
          <w:rFonts w:ascii="Times New Roman" w:hAnsi="Times New Roman" w:eastAsia="Calibri" w:cs="Times New Roman"/>
          <w:sz w:val="26"/>
          <w:szCs w:val="26"/>
        </w:rPr>
      </w:pPr>
      <w:r>
        <w:rPr>
          <w:rFonts w:ascii="Times New Roman" w:hAnsi="Times New Roman" w:eastAsia="Calibri" w:cs="Times New Roman"/>
          <w:sz w:val="26"/>
          <w:szCs w:val="26"/>
        </w:rPr>
        <w:t>Ministru prezidents</w:t>
      </w:r>
      <w:r>
        <w:rPr>
          <w:rFonts w:ascii="Times New Roman" w:hAnsi="Times New Roman" w:eastAsia="Calibri" w:cs="Times New Roman"/>
          <w:sz w:val="26"/>
          <w:szCs w:val="26"/>
        </w:rPr>
        <w:tab/>
      </w:r>
      <w:r>
        <w:rPr>
          <w:rFonts w:ascii="Times New Roman" w:hAnsi="Times New Roman" w:eastAsia="Calibri" w:cs="Times New Roman"/>
          <w:sz w:val="26"/>
          <w:szCs w:val="26"/>
        </w:rPr>
        <w:tab/>
      </w:r>
      <w:r>
        <w:rPr>
          <w:rFonts w:ascii="Times New Roman" w:hAnsi="Times New Roman" w:eastAsia="Calibri" w:cs="Times New Roman"/>
          <w:sz w:val="26"/>
          <w:szCs w:val="26"/>
        </w:rPr>
        <w:tab/>
      </w:r>
      <w:r>
        <w:rPr>
          <w:rFonts w:ascii="Times New Roman" w:hAnsi="Times New Roman" w:eastAsia="Calibri" w:cs="Times New Roman"/>
          <w:sz w:val="26"/>
          <w:szCs w:val="26"/>
        </w:rPr>
        <w:tab/>
      </w:r>
      <w:r>
        <w:rPr>
          <w:rFonts w:ascii="Times New Roman" w:hAnsi="Times New Roman" w:eastAsia="Calibri" w:cs="Times New Roman"/>
          <w:sz w:val="26"/>
          <w:szCs w:val="26"/>
        </w:rPr>
        <w:tab/>
      </w:r>
      <w:r>
        <w:rPr>
          <w:rFonts w:ascii="Times New Roman" w:hAnsi="Times New Roman" w:eastAsia="Calibri" w:cs="Times New Roman"/>
          <w:sz w:val="26"/>
          <w:szCs w:val="26"/>
        </w:rPr>
        <w:tab/>
      </w:r>
      <w:r>
        <w:rPr>
          <w:rFonts w:ascii="Times New Roman" w:hAnsi="Times New Roman" w:eastAsia="Calibri" w:cs="Times New Roman"/>
          <w:sz w:val="26"/>
          <w:szCs w:val="26"/>
        </w:rPr>
        <w:tab/>
      </w:r>
      <w:r w:rsidR="006A2A66">
        <w:rPr>
          <w:rFonts w:ascii="Times New Roman" w:hAnsi="Times New Roman" w:eastAsia="Calibri" w:cs="Times New Roman"/>
          <w:sz w:val="26"/>
          <w:szCs w:val="26"/>
        </w:rPr>
        <w:t xml:space="preserve">Arturs </w:t>
      </w:r>
      <w:r>
        <w:rPr>
          <w:rFonts w:ascii="Times New Roman" w:hAnsi="Times New Roman" w:eastAsia="Calibri" w:cs="Times New Roman"/>
          <w:sz w:val="26"/>
          <w:szCs w:val="26"/>
        </w:rPr>
        <w:t>Krišjānis Kariņš</w:t>
      </w:r>
    </w:p>
    <w:p w:rsidR="002D0D66" w:rsidP="006A0B4B" w:rsidRDefault="002D0D66">
      <w:pPr>
        <w:widowControl w:val="0"/>
        <w:spacing w:after="0" w:line="240" w:lineRule="auto"/>
        <w:ind w:firstLine="709"/>
        <w:jc w:val="both"/>
        <w:rPr>
          <w:rFonts w:ascii="Times New Roman" w:hAnsi="Times New Roman" w:eastAsia="Calibri" w:cs="Times New Roman"/>
          <w:sz w:val="26"/>
          <w:szCs w:val="26"/>
          <w:lang w:eastAsia="lv-LV"/>
        </w:rPr>
      </w:pPr>
    </w:p>
    <w:p w:rsidR="00B55966" w:rsidP="006A0B4B" w:rsidRDefault="00B55966">
      <w:pPr>
        <w:widowControl w:val="0"/>
        <w:spacing w:after="0" w:line="240" w:lineRule="auto"/>
        <w:ind w:firstLine="709"/>
        <w:jc w:val="both"/>
        <w:rPr>
          <w:rFonts w:ascii="Times New Roman" w:hAnsi="Times New Roman" w:eastAsia="Calibri" w:cs="Times New Roman"/>
          <w:sz w:val="26"/>
          <w:szCs w:val="26"/>
          <w:lang w:eastAsia="lv-LV"/>
        </w:rPr>
      </w:pPr>
    </w:p>
    <w:p w:rsidR="00B55966" w:rsidP="006A0B4B" w:rsidRDefault="00B55966">
      <w:pPr>
        <w:widowControl w:val="0"/>
        <w:spacing w:after="0" w:line="240" w:lineRule="auto"/>
        <w:ind w:firstLine="709"/>
        <w:jc w:val="both"/>
        <w:rPr>
          <w:rFonts w:ascii="Times New Roman" w:hAnsi="Times New Roman" w:eastAsia="Calibri" w:cs="Times New Roman"/>
          <w:sz w:val="26"/>
          <w:szCs w:val="26"/>
          <w:lang w:eastAsia="lv-LV"/>
        </w:rPr>
      </w:pPr>
      <w:bookmarkStart w:name="_GoBack" w:id="0"/>
      <w:bookmarkEnd w:id="0"/>
    </w:p>
    <w:sectPr w:rsidR="00B55966" w:rsidSect="007F25C1">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7D8" w:rsidRDefault="009977D8" w:rsidP="009977D8">
      <w:pPr>
        <w:spacing w:after="0" w:line="240" w:lineRule="auto"/>
      </w:pPr>
      <w:r>
        <w:separator/>
      </w:r>
    </w:p>
  </w:endnote>
  <w:endnote w:type="continuationSeparator" w:id="0">
    <w:p w:rsidR="009977D8" w:rsidRDefault="009977D8" w:rsidP="0099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7D8" w:rsidRDefault="009977D8" w:rsidP="009977D8">
      <w:pPr>
        <w:spacing w:after="0" w:line="240" w:lineRule="auto"/>
      </w:pPr>
      <w:r>
        <w:separator/>
      </w:r>
    </w:p>
  </w:footnote>
  <w:footnote w:type="continuationSeparator" w:id="0">
    <w:p w:rsidR="009977D8" w:rsidRDefault="009977D8" w:rsidP="00997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504458"/>
      <w:docPartObj>
        <w:docPartGallery w:val="Page Numbers (Top of Page)"/>
        <w:docPartUnique/>
      </w:docPartObj>
    </w:sdtPr>
    <w:sdtEndPr>
      <w:rPr>
        <w:rFonts w:ascii="Times New Roman" w:hAnsi="Times New Roman" w:cs="Times New Roman"/>
        <w:sz w:val="24"/>
        <w:szCs w:val="24"/>
      </w:rPr>
    </w:sdtEndPr>
    <w:sdtContent>
      <w:p w:rsidRPr="007F25C1" w:rsidR="007F25C1" w:rsidRDefault="007F25C1">
        <w:pPr>
          <w:pStyle w:val="Galvene"/>
          <w:jc w:val="center"/>
          <w:rPr>
            <w:rFonts w:ascii="Times New Roman" w:hAnsi="Times New Roman" w:cs="Times New Roman"/>
            <w:sz w:val="24"/>
            <w:szCs w:val="24"/>
          </w:rPr>
        </w:pPr>
        <w:r w:rsidRPr="007F25C1">
          <w:rPr>
            <w:rFonts w:ascii="Times New Roman" w:hAnsi="Times New Roman" w:cs="Times New Roman"/>
            <w:sz w:val="24"/>
            <w:szCs w:val="24"/>
          </w:rPr>
          <w:fldChar w:fldCharType="begin"/>
        </w:r>
        <w:r w:rsidRPr="007F25C1">
          <w:rPr>
            <w:rFonts w:ascii="Times New Roman" w:hAnsi="Times New Roman" w:cs="Times New Roman"/>
            <w:sz w:val="24"/>
            <w:szCs w:val="24"/>
          </w:rPr>
          <w:instrText>PAGE   \* MERGEFORMAT</w:instrText>
        </w:r>
        <w:r w:rsidRPr="007F25C1">
          <w:rPr>
            <w:rFonts w:ascii="Times New Roman" w:hAnsi="Times New Roman" w:cs="Times New Roman"/>
            <w:sz w:val="24"/>
            <w:szCs w:val="24"/>
          </w:rPr>
          <w:fldChar w:fldCharType="separate"/>
        </w:r>
        <w:r w:rsidRPr="007F25C1">
          <w:rPr>
            <w:rFonts w:ascii="Times New Roman" w:hAnsi="Times New Roman" w:cs="Times New Roman"/>
            <w:sz w:val="24"/>
            <w:szCs w:val="24"/>
          </w:rPr>
          <w:t>2</w:t>
        </w:r>
        <w:r w:rsidRPr="007F25C1">
          <w:rPr>
            <w:rFonts w:ascii="Times New Roman" w:hAnsi="Times New Roman" w:cs="Times New Roman"/>
            <w:sz w:val="24"/>
            <w:szCs w:val="24"/>
          </w:rPr>
          <w:fldChar w:fldCharType="end"/>
        </w:r>
      </w:p>
    </w:sdtContent>
  </w:sdt>
  <w:p w:rsidR="009977D8" w:rsidRDefault="009977D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E7A"/>
    <w:multiLevelType w:val="hybridMultilevel"/>
    <w:tmpl w:val="D65E8EEE"/>
    <w:lvl w:ilvl="0" w:tplc="7C3A1F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EF425BB"/>
    <w:multiLevelType w:val="hybridMultilevel"/>
    <w:tmpl w:val="82C65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FD67E9"/>
    <w:multiLevelType w:val="hybridMultilevel"/>
    <w:tmpl w:val="C9AEC164"/>
    <w:lvl w:ilvl="0" w:tplc="F7447E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48F325C"/>
    <w:multiLevelType w:val="hybridMultilevel"/>
    <w:tmpl w:val="3732D50A"/>
    <w:lvl w:ilvl="0" w:tplc="03D8F7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87"/>
    <w:rsid w:val="00025ED9"/>
    <w:rsid w:val="00043A2E"/>
    <w:rsid w:val="000B6B0D"/>
    <w:rsid w:val="000E76F4"/>
    <w:rsid w:val="000F7B37"/>
    <w:rsid w:val="001B1D1A"/>
    <w:rsid w:val="002D0D66"/>
    <w:rsid w:val="00335A1B"/>
    <w:rsid w:val="003C0BEB"/>
    <w:rsid w:val="004F6E79"/>
    <w:rsid w:val="0060040C"/>
    <w:rsid w:val="00660A0E"/>
    <w:rsid w:val="00676B4E"/>
    <w:rsid w:val="006A0B4B"/>
    <w:rsid w:val="006A2A66"/>
    <w:rsid w:val="006C5901"/>
    <w:rsid w:val="00783FAB"/>
    <w:rsid w:val="007B57AD"/>
    <w:rsid w:val="007F08B1"/>
    <w:rsid w:val="007F25C1"/>
    <w:rsid w:val="008435C8"/>
    <w:rsid w:val="0084436F"/>
    <w:rsid w:val="008C6126"/>
    <w:rsid w:val="008D1883"/>
    <w:rsid w:val="008F081C"/>
    <w:rsid w:val="00916FAB"/>
    <w:rsid w:val="00964D25"/>
    <w:rsid w:val="0098627A"/>
    <w:rsid w:val="009977D8"/>
    <w:rsid w:val="00A259D1"/>
    <w:rsid w:val="00A81F24"/>
    <w:rsid w:val="00A87A9D"/>
    <w:rsid w:val="00AF7F5D"/>
    <w:rsid w:val="00B55966"/>
    <w:rsid w:val="00B93666"/>
    <w:rsid w:val="00C230B4"/>
    <w:rsid w:val="00C4489E"/>
    <w:rsid w:val="00C67EB8"/>
    <w:rsid w:val="00C9188F"/>
    <w:rsid w:val="00CB6BDD"/>
    <w:rsid w:val="00CF4D0A"/>
    <w:rsid w:val="00D0640C"/>
    <w:rsid w:val="00D1365E"/>
    <w:rsid w:val="00D340F0"/>
    <w:rsid w:val="00D57F77"/>
    <w:rsid w:val="00DB1024"/>
    <w:rsid w:val="00DB7818"/>
    <w:rsid w:val="00DD4136"/>
    <w:rsid w:val="00DE2C4A"/>
    <w:rsid w:val="00E05BE8"/>
    <w:rsid w:val="00E10589"/>
    <w:rsid w:val="00E20A87"/>
    <w:rsid w:val="00E308E8"/>
    <w:rsid w:val="00E47B83"/>
    <w:rsid w:val="00F722FB"/>
    <w:rsid w:val="00F93963"/>
    <w:rsid w:val="00FB31E1"/>
    <w:rsid w:val="00FF74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B9D4"/>
  <w15:chartTrackingRefBased/>
  <w15:docId w15:val="{2FEE2F23-0C8E-43E9-B8B7-515D1B4F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9977D8"/>
    <w:rPr>
      <w:color w:val="0000FF"/>
      <w:u w:val="single"/>
    </w:rPr>
  </w:style>
  <w:style w:type="paragraph" w:styleId="Bezatstarpm">
    <w:name w:val="No Spacing"/>
    <w:uiPriority w:val="1"/>
    <w:qFormat/>
    <w:rsid w:val="009977D8"/>
    <w:pPr>
      <w:widowControl w:val="0"/>
      <w:spacing w:after="0" w:line="240" w:lineRule="auto"/>
    </w:pPr>
    <w:rPr>
      <w:rFonts w:ascii="Calibri" w:eastAsia="Calibri" w:hAnsi="Calibri" w:cs="Times New Roman"/>
      <w:lang w:val="en-US"/>
    </w:rPr>
  </w:style>
  <w:style w:type="paragraph" w:styleId="Galvene">
    <w:name w:val="header"/>
    <w:basedOn w:val="Parasts"/>
    <w:link w:val="GalveneRakstz"/>
    <w:uiPriority w:val="99"/>
    <w:unhideWhenUsed/>
    <w:rsid w:val="009977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977D8"/>
  </w:style>
  <w:style w:type="paragraph" w:styleId="Kjene">
    <w:name w:val="footer"/>
    <w:basedOn w:val="Parasts"/>
    <w:link w:val="KjeneRakstz"/>
    <w:uiPriority w:val="99"/>
    <w:unhideWhenUsed/>
    <w:rsid w:val="009977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977D8"/>
  </w:style>
  <w:style w:type="paragraph" w:styleId="Vresteksts">
    <w:name w:val="footnote text"/>
    <w:basedOn w:val="Parasts"/>
    <w:link w:val="VrestekstsRakstz"/>
    <w:uiPriority w:val="99"/>
    <w:semiHidden/>
    <w:unhideWhenUsed/>
    <w:rsid w:val="008F081C"/>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basedOn w:val="Noklusjumarindkopasfonts"/>
    <w:link w:val="Vresteksts"/>
    <w:uiPriority w:val="99"/>
    <w:semiHidden/>
    <w:rsid w:val="008F081C"/>
    <w:rPr>
      <w:rFonts w:ascii="Calibri" w:eastAsia="Calibri" w:hAnsi="Calibri" w:cs="Times New Roman"/>
      <w:sz w:val="20"/>
      <w:szCs w:val="20"/>
      <w:lang w:val="en-US"/>
    </w:rPr>
  </w:style>
  <w:style w:type="character" w:styleId="Vresatsauce">
    <w:name w:val="footnote reference"/>
    <w:basedOn w:val="Noklusjumarindkopasfonts"/>
    <w:uiPriority w:val="99"/>
    <w:semiHidden/>
    <w:unhideWhenUsed/>
    <w:rsid w:val="008F081C"/>
    <w:rPr>
      <w:vertAlign w:val="superscript"/>
    </w:rPr>
  </w:style>
  <w:style w:type="paragraph" w:styleId="Sarakstarindkopa">
    <w:name w:val="List Paragraph"/>
    <w:basedOn w:val="Parasts"/>
    <w:uiPriority w:val="34"/>
    <w:qFormat/>
    <w:rsid w:val="00B93666"/>
    <w:pPr>
      <w:ind w:left="720"/>
      <w:contextualSpacing/>
    </w:pPr>
  </w:style>
  <w:style w:type="paragraph" w:styleId="Balonteksts">
    <w:name w:val="Balloon Text"/>
    <w:basedOn w:val="Parasts"/>
    <w:link w:val="BalontekstsRakstz"/>
    <w:uiPriority w:val="99"/>
    <w:semiHidden/>
    <w:unhideWhenUsed/>
    <w:rsid w:val="006A2A6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A2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4</Pages>
  <Words>7174</Words>
  <Characters>4090</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Tieslietu ministrija</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Rudziks</dc:creator>
  <cp:keywords/>
  <dc:description>Uldis.Rudziks@tm.gov.lv_x000d_
67036902</dc:description>
  <cp:lastModifiedBy>Natālija Laveniece-Straupmane</cp:lastModifiedBy>
  <cp:revision>10</cp:revision>
  <cp:lastPrinted>2019-08-16T07:26:00Z</cp:lastPrinted>
  <dcterms:created xsi:type="dcterms:W3CDTF">2019-08-09T07:38:00Z</dcterms:created>
  <dcterms:modified xsi:type="dcterms:W3CDTF">2019-08-20T12:48:00Z</dcterms:modified>
</cp:coreProperties>
</file>