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41AE" w14:textId="7BD4AFEB" w:rsidR="00096067" w:rsidRDefault="00E22E0A" w:rsidP="00C85227">
      <w:pPr>
        <w:shd w:val="clear" w:color="auto" w:fill="FFFFFF"/>
        <w:spacing w:before="130" w:line="260" w:lineRule="exact"/>
        <w:jc w:val="center"/>
        <w:rPr>
          <w:b/>
          <w:bCs/>
          <w:sz w:val="28"/>
          <w:szCs w:val="28"/>
        </w:rPr>
      </w:pPr>
      <w:bookmarkStart w:id="0" w:name="_GoBack"/>
      <w:bookmarkEnd w:id="0"/>
      <w:r w:rsidRPr="005014B4">
        <w:rPr>
          <w:b/>
          <w:bCs/>
          <w:sz w:val="28"/>
          <w:szCs w:val="28"/>
        </w:rPr>
        <w:t>Mini</w:t>
      </w:r>
      <w:r w:rsidR="00A75E8A">
        <w:rPr>
          <w:b/>
          <w:bCs/>
          <w:sz w:val="28"/>
          <w:szCs w:val="28"/>
        </w:rPr>
        <w:t>stru kabineta noteikumu projekta</w:t>
      </w:r>
      <w:r w:rsidRPr="005014B4">
        <w:rPr>
          <w:b/>
          <w:bCs/>
          <w:sz w:val="28"/>
          <w:szCs w:val="28"/>
        </w:rPr>
        <w:t xml:space="preserve"> </w:t>
      </w:r>
      <w:r w:rsidR="00244E5B" w:rsidRPr="005014B4">
        <w:rPr>
          <w:b/>
          <w:bCs/>
          <w:sz w:val="28"/>
          <w:szCs w:val="28"/>
        </w:rPr>
        <w:t>„</w:t>
      </w:r>
      <w:r w:rsidR="00B04C40">
        <w:rPr>
          <w:b/>
          <w:sz w:val="28"/>
          <w:szCs w:val="28"/>
        </w:rPr>
        <w:t>Grozījumi</w:t>
      </w:r>
      <w:r w:rsidR="00244E5B" w:rsidRPr="005014B4">
        <w:rPr>
          <w:b/>
          <w:sz w:val="28"/>
          <w:szCs w:val="28"/>
        </w:rPr>
        <w:t xml:space="preserve"> Ministru kabineta 2016.</w:t>
      </w:r>
      <w:r w:rsidR="00AB6059">
        <w:rPr>
          <w:b/>
          <w:sz w:val="28"/>
          <w:szCs w:val="28"/>
        </w:rPr>
        <w:t> </w:t>
      </w:r>
      <w:r w:rsidR="00244E5B" w:rsidRPr="005014B4">
        <w:rPr>
          <w:b/>
          <w:sz w:val="28"/>
          <w:szCs w:val="28"/>
        </w:rPr>
        <w:t>gada 16. augusta noteikumos Nr.</w:t>
      </w:r>
      <w:r w:rsidR="00AB6059">
        <w:rPr>
          <w:b/>
          <w:sz w:val="28"/>
          <w:szCs w:val="28"/>
        </w:rPr>
        <w:t> </w:t>
      </w:r>
      <w:r w:rsidR="00244E5B" w:rsidRPr="005014B4">
        <w:rPr>
          <w:b/>
          <w:sz w:val="28"/>
          <w:szCs w:val="28"/>
        </w:rPr>
        <w:t>546</w:t>
      </w:r>
      <w:r w:rsidR="00244E5B" w:rsidRPr="005014B4">
        <w:rPr>
          <w:b/>
          <w:bCs/>
          <w:sz w:val="28"/>
          <w:szCs w:val="28"/>
        </w:rPr>
        <w:t xml:space="preserve"> „Noteikumi par minimālajām prasībām, kas iekļaujamas darba uzdevumā, pašvaldībai izraugoties sadzīves atkritumu apsaimniekotāju, un atkritumu apsaimniekošan</w:t>
      </w:r>
      <w:r w:rsidR="00F7603D">
        <w:rPr>
          <w:b/>
          <w:bCs/>
          <w:sz w:val="28"/>
          <w:szCs w:val="28"/>
        </w:rPr>
        <w:t xml:space="preserve">as līgumu būtiskie nosacījumi”” </w:t>
      </w:r>
      <w:r w:rsidR="00BD5588" w:rsidRPr="005014B4">
        <w:rPr>
          <w:b/>
          <w:bCs/>
          <w:sz w:val="28"/>
          <w:szCs w:val="28"/>
        </w:rPr>
        <w:t xml:space="preserve">sākotnējās ietekmes novērtējuma ziņojums </w:t>
      </w:r>
      <w:r w:rsidR="00D26F98" w:rsidRPr="005014B4">
        <w:rPr>
          <w:b/>
          <w:bCs/>
          <w:sz w:val="28"/>
          <w:szCs w:val="28"/>
        </w:rPr>
        <w:t>(anotācija)</w:t>
      </w:r>
    </w:p>
    <w:p w14:paraId="1D07436A" w14:textId="77777777" w:rsidR="00D36CA3" w:rsidRDefault="00D36CA3" w:rsidP="00C85227">
      <w:pPr>
        <w:shd w:val="clear" w:color="auto" w:fill="FFFFFF"/>
        <w:spacing w:before="130" w:line="260" w:lineRule="exact"/>
        <w:jc w:val="center"/>
        <w:rPr>
          <w:b/>
          <w:bCs/>
          <w:sz w:val="28"/>
          <w:szCs w:val="28"/>
        </w:rPr>
      </w:pPr>
    </w:p>
    <w:p w14:paraId="5CB4FA3B" w14:textId="77777777" w:rsidR="00D36CA3" w:rsidRPr="005014B4" w:rsidRDefault="00D36CA3" w:rsidP="00D36CA3">
      <w:pPr>
        <w:shd w:val="clear" w:color="auto" w:fill="FFFFFF"/>
        <w:spacing w:before="130" w:line="260" w:lineRule="exact"/>
        <w:jc w:val="center"/>
        <w:rPr>
          <w:b/>
          <w:bCs/>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83"/>
        <w:gridCol w:w="5487"/>
      </w:tblGrid>
      <w:tr w:rsidR="00D36CA3" w:rsidRPr="005014B4" w14:paraId="1B77F199" w14:textId="77777777" w:rsidTr="00005971">
        <w:trPr>
          <w:cantSplit/>
        </w:trPr>
        <w:tc>
          <w:tcPr>
            <w:tcW w:w="5000" w:type="pct"/>
            <w:gridSpan w:val="2"/>
            <w:vAlign w:val="center"/>
            <w:hideMark/>
          </w:tcPr>
          <w:p w14:paraId="25F0A1B2" w14:textId="77777777" w:rsidR="00D36CA3" w:rsidRPr="005014B4" w:rsidRDefault="00D36CA3" w:rsidP="00005971">
            <w:pPr>
              <w:jc w:val="center"/>
              <w:rPr>
                <w:b/>
                <w:bCs/>
              </w:rPr>
            </w:pPr>
            <w:r w:rsidRPr="005014B4">
              <w:rPr>
                <w:b/>
                <w:bCs/>
              </w:rPr>
              <w:t>Tiesību akta projekta anotācijas kopsavilkums</w:t>
            </w:r>
          </w:p>
        </w:tc>
      </w:tr>
      <w:tr w:rsidR="00D36CA3" w:rsidRPr="005014B4" w14:paraId="7D5634A8" w14:textId="77777777" w:rsidTr="00005971">
        <w:trPr>
          <w:cantSplit/>
          <w:trHeight w:val="501"/>
        </w:trPr>
        <w:tc>
          <w:tcPr>
            <w:tcW w:w="1761" w:type="pct"/>
          </w:tcPr>
          <w:p w14:paraId="637C3C71" w14:textId="77777777" w:rsidR="00D36CA3" w:rsidRPr="005014B4" w:rsidRDefault="00D36CA3" w:rsidP="00005971">
            <w:r w:rsidRPr="005014B4">
              <w:t>Mērķis, risinājums un projekta spēkā stāšanās laiks (500 zīmes bez atstarpēm)</w:t>
            </w:r>
          </w:p>
        </w:tc>
        <w:tc>
          <w:tcPr>
            <w:tcW w:w="3239" w:type="pct"/>
            <w:vAlign w:val="center"/>
          </w:tcPr>
          <w:p w14:paraId="6C4D3BD0" w14:textId="335BED0D" w:rsidR="00422782" w:rsidRDefault="00422782" w:rsidP="00C70FE9">
            <w:pPr>
              <w:spacing w:after="120" w:line="276" w:lineRule="auto"/>
              <w:jc w:val="both"/>
              <w:rPr>
                <w:lang w:eastAsia="en-US"/>
              </w:rPr>
            </w:pPr>
            <w:r>
              <w:t>Noteikumu projekta</w:t>
            </w:r>
            <w:r w:rsidR="00A76644">
              <w:rPr>
                <w:rStyle w:val="FootnoteReference"/>
              </w:rPr>
              <w:footnoteReference w:id="1"/>
            </w:r>
            <w:r w:rsidR="00D36CA3">
              <w:rPr>
                <w:lang w:eastAsia="en-US"/>
              </w:rPr>
              <w:t xml:space="preserve"> (turpmāk – Projekts) </w:t>
            </w:r>
            <w:r>
              <w:rPr>
                <w:lang w:eastAsia="en-US"/>
              </w:rPr>
              <w:t xml:space="preserve">mērķis ir noteikt papildu prasību, kas </w:t>
            </w:r>
            <w:r w:rsidRPr="0044618C">
              <w:rPr>
                <w:lang w:eastAsia="en-US"/>
              </w:rPr>
              <w:t xml:space="preserve">iekļaujama </w:t>
            </w:r>
            <w:r w:rsidR="00E3000C" w:rsidRPr="0044618C">
              <w:rPr>
                <w:lang w:eastAsia="en-US"/>
              </w:rPr>
              <w:t>sadzīves atkritumu apsaimniekošanas līgumā, kuru noslēdz pašvaldība ar atkritumu apsaimniekotāju</w:t>
            </w:r>
            <w:r w:rsidR="00E3000C">
              <w:rPr>
                <w:lang w:eastAsia="en-US"/>
              </w:rPr>
              <w:t xml:space="preserve">. Jaunā prasība paredz informācijas sniegšanas pienākumu atkritumu apsaimniekotājam tīmekļvietnē </w:t>
            </w:r>
            <w:hyperlink r:id="rId8" w:history="1">
              <w:r w:rsidR="00E3000C" w:rsidRPr="001B1C7A">
                <w:rPr>
                  <w:rStyle w:val="Hyperlink"/>
                  <w:lang w:eastAsia="en-US"/>
                </w:rPr>
                <w:t>www.skiroviegli.lv</w:t>
              </w:r>
            </w:hyperlink>
            <w:r w:rsidR="00E3000C">
              <w:rPr>
                <w:lang w:eastAsia="en-US"/>
              </w:rPr>
              <w:t>, lai iedzīvotājiem būtu ērti pieejama informācija par atkritumu dalītas vākšanas iespējām visā Latvijas teritorijā.</w:t>
            </w:r>
          </w:p>
          <w:p w14:paraId="3027AE4B" w14:textId="27DBE519" w:rsidR="00D36CA3" w:rsidRPr="005014B4" w:rsidRDefault="003223B5" w:rsidP="003223B5">
            <w:pPr>
              <w:spacing w:after="120" w:line="276" w:lineRule="auto"/>
              <w:jc w:val="both"/>
            </w:pPr>
            <w:r>
              <w:rPr>
                <w:lang w:eastAsia="en-US"/>
              </w:rPr>
              <w:t>Projekts</w:t>
            </w:r>
            <w:r w:rsidR="00E3000C">
              <w:rPr>
                <w:lang w:eastAsia="en-US"/>
              </w:rPr>
              <w:t xml:space="preserve"> </w:t>
            </w:r>
            <w:r w:rsidR="00D36CA3">
              <w:rPr>
                <w:lang w:eastAsia="en-US"/>
              </w:rPr>
              <w:t xml:space="preserve">stāsies spēkā </w:t>
            </w:r>
            <w:r w:rsidR="00A933FA">
              <w:rPr>
                <w:lang w:eastAsia="en-US"/>
              </w:rPr>
              <w:t>vispārējā kārtībā.</w:t>
            </w:r>
          </w:p>
        </w:tc>
      </w:tr>
    </w:tbl>
    <w:p w14:paraId="6F2F00D2" w14:textId="77777777" w:rsidR="00D36CA3" w:rsidRPr="005014B4" w:rsidRDefault="00D36CA3" w:rsidP="00D36CA3">
      <w:pPr>
        <w:shd w:val="clear" w:color="auto" w:fill="FFFFFF"/>
        <w:spacing w:before="130" w:line="260" w:lineRule="exact"/>
        <w:rPr>
          <w:b/>
          <w:bCs/>
        </w:rPr>
      </w:pPr>
    </w:p>
    <w:tbl>
      <w:tblPr>
        <w:tblStyle w:val="TableGrid"/>
        <w:tblW w:w="8505" w:type="dxa"/>
        <w:tblInd w:w="108" w:type="dxa"/>
        <w:tblLook w:val="04A0" w:firstRow="1" w:lastRow="0" w:firstColumn="1" w:lastColumn="0" w:noHBand="0" w:noVBand="1"/>
      </w:tblPr>
      <w:tblGrid>
        <w:gridCol w:w="426"/>
        <w:gridCol w:w="2268"/>
        <w:gridCol w:w="5811"/>
      </w:tblGrid>
      <w:tr w:rsidR="00D36CA3" w:rsidRPr="005014B4" w14:paraId="1309CB02" w14:textId="77777777" w:rsidTr="00005971">
        <w:tc>
          <w:tcPr>
            <w:tcW w:w="8505" w:type="dxa"/>
            <w:gridSpan w:val="3"/>
          </w:tcPr>
          <w:p w14:paraId="793F78CA" w14:textId="77777777" w:rsidR="00D36CA3" w:rsidRPr="005014B4" w:rsidRDefault="00D36CA3" w:rsidP="00005971">
            <w:pPr>
              <w:spacing w:before="130" w:line="260" w:lineRule="exact"/>
              <w:jc w:val="center"/>
              <w:rPr>
                <w:b/>
                <w:bCs/>
              </w:rPr>
            </w:pPr>
            <w:r w:rsidRPr="005014B4">
              <w:rPr>
                <w:b/>
                <w:bCs/>
              </w:rPr>
              <w:t>I. Tiesību akta projekta izstrādes nepieciešamība</w:t>
            </w:r>
          </w:p>
        </w:tc>
      </w:tr>
      <w:tr w:rsidR="00D36CA3" w:rsidRPr="005014B4" w14:paraId="48CAFCAB" w14:textId="77777777" w:rsidTr="00005971">
        <w:tc>
          <w:tcPr>
            <w:tcW w:w="426" w:type="dxa"/>
          </w:tcPr>
          <w:p w14:paraId="79BDB54F" w14:textId="77777777" w:rsidR="00D36CA3" w:rsidRPr="005014B4" w:rsidRDefault="00D36CA3" w:rsidP="00005971">
            <w:pPr>
              <w:spacing w:before="130" w:line="260" w:lineRule="exact"/>
              <w:jc w:val="center"/>
              <w:rPr>
                <w:bCs/>
              </w:rPr>
            </w:pPr>
            <w:r w:rsidRPr="005014B4">
              <w:rPr>
                <w:bCs/>
              </w:rPr>
              <w:t>1.</w:t>
            </w:r>
          </w:p>
        </w:tc>
        <w:tc>
          <w:tcPr>
            <w:tcW w:w="2268" w:type="dxa"/>
          </w:tcPr>
          <w:p w14:paraId="7DE190A1" w14:textId="77777777" w:rsidR="00D36CA3" w:rsidRPr="005014B4" w:rsidRDefault="00D36CA3" w:rsidP="00005971">
            <w:pPr>
              <w:spacing w:before="130" w:line="260" w:lineRule="exact"/>
              <w:rPr>
                <w:bCs/>
              </w:rPr>
            </w:pPr>
            <w:r w:rsidRPr="005014B4">
              <w:t>Pamatojums</w:t>
            </w:r>
          </w:p>
        </w:tc>
        <w:tc>
          <w:tcPr>
            <w:tcW w:w="5811" w:type="dxa"/>
          </w:tcPr>
          <w:p w14:paraId="51767749" w14:textId="317CB643" w:rsidR="00D36CA3" w:rsidRPr="005014B4" w:rsidRDefault="006524AD" w:rsidP="006524AD">
            <w:pPr>
              <w:jc w:val="both"/>
              <w:rPr>
                <w:szCs w:val="28"/>
              </w:rPr>
            </w:pPr>
            <w:r w:rsidRPr="00882698">
              <w:rPr>
                <w:szCs w:val="28"/>
              </w:rPr>
              <w:t>Atk</w:t>
            </w:r>
            <w:r w:rsidR="00F33C33">
              <w:rPr>
                <w:szCs w:val="28"/>
              </w:rPr>
              <w:t xml:space="preserve">ritumu apsaimniekošanas likuma </w:t>
            </w:r>
            <w:r>
              <w:rPr>
                <w:szCs w:val="28"/>
              </w:rPr>
              <w:t>18</w:t>
            </w:r>
            <w:r w:rsidRPr="00882698">
              <w:rPr>
                <w:szCs w:val="28"/>
              </w:rPr>
              <w:t>.</w:t>
            </w:r>
            <w:r>
              <w:rPr>
                <w:szCs w:val="28"/>
              </w:rPr>
              <w:t> panta otro un vienpadsmito daļu</w:t>
            </w:r>
          </w:p>
        </w:tc>
      </w:tr>
      <w:tr w:rsidR="00D36CA3" w:rsidRPr="005014B4" w14:paraId="69C16E90" w14:textId="77777777" w:rsidTr="00005971">
        <w:tc>
          <w:tcPr>
            <w:tcW w:w="426" w:type="dxa"/>
          </w:tcPr>
          <w:p w14:paraId="2E4BFB19" w14:textId="77777777" w:rsidR="00D36CA3" w:rsidRPr="005014B4" w:rsidRDefault="00D36CA3" w:rsidP="00005971">
            <w:pPr>
              <w:spacing w:before="130" w:line="260" w:lineRule="exact"/>
              <w:jc w:val="center"/>
              <w:rPr>
                <w:bCs/>
              </w:rPr>
            </w:pPr>
            <w:r w:rsidRPr="005014B4">
              <w:rPr>
                <w:bCs/>
              </w:rPr>
              <w:t>2.</w:t>
            </w:r>
          </w:p>
        </w:tc>
        <w:tc>
          <w:tcPr>
            <w:tcW w:w="2268" w:type="dxa"/>
          </w:tcPr>
          <w:p w14:paraId="33ECB2CB" w14:textId="77777777" w:rsidR="00D36CA3" w:rsidRPr="005014B4" w:rsidRDefault="00D36CA3" w:rsidP="00005971">
            <w:pPr>
              <w:spacing w:before="130" w:line="260" w:lineRule="exact"/>
              <w:rPr>
                <w:bCs/>
              </w:rPr>
            </w:pPr>
            <w:r w:rsidRPr="009462C1">
              <w:t>Pašreizējā situācija un problēmas, kuru risināšanai tiesību akta projekts izstrādāts, tiesiskā regulējuma mērķis un būtība</w:t>
            </w:r>
          </w:p>
          <w:p w14:paraId="1A93DEE1" w14:textId="77777777" w:rsidR="00D36CA3" w:rsidRPr="005014B4" w:rsidRDefault="00D36CA3" w:rsidP="00005971"/>
          <w:p w14:paraId="35DA1C01" w14:textId="77777777" w:rsidR="00D36CA3" w:rsidRPr="005014B4" w:rsidRDefault="00D36CA3" w:rsidP="00005971"/>
          <w:p w14:paraId="0B712A08" w14:textId="77777777" w:rsidR="00D36CA3" w:rsidRPr="005014B4" w:rsidRDefault="00D36CA3" w:rsidP="00005971"/>
          <w:p w14:paraId="0F663C51" w14:textId="77777777" w:rsidR="00D36CA3" w:rsidRPr="005014B4" w:rsidRDefault="00D36CA3" w:rsidP="00005971"/>
          <w:p w14:paraId="6024A6DF" w14:textId="77777777" w:rsidR="00D36CA3" w:rsidRPr="005014B4" w:rsidRDefault="00D36CA3" w:rsidP="00005971"/>
          <w:p w14:paraId="7922A2BB" w14:textId="77777777" w:rsidR="00D36CA3" w:rsidRPr="005014B4" w:rsidRDefault="00D36CA3" w:rsidP="00005971"/>
          <w:p w14:paraId="40C9EB73" w14:textId="77777777" w:rsidR="00D36CA3" w:rsidRPr="005014B4" w:rsidRDefault="00D36CA3" w:rsidP="00005971"/>
          <w:p w14:paraId="1D5A7D03" w14:textId="77777777" w:rsidR="00D36CA3" w:rsidRPr="005014B4" w:rsidRDefault="00D36CA3" w:rsidP="00005971"/>
          <w:p w14:paraId="337A9496" w14:textId="77777777" w:rsidR="00D36CA3" w:rsidRPr="005014B4" w:rsidRDefault="00D36CA3" w:rsidP="00005971"/>
          <w:p w14:paraId="00A316B0" w14:textId="77777777" w:rsidR="00D36CA3" w:rsidRPr="005014B4" w:rsidRDefault="00D36CA3" w:rsidP="00005971"/>
          <w:p w14:paraId="0BAA0966" w14:textId="77777777" w:rsidR="00D36CA3" w:rsidRPr="005014B4" w:rsidRDefault="00D36CA3" w:rsidP="00005971"/>
          <w:p w14:paraId="15374F06" w14:textId="77777777" w:rsidR="00D36CA3" w:rsidRPr="005014B4" w:rsidRDefault="00D36CA3" w:rsidP="00005971"/>
          <w:p w14:paraId="05DF444E" w14:textId="77777777" w:rsidR="00D36CA3" w:rsidRPr="005014B4" w:rsidRDefault="00D36CA3" w:rsidP="00005971"/>
          <w:p w14:paraId="614C191F" w14:textId="77777777" w:rsidR="00D36CA3" w:rsidRPr="005014B4" w:rsidRDefault="00D36CA3" w:rsidP="00005971"/>
          <w:p w14:paraId="3F6CA5F9" w14:textId="77777777" w:rsidR="00D36CA3" w:rsidRPr="005014B4" w:rsidRDefault="00D36CA3" w:rsidP="00005971"/>
          <w:p w14:paraId="46280C3C" w14:textId="77777777" w:rsidR="00D36CA3" w:rsidRPr="005014B4" w:rsidRDefault="00D36CA3" w:rsidP="00005971"/>
          <w:p w14:paraId="096A3E48" w14:textId="77777777" w:rsidR="00D36CA3" w:rsidRPr="005014B4" w:rsidRDefault="00D36CA3" w:rsidP="00005971"/>
          <w:p w14:paraId="4BE3F386" w14:textId="77777777" w:rsidR="00D36CA3" w:rsidRPr="005014B4" w:rsidRDefault="00D36CA3" w:rsidP="00005971"/>
          <w:p w14:paraId="03022B55" w14:textId="77777777" w:rsidR="00D36CA3" w:rsidRPr="005014B4" w:rsidRDefault="00D36CA3" w:rsidP="00005971"/>
          <w:p w14:paraId="05451295" w14:textId="77777777" w:rsidR="00D36CA3" w:rsidRPr="005014B4" w:rsidRDefault="00D36CA3" w:rsidP="00005971"/>
          <w:p w14:paraId="45E6822C" w14:textId="77777777" w:rsidR="00D36CA3" w:rsidRPr="005014B4" w:rsidRDefault="00D36CA3" w:rsidP="00005971"/>
          <w:p w14:paraId="371CAA9E" w14:textId="77777777" w:rsidR="00D36CA3" w:rsidRPr="005014B4" w:rsidRDefault="00D36CA3" w:rsidP="00005971"/>
          <w:p w14:paraId="61CA3561" w14:textId="77777777" w:rsidR="00D36CA3" w:rsidRPr="005014B4" w:rsidRDefault="00D36CA3" w:rsidP="00005971"/>
          <w:p w14:paraId="256EBD1B" w14:textId="77777777" w:rsidR="00D36CA3" w:rsidRPr="005014B4" w:rsidRDefault="00D36CA3" w:rsidP="00005971"/>
          <w:p w14:paraId="245979BF" w14:textId="77777777" w:rsidR="00D36CA3" w:rsidRPr="005014B4" w:rsidRDefault="00D36CA3" w:rsidP="00005971"/>
          <w:p w14:paraId="17A04C10" w14:textId="77777777" w:rsidR="00D36CA3" w:rsidRPr="005014B4" w:rsidRDefault="00D36CA3" w:rsidP="00005971"/>
          <w:p w14:paraId="7B92B3B6" w14:textId="77777777" w:rsidR="00D36CA3" w:rsidRPr="005014B4" w:rsidRDefault="00D36CA3" w:rsidP="00005971"/>
          <w:p w14:paraId="46054C45" w14:textId="77777777" w:rsidR="00D36CA3" w:rsidRPr="005014B4" w:rsidRDefault="00D36CA3" w:rsidP="00005971"/>
        </w:tc>
        <w:tc>
          <w:tcPr>
            <w:tcW w:w="5811" w:type="dxa"/>
          </w:tcPr>
          <w:p w14:paraId="5313BDBF" w14:textId="1BE80449" w:rsidR="00D36CA3" w:rsidRDefault="00A933FA" w:rsidP="00D36CA3">
            <w:pPr>
              <w:spacing w:after="120" w:line="276" w:lineRule="auto"/>
              <w:jc w:val="both"/>
              <w:rPr>
                <w:lang w:eastAsia="en-US"/>
              </w:rPr>
            </w:pPr>
            <w:r>
              <w:rPr>
                <w:lang w:eastAsia="en-US"/>
              </w:rPr>
              <w:lastRenderedPageBreak/>
              <w:t xml:space="preserve">Projekta galvenais </w:t>
            </w:r>
            <w:r w:rsidR="00422782">
              <w:rPr>
                <w:lang w:eastAsia="en-US"/>
              </w:rPr>
              <w:t>mērķis</w:t>
            </w:r>
            <w:r w:rsidR="00D36CA3">
              <w:rPr>
                <w:lang w:eastAsia="en-US"/>
              </w:rPr>
              <w:t xml:space="preserve"> ir veicināt sadzīves atkritumu dalītu vākšanu un pārstrādi</w:t>
            </w:r>
            <w:r w:rsidR="00A76644">
              <w:rPr>
                <w:lang w:eastAsia="en-US"/>
              </w:rPr>
              <w:t>, kā arī pilnveidot atkritumu apsaimniekošanas sistēmu Latvijā</w:t>
            </w:r>
            <w:r w:rsidR="00D36CA3">
              <w:rPr>
                <w:lang w:eastAsia="en-US"/>
              </w:rPr>
              <w:t>.</w:t>
            </w:r>
          </w:p>
          <w:p w14:paraId="7DA93FDF" w14:textId="77B8957B" w:rsidR="00D36CA3" w:rsidRDefault="00655325" w:rsidP="00D36CA3">
            <w:pPr>
              <w:spacing w:after="120" w:line="276" w:lineRule="auto"/>
              <w:jc w:val="both"/>
              <w:rPr>
                <w:lang w:eastAsia="en-US"/>
              </w:rPr>
            </w:pPr>
            <w:r>
              <w:rPr>
                <w:lang w:eastAsia="en-US"/>
              </w:rPr>
              <w:t xml:space="preserve">Vides aizsardzības un reģionālās attīstības ministrija (turpmāk – VARAM) </w:t>
            </w:r>
            <w:r w:rsidR="00D36CA3">
              <w:rPr>
                <w:lang w:eastAsia="en-US"/>
              </w:rPr>
              <w:t xml:space="preserve"> sadarbībā ar Valsts vides dienestu (turpmāk – VVD) 2019. gadā </w:t>
            </w:r>
            <w:r w:rsidR="00A92D36">
              <w:rPr>
                <w:lang w:eastAsia="en-US"/>
              </w:rPr>
              <w:t>izstrādā</w:t>
            </w:r>
            <w:r w:rsidR="00D36CA3">
              <w:rPr>
                <w:lang w:eastAsia="en-US"/>
              </w:rPr>
              <w:t xml:space="preserve"> atkritumu dalītai vākšanai veltītu tīmekļvietni </w:t>
            </w:r>
            <w:hyperlink r:id="rId9" w:history="1">
              <w:r w:rsidR="00D36CA3" w:rsidRPr="001B1C7A">
                <w:rPr>
                  <w:rStyle w:val="Hyperlink"/>
                  <w:lang w:eastAsia="en-US"/>
                </w:rPr>
                <w:t>www.skiroviegli.lv</w:t>
              </w:r>
            </w:hyperlink>
            <w:r w:rsidR="00D36CA3">
              <w:rPr>
                <w:lang w:eastAsia="en-US"/>
              </w:rPr>
              <w:t xml:space="preserve"> (turpmāk – “Šķiro viegli”). Šim nolūkam 2019. gada 25. janvārī VVD iesniedza Latvijas Vides aizsardzības fonda administrācijā</w:t>
            </w:r>
            <w:r w:rsidR="006524AD">
              <w:rPr>
                <w:rStyle w:val="FootnoteReference"/>
                <w:lang w:eastAsia="en-US"/>
              </w:rPr>
              <w:footnoteReference w:id="2"/>
            </w:r>
            <w:r w:rsidR="00D36CA3">
              <w:rPr>
                <w:lang w:eastAsia="en-US"/>
              </w:rPr>
              <w:t xml:space="preserve"> projekta pieteikumu “</w:t>
            </w:r>
            <w:r w:rsidR="00D36CA3" w:rsidRPr="00D36CA3">
              <w:rPr>
                <w:lang w:eastAsia="en-US"/>
              </w:rPr>
              <w:t>Vienotas dalītās atkritumu savākšanas informācijas sistēmas pilnveide</w:t>
            </w:r>
            <w:r w:rsidR="00D36CA3">
              <w:rPr>
                <w:lang w:eastAsia="en-US"/>
              </w:rPr>
              <w:t>”. Minētais projekta pieteikums apstiprināts fonda 2019. gada </w:t>
            </w:r>
            <w:r w:rsidR="00D30F7D">
              <w:rPr>
                <w:lang w:eastAsia="en-US"/>
              </w:rPr>
              <w:t>20. februāra sēdē, līdz ar to VARAM un VVD uzsāka projekta īstenošanu.</w:t>
            </w:r>
          </w:p>
          <w:p w14:paraId="5F4DE5AA" w14:textId="2738FDCC" w:rsidR="00005971" w:rsidRDefault="00D30F7D" w:rsidP="00D36CA3">
            <w:pPr>
              <w:spacing w:after="120" w:line="276" w:lineRule="auto"/>
              <w:jc w:val="both"/>
              <w:rPr>
                <w:lang w:eastAsia="en-US"/>
              </w:rPr>
            </w:pPr>
            <w:r>
              <w:rPr>
                <w:lang w:eastAsia="en-US"/>
              </w:rPr>
              <w:lastRenderedPageBreak/>
              <w:t xml:space="preserve">“Šķiro viegli” tiks veidota pilnveidojot jau esošu </w:t>
            </w:r>
            <w:r w:rsidR="006313A4">
              <w:rPr>
                <w:lang w:eastAsia="en-US"/>
              </w:rPr>
              <w:t xml:space="preserve">yīmekļa vietni </w:t>
            </w:r>
            <w:hyperlink r:id="rId10" w:history="1">
              <w:r w:rsidRPr="001B1C7A">
                <w:rPr>
                  <w:rStyle w:val="Hyperlink"/>
                  <w:lang w:eastAsia="en-US"/>
                </w:rPr>
                <w:t>www.skiroviegli.lv</w:t>
              </w:r>
            </w:hyperlink>
            <w:r>
              <w:rPr>
                <w:lang w:eastAsia="en-US"/>
              </w:rPr>
              <w:t xml:space="preserve">, kura šobrīd ir VARAM pārziņā. “Šķiro viegli” mērķis ir nodrošināt aktuālu, vienuviet atrodamu informāciju par atkritumu dalītas vākšanas vietām visā Latvijas teritorijā tiem sabiedrības pārstāvjiem, kas vēlas šķirot savus sadzīves atkritumus. </w:t>
            </w:r>
          </w:p>
          <w:p w14:paraId="1F23DF15" w14:textId="506D4C68" w:rsidR="00005971" w:rsidRDefault="00005971" w:rsidP="00005971">
            <w:pPr>
              <w:spacing w:after="120" w:line="276" w:lineRule="auto"/>
              <w:jc w:val="both"/>
              <w:rPr>
                <w:lang w:eastAsia="en-US"/>
              </w:rPr>
            </w:pPr>
            <w:r w:rsidRPr="0044618C">
              <w:rPr>
                <w:lang w:eastAsia="en-US"/>
              </w:rPr>
              <w:t>“Šķiro viegli” galvenā mērķauditorija ir sabiedrības pārstāvji, kas vēlas šķirot un nodot dalīti savus radītos</w:t>
            </w:r>
            <w:r w:rsidR="006313A4">
              <w:rPr>
                <w:lang w:eastAsia="en-US"/>
              </w:rPr>
              <w:t xml:space="preserve"> atkritumus</w:t>
            </w:r>
            <w:r w:rsidRPr="0044618C">
              <w:rPr>
                <w:lang w:eastAsia="en-US"/>
              </w:rPr>
              <w:t>.</w:t>
            </w:r>
            <w:r>
              <w:rPr>
                <w:lang w:eastAsia="en-US"/>
              </w:rPr>
              <w:t xml:space="preserve"> </w:t>
            </w:r>
            <w:r w:rsidR="006313A4">
              <w:rPr>
                <w:lang w:eastAsia="en-US"/>
              </w:rPr>
              <w:t>“Šķiro viegli” m</w:t>
            </w:r>
            <w:r>
              <w:rPr>
                <w:lang w:eastAsia="en-US"/>
              </w:rPr>
              <w:t>ērķis ir nodrošināt minēto sabiedrības daļu ar aktuālu informāciju par atkritum dalītas vākšanas vietām, vienlaikus sniedzot iespēju ziņot par neatbilstībām.</w:t>
            </w:r>
          </w:p>
          <w:p w14:paraId="5D9B0536" w14:textId="35AD5C0E" w:rsidR="00005971" w:rsidRDefault="00005971" w:rsidP="00D36CA3">
            <w:pPr>
              <w:spacing w:after="120" w:line="276" w:lineRule="auto"/>
              <w:jc w:val="both"/>
              <w:rPr>
                <w:lang w:eastAsia="en-US"/>
              </w:rPr>
            </w:pPr>
            <w:r>
              <w:rPr>
                <w:lang w:eastAsia="en-US"/>
              </w:rPr>
              <w:t xml:space="preserve">Pašreizējā situācija ir tāda, ka </w:t>
            </w:r>
            <w:r w:rsidRPr="00E87708">
              <w:t>iedzīvotājiem ir pieejama informācija par atkritumu dalītas vākšanas iespējām, tomēr tā ir izvietota vairākās</w:t>
            </w:r>
            <w:r>
              <w:t xml:space="preserve"> dažādu organizāciju uzturētās tīmekļvietnēs, informācija tajās</w:t>
            </w:r>
            <w:r w:rsidRPr="00E87708">
              <w:t xml:space="preserve"> var pārklāties</w:t>
            </w:r>
            <w:r>
              <w:t>, atšķirties</w:t>
            </w:r>
            <w:r w:rsidRPr="00E87708">
              <w:t xml:space="preserve">, vienlaikus informācija var būt daļēji novecojusi vai </w:t>
            </w:r>
            <w:r>
              <w:t>neaktuāla</w:t>
            </w:r>
            <w:r w:rsidRPr="00E87708">
              <w:t xml:space="preserve">. Tāpat arī iedzīvotājiem netiek dota ērta iespēja sniegt atgriezenisko saiti gadījumos, kad fiksēti pārkāpumi </w:t>
            </w:r>
            <w:r>
              <w:t xml:space="preserve">jebkurā Latvijas </w:t>
            </w:r>
            <w:r w:rsidR="00AD5787">
              <w:t xml:space="preserve">atkritumu dalītas vākšanas </w:t>
            </w:r>
            <w:r>
              <w:t xml:space="preserve">vietā </w:t>
            </w:r>
            <w:r w:rsidRPr="00E87708">
              <w:t xml:space="preserve">vai </w:t>
            </w:r>
            <w:r>
              <w:t>arī</w:t>
            </w:r>
            <w:r w:rsidR="00AD5787">
              <w:t xml:space="preserve"> konstatēta</w:t>
            </w:r>
            <w:r>
              <w:t xml:space="preserve"> </w:t>
            </w:r>
            <w:r w:rsidRPr="00E87708">
              <w:t>atkritumu apsaimniekošanas normatīvo aktu neievērošana.</w:t>
            </w:r>
            <w:r>
              <w:t xml:space="preserve"> </w:t>
            </w:r>
            <w:r>
              <w:rPr>
                <w:lang w:eastAsia="en-US"/>
              </w:rPr>
              <w:t>“Šķiro viegli” risinās minētās problēmas, jo sabiedrībai tiks piedāvāta ērti lietojama vietne, kurā vienkopus atrodama pilnīga informācija par visām atkritumu dalītas vākšanas vietām Latvijā.</w:t>
            </w:r>
          </w:p>
          <w:p w14:paraId="6AC44D88" w14:textId="21251C26" w:rsidR="00005971" w:rsidRPr="0044618C" w:rsidRDefault="00005971" w:rsidP="00D36CA3">
            <w:pPr>
              <w:spacing w:after="120" w:line="276" w:lineRule="auto"/>
              <w:jc w:val="both"/>
              <w:rPr>
                <w:lang w:eastAsia="en-US"/>
              </w:rPr>
            </w:pPr>
            <w:r>
              <w:rPr>
                <w:lang w:eastAsia="en-US"/>
              </w:rPr>
              <w:t xml:space="preserve">Vienlaikus ar iedzīvotājiem ieguvēji būs arī pašvaldības, kuras </w:t>
            </w:r>
            <w:r w:rsidRPr="0044618C">
              <w:rPr>
                <w:lang w:eastAsia="en-US"/>
              </w:rPr>
              <w:t>ērti varēs kontrolēt ar atkritumu dalītas vākšanas vietām pieejamo informāciju, kā arī tās būs informētas par iedzīvotāju konstatētajām neatbilstībām, kas atvieglos atkritumu apsaimniekotāju uzraudzību.</w:t>
            </w:r>
          </w:p>
          <w:p w14:paraId="13B8A72B" w14:textId="0C190EB2" w:rsidR="00D30F7D" w:rsidRPr="0044618C" w:rsidRDefault="00D30F7D" w:rsidP="00D36CA3">
            <w:pPr>
              <w:spacing w:after="120" w:line="276" w:lineRule="auto"/>
              <w:jc w:val="both"/>
              <w:rPr>
                <w:lang w:eastAsia="en-US"/>
              </w:rPr>
            </w:pPr>
            <w:r w:rsidRPr="0044618C">
              <w:rPr>
                <w:lang w:eastAsia="en-US"/>
              </w:rPr>
              <w:t xml:space="preserve">Lai “Šķiro viegli” ieviestu un uzturētu nepieciešama VARAM, VVD un Valsts reģionālās attīstības aģentūras (turpmāk – VRAA) iesaiste. Attiecīgi </w:t>
            </w:r>
            <w:r w:rsidR="00AD5787">
              <w:rPr>
                <w:lang w:eastAsia="en-US"/>
              </w:rPr>
              <w:t xml:space="preserve">institūcijām vienojoties, </w:t>
            </w:r>
            <w:r w:rsidRPr="0044618C">
              <w:rPr>
                <w:lang w:eastAsia="en-US"/>
              </w:rPr>
              <w:t xml:space="preserve">nolemts, ka VVD veiks “Šķiro viegli” pārziņa funkcijas, </w:t>
            </w:r>
            <w:r w:rsidR="006524AD">
              <w:rPr>
                <w:lang w:eastAsia="en-US"/>
              </w:rPr>
              <w:t xml:space="preserve">VARAM sniegs VVD informatīvu atbalstu, </w:t>
            </w:r>
            <w:r w:rsidRPr="0044618C">
              <w:rPr>
                <w:lang w:eastAsia="en-US"/>
              </w:rPr>
              <w:t xml:space="preserve">savukārt VRAA </w:t>
            </w:r>
            <w:r w:rsidR="001E35CD">
              <w:rPr>
                <w:lang w:eastAsia="en-US"/>
              </w:rPr>
              <w:t>nodrošinās “Šķiro viegli” nepieciešamās infrastruktūras uzturēšanu</w:t>
            </w:r>
            <w:r w:rsidRPr="0044618C">
              <w:rPr>
                <w:lang w:eastAsia="en-US"/>
              </w:rPr>
              <w:t>.</w:t>
            </w:r>
            <w:r w:rsidR="00B10CEB">
              <w:rPr>
                <w:lang w:eastAsia="en-US"/>
              </w:rPr>
              <w:t xml:space="preserve"> Maksa par “Šķiro viegli” lietošanu pašlaik nav paredzēta.</w:t>
            </w:r>
          </w:p>
          <w:p w14:paraId="246AFD93" w14:textId="77777777" w:rsidR="00D30F7D" w:rsidRDefault="00D30F7D" w:rsidP="00D30F7D">
            <w:pPr>
              <w:spacing w:after="120" w:line="276" w:lineRule="auto"/>
              <w:jc w:val="both"/>
              <w:rPr>
                <w:lang w:eastAsia="en-US"/>
              </w:rPr>
            </w:pPr>
            <w:r w:rsidRPr="0044618C">
              <w:rPr>
                <w:lang w:eastAsia="en-US"/>
              </w:rPr>
              <w:t>Atbildīgās institūcijas un organizācijas, kas iesaistītas “Šķiro viegli” īstenošanā ir VVD, sadzīves atkritumu apsaimniekotāji (atkritumu dalītas vākšanas vietu apsaimniekotāji), kā</w:t>
            </w:r>
            <w:r>
              <w:rPr>
                <w:lang w:eastAsia="en-US"/>
              </w:rPr>
              <w:t xml:space="preserve"> arī pašvaldības, kuru administratīvajā teritorijā atrodas atkritumu dalītas vākšanas vietas un kuras </w:t>
            </w:r>
            <w:r>
              <w:rPr>
                <w:lang w:eastAsia="en-US"/>
              </w:rPr>
              <w:lastRenderedPageBreak/>
              <w:t>noslēgušas ar atkritumu dalītas vākšanas vietu apsaimniekotājiem sadzīves atkritumu apsaimniekošanas līgumus.</w:t>
            </w:r>
          </w:p>
          <w:p w14:paraId="110398E9" w14:textId="17403BEC" w:rsidR="00A04701" w:rsidRDefault="00A04701" w:rsidP="00D30F7D">
            <w:pPr>
              <w:spacing w:after="120" w:line="276" w:lineRule="auto"/>
              <w:jc w:val="both"/>
              <w:rPr>
                <w:lang w:eastAsia="en-US"/>
              </w:rPr>
            </w:pPr>
            <w:r>
              <w:rPr>
                <w:lang w:eastAsia="en-US"/>
              </w:rPr>
              <w:t>“Šķiro viegli” darbība paredzēta pēc sekojošas shēmas:</w:t>
            </w:r>
          </w:p>
          <w:p w14:paraId="16479677" w14:textId="6FE11B10" w:rsidR="00A04701" w:rsidRPr="0044618C" w:rsidRDefault="00A04701" w:rsidP="00A04701">
            <w:pPr>
              <w:pStyle w:val="ListParagraph"/>
              <w:numPr>
                <w:ilvl w:val="0"/>
                <w:numId w:val="2"/>
              </w:numPr>
              <w:spacing w:after="120" w:line="276" w:lineRule="auto"/>
              <w:jc w:val="both"/>
              <w:rPr>
                <w:rFonts w:ascii="Times New Roman" w:hAnsi="Times New Roman"/>
                <w:sz w:val="24"/>
                <w:szCs w:val="24"/>
                <w:lang w:eastAsia="en-US"/>
              </w:rPr>
            </w:pPr>
            <w:r w:rsidRPr="00A04701">
              <w:rPr>
                <w:rFonts w:ascii="Times New Roman" w:hAnsi="Times New Roman"/>
                <w:sz w:val="24"/>
                <w:szCs w:val="24"/>
                <w:lang w:eastAsia="en-US"/>
              </w:rPr>
              <w:t xml:space="preserve">Pašvaldība publisko iepirkumu vai publisko un privāto partnerību regulējošos normatīvajos aktos noteiktajā kārtībā izvēlas atkritumu apsaimniekotāju, lai veiktu sadzīves atkritumu un mājsaimniecībās radīto būvniecības atkritumu savākšanu, pārvadāšanu, pārkraušanu, šķirošanu un uzglabāšanu attiecīgajā </w:t>
            </w:r>
            <w:r w:rsidRPr="0044618C">
              <w:rPr>
                <w:rFonts w:ascii="Times New Roman" w:hAnsi="Times New Roman"/>
                <w:sz w:val="24"/>
                <w:szCs w:val="24"/>
                <w:lang w:eastAsia="en-US"/>
              </w:rPr>
              <w:t>sadzīves atkritumu apsaimniekošanas zonā. Pašvaldība un apsaimniekotājs noslēdz sadzīves atkritumu apsaimniekošanas līgumu.</w:t>
            </w:r>
          </w:p>
          <w:p w14:paraId="29D81E3D" w14:textId="18272E8F" w:rsidR="00A04701" w:rsidRPr="0044618C" w:rsidRDefault="00A04701" w:rsidP="00A04701">
            <w:pPr>
              <w:pStyle w:val="ListParagraph"/>
              <w:numPr>
                <w:ilvl w:val="0"/>
                <w:numId w:val="2"/>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Pēc līguma noslēgšanas apsaimniekotājs informē VVD par darbības uzsākšanu konkrētajā administratīvajā teritorijā un pieprasa VVD pieejas datus, lai “Šķiro viegli” ievadītu informāciju par savām apsaimniekotajām atkritumu dalītas vākšanas vietām.</w:t>
            </w:r>
          </w:p>
          <w:p w14:paraId="07B4F0EE" w14:textId="11E56952" w:rsidR="00A04701" w:rsidRDefault="00A04701" w:rsidP="00A04701">
            <w:pPr>
              <w:pStyle w:val="ListParagraph"/>
              <w:numPr>
                <w:ilvl w:val="0"/>
                <w:numId w:val="2"/>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VVD pieprasa pieejas datus VRAA un nosūta tos apsaimniekotājam.</w:t>
            </w:r>
          </w:p>
          <w:p w14:paraId="6837FCB4" w14:textId="1099132B" w:rsidR="00A04701" w:rsidRPr="0044618C" w:rsidRDefault="00A04701" w:rsidP="00A04701">
            <w:pPr>
              <w:pStyle w:val="ListParagraph"/>
              <w:numPr>
                <w:ilvl w:val="0"/>
                <w:numId w:val="2"/>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Apsaimniekotājs ievada nepieciešamo informāciju </w:t>
            </w:r>
            <w:r w:rsidRPr="00A04701">
              <w:rPr>
                <w:rFonts w:ascii="Times New Roman" w:hAnsi="Times New Roman"/>
                <w:sz w:val="24"/>
                <w:szCs w:val="24"/>
                <w:lang w:eastAsia="en-US"/>
              </w:rPr>
              <w:t xml:space="preserve">“Šķiro viegli” un informē par to pašvaldību, ar kuru </w:t>
            </w:r>
            <w:r w:rsidRPr="0044618C">
              <w:rPr>
                <w:rFonts w:ascii="Times New Roman" w:hAnsi="Times New Roman"/>
                <w:sz w:val="24"/>
                <w:szCs w:val="24"/>
                <w:lang w:eastAsia="en-US"/>
              </w:rPr>
              <w:t>noslēgts līgums</w:t>
            </w:r>
            <w:r w:rsidR="0044618C" w:rsidRPr="0044618C">
              <w:rPr>
                <w:rFonts w:ascii="Times New Roman" w:hAnsi="Times New Roman"/>
                <w:sz w:val="24"/>
                <w:szCs w:val="24"/>
                <w:lang w:eastAsia="en-US"/>
              </w:rPr>
              <w:t>, kā arī VVD</w:t>
            </w:r>
            <w:r w:rsidRPr="0044618C">
              <w:rPr>
                <w:rFonts w:ascii="Times New Roman" w:hAnsi="Times New Roman"/>
                <w:sz w:val="24"/>
                <w:szCs w:val="24"/>
                <w:lang w:eastAsia="en-US"/>
              </w:rPr>
              <w:t>.</w:t>
            </w:r>
          </w:p>
          <w:p w14:paraId="45E59192" w14:textId="224B60D1" w:rsidR="00A04701" w:rsidRDefault="00A04701" w:rsidP="00A04701">
            <w:pPr>
              <w:pStyle w:val="ListParagraph"/>
              <w:numPr>
                <w:ilvl w:val="0"/>
                <w:numId w:val="2"/>
              </w:numPr>
              <w:spacing w:after="120" w:line="276" w:lineRule="auto"/>
              <w:jc w:val="both"/>
              <w:rPr>
                <w:rFonts w:ascii="Times New Roman" w:hAnsi="Times New Roman"/>
                <w:sz w:val="24"/>
                <w:szCs w:val="24"/>
                <w:lang w:eastAsia="en-US"/>
              </w:rPr>
            </w:pPr>
            <w:r w:rsidRPr="0044618C">
              <w:rPr>
                <w:rFonts w:ascii="Times New Roman" w:hAnsi="Times New Roman"/>
                <w:sz w:val="24"/>
                <w:szCs w:val="24"/>
                <w:lang w:eastAsia="en-US"/>
              </w:rPr>
              <w:t>Ievadītās informācijas atbilstību noslēgtā līguma ietvaros kontrolē pašvaldība, attiecīgi</w:t>
            </w:r>
            <w:r w:rsidRPr="00A04701">
              <w:rPr>
                <w:rFonts w:ascii="Times New Roman" w:hAnsi="Times New Roman"/>
                <w:sz w:val="24"/>
                <w:szCs w:val="24"/>
                <w:lang w:eastAsia="en-US"/>
              </w:rPr>
              <w:t xml:space="preserve"> informējot apsaimniekotāju par neatbilstībām un vienojoties par neatbilstību novēršanu.</w:t>
            </w:r>
          </w:p>
          <w:p w14:paraId="7659BA40" w14:textId="5D1883FA" w:rsidR="00133ABC" w:rsidRDefault="00133ABC" w:rsidP="00A04701">
            <w:pPr>
              <w:pStyle w:val="ListParagraph"/>
              <w:numPr>
                <w:ilvl w:val="0"/>
                <w:numId w:val="2"/>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Rezultātā iedzīvotājiem ir pieejama aktuāla informācija par visām sadzīves atkritumu dalītas vākšanas vietām.</w:t>
            </w:r>
          </w:p>
          <w:p w14:paraId="108BF54D" w14:textId="50165FC1" w:rsidR="00133ABC" w:rsidRPr="00A04701" w:rsidRDefault="00133ABC" w:rsidP="00A04701">
            <w:pPr>
              <w:pStyle w:val="ListParagraph"/>
              <w:numPr>
                <w:ilvl w:val="0"/>
                <w:numId w:val="2"/>
              </w:numPr>
              <w:spacing w:after="120" w:line="276" w:lineRule="auto"/>
              <w:jc w:val="both"/>
              <w:rPr>
                <w:rFonts w:ascii="Times New Roman" w:hAnsi="Times New Roman"/>
                <w:sz w:val="24"/>
                <w:szCs w:val="24"/>
                <w:lang w:eastAsia="en-US"/>
              </w:rPr>
            </w:pPr>
            <w:r>
              <w:rPr>
                <w:rFonts w:ascii="Times New Roman" w:hAnsi="Times New Roman"/>
                <w:sz w:val="24"/>
                <w:szCs w:val="24"/>
                <w:lang w:eastAsia="en-US"/>
              </w:rPr>
              <w:t xml:space="preserve">Gadījumā, ja iedzīvotāji, pašvaldība vai VVD konstatē neatbilstības (piemēram, </w:t>
            </w:r>
            <w:r w:rsidRPr="00133ABC">
              <w:rPr>
                <w:rFonts w:ascii="Times New Roman" w:hAnsi="Times New Roman"/>
                <w:sz w:val="24"/>
                <w:szCs w:val="24"/>
                <w:lang w:eastAsia="en-US"/>
              </w:rPr>
              <w:t>“Šķiro viegli” ir atzīmēts atkritumu dalītas vākšanas vieta, kura faktiski norādītajā adresē neatrodas u.c.)</w:t>
            </w:r>
            <w:r>
              <w:rPr>
                <w:rFonts w:ascii="Times New Roman" w:hAnsi="Times New Roman"/>
                <w:sz w:val="24"/>
                <w:szCs w:val="24"/>
                <w:lang w:eastAsia="en-US"/>
              </w:rPr>
              <w:t xml:space="preserve">, </w:t>
            </w:r>
            <w:r w:rsidRPr="00133ABC">
              <w:rPr>
                <w:rFonts w:ascii="Times New Roman" w:hAnsi="Times New Roman"/>
                <w:sz w:val="24"/>
                <w:szCs w:val="24"/>
                <w:lang w:eastAsia="en-US"/>
              </w:rPr>
              <w:t>“Šķiro viegli” sniegs iespēju nosūtīt neatbilstības paziņojumu, kurš nonāks pie apsaimniekotāja neatbilstības novēršanai, kā arī informācijai – VVD un pašvaldībai.</w:t>
            </w:r>
          </w:p>
          <w:p w14:paraId="3B3615FE" w14:textId="78A7E1D8" w:rsidR="00C70FE9" w:rsidRDefault="00C70FE9" w:rsidP="00133ABC">
            <w:pPr>
              <w:spacing w:after="120" w:line="276" w:lineRule="auto"/>
              <w:jc w:val="both"/>
              <w:rPr>
                <w:lang w:eastAsia="en-US"/>
              </w:rPr>
            </w:pPr>
            <w:r>
              <w:rPr>
                <w:lang w:eastAsia="en-US"/>
              </w:rPr>
              <w:t xml:space="preserve">Attiecīgi paredzēts, ka </w:t>
            </w:r>
            <w:r w:rsidR="006E5946">
              <w:rPr>
                <w:lang w:eastAsia="en-US"/>
              </w:rPr>
              <w:t>P</w:t>
            </w:r>
            <w:r>
              <w:rPr>
                <w:lang w:eastAsia="en-US"/>
              </w:rPr>
              <w:t xml:space="preserve">rojektā ietvertais regulējums </w:t>
            </w:r>
            <w:r w:rsidRPr="0044618C">
              <w:rPr>
                <w:lang w:eastAsia="en-US"/>
              </w:rPr>
              <w:t>stāsies spēkā ar 2</w:t>
            </w:r>
            <w:r w:rsidR="0044618C" w:rsidRPr="0044618C">
              <w:rPr>
                <w:lang w:eastAsia="en-US"/>
              </w:rPr>
              <w:t>019. gada 30</w:t>
            </w:r>
            <w:r w:rsidRPr="0044618C">
              <w:rPr>
                <w:lang w:eastAsia="en-US"/>
              </w:rPr>
              <w:t xml:space="preserve">. </w:t>
            </w:r>
            <w:r w:rsidR="0044618C" w:rsidRPr="0044618C">
              <w:rPr>
                <w:lang w:eastAsia="en-US"/>
              </w:rPr>
              <w:t>decembrī</w:t>
            </w:r>
            <w:r w:rsidR="00AD5787">
              <w:rPr>
                <w:lang w:eastAsia="en-US"/>
              </w:rPr>
              <w:t>, t.i. l</w:t>
            </w:r>
            <w:r w:rsidR="0044618C">
              <w:rPr>
                <w:lang w:eastAsia="en-US"/>
              </w:rPr>
              <w:t>īdz minētajam datumam</w:t>
            </w:r>
            <w:r>
              <w:rPr>
                <w:lang w:eastAsia="en-US"/>
              </w:rPr>
              <w:t xml:space="preserve"> </w:t>
            </w:r>
            <w:r w:rsidR="0044618C">
              <w:rPr>
                <w:lang w:eastAsia="en-US"/>
              </w:rPr>
              <w:t xml:space="preserve">pašvaldībai un atkritumu apsaimniekotājam jānodrošina, ka </w:t>
            </w:r>
            <w:r w:rsidR="00A933FA">
              <w:rPr>
                <w:lang w:eastAsia="en-US"/>
              </w:rPr>
              <w:t>P</w:t>
            </w:r>
            <w:r w:rsidR="0044618C">
              <w:rPr>
                <w:lang w:eastAsia="en-US"/>
              </w:rPr>
              <w:t xml:space="preserve">rojektā paredzētais </w:t>
            </w:r>
            <w:r w:rsidR="0044618C">
              <w:rPr>
                <w:lang w:eastAsia="en-US"/>
              </w:rPr>
              <w:lastRenderedPageBreak/>
              <w:t>atkritumu apsaimniekošanas līguma grozījums ir abpusēji parakstīts.</w:t>
            </w:r>
          </w:p>
          <w:p w14:paraId="5AB7453C" w14:textId="6A2ACD02" w:rsidR="00133ABC" w:rsidRDefault="00133ABC" w:rsidP="00005971">
            <w:pPr>
              <w:spacing w:after="120" w:line="276" w:lineRule="auto"/>
              <w:jc w:val="both"/>
              <w:rPr>
                <w:lang w:eastAsia="en-US"/>
              </w:rPr>
            </w:pPr>
            <w:r>
              <w:t>Projektā ietvert</w:t>
            </w:r>
            <w:r w:rsidR="006524AD">
              <w:t>ie</w:t>
            </w:r>
            <w:r>
              <w:t xml:space="preserve"> grozījum</w:t>
            </w:r>
            <w:r w:rsidR="006524AD">
              <w:t>i</w:t>
            </w:r>
            <w:r>
              <w:t xml:space="preserve"> paredz, ka sadzīves atkritumu apsaimniekošanas līgumā, kuru noslēdz pašvaldība ar sadzīves atkritumu apsaimniekotāju, tiek noteik</w:t>
            </w:r>
            <w:r w:rsidR="006524AD">
              <w:t>t</w:t>
            </w:r>
            <w:r>
              <w:t>s apsaimniekotāja pienākums ievadīt</w:t>
            </w:r>
            <w:r w:rsidRPr="00F060A3">
              <w:t xml:space="preserve"> un pa</w:t>
            </w:r>
            <w:r>
              <w:t>t</w:t>
            </w:r>
            <w:r w:rsidRPr="00F060A3">
              <w:t xml:space="preserve">stāvīgi </w:t>
            </w:r>
            <w:r>
              <w:t xml:space="preserve">uzturēt </w:t>
            </w:r>
            <w:r w:rsidRPr="00F060A3">
              <w:t xml:space="preserve">informāciju par </w:t>
            </w:r>
            <w:r>
              <w:t xml:space="preserve">atkritumu </w:t>
            </w:r>
            <w:r w:rsidRPr="00F060A3">
              <w:t xml:space="preserve">dalītās </w:t>
            </w:r>
            <w:r>
              <w:t>sa</w:t>
            </w:r>
            <w:r w:rsidRPr="00F060A3">
              <w:t xml:space="preserve">vākšanas punktiem un </w:t>
            </w:r>
            <w:r w:rsidRPr="005F6645">
              <w:rPr>
                <w:szCs w:val="28"/>
                <w:shd w:val="clear" w:color="auto" w:fill="FFFFFF"/>
              </w:rPr>
              <w:t xml:space="preserve">atkritumu </w:t>
            </w:r>
            <w:r>
              <w:rPr>
                <w:szCs w:val="28"/>
                <w:shd w:val="clear" w:color="auto" w:fill="FFFFFF"/>
              </w:rPr>
              <w:t xml:space="preserve">dalītās </w:t>
            </w:r>
            <w:r w:rsidRPr="005F6645">
              <w:rPr>
                <w:szCs w:val="28"/>
                <w:shd w:val="clear" w:color="auto" w:fill="FFFFFF"/>
              </w:rPr>
              <w:t xml:space="preserve">savākšanas </w:t>
            </w:r>
            <w:r w:rsidRPr="00F060A3">
              <w:t>laukumiem</w:t>
            </w:r>
            <w:r>
              <w:t xml:space="preserve"> </w:t>
            </w:r>
            <w:r w:rsidR="00005971">
              <w:t>iekš “</w:t>
            </w:r>
            <w:r w:rsidR="00005971">
              <w:rPr>
                <w:lang w:eastAsia="en-US"/>
              </w:rPr>
              <w:t>Šķiro viegli</w:t>
            </w:r>
            <w:r w:rsidR="00005971">
              <w:t>”</w:t>
            </w:r>
            <w:r>
              <w:t xml:space="preserve"> saskaņā ar normatīvajiem aktiem par</w:t>
            </w:r>
            <w:r w:rsidRPr="004216D9">
              <w:rPr>
                <w:bCs/>
                <w:szCs w:val="28"/>
              </w:rPr>
              <w:t xml:space="preserve"> atkritumu savākšanas un šķirošanas vietām</w:t>
            </w:r>
            <w:r>
              <w:t>. Normatīvie akti par</w:t>
            </w:r>
            <w:r w:rsidRPr="004216D9">
              <w:rPr>
                <w:bCs/>
                <w:szCs w:val="28"/>
              </w:rPr>
              <w:t xml:space="preserve"> atkritumu savākšanas un šķirošanas vietām</w:t>
            </w:r>
            <w:r>
              <w:rPr>
                <w:bCs/>
                <w:szCs w:val="28"/>
              </w:rPr>
              <w:t xml:space="preserve"> ir </w:t>
            </w:r>
            <w:r w:rsidRPr="00E87708">
              <w:t xml:space="preserve">Ministru kabineta 2016. gada </w:t>
            </w:r>
            <w:r w:rsidR="00C70FE9">
              <w:t>13. </w:t>
            </w:r>
            <w:r>
              <w:t>decembra noteikumi</w:t>
            </w:r>
            <w:r w:rsidRPr="00E87708">
              <w:t xml:space="preserve"> Nr. 788 „Noteikumi par atkritumu savākšanas un šķirošanas vietām”</w:t>
            </w:r>
            <w:r>
              <w:t xml:space="preserve">, kuros vienlaikus ar Projektu paredzēts veikt ar </w:t>
            </w:r>
            <w:r>
              <w:rPr>
                <w:lang w:eastAsia="en-US"/>
              </w:rPr>
              <w:t>“Šķiro viegli” saistītus precizējumus</w:t>
            </w:r>
            <w:r w:rsidR="00C70FE9">
              <w:rPr>
                <w:lang w:eastAsia="en-US"/>
              </w:rPr>
              <w:t>.</w:t>
            </w:r>
          </w:p>
          <w:p w14:paraId="504E5FE3" w14:textId="612EE5FF" w:rsidR="00AD5787" w:rsidRPr="009462C1" w:rsidRDefault="00AD5787" w:rsidP="006E5946">
            <w:pPr>
              <w:spacing w:after="120" w:line="276" w:lineRule="auto"/>
              <w:jc w:val="both"/>
              <w:rPr>
                <w:lang w:eastAsia="en-US"/>
              </w:rPr>
            </w:pPr>
            <w:r>
              <w:rPr>
                <w:lang w:eastAsia="en-US"/>
              </w:rPr>
              <w:t>Projekts paredz, ka minētie grozījumi sadzīves atkritumu apsaimniekošanas līgumā pašvaldībai un apsaimniekotājam jāveic līdz 2019. gada 30. decembrim</w:t>
            </w:r>
            <w:r w:rsidR="006E5946">
              <w:rPr>
                <w:lang w:eastAsia="en-US"/>
              </w:rPr>
              <w:t>, bet ievietot nepieciešamo informāciju “Šķiro viegli” apsaimniekotājam būs nepieciešams līdz 2020. gada 31. martam</w:t>
            </w:r>
            <w:r>
              <w:rPr>
                <w:lang w:eastAsia="en-US"/>
              </w:rPr>
              <w:t>.</w:t>
            </w:r>
          </w:p>
        </w:tc>
      </w:tr>
      <w:tr w:rsidR="00D36CA3" w:rsidRPr="005014B4" w14:paraId="6F5D0076" w14:textId="77777777" w:rsidTr="00005971">
        <w:trPr>
          <w:trHeight w:val="1174"/>
        </w:trPr>
        <w:tc>
          <w:tcPr>
            <w:tcW w:w="426" w:type="dxa"/>
          </w:tcPr>
          <w:p w14:paraId="3CBB881E" w14:textId="644E3887" w:rsidR="00D36CA3" w:rsidRPr="005014B4" w:rsidRDefault="00D36CA3" w:rsidP="00005971">
            <w:pPr>
              <w:spacing w:before="130" w:line="260" w:lineRule="exact"/>
              <w:jc w:val="center"/>
              <w:rPr>
                <w:bCs/>
              </w:rPr>
            </w:pPr>
            <w:r w:rsidRPr="005014B4">
              <w:rPr>
                <w:bCs/>
              </w:rPr>
              <w:lastRenderedPageBreak/>
              <w:t>3.</w:t>
            </w:r>
          </w:p>
        </w:tc>
        <w:tc>
          <w:tcPr>
            <w:tcW w:w="2268" w:type="dxa"/>
          </w:tcPr>
          <w:p w14:paraId="0161BFC4" w14:textId="77777777" w:rsidR="00D36CA3" w:rsidRPr="005014B4" w:rsidRDefault="00D36CA3" w:rsidP="00005971">
            <w:pPr>
              <w:spacing w:before="130" w:line="260" w:lineRule="exact"/>
              <w:rPr>
                <w:bCs/>
              </w:rPr>
            </w:pPr>
            <w:r w:rsidRPr="005014B4">
              <w:t>Projekta izstrādē iesaistītās institūcijas un publiskas personas kapitālsabiedrības</w:t>
            </w:r>
          </w:p>
        </w:tc>
        <w:tc>
          <w:tcPr>
            <w:tcW w:w="5811" w:type="dxa"/>
          </w:tcPr>
          <w:p w14:paraId="1E068604" w14:textId="40FAEB3A" w:rsidR="00D36CA3" w:rsidRPr="005014B4" w:rsidRDefault="00005971" w:rsidP="00005971">
            <w:pPr>
              <w:spacing w:before="130" w:line="260" w:lineRule="exact"/>
              <w:jc w:val="both"/>
              <w:rPr>
                <w:bCs/>
              </w:rPr>
            </w:pPr>
            <w:r>
              <w:t>VVD</w:t>
            </w:r>
            <w:r w:rsidR="00D36CA3" w:rsidRPr="005014B4">
              <w:t xml:space="preserve">, </w:t>
            </w:r>
            <w:r>
              <w:t>VRAA</w:t>
            </w:r>
            <w:r w:rsidR="00D36CA3" w:rsidRPr="005014B4">
              <w:t>.</w:t>
            </w:r>
          </w:p>
          <w:p w14:paraId="7B5009B0" w14:textId="77777777" w:rsidR="00D36CA3" w:rsidRPr="005014B4" w:rsidRDefault="00D36CA3" w:rsidP="00005971"/>
          <w:p w14:paraId="4890A028" w14:textId="77777777" w:rsidR="00D36CA3" w:rsidRPr="005014B4" w:rsidRDefault="00D36CA3" w:rsidP="00005971">
            <w:pPr>
              <w:tabs>
                <w:tab w:val="left" w:pos="1323"/>
              </w:tabs>
            </w:pPr>
            <w:r w:rsidRPr="005014B4">
              <w:tab/>
            </w:r>
          </w:p>
        </w:tc>
      </w:tr>
      <w:tr w:rsidR="00D36CA3" w:rsidRPr="005014B4" w14:paraId="3EF0FCE4" w14:textId="77777777" w:rsidTr="00005971">
        <w:tc>
          <w:tcPr>
            <w:tcW w:w="426" w:type="dxa"/>
          </w:tcPr>
          <w:p w14:paraId="5DE79837" w14:textId="77777777" w:rsidR="00D36CA3" w:rsidRPr="005014B4" w:rsidRDefault="00D36CA3" w:rsidP="00005971">
            <w:pPr>
              <w:spacing w:before="130" w:line="260" w:lineRule="exact"/>
              <w:jc w:val="center"/>
              <w:rPr>
                <w:bCs/>
              </w:rPr>
            </w:pPr>
            <w:r w:rsidRPr="005014B4">
              <w:rPr>
                <w:bCs/>
              </w:rPr>
              <w:t>4.</w:t>
            </w:r>
          </w:p>
        </w:tc>
        <w:tc>
          <w:tcPr>
            <w:tcW w:w="2268" w:type="dxa"/>
          </w:tcPr>
          <w:p w14:paraId="18C75ECF" w14:textId="77777777" w:rsidR="00D36CA3" w:rsidRPr="005014B4" w:rsidRDefault="00D36CA3" w:rsidP="00005971">
            <w:pPr>
              <w:spacing w:before="130" w:line="260" w:lineRule="exact"/>
              <w:rPr>
                <w:bCs/>
              </w:rPr>
            </w:pPr>
            <w:r w:rsidRPr="005014B4">
              <w:t>Cita informācija</w:t>
            </w:r>
          </w:p>
        </w:tc>
        <w:tc>
          <w:tcPr>
            <w:tcW w:w="5811" w:type="dxa"/>
          </w:tcPr>
          <w:p w14:paraId="338CE319" w14:textId="751EF2BF" w:rsidR="00D36CA3" w:rsidRPr="0001143F" w:rsidRDefault="00D36CA3" w:rsidP="00005971">
            <w:pPr>
              <w:pStyle w:val="CommentText"/>
              <w:jc w:val="both"/>
              <w:rPr>
                <w:sz w:val="24"/>
                <w:szCs w:val="24"/>
              </w:rPr>
            </w:pPr>
          </w:p>
        </w:tc>
      </w:tr>
    </w:tbl>
    <w:p w14:paraId="3E228341" w14:textId="77777777" w:rsidR="00D36CA3" w:rsidRPr="005014B4" w:rsidRDefault="00D36CA3" w:rsidP="00D36CA3">
      <w:pPr>
        <w:pStyle w:val="Title"/>
        <w:spacing w:before="130" w:line="260" w:lineRule="exact"/>
        <w:jc w:val="both"/>
        <w:rPr>
          <w:sz w:val="24"/>
          <w:szCs w:val="24"/>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138"/>
        <w:gridCol w:w="5768"/>
      </w:tblGrid>
      <w:tr w:rsidR="00D36CA3" w:rsidRPr="005014B4" w14:paraId="4F1F57B5" w14:textId="77777777" w:rsidTr="00005971">
        <w:tc>
          <w:tcPr>
            <w:tcW w:w="5000" w:type="pct"/>
            <w:gridSpan w:val="3"/>
            <w:vAlign w:val="center"/>
            <w:hideMark/>
          </w:tcPr>
          <w:p w14:paraId="4D1238F1" w14:textId="77777777" w:rsidR="00D36CA3" w:rsidRPr="005014B4" w:rsidRDefault="00D36CA3" w:rsidP="00005971">
            <w:pPr>
              <w:jc w:val="center"/>
              <w:rPr>
                <w:b/>
                <w:bCs/>
              </w:rPr>
            </w:pPr>
            <w:r w:rsidRPr="005014B4">
              <w:rPr>
                <w:b/>
                <w:bCs/>
              </w:rPr>
              <w:t>II. Tiesību akta projekta ietekme uz sabiedrību, tautsaimniecības attīstību un administratīvo slogu</w:t>
            </w:r>
          </w:p>
        </w:tc>
      </w:tr>
      <w:tr w:rsidR="00D36CA3" w:rsidRPr="005014B4" w14:paraId="3012C8CD" w14:textId="77777777" w:rsidTr="00005971">
        <w:tc>
          <w:tcPr>
            <w:tcW w:w="333" w:type="pct"/>
            <w:hideMark/>
          </w:tcPr>
          <w:p w14:paraId="007492A6" w14:textId="77777777" w:rsidR="00D36CA3" w:rsidRPr="005014B4" w:rsidRDefault="00D36CA3" w:rsidP="00005971">
            <w:pPr>
              <w:jc w:val="center"/>
            </w:pPr>
            <w:r w:rsidRPr="005014B4">
              <w:t>1.</w:t>
            </w:r>
          </w:p>
        </w:tc>
        <w:tc>
          <w:tcPr>
            <w:tcW w:w="1262" w:type="pct"/>
            <w:hideMark/>
          </w:tcPr>
          <w:p w14:paraId="132AA042" w14:textId="77777777" w:rsidR="00D36CA3" w:rsidRPr="005014B4" w:rsidRDefault="00D36CA3" w:rsidP="00005971">
            <w:r w:rsidRPr="005014B4">
              <w:t>Sabiedrības mērķgrupas, kuras tiesiskais regulējums ietekmē vai varētu ietekmēt</w:t>
            </w:r>
          </w:p>
        </w:tc>
        <w:tc>
          <w:tcPr>
            <w:tcW w:w="3404" w:type="pct"/>
            <w:hideMark/>
          </w:tcPr>
          <w:p w14:paraId="6552AF0F" w14:textId="771561D3" w:rsidR="00D36CA3" w:rsidRPr="005014B4" w:rsidRDefault="00D36CA3" w:rsidP="00005971">
            <w:pPr>
              <w:jc w:val="both"/>
            </w:pPr>
            <w:r w:rsidRPr="005014B4">
              <w:t xml:space="preserve">Atkritumu apsaimniekotāji, </w:t>
            </w:r>
            <w:r w:rsidR="00005971">
              <w:t>VVD</w:t>
            </w:r>
            <w:r>
              <w:t xml:space="preserve">, </w:t>
            </w:r>
            <w:r w:rsidR="00005971">
              <w:t>VRAA</w:t>
            </w:r>
            <w:r>
              <w:t xml:space="preserve">, pašvaldības, </w:t>
            </w:r>
            <w:r w:rsidRPr="005014B4">
              <w:t>sabiedrība kopumā</w:t>
            </w:r>
            <w:r w:rsidR="0044618C">
              <w:t>, ražotāju atbildības sistēmas</w:t>
            </w:r>
            <w:r w:rsidRPr="005014B4">
              <w:t>.</w:t>
            </w:r>
          </w:p>
        </w:tc>
      </w:tr>
      <w:tr w:rsidR="00D36CA3" w:rsidRPr="005014B4" w14:paraId="1225D3BB" w14:textId="77777777" w:rsidTr="00005971">
        <w:tc>
          <w:tcPr>
            <w:tcW w:w="333" w:type="pct"/>
            <w:hideMark/>
          </w:tcPr>
          <w:p w14:paraId="5BAE234F" w14:textId="77777777" w:rsidR="00D36CA3" w:rsidRPr="005014B4" w:rsidRDefault="00D36CA3" w:rsidP="00005971">
            <w:pPr>
              <w:jc w:val="center"/>
            </w:pPr>
            <w:r w:rsidRPr="005014B4">
              <w:t>2.</w:t>
            </w:r>
          </w:p>
        </w:tc>
        <w:tc>
          <w:tcPr>
            <w:tcW w:w="1262" w:type="pct"/>
            <w:hideMark/>
          </w:tcPr>
          <w:p w14:paraId="428D6870" w14:textId="77777777" w:rsidR="00D36CA3" w:rsidRPr="005014B4" w:rsidRDefault="00D36CA3" w:rsidP="00005971">
            <w:r w:rsidRPr="009462C1">
              <w:t>Tiesiskā regulējuma ietekme uz tautsaimniecību un administratīvo slogu</w:t>
            </w:r>
          </w:p>
        </w:tc>
        <w:tc>
          <w:tcPr>
            <w:tcW w:w="3404" w:type="pct"/>
            <w:hideMark/>
          </w:tcPr>
          <w:p w14:paraId="03773C74" w14:textId="449CD3E8" w:rsidR="003215C9" w:rsidRDefault="003215C9" w:rsidP="003215C9">
            <w:pPr>
              <w:spacing w:after="120"/>
              <w:jc w:val="both"/>
            </w:pPr>
            <w:r>
              <w:t>Administratīvai</w:t>
            </w:r>
            <w:r w:rsidR="00A933FA">
              <w:t>s slogs, kas radīsies P</w:t>
            </w:r>
            <w:r>
              <w:t xml:space="preserve">rojekta ieviešanas rezultātā ir saistīts ar “Šķiro viegli” izstrādi un ikdienas uzturēšanu. Institūcijas, kas iesaistītas “Šķiro viegli” izstrādē un ikdienas uzturēšanā ir VARAM un tās padotības iestādes VVD un VRAA. Lai izstrādātu “Šķiro viegli”, nepieciešams ieguldīt minēto institūciju darbinieku darbu iepirkuma dokumentācijas sagatavošanā, iepirkuma īstenošanā un izpildes uzraudzībā. Lai nodrošinātu “Šķiro viegli” ikdienas darbību, VVD un VRAA darbiniekiem sākotnēji jāizsniedz pieejas dati “Šķiro viegli”, jākonsultē </w:t>
            </w:r>
            <w:r>
              <w:lastRenderedPageBreak/>
              <w:t>atkritumu apsaimniekotāji par “Šķiro viegli” lietošanu neskaidrību gadījumā.</w:t>
            </w:r>
          </w:p>
          <w:p w14:paraId="5455A1CE" w14:textId="6C6D9355" w:rsidR="003215C9" w:rsidRPr="00734F60" w:rsidRDefault="003215C9" w:rsidP="003215C9">
            <w:pPr>
              <w:spacing w:after="120"/>
              <w:jc w:val="both"/>
            </w:pPr>
            <w:r w:rsidRPr="00734F60">
              <w:rPr>
                <w:b/>
                <w:bCs/>
              </w:rPr>
              <w:t xml:space="preserve">C= </w:t>
            </w:r>
            <w:r w:rsidR="00734F60" w:rsidRPr="00734F60">
              <w:rPr>
                <w:b/>
                <w:bCs/>
              </w:rPr>
              <w:t>(</w:t>
            </w:r>
            <w:r w:rsidRPr="00734F60">
              <w:rPr>
                <w:b/>
                <w:bCs/>
              </w:rPr>
              <w:t>f x l</w:t>
            </w:r>
            <w:r w:rsidR="00734F60" w:rsidRPr="00734F60">
              <w:rPr>
                <w:b/>
                <w:bCs/>
              </w:rPr>
              <w:t>)</w:t>
            </w:r>
            <w:r w:rsidRPr="00734F60">
              <w:rPr>
                <w:b/>
                <w:bCs/>
              </w:rPr>
              <w:t xml:space="preserve"> x </w:t>
            </w:r>
            <w:r w:rsidR="00734F60" w:rsidRPr="00734F60">
              <w:rPr>
                <w:b/>
                <w:bCs/>
              </w:rPr>
              <w:t>(n</w:t>
            </w:r>
            <w:r w:rsidR="00FD7543">
              <w:rPr>
                <w:b/>
                <w:bCs/>
              </w:rPr>
              <w:t xml:space="preserve"> </w:t>
            </w:r>
            <w:r w:rsidR="00734F60" w:rsidRPr="00734F60">
              <w:rPr>
                <w:b/>
                <w:bCs/>
              </w:rPr>
              <w:t>x</w:t>
            </w:r>
            <w:r w:rsidR="00FD7543">
              <w:rPr>
                <w:b/>
                <w:bCs/>
              </w:rPr>
              <w:t xml:space="preserve"> </w:t>
            </w:r>
            <w:r w:rsidRPr="00734F60">
              <w:rPr>
                <w:b/>
                <w:bCs/>
              </w:rPr>
              <w:t>b</w:t>
            </w:r>
            <w:r w:rsidR="00734F60" w:rsidRPr="00734F60">
              <w:rPr>
                <w:b/>
                <w:bCs/>
              </w:rPr>
              <w:t>)</w:t>
            </w:r>
            <w:r w:rsidRPr="00734F60">
              <w:t>, kur</w:t>
            </w:r>
          </w:p>
          <w:p w14:paraId="742D4389" w14:textId="561F4F20" w:rsidR="003215C9" w:rsidRPr="00734F60" w:rsidRDefault="003215C9" w:rsidP="003215C9">
            <w:pPr>
              <w:jc w:val="both"/>
            </w:pPr>
            <w:r w:rsidRPr="00734F60">
              <w:rPr>
                <w:b/>
                <w:bCs/>
              </w:rPr>
              <w:t xml:space="preserve">C= </w:t>
            </w:r>
            <w:r w:rsidRPr="00734F60">
              <w:t>“Šķiro viegli” ieviešanas administratīvais slogs VARAM, VVD un VRAA;</w:t>
            </w:r>
          </w:p>
          <w:p w14:paraId="44C9402D" w14:textId="1F9DF4BD" w:rsidR="003215C9" w:rsidRPr="00734F60" w:rsidRDefault="003215C9" w:rsidP="00734F60">
            <w:pPr>
              <w:jc w:val="both"/>
            </w:pPr>
            <w:r w:rsidRPr="00734F60">
              <w:rPr>
                <w:b/>
              </w:rPr>
              <w:t xml:space="preserve">f = </w:t>
            </w:r>
            <w:r w:rsidRPr="00734F60">
              <w:t>finanšu līdzekļu apjoms, kas</w:t>
            </w:r>
            <w:r w:rsidR="00A933FA">
              <w:t xml:space="preserve"> nepieciešams, lai nodrošinātu P</w:t>
            </w:r>
            <w:r w:rsidRPr="00734F60">
              <w:t>rojektā paredzētā pienākuma izpildi (stundas samaksas likme)</w:t>
            </w:r>
            <w:r w:rsidR="00734F60" w:rsidRPr="00734F60">
              <w:t xml:space="preserve">; </w:t>
            </w:r>
            <w:r w:rsidRPr="00734F60">
              <w:t xml:space="preserve">f = </w:t>
            </w:r>
            <w:r w:rsidR="00734F60" w:rsidRPr="00734F60">
              <w:t xml:space="preserve">9,98 </w:t>
            </w:r>
            <w:r w:rsidR="00734F60" w:rsidRPr="00E8389E">
              <w:rPr>
                <w:i/>
              </w:rPr>
              <w:t>euro</w:t>
            </w:r>
          </w:p>
          <w:p w14:paraId="77AFE260" w14:textId="77777777" w:rsidR="003215C9" w:rsidRPr="00734F60" w:rsidRDefault="003215C9" w:rsidP="003215C9">
            <w:pPr>
              <w:rPr>
                <w:b/>
                <w:bCs/>
                <w:i/>
                <w:iCs/>
              </w:rPr>
            </w:pPr>
          </w:p>
          <w:p w14:paraId="318C6986" w14:textId="19CC899F" w:rsidR="003215C9" w:rsidRPr="00734F60" w:rsidRDefault="003215C9" w:rsidP="003215C9">
            <w:pPr>
              <w:jc w:val="both"/>
              <w:rPr>
                <w:iCs/>
              </w:rPr>
            </w:pPr>
            <w:r w:rsidRPr="00734F60">
              <w:rPr>
                <w:bCs/>
                <w:iCs/>
              </w:rPr>
              <w:t>Amata</w:t>
            </w:r>
            <w:r w:rsidR="00734F60" w:rsidRPr="00734F60">
              <w:rPr>
                <w:bCs/>
                <w:iCs/>
              </w:rPr>
              <w:t xml:space="preserve"> vietas atlīdzības izdevumi mēnesī</w:t>
            </w:r>
            <w:r w:rsidRPr="00734F60">
              <w:rPr>
                <w:iCs/>
              </w:rPr>
              <w:t xml:space="preserve"> (10. amatu saime) </w:t>
            </w:r>
            <w:r w:rsidR="00734F60" w:rsidRPr="00734F60">
              <w:rPr>
                <w:bCs/>
                <w:iCs/>
              </w:rPr>
              <w:t>1 597,04</w:t>
            </w:r>
            <w:r w:rsidRPr="00734F60">
              <w:rPr>
                <w:bCs/>
                <w:iCs/>
              </w:rPr>
              <w:t> </w:t>
            </w:r>
            <w:r w:rsidRPr="00E8389E">
              <w:rPr>
                <w:bCs/>
                <w:i/>
                <w:iCs/>
              </w:rPr>
              <w:t>euro</w:t>
            </w:r>
            <w:r w:rsidRPr="00734F60">
              <w:rPr>
                <w:iCs/>
              </w:rPr>
              <w:t>, t.sk</w:t>
            </w:r>
            <w:r w:rsidR="0011027E">
              <w:rPr>
                <w:iCs/>
              </w:rPr>
              <w:t>.</w:t>
            </w:r>
            <w:r w:rsidRPr="00734F60">
              <w:rPr>
                <w:iCs/>
              </w:rPr>
              <w:t xml:space="preserve"> </w:t>
            </w:r>
            <w:r w:rsidR="00734F60" w:rsidRPr="00734F60">
              <w:rPr>
                <w:iCs/>
              </w:rPr>
              <w:t>mēnešalga</w:t>
            </w:r>
            <w:r w:rsidRPr="00734F60">
              <w:rPr>
                <w:iCs/>
              </w:rPr>
              <w:t xml:space="preserve"> 1 287,00 </w:t>
            </w:r>
            <w:r w:rsidRPr="00E8389E">
              <w:rPr>
                <w:i/>
                <w:iCs/>
              </w:rPr>
              <w:t>euro</w:t>
            </w:r>
            <w:r w:rsidRPr="00734F60">
              <w:rPr>
                <w:iCs/>
              </w:rPr>
              <w:t>, dar</w:t>
            </w:r>
            <w:r w:rsidR="00734F60" w:rsidRPr="00734F60">
              <w:rPr>
                <w:iCs/>
              </w:rPr>
              <w:t>ba devēja sociālais nodoklis – 3 10,04 </w:t>
            </w:r>
            <w:r w:rsidR="00734F60" w:rsidRPr="00E8389E">
              <w:rPr>
                <w:i/>
                <w:iCs/>
              </w:rPr>
              <w:t>euro</w:t>
            </w:r>
            <w:r w:rsidR="00734F60" w:rsidRPr="00734F60">
              <w:rPr>
                <w:iCs/>
              </w:rPr>
              <w:t xml:space="preserve"> (24,09</w:t>
            </w:r>
            <w:r w:rsidRPr="00734F60">
              <w:rPr>
                <w:iCs/>
              </w:rPr>
              <w:t> % no atalgo</w:t>
            </w:r>
            <w:r w:rsidR="00734F60" w:rsidRPr="00734F60">
              <w:rPr>
                <w:iCs/>
              </w:rPr>
              <w:t>juma un sociālajām garantijām).</w:t>
            </w:r>
          </w:p>
          <w:p w14:paraId="1C543380" w14:textId="77777777" w:rsidR="00734F60" w:rsidRPr="00734F60" w:rsidRDefault="00734F60" w:rsidP="003215C9">
            <w:pPr>
              <w:jc w:val="both"/>
              <w:rPr>
                <w:iCs/>
              </w:rPr>
            </w:pPr>
          </w:p>
          <w:p w14:paraId="28A7B132" w14:textId="3ECC698E" w:rsidR="00734F60" w:rsidRPr="00734F60" w:rsidRDefault="00734F60" w:rsidP="003215C9">
            <w:pPr>
              <w:jc w:val="both"/>
              <w:rPr>
                <w:bCs/>
                <w:iCs/>
              </w:rPr>
            </w:pPr>
            <w:r w:rsidRPr="00734F60">
              <w:rPr>
                <w:bCs/>
                <w:iCs/>
              </w:rPr>
              <w:t>Amata vietas atlīdzības izdevumi stundā:</w:t>
            </w:r>
          </w:p>
          <w:p w14:paraId="42FA3019" w14:textId="3BA5A434" w:rsidR="00734F60" w:rsidRPr="00734F60" w:rsidRDefault="00734F60" w:rsidP="003215C9">
            <w:pPr>
              <w:jc w:val="both"/>
              <w:rPr>
                <w:iCs/>
              </w:rPr>
            </w:pPr>
            <w:r w:rsidRPr="00734F60">
              <w:rPr>
                <w:bCs/>
                <w:iCs/>
              </w:rPr>
              <w:t xml:space="preserve">1 597,04 </w:t>
            </w:r>
            <w:r w:rsidRPr="00E8389E">
              <w:rPr>
                <w:bCs/>
                <w:i/>
                <w:iCs/>
              </w:rPr>
              <w:t>euro</w:t>
            </w:r>
            <w:r w:rsidRPr="00734F60">
              <w:rPr>
                <w:bCs/>
                <w:iCs/>
              </w:rPr>
              <w:t xml:space="preserve"> / 4 nedēļas / 40 stundas = 9,98 </w:t>
            </w:r>
            <w:r w:rsidRPr="00E8389E">
              <w:rPr>
                <w:bCs/>
                <w:i/>
                <w:iCs/>
              </w:rPr>
              <w:t>euro</w:t>
            </w:r>
          </w:p>
          <w:p w14:paraId="6D35D214" w14:textId="77777777" w:rsidR="003215C9" w:rsidRPr="00075550" w:rsidRDefault="003215C9" w:rsidP="003215C9">
            <w:pPr>
              <w:jc w:val="both"/>
              <w:rPr>
                <w:b/>
                <w:color w:val="0070C0"/>
              </w:rPr>
            </w:pPr>
          </w:p>
          <w:p w14:paraId="0BE9F08F" w14:textId="0FC037D7" w:rsidR="003215C9" w:rsidRDefault="003215C9" w:rsidP="003215C9">
            <w:pPr>
              <w:jc w:val="both"/>
            </w:pPr>
            <w:r w:rsidRPr="00FD7543">
              <w:rPr>
                <w:b/>
              </w:rPr>
              <w:t>l</w:t>
            </w:r>
            <w:r w:rsidRPr="00FD7543">
              <w:t xml:space="preserve"> = laika patēriņš, kas nepieciešams, lai nodrošinātu pienākuma izpildi; l = </w:t>
            </w:r>
            <w:r w:rsidR="00FD7543" w:rsidRPr="00FD7543">
              <w:t xml:space="preserve">400 </w:t>
            </w:r>
            <w:r w:rsidR="00E8389E">
              <w:t>h</w:t>
            </w:r>
            <w:r w:rsidR="00FD7543">
              <w:t>;</w:t>
            </w:r>
          </w:p>
          <w:p w14:paraId="42BA073C" w14:textId="77777777" w:rsidR="00FD7543" w:rsidRDefault="00FD7543" w:rsidP="003215C9">
            <w:pPr>
              <w:jc w:val="both"/>
            </w:pPr>
          </w:p>
          <w:p w14:paraId="2369E233" w14:textId="0F9AC923" w:rsidR="00FD7543" w:rsidRPr="00FD7543" w:rsidRDefault="00FD7543" w:rsidP="003215C9">
            <w:pPr>
              <w:jc w:val="both"/>
            </w:pPr>
            <w:r>
              <w:t>n = subjekt</w:t>
            </w:r>
            <w:r w:rsidR="00A933FA">
              <w:t>u skaits, uz ko attiecas P</w:t>
            </w:r>
            <w:r>
              <w:t>rojektā paredzētās informācijas sniegšanas prasības; n=1 (aprēķinos tiek pieņemts, ka kopējais “Šķiro viegli” ieviešanai nepieciešamais darbinieku stundu skaits ir 400 h, tādēļ katra iesaistītā darbinieka individuālais stundu patēriņš netiek aprēķināts atsevišķi un n šajā gadījumā ir 1);</w:t>
            </w:r>
          </w:p>
          <w:p w14:paraId="52728213" w14:textId="77777777" w:rsidR="00FD7543" w:rsidRPr="00075550" w:rsidRDefault="00FD7543" w:rsidP="003215C9">
            <w:pPr>
              <w:jc w:val="both"/>
              <w:rPr>
                <w:color w:val="0070C0"/>
              </w:rPr>
            </w:pPr>
          </w:p>
          <w:p w14:paraId="28BE455D" w14:textId="77777777" w:rsidR="003215C9" w:rsidRDefault="003215C9" w:rsidP="003215C9">
            <w:pPr>
              <w:jc w:val="both"/>
            </w:pPr>
            <w:r w:rsidRPr="00FD7543">
              <w:rPr>
                <w:b/>
              </w:rPr>
              <w:t xml:space="preserve">b </w:t>
            </w:r>
            <w:r w:rsidRPr="00FD7543">
              <w:t>= cik bieži gada laikā attiecīgais pienākums jāveic; b = 1 reizes.</w:t>
            </w:r>
          </w:p>
          <w:p w14:paraId="098F76AA" w14:textId="77777777" w:rsidR="00FD7543" w:rsidRDefault="00FD7543" w:rsidP="003215C9">
            <w:pPr>
              <w:jc w:val="both"/>
            </w:pPr>
          </w:p>
          <w:p w14:paraId="198EB0EB" w14:textId="4C4E0369" w:rsidR="00FD7543" w:rsidRPr="00422782" w:rsidRDefault="00FD7543" w:rsidP="003215C9">
            <w:pPr>
              <w:spacing w:after="120"/>
              <w:jc w:val="both"/>
            </w:pPr>
            <w:r w:rsidRPr="00734F60">
              <w:rPr>
                <w:b/>
                <w:bCs/>
              </w:rPr>
              <w:t>C= (f x l) x (nxb)</w:t>
            </w:r>
            <w:r>
              <w:t xml:space="preserve"> = (9,98x400) x (1x1) = 3 992,00 </w:t>
            </w:r>
            <w:r w:rsidRPr="00E8389E">
              <w:rPr>
                <w:i/>
              </w:rPr>
              <w:t>euro.</w:t>
            </w:r>
          </w:p>
        </w:tc>
      </w:tr>
      <w:tr w:rsidR="00D36CA3" w:rsidRPr="005014B4" w14:paraId="56395CCD" w14:textId="77777777" w:rsidTr="00005971">
        <w:tc>
          <w:tcPr>
            <w:tcW w:w="333" w:type="pct"/>
            <w:hideMark/>
          </w:tcPr>
          <w:p w14:paraId="503874CA" w14:textId="75B45D3D" w:rsidR="00D36CA3" w:rsidRPr="005014B4" w:rsidRDefault="00D36CA3" w:rsidP="00005971">
            <w:pPr>
              <w:jc w:val="center"/>
            </w:pPr>
            <w:r w:rsidRPr="005014B4">
              <w:lastRenderedPageBreak/>
              <w:t>3.</w:t>
            </w:r>
          </w:p>
        </w:tc>
        <w:tc>
          <w:tcPr>
            <w:tcW w:w="1262" w:type="pct"/>
            <w:hideMark/>
          </w:tcPr>
          <w:p w14:paraId="20E54AA4" w14:textId="77777777" w:rsidR="00D36CA3" w:rsidRPr="005014B4" w:rsidRDefault="00D36CA3" w:rsidP="00005971">
            <w:r w:rsidRPr="005014B4">
              <w:t>Administratīvo izmaksu monetārs novērtējums</w:t>
            </w:r>
          </w:p>
        </w:tc>
        <w:tc>
          <w:tcPr>
            <w:tcW w:w="3404" w:type="pct"/>
            <w:hideMark/>
          </w:tcPr>
          <w:p w14:paraId="0EB32248" w14:textId="711C86EF" w:rsidR="00D36CA3" w:rsidRDefault="00D36CA3" w:rsidP="00005971">
            <w:pPr>
              <w:jc w:val="both"/>
            </w:pPr>
            <w:r>
              <w:t xml:space="preserve">Projektā ietvertajam regulējumam nav būtiskas ietekmes uz administratīvajām izmaksām, un tas nerada papildu administratīvo slogu. Sabiedrības mērķa grupām </w:t>
            </w:r>
            <w:r w:rsidR="00A933FA">
              <w:t>Projekta</w:t>
            </w:r>
            <w:r>
              <w:t xml:space="preserve"> tiesiskais regulējums nemaina tiesības un pienākumus.</w:t>
            </w:r>
          </w:p>
          <w:p w14:paraId="0936DD55" w14:textId="77777777" w:rsidR="00AD5787" w:rsidRDefault="00AD5787" w:rsidP="00005971">
            <w:pPr>
              <w:jc w:val="both"/>
            </w:pPr>
          </w:p>
          <w:p w14:paraId="176D4694" w14:textId="46CD6C27" w:rsidR="00AD5787" w:rsidRPr="005014B4" w:rsidRDefault="001873F6" w:rsidP="00AD5787">
            <w:pPr>
              <w:jc w:val="both"/>
            </w:pPr>
            <w:r>
              <w:t xml:space="preserve"> </w:t>
            </w:r>
            <w:r w:rsidR="00AD5787">
              <w:t>“Šķiro viegli” ieviešanai nepieciešamais iepirkums veikts Latvijas Vides aizsardzības fonda administrācijas atbalstīta projekta ietvaros “</w:t>
            </w:r>
            <w:r w:rsidR="00AD5787" w:rsidRPr="00FD7543">
              <w:t>Vienotas dalītās atkritumu savākšanas informācijas sistēmas pilnveide</w:t>
            </w:r>
            <w:r w:rsidR="00AD5787">
              <w:t xml:space="preserve">”, tādējādi papildu finansiālais slogs </w:t>
            </w:r>
            <w:r w:rsidR="001E35CD">
              <w:t xml:space="preserve">“Šķiro viegli” ieviešanai </w:t>
            </w:r>
            <w:r w:rsidR="00AD5787">
              <w:t>iesaistītajām institūcijām neradīsies.</w:t>
            </w:r>
          </w:p>
        </w:tc>
      </w:tr>
      <w:tr w:rsidR="00D36CA3" w:rsidRPr="005014B4" w14:paraId="1A7DF7D9" w14:textId="77777777" w:rsidTr="00005971">
        <w:tc>
          <w:tcPr>
            <w:tcW w:w="333" w:type="pct"/>
            <w:hideMark/>
          </w:tcPr>
          <w:p w14:paraId="71AA17C9" w14:textId="77777777" w:rsidR="00D36CA3" w:rsidRPr="005014B4" w:rsidRDefault="00D36CA3" w:rsidP="00005971">
            <w:pPr>
              <w:jc w:val="center"/>
            </w:pPr>
            <w:r w:rsidRPr="005014B4">
              <w:t>4.</w:t>
            </w:r>
          </w:p>
        </w:tc>
        <w:tc>
          <w:tcPr>
            <w:tcW w:w="1262" w:type="pct"/>
            <w:hideMark/>
          </w:tcPr>
          <w:p w14:paraId="255F68C4" w14:textId="77777777" w:rsidR="00D36CA3" w:rsidRPr="005014B4" w:rsidRDefault="00D36CA3" w:rsidP="00005971">
            <w:r w:rsidRPr="005014B4">
              <w:t>Atbilstības izmaksu monetārs novērtējums</w:t>
            </w:r>
          </w:p>
        </w:tc>
        <w:tc>
          <w:tcPr>
            <w:tcW w:w="3404" w:type="pct"/>
            <w:hideMark/>
          </w:tcPr>
          <w:p w14:paraId="5842ECA9" w14:textId="77777777" w:rsidR="00D36CA3" w:rsidRPr="005014B4" w:rsidRDefault="00D36CA3" w:rsidP="00005971">
            <w:r w:rsidRPr="005014B4">
              <w:t>Nav attiecināms.</w:t>
            </w:r>
          </w:p>
        </w:tc>
      </w:tr>
      <w:tr w:rsidR="00D36CA3" w:rsidRPr="005014B4" w14:paraId="5BFAE9A3" w14:textId="77777777" w:rsidTr="00005971">
        <w:tc>
          <w:tcPr>
            <w:tcW w:w="333" w:type="pct"/>
            <w:hideMark/>
          </w:tcPr>
          <w:p w14:paraId="6D99FB3F" w14:textId="77777777" w:rsidR="00D36CA3" w:rsidRPr="005014B4" w:rsidRDefault="00D36CA3" w:rsidP="00005971">
            <w:pPr>
              <w:jc w:val="center"/>
            </w:pPr>
            <w:r w:rsidRPr="005014B4">
              <w:t>5.</w:t>
            </w:r>
          </w:p>
        </w:tc>
        <w:tc>
          <w:tcPr>
            <w:tcW w:w="1262" w:type="pct"/>
            <w:hideMark/>
          </w:tcPr>
          <w:p w14:paraId="4748A1AA" w14:textId="77777777" w:rsidR="00D36CA3" w:rsidRPr="005014B4" w:rsidRDefault="00D36CA3" w:rsidP="00005971">
            <w:r w:rsidRPr="005014B4">
              <w:t>Cita informācija</w:t>
            </w:r>
          </w:p>
        </w:tc>
        <w:tc>
          <w:tcPr>
            <w:tcW w:w="3404" w:type="pct"/>
            <w:hideMark/>
          </w:tcPr>
          <w:p w14:paraId="486EC150" w14:textId="77777777" w:rsidR="00D36CA3" w:rsidRPr="005014B4" w:rsidRDefault="00D36CA3" w:rsidP="00005971">
            <w:r w:rsidRPr="005014B4">
              <w:t>Nav.</w:t>
            </w:r>
          </w:p>
        </w:tc>
      </w:tr>
    </w:tbl>
    <w:p w14:paraId="43E1E84F" w14:textId="77777777" w:rsidR="00D36CA3" w:rsidRDefault="00D36CA3" w:rsidP="00D36CA3">
      <w:pPr>
        <w:pStyle w:val="Title"/>
        <w:spacing w:before="130" w:line="260" w:lineRule="exact"/>
        <w:ind w:firstLine="539"/>
        <w:jc w:val="both"/>
        <w:rPr>
          <w:sz w:val="24"/>
          <w:szCs w:val="24"/>
        </w:rPr>
      </w:pPr>
    </w:p>
    <w:p w14:paraId="492CF9EC" w14:textId="77777777" w:rsidR="00E8389E" w:rsidRDefault="00E8389E" w:rsidP="00D36CA3">
      <w:pPr>
        <w:pStyle w:val="Title"/>
        <w:spacing w:before="130" w:line="260" w:lineRule="exact"/>
        <w:ind w:firstLine="539"/>
        <w:jc w:val="both"/>
        <w:rPr>
          <w:sz w:val="24"/>
          <w:szCs w:val="24"/>
        </w:rPr>
      </w:pPr>
    </w:p>
    <w:p w14:paraId="5D7CABAC" w14:textId="77777777" w:rsidR="00E8389E" w:rsidRPr="005014B4" w:rsidRDefault="00E8389E" w:rsidP="00D36CA3">
      <w:pPr>
        <w:pStyle w:val="Title"/>
        <w:spacing w:before="130" w:line="260" w:lineRule="exact"/>
        <w:ind w:firstLine="539"/>
        <w:jc w:val="both"/>
        <w:rPr>
          <w:sz w:val="24"/>
          <w:szCs w:val="24"/>
        </w:rPr>
      </w:pPr>
    </w:p>
    <w:tbl>
      <w:tblPr>
        <w:tblStyle w:val="TableGrid"/>
        <w:tblW w:w="8505" w:type="dxa"/>
        <w:tblInd w:w="108" w:type="dxa"/>
        <w:tblLook w:val="04A0" w:firstRow="1" w:lastRow="0" w:firstColumn="1" w:lastColumn="0" w:noHBand="0" w:noVBand="1"/>
      </w:tblPr>
      <w:tblGrid>
        <w:gridCol w:w="8505"/>
      </w:tblGrid>
      <w:tr w:rsidR="00D36CA3" w:rsidRPr="005014B4" w14:paraId="482E8B55" w14:textId="77777777" w:rsidTr="00005971">
        <w:tc>
          <w:tcPr>
            <w:tcW w:w="8505" w:type="dxa"/>
          </w:tcPr>
          <w:p w14:paraId="4C99ED39" w14:textId="77777777" w:rsidR="00D36CA3" w:rsidRPr="005014B4" w:rsidRDefault="00D36CA3" w:rsidP="00005971">
            <w:pPr>
              <w:jc w:val="center"/>
              <w:rPr>
                <w:b/>
              </w:rPr>
            </w:pPr>
            <w:r w:rsidRPr="005014B4">
              <w:rPr>
                <w:b/>
              </w:rPr>
              <w:t>III. Tiesību akta projekta ietekme uz valsts budžetu un pašvaldību budžetiem</w:t>
            </w:r>
          </w:p>
        </w:tc>
      </w:tr>
      <w:tr w:rsidR="00D36CA3" w:rsidRPr="005014B4" w14:paraId="7F1597AD" w14:textId="77777777" w:rsidTr="00005971">
        <w:tc>
          <w:tcPr>
            <w:tcW w:w="8505" w:type="dxa"/>
          </w:tcPr>
          <w:p w14:paraId="3CA41DBC" w14:textId="77777777" w:rsidR="00D36CA3" w:rsidRPr="005014B4" w:rsidRDefault="00D36CA3" w:rsidP="00005971">
            <w:pPr>
              <w:jc w:val="center"/>
            </w:pPr>
            <w:r w:rsidRPr="005014B4">
              <w:t>Projekts šo jomu neskar.</w:t>
            </w:r>
          </w:p>
        </w:tc>
      </w:tr>
    </w:tbl>
    <w:p w14:paraId="7A68B4A4" w14:textId="77777777" w:rsidR="00D36CA3" w:rsidRPr="005014B4" w:rsidRDefault="00D36CA3" w:rsidP="00D36CA3">
      <w:pPr>
        <w:shd w:val="clear" w:color="auto" w:fill="FFFFFF"/>
      </w:pPr>
    </w:p>
    <w:tbl>
      <w:tblPr>
        <w:tblStyle w:val="TableGrid"/>
        <w:tblW w:w="8505" w:type="dxa"/>
        <w:tblInd w:w="108" w:type="dxa"/>
        <w:tblLook w:val="04A0" w:firstRow="1" w:lastRow="0" w:firstColumn="1" w:lastColumn="0" w:noHBand="0" w:noVBand="1"/>
      </w:tblPr>
      <w:tblGrid>
        <w:gridCol w:w="396"/>
        <w:gridCol w:w="2689"/>
        <w:gridCol w:w="5420"/>
      </w:tblGrid>
      <w:tr w:rsidR="00D36CA3" w:rsidRPr="004E4F8A" w14:paraId="3F411679" w14:textId="77777777" w:rsidTr="00005971">
        <w:tc>
          <w:tcPr>
            <w:tcW w:w="8505" w:type="dxa"/>
            <w:gridSpan w:val="3"/>
          </w:tcPr>
          <w:p w14:paraId="1DE6EDE4" w14:textId="77777777" w:rsidR="00D36CA3" w:rsidRPr="004E4F8A" w:rsidRDefault="00D36CA3" w:rsidP="00005971">
            <w:pPr>
              <w:jc w:val="center"/>
              <w:rPr>
                <w:b/>
              </w:rPr>
            </w:pPr>
            <w:r w:rsidRPr="004E4F8A">
              <w:rPr>
                <w:b/>
              </w:rPr>
              <w:t>IV. Tiesību akta projekta ietekme uz spēkā esošo tiesību normu sistēmu</w:t>
            </w:r>
          </w:p>
        </w:tc>
      </w:tr>
      <w:tr w:rsidR="00D36CA3" w:rsidRPr="004E4F8A" w14:paraId="0DFC90E2" w14:textId="77777777" w:rsidTr="00005971">
        <w:tc>
          <w:tcPr>
            <w:tcW w:w="240" w:type="dxa"/>
          </w:tcPr>
          <w:p w14:paraId="3F080735" w14:textId="77777777" w:rsidR="00D36CA3" w:rsidRPr="00EB4C9A" w:rsidRDefault="00D36CA3" w:rsidP="00005971">
            <w:pPr>
              <w:jc w:val="center"/>
            </w:pPr>
            <w:r w:rsidRPr="00EB4C9A">
              <w:t>1.</w:t>
            </w:r>
          </w:p>
        </w:tc>
        <w:tc>
          <w:tcPr>
            <w:tcW w:w="2737" w:type="dxa"/>
          </w:tcPr>
          <w:p w14:paraId="320961A2" w14:textId="77777777" w:rsidR="00D36CA3" w:rsidRPr="00EB4C9A" w:rsidRDefault="00D36CA3" w:rsidP="00005971">
            <w:r w:rsidRPr="00EB4C9A">
              <w:rPr>
                <w:shd w:val="clear" w:color="auto" w:fill="FFFFFF"/>
              </w:rPr>
              <w:t>Saistītie tiesību aktu projekti</w:t>
            </w:r>
          </w:p>
        </w:tc>
        <w:tc>
          <w:tcPr>
            <w:tcW w:w="5528" w:type="dxa"/>
          </w:tcPr>
          <w:p w14:paraId="3BA30445" w14:textId="75DE76DE" w:rsidR="00D36CA3" w:rsidRPr="00422782" w:rsidRDefault="00D36CA3" w:rsidP="00422782">
            <w:pPr>
              <w:pStyle w:val="ListParagraph"/>
              <w:numPr>
                <w:ilvl w:val="0"/>
                <w:numId w:val="4"/>
              </w:numPr>
              <w:ind w:left="351"/>
              <w:jc w:val="both"/>
              <w:rPr>
                <w:rFonts w:ascii="Times New Roman" w:hAnsi="Times New Roman"/>
                <w:sz w:val="24"/>
                <w:szCs w:val="24"/>
              </w:rPr>
            </w:pPr>
            <w:r w:rsidRPr="00422782">
              <w:rPr>
                <w:rFonts w:ascii="Times New Roman" w:hAnsi="Times New Roman"/>
                <w:sz w:val="24"/>
                <w:szCs w:val="24"/>
                <w:shd w:val="clear" w:color="auto" w:fill="FFFFFF"/>
              </w:rPr>
              <w:t>„Gr</w:t>
            </w:r>
            <w:r w:rsidR="00422782" w:rsidRPr="00422782">
              <w:rPr>
                <w:rFonts w:ascii="Times New Roman" w:hAnsi="Times New Roman"/>
                <w:sz w:val="24"/>
                <w:szCs w:val="24"/>
                <w:shd w:val="clear" w:color="auto" w:fill="FFFFFF"/>
              </w:rPr>
              <w:t>ozījumi</w:t>
            </w:r>
            <w:r w:rsidRPr="00422782">
              <w:rPr>
                <w:rFonts w:ascii="Times New Roman" w:hAnsi="Times New Roman"/>
                <w:sz w:val="24"/>
                <w:szCs w:val="24"/>
                <w:shd w:val="clear" w:color="auto" w:fill="FFFFFF"/>
              </w:rPr>
              <w:t xml:space="preserve"> Ministru kabineta 2011</w:t>
            </w:r>
            <w:r w:rsidR="00422782">
              <w:rPr>
                <w:rFonts w:ascii="Times New Roman" w:hAnsi="Times New Roman"/>
                <w:sz w:val="24"/>
                <w:szCs w:val="24"/>
                <w:shd w:val="clear" w:color="auto" w:fill="FFFFFF"/>
              </w:rPr>
              <w:t>.</w:t>
            </w:r>
            <w:r w:rsidRPr="00422782">
              <w:rPr>
                <w:rFonts w:ascii="Times New Roman" w:hAnsi="Times New Roman"/>
                <w:sz w:val="24"/>
                <w:szCs w:val="24"/>
                <w:shd w:val="clear" w:color="auto" w:fill="FFFFFF"/>
              </w:rPr>
              <w:t> gada 13. septembra noteikumos Nr. 703 “Noteikumi par atkritumu apsaimniekošanas atļaujas izsniegšanas un anulēšanas kārtību, atkritumu tirgotāju un atkritumu apsaimniekošanas starpnieku reģistrācijas un informācijas sniegšanas kārtību, kā arī par valsts nodevu un tās maksāšanas kārtību””</w:t>
            </w:r>
            <w:r w:rsidRPr="00422782">
              <w:rPr>
                <w:rFonts w:ascii="Times New Roman" w:hAnsi="Times New Roman"/>
                <w:b/>
                <w:bCs/>
                <w:sz w:val="24"/>
                <w:szCs w:val="24"/>
              </w:rPr>
              <w:t xml:space="preserve"> </w:t>
            </w:r>
          </w:p>
          <w:p w14:paraId="72831C67" w14:textId="77777777" w:rsidR="00422782" w:rsidRPr="00422782" w:rsidRDefault="00422782" w:rsidP="00422782">
            <w:pPr>
              <w:pStyle w:val="ListParagraph"/>
              <w:numPr>
                <w:ilvl w:val="0"/>
                <w:numId w:val="4"/>
              </w:numPr>
              <w:ind w:left="351"/>
              <w:jc w:val="both"/>
              <w:rPr>
                <w:rFonts w:ascii="Times New Roman" w:hAnsi="Times New Roman"/>
                <w:sz w:val="24"/>
                <w:szCs w:val="24"/>
              </w:rPr>
            </w:pPr>
            <w:r w:rsidRPr="00422782">
              <w:rPr>
                <w:rFonts w:ascii="Times New Roman" w:hAnsi="Times New Roman"/>
                <w:sz w:val="24"/>
                <w:szCs w:val="24"/>
                <w:shd w:val="clear" w:color="auto" w:fill="FFFFFF"/>
              </w:rPr>
              <w:t>„Grozījumi Ministru kabineta 2016. gada 13. </w:t>
            </w:r>
            <w:r>
              <w:rPr>
                <w:rFonts w:ascii="Times New Roman" w:hAnsi="Times New Roman"/>
                <w:sz w:val="24"/>
                <w:szCs w:val="24"/>
                <w:shd w:val="clear" w:color="auto" w:fill="FFFFFF"/>
              </w:rPr>
              <w:t>decembra noteikumos</w:t>
            </w:r>
            <w:r w:rsidRPr="00422782">
              <w:rPr>
                <w:rFonts w:ascii="Times New Roman" w:hAnsi="Times New Roman"/>
                <w:sz w:val="24"/>
                <w:szCs w:val="24"/>
                <w:shd w:val="clear" w:color="auto" w:fill="FFFFFF"/>
              </w:rPr>
              <w:t xml:space="preserve"> Nr. 788 „Noteikumi par atkritumu savākšanas un šķirošanas vietām””</w:t>
            </w:r>
          </w:p>
          <w:p w14:paraId="2CF3547A" w14:textId="4237BD84" w:rsidR="00422782" w:rsidRPr="00422782" w:rsidRDefault="00422782" w:rsidP="00422782">
            <w:pPr>
              <w:ind w:left="-9"/>
              <w:jc w:val="both"/>
            </w:pPr>
            <w:r>
              <w:t>Minētie saistītie tiesību akti tiek izstrādāti paralēli Projektam un ietver prasības, kas papildina Projektā paredzēto regulējumu “Šķiro viegli” ieviešanai.</w:t>
            </w:r>
          </w:p>
        </w:tc>
      </w:tr>
      <w:tr w:rsidR="00D36CA3" w:rsidRPr="004E4F8A" w14:paraId="09A38861" w14:textId="77777777" w:rsidTr="00005971">
        <w:tc>
          <w:tcPr>
            <w:tcW w:w="240" w:type="dxa"/>
          </w:tcPr>
          <w:p w14:paraId="2D4EE94C" w14:textId="77777777" w:rsidR="00D36CA3" w:rsidRPr="00EB4C9A" w:rsidDel="004E4F8A" w:rsidRDefault="00D36CA3" w:rsidP="00005971">
            <w:pPr>
              <w:jc w:val="center"/>
            </w:pPr>
            <w:r w:rsidRPr="00EB4C9A">
              <w:t>2.</w:t>
            </w:r>
          </w:p>
        </w:tc>
        <w:tc>
          <w:tcPr>
            <w:tcW w:w="2737" w:type="dxa"/>
          </w:tcPr>
          <w:p w14:paraId="4758CF1E" w14:textId="77777777" w:rsidR="00D36CA3" w:rsidRPr="00EB4C9A" w:rsidDel="004E4F8A" w:rsidRDefault="00D36CA3" w:rsidP="00005971">
            <w:r w:rsidRPr="00EB4C9A">
              <w:rPr>
                <w:shd w:val="clear" w:color="auto" w:fill="FFFFFF"/>
              </w:rPr>
              <w:t>Atbildīgā institūcija</w:t>
            </w:r>
          </w:p>
        </w:tc>
        <w:tc>
          <w:tcPr>
            <w:tcW w:w="5528" w:type="dxa"/>
          </w:tcPr>
          <w:p w14:paraId="350E88D1" w14:textId="7BB17287" w:rsidR="00D36CA3" w:rsidRPr="00EB4C9A" w:rsidDel="004E4F8A" w:rsidRDefault="00D32EFB" w:rsidP="00005971">
            <w:r>
              <w:t>VARAM</w:t>
            </w:r>
          </w:p>
        </w:tc>
      </w:tr>
      <w:tr w:rsidR="00D36CA3" w:rsidRPr="004E4F8A" w14:paraId="1A53EDA1" w14:textId="77777777" w:rsidTr="00005971">
        <w:tc>
          <w:tcPr>
            <w:tcW w:w="240" w:type="dxa"/>
          </w:tcPr>
          <w:p w14:paraId="61B3AB88" w14:textId="77777777" w:rsidR="00D36CA3" w:rsidRPr="00EB4C9A" w:rsidDel="004E4F8A" w:rsidRDefault="00D36CA3" w:rsidP="00005971">
            <w:pPr>
              <w:jc w:val="center"/>
            </w:pPr>
            <w:r w:rsidRPr="00EB4C9A">
              <w:t>3.</w:t>
            </w:r>
          </w:p>
        </w:tc>
        <w:tc>
          <w:tcPr>
            <w:tcW w:w="2737" w:type="dxa"/>
          </w:tcPr>
          <w:p w14:paraId="44C86662" w14:textId="77777777" w:rsidR="00D36CA3" w:rsidRPr="00EB4C9A" w:rsidDel="004E4F8A" w:rsidRDefault="00D36CA3" w:rsidP="00005971">
            <w:r w:rsidRPr="00EB4C9A">
              <w:t>Cita informācija</w:t>
            </w:r>
          </w:p>
        </w:tc>
        <w:tc>
          <w:tcPr>
            <w:tcW w:w="5528" w:type="dxa"/>
          </w:tcPr>
          <w:p w14:paraId="570C9F9B" w14:textId="77777777" w:rsidR="00D36CA3" w:rsidRPr="00EB4C9A" w:rsidDel="004E4F8A" w:rsidRDefault="00D36CA3" w:rsidP="00005971">
            <w:r w:rsidRPr="00EB4C9A">
              <w:t>Nav.</w:t>
            </w:r>
          </w:p>
        </w:tc>
      </w:tr>
    </w:tbl>
    <w:p w14:paraId="20CFF7AE" w14:textId="77777777" w:rsidR="00D36CA3" w:rsidRPr="005014B4" w:rsidRDefault="00D36CA3" w:rsidP="00D36CA3">
      <w:pPr>
        <w:shd w:val="clear" w:color="auto" w:fill="FFFFFF"/>
      </w:pPr>
    </w:p>
    <w:tbl>
      <w:tblPr>
        <w:tblStyle w:val="TableGrid"/>
        <w:tblW w:w="8505" w:type="dxa"/>
        <w:tblInd w:w="108" w:type="dxa"/>
        <w:tblLayout w:type="fixed"/>
        <w:tblLook w:val="04A0" w:firstRow="1" w:lastRow="0" w:firstColumn="1" w:lastColumn="0" w:noHBand="0" w:noVBand="1"/>
      </w:tblPr>
      <w:tblGrid>
        <w:gridCol w:w="8505"/>
      </w:tblGrid>
      <w:tr w:rsidR="00D36CA3" w:rsidRPr="005014B4" w14:paraId="53A61C2C" w14:textId="77777777" w:rsidTr="00005971">
        <w:tc>
          <w:tcPr>
            <w:tcW w:w="8505" w:type="dxa"/>
          </w:tcPr>
          <w:p w14:paraId="655D9EE8" w14:textId="77777777" w:rsidR="00D36CA3" w:rsidRPr="005014B4" w:rsidRDefault="00D36CA3" w:rsidP="00005971">
            <w:pPr>
              <w:jc w:val="center"/>
              <w:rPr>
                <w:b/>
              </w:rPr>
            </w:pPr>
            <w:r w:rsidRPr="005014B4">
              <w:rPr>
                <w:b/>
              </w:rPr>
              <w:t>V. Tiesību akta projekta atbilstība Latvijas Republikas starptautiskajām saistībām</w:t>
            </w:r>
          </w:p>
        </w:tc>
      </w:tr>
      <w:tr w:rsidR="00D36CA3" w:rsidRPr="005014B4" w14:paraId="08A4731F" w14:textId="77777777" w:rsidTr="00005971">
        <w:trPr>
          <w:trHeight w:val="374"/>
        </w:trPr>
        <w:tc>
          <w:tcPr>
            <w:tcW w:w="8505" w:type="dxa"/>
          </w:tcPr>
          <w:p w14:paraId="2693A16C" w14:textId="77777777" w:rsidR="00D36CA3" w:rsidRPr="005014B4" w:rsidRDefault="00D36CA3" w:rsidP="00005971">
            <w:pPr>
              <w:jc w:val="center"/>
            </w:pPr>
            <w:r w:rsidRPr="005014B4">
              <w:t>Projekts šo jomu neskar.</w:t>
            </w:r>
          </w:p>
        </w:tc>
      </w:tr>
    </w:tbl>
    <w:p w14:paraId="27E1194C" w14:textId="77777777" w:rsidR="00D36CA3" w:rsidRPr="005014B4" w:rsidRDefault="00D36CA3" w:rsidP="00D36CA3">
      <w:r w:rsidRPr="005014B4">
        <w:t xml:space="preserve">  </w:t>
      </w:r>
    </w:p>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7"/>
        <w:gridCol w:w="2713"/>
        <w:gridCol w:w="5508"/>
      </w:tblGrid>
      <w:tr w:rsidR="00D36CA3" w:rsidRPr="005014B4" w14:paraId="2D606EAC" w14:textId="77777777" w:rsidTr="00005971">
        <w:trPr>
          <w:trHeight w:val="33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943275" w14:textId="77777777" w:rsidR="00D36CA3" w:rsidRPr="005014B4" w:rsidRDefault="00D36CA3" w:rsidP="00005971">
            <w:pPr>
              <w:spacing w:before="100" w:beforeAutospacing="1" w:after="100" w:afterAutospacing="1" w:line="293" w:lineRule="atLeast"/>
              <w:jc w:val="center"/>
              <w:rPr>
                <w:b/>
                <w:bCs/>
              </w:rPr>
            </w:pPr>
            <w:r w:rsidRPr="005014B4">
              <w:rPr>
                <w:b/>
                <w:bCs/>
              </w:rPr>
              <w:t>VI. Sabiedrības līdzdalība un komunikācijas aktivitātes</w:t>
            </w:r>
          </w:p>
        </w:tc>
      </w:tr>
      <w:tr w:rsidR="00D36CA3" w:rsidRPr="005014B4" w14:paraId="5A0B1292" w14:textId="77777777" w:rsidTr="00005971">
        <w:trPr>
          <w:trHeight w:val="432"/>
        </w:trPr>
        <w:tc>
          <w:tcPr>
            <w:tcW w:w="146" w:type="pct"/>
            <w:tcBorders>
              <w:top w:val="outset" w:sz="6" w:space="0" w:color="414142"/>
              <w:left w:val="outset" w:sz="6" w:space="0" w:color="414142"/>
              <w:bottom w:val="outset" w:sz="6" w:space="0" w:color="414142"/>
              <w:right w:val="outset" w:sz="6" w:space="0" w:color="414142"/>
            </w:tcBorders>
            <w:hideMark/>
          </w:tcPr>
          <w:p w14:paraId="678290DA" w14:textId="77777777" w:rsidR="00D36CA3" w:rsidRPr="005014B4" w:rsidRDefault="00D36CA3" w:rsidP="00005971">
            <w:r w:rsidRPr="005014B4">
              <w:t>1.</w:t>
            </w:r>
          </w:p>
        </w:tc>
        <w:tc>
          <w:tcPr>
            <w:tcW w:w="1602" w:type="pct"/>
            <w:tcBorders>
              <w:top w:val="outset" w:sz="6" w:space="0" w:color="414142"/>
              <w:left w:val="outset" w:sz="6" w:space="0" w:color="414142"/>
              <w:bottom w:val="outset" w:sz="6" w:space="0" w:color="414142"/>
              <w:right w:val="outset" w:sz="6" w:space="0" w:color="414142"/>
            </w:tcBorders>
            <w:hideMark/>
          </w:tcPr>
          <w:p w14:paraId="16FBF4C5" w14:textId="77777777" w:rsidR="00D36CA3" w:rsidRPr="005014B4" w:rsidRDefault="00D36CA3" w:rsidP="00005971">
            <w:r w:rsidRPr="005014B4">
              <w:t>Plānotās sabiedrības līdzdalības un komunikācijas aktivitātes saistībā ar projektu</w:t>
            </w:r>
          </w:p>
        </w:tc>
        <w:tc>
          <w:tcPr>
            <w:tcW w:w="3252" w:type="pct"/>
            <w:tcBorders>
              <w:top w:val="outset" w:sz="6" w:space="0" w:color="414142"/>
              <w:left w:val="outset" w:sz="6" w:space="0" w:color="414142"/>
              <w:bottom w:val="outset" w:sz="6" w:space="0" w:color="414142"/>
              <w:right w:val="outset" w:sz="6" w:space="0" w:color="414142"/>
            </w:tcBorders>
            <w:hideMark/>
          </w:tcPr>
          <w:p w14:paraId="5AE9E535" w14:textId="78AC0D42" w:rsidR="00D36CA3" w:rsidRPr="005014B4" w:rsidRDefault="00D36CA3" w:rsidP="00005971">
            <w:pPr>
              <w:pStyle w:val="naisf"/>
              <w:spacing w:before="0" w:after="0"/>
              <w:ind w:right="57" w:firstLine="0"/>
            </w:pPr>
            <w:r w:rsidRPr="005014B4">
              <w:t>Saskaņā ar Ministru kabineta 2009. gada 25. augusta noteikumu Nr. 970 “Sabiedrības līdzdalības kārtība attīstības plānošanas procesā” 7.4.</w:t>
            </w:r>
            <w:r w:rsidRPr="005014B4">
              <w:rPr>
                <w:vertAlign w:val="superscript"/>
              </w:rPr>
              <w:t>1</w:t>
            </w:r>
            <w:r w:rsidRPr="005014B4">
              <w:t> apakšpunktu, sabiedrības pārstāvji ir aicināti līdzdarboties, rakstiski s</w:t>
            </w:r>
            <w:r w:rsidR="00A933FA">
              <w:t>niedzot viedokli par P</w:t>
            </w:r>
            <w:r w:rsidRPr="005014B4">
              <w:t>rojekt</w:t>
            </w:r>
            <w:r w:rsidR="00A933FA">
              <w:t>u</w:t>
            </w:r>
            <w:r w:rsidRPr="005014B4">
              <w:t xml:space="preserve"> t</w:t>
            </w:r>
            <w:r w:rsidR="00A933FA">
              <w:t>ā</w:t>
            </w:r>
            <w:r w:rsidRPr="005014B4">
              <w:t xml:space="preserve"> izstrādes stadijā.</w:t>
            </w:r>
          </w:p>
        </w:tc>
      </w:tr>
      <w:tr w:rsidR="00D36CA3" w:rsidRPr="005014B4" w14:paraId="223908F0" w14:textId="77777777" w:rsidTr="00005971">
        <w:trPr>
          <w:trHeight w:val="264"/>
        </w:trPr>
        <w:tc>
          <w:tcPr>
            <w:tcW w:w="146" w:type="pct"/>
            <w:tcBorders>
              <w:top w:val="outset" w:sz="6" w:space="0" w:color="414142"/>
              <w:left w:val="outset" w:sz="6" w:space="0" w:color="414142"/>
              <w:bottom w:val="outset" w:sz="6" w:space="0" w:color="414142"/>
              <w:right w:val="outset" w:sz="6" w:space="0" w:color="414142"/>
            </w:tcBorders>
            <w:hideMark/>
          </w:tcPr>
          <w:p w14:paraId="75D44F97" w14:textId="77777777" w:rsidR="00D36CA3" w:rsidRPr="005014B4" w:rsidRDefault="00D36CA3" w:rsidP="00005971">
            <w:r w:rsidRPr="005014B4">
              <w:t>2.</w:t>
            </w:r>
          </w:p>
        </w:tc>
        <w:tc>
          <w:tcPr>
            <w:tcW w:w="1602" w:type="pct"/>
            <w:tcBorders>
              <w:top w:val="outset" w:sz="6" w:space="0" w:color="414142"/>
              <w:left w:val="outset" w:sz="6" w:space="0" w:color="414142"/>
              <w:bottom w:val="outset" w:sz="6" w:space="0" w:color="414142"/>
              <w:right w:val="outset" w:sz="6" w:space="0" w:color="414142"/>
            </w:tcBorders>
            <w:hideMark/>
          </w:tcPr>
          <w:p w14:paraId="6CFE4AEA" w14:textId="77777777" w:rsidR="00D36CA3" w:rsidRPr="005014B4" w:rsidRDefault="00D36CA3" w:rsidP="00005971">
            <w:r w:rsidRPr="005014B4">
              <w:t>Sabiedrības līdzdalība projekta izstrādē</w:t>
            </w:r>
          </w:p>
        </w:tc>
        <w:tc>
          <w:tcPr>
            <w:tcW w:w="3252" w:type="pct"/>
            <w:tcBorders>
              <w:top w:val="outset" w:sz="6" w:space="0" w:color="414142"/>
              <w:left w:val="outset" w:sz="6" w:space="0" w:color="414142"/>
              <w:bottom w:val="outset" w:sz="6" w:space="0" w:color="414142"/>
              <w:right w:val="outset" w:sz="6" w:space="0" w:color="414142"/>
            </w:tcBorders>
            <w:hideMark/>
          </w:tcPr>
          <w:p w14:paraId="7AC59293" w14:textId="6AD7DB5D" w:rsidR="00D36CA3" w:rsidRDefault="00A933FA" w:rsidP="00005971">
            <w:pPr>
              <w:jc w:val="both"/>
            </w:pPr>
            <w:r>
              <w:t>P</w:t>
            </w:r>
            <w:r w:rsidR="00D36CA3" w:rsidRPr="005014B4">
              <w:t>rojekt</w:t>
            </w:r>
            <w:r w:rsidR="009A5F4D">
              <w:t>s</w:t>
            </w:r>
            <w:r w:rsidR="00D36CA3" w:rsidRPr="005014B4">
              <w:t xml:space="preserve"> ievietot</w:t>
            </w:r>
            <w:r w:rsidR="009A5F4D">
              <w:t>s</w:t>
            </w:r>
            <w:r w:rsidR="00D36CA3" w:rsidRPr="005014B4">
              <w:t xml:space="preserve"> </w:t>
            </w:r>
            <w:r w:rsidR="009A5F4D">
              <w:t>VARAM</w:t>
            </w:r>
            <w:r w:rsidR="00D36CA3" w:rsidRPr="005014B4">
              <w:t xml:space="preserve"> tīmekļvietnē </w:t>
            </w:r>
            <w:hyperlink r:id="rId11" w:history="1">
              <w:r w:rsidR="00D36CA3" w:rsidRPr="005014B4">
                <w:rPr>
                  <w:color w:val="0000FF"/>
                  <w:u w:val="single"/>
                </w:rPr>
                <w:t>www.varam.gov.lv</w:t>
              </w:r>
            </w:hyperlink>
            <w:r w:rsidR="00D36CA3">
              <w:t xml:space="preserve"> 2019. gada </w:t>
            </w:r>
            <w:r w:rsidR="00422782">
              <w:t>26</w:t>
            </w:r>
            <w:r w:rsidR="00D36CA3" w:rsidRPr="00EB4C9A">
              <w:t>. martā,</w:t>
            </w:r>
            <w:r w:rsidR="00D36CA3" w:rsidRPr="005014B4">
              <w:t xml:space="preserve"> sniedzot ieinteresētajām personām iespēju izteikt viedokli un iesniegt priekšlikumus.</w:t>
            </w:r>
          </w:p>
          <w:p w14:paraId="0894FE47" w14:textId="77777777" w:rsidR="009A5F4D" w:rsidRDefault="009A5F4D" w:rsidP="00005971">
            <w:pPr>
              <w:jc w:val="both"/>
            </w:pPr>
          </w:p>
          <w:p w14:paraId="58F64134" w14:textId="77777777" w:rsidR="009A5F4D" w:rsidRDefault="009A5F4D" w:rsidP="00005971">
            <w:pPr>
              <w:jc w:val="both"/>
            </w:pPr>
            <w:r>
              <w:t>Priekšlikumi netika saņemti.</w:t>
            </w:r>
          </w:p>
          <w:p w14:paraId="2A367F02" w14:textId="77777777" w:rsidR="009A5F4D" w:rsidRDefault="009A5F4D" w:rsidP="00005971">
            <w:pPr>
              <w:jc w:val="both"/>
            </w:pPr>
          </w:p>
          <w:p w14:paraId="728CE4F9" w14:textId="6A73B768" w:rsidR="009A5F4D" w:rsidRPr="005014B4" w:rsidRDefault="00A933FA" w:rsidP="001A6E49">
            <w:pPr>
              <w:jc w:val="both"/>
            </w:pPr>
            <w:r>
              <w:t>Ievērojot, ka P</w:t>
            </w:r>
            <w:r w:rsidR="009A5F4D">
              <w:t xml:space="preserve">rojekta tālākas izstrādes gaitā </w:t>
            </w:r>
            <w:r>
              <w:t>P</w:t>
            </w:r>
            <w:r w:rsidR="009A5F4D" w:rsidRPr="00E8389E">
              <w:t xml:space="preserve">rojekts tika precizēts, tas tika ievietots </w:t>
            </w:r>
            <w:r w:rsidR="00AF08DF" w:rsidRPr="00E8389E">
              <w:t>VARAM tīmek</w:t>
            </w:r>
            <w:r w:rsidR="00117BA9">
              <w:t>ļa vietnē atkārtoti 2019. gada 3</w:t>
            </w:r>
            <w:r w:rsidR="00AF08DF" w:rsidRPr="00E8389E">
              <w:t>. </w:t>
            </w:r>
            <w:r w:rsidR="00E8389E" w:rsidRPr="00E8389E">
              <w:t>jūlijā</w:t>
            </w:r>
            <w:r w:rsidR="001A6E49">
              <w:t xml:space="preserve">. Arī pēc atkārtotas ievietošanas </w:t>
            </w:r>
            <w:r w:rsidR="00655325">
              <w:t>jauni priekšlikumi netika saņemti.</w:t>
            </w:r>
          </w:p>
        </w:tc>
      </w:tr>
      <w:tr w:rsidR="00D36CA3" w:rsidRPr="005014B4" w14:paraId="3F3050D9" w14:textId="77777777" w:rsidTr="00005971">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0118A8FF" w14:textId="7A304E3D" w:rsidR="00D36CA3" w:rsidRPr="005014B4" w:rsidRDefault="00D36CA3" w:rsidP="00005971">
            <w:r w:rsidRPr="005014B4">
              <w:t>3.</w:t>
            </w:r>
          </w:p>
        </w:tc>
        <w:tc>
          <w:tcPr>
            <w:tcW w:w="1602" w:type="pct"/>
            <w:tcBorders>
              <w:top w:val="outset" w:sz="6" w:space="0" w:color="414142"/>
              <w:left w:val="outset" w:sz="6" w:space="0" w:color="414142"/>
              <w:bottom w:val="outset" w:sz="6" w:space="0" w:color="414142"/>
              <w:right w:val="outset" w:sz="6" w:space="0" w:color="414142"/>
            </w:tcBorders>
            <w:hideMark/>
          </w:tcPr>
          <w:p w14:paraId="2A17EEE4" w14:textId="77777777" w:rsidR="00D36CA3" w:rsidRPr="005014B4" w:rsidRDefault="00D36CA3" w:rsidP="00005971">
            <w:r w:rsidRPr="005014B4">
              <w:t>Sabiedrības līdzdalības rezultāti</w:t>
            </w:r>
          </w:p>
        </w:tc>
        <w:tc>
          <w:tcPr>
            <w:tcW w:w="3252" w:type="pct"/>
            <w:tcBorders>
              <w:top w:val="outset" w:sz="6" w:space="0" w:color="414142"/>
              <w:left w:val="outset" w:sz="6" w:space="0" w:color="414142"/>
              <w:bottom w:val="outset" w:sz="6" w:space="0" w:color="414142"/>
              <w:right w:val="outset" w:sz="6" w:space="0" w:color="414142"/>
            </w:tcBorders>
            <w:hideMark/>
          </w:tcPr>
          <w:p w14:paraId="733479C4" w14:textId="7DE56D24" w:rsidR="00D36CA3" w:rsidRPr="005014B4" w:rsidRDefault="006A0F56" w:rsidP="006A0F56">
            <w:pPr>
              <w:jc w:val="both"/>
            </w:pPr>
            <w:r>
              <w:t>Priekšlikumi netika saņemti.</w:t>
            </w:r>
          </w:p>
        </w:tc>
      </w:tr>
      <w:tr w:rsidR="00D36CA3" w:rsidRPr="005014B4" w14:paraId="308D41AE" w14:textId="77777777" w:rsidTr="00005971">
        <w:trPr>
          <w:trHeight w:val="372"/>
        </w:trPr>
        <w:tc>
          <w:tcPr>
            <w:tcW w:w="146" w:type="pct"/>
            <w:tcBorders>
              <w:top w:val="outset" w:sz="6" w:space="0" w:color="414142"/>
              <w:left w:val="outset" w:sz="6" w:space="0" w:color="414142"/>
              <w:bottom w:val="outset" w:sz="6" w:space="0" w:color="414142"/>
              <w:right w:val="outset" w:sz="6" w:space="0" w:color="414142"/>
            </w:tcBorders>
            <w:hideMark/>
          </w:tcPr>
          <w:p w14:paraId="3B9A61A2" w14:textId="77777777" w:rsidR="00D36CA3" w:rsidRPr="005014B4" w:rsidRDefault="00D36CA3" w:rsidP="00005971">
            <w:r w:rsidRPr="005014B4">
              <w:t>4.</w:t>
            </w:r>
          </w:p>
        </w:tc>
        <w:tc>
          <w:tcPr>
            <w:tcW w:w="1602" w:type="pct"/>
            <w:tcBorders>
              <w:top w:val="outset" w:sz="6" w:space="0" w:color="414142"/>
              <w:left w:val="outset" w:sz="6" w:space="0" w:color="414142"/>
              <w:bottom w:val="outset" w:sz="6" w:space="0" w:color="414142"/>
              <w:right w:val="outset" w:sz="6" w:space="0" w:color="414142"/>
            </w:tcBorders>
            <w:hideMark/>
          </w:tcPr>
          <w:p w14:paraId="2CA064A9" w14:textId="77777777" w:rsidR="00D36CA3" w:rsidRPr="005014B4" w:rsidRDefault="00D36CA3" w:rsidP="00005971">
            <w:r w:rsidRPr="005014B4">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14:paraId="204274F3" w14:textId="77777777" w:rsidR="00D36CA3" w:rsidRPr="005014B4" w:rsidRDefault="00D36CA3" w:rsidP="00005971">
            <w:pPr>
              <w:spacing w:before="100" w:beforeAutospacing="1" w:after="100" w:afterAutospacing="1" w:line="293" w:lineRule="atLeast"/>
            </w:pPr>
            <w:r w:rsidRPr="005014B4">
              <w:t>Nav.</w:t>
            </w:r>
          </w:p>
        </w:tc>
      </w:tr>
    </w:tbl>
    <w:p w14:paraId="361D7AEA" w14:textId="77777777" w:rsidR="00D36CA3" w:rsidRDefault="00D36CA3" w:rsidP="00D36CA3"/>
    <w:p w14:paraId="4FB71ECB" w14:textId="77777777" w:rsidR="00E8389E" w:rsidRPr="005014B4" w:rsidRDefault="00E8389E" w:rsidP="00D36CA3"/>
    <w:tbl>
      <w:tblPr>
        <w:tblW w:w="4676"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950"/>
        <w:gridCol w:w="5066"/>
      </w:tblGrid>
      <w:tr w:rsidR="00D36CA3" w:rsidRPr="005014B4" w14:paraId="5F14FC2A" w14:textId="77777777" w:rsidTr="00005971">
        <w:trPr>
          <w:trHeight w:val="30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014085" w14:textId="77777777" w:rsidR="00D36CA3" w:rsidRPr="005014B4" w:rsidRDefault="00D36CA3" w:rsidP="00005971">
            <w:pPr>
              <w:spacing w:before="100" w:beforeAutospacing="1" w:after="100" w:afterAutospacing="1" w:line="293" w:lineRule="atLeast"/>
              <w:jc w:val="center"/>
              <w:rPr>
                <w:b/>
                <w:bCs/>
              </w:rPr>
            </w:pPr>
            <w:r w:rsidRPr="005014B4">
              <w:rPr>
                <w:b/>
                <w:bCs/>
              </w:rPr>
              <w:t>VII. Tiesību akta projekta izpildes nodrošināšana un tās ietekme uz institūcijām</w:t>
            </w:r>
          </w:p>
        </w:tc>
      </w:tr>
      <w:tr w:rsidR="00D36CA3" w:rsidRPr="005014B4" w14:paraId="6B417450" w14:textId="77777777" w:rsidTr="00005971">
        <w:trPr>
          <w:trHeight w:val="336"/>
        </w:trPr>
        <w:tc>
          <w:tcPr>
            <w:tcW w:w="267" w:type="pct"/>
            <w:tcBorders>
              <w:top w:val="outset" w:sz="6" w:space="0" w:color="414142"/>
              <w:left w:val="outset" w:sz="6" w:space="0" w:color="414142"/>
              <w:bottom w:val="outset" w:sz="6" w:space="0" w:color="414142"/>
              <w:right w:val="outset" w:sz="6" w:space="0" w:color="414142"/>
            </w:tcBorders>
            <w:hideMark/>
          </w:tcPr>
          <w:p w14:paraId="431ACCE5" w14:textId="77777777" w:rsidR="00D36CA3" w:rsidRPr="005014B4" w:rsidRDefault="00D36CA3" w:rsidP="00005971">
            <w:r w:rsidRPr="005014B4">
              <w:lastRenderedPageBreak/>
              <w:t>1.</w:t>
            </w:r>
          </w:p>
        </w:tc>
        <w:tc>
          <w:tcPr>
            <w:tcW w:w="1742" w:type="pct"/>
            <w:tcBorders>
              <w:top w:val="outset" w:sz="6" w:space="0" w:color="414142"/>
              <w:left w:val="outset" w:sz="6" w:space="0" w:color="414142"/>
              <w:bottom w:val="outset" w:sz="6" w:space="0" w:color="414142"/>
              <w:right w:val="outset" w:sz="6" w:space="0" w:color="414142"/>
            </w:tcBorders>
            <w:hideMark/>
          </w:tcPr>
          <w:p w14:paraId="76334DC5" w14:textId="77777777" w:rsidR="00D36CA3" w:rsidRPr="005014B4" w:rsidRDefault="00D36CA3" w:rsidP="00005971">
            <w:r w:rsidRPr="005014B4">
              <w:t>Projekta izpildē iesaistītās institūcijas</w:t>
            </w:r>
          </w:p>
        </w:tc>
        <w:tc>
          <w:tcPr>
            <w:tcW w:w="2991" w:type="pct"/>
            <w:tcBorders>
              <w:top w:val="outset" w:sz="6" w:space="0" w:color="414142"/>
              <w:left w:val="outset" w:sz="6" w:space="0" w:color="414142"/>
              <w:bottom w:val="outset" w:sz="6" w:space="0" w:color="414142"/>
              <w:right w:val="outset" w:sz="6" w:space="0" w:color="414142"/>
            </w:tcBorders>
            <w:hideMark/>
          </w:tcPr>
          <w:p w14:paraId="293B83F1" w14:textId="0DAA1674" w:rsidR="00D36CA3" w:rsidRPr="005014B4" w:rsidRDefault="00422782" w:rsidP="00005971">
            <w:pPr>
              <w:jc w:val="both"/>
            </w:pPr>
            <w:r>
              <w:rPr>
                <w:szCs w:val="28"/>
              </w:rPr>
              <w:t>VARAM, VVD, VRAA</w:t>
            </w:r>
          </w:p>
        </w:tc>
      </w:tr>
      <w:tr w:rsidR="00D36CA3" w:rsidRPr="005014B4" w14:paraId="4FEBA8FF" w14:textId="77777777" w:rsidTr="00005971">
        <w:trPr>
          <w:trHeight w:val="360"/>
        </w:trPr>
        <w:tc>
          <w:tcPr>
            <w:tcW w:w="267" w:type="pct"/>
            <w:tcBorders>
              <w:top w:val="outset" w:sz="6" w:space="0" w:color="414142"/>
              <w:left w:val="outset" w:sz="6" w:space="0" w:color="414142"/>
              <w:bottom w:val="outset" w:sz="6" w:space="0" w:color="414142"/>
              <w:right w:val="outset" w:sz="6" w:space="0" w:color="414142"/>
            </w:tcBorders>
            <w:hideMark/>
          </w:tcPr>
          <w:p w14:paraId="49181101" w14:textId="77777777" w:rsidR="00D36CA3" w:rsidRPr="005014B4" w:rsidRDefault="00D36CA3" w:rsidP="00005971">
            <w:r w:rsidRPr="005014B4">
              <w:t>2.</w:t>
            </w:r>
          </w:p>
        </w:tc>
        <w:tc>
          <w:tcPr>
            <w:tcW w:w="1742" w:type="pct"/>
            <w:tcBorders>
              <w:top w:val="outset" w:sz="6" w:space="0" w:color="414142"/>
              <w:left w:val="outset" w:sz="6" w:space="0" w:color="414142"/>
              <w:bottom w:val="outset" w:sz="6" w:space="0" w:color="414142"/>
              <w:right w:val="outset" w:sz="6" w:space="0" w:color="414142"/>
            </w:tcBorders>
            <w:hideMark/>
          </w:tcPr>
          <w:p w14:paraId="3B513B97" w14:textId="77777777" w:rsidR="00D36CA3" w:rsidRPr="005014B4" w:rsidRDefault="00D36CA3" w:rsidP="00005971">
            <w:r w:rsidRPr="005014B4">
              <w:t>Projekta izpildes ietekme uz pārvaldes funkcijām un institucionālo struktūru.</w:t>
            </w:r>
          </w:p>
          <w:p w14:paraId="3667DCBC" w14:textId="77777777" w:rsidR="00D36CA3" w:rsidRPr="005014B4" w:rsidRDefault="00D36CA3" w:rsidP="00005971">
            <w:pPr>
              <w:spacing w:before="100" w:beforeAutospacing="1" w:after="100" w:afterAutospacing="1" w:line="293" w:lineRule="atLeast"/>
            </w:pPr>
            <w:r w:rsidRPr="005014B4">
              <w:t>Jaunu institūciju izveide, esošu institūciju likvidācija vai reorganizācija, to ietekme uz institūcijas cilvēkresursiem</w:t>
            </w:r>
          </w:p>
        </w:tc>
        <w:tc>
          <w:tcPr>
            <w:tcW w:w="2991" w:type="pct"/>
            <w:tcBorders>
              <w:top w:val="outset" w:sz="6" w:space="0" w:color="414142"/>
              <w:left w:val="outset" w:sz="6" w:space="0" w:color="414142"/>
              <w:bottom w:val="outset" w:sz="6" w:space="0" w:color="414142"/>
              <w:right w:val="outset" w:sz="6" w:space="0" w:color="414142"/>
            </w:tcBorders>
            <w:hideMark/>
          </w:tcPr>
          <w:p w14:paraId="498BD9B6" w14:textId="11A81ADB" w:rsidR="00D36CA3" w:rsidRPr="005014B4" w:rsidRDefault="0011027E" w:rsidP="00005971">
            <w:pPr>
              <w:pStyle w:val="naisnod"/>
              <w:spacing w:before="0" w:after="0"/>
              <w:ind w:right="57"/>
              <w:jc w:val="both"/>
              <w:rPr>
                <w:b w:val="0"/>
              </w:rPr>
            </w:pPr>
            <w:r>
              <w:rPr>
                <w:b w:val="0"/>
              </w:rPr>
              <w:t>P</w:t>
            </w:r>
            <w:r w:rsidR="00D36CA3" w:rsidRPr="005014B4">
              <w:rPr>
                <w:b w:val="0"/>
              </w:rPr>
              <w:t>rojekt</w:t>
            </w:r>
            <w:r>
              <w:rPr>
                <w:b w:val="0"/>
              </w:rPr>
              <w:t>s</w:t>
            </w:r>
            <w:r w:rsidR="00D36CA3" w:rsidRPr="005014B4">
              <w:rPr>
                <w:b w:val="0"/>
              </w:rPr>
              <w:t xml:space="preserve"> neietekmē iesaistīto institūciju funkcijas un uzdevumus.</w:t>
            </w:r>
          </w:p>
          <w:p w14:paraId="152BE48D" w14:textId="77777777" w:rsidR="00D36CA3" w:rsidRPr="005014B4" w:rsidRDefault="00D36CA3" w:rsidP="00005971">
            <w:pPr>
              <w:spacing w:before="100" w:beforeAutospacing="1" w:after="100" w:afterAutospacing="1" w:line="293" w:lineRule="atLeast"/>
              <w:jc w:val="both"/>
            </w:pPr>
            <w:r w:rsidRPr="005014B4">
              <w:rPr>
                <w:bCs/>
              </w:rPr>
              <w:t>Jaunas institūcijas nav jāveido. Esošās institūcijas nav jāreorganizē.</w:t>
            </w:r>
          </w:p>
        </w:tc>
      </w:tr>
      <w:tr w:rsidR="00D36CA3" w:rsidRPr="005014B4" w14:paraId="02FC6B51" w14:textId="77777777" w:rsidTr="00005971">
        <w:trPr>
          <w:trHeight w:val="312"/>
        </w:trPr>
        <w:tc>
          <w:tcPr>
            <w:tcW w:w="267" w:type="pct"/>
            <w:tcBorders>
              <w:top w:val="outset" w:sz="6" w:space="0" w:color="414142"/>
              <w:left w:val="outset" w:sz="6" w:space="0" w:color="414142"/>
              <w:bottom w:val="outset" w:sz="6" w:space="0" w:color="414142"/>
              <w:right w:val="outset" w:sz="6" w:space="0" w:color="414142"/>
            </w:tcBorders>
            <w:hideMark/>
          </w:tcPr>
          <w:p w14:paraId="1EBF2C2F" w14:textId="77777777" w:rsidR="00D36CA3" w:rsidRPr="005014B4" w:rsidRDefault="00D36CA3" w:rsidP="00005971">
            <w:r w:rsidRPr="005014B4">
              <w:t>3.</w:t>
            </w:r>
          </w:p>
        </w:tc>
        <w:tc>
          <w:tcPr>
            <w:tcW w:w="1742" w:type="pct"/>
            <w:tcBorders>
              <w:top w:val="outset" w:sz="6" w:space="0" w:color="414142"/>
              <w:left w:val="outset" w:sz="6" w:space="0" w:color="414142"/>
              <w:bottom w:val="outset" w:sz="6" w:space="0" w:color="414142"/>
              <w:right w:val="outset" w:sz="6" w:space="0" w:color="414142"/>
            </w:tcBorders>
            <w:hideMark/>
          </w:tcPr>
          <w:p w14:paraId="270ECFFB" w14:textId="77777777" w:rsidR="00D36CA3" w:rsidRPr="005014B4" w:rsidRDefault="00D36CA3" w:rsidP="00005971">
            <w:r w:rsidRPr="005014B4">
              <w:t>Cita informācija</w:t>
            </w:r>
          </w:p>
        </w:tc>
        <w:tc>
          <w:tcPr>
            <w:tcW w:w="2991" w:type="pct"/>
            <w:tcBorders>
              <w:top w:val="outset" w:sz="6" w:space="0" w:color="414142"/>
              <w:left w:val="outset" w:sz="6" w:space="0" w:color="414142"/>
              <w:bottom w:val="outset" w:sz="6" w:space="0" w:color="414142"/>
              <w:right w:val="outset" w:sz="6" w:space="0" w:color="414142"/>
            </w:tcBorders>
            <w:hideMark/>
          </w:tcPr>
          <w:p w14:paraId="7E4D9FE7" w14:textId="77777777" w:rsidR="00D36CA3" w:rsidRPr="005014B4" w:rsidRDefault="00D36CA3" w:rsidP="00005971">
            <w:pPr>
              <w:spacing w:before="100" w:beforeAutospacing="1" w:after="100" w:afterAutospacing="1" w:line="293" w:lineRule="atLeast"/>
            </w:pPr>
            <w:r w:rsidRPr="005014B4">
              <w:t>Nav.</w:t>
            </w:r>
          </w:p>
        </w:tc>
      </w:tr>
    </w:tbl>
    <w:p w14:paraId="28ADA26C" w14:textId="77777777" w:rsidR="00D36CA3" w:rsidRPr="005014B4" w:rsidRDefault="00D36CA3" w:rsidP="00D36CA3">
      <w:pPr>
        <w:rPr>
          <w:sz w:val="28"/>
          <w:szCs w:val="28"/>
        </w:rPr>
      </w:pPr>
    </w:p>
    <w:p w14:paraId="283CD238" w14:textId="77777777" w:rsidR="00D36CA3" w:rsidRPr="005014B4" w:rsidRDefault="00D36CA3" w:rsidP="00D36CA3">
      <w:pPr>
        <w:tabs>
          <w:tab w:val="left" w:pos="6237"/>
        </w:tabs>
      </w:pPr>
      <w:r w:rsidRPr="005014B4">
        <w:t xml:space="preserve">Vides aizsardzības un </w:t>
      </w:r>
    </w:p>
    <w:p w14:paraId="405975AD" w14:textId="77777777" w:rsidR="00D36CA3" w:rsidRPr="005014B4" w:rsidRDefault="00D36CA3" w:rsidP="00D36CA3">
      <w:pPr>
        <w:tabs>
          <w:tab w:val="left" w:pos="6237"/>
        </w:tabs>
      </w:pPr>
      <w:r w:rsidRPr="005014B4">
        <w:t>reģionālās attīstības ministrs</w:t>
      </w:r>
      <w:r w:rsidRPr="005014B4">
        <w:tab/>
      </w:r>
      <w:r>
        <w:t>Juris Pūce</w:t>
      </w:r>
    </w:p>
    <w:p w14:paraId="3AB1EBB6" w14:textId="77777777" w:rsidR="00D36CA3" w:rsidRPr="00C85227" w:rsidRDefault="00D36CA3" w:rsidP="00D36CA3">
      <w:pPr>
        <w:shd w:val="clear" w:color="auto" w:fill="FFFFFF"/>
        <w:spacing w:before="130" w:line="260" w:lineRule="exact"/>
        <w:jc w:val="both"/>
        <w:rPr>
          <w:b/>
          <w:bCs/>
          <w:sz w:val="28"/>
          <w:szCs w:val="28"/>
        </w:rPr>
      </w:pPr>
    </w:p>
    <w:sectPr w:rsidR="00D36CA3" w:rsidRPr="00C85227" w:rsidSect="0087547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F2EBD" w16cid:durableId="205ECB1F"/>
  <w16cid:commentId w16cid:paraId="13FA2549" w16cid:durableId="205ECD7B"/>
  <w16cid:commentId w16cid:paraId="3AF22ECB" w16cid:durableId="205ECE48"/>
  <w16cid:commentId w16cid:paraId="77E34E50" w16cid:durableId="205ECEEE"/>
  <w16cid:commentId w16cid:paraId="6FB15594" w16cid:durableId="205ED0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CF195" w14:textId="77777777" w:rsidR="008F29C9" w:rsidRDefault="008F29C9" w:rsidP="00C66CBC">
      <w:r>
        <w:separator/>
      </w:r>
    </w:p>
  </w:endnote>
  <w:endnote w:type="continuationSeparator" w:id="0">
    <w:p w14:paraId="4F1D5C1B" w14:textId="77777777" w:rsidR="008F29C9" w:rsidRDefault="008F29C9" w:rsidP="00C6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7D90" w14:textId="3B296E94" w:rsidR="00005971" w:rsidRPr="00244E5B" w:rsidRDefault="00005971" w:rsidP="00244E5B">
    <w:pPr>
      <w:pStyle w:val="Footer"/>
    </w:pPr>
    <w:r w:rsidRPr="00244E5B">
      <w:rPr>
        <w:sz w:val="20"/>
        <w:szCs w:val="20"/>
      </w:rPr>
      <w:t>VARAMNo</w:t>
    </w:r>
    <w:r>
      <w:rPr>
        <w:sz w:val="20"/>
        <w:szCs w:val="20"/>
      </w:rPr>
      <w:t>t_</w:t>
    </w:r>
    <w:r w:rsidR="006313A4">
      <w:rPr>
        <w:sz w:val="20"/>
        <w:szCs w:val="20"/>
      </w:rPr>
      <w:t>12</w:t>
    </w:r>
    <w:r w:rsidR="00C87A5E">
      <w:rPr>
        <w:sz w:val="20"/>
        <w:szCs w:val="20"/>
      </w:rPr>
      <w:t>08</w:t>
    </w:r>
    <w:r>
      <w:rPr>
        <w:sz w:val="20"/>
        <w:szCs w:val="20"/>
      </w:rPr>
      <w:t>2019_skirosanas_vietas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5F70" w14:textId="450F7BB5" w:rsidR="00005971" w:rsidRPr="00244E5B" w:rsidRDefault="00005971" w:rsidP="00244E5B">
    <w:pPr>
      <w:pStyle w:val="Footer"/>
    </w:pPr>
    <w:r w:rsidRPr="00244E5B">
      <w:rPr>
        <w:sz w:val="20"/>
        <w:szCs w:val="20"/>
      </w:rPr>
      <w:t>VARAMNo</w:t>
    </w:r>
    <w:r>
      <w:rPr>
        <w:sz w:val="20"/>
        <w:szCs w:val="20"/>
      </w:rPr>
      <w:t>t_</w:t>
    </w:r>
    <w:r w:rsidR="006313A4">
      <w:rPr>
        <w:sz w:val="20"/>
        <w:szCs w:val="20"/>
      </w:rPr>
      <w:t>12</w:t>
    </w:r>
    <w:r w:rsidR="00C87A5E">
      <w:rPr>
        <w:sz w:val="20"/>
        <w:szCs w:val="20"/>
      </w:rPr>
      <w:t>08</w:t>
    </w:r>
    <w:r>
      <w:rPr>
        <w:sz w:val="20"/>
        <w:szCs w:val="20"/>
      </w:rPr>
      <w:t>2019_skirosanas_vietas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6DEFD" w14:textId="77777777" w:rsidR="008F29C9" w:rsidRDefault="008F29C9" w:rsidP="00C66CBC">
      <w:r>
        <w:separator/>
      </w:r>
    </w:p>
  </w:footnote>
  <w:footnote w:type="continuationSeparator" w:id="0">
    <w:p w14:paraId="3F8B4D7E" w14:textId="77777777" w:rsidR="008F29C9" w:rsidRDefault="008F29C9" w:rsidP="00C66CBC">
      <w:r>
        <w:continuationSeparator/>
      </w:r>
    </w:p>
  </w:footnote>
  <w:footnote w:id="1">
    <w:p w14:paraId="68A1D3F4" w14:textId="4B5197C3" w:rsidR="00A76644" w:rsidRDefault="00A76644" w:rsidP="006524AD">
      <w:pPr>
        <w:pStyle w:val="FootnoteText"/>
        <w:jc w:val="both"/>
      </w:pPr>
      <w:r>
        <w:rPr>
          <w:rStyle w:val="FootnoteReference"/>
        </w:rPr>
        <w:footnoteRef/>
      </w:r>
      <w:r>
        <w:t xml:space="preserve"> </w:t>
      </w:r>
      <w:r>
        <w:rPr>
          <w:lang w:eastAsia="en-US"/>
        </w:rPr>
        <w:t>„Grozījumi</w:t>
      </w:r>
      <w:r w:rsidRPr="00D36CA3">
        <w:rPr>
          <w:lang w:eastAsia="en-US"/>
        </w:rPr>
        <w:t xml:space="preserve"> Ministru kabineta 2016. gada 16. augusta noteikumos Nr. 546 „Noteikumi par minimālajām prasībām, kas iekļaujamas darba uzdevumā, pašvaldībai izraugoties sadzīves atkritumu apsaimniekotāju, un atkritumu apsaimniekošanas līgumu būtiskie nosacījumi””</w:t>
      </w:r>
    </w:p>
  </w:footnote>
  <w:footnote w:id="2">
    <w:p w14:paraId="1913BF97" w14:textId="55D9A1BB" w:rsidR="006524AD" w:rsidRDefault="006524AD" w:rsidP="006524AD">
      <w:pPr>
        <w:pStyle w:val="FootnoteText"/>
        <w:jc w:val="both"/>
      </w:pPr>
      <w:r>
        <w:rPr>
          <w:rStyle w:val="FootnoteReference"/>
        </w:rPr>
        <w:footnoteRef/>
      </w:r>
      <w:r>
        <w:t xml:space="preserve"> Ar 2019. gada 1. maiju, </w:t>
      </w:r>
      <w:r w:rsidRPr="006524AD">
        <w:t>pamatojoties uz Ministru kabineta 2018,gada 17.oktobra rīkojumu nr. 530 “Par Latvijas vides aizsardzības fonda administrācijas pievienošanu Valsts reģionālās attīstības aģentūrai“ 3. punktu,</w:t>
      </w:r>
      <w:r>
        <w:t xml:space="preserve"> Latvijas Vides aizsardzības fonda administrācija tika pievienota Valsts reģionālās attīstības aģentūrai.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109631"/>
      <w:docPartObj>
        <w:docPartGallery w:val="Page Numbers (Top of Page)"/>
        <w:docPartUnique/>
      </w:docPartObj>
    </w:sdtPr>
    <w:sdtEndPr>
      <w:rPr>
        <w:noProof/>
      </w:rPr>
    </w:sdtEndPr>
    <w:sdtContent>
      <w:p w14:paraId="0EF34C43" w14:textId="64238723" w:rsidR="00005971" w:rsidRDefault="00005971">
        <w:pPr>
          <w:pStyle w:val="Header"/>
          <w:jc w:val="center"/>
        </w:pPr>
        <w:r>
          <w:fldChar w:fldCharType="begin"/>
        </w:r>
        <w:r>
          <w:instrText xml:space="preserve"> PAGE   \* MERGEFORMAT </w:instrText>
        </w:r>
        <w:r>
          <w:fldChar w:fldCharType="separate"/>
        </w:r>
        <w:r w:rsidR="00BD3FC6">
          <w:rPr>
            <w:noProof/>
          </w:rPr>
          <w:t>2</w:t>
        </w:r>
        <w:r>
          <w:rPr>
            <w:noProof/>
          </w:rPr>
          <w:fldChar w:fldCharType="end"/>
        </w:r>
      </w:p>
    </w:sdtContent>
  </w:sdt>
  <w:p w14:paraId="39057BC5" w14:textId="77777777" w:rsidR="00005971" w:rsidRDefault="000059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B74"/>
    <w:multiLevelType w:val="hybridMultilevel"/>
    <w:tmpl w:val="7B584686"/>
    <w:lvl w:ilvl="0" w:tplc="FAA068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F7150A"/>
    <w:multiLevelType w:val="hybridMultilevel"/>
    <w:tmpl w:val="50C4F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7EA4314"/>
    <w:multiLevelType w:val="hybridMultilevel"/>
    <w:tmpl w:val="43BE1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7B1473"/>
    <w:multiLevelType w:val="hybridMultilevel"/>
    <w:tmpl w:val="9DAC5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D8318D"/>
    <w:multiLevelType w:val="hybridMultilevel"/>
    <w:tmpl w:val="5C50CF9E"/>
    <w:lvl w:ilvl="0" w:tplc="FAA068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F8224C"/>
    <w:multiLevelType w:val="hybridMultilevel"/>
    <w:tmpl w:val="09F2FE40"/>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5971"/>
    <w:rsid w:val="0001143F"/>
    <w:rsid w:val="00016F9D"/>
    <w:rsid w:val="00030F2A"/>
    <w:rsid w:val="00034744"/>
    <w:rsid w:val="000349AC"/>
    <w:rsid w:val="000360E6"/>
    <w:rsid w:val="0008195A"/>
    <w:rsid w:val="00096067"/>
    <w:rsid w:val="000A1B0E"/>
    <w:rsid w:val="000A46E8"/>
    <w:rsid w:val="000C11B3"/>
    <w:rsid w:val="000E173A"/>
    <w:rsid w:val="0011027E"/>
    <w:rsid w:val="00117BA9"/>
    <w:rsid w:val="00126021"/>
    <w:rsid w:val="00133ABC"/>
    <w:rsid w:val="001728EA"/>
    <w:rsid w:val="001873F6"/>
    <w:rsid w:val="001A0F61"/>
    <w:rsid w:val="001A6E49"/>
    <w:rsid w:val="001C1D20"/>
    <w:rsid w:val="001D2446"/>
    <w:rsid w:val="001E35CD"/>
    <w:rsid w:val="00207EB3"/>
    <w:rsid w:val="002144C2"/>
    <w:rsid w:val="0023252D"/>
    <w:rsid w:val="00244E5B"/>
    <w:rsid w:val="00284162"/>
    <w:rsid w:val="00285544"/>
    <w:rsid w:val="00294025"/>
    <w:rsid w:val="002952D2"/>
    <w:rsid w:val="002967E3"/>
    <w:rsid w:val="00297656"/>
    <w:rsid w:val="002A5660"/>
    <w:rsid w:val="002B18A0"/>
    <w:rsid w:val="002B1D45"/>
    <w:rsid w:val="002B49C3"/>
    <w:rsid w:val="002C4E82"/>
    <w:rsid w:val="002D05F7"/>
    <w:rsid w:val="002D3447"/>
    <w:rsid w:val="002E6378"/>
    <w:rsid w:val="002F5E1F"/>
    <w:rsid w:val="00316861"/>
    <w:rsid w:val="003215C9"/>
    <w:rsid w:val="003223B5"/>
    <w:rsid w:val="003361AC"/>
    <w:rsid w:val="00364610"/>
    <w:rsid w:val="00364A3E"/>
    <w:rsid w:val="0038382A"/>
    <w:rsid w:val="003D2A53"/>
    <w:rsid w:val="003D3F4E"/>
    <w:rsid w:val="003F6F5B"/>
    <w:rsid w:val="004212A5"/>
    <w:rsid w:val="00422782"/>
    <w:rsid w:val="00425711"/>
    <w:rsid w:val="0044618C"/>
    <w:rsid w:val="00464E47"/>
    <w:rsid w:val="00465B95"/>
    <w:rsid w:val="00477C88"/>
    <w:rsid w:val="004B4D49"/>
    <w:rsid w:val="004B66D0"/>
    <w:rsid w:val="004B715D"/>
    <w:rsid w:val="004D15DB"/>
    <w:rsid w:val="004E4F8A"/>
    <w:rsid w:val="005014B4"/>
    <w:rsid w:val="00501F20"/>
    <w:rsid w:val="0050387A"/>
    <w:rsid w:val="005163F0"/>
    <w:rsid w:val="0052037F"/>
    <w:rsid w:val="005209B7"/>
    <w:rsid w:val="00531D7A"/>
    <w:rsid w:val="00547B24"/>
    <w:rsid w:val="00571718"/>
    <w:rsid w:val="00574E21"/>
    <w:rsid w:val="005811B8"/>
    <w:rsid w:val="00581B45"/>
    <w:rsid w:val="00584550"/>
    <w:rsid w:val="0059362D"/>
    <w:rsid w:val="005C44C3"/>
    <w:rsid w:val="005D290C"/>
    <w:rsid w:val="005D2957"/>
    <w:rsid w:val="005D65BC"/>
    <w:rsid w:val="005E0FCB"/>
    <w:rsid w:val="005F647C"/>
    <w:rsid w:val="00616FD4"/>
    <w:rsid w:val="006176A5"/>
    <w:rsid w:val="006201B2"/>
    <w:rsid w:val="006253A1"/>
    <w:rsid w:val="006313A4"/>
    <w:rsid w:val="006376A6"/>
    <w:rsid w:val="0065150B"/>
    <w:rsid w:val="00651878"/>
    <w:rsid w:val="00651CBB"/>
    <w:rsid w:val="006524AD"/>
    <w:rsid w:val="00655325"/>
    <w:rsid w:val="00662CA6"/>
    <w:rsid w:val="00667264"/>
    <w:rsid w:val="006804EA"/>
    <w:rsid w:val="006A0F56"/>
    <w:rsid w:val="006B29A6"/>
    <w:rsid w:val="006B47E3"/>
    <w:rsid w:val="006B66B9"/>
    <w:rsid w:val="006D0112"/>
    <w:rsid w:val="006E5946"/>
    <w:rsid w:val="006F26F0"/>
    <w:rsid w:val="00722E71"/>
    <w:rsid w:val="00725102"/>
    <w:rsid w:val="00731642"/>
    <w:rsid w:val="00734F60"/>
    <w:rsid w:val="0075279E"/>
    <w:rsid w:val="0076621A"/>
    <w:rsid w:val="00770205"/>
    <w:rsid w:val="00774374"/>
    <w:rsid w:val="00774DDB"/>
    <w:rsid w:val="00780FC0"/>
    <w:rsid w:val="00782514"/>
    <w:rsid w:val="007936AD"/>
    <w:rsid w:val="007C1872"/>
    <w:rsid w:val="007C7394"/>
    <w:rsid w:val="007D04CC"/>
    <w:rsid w:val="007D5AFE"/>
    <w:rsid w:val="007E4875"/>
    <w:rsid w:val="007E7453"/>
    <w:rsid w:val="008116A3"/>
    <w:rsid w:val="00817246"/>
    <w:rsid w:val="00842ABC"/>
    <w:rsid w:val="0084443D"/>
    <w:rsid w:val="008515C2"/>
    <w:rsid w:val="00852EF3"/>
    <w:rsid w:val="008566CB"/>
    <w:rsid w:val="0086524B"/>
    <w:rsid w:val="00875476"/>
    <w:rsid w:val="00875497"/>
    <w:rsid w:val="008A6FBE"/>
    <w:rsid w:val="008F29C9"/>
    <w:rsid w:val="0090504A"/>
    <w:rsid w:val="009462C1"/>
    <w:rsid w:val="00954C61"/>
    <w:rsid w:val="00973F29"/>
    <w:rsid w:val="00995224"/>
    <w:rsid w:val="009A5F4D"/>
    <w:rsid w:val="009B1057"/>
    <w:rsid w:val="009C23DC"/>
    <w:rsid w:val="00A00A87"/>
    <w:rsid w:val="00A00F9E"/>
    <w:rsid w:val="00A04701"/>
    <w:rsid w:val="00A05797"/>
    <w:rsid w:val="00A1161A"/>
    <w:rsid w:val="00A119DF"/>
    <w:rsid w:val="00A2034B"/>
    <w:rsid w:val="00A23EE6"/>
    <w:rsid w:val="00A6400F"/>
    <w:rsid w:val="00A75E8A"/>
    <w:rsid w:val="00A76644"/>
    <w:rsid w:val="00A82B4C"/>
    <w:rsid w:val="00A92D36"/>
    <w:rsid w:val="00A933FA"/>
    <w:rsid w:val="00AA3197"/>
    <w:rsid w:val="00AA79B5"/>
    <w:rsid w:val="00AB6059"/>
    <w:rsid w:val="00AC1D6F"/>
    <w:rsid w:val="00AD2515"/>
    <w:rsid w:val="00AD5787"/>
    <w:rsid w:val="00AD6088"/>
    <w:rsid w:val="00AF08DF"/>
    <w:rsid w:val="00B01E91"/>
    <w:rsid w:val="00B04C40"/>
    <w:rsid w:val="00B10CEB"/>
    <w:rsid w:val="00B43F14"/>
    <w:rsid w:val="00B67CE4"/>
    <w:rsid w:val="00B73195"/>
    <w:rsid w:val="00B752F4"/>
    <w:rsid w:val="00B916A2"/>
    <w:rsid w:val="00B94112"/>
    <w:rsid w:val="00BA0901"/>
    <w:rsid w:val="00BA42DC"/>
    <w:rsid w:val="00BB675B"/>
    <w:rsid w:val="00BC17D9"/>
    <w:rsid w:val="00BD3FC6"/>
    <w:rsid w:val="00BD5588"/>
    <w:rsid w:val="00BE4CEF"/>
    <w:rsid w:val="00BE639B"/>
    <w:rsid w:val="00BF50F6"/>
    <w:rsid w:val="00C20DDA"/>
    <w:rsid w:val="00C21CA7"/>
    <w:rsid w:val="00C23AEB"/>
    <w:rsid w:val="00C31BAA"/>
    <w:rsid w:val="00C50EB4"/>
    <w:rsid w:val="00C61646"/>
    <w:rsid w:val="00C64F86"/>
    <w:rsid w:val="00C66CBC"/>
    <w:rsid w:val="00C70FE9"/>
    <w:rsid w:val="00C85227"/>
    <w:rsid w:val="00C8744F"/>
    <w:rsid w:val="00C87A5E"/>
    <w:rsid w:val="00C94CDF"/>
    <w:rsid w:val="00CD4ED4"/>
    <w:rsid w:val="00CD610F"/>
    <w:rsid w:val="00CD67E3"/>
    <w:rsid w:val="00CF6CCD"/>
    <w:rsid w:val="00D06205"/>
    <w:rsid w:val="00D23805"/>
    <w:rsid w:val="00D26F98"/>
    <w:rsid w:val="00D30F7D"/>
    <w:rsid w:val="00D32EFB"/>
    <w:rsid w:val="00D36CA3"/>
    <w:rsid w:val="00D37C1F"/>
    <w:rsid w:val="00D55D15"/>
    <w:rsid w:val="00D60638"/>
    <w:rsid w:val="00D74110"/>
    <w:rsid w:val="00D76E6C"/>
    <w:rsid w:val="00D77985"/>
    <w:rsid w:val="00D858F5"/>
    <w:rsid w:val="00DB3CA6"/>
    <w:rsid w:val="00DD3958"/>
    <w:rsid w:val="00DD5739"/>
    <w:rsid w:val="00DF374B"/>
    <w:rsid w:val="00E058BA"/>
    <w:rsid w:val="00E22E0A"/>
    <w:rsid w:val="00E3000C"/>
    <w:rsid w:val="00E44472"/>
    <w:rsid w:val="00E608BE"/>
    <w:rsid w:val="00E6255D"/>
    <w:rsid w:val="00E8389E"/>
    <w:rsid w:val="00EA03F2"/>
    <w:rsid w:val="00EB41A1"/>
    <w:rsid w:val="00EB4C9A"/>
    <w:rsid w:val="00EC309E"/>
    <w:rsid w:val="00F033DC"/>
    <w:rsid w:val="00F03FFB"/>
    <w:rsid w:val="00F2024A"/>
    <w:rsid w:val="00F31C11"/>
    <w:rsid w:val="00F33C33"/>
    <w:rsid w:val="00F71B63"/>
    <w:rsid w:val="00F74839"/>
    <w:rsid w:val="00F7603D"/>
    <w:rsid w:val="00FC4DC4"/>
    <w:rsid w:val="00FC714D"/>
    <w:rsid w:val="00FD2225"/>
    <w:rsid w:val="00FD7543"/>
    <w:rsid w:val="00FE5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5BB5F"/>
  <w15:docId w15:val="{E6DAB142-5341-4093-A7B2-D84A43F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A6400F"/>
    <w:rPr>
      <w:sz w:val="16"/>
      <w:szCs w:val="16"/>
    </w:rPr>
  </w:style>
  <w:style w:type="paragraph" w:styleId="CommentText">
    <w:name w:val="annotation text"/>
    <w:basedOn w:val="Normal"/>
    <w:link w:val="CommentTextChar"/>
    <w:uiPriority w:val="99"/>
    <w:unhideWhenUsed/>
    <w:rsid w:val="00A6400F"/>
    <w:rPr>
      <w:sz w:val="20"/>
      <w:szCs w:val="20"/>
    </w:rPr>
  </w:style>
  <w:style w:type="character" w:customStyle="1" w:styleId="CommentTextChar">
    <w:name w:val="Comment Text Char"/>
    <w:basedOn w:val="DefaultParagraphFont"/>
    <w:link w:val="CommentText"/>
    <w:uiPriority w:val="99"/>
    <w:rsid w:val="00A6400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6400F"/>
    <w:rPr>
      <w:b/>
      <w:bCs/>
    </w:rPr>
  </w:style>
  <w:style w:type="character" w:customStyle="1" w:styleId="CommentSubjectChar">
    <w:name w:val="Comment Subject Char"/>
    <w:basedOn w:val="CommentTextChar"/>
    <w:link w:val="CommentSubject"/>
    <w:uiPriority w:val="99"/>
    <w:semiHidden/>
    <w:rsid w:val="00A6400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00F"/>
    <w:rPr>
      <w:rFonts w:ascii="Segoe UI" w:eastAsia="Times New Roman" w:hAnsi="Segoe UI" w:cs="Segoe UI"/>
      <w:sz w:val="18"/>
      <w:szCs w:val="18"/>
      <w:lang w:eastAsia="lv-LV"/>
    </w:rPr>
  </w:style>
  <w:style w:type="table" w:styleId="TableGrid">
    <w:name w:val="Table Grid"/>
    <w:basedOn w:val="TableNormal"/>
    <w:uiPriority w:val="39"/>
    <w:rsid w:val="0061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Normal"/>
    <w:rsid w:val="002D3447"/>
    <w:pPr>
      <w:spacing w:before="150" w:after="150"/>
      <w:jc w:val="center"/>
    </w:pPr>
    <w:rPr>
      <w:b/>
      <w:bCs/>
    </w:rPr>
  </w:style>
  <w:style w:type="paragraph" w:customStyle="1" w:styleId="naisf">
    <w:name w:val="naisf"/>
    <w:basedOn w:val="Normal"/>
    <w:rsid w:val="002D3447"/>
    <w:pPr>
      <w:spacing w:before="75" w:after="75"/>
      <w:ind w:firstLine="375"/>
      <w:jc w:val="both"/>
    </w:pPr>
  </w:style>
  <w:style w:type="paragraph" w:styleId="Header">
    <w:name w:val="header"/>
    <w:basedOn w:val="Normal"/>
    <w:link w:val="HeaderChar"/>
    <w:uiPriority w:val="99"/>
    <w:unhideWhenUsed/>
    <w:rsid w:val="00C66CBC"/>
    <w:pPr>
      <w:tabs>
        <w:tab w:val="center" w:pos="4153"/>
        <w:tab w:val="right" w:pos="8306"/>
      </w:tabs>
    </w:pPr>
  </w:style>
  <w:style w:type="character" w:customStyle="1" w:styleId="HeaderChar">
    <w:name w:val="Header Char"/>
    <w:basedOn w:val="DefaultParagraphFont"/>
    <w:link w:val="Header"/>
    <w:uiPriority w:val="99"/>
    <w:rsid w:val="00C66CB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66CBC"/>
    <w:pPr>
      <w:tabs>
        <w:tab w:val="center" w:pos="4153"/>
        <w:tab w:val="right" w:pos="8306"/>
      </w:tabs>
    </w:pPr>
  </w:style>
  <w:style w:type="character" w:customStyle="1" w:styleId="FooterChar">
    <w:name w:val="Footer Char"/>
    <w:basedOn w:val="DefaultParagraphFont"/>
    <w:link w:val="Footer"/>
    <w:uiPriority w:val="99"/>
    <w:rsid w:val="00C66CB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C4E82"/>
    <w:pPr>
      <w:spacing w:after="160" w:line="259" w:lineRule="auto"/>
      <w:ind w:left="720"/>
      <w:contextualSpacing/>
    </w:pPr>
    <w:rPr>
      <w:rFonts w:ascii="Calibri" w:eastAsia="SimSun" w:hAnsi="Calibri"/>
      <w:sz w:val="28"/>
      <w:szCs w:val="22"/>
    </w:rPr>
  </w:style>
  <w:style w:type="paragraph" w:styleId="FootnoteText">
    <w:name w:val="footnote text"/>
    <w:basedOn w:val="Normal"/>
    <w:link w:val="FootnoteTextChar"/>
    <w:uiPriority w:val="99"/>
    <w:semiHidden/>
    <w:unhideWhenUsed/>
    <w:rsid w:val="00973F29"/>
    <w:rPr>
      <w:sz w:val="20"/>
      <w:szCs w:val="20"/>
    </w:rPr>
  </w:style>
  <w:style w:type="character" w:customStyle="1" w:styleId="FootnoteTextChar">
    <w:name w:val="Footnote Text Char"/>
    <w:basedOn w:val="DefaultParagraphFont"/>
    <w:link w:val="FootnoteText"/>
    <w:uiPriority w:val="99"/>
    <w:semiHidden/>
    <w:rsid w:val="00973F29"/>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973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1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roviegl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iroviegli.lv" TargetMode="External"/><Relationship Id="rId4" Type="http://schemas.openxmlformats.org/officeDocument/2006/relationships/settings" Target="settings.xml"/><Relationship Id="rId9" Type="http://schemas.openxmlformats.org/officeDocument/2006/relationships/hyperlink" Target="http://www.skiroviegl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C2E8A-DB6E-426B-907C-43B74664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8089</Words>
  <Characters>4612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noteiumos Nr. 546, 703, 788</vt:lpstr>
    </vt:vector>
  </TitlesOfParts>
  <Company>VARAM</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noteiumos Nr. 546, 703, 788</dc:title>
  <dc:subject>Noteikumu projekts</dc:subject>
  <dc:creator>Natalija.Slaidina@varam.gov.lv</dc:creator>
  <dc:description>67026487, natalija.slaidina@varam.gov.lv</dc:description>
  <cp:lastModifiedBy>Laila Bremša</cp:lastModifiedBy>
  <cp:revision>2</cp:revision>
  <dcterms:created xsi:type="dcterms:W3CDTF">2019-08-12T13:05:00Z</dcterms:created>
  <dcterms:modified xsi:type="dcterms:W3CDTF">2019-08-12T13:05:00Z</dcterms:modified>
</cp:coreProperties>
</file>