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641AE" w14:textId="06973E3A" w:rsidR="00096067" w:rsidRPr="00C85227" w:rsidRDefault="00E22E0A" w:rsidP="00C85227">
      <w:pPr>
        <w:shd w:val="clear" w:color="auto" w:fill="FFFFFF"/>
        <w:spacing w:before="130" w:line="260" w:lineRule="exact"/>
        <w:jc w:val="center"/>
        <w:rPr>
          <w:b/>
          <w:bCs/>
          <w:sz w:val="28"/>
          <w:szCs w:val="28"/>
        </w:rPr>
      </w:pPr>
      <w:bookmarkStart w:id="0" w:name="_GoBack"/>
      <w:bookmarkEnd w:id="0"/>
      <w:r w:rsidRPr="005014B4">
        <w:rPr>
          <w:b/>
          <w:bCs/>
          <w:sz w:val="28"/>
          <w:szCs w:val="28"/>
        </w:rPr>
        <w:t>Mini</w:t>
      </w:r>
      <w:r w:rsidR="00BB62BB">
        <w:rPr>
          <w:b/>
          <w:bCs/>
          <w:sz w:val="28"/>
          <w:szCs w:val="28"/>
        </w:rPr>
        <w:t>stru kabineta noteikumu projekta</w:t>
      </w:r>
      <w:r w:rsidRPr="005014B4">
        <w:rPr>
          <w:b/>
          <w:bCs/>
          <w:sz w:val="28"/>
          <w:szCs w:val="28"/>
        </w:rPr>
        <w:t xml:space="preserve"> </w:t>
      </w:r>
      <w:r w:rsidR="00244E5B" w:rsidRPr="005014B4">
        <w:rPr>
          <w:b/>
          <w:bCs/>
          <w:sz w:val="28"/>
          <w:szCs w:val="28"/>
        </w:rPr>
        <w:t>„</w:t>
      </w:r>
      <w:r w:rsidR="00244E5B" w:rsidRPr="005014B4">
        <w:rPr>
          <w:b/>
          <w:sz w:val="28"/>
          <w:szCs w:val="28"/>
        </w:rPr>
        <w:t>Gr</w:t>
      </w:r>
      <w:r w:rsidR="00974BF0">
        <w:rPr>
          <w:b/>
          <w:sz w:val="28"/>
          <w:szCs w:val="28"/>
        </w:rPr>
        <w:t>ozījumi Ministru kabineta 2016. </w:t>
      </w:r>
      <w:r w:rsidR="00244E5B" w:rsidRPr="005014B4">
        <w:rPr>
          <w:b/>
          <w:sz w:val="28"/>
          <w:szCs w:val="28"/>
        </w:rPr>
        <w:t>gada 13. decembra noteikumos Nr.</w:t>
      </w:r>
      <w:r w:rsidR="00BB62BB">
        <w:rPr>
          <w:b/>
          <w:sz w:val="28"/>
          <w:szCs w:val="28"/>
        </w:rPr>
        <w:t> </w:t>
      </w:r>
      <w:r w:rsidR="00244E5B" w:rsidRPr="005014B4">
        <w:rPr>
          <w:b/>
          <w:sz w:val="28"/>
          <w:szCs w:val="28"/>
        </w:rPr>
        <w:t>788</w:t>
      </w:r>
      <w:r w:rsidR="00244E5B" w:rsidRPr="005014B4">
        <w:rPr>
          <w:b/>
          <w:bCs/>
          <w:sz w:val="28"/>
          <w:szCs w:val="28"/>
        </w:rPr>
        <w:t xml:space="preserve"> „Noteikumi par atkritumu savākšanas un šķirošanas vietām””</w:t>
      </w:r>
      <w:r w:rsidRPr="005014B4">
        <w:rPr>
          <w:b/>
          <w:bCs/>
          <w:sz w:val="28"/>
          <w:szCs w:val="28"/>
        </w:rPr>
        <w:t xml:space="preserve"> </w:t>
      </w:r>
      <w:r w:rsidR="00BD5588" w:rsidRPr="005014B4">
        <w:rPr>
          <w:b/>
          <w:bCs/>
          <w:sz w:val="28"/>
          <w:szCs w:val="28"/>
        </w:rPr>
        <w:t xml:space="preserve">sākotnējās ietekmes novērtējuma ziņojums </w:t>
      </w:r>
      <w:r w:rsidR="00D26F98" w:rsidRPr="005014B4">
        <w:rPr>
          <w:b/>
          <w:bCs/>
          <w:sz w:val="28"/>
          <w:szCs w:val="28"/>
        </w:rPr>
        <w:t>(anotācija)</w:t>
      </w:r>
    </w:p>
    <w:p w14:paraId="683B6A9F" w14:textId="77777777" w:rsidR="0059362D" w:rsidRPr="005014B4" w:rsidRDefault="0059362D" w:rsidP="00BD5588">
      <w:pPr>
        <w:shd w:val="clear" w:color="auto" w:fill="FFFFFF"/>
        <w:spacing w:before="130" w:line="260" w:lineRule="exact"/>
        <w:jc w:val="center"/>
        <w:rPr>
          <w:b/>
          <w:bCs/>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06"/>
        <w:gridCol w:w="5530"/>
      </w:tblGrid>
      <w:tr w:rsidR="00096067" w:rsidRPr="005014B4" w14:paraId="4CA8184B" w14:textId="77777777" w:rsidTr="0059362D">
        <w:trPr>
          <w:cantSplit/>
        </w:trPr>
        <w:tc>
          <w:tcPr>
            <w:tcW w:w="5000" w:type="pct"/>
            <w:gridSpan w:val="2"/>
            <w:vAlign w:val="center"/>
            <w:hideMark/>
          </w:tcPr>
          <w:p w14:paraId="2DFC8C88" w14:textId="03CBF625" w:rsidR="00096067" w:rsidRPr="005014B4" w:rsidRDefault="00096067" w:rsidP="000D4674">
            <w:pPr>
              <w:jc w:val="center"/>
              <w:rPr>
                <w:b/>
                <w:bCs/>
              </w:rPr>
            </w:pPr>
            <w:r w:rsidRPr="005014B4">
              <w:rPr>
                <w:b/>
                <w:bCs/>
              </w:rPr>
              <w:t>Tiesību akta projekta anotācijas kopsavilkums</w:t>
            </w:r>
          </w:p>
        </w:tc>
      </w:tr>
      <w:tr w:rsidR="00DD5739" w:rsidRPr="005014B4" w14:paraId="2315694D" w14:textId="77777777" w:rsidTr="00BA42DC">
        <w:trPr>
          <w:cantSplit/>
          <w:trHeight w:val="501"/>
        </w:trPr>
        <w:tc>
          <w:tcPr>
            <w:tcW w:w="1761" w:type="pct"/>
          </w:tcPr>
          <w:p w14:paraId="2CFD6211" w14:textId="596E55A3" w:rsidR="00DD5739" w:rsidRPr="005014B4" w:rsidRDefault="00DD5739" w:rsidP="00BA42DC">
            <w:r w:rsidRPr="005014B4">
              <w:t>Mērķis, risinājums un projekta spēkā stāšanās laiks (500 zīmes bez atstarpēm)</w:t>
            </w:r>
          </w:p>
        </w:tc>
        <w:tc>
          <w:tcPr>
            <w:tcW w:w="3239" w:type="pct"/>
            <w:vAlign w:val="center"/>
          </w:tcPr>
          <w:p w14:paraId="78C9941D" w14:textId="751C5C5D" w:rsidR="00DA6F7C" w:rsidRDefault="00DA6F7C" w:rsidP="008D7C83">
            <w:pPr>
              <w:spacing w:after="240" w:line="276" w:lineRule="auto"/>
              <w:jc w:val="both"/>
            </w:pPr>
            <w:r>
              <w:t xml:space="preserve">Noteikumu </w:t>
            </w:r>
            <w:r w:rsidRPr="008D7C83">
              <w:t>projekta</w:t>
            </w:r>
            <w:r w:rsidRPr="008D7C83">
              <w:rPr>
                <w:rStyle w:val="FootnoteReference"/>
              </w:rPr>
              <w:footnoteReference w:id="1"/>
            </w:r>
            <w:r w:rsidRPr="008D7C83">
              <w:t xml:space="preserve"> </w:t>
            </w:r>
            <w:r w:rsidR="001D0F97" w:rsidRPr="008D7C83">
              <w:t>(turpmāk – P</w:t>
            </w:r>
            <w:r w:rsidR="00FB09A8" w:rsidRPr="008D7C83">
              <w:t xml:space="preserve">rojekts) </w:t>
            </w:r>
            <w:r w:rsidR="001C2289" w:rsidRPr="008D7C83">
              <w:t>mērķis ir uzlabot sadzīves atkritumu dalītas vākšanas sistēmu Latvijā</w:t>
            </w:r>
            <w:r w:rsidRPr="008D7C83">
              <w:t xml:space="preserve">. Projekts nosaka </w:t>
            </w:r>
            <w:r w:rsidR="008D7C83" w:rsidRPr="008D7C83">
              <w:t xml:space="preserve">vienotās atkritumu dalītās vākšanas tīmekļvietnes </w:t>
            </w:r>
            <w:hyperlink r:id="rId8" w:history="1">
              <w:r w:rsidR="008D7C83" w:rsidRPr="008D7C83">
                <w:rPr>
                  <w:rStyle w:val="Hyperlink"/>
                </w:rPr>
                <w:t>www.skiroviegli.lv</w:t>
              </w:r>
            </w:hyperlink>
            <w:r w:rsidR="008D7C83" w:rsidRPr="008D7C83">
              <w:t xml:space="preserve"> uzturēšanai un lietošanai, kā arī </w:t>
            </w:r>
            <w:r w:rsidRPr="008D7C83">
              <w:t xml:space="preserve">prasības attiecībā uz atkritumu pieņemšanu savākšanas laukumos, </w:t>
            </w:r>
            <w:r w:rsidR="008D7C83" w:rsidRPr="008D7C83">
              <w:t xml:space="preserve">tāpat tas </w:t>
            </w:r>
            <w:r w:rsidRPr="008D7C83">
              <w:t xml:space="preserve">precizē bioloģiski noārdāmo atkritumu </w:t>
            </w:r>
            <w:r w:rsidR="008D7C83" w:rsidRPr="008D7C83">
              <w:t>minimālos izvešanas biežumus.</w:t>
            </w:r>
            <w:r w:rsidRPr="008D7C83">
              <w:t xml:space="preserve"> </w:t>
            </w:r>
          </w:p>
          <w:p w14:paraId="72B84AAB" w14:textId="23BC26CF" w:rsidR="00FB09A8" w:rsidRPr="005014B4" w:rsidRDefault="001D0F97" w:rsidP="008D7C83">
            <w:pPr>
              <w:spacing w:line="276" w:lineRule="auto"/>
              <w:jc w:val="both"/>
            </w:pPr>
            <w:r>
              <w:t>P</w:t>
            </w:r>
            <w:r w:rsidR="00FB09A8">
              <w:t xml:space="preserve">rojekts stāsies spēkā </w:t>
            </w:r>
            <w:r>
              <w:t>vispārējā kārtībā.</w:t>
            </w:r>
          </w:p>
        </w:tc>
      </w:tr>
    </w:tbl>
    <w:p w14:paraId="488317F8" w14:textId="77777777" w:rsidR="0059362D" w:rsidRPr="005014B4" w:rsidRDefault="0059362D" w:rsidP="005811B8">
      <w:pPr>
        <w:shd w:val="clear" w:color="auto" w:fill="FFFFFF"/>
        <w:spacing w:before="130" w:line="260" w:lineRule="exact"/>
        <w:rPr>
          <w:b/>
          <w:bCs/>
        </w:rPr>
      </w:pPr>
    </w:p>
    <w:tbl>
      <w:tblPr>
        <w:tblStyle w:val="TableGrid"/>
        <w:tblW w:w="8505" w:type="dxa"/>
        <w:tblInd w:w="108" w:type="dxa"/>
        <w:tblLook w:val="04A0" w:firstRow="1" w:lastRow="0" w:firstColumn="1" w:lastColumn="0" w:noHBand="0" w:noVBand="1"/>
      </w:tblPr>
      <w:tblGrid>
        <w:gridCol w:w="426"/>
        <w:gridCol w:w="2268"/>
        <w:gridCol w:w="5811"/>
      </w:tblGrid>
      <w:tr w:rsidR="000A1B0E" w:rsidRPr="005014B4" w14:paraId="1276BB42" w14:textId="77777777" w:rsidTr="0059362D">
        <w:tc>
          <w:tcPr>
            <w:tcW w:w="8505" w:type="dxa"/>
            <w:gridSpan w:val="3"/>
          </w:tcPr>
          <w:p w14:paraId="7253C342" w14:textId="571FAA93" w:rsidR="000A1B0E" w:rsidRPr="005014B4" w:rsidRDefault="000A1B0E" w:rsidP="00BD5588">
            <w:pPr>
              <w:spacing w:before="130" w:line="260" w:lineRule="exact"/>
              <w:jc w:val="center"/>
              <w:rPr>
                <w:b/>
                <w:bCs/>
              </w:rPr>
            </w:pPr>
            <w:r w:rsidRPr="005014B4">
              <w:rPr>
                <w:b/>
                <w:bCs/>
              </w:rPr>
              <w:t>I. Tiesību akta projekta izstrādes nepieciešamība</w:t>
            </w:r>
          </w:p>
        </w:tc>
      </w:tr>
      <w:tr w:rsidR="000A1B0E" w:rsidRPr="005014B4" w14:paraId="4BF93870" w14:textId="77777777" w:rsidTr="0059362D">
        <w:tc>
          <w:tcPr>
            <w:tcW w:w="426" w:type="dxa"/>
          </w:tcPr>
          <w:p w14:paraId="6FFA8540" w14:textId="74DFAEDA" w:rsidR="000A1B0E" w:rsidRPr="005014B4" w:rsidRDefault="000A1B0E" w:rsidP="00BD5588">
            <w:pPr>
              <w:spacing w:before="130" w:line="260" w:lineRule="exact"/>
              <w:jc w:val="center"/>
              <w:rPr>
                <w:bCs/>
              </w:rPr>
            </w:pPr>
            <w:r w:rsidRPr="005014B4">
              <w:rPr>
                <w:bCs/>
              </w:rPr>
              <w:t>1.</w:t>
            </w:r>
          </w:p>
        </w:tc>
        <w:tc>
          <w:tcPr>
            <w:tcW w:w="2268" w:type="dxa"/>
          </w:tcPr>
          <w:p w14:paraId="78D6E3E1" w14:textId="5201BEDA" w:rsidR="000A1B0E" w:rsidRPr="005014B4" w:rsidRDefault="000A1B0E" w:rsidP="00A119DF">
            <w:pPr>
              <w:spacing w:before="130" w:line="260" w:lineRule="exact"/>
              <w:rPr>
                <w:bCs/>
              </w:rPr>
            </w:pPr>
            <w:r w:rsidRPr="005014B4">
              <w:t>Pamatojums</w:t>
            </w:r>
          </w:p>
        </w:tc>
        <w:tc>
          <w:tcPr>
            <w:tcW w:w="5811" w:type="dxa"/>
          </w:tcPr>
          <w:p w14:paraId="66F123D9" w14:textId="2BC336AD" w:rsidR="000A1B0E" w:rsidRPr="005014B4" w:rsidRDefault="00244E5B" w:rsidP="00FB09A8">
            <w:pPr>
              <w:jc w:val="both"/>
              <w:rPr>
                <w:szCs w:val="28"/>
              </w:rPr>
            </w:pPr>
            <w:r w:rsidRPr="005014B4">
              <w:rPr>
                <w:szCs w:val="28"/>
              </w:rPr>
              <w:t xml:space="preserve">Atkritumu apsaimniekošanas likuma </w:t>
            </w:r>
            <w:r w:rsidRPr="005014B4">
              <w:rPr>
                <w:szCs w:val="28"/>
              </w:rPr>
              <w:br/>
              <w:t>6. panta 5. punkts</w:t>
            </w:r>
            <w:r w:rsidR="00FB09A8">
              <w:rPr>
                <w:szCs w:val="28"/>
              </w:rPr>
              <w:t>.</w:t>
            </w:r>
          </w:p>
        </w:tc>
      </w:tr>
      <w:tr w:rsidR="000A1B0E" w:rsidRPr="005014B4" w14:paraId="0D6D8F56" w14:textId="77777777" w:rsidTr="0059362D">
        <w:tc>
          <w:tcPr>
            <w:tcW w:w="426" w:type="dxa"/>
          </w:tcPr>
          <w:p w14:paraId="32F6FD26" w14:textId="4443DF26" w:rsidR="000A1B0E" w:rsidRPr="005014B4" w:rsidRDefault="000A1B0E" w:rsidP="00BD5588">
            <w:pPr>
              <w:spacing w:before="130" w:line="260" w:lineRule="exact"/>
              <w:jc w:val="center"/>
              <w:rPr>
                <w:bCs/>
              </w:rPr>
            </w:pPr>
            <w:r w:rsidRPr="005014B4">
              <w:rPr>
                <w:bCs/>
              </w:rPr>
              <w:t>2.</w:t>
            </w:r>
          </w:p>
        </w:tc>
        <w:tc>
          <w:tcPr>
            <w:tcW w:w="2268" w:type="dxa"/>
          </w:tcPr>
          <w:p w14:paraId="485A7A30" w14:textId="131C4F21" w:rsidR="00C23AEB" w:rsidRPr="005014B4" w:rsidRDefault="000A1B0E" w:rsidP="000A1B0E">
            <w:pPr>
              <w:spacing w:before="130" w:line="260" w:lineRule="exact"/>
              <w:rPr>
                <w:bCs/>
              </w:rPr>
            </w:pPr>
            <w:r w:rsidRPr="009462C1">
              <w:t>Pašreizējā situācija un problēmas, kuru risināšanai tiesību akta projekts izstrādāts, tiesiskā regulējuma mērķis un būtība</w:t>
            </w:r>
          </w:p>
          <w:p w14:paraId="4550C151" w14:textId="77777777" w:rsidR="00C23AEB" w:rsidRPr="005014B4" w:rsidRDefault="00C23AEB" w:rsidP="00C23AEB"/>
          <w:p w14:paraId="33BFC750" w14:textId="77777777" w:rsidR="00C23AEB" w:rsidRPr="005014B4" w:rsidRDefault="00C23AEB" w:rsidP="00C23AEB"/>
          <w:p w14:paraId="54438368" w14:textId="77777777" w:rsidR="00C23AEB" w:rsidRPr="005014B4" w:rsidRDefault="00C23AEB" w:rsidP="00C23AEB"/>
          <w:p w14:paraId="6CBF9B82" w14:textId="77777777" w:rsidR="00C23AEB" w:rsidRPr="005014B4" w:rsidRDefault="00C23AEB" w:rsidP="00C23AEB"/>
          <w:p w14:paraId="3FF58A5E" w14:textId="77777777" w:rsidR="00C23AEB" w:rsidRPr="005014B4" w:rsidRDefault="00C23AEB" w:rsidP="00C23AEB"/>
          <w:p w14:paraId="683507AD" w14:textId="77777777" w:rsidR="00C23AEB" w:rsidRPr="005014B4" w:rsidRDefault="00C23AEB" w:rsidP="00C23AEB"/>
          <w:p w14:paraId="6BCA6EF5" w14:textId="77777777" w:rsidR="00C23AEB" w:rsidRPr="005014B4" w:rsidRDefault="00C23AEB" w:rsidP="00C23AEB"/>
          <w:p w14:paraId="04663CBA" w14:textId="77777777" w:rsidR="00C23AEB" w:rsidRPr="005014B4" w:rsidRDefault="00C23AEB" w:rsidP="00C23AEB"/>
          <w:p w14:paraId="308B4867" w14:textId="77777777" w:rsidR="00C23AEB" w:rsidRPr="005014B4" w:rsidRDefault="00C23AEB" w:rsidP="00C23AEB"/>
          <w:p w14:paraId="515A9B47" w14:textId="77777777" w:rsidR="00C23AEB" w:rsidRPr="005014B4" w:rsidRDefault="00C23AEB" w:rsidP="00C23AEB"/>
          <w:p w14:paraId="5807DD72" w14:textId="77777777" w:rsidR="00C23AEB" w:rsidRPr="005014B4" w:rsidRDefault="00C23AEB" w:rsidP="00C23AEB"/>
          <w:p w14:paraId="38132CC6" w14:textId="77777777" w:rsidR="00C23AEB" w:rsidRPr="005014B4" w:rsidRDefault="00C23AEB" w:rsidP="00C23AEB"/>
          <w:p w14:paraId="4BB35670" w14:textId="77777777" w:rsidR="00C23AEB" w:rsidRPr="005014B4" w:rsidRDefault="00C23AEB" w:rsidP="00C23AEB"/>
          <w:p w14:paraId="5A2C5900" w14:textId="77777777" w:rsidR="00C23AEB" w:rsidRPr="005014B4" w:rsidRDefault="00C23AEB" w:rsidP="00C23AEB"/>
          <w:p w14:paraId="49B152F9" w14:textId="77777777" w:rsidR="00C23AEB" w:rsidRPr="005014B4" w:rsidRDefault="00C23AEB" w:rsidP="00C23AEB"/>
          <w:p w14:paraId="645C01BE" w14:textId="77777777" w:rsidR="00C23AEB" w:rsidRPr="005014B4" w:rsidRDefault="00C23AEB" w:rsidP="00C23AEB"/>
          <w:p w14:paraId="15DA65FE" w14:textId="77777777" w:rsidR="00C23AEB" w:rsidRPr="005014B4" w:rsidRDefault="00C23AEB" w:rsidP="00C23AEB"/>
          <w:p w14:paraId="45298056" w14:textId="77777777" w:rsidR="00C23AEB" w:rsidRPr="005014B4" w:rsidRDefault="00C23AEB" w:rsidP="00C23AEB"/>
          <w:p w14:paraId="36F49BA5" w14:textId="77777777" w:rsidR="00C23AEB" w:rsidRPr="005014B4" w:rsidRDefault="00C23AEB" w:rsidP="00C23AEB"/>
          <w:p w14:paraId="6DD21C4F" w14:textId="77777777" w:rsidR="00C23AEB" w:rsidRPr="005014B4" w:rsidRDefault="00C23AEB" w:rsidP="00C23AEB"/>
          <w:p w14:paraId="5BC05627" w14:textId="77777777" w:rsidR="00C23AEB" w:rsidRPr="005014B4" w:rsidRDefault="00C23AEB" w:rsidP="00C23AEB"/>
          <w:p w14:paraId="6B7A6640" w14:textId="77777777" w:rsidR="00C23AEB" w:rsidRPr="005014B4" w:rsidRDefault="00C23AEB" w:rsidP="00C23AEB"/>
          <w:p w14:paraId="22AD185C" w14:textId="77777777" w:rsidR="00C23AEB" w:rsidRPr="005014B4" w:rsidRDefault="00C23AEB" w:rsidP="00C23AEB"/>
          <w:p w14:paraId="5425D00E" w14:textId="77777777" w:rsidR="00C23AEB" w:rsidRPr="005014B4" w:rsidRDefault="00C23AEB" w:rsidP="00C23AEB"/>
          <w:p w14:paraId="54D02400" w14:textId="77777777" w:rsidR="00C23AEB" w:rsidRPr="005014B4" w:rsidRDefault="00C23AEB" w:rsidP="00C23AEB"/>
          <w:p w14:paraId="764774AE" w14:textId="77777777" w:rsidR="00C23AEB" w:rsidRPr="005014B4" w:rsidRDefault="00C23AEB" w:rsidP="00C23AEB"/>
          <w:p w14:paraId="6BB9FF0C" w14:textId="77777777" w:rsidR="00C23AEB" w:rsidRPr="005014B4" w:rsidRDefault="00C23AEB" w:rsidP="00C23AEB"/>
          <w:p w14:paraId="40146BA5" w14:textId="2E541BC4" w:rsidR="000A1B0E" w:rsidRPr="005014B4" w:rsidRDefault="000A1B0E" w:rsidP="00C23AEB"/>
        </w:tc>
        <w:tc>
          <w:tcPr>
            <w:tcW w:w="5811" w:type="dxa"/>
          </w:tcPr>
          <w:p w14:paraId="169F9BA8" w14:textId="77777777" w:rsidR="001D0F97" w:rsidRDefault="001D0F97" w:rsidP="001D0F97">
            <w:pPr>
              <w:spacing w:after="120" w:line="276" w:lineRule="auto"/>
              <w:jc w:val="both"/>
              <w:rPr>
                <w:lang w:eastAsia="en-US"/>
              </w:rPr>
            </w:pPr>
            <w:r>
              <w:rPr>
                <w:lang w:eastAsia="en-US"/>
              </w:rPr>
              <w:lastRenderedPageBreak/>
              <w:t>Projekta galvenais mērķis ir veicināt sadzīves atkritumu dalītu vākšanu un pārstrādi, kā arī pilnveidot atkritumu apsaimniekošanas sistēmu Latvijā.</w:t>
            </w:r>
          </w:p>
          <w:p w14:paraId="042344B7" w14:textId="14521B32" w:rsidR="001D0F97" w:rsidRDefault="008D7C83" w:rsidP="001D0F97">
            <w:pPr>
              <w:spacing w:after="120" w:line="276" w:lineRule="auto"/>
              <w:jc w:val="both"/>
              <w:rPr>
                <w:lang w:eastAsia="en-US"/>
              </w:rPr>
            </w:pPr>
            <w:r>
              <w:rPr>
                <w:lang w:eastAsia="en-US"/>
              </w:rPr>
              <w:t>Vides aizsardzības un reģionālās attīstības ministrija (turpmāk – VARAM)</w:t>
            </w:r>
            <w:r w:rsidR="001D0F97">
              <w:rPr>
                <w:lang w:eastAsia="en-US"/>
              </w:rPr>
              <w:t xml:space="preserve"> sadarbībā ar Valsts vides dienestu (turpmāk – VVD) 2019. gadā izstrādā atkritumu dalītai vākšanai veltītu tīmekļvietni </w:t>
            </w:r>
            <w:hyperlink r:id="rId9" w:history="1">
              <w:r w:rsidR="001D0F97" w:rsidRPr="001B1C7A">
                <w:rPr>
                  <w:rStyle w:val="Hyperlink"/>
                  <w:lang w:eastAsia="en-US"/>
                </w:rPr>
                <w:t>www.skiroviegli.lv</w:t>
              </w:r>
            </w:hyperlink>
            <w:r w:rsidR="001D0F97">
              <w:rPr>
                <w:lang w:eastAsia="en-US"/>
              </w:rPr>
              <w:t xml:space="preserve"> (turpmāk – “Šķiro viegli”). Šim nolūkam 2019. gada 25. janvārī VVD iesniedza Latvijas Vides aizsardzības fonda administrācijā</w:t>
            </w:r>
            <w:r>
              <w:rPr>
                <w:rStyle w:val="FootnoteReference"/>
                <w:lang w:eastAsia="en-US"/>
              </w:rPr>
              <w:footnoteReference w:id="2"/>
            </w:r>
            <w:r w:rsidR="001D0F97">
              <w:rPr>
                <w:lang w:eastAsia="en-US"/>
              </w:rPr>
              <w:t xml:space="preserve"> projekta pieteikumu “</w:t>
            </w:r>
            <w:r w:rsidR="001D0F97" w:rsidRPr="00D36CA3">
              <w:rPr>
                <w:lang w:eastAsia="en-US"/>
              </w:rPr>
              <w:t>Vienotas dalītās atkritumu savākšanas informācijas sistēmas pilnveide</w:t>
            </w:r>
            <w:r w:rsidR="001D0F97">
              <w:rPr>
                <w:lang w:eastAsia="en-US"/>
              </w:rPr>
              <w:t>”. Minētais projekta pieteikums apstiprināts fonda 2019. gada 20. februāra sēdē, līdz ar to VARAM un VVD uzsāka projekta īstenošanu.</w:t>
            </w:r>
          </w:p>
          <w:p w14:paraId="580FDB4C" w14:textId="77777777" w:rsidR="001D0F97" w:rsidRDefault="001D0F97" w:rsidP="001D0F97">
            <w:pPr>
              <w:spacing w:after="120" w:line="276" w:lineRule="auto"/>
              <w:jc w:val="both"/>
              <w:rPr>
                <w:lang w:eastAsia="en-US"/>
              </w:rPr>
            </w:pPr>
            <w:r>
              <w:rPr>
                <w:lang w:eastAsia="en-US"/>
              </w:rPr>
              <w:t xml:space="preserve">“Šķiro viegli” tiks veidota pilnveidojot jau esošu mikrolapu </w:t>
            </w:r>
            <w:hyperlink r:id="rId10" w:history="1">
              <w:r w:rsidRPr="001B1C7A">
                <w:rPr>
                  <w:rStyle w:val="Hyperlink"/>
                  <w:lang w:eastAsia="en-US"/>
                </w:rPr>
                <w:t>www.skiroviegli.lv</w:t>
              </w:r>
            </w:hyperlink>
            <w:r>
              <w:rPr>
                <w:lang w:eastAsia="en-US"/>
              </w:rPr>
              <w:t xml:space="preserve">, kura šobrīd ir VARAM pārziņā. “Šķiro viegli” mērķis ir nodrošināt aktuālu, vienuviet atrodamu informāciju par atkritumu dalītas vākšanas vietām visā Latvijas teritorijā tiem sabiedrības </w:t>
            </w:r>
            <w:r>
              <w:rPr>
                <w:lang w:eastAsia="en-US"/>
              </w:rPr>
              <w:lastRenderedPageBreak/>
              <w:t xml:space="preserve">pārstāvjiem, kas vēlas šķirot savus sadzīves atkritumus. </w:t>
            </w:r>
          </w:p>
          <w:p w14:paraId="735CE300" w14:textId="40DD1833" w:rsidR="001D0F97" w:rsidRDefault="001D0F97" w:rsidP="001D0F97">
            <w:pPr>
              <w:spacing w:after="120" w:line="276" w:lineRule="auto"/>
              <w:jc w:val="both"/>
              <w:rPr>
                <w:lang w:eastAsia="en-US"/>
              </w:rPr>
            </w:pPr>
            <w:r w:rsidRPr="0044618C">
              <w:rPr>
                <w:lang w:eastAsia="en-US"/>
              </w:rPr>
              <w:t>“Šķiro viegli” galvenā mērķauditorija ir sabiedrības pārstāvji, kas vēlas šķirot un nodot dalīti savus radītos</w:t>
            </w:r>
            <w:r w:rsidR="00741464">
              <w:rPr>
                <w:lang w:eastAsia="en-US"/>
              </w:rPr>
              <w:t xml:space="preserve"> atkritumus</w:t>
            </w:r>
            <w:r w:rsidRPr="0044618C">
              <w:rPr>
                <w:lang w:eastAsia="en-US"/>
              </w:rPr>
              <w:t>.</w:t>
            </w:r>
            <w:r>
              <w:rPr>
                <w:lang w:eastAsia="en-US"/>
              </w:rPr>
              <w:t xml:space="preserve"> </w:t>
            </w:r>
            <w:r w:rsidR="00741464">
              <w:rPr>
                <w:lang w:eastAsia="en-US"/>
              </w:rPr>
              <w:t>Projekta m</w:t>
            </w:r>
            <w:r>
              <w:rPr>
                <w:lang w:eastAsia="en-US"/>
              </w:rPr>
              <w:t>ērķis ir nodrošināt minēto sabiedrības daļu ar aktuālu informāciju par atkritum dalītas vākšanas vietām, vienlaikus sniedzot iespēju ziņot par neatbilstībām.</w:t>
            </w:r>
          </w:p>
          <w:p w14:paraId="4D7D6286" w14:textId="77777777" w:rsidR="001D0F97" w:rsidRDefault="001D0F97" w:rsidP="001D0F97">
            <w:pPr>
              <w:spacing w:after="120" w:line="276" w:lineRule="auto"/>
              <w:jc w:val="both"/>
              <w:rPr>
                <w:lang w:eastAsia="en-US"/>
              </w:rPr>
            </w:pPr>
            <w:r>
              <w:rPr>
                <w:lang w:eastAsia="en-US"/>
              </w:rPr>
              <w:t xml:space="preserve">Pašreizējā situācija ir tāda, ka </w:t>
            </w:r>
            <w:r w:rsidRPr="00E87708">
              <w:t>iedzīvotājiem ir pieejama informācija par atkritumu dalītas vākšanas iespējām, tomēr tā ir izvietota vairākās</w:t>
            </w:r>
            <w:r>
              <w:t xml:space="preserve"> dažādu organizāciju uzturētās tīmekļvietnēs, informācija tajās</w:t>
            </w:r>
            <w:r w:rsidRPr="00E87708">
              <w:t xml:space="preserve"> var pārklāties</w:t>
            </w:r>
            <w:r>
              <w:t>, atšķirties</w:t>
            </w:r>
            <w:r w:rsidRPr="00E87708">
              <w:t xml:space="preserve">, vienlaikus informācija var būt daļēji novecojusi vai </w:t>
            </w:r>
            <w:r>
              <w:t>neaktuāla</w:t>
            </w:r>
            <w:r w:rsidRPr="00E87708">
              <w:t xml:space="preserve">. Tāpat arī iedzīvotājiem netiek dota ērta iespēja sniegt atgriezenisko saiti gadījumos, kad fiksēti pārkāpumi </w:t>
            </w:r>
            <w:r>
              <w:t xml:space="preserve">jebkurā Latvijas atkritumu dalītas vākšanas vietā </w:t>
            </w:r>
            <w:r w:rsidRPr="00E87708">
              <w:t xml:space="preserve">vai </w:t>
            </w:r>
            <w:r>
              <w:t xml:space="preserve">arī konstatēta </w:t>
            </w:r>
            <w:r w:rsidRPr="00E87708">
              <w:t>atkritumu apsaimniekošanas normatīvo aktu neievērošana.</w:t>
            </w:r>
            <w:r>
              <w:t xml:space="preserve"> </w:t>
            </w:r>
            <w:r>
              <w:rPr>
                <w:lang w:eastAsia="en-US"/>
              </w:rPr>
              <w:t>“Šķiro viegli” risinās minētās problēmas, jo sabiedrībai tiks piedāvāta ērti lietojama vietne, kurā vienkopus atrodama pilnīga informācija par visām atkritumu dalītas vākšanas vietām Latvijā.</w:t>
            </w:r>
          </w:p>
          <w:p w14:paraId="5E397B54" w14:textId="77777777" w:rsidR="001D0F97" w:rsidRPr="0044618C" w:rsidRDefault="001D0F97" w:rsidP="001D0F97">
            <w:pPr>
              <w:spacing w:after="120" w:line="276" w:lineRule="auto"/>
              <w:jc w:val="both"/>
              <w:rPr>
                <w:lang w:eastAsia="en-US"/>
              </w:rPr>
            </w:pPr>
            <w:r>
              <w:rPr>
                <w:lang w:eastAsia="en-US"/>
              </w:rPr>
              <w:t xml:space="preserve">Vienlaikus ar iedzīvotājiem ieguvēji būs arī pašvaldības, kuras </w:t>
            </w:r>
            <w:r w:rsidRPr="0044618C">
              <w:rPr>
                <w:lang w:eastAsia="en-US"/>
              </w:rPr>
              <w:t>ērti varēs kontrolēt ar atkritumu dalītas vākšanas vietām pieejamo informāciju, kā arī tās būs informētas par iedzīvotāju konstatētajām neatbilstībām, kas atvieglos atkritumu apsaimniekotāju uzraudzību.</w:t>
            </w:r>
          </w:p>
          <w:p w14:paraId="5E3D3EC0" w14:textId="2E158813" w:rsidR="001D0F97" w:rsidRPr="0044618C" w:rsidRDefault="001D0F97" w:rsidP="001D0F97">
            <w:pPr>
              <w:spacing w:after="120" w:line="276" w:lineRule="auto"/>
              <w:jc w:val="both"/>
              <w:rPr>
                <w:lang w:eastAsia="en-US"/>
              </w:rPr>
            </w:pPr>
            <w:r w:rsidRPr="0044618C">
              <w:rPr>
                <w:lang w:eastAsia="en-US"/>
              </w:rPr>
              <w:t xml:space="preserve">Lai “Šķiro viegli” ieviestu un uzturētu nepieciešama VARAM, VVD un Valsts reģionālās attīstības aģentūras (turpmāk – VRAA) iesaiste. Attiecīgi </w:t>
            </w:r>
            <w:r>
              <w:rPr>
                <w:lang w:eastAsia="en-US"/>
              </w:rPr>
              <w:t xml:space="preserve">institūcijām vienojoties, </w:t>
            </w:r>
            <w:r w:rsidRPr="0044618C">
              <w:rPr>
                <w:lang w:eastAsia="en-US"/>
              </w:rPr>
              <w:t>nolemts, ka VVD veiks “Šķiro viegli” pārziņa funkcijas</w:t>
            </w:r>
            <w:r>
              <w:rPr>
                <w:lang w:eastAsia="en-US"/>
              </w:rPr>
              <w:t>,</w:t>
            </w:r>
            <w:r w:rsidRPr="0044618C">
              <w:rPr>
                <w:lang w:eastAsia="en-US"/>
              </w:rPr>
              <w:t xml:space="preserve"> </w:t>
            </w:r>
            <w:r>
              <w:rPr>
                <w:lang w:eastAsia="en-US"/>
              </w:rPr>
              <w:t>VARAM sniegs VVD informatīvu atbalstu</w:t>
            </w:r>
            <w:r w:rsidRPr="0044618C">
              <w:rPr>
                <w:lang w:eastAsia="en-US"/>
              </w:rPr>
              <w:t xml:space="preserve">, savukārt VRAA </w:t>
            </w:r>
            <w:r w:rsidR="00560B59">
              <w:rPr>
                <w:lang w:eastAsia="en-US"/>
              </w:rPr>
              <w:t>nodrošinās “Šķiro viegli” nepieciešamās infrastruktūras uzturēšanu</w:t>
            </w:r>
            <w:r w:rsidRPr="0044618C">
              <w:rPr>
                <w:lang w:eastAsia="en-US"/>
              </w:rPr>
              <w:t>.</w:t>
            </w:r>
            <w:r w:rsidR="00560B59">
              <w:rPr>
                <w:lang w:eastAsia="en-US"/>
              </w:rPr>
              <w:t xml:space="preserve"> Maksa par “Šķiro viegli” lietošanu pašlaik nav paredzēta.</w:t>
            </w:r>
          </w:p>
          <w:p w14:paraId="6E9D218A" w14:textId="77777777" w:rsidR="001D0F97" w:rsidRDefault="001D0F97" w:rsidP="001D0F97">
            <w:pPr>
              <w:spacing w:after="120" w:line="276" w:lineRule="auto"/>
              <w:jc w:val="both"/>
              <w:rPr>
                <w:lang w:eastAsia="en-US"/>
              </w:rPr>
            </w:pPr>
            <w:r w:rsidRPr="0044618C">
              <w:rPr>
                <w:lang w:eastAsia="en-US"/>
              </w:rPr>
              <w:t>Atbildīgās institūcijas un organizācijas, kas iesaistītas “Šķiro viegli” īstenošanā ir VVD, sadzīves atkritumu apsaimniekotāji (atkritumu dalītas vākšanas vietu apsaimniekotāji), kā</w:t>
            </w:r>
            <w:r>
              <w:rPr>
                <w:lang w:eastAsia="en-US"/>
              </w:rPr>
              <w:t xml:space="preserve"> arī pašvaldības, kuru administratīvajā teritorijā atrodas atkritumu dalītas vākšanas vietas un kuras noslēgušas ar atkritumu dalītas vākšanas vietu apsaimniekotājiem sadzīves atkritumu apsaimniekošanas līgumus.</w:t>
            </w:r>
          </w:p>
          <w:p w14:paraId="1D1CAA83" w14:textId="77777777" w:rsidR="001D0F97" w:rsidRDefault="001D0F97" w:rsidP="001D0F97">
            <w:pPr>
              <w:spacing w:after="120" w:line="276" w:lineRule="auto"/>
              <w:jc w:val="both"/>
              <w:rPr>
                <w:lang w:eastAsia="en-US"/>
              </w:rPr>
            </w:pPr>
            <w:r>
              <w:rPr>
                <w:lang w:eastAsia="en-US"/>
              </w:rPr>
              <w:lastRenderedPageBreak/>
              <w:t>“Šķiro viegli” darbība paredzēta pēc sekojošas shēmas:</w:t>
            </w:r>
          </w:p>
          <w:p w14:paraId="6FC63556" w14:textId="77777777" w:rsidR="001D0F97" w:rsidRPr="0044618C" w:rsidRDefault="001D0F97" w:rsidP="001D0F97">
            <w:pPr>
              <w:pStyle w:val="ListParagraph"/>
              <w:numPr>
                <w:ilvl w:val="0"/>
                <w:numId w:val="1"/>
              </w:numPr>
              <w:spacing w:after="120" w:line="276" w:lineRule="auto"/>
              <w:jc w:val="both"/>
              <w:rPr>
                <w:rFonts w:ascii="Times New Roman" w:hAnsi="Times New Roman"/>
                <w:sz w:val="24"/>
                <w:szCs w:val="24"/>
                <w:lang w:eastAsia="en-US"/>
              </w:rPr>
            </w:pPr>
            <w:r w:rsidRPr="00A04701">
              <w:rPr>
                <w:rFonts w:ascii="Times New Roman" w:hAnsi="Times New Roman"/>
                <w:sz w:val="24"/>
                <w:szCs w:val="24"/>
                <w:lang w:eastAsia="en-US"/>
              </w:rPr>
              <w:t xml:space="preserve">Pašvaldība publisko iepirkumu vai publisko un privāto partnerību regulējošos normatīvajos aktos noteiktajā kārtībā izvēlas atkritumu apsaimniekotāju, lai veiktu sadzīves atkritumu un mājsaimniecībās radīto būvniecības atkritumu savākšanu, pārvadāšanu, pārkraušanu, šķirošanu un uzglabāšanu attiecīgajā </w:t>
            </w:r>
            <w:r w:rsidRPr="0044618C">
              <w:rPr>
                <w:rFonts w:ascii="Times New Roman" w:hAnsi="Times New Roman"/>
                <w:sz w:val="24"/>
                <w:szCs w:val="24"/>
                <w:lang w:eastAsia="en-US"/>
              </w:rPr>
              <w:t>sadzīves atkritumu apsaimniekošanas zonā. Pašvaldība un apsaimniekotājs noslēdz sadzīves atkritumu apsaimniekošanas līgumu.</w:t>
            </w:r>
          </w:p>
          <w:p w14:paraId="21F9049A" w14:textId="77777777" w:rsidR="001D0F97" w:rsidRPr="0044618C" w:rsidRDefault="001D0F97" w:rsidP="001D0F97">
            <w:pPr>
              <w:pStyle w:val="ListParagraph"/>
              <w:numPr>
                <w:ilvl w:val="0"/>
                <w:numId w:val="1"/>
              </w:numPr>
              <w:spacing w:after="120" w:line="276" w:lineRule="auto"/>
              <w:jc w:val="both"/>
              <w:rPr>
                <w:rFonts w:ascii="Times New Roman" w:hAnsi="Times New Roman"/>
                <w:sz w:val="24"/>
                <w:szCs w:val="24"/>
                <w:lang w:eastAsia="en-US"/>
              </w:rPr>
            </w:pPr>
            <w:r w:rsidRPr="0044618C">
              <w:rPr>
                <w:rFonts w:ascii="Times New Roman" w:hAnsi="Times New Roman"/>
                <w:sz w:val="24"/>
                <w:szCs w:val="24"/>
                <w:lang w:eastAsia="en-US"/>
              </w:rPr>
              <w:t>Pēc līguma noslēgšanas apsaimniekotājs informē VVD par darbības uzsākšanu konkrētajā administratīvajā teritorijā un pieprasa VVD pieejas datus, lai “Šķiro viegli” ievadītu informāciju par savām apsaimniekotajām atkritumu dalītas vākšanas vietām.</w:t>
            </w:r>
          </w:p>
          <w:p w14:paraId="69325232" w14:textId="77777777" w:rsidR="001D0F97" w:rsidRDefault="001D0F97" w:rsidP="001D0F97">
            <w:pPr>
              <w:pStyle w:val="ListParagraph"/>
              <w:numPr>
                <w:ilvl w:val="0"/>
                <w:numId w:val="1"/>
              </w:numPr>
              <w:spacing w:after="120" w:line="276" w:lineRule="auto"/>
              <w:jc w:val="both"/>
              <w:rPr>
                <w:rFonts w:ascii="Times New Roman" w:hAnsi="Times New Roman"/>
                <w:sz w:val="24"/>
                <w:szCs w:val="24"/>
                <w:lang w:eastAsia="en-US"/>
              </w:rPr>
            </w:pPr>
            <w:r>
              <w:rPr>
                <w:rFonts w:ascii="Times New Roman" w:hAnsi="Times New Roman"/>
                <w:sz w:val="24"/>
                <w:szCs w:val="24"/>
                <w:lang w:eastAsia="en-US"/>
              </w:rPr>
              <w:t>VVD pieprasa pieejas datus VRAA un nosūta tos apsaimniekotājam.</w:t>
            </w:r>
          </w:p>
          <w:p w14:paraId="4A884897" w14:textId="77777777" w:rsidR="001D0F97" w:rsidRPr="0044618C" w:rsidRDefault="001D0F97" w:rsidP="001D0F97">
            <w:pPr>
              <w:pStyle w:val="ListParagraph"/>
              <w:numPr>
                <w:ilvl w:val="0"/>
                <w:numId w:val="1"/>
              </w:numPr>
              <w:spacing w:after="120" w:line="276" w:lineRule="auto"/>
              <w:jc w:val="both"/>
              <w:rPr>
                <w:rFonts w:ascii="Times New Roman" w:hAnsi="Times New Roman"/>
                <w:sz w:val="24"/>
                <w:szCs w:val="24"/>
                <w:lang w:eastAsia="en-US"/>
              </w:rPr>
            </w:pPr>
            <w:r>
              <w:rPr>
                <w:rFonts w:ascii="Times New Roman" w:hAnsi="Times New Roman"/>
                <w:sz w:val="24"/>
                <w:szCs w:val="24"/>
                <w:lang w:eastAsia="en-US"/>
              </w:rPr>
              <w:t xml:space="preserve">Apsaimniekotājs ievada nepieciešamo informāciju </w:t>
            </w:r>
            <w:r w:rsidRPr="00A04701">
              <w:rPr>
                <w:rFonts w:ascii="Times New Roman" w:hAnsi="Times New Roman"/>
                <w:sz w:val="24"/>
                <w:szCs w:val="24"/>
                <w:lang w:eastAsia="en-US"/>
              </w:rPr>
              <w:t xml:space="preserve">“Šķiro viegli” un informē par to pašvaldību, ar kuru </w:t>
            </w:r>
            <w:r w:rsidRPr="0044618C">
              <w:rPr>
                <w:rFonts w:ascii="Times New Roman" w:hAnsi="Times New Roman"/>
                <w:sz w:val="24"/>
                <w:szCs w:val="24"/>
                <w:lang w:eastAsia="en-US"/>
              </w:rPr>
              <w:t>noslēgts līgums, kā arī VVD.</w:t>
            </w:r>
          </w:p>
          <w:p w14:paraId="6955AF6E" w14:textId="77777777" w:rsidR="001D0F97" w:rsidRDefault="001D0F97" w:rsidP="001D0F97">
            <w:pPr>
              <w:pStyle w:val="ListParagraph"/>
              <w:numPr>
                <w:ilvl w:val="0"/>
                <w:numId w:val="1"/>
              </w:numPr>
              <w:spacing w:after="120" w:line="276" w:lineRule="auto"/>
              <w:jc w:val="both"/>
              <w:rPr>
                <w:rFonts w:ascii="Times New Roman" w:hAnsi="Times New Roman"/>
                <w:sz w:val="24"/>
                <w:szCs w:val="24"/>
                <w:lang w:eastAsia="en-US"/>
              </w:rPr>
            </w:pPr>
            <w:r w:rsidRPr="0044618C">
              <w:rPr>
                <w:rFonts w:ascii="Times New Roman" w:hAnsi="Times New Roman"/>
                <w:sz w:val="24"/>
                <w:szCs w:val="24"/>
                <w:lang w:eastAsia="en-US"/>
              </w:rPr>
              <w:t>Ievadītās informācijas atbilstību noslēgtā līguma ietvaros kontrolē pašvaldība, attiecīgi</w:t>
            </w:r>
            <w:r w:rsidRPr="00A04701">
              <w:rPr>
                <w:rFonts w:ascii="Times New Roman" w:hAnsi="Times New Roman"/>
                <w:sz w:val="24"/>
                <w:szCs w:val="24"/>
                <w:lang w:eastAsia="en-US"/>
              </w:rPr>
              <w:t xml:space="preserve"> informējot apsaimniekotāju par neatbilstībām un vienojoties par neatbilstību novēršanu.</w:t>
            </w:r>
          </w:p>
          <w:p w14:paraId="1738025A" w14:textId="77777777" w:rsidR="001D0F97" w:rsidRDefault="001D0F97" w:rsidP="001D0F97">
            <w:pPr>
              <w:pStyle w:val="ListParagraph"/>
              <w:numPr>
                <w:ilvl w:val="0"/>
                <w:numId w:val="1"/>
              </w:numPr>
              <w:spacing w:after="120" w:line="276" w:lineRule="auto"/>
              <w:jc w:val="both"/>
              <w:rPr>
                <w:rFonts w:ascii="Times New Roman" w:hAnsi="Times New Roman"/>
                <w:sz w:val="24"/>
                <w:szCs w:val="24"/>
                <w:lang w:eastAsia="en-US"/>
              </w:rPr>
            </w:pPr>
            <w:r>
              <w:rPr>
                <w:rFonts w:ascii="Times New Roman" w:hAnsi="Times New Roman"/>
                <w:sz w:val="24"/>
                <w:szCs w:val="24"/>
                <w:lang w:eastAsia="en-US"/>
              </w:rPr>
              <w:t>Rezultātā iedzīvotājiem ir pieejama aktuāla informācija par visām sadzīves atkritumu dalītas vākšanas vietām.</w:t>
            </w:r>
          </w:p>
          <w:p w14:paraId="5ABF060B" w14:textId="77777777" w:rsidR="001D0F97" w:rsidRPr="00A04701" w:rsidRDefault="001D0F97" w:rsidP="001D0F97">
            <w:pPr>
              <w:pStyle w:val="ListParagraph"/>
              <w:numPr>
                <w:ilvl w:val="0"/>
                <w:numId w:val="1"/>
              </w:numPr>
              <w:spacing w:after="120" w:line="276" w:lineRule="auto"/>
              <w:jc w:val="both"/>
              <w:rPr>
                <w:rFonts w:ascii="Times New Roman" w:hAnsi="Times New Roman"/>
                <w:sz w:val="24"/>
                <w:szCs w:val="24"/>
                <w:lang w:eastAsia="en-US"/>
              </w:rPr>
            </w:pPr>
            <w:r>
              <w:rPr>
                <w:rFonts w:ascii="Times New Roman" w:hAnsi="Times New Roman"/>
                <w:sz w:val="24"/>
                <w:szCs w:val="24"/>
                <w:lang w:eastAsia="en-US"/>
              </w:rPr>
              <w:t xml:space="preserve">Gadījumā, ja iedzīvotāji, pašvaldība vai VVD konstatē neatbilstības (piemēram, </w:t>
            </w:r>
            <w:r w:rsidRPr="00133ABC">
              <w:rPr>
                <w:rFonts w:ascii="Times New Roman" w:hAnsi="Times New Roman"/>
                <w:sz w:val="24"/>
                <w:szCs w:val="24"/>
                <w:lang w:eastAsia="en-US"/>
              </w:rPr>
              <w:t>“Šķiro viegli” ir atzīmēts atkritumu dalītas vākšanas vieta, kura faktiski norādītajā adresē neatrodas u.c.)</w:t>
            </w:r>
            <w:r>
              <w:rPr>
                <w:rFonts w:ascii="Times New Roman" w:hAnsi="Times New Roman"/>
                <w:sz w:val="24"/>
                <w:szCs w:val="24"/>
                <w:lang w:eastAsia="en-US"/>
              </w:rPr>
              <w:t xml:space="preserve">, </w:t>
            </w:r>
            <w:r w:rsidRPr="00133ABC">
              <w:rPr>
                <w:rFonts w:ascii="Times New Roman" w:hAnsi="Times New Roman"/>
                <w:sz w:val="24"/>
                <w:szCs w:val="24"/>
                <w:lang w:eastAsia="en-US"/>
              </w:rPr>
              <w:t>“Šķiro viegli” sniegs iespēju nosūtīt neatbilstības paziņojumu, kurš nonāks pie apsaimniekotāja neatbilstības novēršanai, kā arī informācijai – VVD un pašvaldībai.</w:t>
            </w:r>
          </w:p>
          <w:p w14:paraId="23A505C2" w14:textId="27386603" w:rsidR="001D0F97" w:rsidRDefault="001D0F97" w:rsidP="00C80434">
            <w:pPr>
              <w:spacing w:after="120" w:line="276" w:lineRule="auto"/>
              <w:jc w:val="both"/>
            </w:pPr>
            <w:r>
              <w:t>Nesaistīti ar iepriekš minēto, Projekts paredz šādus grozījumus:</w:t>
            </w:r>
          </w:p>
          <w:p w14:paraId="5D2FE620" w14:textId="0B12040B" w:rsidR="003D2C72" w:rsidRDefault="001D0F97" w:rsidP="003D2C72">
            <w:pPr>
              <w:pStyle w:val="ListParagraph"/>
              <w:numPr>
                <w:ilvl w:val="0"/>
                <w:numId w:val="2"/>
              </w:numPr>
              <w:shd w:val="clear" w:color="auto" w:fill="FFFFFF"/>
              <w:spacing w:after="240" w:line="276" w:lineRule="auto"/>
              <w:jc w:val="both"/>
              <w:rPr>
                <w:rFonts w:ascii="Times New Roman" w:hAnsi="Times New Roman"/>
                <w:sz w:val="24"/>
                <w:szCs w:val="24"/>
              </w:rPr>
            </w:pPr>
            <w:r>
              <w:rPr>
                <w:rFonts w:ascii="Times New Roman" w:hAnsi="Times New Roman"/>
                <w:sz w:val="24"/>
                <w:szCs w:val="24"/>
              </w:rPr>
              <w:t>Projekta 1. punktā t</w:t>
            </w:r>
            <w:r w:rsidRPr="001D0F97">
              <w:rPr>
                <w:rFonts w:ascii="Times New Roman" w:hAnsi="Times New Roman"/>
                <w:sz w:val="24"/>
                <w:szCs w:val="24"/>
              </w:rPr>
              <w:t xml:space="preserve">iek noteikts, ka </w:t>
            </w:r>
            <w:r w:rsidR="00C80434" w:rsidRPr="001D0F97">
              <w:rPr>
                <w:rFonts w:ascii="Times New Roman" w:hAnsi="Times New Roman"/>
                <w:sz w:val="24"/>
                <w:szCs w:val="24"/>
              </w:rPr>
              <w:t xml:space="preserve">atkritumu dalītas vākšanas laukumos visi nododamo mājsaimniecībā radīto atkritumu veidi tiek pieņemti bez </w:t>
            </w:r>
            <w:r w:rsidR="00B676A3" w:rsidRPr="001D0F97">
              <w:rPr>
                <w:rFonts w:ascii="Times New Roman" w:hAnsi="Times New Roman"/>
                <w:sz w:val="24"/>
                <w:szCs w:val="24"/>
              </w:rPr>
              <w:t xml:space="preserve">papildu </w:t>
            </w:r>
            <w:r w:rsidR="00C80434" w:rsidRPr="001D0F97">
              <w:rPr>
                <w:rFonts w:ascii="Times New Roman" w:hAnsi="Times New Roman"/>
                <w:sz w:val="24"/>
                <w:szCs w:val="24"/>
              </w:rPr>
              <w:t>maksas iekasēšanas no iedzīvotājiem</w:t>
            </w:r>
            <w:r w:rsidRPr="001D0F97">
              <w:rPr>
                <w:rFonts w:ascii="Times New Roman" w:hAnsi="Times New Roman"/>
                <w:sz w:val="24"/>
                <w:szCs w:val="24"/>
              </w:rPr>
              <w:t>, izņemot nolietotas riepas</w:t>
            </w:r>
            <w:r w:rsidR="00C80434" w:rsidRPr="001D0F97">
              <w:rPr>
                <w:rFonts w:ascii="Times New Roman" w:hAnsi="Times New Roman"/>
                <w:sz w:val="24"/>
                <w:szCs w:val="24"/>
              </w:rPr>
              <w:t>.</w:t>
            </w:r>
            <w:r w:rsidRPr="001D0F97">
              <w:rPr>
                <w:rFonts w:ascii="Times New Roman" w:hAnsi="Times New Roman"/>
                <w:sz w:val="24"/>
                <w:szCs w:val="24"/>
              </w:rPr>
              <w:t xml:space="preserve"> Attiecībā </w:t>
            </w:r>
            <w:r w:rsidRPr="001D0F97">
              <w:rPr>
                <w:rFonts w:ascii="Times New Roman" w:hAnsi="Times New Roman"/>
                <w:sz w:val="24"/>
                <w:szCs w:val="24"/>
              </w:rPr>
              <w:lastRenderedPageBreak/>
              <w:t xml:space="preserve">uz nolietotām riepām tiek paredzēts, ka bez maksas tiek pieņemtas </w:t>
            </w:r>
            <w:r w:rsidR="00BA3C2C">
              <w:rPr>
                <w:rFonts w:ascii="Times New Roman" w:hAnsi="Times New Roman"/>
                <w:sz w:val="24"/>
                <w:szCs w:val="24"/>
              </w:rPr>
              <w:t>četras</w:t>
            </w:r>
            <w:r w:rsidR="00BA3C2C" w:rsidRPr="001D0F97">
              <w:rPr>
                <w:rFonts w:ascii="Times New Roman" w:hAnsi="Times New Roman"/>
                <w:sz w:val="24"/>
                <w:szCs w:val="24"/>
              </w:rPr>
              <w:t xml:space="preserve"> </w:t>
            </w:r>
            <w:r w:rsidRPr="001D0F97">
              <w:rPr>
                <w:rFonts w:ascii="Times New Roman" w:hAnsi="Times New Roman"/>
                <w:sz w:val="24"/>
                <w:szCs w:val="24"/>
              </w:rPr>
              <w:t>nolietotas riepas gadā no viena iedzīvotāja. Jau pašlaik daudzu atkritumu pieņemšanas laukumu apsaimniekotāji nosaka šādu pieeju, reģistrējot personas, no kurām tiek pieņemtas riepas, savos uzskaites žurnālos.</w:t>
            </w:r>
            <w:r>
              <w:rPr>
                <w:rFonts w:ascii="Times New Roman" w:hAnsi="Times New Roman"/>
                <w:sz w:val="24"/>
                <w:szCs w:val="24"/>
              </w:rPr>
              <w:t xml:space="preserve"> Tomēr praksē ir sastopami arī gadījumi, kad atkritumu apsaimniekotāji pieprasa papildu maksu no iedzīvotājiem par nolietotu riepu pieņemšanu, jo normatīvie akti pašlaik stingri nenosaka pienākumu pieņemt mājsaimniecībā radītus atkritumus bez maksas. Tas savukārt noved pie tā, ka iedzīvotāji, kuri pamatā nav gatavi maksāt par nolietotu riepu nodošanu, tiek motivēti atbrīvoties no tām nepiemērotos veidos, tai skaitā dabā. </w:t>
            </w:r>
            <w:r w:rsidR="00C80434" w:rsidRPr="001D0F97">
              <w:rPr>
                <w:rFonts w:ascii="Times New Roman" w:hAnsi="Times New Roman"/>
                <w:sz w:val="24"/>
                <w:szCs w:val="24"/>
              </w:rPr>
              <w:t xml:space="preserve">Minētā prasība veicinās nolietotu riepu apsaimniekošanu, mazinās ikgadējo nolietotu riepu uzkrājuma pieaugumu, kā arī </w:t>
            </w:r>
            <w:r w:rsidR="00347703" w:rsidRPr="001D0F97">
              <w:rPr>
                <w:rFonts w:ascii="Times New Roman" w:hAnsi="Times New Roman"/>
                <w:sz w:val="24"/>
                <w:szCs w:val="24"/>
              </w:rPr>
              <w:t xml:space="preserve">nodrošinās </w:t>
            </w:r>
            <w:r w:rsidR="00C80434" w:rsidRPr="001D0F97">
              <w:rPr>
                <w:rFonts w:ascii="Times New Roman" w:hAnsi="Times New Roman"/>
                <w:sz w:val="24"/>
                <w:szCs w:val="24"/>
              </w:rPr>
              <w:t>iespēju mājsaimniecībām, kurās radušies nolietotu riepu atkritumi, nodot tos bez maksas.</w:t>
            </w:r>
          </w:p>
          <w:p w14:paraId="41004494" w14:textId="3D8D1CB9" w:rsidR="003D2C72" w:rsidRDefault="003D2C72" w:rsidP="003D2C72">
            <w:pPr>
              <w:pStyle w:val="ListParagraph"/>
              <w:numPr>
                <w:ilvl w:val="0"/>
                <w:numId w:val="2"/>
              </w:numPr>
              <w:shd w:val="clear" w:color="auto" w:fill="FFFFFF"/>
              <w:spacing w:after="240" w:line="276" w:lineRule="auto"/>
              <w:jc w:val="both"/>
              <w:rPr>
                <w:rFonts w:ascii="Times New Roman" w:hAnsi="Times New Roman"/>
                <w:sz w:val="24"/>
                <w:szCs w:val="24"/>
              </w:rPr>
            </w:pPr>
            <w:r>
              <w:rPr>
                <w:rFonts w:ascii="Times New Roman" w:hAnsi="Times New Roman"/>
                <w:sz w:val="24"/>
                <w:szCs w:val="24"/>
                <w:lang w:eastAsia="en-US"/>
              </w:rPr>
              <w:t>P</w:t>
            </w:r>
            <w:r w:rsidR="00347703" w:rsidRPr="003D2C72">
              <w:rPr>
                <w:rFonts w:ascii="Times New Roman" w:hAnsi="Times New Roman"/>
                <w:sz w:val="24"/>
                <w:szCs w:val="24"/>
                <w:lang w:eastAsia="en-US"/>
              </w:rPr>
              <w:t>rojekta 2. punktā tiek precizēti bioloģiski noārdāmo atkritumu minimālie izvešanas biežumi dažādās atkritumu savākšanas un šķirošanas vietās. Pašreizējais regulējums noteic, ka minimālais bioloģiski noārdāmo atkritumu izvešanas biežums ir vienu reizi 72</w:t>
            </w:r>
            <w:r w:rsidR="00B5731D" w:rsidRPr="003D2C72">
              <w:rPr>
                <w:rFonts w:ascii="Times New Roman" w:hAnsi="Times New Roman"/>
                <w:sz w:val="24"/>
                <w:szCs w:val="24"/>
                <w:lang w:eastAsia="en-US"/>
              </w:rPr>
              <w:t> </w:t>
            </w:r>
            <w:r w:rsidR="00347703" w:rsidRPr="003D2C72">
              <w:rPr>
                <w:rFonts w:ascii="Times New Roman" w:hAnsi="Times New Roman"/>
                <w:sz w:val="24"/>
                <w:szCs w:val="24"/>
                <w:lang w:eastAsia="en-US"/>
              </w:rPr>
              <w:t xml:space="preserve">stundās vasaras periodā (aprīlī, maijā, jūnijā, jūlijā, augustā un septembrī) un vienu reizi 168 stundās ziemas periodā (janvārī, februārī, martā, oktobrī, novembrī un decembrī). Ņemot vērā, ka retāks minimālais atkritumu izvešanas biežums nerada draudus cilvēku veselībai un drošībai, </w:t>
            </w:r>
            <w:r w:rsidR="00FD7134">
              <w:rPr>
                <w:rFonts w:ascii="Times New Roman" w:hAnsi="Times New Roman"/>
                <w:sz w:val="24"/>
                <w:szCs w:val="24"/>
                <w:lang w:eastAsia="en-US"/>
              </w:rPr>
              <w:t>P</w:t>
            </w:r>
            <w:r w:rsidR="00347703" w:rsidRPr="003D2C72">
              <w:rPr>
                <w:rFonts w:ascii="Times New Roman" w:hAnsi="Times New Roman"/>
                <w:sz w:val="24"/>
                <w:szCs w:val="24"/>
                <w:lang w:eastAsia="en-US"/>
              </w:rPr>
              <w:t>rojekts paredz, ka turpmāk atkritumu dalītas vākšanas punktos, atkritumu dalītas vākšanas laukumos un atkritumu šķirošanas un pārkraušanas stacijās bioloģiski noārdāmos atkritumus būs nepieciešams izvest ne retāk, kā vienu reizi divās nedēļās.</w:t>
            </w:r>
          </w:p>
          <w:p w14:paraId="50DE5CE5" w14:textId="7BE06BCB" w:rsidR="001A49F0" w:rsidRDefault="001A49F0" w:rsidP="003D2C72">
            <w:pPr>
              <w:pStyle w:val="ListParagraph"/>
              <w:numPr>
                <w:ilvl w:val="0"/>
                <w:numId w:val="2"/>
              </w:numPr>
              <w:shd w:val="clear" w:color="auto" w:fill="FFFFFF"/>
              <w:spacing w:after="240" w:line="276" w:lineRule="auto"/>
              <w:jc w:val="both"/>
              <w:rPr>
                <w:rFonts w:ascii="Times New Roman" w:hAnsi="Times New Roman"/>
                <w:sz w:val="24"/>
                <w:szCs w:val="24"/>
              </w:rPr>
            </w:pPr>
            <w:r>
              <w:rPr>
                <w:rFonts w:ascii="Times New Roman" w:hAnsi="Times New Roman"/>
                <w:sz w:val="24"/>
                <w:szCs w:val="24"/>
              </w:rPr>
              <w:t xml:space="preserve">Projekta 3. punkts precizē, ka atkritumu savākšanas laukumos jānodrošina, ka iedzīvotāji var nodot jebkuru atkritumu veidu vismaz vienā no nedēļas nogales dienām. Šāds precizējums ieviests pamatojoties uz VARAM saņemto informāciju, ka nolietotas riepas Rīgā var nodot tikai darba dienās. Iedzīvotāja sūdzībā tika minēts, </w:t>
            </w:r>
            <w:r>
              <w:rPr>
                <w:rFonts w:ascii="Times New Roman" w:hAnsi="Times New Roman"/>
                <w:sz w:val="24"/>
                <w:szCs w:val="24"/>
              </w:rPr>
              <w:lastRenderedPageBreak/>
              <w:t>ka viņam, lai atbrīvotos no nolietotām riepām ir jāpiesaka brīvdiena darbā vai riepas jānodod atvaļinājumā, kas nemotivē iedzīvotājus atbrīvoties no nolietotām riepām atbilstošā veidā, jo riepu nodošana iedzīvotājam ērtā laikā nav iespējama.</w:t>
            </w:r>
          </w:p>
          <w:p w14:paraId="7611E52A" w14:textId="09347D30" w:rsidR="003D2C72" w:rsidRDefault="003D2C72" w:rsidP="003D2C72">
            <w:pPr>
              <w:pStyle w:val="ListParagraph"/>
              <w:numPr>
                <w:ilvl w:val="0"/>
                <w:numId w:val="2"/>
              </w:numPr>
              <w:shd w:val="clear" w:color="auto" w:fill="FFFFFF"/>
              <w:spacing w:after="240" w:line="276" w:lineRule="auto"/>
              <w:jc w:val="both"/>
              <w:rPr>
                <w:rFonts w:ascii="Times New Roman" w:hAnsi="Times New Roman"/>
                <w:sz w:val="24"/>
                <w:szCs w:val="24"/>
              </w:rPr>
            </w:pPr>
            <w:r>
              <w:rPr>
                <w:rFonts w:ascii="Times New Roman" w:hAnsi="Times New Roman"/>
                <w:sz w:val="24"/>
                <w:szCs w:val="24"/>
                <w:lang w:eastAsia="en-US"/>
              </w:rPr>
              <w:t xml:space="preserve">Projekta </w:t>
            </w:r>
            <w:r w:rsidR="001A49F0">
              <w:rPr>
                <w:rFonts w:ascii="Times New Roman" w:hAnsi="Times New Roman"/>
                <w:sz w:val="24"/>
                <w:szCs w:val="24"/>
                <w:lang w:eastAsia="en-US"/>
              </w:rPr>
              <w:t>4</w:t>
            </w:r>
            <w:r>
              <w:rPr>
                <w:rFonts w:ascii="Times New Roman" w:hAnsi="Times New Roman"/>
                <w:sz w:val="24"/>
                <w:szCs w:val="24"/>
                <w:lang w:eastAsia="en-US"/>
              </w:rPr>
              <w:t xml:space="preserve">. punkts </w:t>
            </w:r>
            <w:r w:rsidR="00BA3C2C">
              <w:rPr>
                <w:rFonts w:ascii="Times New Roman" w:hAnsi="Times New Roman"/>
                <w:sz w:val="24"/>
                <w:szCs w:val="24"/>
                <w:lang w:eastAsia="en-US"/>
              </w:rPr>
              <w:t>noteic</w:t>
            </w:r>
            <w:r>
              <w:rPr>
                <w:rFonts w:ascii="Times New Roman" w:hAnsi="Times New Roman"/>
                <w:sz w:val="24"/>
                <w:szCs w:val="24"/>
                <w:lang w:eastAsia="en-US"/>
              </w:rPr>
              <w:t xml:space="preserve">, ka pašvaldībai savā tīmekļa vietnē jāizvieto saite uz </w:t>
            </w:r>
            <w:r w:rsidR="00621985">
              <w:rPr>
                <w:rFonts w:ascii="Times New Roman" w:hAnsi="Times New Roman"/>
                <w:sz w:val="24"/>
                <w:szCs w:val="24"/>
                <w:lang w:eastAsia="en-US"/>
              </w:rPr>
              <w:t>“Šķiro viegli”, lai iedzīvotājiem informācija būtu viegli pieejama.</w:t>
            </w:r>
          </w:p>
          <w:p w14:paraId="588FE27E" w14:textId="77777777" w:rsidR="00082AB0" w:rsidRPr="0092165E" w:rsidRDefault="00082AB0" w:rsidP="00082AB0">
            <w:pPr>
              <w:pStyle w:val="ListParagraph"/>
              <w:numPr>
                <w:ilvl w:val="0"/>
                <w:numId w:val="2"/>
              </w:numPr>
              <w:shd w:val="clear" w:color="auto" w:fill="FFFFFF"/>
              <w:spacing w:after="240" w:line="276" w:lineRule="auto"/>
              <w:jc w:val="both"/>
              <w:rPr>
                <w:rFonts w:ascii="Times New Roman" w:hAnsi="Times New Roman"/>
                <w:sz w:val="24"/>
                <w:szCs w:val="24"/>
              </w:rPr>
            </w:pPr>
            <w:r>
              <w:rPr>
                <w:rFonts w:ascii="Times New Roman" w:hAnsi="Times New Roman"/>
                <w:sz w:val="24"/>
                <w:szCs w:val="24"/>
              </w:rPr>
              <w:t xml:space="preserve">Projekta 5. punktā tiek svītrots atkritumu </w:t>
            </w:r>
            <w:r w:rsidRPr="0092165E">
              <w:rPr>
                <w:rFonts w:ascii="Times New Roman" w:hAnsi="Times New Roman"/>
                <w:sz w:val="24"/>
                <w:szCs w:val="24"/>
              </w:rPr>
              <w:t>savākšanas punkta un</w:t>
            </w:r>
            <w:r w:rsidRPr="00FD7134">
              <w:rPr>
                <w:rFonts w:ascii="Times New Roman" w:hAnsi="Times New Roman"/>
                <w:sz w:val="24"/>
                <w:szCs w:val="24"/>
              </w:rPr>
              <w:t xml:space="preserve"> savākšanas laukuma</w:t>
            </w:r>
            <w:r>
              <w:rPr>
                <w:rFonts w:ascii="Times New Roman" w:hAnsi="Times New Roman"/>
                <w:sz w:val="24"/>
                <w:szCs w:val="24"/>
              </w:rPr>
              <w:t xml:space="preserve"> apsaimniekotāja pienākums savā </w:t>
            </w:r>
            <w:r w:rsidRPr="00FD7134">
              <w:rPr>
                <w:rFonts w:ascii="Times New Roman" w:hAnsi="Times New Roman"/>
                <w:sz w:val="24"/>
                <w:szCs w:val="24"/>
              </w:rPr>
              <w:t>tīmekļa vietnē ievietot informāciju par tā apsaimniekotajām atkritumu savākšanas vietām, ievērojot, ka apsaimniekotājam būs jāievieto visa minētā informācija “Šķiro viegli”.</w:t>
            </w:r>
          </w:p>
          <w:p w14:paraId="6B3B3CF2" w14:textId="27B7AF32" w:rsidR="0092165E" w:rsidRDefault="0092165E" w:rsidP="0092165E">
            <w:pPr>
              <w:pStyle w:val="ListParagraph"/>
              <w:numPr>
                <w:ilvl w:val="0"/>
                <w:numId w:val="2"/>
              </w:numPr>
              <w:shd w:val="clear" w:color="auto" w:fill="FFFFFF"/>
              <w:spacing w:after="240" w:line="276" w:lineRule="auto"/>
              <w:jc w:val="both"/>
              <w:rPr>
                <w:rFonts w:ascii="Times New Roman" w:hAnsi="Times New Roman"/>
                <w:sz w:val="24"/>
                <w:szCs w:val="24"/>
              </w:rPr>
            </w:pPr>
            <w:r>
              <w:rPr>
                <w:rFonts w:ascii="Times New Roman" w:hAnsi="Times New Roman"/>
                <w:sz w:val="24"/>
                <w:szCs w:val="24"/>
              </w:rPr>
              <w:t>Projekta 6. punkts noteic, ka atkritumu apsaimniekotājam ir jāievada visa nepieciešamā informācija “Šķiro viegli” 20 darba dienu laikā pēc līguma noslēgšanas ar pašvaldību.</w:t>
            </w:r>
          </w:p>
          <w:p w14:paraId="5D9A3B86" w14:textId="77777777" w:rsidR="0092165E" w:rsidRDefault="00621985" w:rsidP="00621985">
            <w:pPr>
              <w:pStyle w:val="ListParagraph"/>
              <w:numPr>
                <w:ilvl w:val="0"/>
                <w:numId w:val="2"/>
              </w:numPr>
              <w:shd w:val="clear" w:color="auto" w:fill="FFFFFF"/>
              <w:spacing w:after="240" w:line="276" w:lineRule="auto"/>
              <w:jc w:val="both"/>
              <w:rPr>
                <w:rFonts w:ascii="Times New Roman" w:hAnsi="Times New Roman"/>
                <w:sz w:val="24"/>
                <w:szCs w:val="24"/>
              </w:rPr>
            </w:pPr>
            <w:r>
              <w:rPr>
                <w:rFonts w:ascii="Times New Roman" w:hAnsi="Times New Roman"/>
                <w:sz w:val="24"/>
                <w:szCs w:val="24"/>
              </w:rPr>
              <w:t xml:space="preserve">Projekta </w:t>
            </w:r>
            <w:r w:rsidR="001A49F0">
              <w:rPr>
                <w:rFonts w:ascii="Times New Roman" w:hAnsi="Times New Roman"/>
                <w:sz w:val="24"/>
                <w:szCs w:val="24"/>
              </w:rPr>
              <w:t>7</w:t>
            </w:r>
            <w:r>
              <w:rPr>
                <w:rFonts w:ascii="Times New Roman" w:hAnsi="Times New Roman"/>
                <w:sz w:val="24"/>
                <w:szCs w:val="24"/>
              </w:rPr>
              <w:t>. punktā tiek precizēts, ka atkritumu apsaimniekotājam jāglabā atkritumu uzskaites žurnāls uz vietas attiecīgajā atkritumu savākšanas vai pārkraušanas vietā, lai nodrošinātu, ka VVD ir pieeja atkritumu uzskaitei. Pašlaik praksē konstatēti gadījumi, kad atkritumu apsaimniekotājs pārbaudes gadījumā nevar uzrādīt VVD atkritumu plūsmu apliecinošu dokumentāciju, aizbildinoties, ka dokumentācija nav uz vietas</w:t>
            </w:r>
            <w:r w:rsidR="00560B59">
              <w:rPr>
                <w:rFonts w:ascii="Times New Roman" w:hAnsi="Times New Roman"/>
                <w:sz w:val="24"/>
                <w:szCs w:val="24"/>
              </w:rPr>
              <w:t>. Lai izskaustu šādus gadījumus, Projekts nosaka, ka atkritumu uzskaites žurnāls tiek glabāts uz vietas.</w:t>
            </w:r>
          </w:p>
          <w:p w14:paraId="520E660B" w14:textId="36CCC970" w:rsidR="00621985" w:rsidRPr="0092165E" w:rsidRDefault="0092165E" w:rsidP="0092165E">
            <w:pPr>
              <w:pStyle w:val="ListParagraph"/>
              <w:numPr>
                <w:ilvl w:val="0"/>
                <w:numId w:val="2"/>
              </w:numPr>
              <w:shd w:val="clear" w:color="auto" w:fill="FFFFFF"/>
              <w:spacing w:after="240" w:line="276" w:lineRule="auto"/>
              <w:jc w:val="both"/>
              <w:rPr>
                <w:rFonts w:ascii="Times New Roman" w:hAnsi="Times New Roman"/>
                <w:sz w:val="24"/>
                <w:szCs w:val="24"/>
              </w:rPr>
            </w:pPr>
            <w:r>
              <w:rPr>
                <w:rFonts w:ascii="Times New Roman" w:hAnsi="Times New Roman"/>
                <w:sz w:val="24"/>
                <w:szCs w:val="24"/>
                <w:lang w:eastAsia="en-US"/>
              </w:rPr>
              <w:t>P</w:t>
            </w:r>
            <w:r w:rsidRPr="003D2C72">
              <w:rPr>
                <w:rFonts w:ascii="Times New Roman" w:hAnsi="Times New Roman"/>
                <w:sz w:val="24"/>
                <w:szCs w:val="24"/>
                <w:lang w:eastAsia="en-US"/>
              </w:rPr>
              <w:t xml:space="preserve">rojekta </w:t>
            </w:r>
            <w:r>
              <w:rPr>
                <w:rFonts w:ascii="Times New Roman" w:hAnsi="Times New Roman"/>
                <w:sz w:val="24"/>
                <w:szCs w:val="24"/>
                <w:lang w:eastAsia="en-US"/>
              </w:rPr>
              <w:t>8</w:t>
            </w:r>
            <w:r w:rsidRPr="003D2C72">
              <w:rPr>
                <w:rFonts w:ascii="Times New Roman" w:hAnsi="Times New Roman"/>
                <w:sz w:val="24"/>
                <w:szCs w:val="24"/>
                <w:lang w:eastAsia="en-US"/>
              </w:rPr>
              <w:t>. punkts paredz papildināt Ministru kabineta 2016. gada 13. decembra noteikumus Nr. 788 „Noteikumi par atkritumu savākšanas un šķirošanas vietām”” ar IV.</w:t>
            </w:r>
            <w:r w:rsidRPr="003D2C72">
              <w:rPr>
                <w:rFonts w:ascii="Times New Roman" w:hAnsi="Times New Roman"/>
                <w:sz w:val="24"/>
                <w:szCs w:val="24"/>
                <w:vertAlign w:val="superscript"/>
                <w:lang w:eastAsia="en-US"/>
              </w:rPr>
              <w:t>1</w:t>
            </w:r>
            <w:r w:rsidRPr="003D2C72">
              <w:rPr>
                <w:rFonts w:ascii="Times New Roman" w:hAnsi="Times New Roman"/>
                <w:sz w:val="24"/>
                <w:szCs w:val="24"/>
                <w:lang w:eastAsia="en-US"/>
              </w:rPr>
              <w:t xml:space="preserve"> nodaļu „</w:t>
            </w:r>
            <w:r w:rsidRPr="003D2C72">
              <w:rPr>
                <w:rFonts w:ascii="Times New Roman" w:eastAsia="Calibri" w:hAnsi="Times New Roman"/>
                <w:sz w:val="24"/>
                <w:szCs w:val="24"/>
              </w:rPr>
              <w:t xml:space="preserve">Nosacījumi </w:t>
            </w:r>
            <w:r>
              <w:rPr>
                <w:rFonts w:ascii="Times New Roman" w:eastAsia="Calibri" w:hAnsi="Times New Roman"/>
                <w:sz w:val="24"/>
                <w:szCs w:val="24"/>
              </w:rPr>
              <w:t xml:space="preserve">vienotās atkritumu dalītās </w:t>
            </w:r>
            <w:r w:rsidRPr="003D2C72">
              <w:rPr>
                <w:rFonts w:ascii="Times New Roman" w:eastAsia="Calibri" w:hAnsi="Times New Roman"/>
                <w:sz w:val="24"/>
                <w:szCs w:val="24"/>
              </w:rPr>
              <w:t xml:space="preserve">vākšanas </w:t>
            </w:r>
            <w:r>
              <w:rPr>
                <w:rFonts w:ascii="Times New Roman" w:eastAsia="Calibri" w:hAnsi="Times New Roman"/>
                <w:sz w:val="24"/>
                <w:szCs w:val="24"/>
              </w:rPr>
              <w:t>tīmekļa vietnes</w:t>
            </w:r>
            <w:r w:rsidRPr="003D2C72">
              <w:rPr>
                <w:rFonts w:ascii="Times New Roman" w:eastAsia="Calibri" w:hAnsi="Times New Roman"/>
                <w:b/>
                <w:sz w:val="24"/>
                <w:szCs w:val="24"/>
              </w:rPr>
              <w:t xml:space="preserve"> </w:t>
            </w:r>
            <w:r w:rsidRPr="003D2C72">
              <w:rPr>
                <w:rFonts w:ascii="Times New Roman" w:eastAsia="Calibri" w:hAnsi="Times New Roman"/>
                <w:sz w:val="24"/>
                <w:szCs w:val="24"/>
              </w:rPr>
              <w:t>uzturēšanai un lietošanai</w:t>
            </w:r>
            <w:r w:rsidRPr="003D2C72">
              <w:rPr>
                <w:rFonts w:ascii="Times New Roman" w:hAnsi="Times New Roman"/>
                <w:sz w:val="24"/>
                <w:szCs w:val="24"/>
                <w:lang w:eastAsia="en-US"/>
              </w:rPr>
              <w:t>”. IV.</w:t>
            </w:r>
            <w:r w:rsidRPr="003D2C72">
              <w:rPr>
                <w:rFonts w:ascii="Times New Roman" w:hAnsi="Times New Roman"/>
                <w:sz w:val="24"/>
                <w:szCs w:val="24"/>
                <w:vertAlign w:val="superscript"/>
                <w:lang w:eastAsia="en-US"/>
              </w:rPr>
              <w:t>1</w:t>
            </w:r>
            <w:r w:rsidRPr="003D2C72">
              <w:rPr>
                <w:rFonts w:ascii="Times New Roman" w:hAnsi="Times New Roman"/>
                <w:sz w:val="24"/>
                <w:szCs w:val="24"/>
                <w:lang w:eastAsia="en-US"/>
              </w:rPr>
              <w:t xml:space="preserve"> nodaļā ietverta informācija par valsts institūciju funkcijām attiecībā uz </w:t>
            </w:r>
            <w:r>
              <w:rPr>
                <w:rFonts w:ascii="Times New Roman" w:hAnsi="Times New Roman"/>
                <w:sz w:val="24"/>
                <w:szCs w:val="24"/>
                <w:lang w:eastAsia="en-US"/>
              </w:rPr>
              <w:t>“Šķiro viegli”</w:t>
            </w:r>
            <w:r w:rsidRPr="003D2C72">
              <w:rPr>
                <w:rFonts w:ascii="Times New Roman" w:hAnsi="Times New Roman"/>
                <w:sz w:val="24"/>
                <w:szCs w:val="24"/>
                <w:lang w:eastAsia="en-US"/>
              </w:rPr>
              <w:t xml:space="preserve"> pārvaldīšanu un uzturēšanu, kā arī informācija par citu valsts institūciju iesaisti, kas nepieciešama, lai </w:t>
            </w:r>
            <w:r>
              <w:rPr>
                <w:rFonts w:ascii="Times New Roman" w:hAnsi="Times New Roman"/>
                <w:sz w:val="24"/>
                <w:szCs w:val="24"/>
                <w:lang w:eastAsia="en-US"/>
              </w:rPr>
              <w:t>“Šķiro viegli”</w:t>
            </w:r>
            <w:r w:rsidRPr="003D2C72">
              <w:rPr>
                <w:rFonts w:ascii="Times New Roman" w:hAnsi="Times New Roman"/>
                <w:sz w:val="24"/>
                <w:szCs w:val="24"/>
                <w:lang w:eastAsia="en-US"/>
              </w:rPr>
              <w:t xml:space="preserve"> darbotos</w:t>
            </w:r>
            <w:r>
              <w:rPr>
                <w:rFonts w:ascii="Times New Roman" w:hAnsi="Times New Roman"/>
                <w:sz w:val="24"/>
                <w:szCs w:val="24"/>
                <w:lang w:eastAsia="en-US"/>
              </w:rPr>
              <w:t>, un cita informācija</w:t>
            </w:r>
            <w:r w:rsidRPr="003D2C72">
              <w:rPr>
                <w:rFonts w:ascii="Times New Roman" w:hAnsi="Times New Roman"/>
                <w:sz w:val="24"/>
                <w:szCs w:val="24"/>
                <w:lang w:eastAsia="en-US"/>
              </w:rPr>
              <w:t xml:space="preserve">. Lai </w:t>
            </w:r>
            <w:r>
              <w:rPr>
                <w:rFonts w:ascii="Times New Roman" w:hAnsi="Times New Roman"/>
                <w:sz w:val="24"/>
                <w:szCs w:val="24"/>
                <w:lang w:eastAsia="en-US"/>
              </w:rPr>
              <w:t>“Šķiro viegli”</w:t>
            </w:r>
            <w:r w:rsidRPr="003D2C72">
              <w:rPr>
                <w:rFonts w:ascii="Times New Roman" w:hAnsi="Times New Roman"/>
                <w:sz w:val="24"/>
                <w:szCs w:val="24"/>
                <w:lang w:eastAsia="en-US"/>
              </w:rPr>
              <w:t xml:space="preserve"> izveidotu un uzturētu aktuālu, nepieciešama Latvijas Ģeotelpiskās informācijas </w:t>
            </w:r>
            <w:r w:rsidRPr="003D2C72">
              <w:rPr>
                <w:rFonts w:ascii="Times New Roman" w:hAnsi="Times New Roman"/>
                <w:sz w:val="24"/>
                <w:szCs w:val="24"/>
                <w:lang w:eastAsia="en-US"/>
              </w:rPr>
              <w:lastRenderedPageBreak/>
              <w:t>aģentūras iesaiste.</w:t>
            </w:r>
            <w:r w:rsidR="00560B59" w:rsidRPr="0092165E">
              <w:rPr>
                <w:rFonts w:ascii="Times New Roman" w:hAnsi="Times New Roman"/>
                <w:sz w:val="24"/>
                <w:szCs w:val="24"/>
              </w:rPr>
              <w:t xml:space="preserve"> </w:t>
            </w:r>
          </w:p>
        </w:tc>
      </w:tr>
      <w:tr w:rsidR="000A1B0E" w:rsidRPr="005014B4" w14:paraId="652707C9" w14:textId="77777777" w:rsidTr="00DD3958">
        <w:trPr>
          <w:trHeight w:val="1174"/>
        </w:trPr>
        <w:tc>
          <w:tcPr>
            <w:tcW w:w="426" w:type="dxa"/>
          </w:tcPr>
          <w:p w14:paraId="3F2099D4" w14:textId="5A9E0A45" w:rsidR="000A1B0E" w:rsidRPr="005014B4" w:rsidRDefault="000A1B0E" w:rsidP="00BD5588">
            <w:pPr>
              <w:spacing w:before="130" w:line="260" w:lineRule="exact"/>
              <w:jc w:val="center"/>
              <w:rPr>
                <w:bCs/>
              </w:rPr>
            </w:pPr>
            <w:r w:rsidRPr="005014B4">
              <w:rPr>
                <w:bCs/>
              </w:rPr>
              <w:lastRenderedPageBreak/>
              <w:t>3.</w:t>
            </w:r>
          </w:p>
        </w:tc>
        <w:tc>
          <w:tcPr>
            <w:tcW w:w="2268" w:type="dxa"/>
          </w:tcPr>
          <w:p w14:paraId="60BA2DB5" w14:textId="2EB2A076" w:rsidR="000A1B0E" w:rsidRPr="005014B4" w:rsidRDefault="000A1B0E" w:rsidP="000A1B0E">
            <w:pPr>
              <w:spacing w:before="130" w:line="260" w:lineRule="exact"/>
              <w:rPr>
                <w:bCs/>
              </w:rPr>
            </w:pPr>
            <w:r w:rsidRPr="005014B4">
              <w:t>Projekta izstrādē iesaistītās institūcijas un publiskas personas kapitālsabiedrības</w:t>
            </w:r>
          </w:p>
        </w:tc>
        <w:tc>
          <w:tcPr>
            <w:tcW w:w="5811" w:type="dxa"/>
          </w:tcPr>
          <w:p w14:paraId="617874D5" w14:textId="08AD1E46" w:rsidR="001C1D20" w:rsidRPr="005014B4" w:rsidRDefault="000A1B0E" w:rsidP="000A1B0E">
            <w:pPr>
              <w:spacing w:before="130" w:line="260" w:lineRule="exact"/>
              <w:jc w:val="both"/>
              <w:rPr>
                <w:bCs/>
              </w:rPr>
            </w:pPr>
            <w:r w:rsidRPr="005014B4">
              <w:t>Vides aizsardzības un reģionālās attīstības ministrija</w:t>
            </w:r>
            <w:r w:rsidR="00244E5B" w:rsidRPr="005014B4">
              <w:t>, Valsts vides dienests, Valsts reģionālās attīstības aģentūra</w:t>
            </w:r>
            <w:r w:rsidRPr="005014B4">
              <w:t>.</w:t>
            </w:r>
          </w:p>
          <w:p w14:paraId="670931F8" w14:textId="66CED846" w:rsidR="001C1D20" w:rsidRPr="005014B4" w:rsidRDefault="001C1D20" w:rsidP="001C1D20"/>
          <w:p w14:paraId="284BE5D3" w14:textId="02BC94D1" w:rsidR="000A1B0E" w:rsidRPr="005014B4" w:rsidRDefault="001C1D20" w:rsidP="001C1D20">
            <w:pPr>
              <w:tabs>
                <w:tab w:val="left" w:pos="1323"/>
              </w:tabs>
            </w:pPr>
            <w:r w:rsidRPr="005014B4">
              <w:tab/>
            </w:r>
          </w:p>
        </w:tc>
      </w:tr>
      <w:tr w:rsidR="000A1B0E" w:rsidRPr="005014B4" w14:paraId="70457BF7" w14:textId="77777777" w:rsidTr="0059362D">
        <w:tc>
          <w:tcPr>
            <w:tcW w:w="426" w:type="dxa"/>
          </w:tcPr>
          <w:p w14:paraId="2562A641" w14:textId="49654B1C" w:rsidR="000A1B0E" w:rsidRPr="005014B4" w:rsidRDefault="000A1B0E" w:rsidP="00BD5588">
            <w:pPr>
              <w:spacing w:before="130" w:line="260" w:lineRule="exact"/>
              <w:jc w:val="center"/>
              <w:rPr>
                <w:bCs/>
              </w:rPr>
            </w:pPr>
            <w:r w:rsidRPr="005014B4">
              <w:rPr>
                <w:bCs/>
              </w:rPr>
              <w:t>4.</w:t>
            </w:r>
          </w:p>
        </w:tc>
        <w:tc>
          <w:tcPr>
            <w:tcW w:w="2268" w:type="dxa"/>
          </w:tcPr>
          <w:p w14:paraId="5490C53B" w14:textId="4B946D57" w:rsidR="000A1B0E" w:rsidRPr="005014B4" w:rsidRDefault="000A1B0E" w:rsidP="000A1B0E">
            <w:pPr>
              <w:spacing w:before="130" w:line="260" w:lineRule="exact"/>
              <w:rPr>
                <w:bCs/>
              </w:rPr>
            </w:pPr>
            <w:r w:rsidRPr="005014B4">
              <w:t>Cita informācija</w:t>
            </w:r>
          </w:p>
        </w:tc>
        <w:tc>
          <w:tcPr>
            <w:tcW w:w="5811" w:type="dxa"/>
          </w:tcPr>
          <w:p w14:paraId="50EB5C6C" w14:textId="0FACAAC9" w:rsidR="000A1B0E" w:rsidRPr="005014B4" w:rsidRDefault="000A1B0E" w:rsidP="000A1B0E">
            <w:pPr>
              <w:spacing w:before="130" w:line="260" w:lineRule="exact"/>
              <w:rPr>
                <w:bCs/>
              </w:rPr>
            </w:pPr>
            <w:r w:rsidRPr="005014B4">
              <w:rPr>
                <w:bCs/>
              </w:rPr>
              <w:t>Nav.</w:t>
            </w:r>
          </w:p>
        </w:tc>
      </w:tr>
    </w:tbl>
    <w:p w14:paraId="4A3759F6" w14:textId="77777777" w:rsidR="0059362D" w:rsidRPr="005014B4" w:rsidRDefault="0059362D" w:rsidP="005811B8">
      <w:pPr>
        <w:pStyle w:val="Title"/>
        <w:spacing w:before="130" w:line="260" w:lineRule="exact"/>
        <w:jc w:val="both"/>
        <w:rPr>
          <w:sz w:val="24"/>
          <w:szCs w:val="24"/>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
        <w:gridCol w:w="2154"/>
        <w:gridCol w:w="5813"/>
      </w:tblGrid>
      <w:tr w:rsidR="00BD5588" w:rsidRPr="005014B4" w14:paraId="1685A97F" w14:textId="77777777" w:rsidTr="005811B8">
        <w:tc>
          <w:tcPr>
            <w:tcW w:w="5000" w:type="pct"/>
            <w:gridSpan w:val="3"/>
            <w:vAlign w:val="center"/>
            <w:hideMark/>
          </w:tcPr>
          <w:p w14:paraId="35F86D4B" w14:textId="77777777" w:rsidR="00BD5588" w:rsidRPr="005014B4" w:rsidRDefault="00BD5588" w:rsidP="009E0502">
            <w:pPr>
              <w:jc w:val="center"/>
              <w:rPr>
                <w:b/>
                <w:bCs/>
              </w:rPr>
            </w:pPr>
            <w:r w:rsidRPr="005014B4">
              <w:rPr>
                <w:b/>
                <w:bCs/>
              </w:rPr>
              <w:t>II. Tiesību akta projekta ietekme uz sabiedrību, tautsaimniecības attīstību un administratīvo slogu</w:t>
            </w:r>
          </w:p>
        </w:tc>
      </w:tr>
      <w:tr w:rsidR="00BD5588" w:rsidRPr="005014B4" w14:paraId="23C7E230" w14:textId="77777777" w:rsidTr="005811B8">
        <w:tc>
          <w:tcPr>
            <w:tcW w:w="333" w:type="pct"/>
            <w:hideMark/>
          </w:tcPr>
          <w:p w14:paraId="20C4190C" w14:textId="77777777" w:rsidR="00BD5588" w:rsidRPr="005014B4" w:rsidRDefault="00BD5588" w:rsidP="009E0502">
            <w:pPr>
              <w:jc w:val="center"/>
            </w:pPr>
            <w:r w:rsidRPr="005014B4">
              <w:t>1.</w:t>
            </w:r>
          </w:p>
        </w:tc>
        <w:tc>
          <w:tcPr>
            <w:tcW w:w="1262" w:type="pct"/>
            <w:hideMark/>
          </w:tcPr>
          <w:p w14:paraId="1E01A5C5" w14:textId="77777777" w:rsidR="00BD5588" w:rsidRPr="005014B4" w:rsidRDefault="00BD5588" w:rsidP="009E0502">
            <w:r w:rsidRPr="005014B4">
              <w:t>Sabiedrības mērķgrupas, kuras tiesiskais regulējums ietekmē vai varētu ietekmēt</w:t>
            </w:r>
          </w:p>
        </w:tc>
        <w:tc>
          <w:tcPr>
            <w:tcW w:w="3404" w:type="pct"/>
            <w:hideMark/>
          </w:tcPr>
          <w:p w14:paraId="40414A30" w14:textId="02C6E685" w:rsidR="00BD5588" w:rsidRPr="005014B4" w:rsidRDefault="005014B4" w:rsidP="002D3447">
            <w:pPr>
              <w:jc w:val="both"/>
            </w:pPr>
            <w:r w:rsidRPr="005014B4">
              <w:t>A</w:t>
            </w:r>
            <w:r w:rsidR="00FC714D" w:rsidRPr="005014B4">
              <w:t xml:space="preserve">tkritumu apsaimniekotāji, </w:t>
            </w:r>
            <w:r w:rsidR="009462C1">
              <w:t>Valsts vides dienests,</w:t>
            </w:r>
            <w:r w:rsidR="0021795C">
              <w:t xml:space="preserve"> Valsts reģionālās attīstības aģentūra,</w:t>
            </w:r>
            <w:r w:rsidR="009462C1">
              <w:t xml:space="preserve"> </w:t>
            </w:r>
            <w:r w:rsidRPr="005014B4">
              <w:t>sabiedrība kopumā</w:t>
            </w:r>
            <w:r w:rsidR="00FC714D" w:rsidRPr="005014B4">
              <w:t>.</w:t>
            </w:r>
          </w:p>
        </w:tc>
      </w:tr>
      <w:tr w:rsidR="00BD5588" w:rsidRPr="005014B4" w14:paraId="1FF50C00" w14:textId="77777777" w:rsidTr="005811B8">
        <w:tc>
          <w:tcPr>
            <w:tcW w:w="333" w:type="pct"/>
            <w:hideMark/>
          </w:tcPr>
          <w:p w14:paraId="463D219B" w14:textId="77777777" w:rsidR="00BD5588" w:rsidRPr="005014B4" w:rsidRDefault="00BD5588" w:rsidP="009E0502">
            <w:pPr>
              <w:jc w:val="center"/>
            </w:pPr>
            <w:r w:rsidRPr="005014B4">
              <w:t>2.</w:t>
            </w:r>
          </w:p>
        </w:tc>
        <w:tc>
          <w:tcPr>
            <w:tcW w:w="1262" w:type="pct"/>
            <w:hideMark/>
          </w:tcPr>
          <w:p w14:paraId="323F0CCE" w14:textId="77777777" w:rsidR="00BD5588" w:rsidRPr="005014B4" w:rsidRDefault="00BD5588" w:rsidP="009E0502">
            <w:r w:rsidRPr="009462C1">
              <w:t>Tiesiskā regulējuma ietekme uz tautsaimniecību un administratīvo slogu</w:t>
            </w:r>
          </w:p>
        </w:tc>
        <w:tc>
          <w:tcPr>
            <w:tcW w:w="3404" w:type="pct"/>
            <w:hideMark/>
          </w:tcPr>
          <w:p w14:paraId="155C8B14" w14:textId="77777777" w:rsidR="00560B59" w:rsidRDefault="00560B59" w:rsidP="00560B59">
            <w:pPr>
              <w:spacing w:after="120"/>
              <w:jc w:val="both"/>
            </w:pPr>
            <w:r>
              <w:t>Administratīvais slogs, kas radīsies Projekta ieviešanas rezultātā ir saistīts ar “Šķiro viegli” izstrādi un ikdienas uzturēšanu. Institūcijas, kas iesaistītas “Šķiro viegli” izstrādē un ikdienas uzturēšanā ir VARAM un tās padotības iestādes VVD un VRAA. Lai izstrādātu “Šķiro viegli”, nepieciešams ieguldīt minēto institūciju darbinieku darbu iepirkuma dokumentācijas sagatavošanā, iepirkuma īstenošanā un izpildes uzraudzībā. Lai nodrošinātu “Šķiro viegli” ikdienas darbību, VVD un VRAA darbiniekiem sākotnēji jāizsniedz pieejas dati “Šķiro viegli”, jākonsultē atkritumu apsaimniekotāji par “Šķiro viegli” lietošanu neskaidrību gadījumā.</w:t>
            </w:r>
          </w:p>
          <w:p w14:paraId="1A504CF1" w14:textId="77777777" w:rsidR="00560B59" w:rsidRPr="00734F60" w:rsidRDefault="00560B59" w:rsidP="00560B59">
            <w:pPr>
              <w:spacing w:after="120"/>
              <w:jc w:val="both"/>
            </w:pPr>
            <w:r w:rsidRPr="00734F60">
              <w:rPr>
                <w:b/>
                <w:bCs/>
              </w:rPr>
              <w:t>C= (f x l) x (n</w:t>
            </w:r>
            <w:r>
              <w:rPr>
                <w:b/>
                <w:bCs/>
              </w:rPr>
              <w:t xml:space="preserve"> </w:t>
            </w:r>
            <w:r w:rsidRPr="00734F60">
              <w:rPr>
                <w:b/>
                <w:bCs/>
              </w:rPr>
              <w:t>x</w:t>
            </w:r>
            <w:r>
              <w:rPr>
                <w:b/>
                <w:bCs/>
              </w:rPr>
              <w:t xml:space="preserve"> </w:t>
            </w:r>
            <w:r w:rsidRPr="00734F60">
              <w:rPr>
                <w:b/>
                <w:bCs/>
              </w:rPr>
              <w:t>b)</w:t>
            </w:r>
            <w:r w:rsidRPr="00734F60">
              <w:t>, kur</w:t>
            </w:r>
          </w:p>
          <w:p w14:paraId="15A488C1" w14:textId="77777777" w:rsidR="00560B59" w:rsidRPr="00734F60" w:rsidRDefault="00560B59" w:rsidP="00560B59">
            <w:pPr>
              <w:jc w:val="both"/>
            </w:pPr>
            <w:r w:rsidRPr="00734F60">
              <w:rPr>
                <w:b/>
                <w:bCs/>
              </w:rPr>
              <w:t xml:space="preserve">C= </w:t>
            </w:r>
            <w:r w:rsidRPr="00734F60">
              <w:t>“Šķiro viegli” ieviešanas administratīvais slogs VARAM, VVD un VRAA;</w:t>
            </w:r>
          </w:p>
          <w:p w14:paraId="641F075D" w14:textId="77777777" w:rsidR="00560B59" w:rsidRPr="00734F60" w:rsidRDefault="00560B59" w:rsidP="00560B59">
            <w:pPr>
              <w:jc w:val="both"/>
            </w:pPr>
            <w:r w:rsidRPr="00734F60">
              <w:rPr>
                <w:b/>
              </w:rPr>
              <w:t xml:space="preserve">f = </w:t>
            </w:r>
            <w:r w:rsidRPr="00734F60">
              <w:t>finanšu līdzekļu apjoms, kas</w:t>
            </w:r>
            <w:r>
              <w:t xml:space="preserve"> nepieciešams, lai nodrošinātu P</w:t>
            </w:r>
            <w:r w:rsidRPr="00734F60">
              <w:t xml:space="preserve">rojektā paredzētā pienākuma izpildi (stundas samaksas likme); f = 9,98 </w:t>
            </w:r>
            <w:r w:rsidRPr="00E8389E">
              <w:rPr>
                <w:i/>
              </w:rPr>
              <w:t>euro</w:t>
            </w:r>
          </w:p>
          <w:p w14:paraId="156A5DEB" w14:textId="77777777" w:rsidR="00560B59" w:rsidRPr="00734F60" w:rsidRDefault="00560B59" w:rsidP="00560B59">
            <w:pPr>
              <w:rPr>
                <w:b/>
                <w:bCs/>
                <w:i/>
                <w:iCs/>
              </w:rPr>
            </w:pPr>
          </w:p>
          <w:p w14:paraId="2CA1BFC3" w14:textId="77777777" w:rsidR="00560B59" w:rsidRPr="00734F60" w:rsidRDefault="00560B59" w:rsidP="00560B59">
            <w:pPr>
              <w:jc w:val="both"/>
              <w:rPr>
                <w:iCs/>
              </w:rPr>
            </w:pPr>
            <w:r w:rsidRPr="00734F60">
              <w:rPr>
                <w:bCs/>
                <w:iCs/>
              </w:rPr>
              <w:t>Amata vietas atlīdzības izdevumi mēnesī</w:t>
            </w:r>
            <w:r w:rsidRPr="00734F60">
              <w:rPr>
                <w:iCs/>
              </w:rPr>
              <w:t xml:space="preserve"> (10. amatu saime) </w:t>
            </w:r>
            <w:r w:rsidRPr="00734F60">
              <w:rPr>
                <w:bCs/>
                <w:iCs/>
              </w:rPr>
              <w:t>1 597,04 </w:t>
            </w:r>
            <w:r w:rsidRPr="00E8389E">
              <w:rPr>
                <w:bCs/>
                <w:i/>
                <w:iCs/>
              </w:rPr>
              <w:t>euro</w:t>
            </w:r>
            <w:r w:rsidRPr="00734F60">
              <w:rPr>
                <w:iCs/>
              </w:rPr>
              <w:t>, t.sk</w:t>
            </w:r>
            <w:r>
              <w:rPr>
                <w:iCs/>
              </w:rPr>
              <w:t>.</w:t>
            </w:r>
            <w:r w:rsidRPr="00734F60">
              <w:rPr>
                <w:iCs/>
              </w:rPr>
              <w:t xml:space="preserve"> mēnešalga 1 287,00 </w:t>
            </w:r>
            <w:r w:rsidRPr="00E8389E">
              <w:rPr>
                <w:i/>
                <w:iCs/>
              </w:rPr>
              <w:t>euro</w:t>
            </w:r>
            <w:r w:rsidRPr="00734F60">
              <w:rPr>
                <w:iCs/>
              </w:rPr>
              <w:t>, darba devēja sociālais nodoklis – 3 10,04 </w:t>
            </w:r>
            <w:r w:rsidRPr="00E8389E">
              <w:rPr>
                <w:i/>
                <w:iCs/>
              </w:rPr>
              <w:t>euro</w:t>
            </w:r>
            <w:r w:rsidRPr="00734F60">
              <w:rPr>
                <w:iCs/>
              </w:rPr>
              <w:t xml:space="preserve"> (24,09 % no atalgojuma un sociālajām garantijām).</w:t>
            </w:r>
          </w:p>
          <w:p w14:paraId="544668F1" w14:textId="77777777" w:rsidR="00560B59" w:rsidRPr="00734F60" w:rsidRDefault="00560B59" w:rsidP="00560B59">
            <w:pPr>
              <w:jc w:val="both"/>
              <w:rPr>
                <w:iCs/>
              </w:rPr>
            </w:pPr>
          </w:p>
          <w:p w14:paraId="2C34BBDF" w14:textId="77777777" w:rsidR="00560B59" w:rsidRPr="00734F60" w:rsidRDefault="00560B59" w:rsidP="00560B59">
            <w:pPr>
              <w:jc w:val="both"/>
              <w:rPr>
                <w:bCs/>
                <w:iCs/>
              </w:rPr>
            </w:pPr>
            <w:r w:rsidRPr="00734F60">
              <w:rPr>
                <w:bCs/>
                <w:iCs/>
              </w:rPr>
              <w:t>Amata vietas atlīdzības izdevumi stundā:</w:t>
            </w:r>
          </w:p>
          <w:p w14:paraId="7E181713" w14:textId="77777777" w:rsidR="00560B59" w:rsidRPr="00734F60" w:rsidRDefault="00560B59" w:rsidP="00560B59">
            <w:pPr>
              <w:jc w:val="both"/>
              <w:rPr>
                <w:iCs/>
              </w:rPr>
            </w:pPr>
            <w:r w:rsidRPr="00734F60">
              <w:rPr>
                <w:bCs/>
                <w:iCs/>
              </w:rPr>
              <w:t xml:space="preserve">1 597,04 </w:t>
            </w:r>
            <w:r w:rsidRPr="00E8389E">
              <w:rPr>
                <w:bCs/>
                <w:i/>
                <w:iCs/>
              </w:rPr>
              <w:t>euro</w:t>
            </w:r>
            <w:r w:rsidRPr="00734F60">
              <w:rPr>
                <w:bCs/>
                <w:iCs/>
              </w:rPr>
              <w:t xml:space="preserve"> / 4 nedēļas / 40 stundas = 9,98 </w:t>
            </w:r>
            <w:r w:rsidRPr="00E8389E">
              <w:rPr>
                <w:bCs/>
                <w:i/>
                <w:iCs/>
              </w:rPr>
              <w:t>euro</w:t>
            </w:r>
          </w:p>
          <w:p w14:paraId="7D3A3586" w14:textId="77777777" w:rsidR="00560B59" w:rsidRPr="00075550" w:rsidRDefault="00560B59" w:rsidP="00560B59">
            <w:pPr>
              <w:jc w:val="both"/>
              <w:rPr>
                <w:b/>
                <w:color w:val="0070C0"/>
              </w:rPr>
            </w:pPr>
          </w:p>
          <w:p w14:paraId="3D245F2C" w14:textId="77777777" w:rsidR="00560B59" w:rsidRDefault="00560B59" w:rsidP="00560B59">
            <w:pPr>
              <w:jc w:val="both"/>
            </w:pPr>
            <w:r w:rsidRPr="00FD7543">
              <w:rPr>
                <w:b/>
              </w:rPr>
              <w:t>l</w:t>
            </w:r>
            <w:r w:rsidRPr="00FD7543">
              <w:t xml:space="preserve"> = laika patēriņš, kas nepieciešams, lai nodrošinātu pienākuma izpildi; l = 400 </w:t>
            </w:r>
            <w:r>
              <w:t>h;</w:t>
            </w:r>
          </w:p>
          <w:p w14:paraId="376400D0" w14:textId="77777777" w:rsidR="00560B59" w:rsidRDefault="00560B59" w:rsidP="00560B59">
            <w:pPr>
              <w:jc w:val="both"/>
            </w:pPr>
          </w:p>
          <w:p w14:paraId="127FFFA3" w14:textId="77777777" w:rsidR="00560B59" w:rsidRPr="00FD7543" w:rsidRDefault="00560B59" w:rsidP="00560B59">
            <w:pPr>
              <w:jc w:val="both"/>
            </w:pPr>
            <w:r>
              <w:t xml:space="preserve">n = subjektu skaits, uz ko attiecas Projektā paredzētās informācijas sniegšanas prasības; n=1 (aprēķinos tiek pieņemts, ka kopējais “Šķiro viegli” ieviešanai </w:t>
            </w:r>
            <w:r>
              <w:lastRenderedPageBreak/>
              <w:t>nepieciešamais darbinieku stundu skaits ir 400 h, tādēļ katra iesaistītā darbinieka individuālais stundu patēriņš netiek aprēķināts atsevišķi un n šajā gadījumā ir 1);</w:t>
            </w:r>
          </w:p>
          <w:p w14:paraId="537EBC0C" w14:textId="77777777" w:rsidR="00560B59" w:rsidRPr="00075550" w:rsidRDefault="00560B59" w:rsidP="00560B59">
            <w:pPr>
              <w:jc w:val="both"/>
              <w:rPr>
                <w:color w:val="0070C0"/>
              </w:rPr>
            </w:pPr>
          </w:p>
          <w:p w14:paraId="4000FC2A" w14:textId="77777777" w:rsidR="00560B59" w:rsidRDefault="00560B59" w:rsidP="00560B59">
            <w:pPr>
              <w:jc w:val="both"/>
            </w:pPr>
            <w:r w:rsidRPr="00FD7543">
              <w:rPr>
                <w:b/>
              </w:rPr>
              <w:t xml:space="preserve">b </w:t>
            </w:r>
            <w:r w:rsidRPr="00FD7543">
              <w:t>= cik bieži gada laikā attiecīgais pienākums jāveic; b = 1 reizes.</w:t>
            </w:r>
          </w:p>
          <w:p w14:paraId="00D6AF01" w14:textId="77777777" w:rsidR="00560B59" w:rsidRDefault="00560B59" w:rsidP="00560B59">
            <w:pPr>
              <w:jc w:val="both"/>
            </w:pPr>
          </w:p>
          <w:p w14:paraId="18FF949D" w14:textId="36996E63" w:rsidR="002B1D45" w:rsidRPr="005014B4" w:rsidRDefault="00560B59">
            <w:pPr>
              <w:spacing w:after="120"/>
              <w:jc w:val="both"/>
            </w:pPr>
            <w:r w:rsidRPr="00734F60">
              <w:rPr>
                <w:b/>
                <w:bCs/>
              </w:rPr>
              <w:t>C= (f x l) x (nxb)</w:t>
            </w:r>
            <w:r>
              <w:t xml:space="preserve"> = (9,98x400) x (1x1) = 3 992,00 </w:t>
            </w:r>
            <w:r w:rsidRPr="00E8389E">
              <w:rPr>
                <w:i/>
              </w:rPr>
              <w:t>euro.</w:t>
            </w:r>
          </w:p>
        </w:tc>
      </w:tr>
      <w:tr w:rsidR="00BD5588" w:rsidRPr="005014B4" w14:paraId="4CB63B11" w14:textId="77777777" w:rsidTr="005811B8">
        <w:tc>
          <w:tcPr>
            <w:tcW w:w="333" w:type="pct"/>
            <w:hideMark/>
          </w:tcPr>
          <w:p w14:paraId="16DA21FC" w14:textId="0E887FA5" w:rsidR="00BD5588" w:rsidRPr="005014B4" w:rsidRDefault="00BD5588" w:rsidP="009E0502">
            <w:pPr>
              <w:jc w:val="center"/>
            </w:pPr>
            <w:r w:rsidRPr="005014B4">
              <w:lastRenderedPageBreak/>
              <w:t>3.</w:t>
            </w:r>
          </w:p>
        </w:tc>
        <w:tc>
          <w:tcPr>
            <w:tcW w:w="1262" w:type="pct"/>
            <w:hideMark/>
          </w:tcPr>
          <w:p w14:paraId="49568D0C" w14:textId="77777777" w:rsidR="00BD5588" w:rsidRPr="005014B4" w:rsidRDefault="00BD5588" w:rsidP="009E0502">
            <w:r w:rsidRPr="005014B4">
              <w:t>Administratīvo izmaksu monetārs novērtējums</w:t>
            </w:r>
          </w:p>
        </w:tc>
        <w:tc>
          <w:tcPr>
            <w:tcW w:w="3404" w:type="pct"/>
            <w:hideMark/>
          </w:tcPr>
          <w:p w14:paraId="25403448" w14:textId="77777777" w:rsidR="00560B59" w:rsidRDefault="00560B59" w:rsidP="00560B59">
            <w:pPr>
              <w:jc w:val="both"/>
            </w:pPr>
            <w:r>
              <w:t>Projektā ietvertajam regulējumam nav būtiskas ietekmes uz administratīvajām izmaksām, un tas nerada papildu administratīvo slogu. Sabiedrības mērķa grupām Projekta tiesiskais regulējums nemaina tiesības un pienākumus.</w:t>
            </w:r>
          </w:p>
          <w:p w14:paraId="2B227F9B" w14:textId="77777777" w:rsidR="00560B59" w:rsidRDefault="00560B59" w:rsidP="00560B59">
            <w:pPr>
              <w:jc w:val="both"/>
            </w:pPr>
          </w:p>
          <w:p w14:paraId="186DF0A9" w14:textId="19DE88FF" w:rsidR="00BD5588" w:rsidRPr="005014B4" w:rsidRDefault="00560B59" w:rsidP="00560B59">
            <w:pPr>
              <w:jc w:val="both"/>
            </w:pPr>
            <w:r>
              <w:t xml:space="preserve"> “Šķiro viegli” ieviešanai nepieciešamais iepirkums veikts Latvijas Vides aizsardzības fonda administrācijas atbalstīta projekta ietvaros “</w:t>
            </w:r>
            <w:r w:rsidRPr="00FD7543">
              <w:t>Vienotas dalītās atkritumu savākšanas informācijas sistēmas pilnveide</w:t>
            </w:r>
            <w:r>
              <w:t>”, tādējādi papildu finansiālais slogs “Šķiro viegli” ieviešanai iesaistītajām institūcijām neradīsies.</w:t>
            </w:r>
          </w:p>
        </w:tc>
      </w:tr>
      <w:tr w:rsidR="00BD5588" w:rsidRPr="005014B4" w14:paraId="37B9F06C" w14:textId="77777777" w:rsidTr="005811B8">
        <w:tc>
          <w:tcPr>
            <w:tcW w:w="333" w:type="pct"/>
            <w:hideMark/>
          </w:tcPr>
          <w:p w14:paraId="0604D372" w14:textId="77777777" w:rsidR="00BD5588" w:rsidRPr="005014B4" w:rsidRDefault="00BD5588" w:rsidP="009E0502">
            <w:pPr>
              <w:jc w:val="center"/>
            </w:pPr>
            <w:r w:rsidRPr="005014B4">
              <w:t>4.</w:t>
            </w:r>
          </w:p>
        </w:tc>
        <w:tc>
          <w:tcPr>
            <w:tcW w:w="1262" w:type="pct"/>
            <w:hideMark/>
          </w:tcPr>
          <w:p w14:paraId="02306ED8" w14:textId="77777777" w:rsidR="00BD5588" w:rsidRPr="005014B4" w:rsidRDefault="00BD5588" w:rsidP="009E0502">
            <w:r w:rsidRPr="005014B4">
              <w:t>Atbilstības izmaksu monetārs novērtējums</w:t>
            </w:r>
          </w:p>
        </w:tc>
        <w:tc>
          <w:tcPr>
            <w:tcW w:w="3404" w:type="pct"/>
            <w:hideMark/>
          </w:tcPr>
          <w:p w14:paraId="17191150" w14:textId="37115DDF" w:rsidR="00BD5588" w:rsidRPr="005014B4" w:rsidRDefault="00C66CBC" w:rsidP="009E0502">
            <w:r w:rsidRPr="005014B4">
              <w:t>Nav attiecināms.</w:t>
            </w:r>
          </w:p>
        </w:tc>
      </w:tr>
      <w:tr w:rsidR="00BD5588" w:rsidRPr="005014B4" w14:paraId="484CE199" w14:textId="77777777" w:rsidTr="005811B8">
        <w:tc>
          <w:tcPr>
            <w:tcW w:w="333" w:type="pct"/>
            <w:hideMark/>
          </w:tcPr>
          <w:p w14:paraId="73493F37" w14:textId="77777777" w:rsidR="00BD5588" w:rsidRPr="005014B4" w:rsidRDefault="00BD5588" w:rsidP="009E0502">
            <w:pPr>
              <w:jc w:val="center"/>
            </w:pPr>
            <w:r w:rsidRPr="005014B4">
              <w:t>5.</w:t>
            </w:r>
          </w:p>
        </w:tc>
        <w:tc>
          <w:tcPr>
            <w:tcW w:w="1262" w:type="pct"/>
            <w:hideMark/>
          </w:tcPr>
          <w:p w14:paraId="5C0B14F8" w14:textId="77777777" w:rsidR="00BD5588" w:rsidRPr="005014B4" w:rsidRDefault="00BD5588" w:rsidP="009E0502">
            <w:r w:rsidRPr="005014B4">
              <w:t>Cita informācija</w:t>
            </w:r>
          </w:p>
        </w:tc>
        <w:tc>
          <w:tcPr>
            <w:tcW w:w="3404" w:type="pct"/>
            <w:hideMark/>
          </w:tcPr>
          <w:p w14:paraId="30304ED4" w14:textId="2BD40859" w:rsidR="00BD5588" w:rsidRPr="005014B4" w:rsidRDefault="008116A3" w:rsidP="009E0502">
            <w:r w:rsidRPr="005014B4">
              <w:t>Nav</w:t>
            </w:r>
            <w:r w:rsidR="00C66CBC" w:rsidRPr="005014B4">
              <w:t>.</w:t>
            </w:r>
          </w:p>
        </w:tc>
      </w:tr>
    </w:tbl>
    <w:p w14:paraId="48778878" w14:textId="77777777" w:rsidR="00BD5588" w:rsidRPr="005014B4" w:rsidRDefault="00BD5588" w:rsidP="00BD5588">
      <w:pPr>
        <w:pStyle w:val="Title"/>
        <w:spacing w:before="130" w:line="260" w:lineRule="exact"/>
        <w:ind w:firstLine="539"/>
        <w:jc w:val="both"/>
        <w:rPr>
          <w:sz w:val="24"/>
          <w:szCs w:val="24"/>
        </w:rPr>
      </w:pPr>
    </w:p>
    <w:tbl>
      <w:tblPr>
        <w:tblStyle w:val="TableGrid"/>
        <w:tblW w:w="8505" w:type="dxa"/>
        <w:tblInd w:w="108" w:type="dxa"/>
        <w:tblLook w:val="04A0" w:firstRow="1" w:lastRow="0" w:firstColumn="1" w:lastColumn="0" w:noHBand="0" w:noVBand="1"/>
      </w:tblPr>
      <w:tblGrid>
        <w:gridCol w:w="8505"/>
      </w:tblGrid>
      <w:tr w:rsidR="00616FD4" w:rsidRPr="005014B4" w14:paraId="6A2A129B" w14:textId="77777777" w:rsidTr="0059362D">
        <w:tc>
          <w:tcPr>
            <w:tcW w:w="8505" w:type="dxa"/>
          </w:tcPr>
          <w:p w14:paraId="38031ADB" w14:textId="77777777" w:rsidR="00616FD4" w:rsidRPr="005014B4" w:rsidRDefault="00616FD4" w:rsidP="00DA1C77">
            <w:pPr>
              <w:jc w:val="center"/>
              <w:rPr>
                <w:b/>
              </w:rPr>
            </w:pPr>
            <w:r w:rsidRPr="005014B4">
              <w:rPr>
                <w:b/>
              </w:rPr>
              <w:t>III. Tiesību akta projekta ietekme uz valsts budžetu un pašvaldību budžetiem</w:t>
            </w:r>
          </w:p>
        </w:tc>
      </w:tr>
      <w:tr w:rsidR="00616FD4" w:rsidRPr="005014B4" w14:paraId="2E185FB5" w14:textId="77777777" w:rsidTr="0059362D">
        <w:tc>
          <w:tcPr>
            <w:tcW w:w="8505" w:type="dxa"/>
          </w:tcPr>
          <w:p w14:paraId="6B18B659" w14:textId="77777777" w:rsidR="00616FD4" w:rsidRPr="005014B4" w:rsidRDefault="00616FD4" w:rsidP="00DA1C77">
            <w:pPr>
              <w:jc w:val="center"/>
            </w:pPr>
            <w:r w:rsidRPr="005014B4">
              <w:t>Projekts šo jomu neskar.</w:t>
            </w:r>
          </w:p>
        </w:tc>
      </w:tr>
    </w:tbl>
    <w:p w14:paraId="781C6177" w14:textId="77777777" w:rsidR="00616FD4" w:rsidRDefault="00616FD4" w:rsidP="00616FD4">
      <w:pPr>
        <w:shd w:val="clear" w:color="auto" w:fill="FFFFFF"/>
      </w:pPr>
    </w:p>
    <w:tbl>
      <w:tblPr>
        <w:tblStyle w:val="TableGrid"/>
        <w:tblW w:w="8505" w:type="dxa"/>
        <w:tblInd w:w="221" w:type="dxa"/>
        <w:tblLook w:val="04A0" w:firstRow="1" w:lastRow="0" w:firstColumn="1" w:lastColumn="0" w:noHBand="0" w:noVBand="1"/>
      </w:tblPr>
      <w:tblGrid>
        <w:gridCol w:w="396"/>
        <w:gridCol w:w="2689"/>
        <w:gridCol w:w="5420"/>
      </w:tblGrid>
      <w:tr w:rsidR="00560B59" w:rsidRPr="004E4F8A" w14:paraId="5D802F09" w14:textId="77777777" w:rsidTr="00560B59">
        <w:tc>
          <w:tcPr>
            <w:tcW w:w="8505" w:type="dxa"/>
            <w:gridSpan w:val="3"/>
          </w:tcPr>
          <w:p w14:paraId="2D101847" w14:textId="77777777" w:rsidR="00560B59" w:rsidRPr="004E4F8A" w:rsidRDefault="00560B59" w:rsidP="006E0DFC">
            <w:pPr>
              <w:jc w:val="center"/>
              <w:rPr>
                <w:b/>
              </w:rPr>
            </w:pPr>
            <w:r w:rsidRPr="004E4F8A">
              <w:rPr>
                <w:b/>
              </w:rPr>
              <w:t>IV. Tiesību akta projekta ietekme uz spēkā esošo tiesību normu sistēmu</w:t>
            </w:r>
          </w:p>
        </w:tc>
      </w:tr>
      <w:tr w:rsidR="00560B59" w:rsidRPr="004E4F8A" w14:paraId="1EF6B76C" w14:textId="77777777" w:rsidTr="00560B59">
        <w:tc>
          <w:tcPr>
            <w:tcW w:w="396" w:type="dxa"/>
          </w:tcPr>
          <w:p w14:paraId="199964E8" w14:textId="77777777" w:rsidR="00560B59" w:rsidRPr="00EB4C9A" w:rsidRDefault="00560B59" w:rsidP="006E0DFC">
            <w:pPr>
              <w:jc w:val="center"/>
            </w:pPr>
            <w:r w:rsidRPr="00EB4C9A">
              <w:t>1.</w:t>
            </w:r>
          </w:p>
        </w:tc>
        <w:tc>
          <w:tcPr>
            <w:tcW w:w="2689" w:type="dxa"/>
          </w:tcPr>
          <w:p w14:paraId="2CC0DCB1" w14:textId="77777777" w:rsidR="00560B59" w:rsidRPr="00EB4C9A" w:rsidRDefault="00560B59" w:rsidP="006E0DFC">
            <w:r w:rsidRPr="00EB4C9A">
              <w:rPr>
                <w:shd w:val="clear" w:color="auto" w:fill="FFFFFF"/>
              </w:rPr>
              <w:t>Saistītie tiesību aktu projekti</w:t>
            </w:r>
          </w:p>
        </w:tc>
        <w:tc>
          <w:tcPr>
            <w:tcW w:w="5420" w:type="dxa"/>
          </w:tcPr>
          <w:p w14:paraId="7DDF45EB" w14:textId="77777777" w:rsidR="00560B59" w:rsidRPr="00422782" w:rsidRDefault="00560B59" w:rsidP="00560B59">
            <w:pPr>
              <w:pStyle w:val="ListParagraph"/>
              <w:numPr>
                <w:ilvl w:val="0"/>
                <w:numId w:val="3"/>
              </w:numPr>
              <w:ind w:left="351"/>
              <w:jc w:val="both"/>
              <w:rPr>
                <w:rFonts w:ascii="Times New Roman" w:hAnsi="Times New Roman"/>
                <w:sz w:val="24"/>
                <w:szCs w:val="24"/>
              </w:rPr>
            </w:pPr>
            <w:r w:rsidRPr="00422782">
              <w:rPr>
                <w:rFonts w:ascii="Times New Roman" w:hAnsi="Times New Roman"/>
                <w:sz w:val="24"/>
                <w:szCs w:val="24"/>
                <w:shd w:val="clear" w:color="auto" w:fill="FFFFFF"/>
              </w:rPr>
              <w:t>„Grozījumi Ministru kabineta 2011</w:t>
            </w:r>
            <w:r>
              <w:rPr>
                <w:rFonts w:ascii="Times New Roman" w:hAnsi="Times New Roman"/>
                <w:sz w:val="24"/>
                <w:szCs w:val="24"/>
                <w:shd w:val="clear" w:color="auto" w:fill="FFFFFF"/>
              </w:rPr>
              <w:t>.</w:t>
            </w:r>
            <w:r w:rsidRPr="00422782">
              <w:rPr>
                <w:rFonts w:ascii="Times New Roman" w:hAnsi="Times New Roman"/>
                <w:sz w:val="24"/>
                <w:szCs w:val="24"/>
                <w:shd w:val="clear" w:color="auto" w:fill="FFFFFF"/>
              </w:rPr>
              <w:t> gada 13. septembra noteikumos Nr. 703 “Noteikumi par atkritumu apsaimniekošanas atļaujas izsniegšanas un anulēšanas kārtību, atkritumu tirgotāju un atkritumu apsaimniekošanas starpnieku reģistrācijas un informācijas sniegšanas kārtību, kā arī par valsts nodevu un tās maksāšanas kārtību””</w:t>
            </w:r>
            <w:r w:rsidRPr="00422782">
              <w:rPr>
                <w:rFonts w:ascii="Times New Roman" w:hAnsi="Times New Roman"/>
                <w:b/>
                <w:bCs/>
                <w:sz w:val="24"/>
                <w:szCs w:val="24"/>
              </w:rPr>
              <w:t xml:space="preserve"> </w:t>
            </w:r>
          </w:p>
          <w:p w14:paraId="798A3D7B" w14:textId="5E1EFC24" w:rsidR="00560B59" w:rsidRPr="00422782" w:rsidRDefault="00560B59" w:rsidP="00560B59">
            <w:pPr>
              <w:pStyle w:val="ListParagraph"/>
              <w:numPr>
                <w:ilvl w:val="0"/>
                <w:numId w:val="3"/>
              </w:numPr>
              <w:ind w:left="351"/>
              <w:jc w:val="both"/>
              <w:rPr>
                <w:rFonts w:ascii="Times New Roman" w:hAnsi="Times New Roman"/>
                <w:sz w:val="24"/>
                <w:szCs w:val="24"/>
              </w:rPr>
            </w:pPr>
            <w:r w:rsidRPr="00422782">
              <w:rPr>
                <w:rFonts w:ascii="Times New Roman" w:hAnsi="Times New Roman"/>
                <w:sz w:val="24"/>
                <w:szCs w:val="24"/>
                <w:shd w:val="clear" w:color="auto" w:fill="FFFFFF"/>
              </w:rPr>
              <w:t xml:space="preserve">„Grozījumi Ministru kabineta 2016. gada </w:t>
            </w:r>
            <w:r w:rsidR="00EB64A5">
              <w:rPr>
                <w:rFonts w:ascii="Times New Roman" w:hAnsi="Times New Roman"/>
                <w:sz w:val="24"/>
                <w:szCs w:val="24"/>
                <w:shd w:val="clear" w:color="auto" w:fill="FFFFFF"/>
              </w:rPr>
              <w:t>16</w:t>
            </w:r>
            <w:r w:rsidRPr="00422782">
              <w:rPr>
                <w:rFonts w:ascii="Times New Roman" w:hAnsi="Times New Roman"/>
                <w:sz w:val="24"/>
                <w:szCs w:val="24"/>
                <w:shd w:val="clear" w:color="auto" w:fill="FFFFFF"/>
              </w:rPr>
              <w:t>. </w:t>
            </w:r>
            <w:r w:rsidR="00EB64A5">
              <w:rPr>
                <w:rFonts w:ascii="Times New Roman" w:hAnsi="Times New Roman"/>
                <w:sz w:val="24"/>
                <w:szCs w:val="24"/>
                <w:shd w:val="clear" w:color="auto" w:fill="FFFFFF"/>
              </w:rPr>
              <w:t>augusta</w:t>
            </w:r>
            <w:r>
              <w:rPr>
                <w:rFonts w:ascii="Times New Roman" w:hAnsi="Times New Roman"/>
                <w:sz w:val="24"/>
                <w:szCs w:val="24"/>
                <w:shd w:val="clear" w:color="auto" w:fill="FFFFFF"/>
              </w:rPr>
              <w:t xml:space="preserve"> noteikumos</w:t>
            </w:r>
            <w:r w:rsidRPr="00422782">
              <w:rPr>
                <w:rFonts w:ascii="Times New Roman" w:hAnsi="Times New Roman"/>
                <w:sz w:val="24"/>
                <w:szCs w:val="24"/>
                <w:shd w:val="clear" w:color="auto" w:fill="FFFFFF"/>
              </w:rPr>
              <w:t xml:space="preserve"> Nr. </w:t>
            </w:r>
            <w:r w:rsidR="00EB64A5">
              <w:rPr>
                <w:rFonts w:ascii="Times New Roman" w:hAnsi="Times New Roman"/>
                <w:sz w:val="24"/>
                <w:szCs w:val="24"/>
                <w:shd w:val="clear" w:color="auto" w:fill="FFFFFF"/>
              </w:rPr>
              <w:t>546</w:t>
            </w:r>
            <w:r w:rsidRPr="00422782">
              <w:rPr>
                <w:rFonts w:ascii="Times New Roman" w:hAnsi="Times New Roman"/>
                <w:sz w:val="24"/>
                <w:szCs w:val="24"/>
                <w:shd w:val="clear" w:color="auto" w:fill="FFFFFF"/>
              </w:rPr>
              <w:t xml:space="preserve"> „</w:t>
            </w:r>
            <w:r w:rsidR="00EB64A5" w:rsidRPr="00EB64A5">
              <w:rPr>
                <w:rFonts w:ascii="Times New Roman" w:hAnsi="Times New Roman"/>
                <w:sz w:val="24"/>
                <w:szCs w:val="24"/>
                <w:shd w:val="clear" w:color="auto" w:fill="FFFFFF"/>
              </w:rPr>
              <w:t>Noteikumi par minimālajām prasībām, kas iekļaujamas darba uzdevumā, pašvaldībai izraugoties sadzīves atkritumu apsaimniekotāju, un atkritumu apsaimniekošanas līgumu būtiskie nosacījumi</w:t>
            </w:r>
            <w:r w:rsidRPr="00422782">
              <w:rPr>
                <w:rFonts w:ascii="Times New Roman" w:hAnsi="Times New Roman"/>
                <w:sz w:val="24"/>
                <w:szCs w:val="24"/>
                <w:shd w:val="clear" w:color="auto" w:fill="FFFFFF"/>
              </w:rPr>
              <w:t>””</w:t>
            </w:r>
          </w:p>
          <w:p w14:paraId="4765944A" w14:textId="77777777" w:rsidR="00560B59" w:rsidRPr="00422782" w:rsidRDefault="00560B59" w:rsidP="006E0DFC">
            <w:pPr>
              <w:ind w:left="-9"/>
              <w:jc w:val="both"/>
            </w:pPr>
            <w:r>
              <w:t>Minētie saistītie tiesību akti tiek izstrādāti paralēli Projektam un ietver prasības, kas papildina Projektā paredzēto regulējumu “Šķiro viegli” ieviešanai.</w:t>
            </w:r>
          </w:p>
        </w:tc>
      </w:tr>
      <w:tr w:rsidR="00560B59" w:rsidRPr="004E4F8A" w14:paraId="64B571E3" w14:textId="77777777" w:rsidTr="00560B59">
        <w:tc>
          <w:tcPr>
            <w:tcW w:w="396" w:type="dxa"/>
          </w:tcPr>
          <w:p w14:paraId="79E76A38" w14:textId="77777777" w:rsidR="00560B59" w:rsidRPr="00EB4C9A" w:rsidDel="004E4F8A" w:rsidRDefault="00560B59" w:rsidP="006E0DFC">
            <w:pPr>
              <w:jc w:val="center"/>
            </w:pPr>
            <w:r w:rsidRPr="00EB4C9A">
              <w:t>2.</w:t>
            </w:r>
          </w:p>
        </w:tc>
        <w:tc>
          <w:tcPr>
            <w:tcW w:w="2689" w:type="dxa"/>
          </w:tcPr>
          <w:p w14:paraId="3DE2EB31" w14:textId="77777777" w:rsidR="00560B59" w:rsidRPr="00EB4C9A" w:rsidDel="004E4F8A" w:rsidRDefault="00560B59" w:rsidP="006E0DFC">
            <w:r w:rsidRPr="00EB4C9A">
              <w:rPr>
                <w:shd w:val="clear" w:color="auto" w:fill="FFFFFF"/>
              </w:rPr>
              <w:t>Atbildīgā institūcija</w:t>
            </w:r>
          </w:p>
        </w:tc>
        <w:tc>
          <w:tcPr>
            <w:tcW w:w="5420" w:type="dxa"/>
          </w:tcPr>
          <w:p w14:paraId="45659297" w14:textId="77777777" w:rsidR="00560B59" w:rsidRPr="00EB4C9A" w:rsidDel="004E4F8A" w:rsidRDefault="00560B59" w:rsidP="006E0DFC">
            <w:r>
              <w:t>VARAM</w:t>
            </w:r>
          </w:p>
        </w:tc>
      </w:tr>
      <w:tr w:rsidR="00560B59" w:rsidRPr="004E4F8A" w14:paraId="00761868" w14:textId="77777777" w:rsidTr="00560B59">
        <w:tc>
          <w:tcPr>
            <w:tcW w:w="396" w:type="dxa"/>
          </w:tcPr>
          <w:p w14:paraId="1FDEF2CD" w14:textId="77777777" w:rsidR="00560B59" w:rsidRPr="00EB4C9A" w:rsidDel="004E4F8A" w:rsidRDefault="00560B59" w:rsidP="006E0DFC">
            <w:pPr>
              <w:jc w:val="center"/>
            </w:pPr>
            <w:r w:rsidRPr="00EB4C9A">
              <w:t>3.</w:t>
            </w:r>
          </w:p>
        </w:tc>
        <w:tc>
          <w:tcPr>
            <w:tcW w:w="2689" w:type="dxa"/>
          </w:tcPr>
          <w:p w14:paraId="47155413" w14:textId="77777777" w:rsidR="00560B59" w:rsidRPr="00EB4C9A" w:rsidDel="004E4F8A" w:rsidRDefault="00560B59" w:rsidP="006E0DFC">
            <w:r w:rsidRPr="00EB4C9A">
              <w:t>Cita informācija</w:t>
            </w:r>
          </w:p>
        </w:tc>
        <w:tc>
          <w:tcPr>
            <w:tcW w:w="5420" w:type="dxa"/>
          </w:tcPr>
          <w:p w14:paraId="1847402F" w14:textId="77777777" w:rsidR="00560B59" w:rsidRPr="00EB4C9A" w:rsidDel="004E4F8A" w:rsidRDefault="00560B59" w:rsidP="006E0DFC">
            <w:r w:rsidRPr="00EB4C9A">
              <w:t>Nav.</w:t>
            </w:r>
          </w:p>
        </w:tc>
      </w:tr>
    </w:tbl>
    <w:p w14:paraId="14E9D85C" w14:textId="77777777" w:rsidR="00A00A87" w:rsidRDefault="00A00A87" w:rsidP="002D3447">
      <w:pPr>
        <w:shd w:val="clear" w:color="auto" w:fill="FFFFFF"/>
      </w:pPr>
    </w:p>
    <w:tbl>
      <w:tblPr>
        <w:tblStyle w:val="TableGrid"/>
        <w:tblW w:w="8505" w:type="dxa"/>
        <w:tblInd w:w="108" w:type="dxa"/>
        <w:tblLayout w:type="fixed"/>
        <w:tblLook w:val="04A0" w:firstRow="1" w:lastRow="0" w:firstColumn="1" w:lastColumn="0" w:noHBand="0" w:noVBand="1"/>
      </w:tblPr>
      <w:tblGrid>
        <w:gridCol w:w="8505"/>
      </w:tblGrid>
      <w:tr w:rsidR="002D3447" w:rsidRPr="005014B4" w14:paraId="2D00A6B3" w14:textId="77777777" w:rsidTr="00BA42DC">
        <w:tc>
          <w:tcPr>
            <w:tcW w:w="8505" w:type="dxa"/>
          </w:tcPr>
          <w:p w14:paraId="62ECAEF4" w14:textId="77777777" w:rsidR="002D3447" w:rsidRPr="005014B4" w:rsidRDefault="002D3447" w:rsidP="00DA1C77">
            <w:pPr>
              <w:jc w:val="center"/>
              <w:rPr>
                <w:b/>
              </w:rPr>
            </w:pPr>
            <w:r w:rsidRPr="005014B4">
              <w:rPr>
                <w:b/>
              </w:rPr>
              <w:lastRenderedPageBreak/>
              <w:t>V. Tiesību akta projekta atbilstība Latvijas Republikas starptautiskajām saistībām</w:t>
            </w:r>
          </w:p>
        </w:tc>
      </w:tr>
      <w:tr w:rsidR="00244A6E" w:rsidRPr="005014B4" w14:paraId="02C79242" w14:textId="77777777" w:rsidTr="00BA42DC">
        <w:tc>
          <w:tcPr>
            <w:tcW w:w="8505" w:type="dxa"/>
          </w:tcPr>
          <w:p w14:paraId="19CA5911" w14:textId="6B226728" w:rsidR="00244A6E" w:rsidRPr="005014B4" w:rsidRDefault="00244A6E" w:rsidP="00DA1C77">
            <w:pPr>
              <w:jc w:val="center"/>
              <w:rPr>
                <w:b/>
              </w:rPr>
            </w:pPr>
            <w:r w:rsidRPr="005014B4">
              <w:t>Projekts šo jomu neskar.</w:t>
            </w:r>
          </w:p>
        </w:tc>
      </w:tr>
    </w:tbl>
    <w:p w14:paraId="07DCB884" w14:textId="4F2DB9E7" w:rsidR="00126021" w:rsidRPr="005014B4" w:rsidRDefault="002D3447" w:rsidP="002D3447">
      <w:r w:rsidRPr="005014B4">
        <w:t xml:space="preserve">  </w:t>
      </w:r>
    </w:p>
    <w:tbl>
      <w:tblPr>
        <w:tblW w:w="467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9"/>
        <w:gridCol w:w="2732"/>
        <w:gridCol w:w="5547"/>
      </w:tblGrid>
      <w:tr w:rsidR="00C66CBC" w:rsidRPr="005014B4" w14:paraId="4A825987" w14:textId="77777777" w:rsidTr="0059362D">
        <w:trPr>
          <w:trHeight w:val="33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AC8F596" w14:textId="77777777" w:rsidR="002D3447" w:rsidRPr="005014B4" w:rsidRDefault="002D3447" w:rsidP="00DA1C77">
            <w:pPr>
              <w:spacing w:before="100" w:beforeAutospacing="1" w:after="100" w:afterAutospacing="1" w:line="293" w:lineRule="atLeast"/>
              <w:jc w:val="center"/>
              <w:rPr>
                <w:b/>
                <w:bCs/>
              </w:rPr>
            </w:pPr>
            <w:r w:rsidRPr="005014B4">
              <w:rPr>
                <w:b/>
                <w:bCs/>
              </w:rPr>
              <w:t>VI. Sabiedrības līdzdalība un komunikācijas aktivitātes</w:t>
            </w:r>
          </w:p>
        </w:tc>
      </w:tr>
      <w:tr w:rsidR="00C66CBC" w:rsidRPr="005014B4" w14:paraId="256048C3" w14:textId="77777777" w:rsidTr="0059362D">
        <w:trPr>
          <w:trHeight w:val="432"/>
        </w:trPr>
        <w:tc>
          <w:tcPr>
            <w:tcW w:w="146" w:type="pct"/>
            <w:tcBorders>
              <w:top w:val="outset" w:sz="6" w:space="0" w:color="414142"/>
              <w:left w:val="outset" w:sz="6" w:space="0" w:color="414142"/>
              <w:bottom w:val="outset" w:sz="6" w:space="0" w:color="414142"/>
              <w:right w:val="outset" w:sz="6" w:space="0" w:color="414142"/>
            </w:tcBorders>
            <w:hideMark/>
          </w:tcPr>
          <w:p w14:paraId="05B16850" w14:textId="77777777" w:rsidR="002D3447" w:rsidRPr="005014B4" w:rsidRDefault="002D3447" w:rsidP="00DA1C77">
            <w:r w:rsidRPr="005014B4">
              <w:t>1.</w:t>
            </w:r>
          </w:p>
        </w:tc>
        <w:tc>
          <w:tcPr>
            <w:tcW w:w="1602" w:type="pct"/>
            <w:tcBorders>
              <w:top w:val="outset" w:sz="6" w:space="0" w:color="414142"/>
              <w:left w:val="outset" w:sz="6" w:space="0" w:color="414142"/>
              <w:bottom w:val="outset" w:sz="6" w:space="0" w:color="414142"/>
              <w:right w:val="outset" w:sz="6" w:space="0" w:color="414142"/>
            </w:tcBorders>
            <w:hideMark/>
          </w:tcPr>
          <w:p w14:paraId="01FB777E" w14:textId="77777777" w:rsidR="002D3447" w:rsidRPr="005014B4" w:rsidRDefault="002D3447" w:rsidP="00DA1C77">
            <w:r w:rsidRPr="005014B4">
              <w:t>Plānotās sabiedrības līdzdalības un komunikācijas aktivitātes saistībā ar projektu</w:t>
            </w:r>
          </w:p>
        </w:tc>
        <w:tc>
          <w:tcPr>
            <w:tcW w:w="3252" w:type="pct"/>
            <w:tcBorders>
              <w:top w:val="outset" w:sz="6" w:space="0" w:color="414142"/>
              <w:left w:val="outset" w:sz="6" w:space="0" w:color="414142"/>
              <w:bottom w:val="outset" w:sz="6" w:space="0" w:color="414142"/>
              <w:right w:val="outset" w:sz="6" w:space="0" w:color="414142"/>
            </w:tcBorders>
            <w:hideMark/>
          </w:tcPr>
          <w:p w14:paraId="2723D99E" w14:textId="0A2C206C" w:rsidR="002D3447" w:rsidRPr="005014B4" w:rsidRDefault="002D3447" w:rsidP="00C66CBC">
            <w:pPr>
              <w:pStyle w:val="naisf"/>
              <w:spacing w:before="0" w:after="0"/>
              <w:ind w:right="57" w:firstLine="0"/>
            </w:pPr>
            <w:r w:rsidRPr="005014B4">
              <w:t>Saskaņā ar Ministru kabineta 2009. gada 25. augusta noteikumu Nr. 970 “Sabiedrības līdzdalības kārtība attīstības plānošanas procesā” 7.4.</w:t>
            </w:r>
            <w:r w:rsidRPr="005014B4">
              <w:rPr>
                <w:vertAlign w:val="superscript"/>
              </w:rPr>
              <w:t>1</w:t>
            </w:r>
            <w:r w:rsidRPr="005014B4">
              <w:t> apakšpunktu</w:t>
            </w:r>
            <w:r w:rsidR="00C66CBC" w:rsidRPr="005014B4">
              <w:t>,</w:t>
            </w:r>
            <w:r w:rsidRPr="005014B4">
              <w:t xml:space="preserve"> sabiedrības pārstāvji ir aicināti līdzdarboties, rakstiski sniedzot viedokli par </w:t>
            </w:r>
            <w:r w:rsidR="00FD7134">
              <w:t>P</w:t>
            </w:r>
            <w:r w:rsidRPr="005014B4">
              <w:t>rojektu tā izstrādes stadijā.</w:t>
            </w:r>
          </w:p>
        </w:tc>
      </w:tr>
      <w:tr w:rsidR="00C66CBC" w:rsidRPr="005014B4" w14:paraId="006599D0" w14:textId="77777777" w:rsidTr="0059362D">
        <w:trPr>
          <w:trHeight w:val="264"/>
        </w:trPr>
        <w:tc>
          <w:tcPr>
            <w:tcW w:w="146" w:type="pct"/>
            <w:tcBorders>
              <w:top w:val="outset" w:sz="6" w:space="0" w:color="414142"/>
              <w:left w:val="outset" w:sz="6" w:space="0" w:color="414142"/>
              <w:bottom w:val="outset" w:sz="6" w:space="0" w:color="414142"/>
              <w:right w:val="outset" w:sz="6" w:space="0" w:color="414142"/>
            </w:tcBorders>
            <w:hideMark/>
          </w:tcPr>
          <w:p w14:paraId="79D41A75" w14:textId="77777777" w:rsidR="002D3447" w:rsidRPr="005014B4" w:rsidRDefault="002D3447" w:rsidP="00DA1C77">
            <w:r w:rsidRPr="005014B4">
              <w:t>2.</w:t>
            </w:r>
          </w:p>
        </w:tc>
        <w:tc>
          <w:tcPr>
            <w:tcW w:w="1602" w:type="pct"/>
            <w:tcBorders>
              <w:top w:val="outset" w:sz="6" w:space="0" w:color="414142"/>
              <w:left w:val="outset" w:sz="6" w:space="0" w:color="414142"/>
              <w:bottom w:val="outset" w:sz="6" w:space="0" w:color="414142"/>
              <w:right w:val="outset" w:sz="6" w:space="0" w:color="414142"/>
            </w:tcBorders>
            <w:hideMark/>
          </w:tcPr>
          <w:p w14:paraId="5907EE7E" w14:textId="77777777" w:rsidR="002D3447" w:rsidRPr="005014B4" w:rsidRDefault="002D3447" w:rsidP="00DA1C77">
            <w:r w:rsidRPr="005014B4">
              <w:t>Sabiedrības līdzdalība projekta izstrādē</w:t>
            </w:r>
          </w:p>
        </w:tc>
        <w:tc>
          <w:tcPr>
            <w:tcW w:w="3252" w:type="pct"/>
            <w:tcBorders>
              <w:top w:val="outset" w:sz="6" w:space="0" w:color="414142"/>
              <w:left w:val="outset" w:sz="6" w:space="0" w:color="414142"/>
              <w:bottom w:val="outset" w:sz="6" w:space="0" w:color="414142"/>
              <w:right w:val="outset" w:sz="6" w:space="0" w:color="414142"/>
            </w:tcBorders>
            <w:hideMark/>
          </w:tcPr>
          <w:p w14:paraId="20553882" w14:textId="59E47945" w:rsidR="002D3447" w:rsidRPr="005014B4" w:rsidRDefault="00FD7134">
            <w:pPr>
              <w:jc w:val="both"/>
            </w:pPr>
            <w:r>
              <w:t>P</w:t>
            </w:r>
            <w:r w:rsidR="002D3447" w:rsidRPr="005014B4">
              <w:t xml:space="preserve">rojekts ievietots Vides aizsardzības un reģionālās attīstības ministrijas tīmekļvietnē </w:t>
            </w:r>
            <w:hyperlink r:id="rId11" w:history="1">
              <w:r w:rsidR="002D3447" w:rsidRPr="005014B4">
                <w:rPr>
                  <w:color w:val="0000FF"/>
                  <w:u w:val="single"/>
                </w:rPr>
                <w:t>www.varam.gov.lv</w:t>
              </w:r>
            </w:hyperlink>
            <w:r w:rsidR="005014B4">
              <w:t xml:space="preserve"> 2019. gada</w:t>
            </w:r>
            <w:r w:rsidR="000B297F">
              <w:t> </w:t>
            </w:r>
            <w:r w:rsidR="000B297F" w:rsidRPr="000B297F">
              <w:t>5</w:t>
            </w:r>
            <w:r w:rsidR="002D3447" w:rsidRPr="000B297F">
              <w:t>. </w:t>
            </w:r>
            <w:r w:rsidR="000B297F" w:rsidRPr="000B297F">
              <w:t>martā</w:t>
            </w:r>
            <w:r w:rsidR="002D3447" w:rsidRPr="000B297F">
              <w:t>,</w:t>
            </w:r>
            <w:r w:rsidR="002D3447" w:rsidRPr="005014B4">
              <w:t xml:space="preserve"> </w:t>
            </w:r>
            <w:r w:rsidR="00F71B63" w:rsidRPr="005014B4">
              <w:t>sniedzot</w:t>
            </w:r>
            <w:r w:rsidR="002D3447" w:rsidRPr="005014B4">
              <w:t xml:space="preserve"> ieinteresētajām personām iespēj</w:t>
            </w:r>
            <w:r w:rsidR="00F71B63" w:rsidRPr="005014B4">
              <w:t>u</w:t>
            </w:r>
            <w:r w:rsidR="002D3447" w:rsidRPr="005014B4">
              <w:t xml:space="preserve"> izteikt viedokli un </w:t>
            </w:r>
            <w:r w:rsidR="00C66CBC" w:rsidRPr="005014B4">
              <w:t>ie</w:t>
            </w:r>
            <w:r w:rsidR="002D3447" w:rsidRPr="005014B4">
              <w:t>sniegt priekšlikumus.</w:t>
            </w:r>
          </w:p>
        </w:tc>
      </w:tr>
      <w:tr w:rsidR="00C66CBC" w:rsidRPr="005014B4" w14:paraId="794821FC" w14:textId="77777777" w:rsidTr="0059362D">
        <w:trPr>
          <w:trHeight w:val="372"/>
        </w:trPr>
        <w:tc>
          <w:tcPr>
            <w:tcW w:w="146" w:type="pct"/>
            <w:tcBorders>
              <w:top w:val="outset" w:sz="6" w:space="0" w:color="414142"/>
              <w:left w:val="outset" w:sz="6" w:space="0" w:color="414142"/>
              <w:bottom w:val="outset" w:sz="6" w:space="0" w:color="414142"/>
              <w:right w:val="outset" w:sz="6" w:space="0" w:color="414142"/>
            </w:tcBorders>
            <w:hideMark/>
          </w:tcPr>
          <w:p w14:paraId="54CA7815" w14:textId="77777777" w:rsidR="002D3447" w:rsidRPr="005014B4" w:rsidRDefault="002D3447" w:rsidP="00DA1C77">
            <w:r w:rsidRPr="005014B4">
              <w:t>3.</w:t>
            </w:r>
          </w:p>
        </w:tc>
        <w:tc>
          <w:tcPr>
            <w:tcW w:w="1602" w:type="pct"/>
            <w:tcBorders>
              <w:top w:val="outset" w:sz="6" w:space="0" w:color="414142"/>
              <w:left w:val="outset" w:sz="6" w:space="0" w:color="414142"/>
              <w:bottom w:val="outset" w:sz="6" w:space="0" w:color="414142"/>
              <w:right w:val="outset" w:sz="6" w:space="0" w:color="414142"/>
            </w:tcBorders>
            <w:hideMark/>
          </w:tcPr>
          <w:p w14:paraId="766DAE52" w14:textId="77777777" w:rsidR="002D3447" w:rsidRPr="005014B4" w:rsidRDefault="002D3447" w:rsidP="00DA1C77">
            <w:r w:rsidRPr="005014B4">
              <w:t>Sabiedrības līdzdalības rezultāti</w:t>
            </w:r>
          </w:p>
        </w:tc>
        <w:tc>
          <w:tcPr>
            <w:tcW w:w="3252" w:type="pct"/>
            <w:tcBorders>
              <w:top w:val="outset" w:sz="6" w:space="0" w:color="414142"/>
              <w:left w:val="outset" w:sz="6" w:space="0" w:color="414142"/>
              <w:bottom w:val="outset" w:sz="6" w:space="0" w:color="414142"/>
              <w:right w:val="outset" w:sz="6" w:space="0" w:color="414142"/>
            </w:tcBorders>
            <w:hideMark/>
          </w:tcPr>
          <w:p w14:paraId="5CCCCAEE" w14:textId="77777777" w:rsidR="002D3447" w:rsidRDefault="00DA6F7C" w:rsidP="00F03FFB">
            <w:pPr>
              <w:spacing w:after="120"/>
              <w:jc w:val="both"/>
            </w:pPr>
            <w:r>
              <w:t>2019. </w:t>
            </w:r>
            <w:r w:rsidR="00EB64A5">
              <w:t xml:space="preserve">gada </w:t>
            </w:r>
            <w:r>
              <w:t>2. </w:t>
            </w:r>
            <w:r w:rsidR="00EB64A5">
              <w:t>aprīlī</w:t>
            </w:r>
            <w:r>
              <w:t xml:space="preserve"> VARAM saņēma SIA “Latvijas Zaļais fonds” viedokli par Projektu. Iesniegtie iebildumi un komentāri skāra Projekta 1. punktu, kurš sākotnējā redakcijā paredzēja, ka atkritumu savākšanas laukumos jāpieņem visi mājsaimniecībā radītie atkritumi bez maksas, tai skaitā nolietotas riepas.</w:t>
            </w:r>
          </w:p>
          <w:p w14:paraId="68C56F35" w14:textId="6D17A76E" w:rsidR="00DA6F7C" w:rsidRPr="005014B4" w:rsidRDefault="00DA6F7C" w:rsidP="00F03FFB">
            <w:pPr>
              <w:spacing w:after="120"/>
              <w:jc w:val="both"/>
            </w:pPr>
            <w:r>
              <w:t>Iesniegtais viedoklis tika ņemts vērā, attiecīgi precizējot Projekta 1. punktu, paredzot, ka nolietotas riepas ir jāpieņem no iedzīvotājiem bez maksas, taču ierobežojot maksimālo riepu nodošanas apjomu vienam iedzīvotājam uz četrām riepām gadā.</w:t>
            </w:r>
          </w:p>
        </w:tc>
      </w:tr>
      <w:tr w:rsidR="00C66CBC" w:rsidRPr="005014B4" w14:paraId="0FFC477C" w14:textId="77777777" w:rsidTr="0059362D">
        <w:trPr>
          <w:trHeight w:val="372"/>
        </w:trPr>
        <w:tc>
          <w:tcPr>
            <w:tcW w:w="146" w:type="pct"/>
            <w:tcBorders>
              <w:top w:val="outset" w:sz="6" w:space="0" w:color="414142"/>
              <w:left w:val="outset" w:sz="6" w:space="0" w:color="414142"/>
              <w:bottom w:val="outset" w:sz="6" w:space="0" w:color="414142"/>
              <w:right w:val="outset" w:sz="6" w:space="0" w:color="414142"/>
            </w:tcBorders>
            <w:hideMark/>
          </w:tcPr>
          <w:p w14:paraId="5F4CC9AA" w14:textId="37920000" w:rsidR="002D3447" w:rsidRPr="005014B4" w:rsidRDefault="002D3447" w:rsidP="00DA1C77">
            <w:r w:rsidRPr="005014B4">
              <w:t>4.</w:t>
            </w:r>
          </w:p>
        </w:tc>
        <w:tc>
          <w:tcPr>
            <w:tcW w:w="1602" w:type="pct"/>
            <w:tcBorders>
              <w:top w:val="outset" w:sz="6" w:space="0" w:color="414142"/>
              <w:left w:val="outset" w:sz="6" w:space="0" w:color="414142"/>
              <w:bottom w:val="outset" w:sz="6" w:space="0" w:color="414142"/>
              <w:right w:val="outset" w:sz="6" w:space="0" w:color="414142"/>
            </w:tcBorders>
            <w:hideMark/>
          </w:tcPr>
          <w:p w14:paraId="1FE16809" w14:textId="77777777" w:rsidR="002D3447" w:rsidRPr="005014B4" w:rsidRDefault="002D3447" w:rsidP="00DA1C77">
            <w:r w:rsidRPr="005014B4">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14:paraId="2560DC9D" w14:textId="72FB9124" w:rsidR="002D3447" w:rsidRPr="005014B4" w:rsidRDefault="002D3447" w:rsidP="00DA1C77">
            <w:pPr>
              <w:spacing w:before="100" w:beforeAutospacing="1" w:after="100" w:afterAutospacing="1" w:line="293" w:lineRule="atLeast"/>
            </w:pPr>
            <w:r w:rsidRPr="005014B4">
              <w:t>Nav</w:t>
            </w:r>
            <w:r w:rsidR="00C50EB4" w:rsidRPr="005014B4">
              <w:t>.</w:t>
            </w:r>
          </w:p>
        </w:tc>
      </w:tr>
    </w:tbl>
    <w:p w14:paraId="5F00809F" w14:textId="77777777" w:rsidR="002D3447" w:rsidRPr="005014B4" w:rsidRDefault="002D3447" w:rsidP="002D3447"/>
    <w:tbl>
      <w:tblPr>
        <w:tblW w:w="467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821"/>
        <w:gridCol w:w="5252"/>
      </w:tblGrid>
      <w:tr w:rsidR="002D3447" w:rsidRPr="005014B4" w14:paraId="5F009F01" w14:textId="77777777" w:rsidTr="0059362D">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532D61" w14:textId="77777777" w:rsidR="002D3447" w:rsidRPr="005014B4" w:rsidRDefault="002D3447" w:rsidP="00DA1C77">
            <w:pPr>
              <w:spacing w:before="100" w:beforeAutospacing="1" w:after="100" w:afterAutospacing="1" w:line="293" w:lineRule="atLeast"/>
              <w:jc w:val="center"/>
              <w:rPr>
                <w:b/>
                <w:bCs/>
              </w:rPr>
            </w:pPr>
            <w:r w:rsidRPr="005014B4">
              <w:rPr>
                <w:b/>
                <w:bCs/>
              </w:rPr>
              <w:t>VII. Tiesību akta projekta izpildes nodrošināšana un tās ietekme uz institūcijām</w:t>
            </w:r>
          </w:p>
        </w:tc>
      </w:tr>
      <w:tr w:rsidR="002D3447" w:rsidRPr="005014B4" w14:paraId="5C537BDB" w14:textId="77777777" w:rsidTr="0059362D">
        <w:trPr>
          <w:trHeight w:val="336"/>
        </w:trPr>
        <w:tc>
          <w:tcPr>
            <w:tcW w:w="267" w:type="pct"/>
            <w:tcBorders>
              <w:top w:val="outset" w:sz="6" w:space="0" w:color="414142"/>
              <w:left w:val="outset" w:sz="6" w:space="0" w:color="414142"/>
              <w:bottom w:val="outset" w:sz="6" w:space="0" w:color="414142"/>
              <w:right w:val="outset" w:sz="6" w:space="0" w:color="414142"/>
            </w:tcBorders>
            <w:hideMark/>
          </w:tcPr>
          <w:p w14:paraId="35E0CF1E" w14:textId="77777777" w:rsidR="002D3447" w:rsidRPr="005014B4" w:rsidRDefault="002D3447" w:rsidP="00DA1C77">
            <w:r w:rsidRPr="005014B4">
              <w:t>1.</w:t>
            </w:r>
          </w:p>
        </w:tc>
        <w:tc>
          <w:tcPr>
            <w:tcW w:w="1654" w:type="pct"/>
            <w:tcBorders>
              <w:top w:val="outset" w:sz="6" w:space="0" w:color="414142"/>
              <w:left w:val="outset" w:sz="6" w:space="0" w:color="414142"/>
              <w:bottom w:val="outset" w:sz="6" w:space="0" w:color="414142"/>
              <w:right w:val="outset" w:sz="6" w:space="0" w:color="414142"/>
            </w:tcBorders>
            <w:hideMark/>
          </w:tcPr>
          <w:p w14:paraId="0C767F01" w14:textId="77777777" w:rsidR="002D3447" w:rsidRPr="005014B4" w:rsidRDefault="002D3447" w:rsidP="00DA1C77">
            <w:r w:rsidRPr="005014B4">
              <w:t>Projekta izpildē iesaistītās institūcijas</w:t>
            </w:r>
          </w:p>
        </w:tc>
        <w:tc>
          <w:tcPr>
            <w:tcW w:w="3079" w:type="pct"/>
            <w:tcBorders>
              <w:top w:val="outset" w:sz="6" w:space="0" w:color="414142"/>
              <w:left w:val="outset" w:sz="6" w:space="0" w:color="414142"/>
              <w:bottom w:val="outset" w:sz="6" w:space="0" w:color="414142"/>
              <w:right w:val="outset" w:sz="6" w:space="0" w:color="414142"/>
            </w:tcBorders>
            <w:hideMark/>
          </w:tcPr>
          <w:p w14:paraId="38F2F951" w14:textId="4E1F554A" w:rsidR="002D3447" w:rsidRPr="005014B4" w:rsidRDefault="002D3447" w:rsidP="00DA6F7C">
            <w:pPr>
              <w:jc w:val="both"/>
            </w:pPr>
            <w:r w:rsidRPr="005014B4">
              <w:rPr>
                <w:szCs w:val="28"/>
              </w:rPr>
              <w:t>Valsts vides dienests</w:t>
            </w:r>
            <w:r w:rsidR="005014B4">
              <w:rPr>
                <w:szCs w:val="28"/>
              </w:rPr>
              <w:t>, Valsts reģionālās attīstības aģentūra</w:t>
            </w:r>
            <w:r w:rsidR="0021795C">
              <w:rPr>
                <w:szCs w:val="28"/>
              </w:rPr>
              <w:t xml:space="preserve">, </w:t>
            </w:r>
            <w:r w:rsidR="0021795C" w:rsidRPr="000B0E3B">
              <w:rPr>
                <w:lang w:eastAsia="en-US"/>
              </w:rPr>
              <w:t>Latvijas Ģeo</w:t>
            </w:r>
            <w:r w:rsidR="0021795C">
              <w:rPr>
                <w:lang w:eastAsia="en-US"/>
              </w:rPr>
              <w:t>telpiskās informācijas aģentūra</w:t>
            </w:r>
          </w:p>
        </w:tc>
      </w:tr>
      <w:tr w:rsidR="002D3447" w:rsidRPr="005014B4" w14:paraId="3AE1FF24" w14:textId="77777777" w:rsidTr="0059362D">
        <w:trPr>
          <w:trHeight w:val="360"/>
        </w:trPr>
        <w:tc>
          <w:tcPr>
            <w:tcW w:w="267" w:type="pct"/>
            <w:tcBorders>
              <w:top w:val="outset" w:sz="6" w:space="0" w:color="414142"/>
              <w:left w:val="outset" w:sz="6" w:space="0" w:color="414142"/>
              <w:bottom w:val="outset" w:sz="6" w:space="0" w:color="414142"/>
              <w:right w:val="outset" w:sz="6" w:space="0" w:color="414142"/>
            </w:tcBorders>
            <w:hideMark/>
          </w:tcPr>
          <w:p w14:paraId="09C35BD3" w14:textId="77777777" w:rsidR="002D3447" w:rsidRPr="005014B4" w:rsidRDefault="002D3447" w:rsidP="00DA1C77">
            <w:r w:rsidRPr="005014B4">
              <w:t>2.</w:t>
            </w:r>
          </w:p>
        </w:tc>
        <w:tc>
          <w:tcPr>
            <w:tcW w:w="1654" w:type="pct"/>
            <w:tcBorders>
              <w:top w:val="outset" w:sz="6" w:space="0" w:color="414142"/>
              <w:left w:val="outset" w:sz="6" w:space="0" w:color="414142"/>
              <w:bottom w:val="outset" w:sz="6" w:space="0" w:color="414142"/>
              <w:right w:val="outset" w:sz="6" w:space="0" w:color="414142"/>
            </w:tcBorders>
            <w:hideMark/>
          </w:tcPr>
          <w:p w14:paraId="26A66A45" w14:textId="77777777" w:rsidR="002D3447" w:rsidRPr="005014B4" w:rsidRDefault="002D3447" w:rsidP="00DA1C77">
            <w:r w:rsidRPr="005014B4">
              <w:t>Projekta izpildes ietekme uz pārvaldes funkcijām un institucionālo struktūru.</w:t>
            </w:r>
          </w:p>
          <w:p w14:paraId="5947B0E2" w14:textId="77777777" w:rsidR="002D3447" w:rsidRPr="005014B4" w:rsidRDefault="002D3447" w:rsidP="00DA1C77">
            <w:pPr>
              <w:spacing w:before="100" w:beforeAutospacing="1" w:after="100" w:afterAutospacing="1" w:line="293" w:lineRule="atLeast"/>
            </w:pPr>
            <w:r w:rsidRPr="005014B4">
              <w:t>Jaunu institūciju izveide, esošu institūciju likvidācija vai reorganizācija, to ietekme uz institūcijas cilvēkresursiem</w:t>
            </w:r>
          </w:p>
        </w:tc>
        <w:tc>
          <w:tcPr>
            <w:tcW w:w="3079" w:type="pct"/>
            <w:tcBorders>
              <w:top w:val="outset" w:sz="6" w:space="0" w:color="414142"/>
              <w:left w:val="outset" w:sz="6" w:space="0" w:color="414142"/>
              <w:bottom w:val="outset" w:sz="6" w:space="0" w:color="414142"/>
              <w:right w:val="outset" w:sz="6" w:space="0" w:color="414142"/>
            </w:tcBorders>
            <w:hideMark/>
          </w:tcPr>
          <w:p w14:paraId="2E59A372" w14:textId="2D0D2216" w:rsidR="002D3447" w:rsidRPr="005014B4" w:rsidRDefault="00FD7134" w:rsidP="00C66CBC">
            <w:pPr>
              <w:pStyle w:val="naisnod"/>
              <w:spacing w:before="0" w:after="0"/>
              <w:ind w:right="57"/>
              <w:jc w:val="both"/>
              <w:rPr>
                <w:b w:val="0"/>
              </w:rPr>
            </w:pPr>
            <w:r>
              <w:rPr>
                <w:b w:val="0"/>
              </w:rPr>
              <w:t>P</w:t>
            </w:r>
            <w:r w:rsidR="002D3447" w:rsidRPr="005014B4">
              <w:rPr>
                <w:b w:val="0"/>
              </w:rPr>
              <w:t>rojekts neietekmē iesaistīto institūciju funkcijas un uzdevumus.</w:t>
            </w:r>
          </w:p>
          <w:p w14:paraId="148484A9" w14:textId="77777777" w:rsidR="002D3447" w:rsidRPr="005014B4" w:rsidRDefault="002D3447" w:rsidP="00DA1C77">
            <w:pPr>
              <w:spacing w:before="100" w:beforeAutospacing="1" w:after="100" w:afterAutospacing="1" w:line="293" w:lineRule="atLeast"/>
              <w:jc w:val="both"/>
            </w:pPr>
            <w:r w:rsidRPr="005014B4">
              <w:rPr>
                <w:bCs/>
              </w:rPr>
              <w:t>Jaunas institūcijas nav jāveido. Esošās institūcijas nav jāreorganizē.</w:t>
            </w:r>
          </w:p>
        </w:tc>
      </w:tr>
      <w:tr w:rsidR="002D3447" w:rsidRPr="005014B4" w14:paraId="4BF1CBDD" w14:textId="77777777" w:rsidTr="0059362D">
        <w:trPr>
          <w:trHeight w:val="312"/>
        </w:trPr>
        <w:tc>
          <w:tcPr>
            <w:tcW w:w="267" w:type="pct"/>
            <w:tcBorders>
              <w:top w:val="outset" w:sz="6" w:space="0" w:color="414142"/>
              <w:left w:val="outset" w:sz="6" w:space="0" w:color="414142"/>
              <w:bottom w:val="outset" w:sz="6" w:space="0" w:color="414142"/>
              <w:right w:val="outset" w:sz="6" w:space="0" w:color="414142"/>
            </w:tcBorders>
            <w:hideMark/>
          </w:tcPr>
          <w:p w14:paraId="0B05E751" w14:textId="77777777" w:rsidR="002D3447" w:rsidRPr="005014B4" w:rsidRDefault="002D3447" w:rsidP="00DA1C77">
            <w:r w:rsidRPr="005014B4">
              <w:t>3.</w:t>
            </w:r>
          </w:p>
        </w:tc>
        <w:tc>
          <w:tcPr>
            <w:tcW w:w="1654" w:type="pct"/>
            <w:tcBorders>
              <w:top w:val="outset" w:sz="6" w:space="0" w:color="414142"/>
              <w:left w:val="outset" w:sz="6" w:space="0" w:color="414142"/>
              <w:bottom w:val="outset" w:sz="6" w:space="0" w:color="414142"/>
              <w:right w:val="outset" w:sz="6" w:space="0" w:color="414142"/>
            </w:tcBorders>
            <w:hideMark/>
          </w:tcPr>
          <w:p w14:paraId="7C87BCBA" w14:textId="77777777" w:rsidR="002D3447" w:rsidRPr="005014B4" w:rsidRDefault="002D3447" w:rsidP="00DA1C77">
            <w:r w:rsidRPr="005014B4">
              <w:t>Cita informācija</w:t>
            </w:r>
          </w:p>
        </w:tc>
        <w:tc>
          <w:tcPr>
            <w:tcW w:w="3079" w:type="pct"/>
            <w:tcBorders>
              <w:top w:val="outset" w:sz="6" w:space="0" w:color="414142"/>
              <w:left w:val="outset" w:sz="6" w:space="0" w:color="414142"/>
              <w:bottom w:val="outset" w:sz="6" w:space="0" w:color="414142"/>
              <w:right w:val="outset" w:sz="6" w:space="0" w:color="414142"/>
            </w:tcBorders>
            <w:hideMark/>
          </w:tcPr>
          <w:p w14:paraId="7E603583" w14:textId="37FC13A1" w:rsidR="002D3447" w:rsidRPr="005014B4" w:rsidRDefault="002D3447" w:rsidP="00DA1C77">
            <w:pPr>
              <w:spacing w:before="100" w:beforeAutospacing="1" w:after="100" w:afterAutospacing="1" w:line="293" w:lineRule="atLeast"/>
            </w:pPr>
            <w:r w:rsidRPr="005014B4">
              <w:t>Nav</w:t>
            </w:r>
            <w:r w:rsidR="00C50EB4" w:rsidRPr="005014B4">
              <w:t>.</w:t>
            </w:r>
          </w:p>
        </w:tc>
      </w:tr>
    </w:tbl>
    <w:p w14:paraId="1626BF12" w14:textId="77777777" w:rsidR="002D3447" w:rsidRPr="005014B4" w:rsidRDefault="002D3447" w:rsidP="002D3447">
      <w:pPr>
        <w:rPr>
          <w:sz w:val="28"/>
          <w:szCs w:val="28"/>
        </w:rPr>
      </w:pPr>
    </w:p>
    <w:p w14:paraId="1C9EB262" w14:textId="77777777" w:rsidR="002E6378" w:rsidRPr="005014B4" w:rsidRDefault="002E6378" w:rsidP="002D3447">
      <w:pPr>
        <w:tabs>
          <w:tab w:val="left" w:pos="6237"/>
        </w:tabs>
      </w:pPr>
    </w:p>
    <w:p w14:paraId="3974CD69" w14:textId="77777777" w:rsidR="002D3447" w:rsidRPr="005014B4" w:rsidRDefault="002D3447" w:rsidP="002D3447">
      <w:pPr>
        <w:tabs>
          <w:tab w:val="left" w:pos="6237"/>
        </w:tabs>
      </w:pPr>
      <w:r w:rsidRPr="005014B4">
        <w:t xml:space="preserve">Vides aizsardzības un </w:t>
      </w:r>
    </w:p>
    <w:p w14:paraId="50F904B8" w14:textId="3CAE8645" w:rsidR="002D3447" w:rsidRPr="005014B4" w:rsidRDefault="002D3447" w:rsidP="002D3447">
      <w:pPr>
        <w:tabs>
          <w:tab w:val="left" w:pos="6237"/>
        </w:tabs>
      </w:pPr>
      <w:r w:rsidRPr="005014B4">
        <w:t>reģionālās attīstības ministrs</w:t>
      </w:r>
      <w:r w:rsidRPr="005014B4">
        <w:tab/>
      </w:r>
      <w:r w:rsidR="00D37C1F">
        <w:t>J</w:t>
      </w:r>
      <w:r w:rsidR="000B297F">
        <w:t>. </w:t>
      </w:r>
      <w:r w:rsidR="00D37C1F">
        <w:t>Pūce</w:t>
      </w:r>
    </w:p>
    <w:p w14:paraId="5FC6B1B6" w14:textId="77777777" w:rsidR="002D3447" w:rsidRPr="005014B4" w:rsidRDefault="002D3447" w:rsidP="002D3447">
      <w:pPr>
        <w:tabs>
          <w:tab w:val="left" w:pos="6237"/>
        </w:tabs>
        <w:rPr>
          <w:szCs w:val="28"/>
        </w:rPr>
      </w:pPr>
    </w:p>
    <w:p w14:paraId="5C89E393" w14:textId="77777777" w:rsidR="00C50EB4" w:rsidRPr="005014B4" w:rsidRDefault="00C50EB4" w:rsidP="002D3447">
      <w:pPr>
        <w:tabs>
          <w:tab w:val="left" w:pos="6237"/>
        </w:tabs>
        <w:rPr>
          <w:szCs w:val="28"/>
        </w:rPr>
      </w:pPr>
    </w:p>
    <w:p w14:paraId="649C7ABE" w14:textId="0DA48685" w:rsidR="002D3447" w:rsidRPr="005014B4" w:rsidRDefault="002D3447" w:rsidP="002D3447">
      <w:pPr>
        <w:tabs>
          <w:tab w:val="left" w:pos="6237"/>
        </w:tabs>
        <w:rPr>
          <w:sz w:val="20"/>
          <w:szCs w:val="20"/>
        </w:rPr>
      </w:pPr>
      <w:r w:rsidRPr="005014B4">
        <w:rPr>
          <w:sz w:val="20"/>
          <w:szCs w:val="20"/>
        </w:rPr>
        <w:t>Slaidiņa 67026</w:t>
      </w:r>
      <w:r w:rsidR="00C66CBC" w:rsidRPr="005014B4">
        <w:rPr>
          <w:sz w:val="20"/>
          <w:szCs w:val="20"/>
        </w:rPr>
        <w:t>487</w:t>
      </w:r>
      <w:r w:rsidRPr="005014B4">
        <w:rPr>
          <w:sz w:val="20"/>
          <w:szCs w:val="20"/>
        </w:rPr>
        <w:t xml:space="preserve"> </w:t>
      </w:r>
    </w:p>
    <w:p w14:paraId="6A24E29B" w14:textId="0A25829E" w:rsidR="00DA6F7C" w:rsidRPr="00DA6F7C" w:rsidRDefault="00AD76E4" w:rsidP="00C66CBC">
      <w:pPr>
        <w:tabs>
          <w:tab w:val="left" w:pos="6237"/>
        </w:tabs>
        <w:rPr>
          <w:sz w:val="20"/>
          <w:szCs w:val="20"/>
        </w:rPr>
      </w:pPr>
      <w:hyperlink r:id="rId12" w:history="1">
        <w:r w:rsidR="002D3447" w:rsidRPr="005014B4">
          <w:rPr>
            <w:rStyle w:val="Hyperlink"/>
            <w:sz w:val="20"/>
          </w:rPr>
          <w:t>natalija.slaidina@varam.gov.lv</w:t>
        </w:r>
      </w:hyperlink>
      <w:r w:rsidR="002D3447" w:rsidRPr="005014B4">
        <w:rPr>
          <w:sz w:val="20"/>
          <w:szCs w:val="20"/>
        </w:rPr>
        <w:t xml:space="preserve"> </w:t>
      </w:r>
    </w:p>
    <w:sectPr w:rsidR="00DA6F7C" w:rsidRPr="00DA6F7C" w:rsidSect="00875476">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39B6B" w14:textId="77777777" w:rsidR="00AD76E4" w:rsidRDefault="00AD76E4" w:rsidP="00C66CBC">
      <w:r>
        <w:separator/>
      </w:r>
    </w:p>
  </w:endnote>
  <w:endnote w:type="continuationSeparator" w:id="0">
    <w:p w14:paraId="5765F557" w14:textId="77777777" w:rsidR="00AD76E4" w:rsidRDefault="00AD76E4" w:rsidP="00C6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7D90" w14:textId="0A80C0B1" w:rsidR="00C66CBC" w:rsidRPr="00244E5B" w:rsidRDefault="00244E5B" w:rsidP="00244E5B">
    <w:pPr>
      <w:pStyle w:val="Footer"/>
    </w:pPr>
    <w:r w:rsidRPr="00244E5B">
      <w:rPr>
        <w:sz w:val="20"/>
        <w:szCs w:val="20"/>
      </w:rPr>
      <w:t>VARAMNo</w:t>
    </w:r>
    <w:r w:rsidR="00893D56">
      <w:rPr>
        <w:sz w:val="20"/>
        <w:szCs w:val="20"/>
      </w:rPr>
      <w:t>t_</w:t>
    </w:r>
    <w:r w:rsidR="0025663A">
      <w:rPr>
        <w:sz w:val="20"/>
        <w:szCs w:val="20"/>
      </w:rPr>
      <w:t>12</w:t>
    </w:r>
    <w:r w:rsidR="008D7C83">
      <w:rPr>
        <w:sz w:val="20"/>
        <w:szCs w:val="20"/>
      </w:rPr>
      <w:t>08</w:t>
    </w:r>
    <w:r>
      <w:rPr>
        <w:sz w:val="20"/>
        <w:szCs w:val="20"/>
      </w:rPr>
      <w:t>2019_skirosanas_vietas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5F70" w14:textId="572D1F2C" w:rsidR="00875476" w:rsidRPr="00244E5B" w:rsidRDefault="00244E5B" w:rsidP="00244E5B">
    <w:pPr>
      <w:pStyle w:val="Footer"/>
    </w:pPr>
    <w:r w:rsidRPr="00244E5B">
      <w:rPr>
        <w:sz w:val="20"/>
        <w:szCs w:val="20"/>
      </w:rPr>
      <w:t>VARAMNo</w:t>
    </w:r>
    <w:r w:rsidR="00893D56">
      <w:rPr>
        <w:sz w:val="20"/>
        <w:szCs w:val="20"/>
      </w:rPr>
      <w:t>t_</w:t>
    </w:r>
    <w:r w:rsidR="0025663A">
      <w:rPr>
        <w:sz w:val="20"/>
        <w:szCs w:val="20"/>
      </w:rPr>
      <w:t>12</w:t>
    </w:r>
    <w:r w:rsidR="008D7C83">
      <w:rPr>
        <w:sz w:val="20"/>
        <w:szCs w:val="20"/>
      </w:rPr>
      <w:t>08</w:t>
    </w:r>
    <w:r>
      <w:rPr>
        <w:sz w:val="20"/>
        <w:szCs w:val="20"/>
      </w:rPr>
      <w:t>2019_skirosanas_vietas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8C5C2" w14:textId="77777777" w:rsidR="00AD76E4" w:rsidRDefault="00AD76E4" w:rsidP="00C66CBC">
      <w:r>
        <w:separator/>
      </w:r>
    </w:p>
  </w:footnote>
  <w:footnote w:type="continuationSeparator" w:id="0">
    <w:p w14:paraId="56A3EF2B" w14:textId="77777777" w:rsidR="00AD76E4" w:rsidRDefault="00AD76E4" w:rsidP="00C66CBC">
      <w:r>
        <w:continuationSeparator/>
      </w:r>
    </w:p>
  </w:footnote>
  <w:footnote w:id="1">
    <w:p w14:paraId="0F54FF7F" w14:textId="16A279DB" w:rsidR="00DA6F7C" w:rsidRDefault="00DA6F7C">
      <w:pPr>
        <w:pStyle w:val="FootnoteText"/>
      </w:pPr>
      <w:r>
        <w:rPr>
          <w:rStyle w:val="FootnoteReference"/>
        </w:rPr>
        <w:footnoteRef/>
      </w:r>
      <w:r>
        <w:t xml:space="preserve"> Ministru kabineta noteikumu projekts “</w:t>
      </w:r>
      <w:r w:rsidRPr="00FB09A8">
        <w:t>Grozījumi Ministru kabineta 2016. gada 13. decembra noteikumos Nr. 788 „Noteikumi par atkritumu savākšanas un šķirošanas vietām”</w:t>
      </w:r>
      <w:r>
        <w:t>”</w:t>
      </w:r>
    </w:p>
  </w:footnote>
  <w:footnote w:id="2">
    <w:p w14:paraId="7189892F" w14:textId="77777777" w:rsidR="008D7C83" w:rsidRDefault="008D7C83" w:rsidP="008D7C83">
      <w:pPr>
        <w:pStyle w:val="FootnoteText"/>
        <w:jc w:val="both"/>
      </w:pPr>
      <w:r>
        <w:rPr>
          <w:rStyle w:val="FootnoteReference"/>
        </w:rPr>
        <w:footnoteRef/>
      </w:r>
      <w:r>
        <w:t xml:space="preserve"> Ar 2019. gada 1. maiju, </w:t>
      </w:r>
      <w:r w:rsidRPr="006524AD">
        <w:t>pamatojoties uz Ministru kabineta 2018,gada 17.oktobra rīkojumu nr. 530 “Par Latvijas vides aizsardzības fonda administrācijas pievienošanu Valsts reģionālās attīstības aģentūrai“ 3. punktu,</w:t>
      </w:r>
      <w:r>
        <w:t xml:space="preserve"> Latvijas Vides aizsardzības fonda administrācija tika pievienota Valsts reģionālās attīstības aģentūrai.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109631"/>
      <w:docPartObj>
        <w:docPartGallery w:val="Page Numbers (Top of Page)"/>
        <w:docPartUnique/>
      </w:docPartObj>
    </w:sdtPr>
    <w:sdtEndPr>
      <w:rPr>
        <w:noProof/>
      </w:rPr>
    </w:sdtEndPr>
    <w:sdtContent>
      <w:p w14:paraId="0EF34C43" w14:textId="64238723" w:rsidR="00875476" w:rsidRDefault="00875476">
        <w:pPr>
          <w:pStyle w:val="Header"/>
          <w:jc w:val="center"/>
        </w:pPr>
        <w:r>
          <w:fldChar w:fldCharType="begin"/>
        </w:r>
        <w:r>
          <w:instrText xml:space="preserve"> PAGE   \* MERGEFORMAT </w:instrText>
        </w:r>
        <w:r>
          <w:fldChar w:fldCharType="separate"/>
        </w:r>
        <w:r w:rsidR="00AD6C3A">
          <w:rPr>
            <w:noProof/>
          </w:rPr>
          <w:t>2</w:t>
        </w:r>
        <w:r>
          <w:rPr>
            <w:noProof/>
          </w:rPr>
          <w:fldChar w:fldCharType="end"/>
        </w:r>
      </w:p>
    </w:sdtContent>
  </w:sdt>
  <w:p w14:paraId="39057BC5" w14:textId="77777777" w:rsidR="00875476" w:rsidRDefault="00875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887"/>
    <w:multiLevelType w:val="hybridMultilevel"/>
    <w:tmpl w:val="7ED07ACA"/>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5D8318D"/>
    <w:multiLevelType w:val="hybridMultilevel"/>
    <w:tmpl w:val="5C50CF9E"/>
    <w:lvl w:ilvl="0" w:tplc="FAA0685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F8224C"/>
    <w:multiLevelType w:val="hybridMultilevel"/>
    <w:tmpl w:val="09F2FE40"/>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34744"/>
    <w:rsid w:val="000360E6"/>
    <w:rsid w:val="00082AB0"/>
    <w:rsid w:val="00096067"/>
    <w:rsid w:val="000A1B0E"/>
    <w:rsid w:val="000A46E8"/>
    <w:rsid w:val="000B0E3B"/>
    <w:rsid w:val="000B297F"/>
    <w:rsid w:val="000C11B3"/>
    <w:rsid w:val="000E173A"/>
    <w:rsid w:val="00126021"/>
    <w:rsid w:val="001728EA"/>
    <w:rsid w:val="001A0F61"/>
    <w:rsid w:val="001A49F0"/>
    <w:rsid w:val="001C1D20"/>
    <w:rsid w:val="001C2289"/>
    <w:rsid w:val="001D0F97"/>
    <w:rsid w:val="001D2446"/>
    <w:rsid w:val="001D3EF4"/>
    <w:rsid w:val="00211A80"/>
    <w:rsid w:val="002144C2"/>
    <w:rsid w:val="0021795C"/>
    <w:rsid w:val="002201B1"/>
    <w:rsid w:val="0023252D"/>
    <w:rsid w:val="00244A6E"/>
    <w:rsid w:val="00244E5B"/>
    <w:rsid w:val="0025663A"/>
    <w:rsid w:val="00284162"/>
    <w:rsid w:val="00285544"/>
    <w:rsid w:val="00294025"/>
    <w:rsid w:val="002952D2"/>
    <w:rsid w:val="002967E3"/>
    <w:rsid w:val="002A5660"/>
    <w:rsid w:val="002B18A0"/>
    <w:rsid w:val="002B1D45"/>
    <w:rsid w:val="002C4E82"/>
    <w:rsid w:val="002D05F7"/>
    <w:rsid w:val="002D3447"/>
    <w:rsid w:val="002E6378"/>
    <w:rsid w:val="002F5E1F"/>
    <w:rsid w:val="00316861"/>
    <w:rsid w:val="003361AC"/>
    <w:rsid w:val="00347703"/>
    <w:rsid w:val="00351789"/>
    <w:rsid w:val="0035474F"/>
    <w:rsid w:val="00364610"/>
    <w:rsid w:val="00364A3E"/>
    <w:rsid w:val="0038382A"/>
    <w:rsid w:val="003D23F2"/>
    <w:rsid w:val="003D2A53"/>
    <w:rsid w:val="003D2C72"/>
    <w:rsid w:val="003D3F4E"/>
    <w:rsid w:val="003F6F5B"/>
    <w:rsid w:val="004212A5"/>
    <w:rsid w:val="00425711"/>
    <w:rsid w:val="00465B95"/>
    <w:rsid w:val="00477C88"/>
    <w:rsid w:val="004B66D0"/>
    <w:rsid w:val="004B715D"/>
    <w:rsid w:val="004D15DB"/>
    <w:rsid w:val="004D7D7C"/>
    <w:rsid w:val="005014B4"/>
    <w:rsid w:val="0050387A"/>
    <w:rsid w:val="005163F0"/>
    <w:rsid w:val="0052037F"/>
    <w:rsid w:val="005209B7"/>
    <w:rsid w:val="00547B24"/>
    <w:rsid w:val="00560B59"/>
    <w:rsid w:val="00574E21"/>
    <w:rsid w:val="005811B8"/>
    <w:rsid w:val="00581B45"/>
    <w:rsid w:val="0059362D"/>
    <w:rsid w:val="005B02FC"/>
    <w:rsid w:val="005D2957"/>
    <w:rsid w:val="005D65BC"/>
    <w:rsid w:val="005E0A06"/>
    <w:rsid w:val="005E0FCB"/>
    <w:rsid w:val="005F647C"/>
    <w:rsid w:val="00616FD4"/>
    <w:rsid w:val="006201B2"/>
    <w:rsid w:val="00621985"/>
    <w:rsid w:val="006253A1"/>
    <w:rsid w:val="006376A6"/>
    <w:rsid w:val="0065150B"/>
    <w:rsid w:val="00651878"/>
    <w:rsid w:val="00651CBB"/>
    <w:rsid w:val="00662CA6"/>
    <w:rsid w:val="00667264"/>
    <w:rsid w:val="006B47E3"/>
    <w:rsid w:val="006B66B9"/>
    <w:rsid w:val="006F26F0"/>
    <w:rsid w:val="00722E71"/>
    <w:rsid w:val="00725102"/>
    <w:rsid w:val="00731642"/>
    <w:rsid w:val="00741464"/>
    <w:rsid w:val="0075279E"/>
    <w:rsid w:val="0076621A"/>
    <w:rsid w:val="00770205"/>
    <w:rsid w:val="00774DDB"/>
    <w:rsid w:val="00782514"/>
    <w:rsid w:val="007936AD"/>
    <w:rsid w:val="007C1872"/>
    <w:rsid w:val="007C7394"/>
    <w:rsid w:val="007D04CC"/>
    <w:rsid w:val="007D5AFE"/>
    <w:rsid w:val="007E4875"/>
    <w:rsid w:val="007E7453"/>
    <w:rsid w:val="007F34FE"/>
    <w:rsid w:val="008116A3"/>
    <w:rsid w:val="00817246"/>
    <w:rsid w:val="00842ABC"/>
    <w:rsid w:val="008515C2"/>
    <w:rsid w:val="00852EF3"/>
    <w:rsid w:val="008566CB"/>
    <w:rsid w:val="0086524B"/>
    <w:rsid w:val="00875476"/>
    <w:rsid w:val="00875497"/>
    <w:rsid w:val="00893D56"/>
    <w:rsid w:val="008D7C83"/>
    <w:rsid w:val="008F585E"/>
    <w:rsid w:val="0092165E"/>
    <w:rsid w:val="009462C1"/>
    <w:rsid w:val="00954C61"/>
    <w:rsid w:val="00973F29"/>
    <w:rsid w:val="00974BF0"/>
    <w:rsid w:val="009837D9"/>
    <w:rsid w:val="009F1A3C"/>
    <w:rsid w:val="00A00A87"/>
    <w:rsid w:val="00A05797"/>
    <w:rsid w:val="00A1161A"/>
    <w:rsid w:val="00A119DF"/>
    <w:rsid w:val="00A23EE6"/>
    <w:rsid w:val="00A5754F"/>
    <w:rsid w:val="00A6400F"/>
    <w:rsid w:val="00A82B4C"/>
    <w:rsid w:val="00A912BB"/>
    <w:rsid w:val="00AA3197"/>
    <w:rsid w:val="00AB2FD4"/>
    <w:rsid w:val="00AC1D6F"/>
    <w:rsid w:val="00AD2515"/>
    <w:rsid w:val="00AD6088"/>
    <w:rsid w:val="00AD6C3A"/>
    <w:rsid w:val="00AD76E4"/>
    <w:rsid w:val="00B01E91"/>
    <w:rsid w:val="00B43F14"/>
    <w:rsid w:val="00B5731D"/>
    <w:rsid w:val="00B676A3"/>
    <w:rsid w:val="00B73195"/>
    <w:rsid w:val="00B752F4"/>
    <w:rsid w:val="00B94112"/>
    <w:rsid w:val="00BA0901"/>
    <w:rsid w:val="00BA3C2C"/>
    <w:rsid w:val="00BA42DC"/>
    <w:rsid w:val="00BB62BB"/>
    <w:rsid w:val="00BC17D9"/>
    <w:rsid w:val="00BD5588"/>
    <w:rsid w:val="00BE4CEF"/>
    <w:rsid w:val="00BE639B"/>
    <w:rsid w:val="00C10C9C"/>
    <w:rsid w:val="00C21CA7"/>
    <w:rsid w:val="00C23AEB"/>
    <w:rsid w:val="00C31BAA"/>
    <w:rsid w:val="00C50EB4"/>
    <w:rsid w:val="00C61646"/>
    <w:rsid w:val="00C66CBC"/>
    <w:rsid w:val="00C80434"/>
    <w:rsid w:val="00C85227"/>
    <w:rsid w:val="00C8744F"/>
    <w:rsid w:val="00C94CDF"/>
    <w:rsid w:val="00CC1592"/>
    <w:rsid w:val="00CD67E3"/>
    <w:rsid w:val="00CE15D7"/>
    <w:rsid w:val="00D26F98"/>
    <w:rsid w:val="00D37C1F"/>
    <w:rsid w:val="00D44811"/>
    <w:rsid w:val="00D55D15"/>
    <w:rsid w:val="00D60638"/>
    <w:rsid w:val="00D74110"/>
    <w:rsid w:val="00D76E6C"/>
    <w:rsid w:val="00D77985"/>
    <w:rsid w:val="00DA6F7C"/>
    <w:rsid w:val="00DA74D8"/>
    <w:rsid w:val="00DB3CA6"/>
    <w:rsid w:val="00DD3958"/>
    <w:rsid w:val="00DD5739"/>
    <w:rsid w:val="00DF374B"/>
    <w:rsid w:val="00E22E0A"/>
    <w:rsid w:val="00E44472"/>
    <w:rsid w:val="00E6255D"/>
    <w:rsid w:val="00EA03F2"/>
    <w:rsid w:val="00EB64A5"/>
    <w:rsid w:val="00EC309E"/>
    <w:rsid w:val="00F03FFB"/>
    <w:rsid w:val="00F31C11"/>
    <w:rsid w:val="00F71B63"/>
    <w:rsid w:val="00F74839"/>
    <w:rsid w:val="00F960B9"/>
    <w:rsid w:val="00FB09A8"/>
    <w:rsid w:val="00FC714D"/>
    <w:rsid w:val="00FD2225"/>
    <w:rsid w:val="00FD7134"/>
    <w:rsid w:val="00FE52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5BB5F"/>
  <w15:docId w15:val="{E6DAB142-5341-4093-A7B2-D84A43F2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A6400F"/>
    <w:rPr>
      <w:sz w:val="16"/>
      <w:szCs w:val="16"/>
    </w:rPr>
  </w:style>
  <w:style w:type="paragraph" w:styleId="CommentText">
    <w:name w:val="annotation text"/>
    <w:basedOn w:val="Normal"/>
    <w:link w:val="CommentTextChar"/>
    <w:uiPriority w:val="99"/>
    <w:semiHidden/>
    <w:unhideWhenUsed/>
    <w:rsid w:val="00A6400F"/>
    <w:rPr>
      <w:sz w:val="20"/>
      <w:szCs w:val="20"/>
    </w:rPr>
  </w:style>
  <w:style w:type="character" w:customStyle="1" w:styleId="CommentTextChar">
    <w:name w:val="Comment Text Char"/>
    <w:basedOn w:val="DefaultParagraphFont"/>
    <w:link w:val="CommentText"/>
    <w:uiPriority w:val="99"/>
    <w:semiHidden/>
    <w:rsid w:val="00A6400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400F"/>
    <w:rPr>
      <w:b/>
      <w:bCs/>
    </w:rPr>
  </w:style>
  <w:style w:type="character" w:customStyle="1" w:styleId="CommentSubjectChar">
    <w:name w:val="Comment Subject Char"/>
    <w:basedOn w:val="CommentTextChar"/>
    <w:link w:val="CommentSubject"/>
    <w:uiPriority w:val="99"/>
    <w:semiHidden/>
    <w:rsid w:val="00A6400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64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0F"/>
    <w:rPr>
      <w:rFonts w:ascii="Segoe UI" w:eastAsia="Times New Roman" w:hAnsi="Segoe UI" w:cs="Segoe UI"/>
      <w:sz w:val="18"/>
      <w:szCs w:val="18"/>
      <w:lang w:eastAsia="lv-LV"/>
    </w:rPr>
  </w:style>
  <w:style w:type="table" w:styleId="TableGrid">
    <w:name w:val="Table Grid"/>
    <w:basedOn w:val="TableNormal"/>
    <w:uiPriority w:val="39"/>
    <w:rsid w:val="0061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2D3447"/>
    <w:pPr>
      <w:spacing w:before="150" w:after="150"/>
      <w:jc w:val="center"/>
    </w:pPr>
    <w:rPr>
      <w:b/>
      <w:bCs/>
    </w:rPr>
  </w:style>
  <w:style w:type="paragraph" w:customStyle="1" w:styleId="naisf">
    <w:name w:val="naisf"/>
    <w:basedOn w:val="Normal"/>
    <w:rsid w:val="002D3447"/>
    <w:pPr>
      <w:spacing w:before="75" w:after="75"/>
      <w:ind w:firstLine="375"/>
      <w:jc w:val="both"/>
    </w:pPr>
  </w:style>
  <w:style w:type="paragraph" w:styleId="Header">
    <w:name w:val="header"/>
    <w:basedOn w:val="Normal"/>
    <w:link w:val="HeaderChar"/>
    <w:uiPriority w:val="99"/>
    <w:unhideWhenUsed/>
    <w:rsid w:val="00C66CBC"/>
    <w:pPr>
      <w:tabs>
        <w:tab w:val="center" w:pos="4153"/>
        <w:tab w:val="right" w:pos="8306"/>
      </w:tabs>
    </w:pPr>
  </w:style>
  <w:style w:type="character" w:customStyle="1" w:styleId="HeaderChar">
    <w:name w:val="Header Char"/>
    <w:basedOn w:val="DefaultParagraphFont"/>
    <w:link w:val="Header"/>
    <w:uiPriority w:val="99"/>
    <w:rsid w:val="00C66CB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6CBC"/>
    <w:pPr>
      <w:tabs>
        <w:tab w:val="center" w:pos="4153"/>
        <w:tab w:val="right" w:pos="8306"/>
      </w:tabs>
    </w:pPr>
  </w:style>
  <w:style w:type="character" w:customStyle="1" w:styleId="FooterChar">
    <w:name w:val="Footer Char"/>
    <w:basedOn w:val="DefaultParagraphFont"/>
    <w:link w:val="Footer"/>
    <w:uiPriority w:val="99"/>
    <w:rsid w:val="00C66CB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C4E82"/>
    <w:pPr>
      <w:spacing w:after="160" w:line="259" w:lineRule="auto"/>
      <w:ind w:left="720"/>
      <w:contextualSpacing/>
    </w:pPr>
    <w:rPr>
      <w:rFonts w:ascii="Calibri" w:eastAsia="SimSun" w:hAnsi="Calibri"/>
      <w:sz w:val="28"/>
      <w:szCs w:val="22"/>
    </w:rPr>
  </w:style>
  <w:style w:type="paragraph" w:styleId="FootnoteText">
    <w:name w:val="footnote text"/>
    <w:basedOn w:val="Normal"/>
    <w:link w:val="FootnoteTextChar"/>
    <w:uiPriority w:val="99"/>
    <w:semiHidden/>
    <w:unhideWhenUsed/>
    <w:rsid w:val="00973F29"/>
    <w:rPr>
      <w:sz w:val="20"/>
      <w:szCs w:val="20"/>
    </w:rPr>
  </w:style>
  <w:style w:type="character" w:customStyle="1" w:styleId="FootnoteTextChar">
    <w:name w:val="Footnote Text Char"/>
    <w:basedOn w:val="DefaultParagraphFont"/>
    <w:link w:val="FootnoteText"/>
    <w:uiPriority w:val="99"/>
    <w:semiHidden/>
    <w:rsid w:val="00973F2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73F29"/>
    <w:rPr>
      <w:vertAlign w:val="superscript"/>
    </w:rPr>
  </w:style>
  <w:style w:type="paragraph" w:styleId="Revision">
    <w:name w:val="Revision"/>
    <w:hidden/>
    <w:uiPriority w:val="99"/>
    <w:semiHidden/>
    <w:rsid w:val="000B297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958033">
      <w:bodyDiv w:val="1"/>
      <w:marLeft w:val="0"/>
      <w:marRight w:val="0"/>
      <w:marTop w:val="0"/>
      <w:marBottom w:val="0"/>
      <w:divBdr>
        <w:top w:val="none" w:sz="0" w:space="0" w:color="auto"/>
        <w:left w:val="none" w:sz="0" w:space="0" w:color="auto"/>
        <w:bottom w:val="none" w:sz="0" w:space="0" w:color="auto"/>
        <w:right w:val="none" w:sz="0" w:space="0" w:color="auto"/>
      </w:divBdr>
      <w:divsChild>
        <w:div w:id="178422697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roviegli.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ja.slaidina@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kiroviegli.lv" TargetMode="External"/><Relationship Id="rId4" Type="http://schemas.openxmlformats.org/officeDocument/2006/relationships/settings" Target="settings.xml"/><Relationship Id="rId9" Type="http://schemas.openxmlformats.org/officeDocument/2006/relationships/hyperlink" Target="http://www.skiroviegl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017B-30D7-4B29-9665-D8A2AB3C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10424</Words>
  <Characters>5943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Grozījumi Ministru kabineta noteiumos Nr. 546, 703, 788</vt:lpstr>
    </vt:vector>
  </TitlesOfParts>
  <Company>VARAM</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noteiumos Nr. 546, 703, 788</dc:title>
  <dc:subject>Noteikumu projekts</dc:subject>
  <dc:creator>Natalija.Slaidina@varam.gov.lv</dc:creator>
  <dc:description>67026487, natalija.slaidina@varam.gov.lv</dc:description>
  <cp:lastModifiedBy>Laila Bremša</cp:lastModifiedBy>
  <cp:revision>2</cp:revision>
  <dcterms:created xsi:type="dcterms:W3CDTF">2019-08-12T13:31:00Z</dcterms:created>
  <dcterms:modified xsi:type="dcterms:W3CDTF">2019-08-12T13:31:00Z</dcterms:modified>
</cp:coreProperties>
</file>