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BFB78" w14:textId="77777777" w:rsidR="0009553A" w:rsidRDefault="0009553A" w:rsidP="00F23107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D5ACCC3" w14:textId="77777777" w:rsidR="00FC3B00" w:rsidRPr="00E17B4C" w:rsidRDefault="00FC3B00" w:rsidP="00FC3B00">
      <w:pPr>
        <w:spacing w:line="240" w:lineRule="auto"/>
        <w:ind w:left="6480" w:firstLine="72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17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Projekts</w:t>
      </w:r>
    </w:p>
    <w:p w14:paraId="5F6E2815" w14:textId="77777777" w:rsidR="00FC3B00" w:rsidRPr="00E17B4C" w:rsidRDefault="00FC3B00" w:rsidP="00FC3B00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17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LATVIJAS REPUBLIKAS MINISTRU KABINETS</w:t>
      </w:r>
    </w:p>
    <w:p w14:paraId="2004A644" w14:textId="77777777" w:rsidR="00FC3B00" w:rsidRPr="00E17B4C" w:rsidRDefault="00FC3B00" w:rsidP="00FC3B00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D6B431C" w14:textId="77777777" w:rsidR="00FC3B00" w:rsidRPr="00E17B4C" w:rsidRDefault="00617416" w:rsidP="00FC3B00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2019</w:t>
      </w:r>
      <w:r w:rsidR="00CA01BB" w:rsidRPr="00E17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FC3B00" w:rsidRPr="00E17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gada</w:t>
      </w:r>
      <w:r w:rsidR="00FC3B00" w:rsidRPr="00E17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FC3B00" w:rsidRPr="00E17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FC3B00" w:rsidRPr="00E17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FC3B00" w:rsidRPr="00E17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FC3B00" w:rsidRPr="00E17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FC3B00" w:rsidRPr="00E17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FC3B00" w:rsidRPr="00E17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FC3B00" w:rsidRPr="00E17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Noteikumi Nr. </w:t>
      </w:r>
    </w:p>
    <w:p w14:paraId="46FA8328" w14:textId="77777777" w:rsidR="00FC3B00" w:rsidRPr="00E17B4C" w:rsidRDefault="00FC3B00" w:rsidP="00FC3B0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7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Rīgā</w:t>
      </w:r>
      <w:r w:rsidRPr="00E17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E17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E17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E17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E17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E17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E17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E17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E17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(prot. Nr.       §)</w:t>
      </w:r>
    </w:p>
    <w:p w14:paraId="13866449" w14:textId="77777777" w:rsidR="00FC3B00" w:rsidRPr="00E17B4C" w:rsidRDefault="00FC3B00" w:rsidP="00FC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</w:p>
    <w:p w14:paraId="25C1F453" w14:textId="3488DA71" w:rsidR="00FC3B00" w:rsidRPr="00E17B4C" w:rsidRDefault="00CA01BB" w:rsidP="00E17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E17B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Kārtība, kādā </w:t>
      </w:r>
      <w:r w:rsidR="007C75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Nacionālie bruņotie spēki darba devējam kompensē darbiniekam </w:t>
      </w:r>
      <w:r w:rsidR="00250E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izmaksāto </w:t>
      </w:r>
      <w:r w:rsidR="007C75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atlīdzību</w:t>
      </w:r>
    </w:p>
    <w:p w14:paraId="1CC6E9A6" w14:textId="77777777" w:rsidR="00FC3B00" w:rsidRPr="00E17B4C" w:rsidRDefault="00FC3B00" w:rsidP="00FC3B00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14:paraId="1DF85086" w14:textId="77777777" w:rsidR="005B0119" w:rsidRDefault="00FC3B00" w:rsidP="00FC3B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</w:pPr>
      <w:r w:rsidRPr="00E17B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 xml:space="preserve">Izdoti saskaņā ar </w:t>
      </w:r>
      <w:r w:rsidR="000A3BC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>Darba</w:t>
      </w:r>
      <w:r w:rsidRPr="00E17B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 xml:space="preserve"> likuma</w:t>
      </w:r>
    </w:p>
    <w:p w14:paraId="15FE4273" w14:textId="071A7B49" w:rsidR="00FC3B00" w:rsidRPr="00E17B4C" w:rsidRDefault="00FC3B00" w:rsidP="00FC3B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</w:pPr>
      <w:r w:rsidRPr="00E17B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 xml:space="preserve"> </w:t>
      </w:r>
      <w:r w:rsidR="000A3BC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>74.</w:t>
      </w:r>
      <w:r w:rsidR="00517D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> </w:t>
      </w:r>
      <w:r w:rsidR="000A3BC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>panta 4</w:t>
      </w:r>
      <w:r w:rsidR="007D19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>.</w:t>
      </w:r>
      <w:r w:rsidR="000A3BC5" w:rsidRPr="000A3BC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perscript"/>
          <w:lang w:eastAsia="lv-LV"/>
        </w:rPr>
        <w:t>1</w:t>
      </w:r>
      <w:r w:rsidR="006174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> </w:t>
      </w:r>
      <w:r w:rsidR="000A3BC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>daļu</w:t>
      </w:r>
    </w:p>
    <w:p w14:paraId="5647F1A5" w14:textId="77777777" w:rsidR="00FC3B00" w:rsidRPr="00E17B4C" w:rsidRDefault="00FC3B00" w:rsidP="00FC3B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</w:pPr>
    </w:p>
    <w:p w14:paraId="210E25CE" w14:textId="77777777" w:rsidR="00FC3B00" w:rsidRPr="00E17B4C" w:rsidRDefault="00FC3B00" w:rsidP="00FC3B0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</w:p>
    <w:p w14:paraId="36CD01AA" w14:textId="77777777" w:rsidR="00FC3B00" w:rsidRDefault="00DB1AB7" w:rsidP="00EF274F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Noteikumi nosaka kārtību</w:t>
      </w:r>
      <w:r w:rsidR="009175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kādā Nacionālie bruņotie spēki darba devējam kompensē darbiniekam izmaksā</w:t>
      </w:r>
      <w:r w:rsidR="00617416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atlīdzību </w:t>
      </w:r>
      <w:r w:rsidR="00C33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par </w:t>
      </w:r>
      <w:r w:rsidR="00917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attaisnotu prombūtni sakarā ar </w:t>
      </w:r>
      <w:r w:rsidR="00C33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dalību </w:t>
      </w:r>
      <w:r w:rsidR="00917571">
        <w:rPr>
          <w:rFonts w:ascii="Times New Roman" w:hAnsi="Times New Roman" w:cs="Times New Roman"/>
          <w:color w:val="000000" w:themeColor="text1"/>
          <w:sz w:val="28"/>
          <w:szCs w:val="28"/>
        </w:rPr>
        <w:t>zemessargu</w:t>
      </w:r>
      <w:r w:rsidR="00397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kolektīvajā</w:t>
      </w:r>
      <w:r w:rsidR="00917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apmācībā</w:t>
      </w:r>
      <w:r w:rsidR="00250E1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17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un tās apmēru.</w:t>
      </w:r>
    </w:p>
    <w:p w14:paraId="71C5A894" w14:textId="77777777" w:rsidR="00DB1AB7" w:rsidRDefault="00DB1AB7" w:rsidP="00EF274F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E11D17" w14:textId="77777777" w:rsidR="00DB1AB7" w:rsidRDefault="00DB1AB7" w:rsidP="00EF274F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Noteikumi neattiecas uz darba devēju, kas </w:t>
      </w:r>
      <w:r w:rsidR="007D1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ir valsts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budžeta finansēta institūcija.</w:t>
      </w:r>
    </w:p>
    <w:p w14:paraId="4525E7C7" w14:textId="77777777" w:rsidR="00DB1AB7" w:rsidRDefault="00DB1AB7" w:rsidP="00EF274F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737003" w14:textId="09179562" w:rsidR="00EF274F" w:rsidRDefault="00EF274F" w:rsidP="00EF274F">
      <w:pPr>
        <w:pStyle w:val="ListParagraph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9D27DE" w14:textId="3CD237B4" w:rsidR="00EF274F" w:rsidRDefault="00EF274F" w:rsidP="00EF274F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Nacionālie bruņotie spēki darba devējam kompensē darbiniekam izmaksāto atlīdzību 50 </w:t>
      </w:r>
      <w:proofErr w:type="spellStart"/>
      <w:r w:rsidRPr="003218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euro</w:t>
      </w:r>
      <w:proofErr w:type="spellEnd"/>
      <w:r w:rsidRPr="003218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apmērā par vienu darba dienu</w:t>
      </w:r>
      <w:r w:rsidR="00642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vai 6,25 </w:t>
      </w:r>
      <w:proofErr w:type="spellStart"/>
      <w:r w:rsidR="00642600" w:rsidRPr="003218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euro</w:t>
      </w:r>
      <w:proofErr w:type="spellEnd"/>
      <w:r w:rsidR="00642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apmērā par vienu darba stundu, ja darbiniekam ir noteikts summētais vai  maiņu darba laiks, nepārsniedzot normālo dienas darba laiku</w:t>
      </w:r>
      <w:r w:rsidR="00695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80F1E08" w14:textId="77777777" w:rsidR="00917571" w:rsidRDefault="00917571" w:rsidP="00917571">
      <w:pPr>
        <w:pStyle w:val="ListParagraph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FFDD17" w14:textId="77777777" w:rsidR="00FC7E3E" w:rsidRDefault="009279F7" w:rsidP="00EF274F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Darba devējs </w:t>
      </w:r>
      <w:r w:rsidR="00FC7E3E">
        <w:rPr>
          <w:rFonts w:ascii="Times New Roman" w:hAnsi="Times New Roman" w:cs="Times New Roman"/>
          <w:color w:val="000000" w:themeColor="text1"/>
          <w:sz w:val="28"/>
          <w:szCs w:val="28"/>
        </w:rPr>
        <w:t>kompensāciju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var saņemt, ja trīs mēnešu laikā pēc šo noteikumu 1. punktā minētā attaisnojošā iemesla iestāšanās viņš iesniedz </w:t>
      </w:r>
      <w:r w:rsidR="00FC7E3E">
        <w:rPr>
          <w:rFonts w:ascii="Times New Roman" w:hAnsi="Times New Roman" w:cs="Times New Roman"/>
          <w:color w:val="000000" w:themeColor="text1"/>
          <w:sz w:val="28"/>
          <w:szCs w:val="28"/>
        </w:rPr>
        <w:t>Nacionālajiem bruņotajiem spēkiem šādus dokumentus:</w:t>
      </w:r>
    </w:p>
    <w:p w14:paraId="00D1ABF0" w14:textId="77777777" w:rsidR="00FC7E3E" w:rsidRDefault="00FC7E3E" w:rsidP="00FC7E3E">
      <w:pPr>
        <w:pStyle w:val="ListParagraph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BDD9A0" w14:textId="3C790218" w:rsidR="00917571" w:rsidRDefault="00250E1A" w:rsidP="00FC7E3E">
      <w:pPr>
        <w:pStyle w:val="ListParagraph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C7E3E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FC7E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iesniegumu par darbiniekam izmaksātās atlīdzības kompensēšanu;</w:t>
      </w:r>
    </w:p>
    <w:p w14:paraId="3C5294E3" w14:textId="77777777" w:rsidR="00FC7E3E" w:rsidRDefault="00FC7E3E" w:rsidP="00FC7E3E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268B90" w14:textId="2E5C5474" w:rsidR="00FC7E3E" w:rsidRDefault="00250E1A" w:rsidP="00FC7E3E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C7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darba devēja apstiprinātu darbiniekam izmaksātās atlīdzības aprēķinu par konkrēto laikposmu, kad darbinieks nav veicis darbu </w:t>
      </w:r>
      <w:r w:rsidR="008B35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sakarā ar dalību zemessargu kolektīvajā apmācībā</w:t>
      </w:r>
      <w:r w:rsidR="00FC7E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C4F339" w14:textId="04478652" w:rsidR="00FC7E3E" w:rsidRDefault="00C34B9A" w:rsidP="00D70996">
      <w:pPr>
        <w:pStyle w:val="ListParagraph"/>
        <w:tabs>
          <w:tab w:val="left" w:pos="1530"/>
          <w:tab w:val="left" w:pos="28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709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1AB3985E" w14:textId="3D7FCE7A" w:rsidR="00D2340F" w:rsidRDefault="00250E1A" w:rsidP="00947D2C">
      <w:pPr>
        <w:pStyle w:val="ListParagraph"/>
        <w:tabs>
          <w:tab w:val="left" w:pos="993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FC7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83B81">
        <w:rPr>
          <w:rFonts w:ascii="Times New Roman" w:hAnsi="Times New Roman" w:cs="Times New Roman"/>
          <w:color w:val="000000" w:themeColor="text1"/>
          <w:sz w:val="28"/>
          <w:szCs w:val="28"/>
        </w:rPr>
        <w:t>Nacionālie bruņotie spēki</w:t>
      </w:r>
      <w:r w:rsidR="0061741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83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trīs mēnešu laikā pēc šo noteikumu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83B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1741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83B81">
        <w:rPr>
          <w:rFonts w:ascii="Times New Roman" w:hAnsi="Times New Roman" w:cs="Times New Roman"/>
          <w:color w:val="000000" w:themeColor="text1"/>
          <w:sz w:val="28"/>
          <w:szCs w:val="28"/>
        </w:rPr>
        <w:t>punktā minēto dokumentu saņemšanas</w:t>
      </w:r>
      <w:r w:rsidR="0061741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83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darba devējam kompensē darbiniekam izmaksāto atlīdzību no šim mērķim Nacionālajiem bruņotajiem spēkiem paredzētajiem valsts pamatbudžeta līdzekļiem vai sniedz pamatotu atteikumu, ja kāds no šo noteikumu</w:t>
      </w:r>
      <w:r w:rsidR="00521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83B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1741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83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punktā </w:t>
      </w:r>
      <w:r w:rsidR="00D2340F">
        <w:rPr>
          <w:rFonts w:ascii="Times New Roman" w:hAnsi="Times New Roman" w:cs="Times New Roman"/>
          <w:color w:val="000000" w:themeColor="text1"/>
          <w:sz w:val="28"/>
          <w:szCs w:val="28"/>
        </w:rPr>
        <w:t>minētajiem dokumentiem nav iesniegts noteiktajā laikā, ir sniegtas nepatiesas ziņas vai mainījušies faktiskie apstākļi kompensācij</w:t>
      </w:r>
      <w:r w:rsidR="008B353B">
        <w:rPr>
          <w:rFonts w:ascii="Times New Roman" w:hAnsi="Times New Roman" w:cs="Times New Roman"/>
          <w:color w:val="000000" w:themeColor="text1"/>
          <w:sz w:val="28"/>
          <w:szCs w:val="28"/>
        </w:rPr>
        <w:t>as</w:t>
      </w:r>
      <w:r w:rsidR="00726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340F">
        <w:rPr>
          <w:rFonts w:ascii="Times New Roman" w:hAnsi="Times New Roman" w:cs="Times New Roman"/>
          <w:color w:val="000000" w:themeColor="text1"/>
          <w:sz w:val="28"/>
          <w:szCs w:val="28"/>
        </w:rPr>
        <w:t>izmaks</w:t>
      </w:r>
      <w:r w:rsidR="008B353B">
        <w:rPr>
          <w:rFonts w:ascii="Times New Roman" w:hAnsi="Times New Roman" w:cs="Times New Roman"/>
          <w:color w:val="000000" w:themeColor="text1"/>
          <w:sz w:val="28"/>
          <w:szCs w:val="28"/>
        </w:rPr>
        <w:t>ai</w:t>
      </w:r>
      <w:r w:rsidR="00D234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E90CA3" w14:textId="77777777" w:rsidR="00D2340F" w:rsidRDefault="00D2340F" w:rsidP="00D2340F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96B5C9" w14:textId="63402B12" w:rsidR="00D2340F" w:rsidRPr="00B36746" w:rsidRDefault="00695331" w:rsidP="00947D2C">
      <w:pPr>
        <w:pStyle w:val="ListParagraph"/>
        <w:tabs>
          <w:tab w:val="left" w:pos="567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D2340F" w:rsidRPr="00B36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Ja darbiniekam ir vairāki darba devēji, darbiniekam izmaksāto atlīdzību par konkrēto laikposmu kompensē tikai tam darba devējam, pie kura darbinieks nav veicis darbu </w:t>
      </w:r>
      <w:r w:rsidR="008B353B">
        <w:rPr>
          <w:rFonts w:ascii="Times New Roman" w:hAnsi="Times New Roman" w:cs="Times New Roman"/>
          <w:color w:val="000000" w:themeColor="text1"/>
          <w:sz w:val="28"/>
          <w:szCs w:val="28"/>
        </w:rPr>
        <w:t>sakarā ar dalību zemessargu kolektīvajā apmācībā</w:t>
      </w:r>
      <w:r w:rsidR="00D2340F" w:rsidRPr="00B367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C8C180" w14:textId="77777777" w:rsidR="00B36746" w:rsidRDefault="00B36746" w:rsidP="00B36746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B43166" w14:textId="3C583556" w:rsidR="00B36746" w:rsidRPr="00695331" w:rsidRDefault="00B36746" w:rsidP="00947D2C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hanging="5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331">
        <w:rPr>
          <w:rFonts w:ascii="Times New Roman" w:hAnsi="Times New Roman" w:cs="Times New Roman"/>
          <w:color w:val="000000" w:themeColor="text1"/>
          <w:sz w:val="28"/>
          <w:szCs w:val="28"/>
        </w:rPr>
        <w:t>Noteikumi stājas spēkā 2020.</w:t>
      </w:r>
      <w:r w:rsidR="00517D33" w:rsidRPr="0069533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95331">
        <w:rPr>
          <w:rFonts w:ascii="Times New Roman" w:hAnsi="Times New Roman" w:cs="Times New Roman"/>
          <w:color w:val="000000" w:themeColor="text1"/>
          <w:sz w:val="28"/>
          <w:szCs w:val="28"/>
        </w:rPr>
        <w:t>gada 1.</w:t>
      </w:r>
      <w:r w:rsidR="00517D33" w:rsidRPr="0069533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95331">
        <w:rPr>
          <w:rFonts w:ascii="Times New Roman" w:hAnsi="Times New Roman" w:cs="Times New Roman"/>
          <w:color w:val="000000" w:themeColor="text1"/>
          <w:sz w:val="28"/>
          <w:szCs w:val="28"/>
        </w:rPr>
        <w:t>janvārī.</w:t>
      </w:r>
    </w:p>
    <w:p w14:paraId="34D81775" w14:textId="77777777" w:rsidR="00FC3B00" w:rsidRPr="00E17B4C" w:rsidRDefault="00FC3B00" w:rsidP="00FC3B00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</w:rPr>
      </w:pPr>
    </w:p>
    <w:p w14:paraId="6108B1A7" w14:textId="77777777" w:rsidR="00FC3B00" w:rsidRPr="00E17B4C" w:rsidRDefault="00FC3B00" w:rsidP="00FC3B00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</w:rPr>
      </w:pPr>
    </w:p>
    <w:p w14:paraId="25943ED1" w14:textId="77777777" w:rsidR="00FC3B00" w:rsidRPr="00E17B4C" w:rsidRDefault="00FC3B00" w:rsidP="00FC3B00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</w:rPr>
      </w:pPr>
      <w:r w:rsidRPr="00E17B4C">
        <w:rPr>
          <w:sz w:val="28"/>
          <w:szCs w:val="28"/>
        </w:rPr>
        <w:t xml:space="preserve">Ministru prezidents                              </w:t>
      </w:r>
      <w:r w:rsidR="00B23FFC">
        <w:rPr>
          <w:sz w:val="28"/>
          <w:szCs w:val="28"/>
        </w:rPr>
        <w:t xml:space="preserve"> </w:t>
      </w:r>
      <w:r w:rsidR="00617416">
        <w:rPr>
          <w:sz w:val="28"/>
          <w:szCs w:val="28"/>
        </w:rPr>
        <w:t xml:space="preserve">                      </w:t>
      </w:r>
      <w:r w:rsidR="00B23FFC">
        <w:rPr>
          <w:sz w:val="28"/>
          <w:szCs w:val="28"/>
        </w:rPr>
        <w:t xml:space="preserve"> </w:t>
      </w:r>
      <w:r w:rsidR="00617416">
        <w:rPr>
          <w:sz w:val="28"/>
          <w:szCs w:val="28"/>
        </w:rPr>
        <w:t>Arturs Krišjānis Kariņš</w:t>
      </w:r>
    </w:p>
    <w:p w14:paraId="433AA806" w14:textId="77777777" w:rsidR="00FC3B00" w:rsidRPr="00E17B4C" w:rsidRDefault="00FC3B00" w:rsidP="00FC3B00">
      <w:pPr>
        <w:pStyle w:val="naisf"/>
        <w:tabs>
          <w:tab w:val="left" w:pos="6096"/>
        </w:tabs>
        <w:spacing w:before="0" w:after="0"/>
        <w:ind w:firstLine="0"/>
        <w:rPr>
          <w:sz w:val="28"/>
          <w:szCs w:val="28"/>
        </w:rPr>
      </w:pPr>
    </w:p>
    <w:p w14:paraId="3C4CCEB0" w14:textId="77777777" w:rsidR="00FC3B00" w:rsidRPr="00E17B4C" w:rsidRDefault="00FC3B00" w:rsidP="00FC3B00">
      <w:pPr>
        <w:pStyle w:val="naisf"/>
        <w:tabs>
          <w:tab w:val="left" w:pos="6096"/>
        </w:tabs>
        <w:spacing w:before="0" w:after="0"/>
        <w:ind w:firstLine="0"/>
        <w:rPr>
          <w:sz w:val="28"/>
          <w:szCs w:val="28"/>
        </w:rPr>
      </w:pPr>
    </w:p>
    <w:p w14:paraId="69A20DFA" w14:textId="77777777" w:rsidR="00FC3B00" w:rsidRPr="00E17B4C" w:rsidRDefault="00FC3B00" w:rsidP="00FC3B00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</w:rPr>
      </w:pPr>
      <w:r w:rsidRPr="00E17B4C">
        <w:rPr>
          <w:sz w:val="28"/>
          <w:szCs w:val="28"/>
        </w:rPr>
        <w:t xml:space="preserve">Aizsardzības ministrs                       </w:t>
      </w:r>
      <w:r w:rsidR="00B23FFC">
        <w:rPr>
          <w:sz w:val="28"/>
          <w:szCs w:val="28"/>
        </w:rPr>
        <w:t xml:space="preserve">                          </w:t>
      </w:r>
      <w:r w:rsidR="00617416">
        <w:rPr>
          <w:sz w:val="28"/>
          <w:szCs w:val="28"/>
        </w:rPr>
        <w:tab/>
        <w:t xml:space="preserve">    Artis Pabriks </w:t>
      </w:r>
    </w:p>
    <w:p w14:paraId="08FF1A13" w14:textId="77777777" w:rsidR="00FC3B00" w:rsidRPr="00E17B4C" w:rsidRDefault="00FC3B00" w:rsidP="00FC3B00">
      <w:pPr>
        <w:pStyle w:val="naisf"/>
        <w:tabs>
          <w:tab w:val="left" w:pos="6096"/>
          <w:tab w:val="left" w:pos="6521"/>
        </w:tabs>
        <w:spacing w:before="0" w:after="0"/>
        <w:ind w:firstLine="0"/>
        <w:rPr>
          <w:color w:val="000000"/>
          <w:sz w:val="28"/>
          <w:szCs w:val="28"/>
        </w:rPr>
      </w:pPr>
    </w:p>
    <w:p w14:paraId="3D97EDBF" w14:textId="77777777" w:rsidR="00FC3B00" w:rsidRPr="00E17B4C" w:rsidRDefault="00FC3B00" w:rsidP="00FC3B00">
      <w:pPr>
        <w:pStyle w:val="naisf"/>
        <w:tabs>
          <w:tab w:val="left" w:pos="6096"/>
          <w:tab w:val="left" w:pos="6521"/>
        </w:tabs>
        <w:spacing w:before="0" w:after="0"/>
        <w:ind w:firstLine="0"/>
        <w:rPr>
          <w:color w:val="000000"/>
          <w:sz w:val="28"/>
          <w:szCs w:val="28"/>
        </w:rPr>
      </w:pPr>
    </w:p>
    <w:sectPr w:rsidR="00FC3B00" w:rsidRPr="00E17B4C" w:rsidSect="005773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82CC0" w14:textId="77777777" w:rsidR="0062248E" w:rsidRDefault="0062248E" w:rsidP="00FC3B00">
      <w:pPr>
        <w:spacing w:after="0" w:line="240" w:lineRule="auto"/>
      </w:pPr>
      <w:r>
        <w:separator/>
      </w:r>
    </w:p>
  </w:endnote>
  <w:endnote w:type="continuationSeparator" w:id="0">
    <w:p w14:paraId="36F08DDF" w14:textId="77777777" w:rsidR="0062248E" w:rsidRDefault="0062248E" w:rsidP="00FC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C8034" w14:textId="77777777" w:rsidR="008F6936" w:rsidRDefault="008F69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790614"/>
      <w:docPartObj>
        <w:docPartGallery w:val="Page Numbers (Bottom of Page)"/>
        <w:docPartUnique/>
      </w:docPartObj>
    </w:sdtPr>
    <w:sdtEndPr/>
    <w:sdtContent>
      <w:p w14:paraId="4833F88C" w14:textId="60F50266" w:rsidR="005773B4" w:rsidRDefault="004A03EB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709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378284" w14:textId="3A8BA028" w:rsidR="00D70996" w:rsidRPr="00D70996" w:rsidRDefault="00D70996" w:rsidP="00D70996">
    <w:pPr>
      <w:pStyle w:val="Footer"/>
      <w:rPr>
        <w:rFonts w:ascii="Times New Roman" w:eastAsia="Times New Roman" w:hAnsi="Times New Roman" w:cs="Times New Roman"/>
        <w:sz w:val="20"/>
        <w:szCs w:val="20"/>
        <w:lang w:eastAsia="lv-LV"/>
      </w:rPr>
    </w:pPr>
    <w:bookmarkStart w:id="0" w:name="_GoBack"/>
    <w:bookmarkEnd w:id="0"/>
    <w:r w:rsidRPr="00D70996">
      <w:rPr>
        <w:rFonts w:ascii="Times New Roman" w:eastAsia="Times New Roman" w:hAnsi="Times New Roman" w:cs="Times New Roman"/>
        <w:bCs/>
        <w:color w:val="000000" w:themeColor="text1"/>
        <w:sz w:val="20"/>
        <w:szCs w:val="20"/>
        <w:lang w:eastAsia="lv-LV"/>
      </w:rPr>
      <w:t>AIMnot_11092019_</w:t>
    </w:r>
    <w:r w:rsidRPr="00D70996">
      <w:rPr>
        <w:rFonts w:ascii="Times New Roman" w:eastAsia="Times New Roman" w:hAnsi="Times New Roman" w:cs="Times New Roman"/>
        <w:sz w:val="20"/>
        <w:szCs w:val="20"/>
        <w:lang w:eastAsia="lv-LV"/>
      </w:rPr>
      <w:t>MKnot_par_komp</w:t>
    </w:r>
  </w:p>
  <w:p w14:paraId="125F45BF" w14:textId="1D270D57" w:rsidR="00FC3B00" w:rsidRPr="00FC3B00" w:rsidRDefault="00FC3B00" w:rsidP="00D70996">
    <w:pPr>
      <w:pStyle w:val="Footer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959F7" w14:textId="77777777" w:rsidR="00D70996" w:rsidRPr="00D70996" w:rsidRDefault="008F6936" w:rsidP="00D70996">
    <w:pPr>
      <w:pStyle w:val="Footer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D70996">
      <w:rPr>
        <w:rFonts w:ascii="Times New Roman" w:eastAsia="Times New Roman" w:hAnsi="Times New Roman" w:cs="Times New Roman"/>
        <w:bCs/>
        <w:color w:val="000000" w:themeColor="text1"/>
        <w:sz w:val="20"/>
        <w:szCs w:val="20"/>
        <w:lang w:eastAsia="lv-LV"/>
      </w:rPr>
      <w:t>AIMnot_11092019_</w:t>
    </w:r>
    <w:r w:rsidR="00D70996" w:rsidRPr="00D70996">
      <w:rPr>
        <w:rFonts w:ascii="Times New Roman" w:eastAsia="Times New Roman" w:hAnsi="Times New Roman" w:cs="Times New Roman"/>
        <w:sz w:val="20"/>
        <w:szCs w:val="20"/>
        <w:lang w:eastAsia="lv-LV"/>
      </w:rPr>
      <w:t>MKnot_par_komp</w:t>
    </w:r>
  </w:p>
  <w:p w14:paraId="2B22C285" w14:textId="78B186B2" w:rsidR="005773B4" w:rsidRDefault="005773B4" w:rsidP="00D70996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DE470" w14:textId="77777777" w:rsidR="0062248E" w:rsidRDefault="0062248E" w:rsidP="00FC3B00">
      <w:pPr>
        <w:spacing w:after="0" w:line="240" w:lineRule="auto"/>
      </w:pPr>
      <w:r>
        <w:separator/>
      </w:r>
    </w:p>
  </w:footnote>
  <w:footnote w:type="continuationSeparator" w:id="0">
    <w:p w14:paraId="0F45A549" w14:textId="77777777" w:rsidR="0062248E" w:rsidRDefault="0062248E" w:rsidP="00FC3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9947E" w14:textId="77777777" w:rsidR="008F6936" w:rsidRDefault="008F69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6FA48" w14:textId="77777777" w:rsidR="008F6936" w:rsidRDefault="008F69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C860B" w14:textId="77777777" w:rsidR="008F6936" w:rsidRDefault="008F69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251E4"/>
    <w:multiLevelType w:val="hybridMultilevel"/>
    <w:tmpl w:val="0690022A"/>
    <w:lvl w:ilvl="0" w:tplc="A71A344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6F42805"/>
    <w:multiLevelType w:val="hybridMultilevel"/>
    <w:tmpl w:val="06428F6C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1647803"/>
    <w:multiLevelType w:val="hybridMultilevel"/>
    <w:tmpl w:val="30743470"/>
    <w:lvl w:ilvl="0" w:tplc="7E2CE9C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8C6A37"/>
    <w:multiLevelType w:val="hybridMultilevel"/>
    <w:tmpl w:val="0A78F3CA"/>
    <w:lvl w:ilvl="0" w:tplc="7E2CE9CE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2D64260"/>
    <w:multiLevelType w:val="hybridMultilevel"/>
    <w:tmpl w:val="4C107C88"/>
    <w:lvl w:ilvl="0" w:tplc="19DA279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37"/>
    <w:rsid w:val="0009553A"/>
    <w:rsid w:val="000A3BC5"/>
    <w:rsid w:val="000D6F89"/>
    <w:rsid w:val="00155A92"/>
    <w:rsid w:val="001A7F25"/>
    <w:rsid w:val="001D01C2"/>
    <w:rsid w:val="00203317"/>
    <w:rsid w:val="00250E1A"/>
    <w:rsid w:val="003218D1"/>
    <w:rsid w:val="0037462D"/>
    <w:rsid w:val="00397A6C"/>
    <w:rsid w:val="003A73F1"/>
    <w:rsid w:val="003B0DBF"/>
    <w:rsid w:val="003E7BCF"/>
    <w:rsid w:val="0044197C"/>
    <w:rsid w:val="004471F0"/>
    <w:rsid w:val="004A03EB"/>
    <w:rsid w:val="004C43E8"/>
    <w:rsid w:val="004D74DD"/>
    <w:rsid w:val="00517D33"/>
    <w:rsid w:val="00521124"/>
    <w:rsid w:val="005773B4"/>
    <w:rsid w:val="00583B81"/>
    <w:rsid w:val="005B0119"/>
    <w:rsid w:val="005B06FD"/>
    <w:rsid w:val="005C4906"/>
    <w:rsid w:val="005F54B2"/>
    <w:rsid w:val="00617416"/>
    <w:rsid w:val="0062248E"/>
    <w:rsid w:val="00633AE3"/>
    <w:rsid w:val="00642600"/>
    <w:rsid w:val="00695331"/>
    <w:rsid w:val="006B57F0"/>
    <w:rsid w:val="006E50C0"/>
    <w:rsid w:val="007202C1"/>
    <w:rsid w:val="00726CEA"/>
    <w:rsid w:val="007601A6"/>
    <w:rsid w:val="0078103F"/>
    <w:rsid w:val="007C621F"/>
    <w:rsid w:val="007C7550"/>
    <w:rsid w:val="007D1982"/>
    <w:rsid w:val="008641C9"/>
    <w:rsid w:val="008B353B"/>
    <w:rsid w:val="008F6936"/>
    <w:rsid w:val="00900CAE"/>
    <w:rsid w:val="00917571"/>
    <w:rsid w:val="009279F7"/>
    <w:rsid w:val="00947D2C"/>
    <w:rsid w:val="009C29E3"/>
    <w:rsid w:val="00B23FFC"/>
    <w:rsid w:val="00B36746"/>
    <w:rsid w:val="00B416DE"/>
    <w:rsid w:val="00B81743"/>
    <w:rsid w:val="00B937F2"/>
    <w:rsid w:val="00C3385F"/>
    <w:rsid w:val="00C34B9A"/>
    <w:rsid w:val="00C41600"/>
    <w:rsid w:val="00C47CB8"/>
    <w:rsid w:val="00C713D8"/>
    <w:rsid w:val="00CA01BB"/>
    <w:rsid w:val="00CB1E64"/>
    <w:rsid w:val="00CD7CE0"/>
    <w:rsid w:val="00CF3948"/>
    <w:rsid w:val="00D12F72"/>
    <w:rsid w:val="00D2340F"/>
    <w:rsid w:val="00D70996"/>
    <w:rsid w:val="00DB1AB7"/>
    <w:rsid w:val="00DD2964"/>
    <w:rsid w:val="00DE0037"/>
    <w:rsid w:val="00E17B27"/>
    <w:rsid w:val="00E17B4C"/>
    <w:rsid w:val="00E2621A"/>
    <w:rsid w:val="00EA36BA"/>
    <w:rsid w:val="00EF274F"/>
    <w:rsid w:val="00F23107"/>
    <w:rsid w:val="00FC1623"/>
    <w:rsid w:val="00FC3B00"/>
    <w:rsid w:val="00FC7DF5"/>
    <w:rsid w:val="00FC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0DD3BE"/>
  <w15:docId w15:val="{75E8861F-1D53-41D7-A64C-5A3942B3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B0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FC3B00"/>
  </w:style>
  <w:style w:type="paragraph" w:styleId="ListParagraph">
    <w:name w:val="List Paragraph"/>
    <w:basedOn w:val="Normal"/>
    <w:link w:val="ListParagraphChar"/>
    <w:uiPriority w:val="34"/>
    <w:qFormat/>
    <w:rsid w:val="00FC3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B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B00"/>
  </w:style>
  <w:style w:type="paragraph" w:styleId="Footer">
    <w:name w:val="footer"/>
    <w:basedOn w:val="Normal"/>
    <w:link w:val="FooterChar"/>
    <w:uiPriority w:val="99"/>
    <w:unhideWhenUsed/>
    <w:rsid w:val="00FC3B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B00"/>
  </w:style>
  <w:style w:type="paragraph" w:customStyle="1" w:styleId="naisf">
    <w:name w:val="naisf"/>
    <w:basedOn w:val="Normal"/>
    <w:rsid w:val="00FC3B0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1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9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9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E3833-7E77-4587-B64F-EF3A40D3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1391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14.septembra noteikumos Nr.863 "Kārtība, kādā zemessargu iesaista Zemessardzes uzdevumu izpildē un apmācībā"</vt:lpstr>
    </vt:vector>
  </TitlesOfParts>
  <Company>Aizsardzības ministrija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14.septembra noteikumos Nr.863 "Kārtība, kādā zemessargu iesaista Zemessardzes uzdevumu izpildē un apmācībā"</dc:title>
  <dc:creator>Ieva Gulbe</dc:creator>
  <dc:description>ieva.gulbe@mod.gov.lv; 67335127</dc:description>
  <cp:lastModifiedBy>Roberts Mednis</cp:lastModifiedBy>
  <cp:revision>5</cp:revision>
  <cp:lastPrinted>2019-06-25T14:07:00Z</cp:lastPrinted>
  <dcterms:created xsi:type="dcterms:W3CDTF">2019-09-11T11:46:00Z</dcterms:created>
  <dcterms:modified xsi:type="dcterms:W3CDTF">2019-09-11T12:01:00Z</dcterms:modified>
</cp:coreProperties>
</file>