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9F67E3"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r w:rsidRPr="009F67E3">
        <w:rPr>
          <w:rFonts w:ascii="Times New Roman" w:eastAsia="Times New Roman" w:hAnsi="Times New Roman" w:cs="Times New Roman"/>
          <w:bCs/>
          <w:i/>
          <w:sz w:val="24"/>
          <w:szCs w:val="24"/>
          <w:lang w:eastAsia="lv-LV"/>
        </w:rPr>
        <w:t>Projekts</w:t>
      </w:r>
    </w:p>
    <w:p w14:paraId="19A676FB" w14:textId="77777777" w:rsidR="00E71285" w:rsidRPr="009F67E3"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14:paraId="222F33D5" w14:textId="77777777" w:rsidR="00E71285" w:rsidRPr="009F67E3"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r w:rsidRPr="009F67E3">
        <w:rPr>
          <w:rFonts w:ascii="Times New Roman" w:eastAsia="Times New Roman" w:hAnsi="Times New Roman" w:cs="Times New Roman"/>
          <w:bCs/>
          <w:sz w:val="24"/>
          <w:szCs w:val="24"/>
          <w:lang w:eastAsia="lv-LV"/>
        </w:rPr>
        <w:t>LATVIJAS REPUBLIKAS MINISTRU KABINETS</w:t>
      </w:r>
    </w:p>
    <w:p w14:paraId="3E440E09" w14:textId="4CBC4C01" w:rsidR="00A844E8" w:rsidRPr="009F67E3"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9F67E3"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9F67E3">
        <w:rPr>
          <w:rFonts w:ascii="Times New Roman" w:eastAsia="Times New Roman" w:hAnsi="Times New Roman" w:cs="Times New Roman"/>
          <w:sz w:val="24"/>
          <w:szCs w:val="24"/>
          <w:lang w:eastAsia="lv-LV"/>
        </w:rPr>
        <w:t>201</w:t>
      </w:r>
      <w:r w:rsidR="001E7DC1" w:rsidRPr="009F67E3">
        <w:rPr>
          <w:rFonts w:ascii="Times New Roman" w:eastAsia="Times New Roman" w:hAnsi="Times New Roman" w:cs="Times New Roman"/>
          <w:sz w:val="24"/>
          <w:szCs w:val="24"/>
          <w:lang w:eastAsia="lv-LV"/>
        </w:rPr>
        <w:t>9</w:t>
      </w:r>
      <w:r w:rsidRPr="009F67E3">
        <w:rPr>
          <w:rFonts w:ascii="Times New Roman" w:eastAsia="Times New Roman" w:hAnsi="Times New Roman" w:cs="Times New Roman"/>
          <w:sz w:val="24"/>
          <w:szCs w:val="24"/>
          <w:lang w:eastAsia="lv-LV"/>
        </w:rPr>
        <w:t xml:space="preserve">. gada            </w:t>
      </w:r>
      <w:r w:rsidRPr="009F67E3">
        <w:rPr>
          <w:rFonts w:ascii="Times New Roman" w:eastAsia="Times New Roman" w:hAnsi="Times New Roman" w:cs="Times New Roman"/>
          <w:sz w:val="24"/>
          <w:szCs w:val="24"/>
          <w:lang w:eastAsia="lv-LV"/>
        </w:rPr>
        <w:tab/>
        <w:t>Noteikumi Nr.</w:t>
      </w:r>
    </w:p>
    <w:p w14:paraId="20063809" w14:textId="30F8D7E4" w:rsidR="00A844E8" w:rsidRPr="009F67E3"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9F67E3">
        <w:rPr>
          <w:rFonts w:ascii="Times New Roman" w:eastAsia="Times New Roman" w:hAnsi="Times New Roman" w:cs="Times New Roman"/>
          <w:sz w:val="24"/>
          <w:szCs w:val="24"/>
          <w:lang w:eastAsia="lv-LV"/>
        </w:rPr>
        <w:t>Rīgā</w:t>
      </w:r>
      <w:r w:rsidRPr="009F67E3">
        <w:rPr>
          <w:rFonts w:ascii="Times New Roman" w:eastAsia="Times New Roman" w:hAnsi="Times New Roman" w:cs="Times New Roman"/>
          <w:sz w:val="24"/>
          <w:szCs w:val="24"/>
          <w:lang w:eastAsia="lv-LV"/>
        </w:rPr>
        <w:tab/>
        <w:t>(prot. Nr</w:t>
      </w:r>
      <w:r w:rsidR="00694646" w:rsidRPr="009F67E3">
        <w:rPr>
          <w:rFonts w:ascii="Times New Roman" w:eastAsia="Times New Roman" w:hAnsi="Times New Roman" w:cs="Times New Roman"/>
          <w:sz w:val="24"/>
          <w:szCs w:val="24"/>
          <w:lang w:eastAsia="lv-LV"/>
        </w:rPr>
        <w:t xml:space="preserve">. ___, __ </w:t>
      </w:r>
      <w:r w:rsidRPr="009F67E3">
        <w:rPr>
          <w:rFonts w:ascii="Times New Roman" w:eastAsia="Times New Roman" w:hAnsi="Times New Roman" w:cs="Times New Roman"/>
          <w:sz w:val="24"/>
          <w:szCs w:val="24"/>
          <w:lang w:eastAsia="lv-LV"/>
        </w:rPr>
        <w:t>. §)</w:t>
      </w:r>
    </w:p>
    <w:p w14:paraId="29A065A5" w14:textId="70958440" w:rsidR="00A844E8" w:rsidRPr="009F67E3"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14:paraId="3C70A7DC" w14:textId="199D7642" w:rsidR="00FD00BA" w:rsidRPr="009F67E3" w:rsidRDefault="00A844E8" w:rsidP="00C3688A">
      <w:pPr>
        <w:shd w:val="clear" w:color="auto" w:fill="FFFFFF"/>
        <w:spacing w:after="0" w:line="240" w:lineRule="auto"/>
        <w:contextualSpacing/>
        <w:jc w:val="center"/>
        <w:rPr>
          <w:rFonts w:ascii="Times New Roman" w:eastAsia="Times New Roman" w:hAnsi="Times New Roman" w:cs="Times New Roman"/>
          <w:b/>
          <w:sz w:val="24"/>
          <w:szCs w:val="24"/>
          <w:lang w:eastAsia="lv-LV"/>
        </w:rPr>
      </w:pPr>
      <w:r w:rsidRPr="009F67E3">
        <w:rPr>
          <w:rFonts w:ascii="Times New Roman" w:eastAsia="Times New Roman" w:hAnsi="Times New Roman" w:cs="Times New Roman"/>
          <w:b/>
          <w:sz w:val="24"/>
          <w:szCs w:val="24"/>
          <w:lang w:eastAsia="lv-LV"/>
        </w:rPr>
        <w:t>Grozījum</w:t>
      </w:r>
      <w:r w:rsidR="00054569" w:rsidRPr="009F67E3">
        <w:rPr>
          <w:rFonts w:ascii="Times New Roman" w:eastAsia="Times New Roman" w:hAnsi="Times New Roman" w:cs="Times New Roman"/>
          <w:b/>
          <w:sz w:val="24"/>
          <w:szCs w:val="24"/>
          <w:lang w:eastAsia="lv-LV"/>
        </w:rPr>
        <w:t>i</w:t>
      </w:r>
      <w:r w:rsidRPr="009F67E3">
        <w:rPr>
          <w:rFonts w:ascii="Times New Roman" w:eastAsia="Times New Roman" w:hAnsi="Times New Roman" w:cs="Times New Roman"/>
          <w:b/>
          <w:sz w:val="24"/>
          <w:szCs w:val="24"/>
          <w:lang w:eastAsia="lv-LV"/>
        </w:rPr>
        <w:t xml:space="preserve"> Ministru kabineta </w:t>
      </w:r>
      <w:r w:rsidR="00C21D70" w:rsidRPr="009F67E3">
        <w:rPr>
          <w:rFonts w:ascii="Times New Roman" w:eastAsia="Times New Roman" w:hAnsi="Times New Roman" w:cs="Times New Roman"/>
          <w:b/>
          <w:sz w:val="24"/>
          <w:szCs w:val="24"/>
          <w:lang w:eastAsia="lv-LV"/>
        </w:rPr>
        <w:t xml:space="preserve">2016. gada </w:t>
      </w:r>
      <w:r w:rsidR="00A91714" w:rsidRPr="009F67E3">
        <w:rPr>
          <w:rFonts w:ascii="Times New Roman" w:eastAsia="Times New Roman" w:hAnsi="Times New Roman" w:cs="Times New Roman"/>
          <w:b/>
          <w:sz w:val="24"/>
          <w:szCs w:val="24"/>
          <w:lang w:eastAsia="lv-LV"/>
        </w:rPr>
        <w:t>12.jūlija</w:t>
      </w:r>
      <w:r w:rsidR="007C6039" w:rsidRPr="009F67E3">
        <w:rPr>
          <w:rFonts w:ascii="Times New Roman" w:eastAsia="Times New Roman" w:hAnsi="Times New Roman" w:cs="Times New Roman"/>
          <w:b/>
          <w:sz w:val="24"/>
          <w:szCs w:val="24"/>
          <w:lang w:eastAsia="lv-LV"/>
        </w:rPr>
        <w:t xml:space="preserve"> noteikumos Nr.</w:t>
      </w:r>
      <w:r w:rsidR="00C8793A" w:rsidRPr="009F67E3">
        <w:rPr>
          <w:rFonts w:ascii="Times New Roman" w:eastAsia="Times New Roman" w:hAnsi="Times New Roman" w:cs="Times New Roman"/>
          <w:b/>
          <w:sz w:val="24"/>
          <w:szCs w:val="24"/>
          <w:lang w:eastAsia="lv-LV"/>
        </w:rPr>
        <w:t xml:space="preserve"> </w:t>
      </w:r>
      <w:r w:rsidR="00A91714" w:rsidRPr="009F67E3">
        <w:rPr>
          <w:rFonts w:ascii="Times New Roman" w:eastAsia="Times New Roman" w:hAnsi="Times New Roman" w:cs="Times New Roman"/>
          <w:b/>
          <w:sz w:val="24"/>
          <w:szCs w:val="24"/>
          <w:lang w:eastAsia="lv-LV"/>
        </w:rPr>
        <w:t>459</w:t>
      </w:r>
      <w:r w:rsidR="007C6039" w:rsidRPr="009F67E3">
        <w:rPr>
          <w:rFonts w:ascii="Times New Roman" w:eastAsia="Times New Roman" w:hAnsi="Times New Roman" w:cs="Times New Roman"/>
          <w:b/>
          <w:sz w:val="24"/>
          <w:szCs w:val="24"/>
          <w:lang w:eastAsia="lv-LV"/>
        </w:rPr>
        <w:t xml:space="preserve"> </w:t>
      </w:r>
      <w:r w:rsidR="00C3688A" w:rsidRPr="009F67E3">
        <w:rPr>
          <w:rFonts w:ascii="Times New Roman" w:eastAsia="Times New Roman" w:hAnsi="Times New Roman" w:cs="Times New Roman"/>
          <w:b/>
          <w:sz w:val="24"/>
          <w:szCs w:val="24"/>
          <w:lang w:eastAsia="lv-LV"/>
        </w:rPr>
        <w:t>“</w:t>
      </w:r>
      <w:r w:rsidR="00A91714" w:rsidRPr="009F67E3">
        <w:rPr>
          <w:rFonts w:ascii="Times New Roman" w:eastAsia="Times New Roman" w:hAnsi="Times New Roman" w:cs="Times New Roman"/>
          <w:b/>
          <w:sz w:val="24"/>
          <w:szCs w:val="24"/>
          <w:lang w:eastAsia="lv-LV"/>
        </w:rPr>
        <w:t>Aizsargātā lietotāja tirdzniecības pakalpojuma sniegšanas, obligātā iepirkuma komponentes un sadales sistēmas pakalpojuma kompensēšanas kārtība</w:t>
      </w:r>
      <w:r w:rsidR="00FD00BA" w:rsidRPr="009F67E3">
        <w:rPr>
          <w:rFonts w:ascii="Times New Roman" w:eastAsia="Times New Roman" w:hAnsi="Times New Roman" w:cs="Times New Roman"/>
          <w:b/>
          <w:sz w:val="24"/>
          <w:szCs w:val="24"/>
          <w:lang w:eastAsia="lv-LV"/>
        </w:rPr>
        <w:t>”</w:t>
      </w:r>
    </w:p>
    <w:p w14:paraId="673F6268" w14:textId="77777777" w:rsidR="002D65C2" w:rsidRPr="009F67E3"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156DF689" w14:textId="77777777" w:rsidR="00975440" w:rsidRPr="009F67E3" w:rsidRDefault="00975440" w:rsidP="00975440">
      <w:pPr>
        <w:shd w:val="clear" w:color="auto" w:fill="FFFFFF"/>
        <w:spacing w:after="0" w:line="240" w:lineRule="auto"/>
        <w:ind w:firstLine="709"/>
        <w:contextualSpacing/>
        <w:jc w:val="right"/>
        <w:rPr>
          <w:rFonts w:ascii="Times New Roman" w:eastAsia="Times New Roman" w:hAnsi="Times New Roman" w:cs="Times New Roman"/>
          <w:sz w:val="24"/>
          <w:szCs w:val="24"/>
          <w:lang w:eastAsia="lv-LV"/>
        </w:rPr>
      </w:pPr>
      <w:r w:rsidRPr="009F67E3">
        <w:rPr>
          <w:rFonts w:ascii="Times New Roman" w:eastAsia="Times New Roman" w:hAnsi="Times New Roman" w:cs="Times New Roman"/>
          <w:sz w:val="24"/>
          <w:szCs w:val="24"/>
          <w:lang w:eastAsia="lv-LV"/>
        </w:rPr>
        <w:t>Izdoti saskaņā ar</w:t>
      </w:r>
    </w:p>
    <w:p w14:paraId="3697AB14" w14:textId="77777777" w:rsidR="00975440" w:rsidRPr="009F67E3" w:rsidRDefault="00975440" w:rsidP="00975440">
      <w:pPr>
        <w:shd w:val="clear" w:color="auto" w:fill="FFFFFF"/>
        <w:spacing w:after="0" w:line="240" w:lineRule="auto"/>
        <w:ind w:firstLine="709"/>
        <w:contextualSpacing/>
        <w:jc w:val="right"/>
        <w:rPr>
          <w:rFonts w:ascii="Times New Roman" w:eastAsia="Times New Roman" w:hAnsi="Times New Roman" w:cs="Times New Roman"/>
          <w:sz w:val="24"/>
          <w:szCs w:val="24"/>
          <w:lang w:eastAsia="lv-LV"/>
        </w:rPr>
      </w:pPr>
      <w:r w:rsidRPr="009F67E3">
        <w:rPr>
          <w:rFonts w:ascii="Times New Roman" w:eastAsia="Times New Roman" w:hAnsi="Times New Roman" w:cs="Times New Roman"/>
          <w:sz w:val="24"/>
          <w:szCs w:val="24"/>
          <w:lang w:eastAsia="lv-LV"/>
        </w:rPr>
        <w:t xml:space="preserve">Elektroenerģijas tirgus likuma </w:t>
      </w:r>
    </w:p>
    <w:p w14:paraId="738AF8C7" w14:textId="77777777" w:rsidR="00975440" w:rsidRPr="009F67E3" w:rsidRDefault="00975440" w:rsidP="00975440">
      <w:pPr>
        <w:shd w:val="clear" w:color="auto" w:fill="FFFFFF"/>
        <w:spacing w:after="0" w:line="240" w:lineRule="auto"/>
        <w:ind w:firstLine="709"/>
        <w:contextualSpacing/>
        <w:jc w:val="right"/>
        <w:rPr>
          <w:rFonts w:ascii="Times New Roman" w:eastAsia="Times New Roman" w:hAnsi="Times New Roman" w:cs="Times New Roman"/>
          <w:sz w:val="24"/>
          <w:szCs w:val="24"/>
          <w:lang w:eastAsia="lv-LV"/>
        </w:rPr>
      </w:pPr>
      <w:r w:rsidRPr="009F67E3">
        <w:rPr>
          <w:rFonts w:ascii="Times New Roman" w:eastAsia="Times New Roman" w:hAnsi="Times New Roman" w:cs="Times New Roman"/>
          <w:sz w:val="24"/>
          <w:szCs w:val="24"/>
          <w:lang w:eastAsia="lv-LV"/>
        </w:rPr>
        <w:t>33</w:t>
      </w:r>
      <w:r w:rsidRPr="009F67E3">
        <w:rPr>
          <w:rFonts w:ascii="Times New Roman" w:eastAsia="Times New Roman" w:hAnsi="Times New Roman" w:cs="Times New Roman"/>
          <w:sz w:val="24"/>
          <w:szCs w:val="24"/>
          <w:vertAlign w:val="superscript"/>
          <w:lang w:eastAsia="lv-LV"/>
        </w:rPr>
        <w:t>1</w:t>
      </w:r>
      <w:r w:rsidRPr="009F67E3">
        <w:rPr>
          <w:rFonts w:ascii="Times New Roman" w:eastAsia="Times New Roman" w:hAnsi="Times New Roman" w:cs="Times New Roman"/>
          <w:sz w:val="24"/>
          <w:szCs w:val="24"/>
          <w:lang w:eastAsia="lv-LV"/>
        </w:rPr>
        <w:t>. panta otro, piekto un sesto daļu</w:t>
      </w:r>
    </w:p>
    <w:p w14:paraId="38EF08B5" w14:textId="77777777" w:rsidR="00975440" w:rsidRPr="009F67E3" w:rsidRDefault="00975440" w:rsidP="00A91714">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4D4C1876" w14:textId="2E16DAEA" w:rsidR="00975440" w:rsidRPr="009F67E3" w:rsidRDefault="00A91714" w:rsidP="00975440">
      <w:pPr>
        <w:pStyle w:val="ListParagraph"/>
        <w:numPr>
          <w:ilvl w:val="0"/>
          <w:numId w:val="9"/>
        </w:numPr>
        <w:shd w:val="clear" w:color="auto" w:fill="FFFFFF"/>
        <w:spacing w:after="0" w:line="240" w:lineRule="auto"/>
        <w:ind w:left="0" w:firstLine="284"/>
        <w:jc w:val="both"/>
        <w:rPr>
          <w:rFonts w:ascii="Times New Roman" w:eastAsia="Times New Roman" w:hAnsi="Times New Roman" w:cs="Times New Roman"/>
          <w:sz w:val="24"/>
          <w:szCs w:val="24"/>
          <w:lang w:eastAsia="lv-LV"/>
        </w:rPr>
      </w:pPr>
      <w:r w:rsidRPr="009F67E3">
        <w:rPr>
          <w:rFonts w:ascii="Times New Roman" w:eastAsia="Times New Roman" w:hAnsi="Times New Roman" w:cs="Times New Roman"/>
          <w:sz w:val="24"/>
          <w:szCs w:val="24"/>
          <w:lang w:eastAsia="lv-LV"/>
        </w:rPr>
        <w:t>Izdarīt Ministru kabineta 2016. gada 12. jūlija noteikumos Nr. 459 "Aizsargātā lietotāja tirdzniecības pakalpojuma sniegšanas, obligātā iepirkuma komponentes un sadales sistēmas pakalpojuma kompensēšanas kārtība</w:t>
      </w:r>
      <w:r w:rsidRPr="009F67E3" w:rsidDel="0059190C">
        <w:rPr>
          <w:rFonts w:ascii="Times New Roman" w:eastAsia="Times New Roman" w:hAnsi="Times New Roman" w:cs="Times New Roman"/>
          <w:sz w:val="24"/>
          <w:szCs w:val="24"/>
          <w:lang w:eastAsia="lv-LV"/>
        </w:rPr>
        <w:t xml:space="preserve"> </w:t>
      </w:r>
      <w:r w:rsidRPr="009F67E3">
        <w:rPr>
          <w:rFonts w:ascii="Times New Roman" w:eastAsia="Times New Roman" w:hAnsi="Times New Roman" w:cs="Times New Roman"/>
          <w:sz w:val="24"/>
          <w:szCs w:val="24"/>
          <w:lang w:eastAsia="lv-LV"/>
        </w:rPr>
        <w:t>" (Latvijas Vēstnesis, 2016, 138. nr.; 2017, 254. nr.</w:t>
      </w:r>
      <w:r w:rsidR="00975440" w:rsidRPr="009F67E3">
        <w:rPr>
          <w:rFonts w:ascii="Times New Roman" w:eastAsia="Times New Roman" w:hAnsi="Times New Roman" w:cs="Times New Roman"/>
          <w:sz w:val="24"/>
          <w:szCs w:val="24"/>
          <w:lang w:eastAsia="lv-LV"/>
        </w:rPr>
        <w:t>, 2018, 123. nr.)</w:t>
      </w:r>
      <w:r w:rsidRPr="009F67E3">
        <w:rPr>
          <w:rFonts w:ascii="Times New Roman" w:eastAsia="Times New Roman" w:hAnsi="Times New Roman" w:cs="Times New Roman"/>
          <w:sz w:val="24"/>
          <w:szCs w:val="24"/>
          <w:lang w:eastAsia="lv-LV"/>
        </w:rPr>
        <w:t xml:space="preserve"> šādus grozījumus:</w:t>
      </w:r>
    </w:p>
    <w:p w14:paraId="67FBA1AE" w14:textId="77777777" w:rsidR="00F0788D" w:rsidRPr="009F67E3" w:rsidRDefault="00F0788D" w:rsidP="00160EF5">
      <w:pPr>
        <w:pStyle w:val="ListParagraph"/>
        <w:shd w:val="clear" w:color="auto" w:fill="FFFFFF"/>
        <w:spacing w:after="0" w:line="240" w:lineRule="auto"/>
        <w:ind w:left="284"/>
        <w:jc w:val="both"/>
        <w:rPr>
          <w:rFonts w:ascii="Times New Roman" w:eastAsia="Times New Roman" w:hAnsi="Times New Roman" w:cs="Times New Roman"/>
          <w:sz w:val="24"/>
          <w:szCs w:val="24"/>
          <w:lang w:eastAsia="lv-LV"/>
        </w:rPr>
      </w:pPr>
    </w:p>
    <w:p w14:paraId="16B70065" w14:textId="3DD91D39" w:rsidR="00054569" w:rsidRPr="009F67E3" w:rsidRDefault="00C41843" w:rsidP="00975440">
      <w:pPr>
        <w:pStyle w:val="ListParagraph"/>
        <w:numPr>
          <w:ilvl w:val="1"/>
          <w:numId w:val="9"/>
        </w:numPr>
        <w:shd w:val="clear" w:color="auto" w:fill="FFFFFF"/>
        <w:spacing w:after="0" w:line="240" w:lineRule="auto"/>
        <w:jc w:val="both"/>
        <w:rPr>
          <w:rFonts w:ascii="Times New Roman" w:eastAsia="Times New Roman" w:hAnsi="Times New Roman" w:cs="Times New Roman"/>
          <w:sz w:val="24"/>
          <w:szCs w:val="24"/>
          <w:lang w:eastAsia="lv-LV"/>
        </w:rPr>
      </w:pPr>
      <w:r w:rsidRPr="009F67E3">
        <w:rPr>
          <w:rFonts w:ascii="Times New Roman" w:eastAsia="Times New Roman" w:hAnsi="Times New Roman" w:cs="Times New Roman"/>
          <w:sz w:val="24"/>
          <w:szCs w:val="24"/>
          <w:lang w:eastAsia="lv-LV"/>
        </w:rPr>
        <w:t>Aizstāt</w:t>
      </w:r>
      <w:r w:rsidR="00054569" w:rsidRPr="009F67E3">
        <w:rPr>
          <w:rFonts w:ascii="Times New Roman" w:eastAsia="Times New Roman" w:hAnsi="Times New Roman" w:cs="Times New Roman"/>
          <w:sz w:val="24"/>
          <w:szCs w:val="24"/>
          <w:lang w:eastAsia="lv-LV"/>
        </w:rPr>
        <w:t xml:space="preserve"> </w:t>
      </w:r>
      <w:r w:rsidR="004C4CD2" w:rsidRPr="009F67E3">
        <w:rPr>
          <w:rFonts w:ascii="Times New Roman" w:eastAsia="Times New Roman" w:hAnsi="Times New Roman" w:cs="Times New Roman"/>
          <w:sz w:val="24"/>
          <w:szCs w:val="24"/>
          <w:lang w:eastAsia="lv-LV"/>
        </w:rPr>
        <w:t xml:space="preserve">noteikumu tekstā </w:t>
      </w:r>
      <w:r w:rsidR="005404F8" w:rsidRPr="009F67E3">
        <w:rPr>
          <w:rFonts w:ascii="Times New Roman" w:eastAsia="Times New Roman" w:hAnsi="Times New Roman" w:cs="Times New Roman"/>
          <w:sz w:val="24"/>
          <w:szCs w:val="24"/>
          <w:lang w:eastAsia="lv-LV"/>
        </w:rPr>
        <w:t>vārdus</w:t>
      </w:r>
      <w:r w:rsidRPr="009F67E3">
        <w:rPr>
          <w:rFonts w:ascii="Times New Roman" w:eastAsia="Times New Roman" w:hAnsi="Times New Roman" w:cs="Times New Roman"/>
          <w:sz w:val="24"/>
          <w:szCs w:val="24"/>
          <w:lang w:eastAsia="lv-LV"/>
        </w:rPr>
        <w:t xml:space="preserve"> “Ekonomika</w:t>
      </w:r>
      <w:r w:rsidR="00144680" w:rsidRPr="009F67E3">
        <w:rPr>
          <w:rFonts w:ascii="Times New Roman" w:eastAsia="Times New Roman" w:hAnsi="Times New Roman" w:cs="Times New Roman"/>
          <w:sz w:val="24"/>
          <w:szCs w:val="24"/>
          <w:lang w:eastAsia="lv-LV"/>
        </w:rPr>
        <w:t>s</w:t>
      </w:r>
      <w:r w:rsidRPr="009F67E3">
        <w:rPr>
          <w:rFonts w:ascii="Times New Roman" w:eastAsia="Times New Roman" w:hAnsi="Times New Roman" w:cs="Times New Roman"/>
          <w:sz w:val="24"/>
          <w:szCs w:val="24"/>
          <w:lang w:eastAsia="lv-LV"/>
        </w:rPr>
        <w:t xml:space="preserve"> ministrija”</w:t>
      </w:r>
      <w:r w:rsidR="004C4CD2" w:rsidRPr="009F67E3">
        <w:rPr>
          <w:rFonts w:ascii="Times New Roman" w:eastAsia="Times New Roman" w:hAnsi="Times New Roman" w:cs="Times New Roman"/>
          <w:sz w:val="24"/>
          <w:szCs w:val="24"/>
          <w:lang w:eastAsia="lv-LV"/>
        </w:rPr>
        <w:t xml:space="preserve"> (attiecīgā locījumā)</w:t>
      </w:r>
      <w:r w:rsidRPr="009F67E3">
        <w:rPr>
          <w:rFonts w:ascii="Times New Roman" w:eastAsia="Times New Roman" w:hAnsi="Times New Roman" w:cs="Times New Roman"/>
          <w:sz w:val="24"/>
          <w:szCs w:val="24"/>
          <w:lang w:eastAsia="lv-LV"/>
        </w:rPr>
        <w:t xml:space="preserve"> ar vārdiem “Būvniecības valsts kontroles biroj</w:t>
      </w:r>
      <w:r w:rsidR="005404F8" w:rsidRPr="009F67E3">
        <w:rPr>
          <w:rFonts w:ascii="Times New Roman" w:eastAsia="Times New Roman" w:hAnsi="Times New Roman" w:cs="Times New Roman"/>
          <w:sz w:val="24"/>
          <w:szCs w:val="24"/>
          <w:lang w:eastAsia="lv-LV"/>
        </w:rPr>
        <w:t>s</w:t>
      </w:r>
      <w:r w:rsidRPr="009F67E3">
        <w:rPr>
          <w:rFonts w:ascii="Times New Roman" w:eastAsia="Times New Roman" w:hAnsi="Times New Roman" w:cs="Times New Roman"/>
          <w:sz w:val="24"/>
          <w:szCs w:val="24"/>
          <w:lang w:eastAsia="lv-LV"/>
        </w:rPr>
        <w:t>”</w:t>
      </w:r>
      <w:r w:rsidR="004C4CD2" w:rsidRPr="009F67E3">
        <w:rPr>
          <w:rFonts w:ascii="Times New Roman" w:eastAsia="Times New Roman" w:hAnsi="Times New Roman" w:cs="Times New Roman"/>
          <w:sz w:val="24"/>
          <w:szCs w:val="24"/>
          <w:lang w:eastAsia="lv-LV"/>
        </w:rPr>
        <w:t xml:space="preserve"> (attiecīgā locījumā)</w:t>
      </w:r>
      <w:r w:rsidR="00975440" w:rsidRPr="009F67E3">
        <w:rPr>
          <w:rFonts w:ascii="Times New Roman" w:eastAsia="Times New Roman" w:hAnsi="Times New Roman" w:cs="Times New Roman"/>
          <w:sz w:val="24"/>
          <w:szCs w:val="24"/>
          <w:lang w:eastAsia="lv-LV"/>
        </w:rPr>
        <w:t>;</w:t>
      </w:r>
    </w:p>
    <w:p w14:paraId="6BD6D419" w14:textId="790DA631" w:rsidR="005404F8" w:rsidRPr="009F67E3" w:rsidRDefault="005404F8" w:rsidP="005404F8">
      <w:pPr>
        <w:pStyle w:val="ListParagraph"/>
        <w:numPr>
          <w:ilvl w:val="1"/>
          <w:numId w:val="9"/>
        </w:numPr>
        <w:shd w:val="clear" w:color="auto" w:fill="FFFFFF"/>
        <w:spacing w:after="0" w:line="240" w:lineRule="auto"/>
        <w:jc w:val="both"/>
        <w:rPr>
          <w:rFonts w:ascii="Times New Roman" w:eastAsia="Times New Roman" w:hAnsi="Times New Roman" w:cs="Times New Roman"/>
          <w:sz w:val="24"/>
          <w:szCs w:val="24"/>
          <w:lang w:eastAsia="lv-LV"/>
        </w:rPr>
      </w:pPr>
      <w:r w:rsidRPr="009F67E3">
        <w:rPr>
          <w:rFonts w:ascii="Times New Roman" w:eastAsia="Times New Roman" w:hAnsi="Times New Roman" w:cs="Times New Roman"/>
          <w:sz w:val="24"/>
          <w:szCs w:val="24"/>
          <w:lang w:eastAsia="lv-LV"/>
        </w:rPr>
        <w:t xml:space="preserve">Aizstāt 31. punktā </w:t>
      </w:r>
      <w:r w:rsidR="007A746D" w:rsidRPr="009F67E3">
        <w:rPr>
          <w:rFonts w:ascii="Times New Roman" w:eastAsia="Times New Roman" w:hAnsi="Times New Roman" w:cs="Times New Roman"/>
          <w:sz w:val="24"/>
          <w:szCs w:val="24"/>
          <w:lang w:eastAsia="lv-LV"/>
        </w:rPr>
        <w:t>vārdu “lauzt” ar vārdu “izbeigt”</w:t>
      </w:r>
      <w:r w:rsidR="004C4CD2" w:rsidRPr="009F67E3">
        <w:rPr>
          <w:rFonts w:ascii="Times New Roman" w:eastAsia="Times New Roman" w:hAnsi="Times New Roman" w:cs="Times New Roman"/>
          <w:sz w:val="24"/>
          <w:szCs w:val="24"/>
          <w:lang w:eastAsia="lv-LV"/>
        </w:rPr>
        <w:t>.</w:t>
      </w:r>
    </w:p>
    <w:p w14:paraId="4AEBAE15" w14:textId="447BEBB7" w:rsidR="00F0788D" w:rsidRPr="009F67E3" w:rsidRDefault="00F0788D" w:rsidP="00160EF5">
      <w:pPr>
        <w:pStyle w:val="ListParagraph"/>
        <w:shd w:val="clear" w:color="auto" w:fill="FFFFFF"/>
        <w:spacing w:after="0" w:line="240" w:lineRule="auto"/>
        <w:ind w:left="792"/>
        <w:jc w:val="both"/>
        <w:rPr>
          <w:rFonts w:ascii="Times New Roman" w:eastAsia="Times New Roman" w:hAnsi="Times New Roman" w:cs="Times New Roman"/>
          <w:sz w:val="24"/>
          <w:szCs w:val="24"/>
          <w:lang w:eastAsia="lv-LV"/>
        </w:rPr>
      </w:pPr>
      <w:bookmarkStart w:id="0" w:name="_GoBack"/>
      <w:bookmarkEnd w:id="0"/>
    </w:p>
    <w:p w14:paraId="6BA2290A" w14:textId="73195BF9" w:rsidR="005404F8" w:rsidRPr="009F67E3" w:rsidRDefault="005404F8" w:rsidP="005404F8">
      <w:pPr>
        <w:pStyle w:val="ListParagraph"/>
        <w:numPr>
          <w:ilvl w:val="0"/>
          <w:numId w:val="9"/>
        </w:numPr>
        <w:shd w:val="clear" w:color="auto" w:fill="FFFFFF"/>
        <w:spacing w:after="0" w:line="240" w:lineRule="auto"/>
        <w:ind w:left="0" w:firstLine="357"/>
        <w:jc w:val="both"/>
        <w:rPr>
          <w:rFonts w:ascii="Times New Roman" w:eastAsia="Times New Roman" w:hAnsi="Times New Roman" w:cs="Times New Roman"/>
          <w:sz w:val="24"/>
          <w:szCs w:val="24"/>
          <w:lang w:eastAsia="lv-LV"/>
        </w:rPr>
      </w:pPr>
      <w:r w:rsidRPr="009F67E3">
        <w:rPr>
          <w:rFonts w:ascii="Times New Roman" w:eastAsia="Times New Roman" w:hAnsi="Times New Roman" w:cs="Times New Roman"/>
          <w:sz w:val="24"/>
          <w:szCs w:val="24"/>
          <w:lang w:eastAsia="lv-LV"/>
        </w:rPr>
        <w:t>Noteikumi stājas spēkā</w:t>
      </w:r>
      <w:r w:rsidR="008464A9" w:rsidRPr="009F67E3">
        <w:rPr>
          <w:rFonts w:ascii="Times New Roman" w:eastAsia="Times New Roman" w:hAnsi="Times New Roman" w:cs="Times New Roman"/>
          <w:sz w:val="24"/>
          <w:szCs w:val="24"/>
          <w:lang w:eastAsia="lv-LV"/>
        </w:rPr>
        <w:t xml:space="preserve"> 20</w:t>
      </w:r>
      <w:r w:rsidR="00D97B49" w:rsidRPr="009F67E3">
        <w:rPr>
          <w:rFonts w:ascii="Times New Roman" w:eastAsia="Times New Roman" w:hAnsi="Times New Roman" w:cs="Times New Roman"/>
          <w:sz w:val="24"/>
          <w:szCs w:val="24"/>
          <w:lang w:eastAsia="lv-LV"/>
        </w:rPr>
        <w:t>20.</w:t>
      </w:r>
      <w:r w:rsidR="00F0788D" w:rsidRPr="009F67E3">
        <w:rPr>
          <w:rFonts w:ascii="Times New Roman" w:eastAsia="Times New Roman" w:hAnsi="Times New Roman" w:cs="Times New Roman"/>
          <w:sz w:val="24"/>
          <w:szCs w:val="24"/>
          <w:lang w:eastAsia="lv-LV"/>
        </w:rPr>
        <w:t xml:space="preserve"> </w:t>
      </w:r>
      <w:r w:rsidR="008464A9" w:rsidRPr="009F67E3">
        <w:rPr>
          <w:rFonts w:ascii="Times New Roman" w:eastAsia="Times New Roman" w:hAnsi="Times New Roman" w:cs="Times New Roman"/>
          <w:sz w:val="24"/>
          <w:szCs w:val="24"/>
          <w:lang w:eastAsia="lv-LV"/>
        </w:rPr>
        <w:t xml:space="preserve">gada </w:t>
      </w:r>
      <w:r w:rsidR="00D97B49" w:rsidRPr="009F67E3">
        <w:rPr>
          <w:rFonts w:ascii="Times New Roman" w:eastAsia="Times New Roman" w:hAnsi="Times New Roman" w:cs="Times New Roman"/>
          <w:sz w:val="24"/>
          <w:szCs w:val="24"/>
          <w:lang w:eastAsia="lv-LV"/>
        </w:rPr>
        <w:t>1.</w:t>
      </w:r>
      <w:r w:rsidR="00F0788D" w:rsidRPr="009F67E3">
        <w:rPr>
          <w:rFonts w:ascii="Times New Roman" w:eastAsia="Times New Roman" w:hAnsi="Times New Roman" w:cs="Times New Roman"/>
          <w:sz w:val="24"/>
          <w:szCs w:val="24"/>
          <w:lang w:eastAsia="lv-LV"/>
        </w:rPr>
        <w:t xml:space="preserve"> </w:t>
      </w:r>
      <w:r w:rsidR="00D97B49" w:rsidRPr="009F67E3">
        <w:rPr>
          <w:rFonts w:ascii="Times New Roman" w:eastAsia="Times New Roman" w:hAnsi="Times New Roman" w:cs="Times New Roman"/>
          <w:sz w:val="24"/>
          <w:szCs w:val="24"/>
          <w:lang w:eastAsia="lv-LV"/>
        </w:rPr>
        <w:t>janvārī.</w:t>
      </w:r>
    </w:p>
    <w:p w14:paraId="15C65DE0" w14:textId="760C247A" w:rsidR="00054569" w:rsidRPr="009F67E3" w:rsidRDefault="00054569" w:rsidP="00C3688A">
      <w:pPr>
        <w:shd w:val="clear" w:color="auto" w:fill="FFFFFF"/>
        <w:spacing w:after="0" w:line="240" w:lineRule="auto"/>
        <w:contextualSpacing/>
        <w:rPr>
          <w:rFonts w:ascii="Times New Roman" w:hAnsi="Times New Roman" w:cs="Times New Roman"/>
          <w:sz w:val="24"/>
          <w:szCs w:val="24"/>
        </w:rPr>
      </w:pPr>
    </w:p>
    <w:p w14:paraId="4AE04ECF" w14:textId="77777777" w:rsidR="00054569" w:rsidRPr="009F67E3" w:rsidRDefault="00054569" w:rsidP="00C3688A">
      <w:pPr>
        <w:shd w:val="clear" w:color="auto" w:fill="FFFFFF"/>
        <w:spacing w:after="0" w:line="240" w:lineRule="auto"/>
        <w:contextualSpacing/>
        <w:rPr>
          <w:rFonts w:ascii="Times New Roman" w:hAnsi="Times New Roman" w:cs="Times New Roman"/>
          <w:sz w:val="24"/>
          <w:szCs w:val="24"/>
        </w:rPr>
      </w:pPr>
    </w:p>
    <w:p w14:paraId="5A0FA81D" w14:textId="25B13F65" w:rsidR="00616B13" w:rsidRPr="009F67E3"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9F67E3">
        <w:rPr>
          <w:rFonts w:ascii="Times New Roman" w:eastAsia="Times New Roman" w:hAnsi="Times New Roman" w:cs="Times New Roman"/>
          <w:sz w:val="24"/>
          <w:szCs w:val="24"/>
        </w:rPr>
        <w:t>Ministru prezidents</w:t>
      </w:r>
      <w:r w:rsidRPr="009F67E3">
        <w:rPr>
          <w:rFonts w:ascii="Times New Roman" w:eastAsia="Times New Roman" w:hAnsi="Times New Roman" w:cs="Times New Roman"/>
          <w:sz w:val="24"/>
          <w:szCs w:val="24"/>
        </w:rPr>
        <w:tab/>
      </w:r>
      <w:proofErr w:type="spellStart"/>
      <w:r w:rsidR="00163F7D" w:rsidRPr="009F67E3">
        <w:rPr>
          <w:rFonts w:ascii="Times New Roman" w:eastAsia="Times New Roman" w:hAnsi="Times New Roman" w:cs="Times New Roman"/>
          <w:sz w:val="24"/>
          <w:szCs w:val="24"/>
        </w:rPr>
        <w:t>A</w:t>
      </w:r>
      <w:r w:rsidR="00616B13" w:rsidRPr="009F67E3">
        <w:rPr>
          <w:rFonts w:ascii="Times New Roman" w:eastAsia="Times New Roman" w:hAnsi="Times New Roman" w:cs="Times New Roman"/>
          <w:sz w:val="24"/>
          <w:szCs w:val="24"/>
        </w:rPr>
        <w:t>.K.</w:t>
      </w:r>
      <w:r w:rsidR="00524BBB" w:rsidRPr="009F67E3">
        <w:rPr>
          <w:rFonts w:ascii="Times New Roman" w:eastAsia="Times New Roman" w:hAnsi="Times New Roman" w:cs="Times New Roman"/>
          <w:sz w:val="24"/>
          <w:szCs w:val="24"/>
        </w:rPr>
        <w:t>Kariņš</w:t>
      </w:r>
      <w:proofErr w:type="spellEnd"/>
    </w:p>
    <w:p w14:paraId="029AA0A9" w14:textId="77777777" w:rsidR="005C6636" w:rsidRPr="009F67E3" w:rsidRDefault="005C6636" w:rsidP="00841F5D">
      <w:pPr>
        <w:tabs>
          <w:tab w:val="left" w:pos="7938"/>
        </w:tabs>
        <w:spacing w:after="0" w:line="240" w:lineRule="auto"/>
        <w:contextualSpacing/>
        <w:rPr>
          <w:rFonts w:ascii="Times New Roman" w:eastAsia="Times New Roman" w:hAnsi="Times New Roman" w:cs="Times New Roman"/>
          <w:sz w:val="24"/>
          <w:szCs w:val="24"/>
        </w:rPr>
      </w:pPr>
    </w:p>
    <w:p w14:paraId="3E382657" w14:textId="609B226A" w:rsidR="00A844E8" w:rsidRPr="009F67E3"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9F67E3">
        <w:rPr>
          <w:rFonts w:ascii="Times New Roman" w:eastAsia="Times New Roman" w:hAnsi="Times New Roman" w:cs="Times New Roman"/>
          <w:sz w:val="24"/>
          <w:szCs w:val="24"/>
        </w:rPr>
        <w:t>E</w:t>
      </w:r>
      <w:r w:rsidR="00A844E8" w:rsidRPr="009F67E3">
        <w:rPr>
          <w:rFonts w:ascii="Times New Roman" w:eastAsia="Times New Roman" w:hAnsi="Times New Roman" w:cs="Times New Roman"/>
          <w:sz w:val="24"/>
          <w:szCs w:val="24"/>
        </w:rPr>
        <w:t>konomikas ministrs</w:t>
      </w:r>
      <w:r w:rsidR="00A844E8" w:rsidRPr="009F67E3">
        <w:rPr>
          <w:rFonts w:ascii="Times New Roman" w:eastAsia="Times New Roman" w:hAnsi="Times New Roman" w:cs="Times New Roman"/>
          <w:sz w:val="24"/>
          <w:szCs w:val="24"/>
        </w:rPr>
        <w:tab/>
      </w:r>
      <w:proofErr w:type="spellStart"/>
      <w:r w:rsidRPr="009F67E3">
        <w:rPr>
          <w:rFonts w:ascii="Times New Roman" w:eastAsia="Times New Roman" w:hAnsi="Times New Roman" w:cs="Times New Roman"/>
          <w:sz w:val="24"/>
          <w:szCs w:val="24"/>
        </w:rPr>
        <w:t>R</w:t>
      </w:r>
      <w:r w:rsidR="00616B13" w:rsidRPr="009F67E3">
        <w:rPr>
          <w:rFonts w:ascii="Times New Roman" w:eastAsia="Times New Roman" w:hAnsi="Times New Roman" w:cs="Times New Roman"/>
          <w:sz w:val="24"/>
          <w:szCs w:val="24"/>
        </w:rPr>
        <w:t>.</w:t>
      </w:r>
      <w:r w:rsidRPr="009F67E3">
        <w:rPr>
          <w:rFonts w:ascii="Times New Roman" w:eastAsia="Times New Roman" w:hAnsi="Times New Roman" w:cs="Times New Roman"/>
          <w:sz w:val="24"/>
          <w:szCs w:val="24"/>
        </w:rPr>
        <w:t>Nemiro</w:t>
      </w:r>
      <w:proofErr w:type="spellEnd"/>
    </w:p>
    <w:p w14:paraId="0B23A3E3" w14:textId="169CCDFE" w:rsidR="00A844E8" w:rsidRPr="009F67E3" w:rsidRDefault="00A844E8" w:rsidP="00841F5D">
      <w:pPr>
        <w:tabs>
          <w:tab w:val="left" w:pos="7938"/>
        </w:tabs>
        <w:spacing w:after="0" w:line="240" w:lineRule="auto"/>
        <w:contextualSpacing/>
        <w:rPr>
          <w:rFonts w:ascii="Times New Roman" w:eastAsia="Times New Roman" w:hAnsi="Times New Roman" w:cs="Times New Roman"/>
          <w:sz w:val="24"/>
          <w:szCs w:val="24"/>
        </w:rPr>
      </w:pPr>
    </w:p>
    <w:p w14:paraId="189755DA" w14:textId="77777777" w:rsidR="00C21D70" w:rsidRPr="009F67E3" w:rsidRDefault="00C21D70" w:rsidP="00841F5D">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9F67E3"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9F67E3"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9F67E3">
        <w:rPr>
          <w:rFonts w:ascii="Times New Roman" w:eastAsia="Times New Roman" w:hAnsi="Times New Roman" w:cs="Times New Roman"/>
          <w:sz w:val="24"/>
          <w:szCs w:val="24"/>
        </w:rPr>
        <w:t>Iesniedzējs:</w:t>
      </w:r>
    </w:p>
    <w:p w14:paraId="34820E21" w14:textId="63E0B582" w:rsidR="00A844E8" w:rsidRPr="009F67E3"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9F67E3">
        <w:rPr>
          <w:rFonts w:ascii="Times New Roman" w:eastAsia="Times New Roman" w:hAnsi="Times New Roman" w:cs="Times New Roman"/>
          <w:sz w:val="24"/>
          <w:szCs w:val="24"/>
        </w:rPr>
        <w:t>E</w:t>
      </w:r>
      <w:r w:rsidR="00A844E8" w:rsidRPr="009F67E3">
        <w:rPr>
          <w:rFonts w:ascii="Times New Roman" w:eastAsia="Times New Roman" w:hAnsi="Times New Roman" w:cs="Times New Roman"/>
          <w:sz w:val="24"/>
          <w:szCs w:val="24"/>
        </w:rPr>
        <w:t>konomikas ministrs</w:t>
      </w:r>
      <w:r w:rsidR="00AB6BFB" w:rsidRPr="009F67E3">
        <w:rPr>
          <w:rFonts w:ascii="Times New Roman" w:eastAsia="Times New Roman" w:hAnsi="Times New Roman" w:cs="Times New Roman"/>
          <w:sz w:val="24"/>
          <w:szCs w:val="24"/>
        </w:rPr>
        <w:tab/>
      </w:r>
      <w:proofErr w:type="spellStart"/>
      <w:r w:rsidRPr="009F67E3">
        <w:rPr>
          <w:rFonts w:ascii="Times New Roman" w:eastAsia="Times New Roman" w:hAnsi="Times New Roman" w:cs="Times New Roman"/>
          <w:sz w:val="24"/>
          <w:szCs w:val="24"/>
        </w:rPr>
        <w:t>R</w:t>
      </w:r>
      <w:r w:rsidR="00616B13" w:rsidRPr="009F67E3">
        <w:rPr>
          <w:rFonts w:ascii="Times New Roman" w:eastAsia="Times New Roman" w:hAnsi="Times New Roman" w:cs="Times New Roman"/>
          <w:sz w:val="24"/>
          <w:szCs w:val="24"/>
        </w:rPr>
        <w:t>.</w:t>
      </w:r>
      <w:r w:rsidRPr="009F67E3">
        <w:rPr>
          <w:rFonts w:ascii="Times New Roman" w:eastAsia="Times New Roman" w:hAnsi="Times New Roman" w:cs="Times New Roman"/>
          <w:sz w:val="24"/>
          <w:szCs w:val="24"/>
        </w:rPr>
        <w:t>Nemiro</w:t>
      </w:r>
      <w:proofErr w:type="spellEnd"/>
    </w:p>
    <w:p w14:paraId="75E2381B" w14:textId="77777777" w:rsidR="00A47C69" w:rsidRPr="009F67E3"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9F67E3"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9F67E3">
        <w:rPr>
          <w:rFonts w:ascii="Times New Roman" w:eastAsia="Times New Roman" w:hAnsi="Times New Roman" w:cs="Times New Roman"/>
          <w:sz w:val="24"/>
          <w:szCs w:val="24"/>
        </w:rPr>
        <w:t>Vīza:</w:t>
      </w:r>
    </w:p>
    <w:p w14:paraId="11EDA64B" w14:textId="0C928FAF" w:rsidR="00BF3F1D" w:rsidRPr="009F67E3"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9F67E3">
        <w:rPr>
          <w:rFonts w:ascii="Times New Roman" w:eastAsia="Times New Roman" w:hAnsi="Times New Roman" w:cs="Times New Roman"/>
          <w:sz w:val="24"/>
          <w:szCs w:val="24"/>
        </w:rPr>
        <w:t>Valsts sekretār</w:t>
      </w:r>
      <w:r w:rsidR="00DA3B9E" w:rsidRPr="009F67E3">
        <w:rPr>
          <w:rFonts w:ascii="Times New Roman" w:eastAsia="Times New Roman" w:hAnsi="Times New Roman" w:cs="Times New Roman"/>
          <w:sz w:val="24"/>
          <w:szCs w:val="24"/>
        </w:rPr>
        <w:t>s</w:t>
      </w:r>
      <w:r w:rsidRPr="009F67E3">
        <w:rPr>
          <w:rFonts w:ascii="Times New Roman" w:eastAsia="Times New Roman" w:hAnsi="Times New Roman" w:cs="Times New Roman"/>
          <w:sz w:val="24"/>
          <w:szCs w:val="24"/>
        </w:rPr>
        <w:tab/>
      </w:r>
      <w:r w:rsidR="009B5404" w:rsidRPr="009F67E3">
        <w:rPr>
          <w:rFonts w:ascii="Times New Roman" w:eastAsia="Times New Roman" w:hAnsi="Times New Roman" w:cs="Times New Roman"/>
          <w:sz w:val="24"/>
          <w:szCs w:val="24"/>
        </w:rPr>
        <w:tab/>
      </w:r>
      <w:proofErr w:type="spellStart"/>
      <w:r w:rsidR="00E319BD" w:rsidRPr="009F67E3">
        <w:rPr>
          <w:rFonts w:ascii="Times New Roman" w:eastAsia="Times New Roman" w:hAnsi="Times New Roman" w:cs="Times New Roman"/>
          <w:sz w:val="24"/>
          <w:szCs w:val="24"/>
        </w:rPr>
        <w:t>Ē</w:t>
      </w:r>
      <w:r w:rsidR="00616B13" w:rsidRPr="009F67E3">
        <w:rPr>
          <w:rFonts w:ascii="Times New Roman" w:eastAsia="Times New Roman" w:hAnsi="Times New Roman" w:cs="Times New Roman"/>
          <w:sz w:val="24"/>
          <w:szCs w:val="24"/>
        </w:rPr>
        <w:t>.</w:t>
      </w:r>
      <w:r w:rsidR="00E319BD" w:rsidRPr="009F67E3">
        <w:rPr>
          <w:rFonts w:ascii="Times New Roman" w:eastAsia="Times New Roman" w:hAnsi="Times New Roman" w:cs="Times New Roman"/>
          <w:sz w:val="24"/>
          <w:szCs w:val="24"/>
        </w:rPr>
        <w:t>Eglītis</w:t>
      </w:r>
      <w:proofErr w:type="spellEnd"/>
    </w:p>
    <w:sectPr w:rsidR="00BF3F1D" w:rsidRPr="009F67E3" w:rsidSect="00C91CA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9A526" w14:textId="77777777" w:rsidR="000C6DB3" w:rsidRDefault="000C6DB3">
      <w:pPr>
        <w:spacing w:after="0" w:line="240" w:lineRule="auto"/>
      </w:pPr>
      <w:r>
        <w:separator/>
      </w:r>
    </w:p>
  </w:endnote>
  <w:endnote w:type="continuationSeparator" w:id="0">
    <w:p w14:paraId="63DEC83D" w14:textId="77777777" w:rsidR="000C6DB3" w:rsidRDefault="000C6DB3">
      <w:pPr>
        <w:spacing w:after="0" w:line="240" w:lineRule="auto"/>
      </w:pPr>
      <w:r>
        <w:continuationSeparator/>
      </w:r>
    </w:p>
  </w:endnote>
  <w:endnote w:type="continuationNotice" w:id="1">
    <w:p w14:paraId="537EC695" w14:textId="77777777" w:rsidR="000C6DB3" w:rsidRDefault="000C6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47C722B4"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323390">
      <w:rPr>
        <w:rFonts w:ascii="Times New Roman" w:hAnsi="Times New Roman" w:cs="Times New Roman"/>
        <w:noProof/>
      </w:rPr>
      <w:t>EMNot_260719_groz669.docx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6E621B6B" w:rsidR="006C1708" w:rsidRPr="006C1708" w:rsidRDefault="00C21D70" w:rsidP="00C21D70">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6A6553">
      <w:rPr>
        <w:rFonts w:ascii="Times New Roman" w:hAnsi="Times New Roman" w:cs="Times New Roman"/>
        <w:noProof/>
      </w:rPr>
      <w:t>EMNot_050819_groz459</w:t>
    </w:r>
    <w:r>
      <w:rPr>
        <w:rFonts w:ascii="Times New Roman" w:hAnsi="Times New Roman" w:cs="Times New Roman"/>
        <w:noProof/>
      </w:rPr>
      <w:fldChar w:fldCharType="end"/>
    </w:r>
    <w:r w:rsidR="006A6553" w:rsidRPr="006C1708">
      <w:rPr>
        <w:rFonts w:ascii="Times New Roman" w:hAnsi="Times New Roman" w:cs="Times New Roman"/>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EF494" w14:textId="77777777" w:rsidR="000C6DB3" w:rsidRDefault="000C6DB3">
      <w:pPr>
        <w:spacing w:after="0" w:line="240" w:lineRule="auto"/>
      </w:pPr>
      <w:r>
        <w:separator/>
      </w:r>
    </w:p>
  </w:footnote>
  <w:footnote w:type="continuationSeparator" w:id="0">
    <w:p w14:paraId="39383239" w14:textId="77777777" w:rsidR="000C6DB3" w:rsidRDefault="000C6DB3">
      <w:pPr>
        <w:spacing w:after="0" w:line="240" w:lineRule="auto"/>
      </w:pPr>
      <w:r>
        <w:continuationSeparator/>
      </w:r>
    </w:p>
  </w:footnote>
  <w:footnote w:type="continuationNotice" w:id="1">
    <w:p w14:paraId="56D3E203" w14:textId="77777777" w:rsidR="000C6DB3" w:rsidRDefault="000C6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5D035A"/>
    <w:multiLevelType w:val="multilevel"/>
    <w:tmpl w:val="C21A0E84"/>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6"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5"/>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11E03"/>
    <w:rsid w:val="000231A5"/>
    <w:rsid w:val="00035C3F"/>
    <w:rsid w:val="000432BC"/>
    <w:rsid w:val="00054569"/>
    <w:rsid w:val="0005543E"/>
    <w:rsid w:val="000564A2"/>
    <w:rsid w:val="0006189E"/>
    <w:rsid w:val="0006638F"/>
    <w:rsid w:val="0006643B"/>
    <w:rsid w:val="000676EE"/>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C6DB3"/>
    <w:rsid w:val="000E0144"/>
    <w:rsid w:val="000E4677"/>
    <w:rsid w:val="000E4974"/>
    <w:rsid w:val="000F2D35"/>
    <w:rsid w:val="000F6A71"/>
    <w:rsid w:val="000F72AE"/>
    <w:rsid w:val="00106559"/>
    <w:rsid w:val="00117D82"/>
    <w:rsid w:val="00125CA2"/>
    <w:rsid w:val="00130564"/>
    <w:rsid w:val="00131617"/>
    <w:rsid w:val="001420BD"/>
    <w:rsid w:val="00143FB2"/>
    <w:rsid w:val="00144680"/>
    <w:rsid w:val="00160EF5"/>
    <w:rsid w:val="00163F7D"/>
    <w:rsid w:val="00167378"/>
    <w:rsid w:val="00175927"/>
    <w:rsid w:val="00183467"/>
    <w:rsid w:val="0018780A"/>
    <w:rsid w:val="001937F6"/>
    <w:rsid w:val="00194301"/>
    <w:rsid w:val="00195ACB"/>
    <w:rsid w:val="001A14F3"/>
    <w:rsid w:val="001A7191"/>
    <w:rsid w:val="001A7466"/>
    <w:rsid w:val="001C1593"/>
    <w:rsid w:val="001C3208"/>
    <w:rsid w:val="001E1A05"/>
    <w:rsid w:val="001E1AF6"/>
    <w:rsid w:val="001E6DD1"/>
    <w:rsid w:val="001E7DC1"/>
    <w:rsid w:val="001F36DA"/>
    <w:rsid w:val="001F74B7"/>
    <w:rsid w:val="00220A0E"/>
    <w:rsid w:val="0022273E"/>
    <w:rsid w:val="00233648"/>
    <w:rsid w:val="00247D3D"/>
    <w:rsid w:val="0026174A"/>
    <w:rsid w:val="00271E45"/>
    <w:rsid w:val="00273C59"/>
    <w:rsid w:val="00284B3C"/>
    <w:rsid w:val="00286CFD"/>
    <w:rsid w:val="00286DF3"/>
    <w:rsid w:val="00287BFC"/>
    <w:rsid w:val="002920E6"/>
    <w:rsid w:val="002A3286"/>
    <w:rsid w:val="002A5722"/>
    <w:rsid w:val="002A7FA4"/>
    <w:rsid w:val="002C0010"/>
    <w:rsid w:val="002C6F21"/>
    <w:rsid w:val="002D32F8"/>
    <w:rsid w:val="002D45B5"/>
    <w:rsid w:val="002D65C2"/>
    <w:rsid w:val="002F0BB9"/>
    <w:rsid w:val="002F456C"/>
    <w:rsid w:val="0030327D"/>
    <w:rsid w:val="003040F1"/>
    <w:rsid w:val="003074E3"/>
    <w:rsid w:val="00317F0E"/>
    <w:rsid w:val="00323390"/>
    <w:rsid w:val="0032371A"/>
    <w:rsid w:val="00325B14"/>
    <w:rsid w:val="00331607"/>
    <w:rsid w:val="00336E40"/>
    <w:rsid w:val="003374D2"/>
    <w:rsid w:val="003406A9"/>
    <w:rsid w:val="00346167"/>
    <w:rsid w:val="00353349"/>
    <w:rsid w:val="00355DA1"/>
    <w:rsid w:val="00365874"/>
    <w:rsid w:val="00373F89"/>
    <w:rsid w:val="003851AD"/>
    <w:rsid w:val="00391056"/>
    <w:rsid w:val="003910D5"/>
    <w:rsid w:val="003B043E"/>
    <w:rsid w:val="003C6915"/>
    <w:rsid w:val="003E11B3"/>
    <w:rsid w:val="003E3A9C"/>
    <w:rsid w:val="0040065B"/>
    <w:rsid w:val="004009DE"/>
    <w:rsid w:val="00403524"/>
    <w:rsid w:val="00413919"/>
    <w:rsid w:val="00416D8F"/>
    <w:rsid w:val="00425EF6"/>
    <w:rsid w:val="004262A7"/>
    <w:rsid w:val="00451351"/>
    <w:rsid w:val="00467B6F"/>
    <w:rsid w:val="00476F89"/>
    <w:rsid w:val="004806A0"/>
    <w:rsid w:val="00484E3B"/>
    <w:rsid w:val="0049734E"/>
    <w:rsid w:val="004A4B1A"/>
    <w:rsid w:val="004A4EAB"/>
    <w:rsid w:val="004B1F9D"/>
    <w:rsid w:val="004C3F39"/>
    <w:rsid w:val="004C4CD2"/>
    <w:rsid w:val="004C5A03"/>
    <w:rsid w:val="004F0797"/>
    <w:rsid w:val="005020A8"/>
    <w:rsid w:val="005118FD"/>
    <w:rsid w:val="005136EC"/>
    <w:rsid w:val="00514E82"/>
    <w:rsid w:val="00524BBB"/>
    <w:rsid w:val="00527A51"/>
    <w:rsid w:val="005306F4"/>
    <w:rsid w:val="005404F8"/>
    <w:rsid w:val="00543338"/>
    <w:rsid w:val="00554D2F"/>
    <w:rsid w:val="00584564"/>
    <w:rsid w:val="005956CF"/>
    <w:rsid w:val="005A74DD"/>
    <w:rsid w:val="005C1028"/>
    <w:rsid w:val="005C6636"/>
    <w:rsid w:val="005F7CE7"/>
    <w:rsid w:val="006060B5"/>
    <w:rsid w:val="0060686B"/>
    <w:rsid w:val="00611259"/>
    <w:rsid w:val="00616060"/>
    <w:rsid w:val="00616B13"/>
    <w:rsid w:val="0062072E"/>
    <w:rsid w:val="00621D44"/>
    <w:rsid w:val="00631581"/>
    <w:rsid w:val="00645A94"/>
    <w:rsid w:val="00654132"/>
    <w:rsid w:val="006658CE"/>
    <w:rsid w:val="0067262F"/>
    <w:rsid w:val="0067370D"/>
    <w:rsid w:val="006856AD"/>
    <w:rsid w:val="0068796E"/>
    <w:rsid w:val="00691E16"/>
    <w:rsid w:val="00692CB5"/>
    <w:rsid w:val="006943C8"/>
    <w:rsid w:val="00694646"/>
    <w:rsid w:val="006964A4"/>
    <w:rsid w:val="00697148"/>
    <w:rsid w:val="006A1D75"/>
    <w:rsid w:val="006A268D"/>
    <w:rsid w:val="006A6553"/>
    <w:rsid w:val="006A7288"/>
    <w:rsid w:val="006B01CB"/>
    <w:rsid w:val="006C1708"/>
    <w:rsid w:val="006D0551"/>
    <w:rsid w:val="006D1898"/>
    <w:rsid w:val="006D1EA6"/>
    <w:rsid w:val="006D3A12"/>
    <w:rsid w:val="006F02D8"/>
    <w:rsid w:val="006F32F6"/>
    <w:rsid w:val="006F51E1"/>
    <w:rsid w:val="0071320B"/>
    <w:rsid w:val="0071362C"/>
    <w:rsid w:val="00725819"/>
    <w:rsid w:val="007316D0"/>
    <w:rsid w:val="00744458"/>
    <w:rsid w:val="00764A2B"/>
    <w:rsid w:val="0076648C"/>
    <w:rsid w:val="00776810"/>
    <w:rsid w:val="00782474"/>
    <w:rsid w:val="007863F8"/>
    <w:rsid w:val="007A0C19"/>
    <w:rsid w:val="007A746D"/>
    <w:rsid w:val="007B2CC4"/>
    <w:rsid w:val="007B3802"/>
    <w:rsid w:val="007C6039"/>
    <w:rsid w:val="007D6FE2"/>
    <w:rsid w:val="007F06D1"/>
    <w:rsid w:val="007F5655"/>
    <w:rsid w:val="007F6142"/>
    <w:rsid w:val="007F746A"/>
    <w:rsid w:val="008013E6"/>
    <w:rsid w:val="00810F76"/>
    <w:rsid w:val="00811096"/>
    <w:rsid w:val="0083221E"/>
    <w:rsid w:val="0083768D"/>
    <w:rsid w:val="00841F5D"/>
    <w:rsid w:val="008445E1"/>
    <w:rsid w:val="008464A9"/>
    <w:rsid w:val="00873FEB"/>
    <w:rsid w:val="00875F9F"/>
    <w:rsid w:val="008765E5"/>
    <w:rsid w:val="008778EF"/>
    <w:rsid w:val="00890916"/>
    <w:rsid w:val="00896CCA"/>
    <w:rsid w:val="008B085A"/>
    <w:rsid w:val="008B1EC5"/>
    <w:rsid w:val="008B26E6"/>
    <w:rsid w:val="008B3C94"/>
    <w:rsid w:val="008B437D"/>
    <w:rsid w:val="008B6EEF"/>
    <w:rsid w:val="008C0AD3"/>
    <w:rsid w:val="008C1AD5"/>
    <w:rsid w:val="008C6E99"/>
    <w:rsid w:val="008D7A13"/>
    <w:rsid w:val="008E0BCA"/>
    <w:rsid w:val="00902DCE"/>
    <w:rsid w:val="00923889"/>
    <w:rsid w:val="009473A5"/>
    <w:rsid w:val="00950F46"/>
    <w:rsid w:val="00963731"/>
    <w:rsid w:val="009731B4"/>
    <w:rsid w:val="00975440"/>
    <w:rsid w:val="009823CC"/>
    <w:rsid w:val="00991987"/>
    <w:rsid w:val="00991F29"/>
    <w:rsid w:val="009B5404"/>
    <w:rsid w:val="009B72D7"/>
    <w:rsid w:val="009B7448"/>
    <w:rsid w:val="009C6C5F"/>
    <w:rsid w:val="009C6FA9"/>
    <w:rsid w:val="009D418F"/>
    <w:rsid w:val="009D4C10"/>
    <w:rsid w:val="009E4EF0"/>
    <w:rsid w:val="009E6455"/>
    <w:rsid w:val="009E66DC"/>
    <w:rsid w:val="009E6B5B"/>
    <w:rsid w:val="009F67E3"/>
    <w:rsid w:val="00A11F81"/>
    <w:rsid w:val="00A14EE7"/>
    <w:rsid w:val="00A22CA7"/>
    <w:rsid w:val="00A235A0"/>
    <w:rsid w:val="00A255C0"/>
    <w:rsid w:val="00A3650D"/>
    <w:rsid w:val="00A402F8"/>
    <w:rsid w:val="00A47558"/>
    <w:rsid w:val="00A47C69"/>
    <w:rsid w:val="00A56064"/>
    <w:rsid w:val="00A6055B"/>
    <w:rsid w:val="00A65465"/>
    <w:rsid w:val="00A70080"/>
    <w:rsid w:val="00A70239"/>
    <w:rsid w:val="00A844E8"/>
    <w:rsid w:val="00A91714"/>
    <w:rsid w:val="00A9393D"/>
    <w:rsid w:val="00AA6555"/>
    <w:rsid w:val="00AB67E3"/>
    <w:rsid w:val="00AB6BFB"/>
    <w:rsid w:val="00AB729F"/>
    <w:rsid w:val="00AC04EF"/>
    <w:rsid w:val="00AC6391"/>
    <w:rsid w:val="00AC72C2"/>
    <w:rsid w:val="00AE0467"/>
    <w:rsid w:val="00AE5370"/>
    <w:rsid w:val="00AF248B"/>
    <w:rsid w:val="00B030D5"/>
    <w:rsid w:val="00B053CC"/>
    <w:rsid w:val="00B109E8"/>
    <w:rsid w:val="00B2405F"/>
    <w:rsid w:val="00B3212D"/>
    <w:rsid w:val="00B33204"/>
    <w:rsid w:val="00B615F2"/>
    <w:rsid w:val="00B624D0"/>
    <w:rsid w:val="00B66A31"/>
    <w:rsid w:val="00B720AC"/>
    <w:rsid w:val="00B76A0D"/>
    <w:rsid w:val="00B81C67"/>
    <w:rsid w:val="00B851BE"/>
    <w:rsid w:val="00B91028"/>
    <w:rsid w:val="00B9127D"/>
    <w:rsid w:val="00B97499"/>
    <w:rsid w:val="00BA5F95"/>
    <w:rsid w:val="00BB5C3E"/>
    <w:rsid w:val="00BB5FBB"/>
    <w:rsid w:val="00BC1E25"/>
    <w:rsid w:val="00BC347D"/>
    <w:rsid w:val="00BC68FE"/>
    <w:rsid w:val="00BC7AF0"/>
    <w:rsid w:val="00BD0F92"/>
    <w:rsid w:val="00BD3754"/>
    <w:rsid w:val="00BE28A6"/>
    <w:rsid w:val="00BF2787"/>
    <w:rsid w:val="00BF34B2"/>
    <w:rsid w:val="00BF3F1D"/>
    <w:rsid w:val="00BF430A"/>
    <w:rsid w:val="00BF5522"/>
    <w:rsid w:val="00C070BA"/>
    <w:rsid w:val="00C07249"/>
    <w:rsid w:val="00C107E3"/>
    <w:rsid w:val="00C13C4C"/>
    <w:rsid w:val="00C141B0"/>
    <w:rsid w:val="00C17279"/>
    <w:rsid w:val="00C2108A"/>
    <w:rsid w:val="00C21D70"/>
    <w:rsid w:val="00C26EC2"/>
    <w:rsid w:val="00C27F28"/>
    <w:rsid w:val="00C3688A"/>
    <w:rsid w:val="00C41843"/>
    <w:rsid w:val="00C479C3"/>
    <w:rsid w:val="00C50A79"/>
    <w:rsid w:val="00C52D1D"/>
    <w:rsid w:val="00C56C3F"/>
    <w:rsid w:val="00C67B92"/>
    <w:rsid w:val="00C67BDD"/>
    <w:rsid w:val="00C71570"/>
    <w:rsid w:val="00C73508"/>
    <w:rsid w:val="00C83537"/>
    <w:rsid w:val="00C849AC"/>
    <w:rsid w:val="00C8793A"/>
    <w:rsid w:val="00CA76F9"/>
    <w:rsid w:val="00CC36C7"/>
    <w:rsid w:val="00CD35BF"/>
    <w:rsid w:val="00CD5A42"/>
    <w:rsid w:val="00CD6CF9"/>
    <w:rsid w:val="00CF028B"/>
    <w:rsid w:val="00CF2843"/>
    <w:rsid w:val="00D04926"/>
    <w:rsid w:val="00D2154A"/>
    <w:rsid w:val="00D2353C"/>
    <w:rsid w:val="00D27FAB"/>
    <w:rsid w:val="00D30A08"/>
    <w:rsid w:val="00D36171"/>
    <w:rsid w:val="00D370B2"/>
    <w:rsid w:val="00D527EB"/>
    <w:rsid w:val="00D570E2"/>
    <w:rsid w:val="00D57653"/>
    <w:rsid w:val="00D57F71"/>
    <w:rsid w:val="00D71389"/>
    <w:rsid w:val="00D71D8F"/>
    <w:rsid w:val="00D77090"/>
    <w:rsid w:val="00D907A1"/>
    <w:rsid w:val="00D9133F"/>
    <w:rsid w:val="00D976B6"/>
    <w:rsid w:val="00D97B49"/>
    <w:rsid w:val="00DA11B8"/>
    <w:rsid w:val="00DA225F"/>
    <w:rsid w:val="00DA3B9E"/>
    <w:rsid w:val="00DE54ED"/>
    <w:rsid w:val="00DF25E7"/>
    <w:rsid w:val="00DF2894"/>
    <w:rsid w:val="00E20898"/>
    <w:rsid w:val="00E21238"/>
    <w:rsid w:val="00E319BD"/>
    <w:rsid w:val="00E32D04"/>
    <w:rsid w:val="00E41DD0"/>
    <w:rsid w:val="00E62B4A"/>
    <w:rsid w:val="00E71285"/>
    <w:rsid w:val="00E77C9F"/>
    <w:rsid w:val="00E9039E"/>
    <w:rsid w:val="00E923A8"/>
    <w:rsid w:val="00EA3CA6"/>
    <w:rsid w:val="00EB3059"/>
    <w:rsid w:val="00EB671D"/>
    <w:rsid w:val="00EB7465"/>
    <w:rsid w:val="00EF20A3"/>
    <w:rsid w:val="00EF3E2B"/>
    <w:rsid w:val="00EF58AB"/>
    <w:rsid w:val="00EF612C"/>
    <w:rsid w:val="00F027EB"/>
    <w:rsid w:val="00F0788D"/>
    <w:rsid w:val="00F10E94"/>
    <w:rsid w:val="00F13B30"/>
    <w:rsid w:val="00F43537"/>
    <w:rsid w:val="00F47BB3"/>
    <w:rsid w:val="00F51F31"/>
    <w:rsid w:val="00F67460"/>
    <w:rsid w:val="00F71DA3"/>
    <w:rsid w:val="00F74DD0"/>
    <w:rsid w:val="00FA45F1"/>
    <w:rsid w:val="00FB3981"/>
    <w:rsid w:val="00FC7A42"/>
    <w:rsid w:val="00FD00BA"/>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D54C-720F-46F9-9226-7E5C68E0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2016. gada 12.jūlija noteikumos Nr. 459 “Aizsargātā lietotāja tirdzniecības pakalpojuma sniegšanas, obligātā iepirkuma komponentes un sadales sistēmas pakalpojuma kompensēšanas kārtība”</vt:lpstr>
    </vt:vector>
  </TitlesOfParts>
  <Company>Ekonomikas ministrija</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12.jūlija noteikumos Nr. 459 “Aizsargātā lietotāja tirdzniecības pakalpojuma sniegšanas, obligātā iepirkuma komponentes un sadales sistēmas pakalpojuma kompensēšanas kārtība”</dc:title>
  <dc:subject>Ministru kabineta noteikumu projekts</dc:subject>
  <dc:creator>Daira Armane</dc:creator>
  <cp:keywords/>
  <dc:description>670131069, daira.armane@em.gov.lv</dc:description>
  <cp:lastModifiedBy>Daira Armane</cp:lastModifiedBy>
  <cp:revision>2</cp:revision>
  <cp:lastPrinted>2019-07-25T06:45:00Z</cp:lastPrinted>
  <dcterms:created xsi:type="dcterms:W3CDTF">2019-08-08T05:43:00Z</dcterms:created>
  <dcterms:modified xsi:type="dcterms:W3CDTF">2019-08-08T05:43:00Z</dcterms:modified>
</cp:coreProperties>
</file>