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B554" w14:textId="2851F282" w:rsidR="00AD7E6C" w:rsidRDefault="00AD7E6C" w:rsidP="00C91CA9">
      <w:pPr>
        <w:tabs>
          <w:tab w:val="left" w:pos="6663"/>
        </w:tabs>
        <w:spacing w:after="0" w:line="240" w:lineRule="auto"/>
        <w:rPr>
          <w:rFonts w:ascii="Times New Roman" w:eastAsia="Times New Roman" w:hAnsi="Times New Roman"/>
          <w:sz w:val="28"/>
          <w:szCs w:val="28"/>
        </w:rPr>
      </w:pPr>
    </w:p>
    <w:p w14:paraId="6AD13DF0" w14:textId="36B96503" w:rsidR="006C3D0B" w:rsidRDefault="006C3D0B" w:rsidP="00C91CA9">
      <w:pPr>
        <w:tabs>
          <w:tab w:val="left" w:pos="6663"/>
        </w:tabs>
        <w:spacing w:after="0" w:line="240" w:lineRule="auto"/>
        <w:rPr>
          <w:rFonts w:ascii="Times New Roman" w:eastAsia="Times New Roman" w:hAnsi="Times New Roman"/>
          <w:sz w:val="28"/>
          <w:szCs w:val="28"/>
        </w:rPr>
      </w:pPr>
    </w:p>
    <w:p w14:paraId="0164F29E" w14:textId="77777777" w:rsidR="006C3D0B" w:rsidRPr="00AD7E6C" w:rsidRDefault="006C3D0B" w:rsidP="00C91CA9">
      <w:pPr>
        <w:tabs>
          <w:tab w:val="left" w:pos="6663"/>
        </w:tabs>
        <w:spacing w:after="0" w:line="240" w:lineRule="auto"/>
        <w:rPr>
          <w:rFonts w:ascii="Times New Roman" w:eastAsia="Times New Roman" w:hAnsi="Times New Roman"/>
          <w:sz w:val="28"/>
          <w:szCs w:val="28"/>
        </w:rPr>
      </w:pPr>
    </w:p>
    <w:p w14:paraId="047A428F" w14:textId="1DE8FFE6" w:rsidR="00AD7E6C" w:rsidRPr="00AD7E6C" w:rsidRDefault="00AD7E6C" w:rsidP="00C91CA9">
      <w:pPr>
        <w:tabs>
          <w:tab w:val="left" w:pos="6663"/>
        </w:tabs>
        <w:spacing w:after="0" w:line="240" w:lineRule="auto"/>
        <w:rPr>
          <w:rFonts w:ascii="Times New Roman" w:eastAsia="Times New Roman" w:hAnsi="Times New Roman"/>
          <w:b/>
          <w:sz w:val="28"/>
          <w:szCs w:val="28"/>
        </w:rPr>
      </w:pPr>
      <w:r w:rsidRPr="00AD7E6C">
        <w:rPr>
          <w:rFonts w:ascii="Times New Roman" w:eastAsia="Times New Roman" w:hAnsi="Times New Roman"/>
          <w:sz w:val="28"/>
          <w:szCs w:val="28"/>
        </w:rPr>
        <w:t>201</w:t>
      </w:r>
      <w:r w:rsidRPr="00AD7E6C">
        <w:rPr>
          <w:rFonts w:ascii="Times New Roman" w:hAnsi="Times New Roman"/>
          <w:sz w:val="28"/>
          <w:szCs w:val="28"/>
        </w:rPr>
        <w:t>9</w:t>
      </w:r>
      <w:r w:rsidRPr="00AD7E6C">
        <w:rPr>
          <w:rFonts w:ascii="Times New Roman" w:eastAsia="Times New Roman" w:hAnsi="Times New Roman"/>
          <w:sz w:val="28"/>
          <w:szCs w:val="28"/>
        </w:rPr>
        <w:t xml:space="preserve">. gada </w:t>
      </w:r>
      <w:r w:rsidR="007D3B0A">
        <w:rPr>
          <w:rFonts w:ascii="Times New Roman" w:eastAsia="Times New Roman" w:hAnsi="Times New Roman"/>
          <w:sz w:val="28"/>
          <w:szCs w:val="28"/>
        </w:rPr>
        <w:t>27. augustā</w:t>
      </w:r>
      <w:r w:rsidRPr="00AD7E6C">
        <w:rPr>
          <w:rFonts w:ascii="Times New Roman" w:eastAsia="Times New Roman" w:hAnsi="Times New Roman"/>
          <w:sz w:val="28"/>
          <w:szCs w:val="28"/>
        </w:rPr>
        <w:tab/>
        <w:t>Noteikumi Nr.</w:t>
      </w:r>
      <w:r w:rsidR="007D3B0A">
        <w:rPr>
          <w:rFonts w:ascii="Times New Roman" w:eastAsia="Times New Roman" w:hAnsi="Times New Roman"/>
          <w:sz w:val="28"/>
          <w:szCs w:val="28"/>
        </w:rPr>
        <w:t> 397</w:t>
      </w:r>
    </w:p>
    <w:p w14:paraId="61580ADD" w14:textId="440DB9F9" w:rsidR="00AD7E6C" w:rsidRPr="00AD7E6C" w:rsidRDefault="00AD7E6C" w:rsidP="00C91CA9">
      <w:pPr>
        <w:tabs>
          <w:tab w:val="left" w:pos="6663"/>
        </w:tabs>
        <w:spacing w:after="0" w:line="240" w:lineRule="auto"/>
        <w:rPr>
          <w:rFonts w:ascii="Times New Roman" w:eastAsia="Times New Roman" w:hAnsi="Times New Roman"/>
          <w:sz w:val="28"/>
          <w:szCs w:val="28"/>
        </w:rPr>
      </w:pPr>
      <w:r w:rsidRPr="00AD7E6C">
        <w:rPr>
          <w:rFonts w:ascii="Times New Roman" w:eastAsia="Times New Roman" w:hAnsi="Times New Roman"/>
          <w:sz w:val="28"/>
          <w:szCs w:val="28"/>
        </w:rPr>
        <w:t>Rīgā</w:t>
      </w:r>
      <w:r w:rsidRPr="00AD7E6C">
        <w:rPr>
          <w:rFonts w:ascii="Times New Roman" w:eastAsia="Times New Roman" w:hAnsi="Times New Roman"/>
          <w:sz w:val="28"/>
          <w:szCs w:val="28"/>
        </w:rPr>
        <w:tab/>
        <w:t>(prot. Nr.</w:t>
      </w:r>
      <w:r w:rsidR="007D3B0A">
        <w:rPr>
          <w:rFonts w:ascii="Times New Roman" w:eastAsia="Times New Roman" w:hAnsi="Times New Roman"/>
          <w:sz w:val="28"/>
          <w:szCs w:val="28"/>
        </w:rPr>
        <w:t> 36 8</w:t>
      </w:r>
      <w:bookmarkStart w:id="0" w:name="_GoBack"/>
      <w:bookmarkEnd w:id="0"/>
      <w:r w:rsidRPr="00AD7E6C">
        <w:rPr>
          <w:rFonts w:ascii="Times New Roman" w:eastAsia="Times New Roman" w:hAnsi="Times New Roman"/>
          <w:sz w:val="28"/>
          <w:szCs w:val="28"/>
        </w:rPr>
        <w:t>. §)</w:t>
      </w:r>
    </w:p>
    <w:p w14:paraId="097C4D4A" w14:textId="77777777" w:rsidR="00AD7E6C" w:rsidRPr="00AD7E6C" w:rsidRDefault="00AD7E6C" w:rsidP="00AD7E6C">
      <w:pPr>
        <w:spacing w:after="0" w:line="240" w:lineRule="auto"/>
        <w:ind w:right="-1"/>
        <w:rPr>
          <w:rFonts w:ascii="Times New Roman" w:hAnsi="Times New Roman"/>
          <w:sz w:val="28"/>
        </w:rPr>
      </w:pPr>
      <w:bookmarkStart w:id="1" w:name="OLE_LINK2"/>
      <w:bookmarkStart w:id="2" w:name="OLE_LINK1"/>
      <w:bookmarkStart w:id="3" w:name="OLE_LINK7"/>
      <w:bookmarkStart w:id="4" w:name="OLE_LINK10"/>
    </w:p>
    <w:p w14:paraId="30916DF0" w14:textId="365E99EC" w:rsidR="004F766E" w:rsidRPr="00AD7E6C" w:rsidRDefault="004F766E" w:rsidP="00AD7E6C">
      <w:pPr>
        <w:spacing w:after="0" w:line="240" w:lineRule="auto"/>
        <w:ind w:right="-1"/>
        <w:jc w:val="center"/>
        <w:rPr>
          <w:rFonts w:ascii="Times New Roman" w:hAnsi="Times New Roman"/>
          <w:b/>
          <w:sz w:val="28"/>
        </w:rPr>
      </w:pPr>
      <w:r w:rsidRPr="00AD7E6C">
        <w:rPr>
          <w:rFonts w:ascii="Times New Roman" w:hAnsi="Times New Roman"/>
          <w:b/>
          <w:sz w:val="28"/>
        </w:rPr>
        <w:t>Grozījumi Ministru kabineta 2016. gada 15. marta noteikumos Nr. 1</w:t>
      </w:r>
      <w:bookmarkEnd w:id="1"/>
      <w:bookmarkEnd w:id="2"/>
      <w:r w:rsidRPr="00AD7E6C">
        <w:rPr>
          <w:rFonts w:ascii="Times New Roman" w:hAnsi="Times New Roman"/>
          <w:b/>
          <w:sz w:val="28"/>
        </w:rPr>
        <w:t xml:space="preserve">60 </w:t>
      </w:r>
      <w:r w:rsidR="00AD7E6C" w:rsidRPr="00AD7E6C">
        <w:rPr>
          <w:rFonts w:ascii="Times New Roman" w:hAnsi="Times New Roman"/>
          <w:b/>
          <w:sz w:val="28"/>
        </w:rPr>
        <w:t>"</w:t>
      </w:r>
      <w:r w:rsidRPr="00AD7E6C">
        <w:rPr>
          <w:rFonts w:ascii="Times New Roman" w:hAnsi="Times New Roman"/>
          <w:b/>
          <w:sz w:val="28"/>
        </w:rPr>
        <w:t xml:space="preserve">Darbības programmas </w:t>
      </w:r>
      <w:r w:rsidR="00AD7E6C" w:rsidRPr="00AD7E6C">
        <w:rPr>
          <w:rFonts w:ascii="Times New Roman" w:hAnsi="Times New Roman"/>
          <w:b/>
          <w:sz w:val="28"/>
        </w:rPr>
        <w:t>"</w:t>
      </w:r>
      <w:r w:rsidRPr="00AD7E6C">
        <w:rPr>
          <w:rFonts w:ascii="Times New Roman" w:hAnsi="Times New Roman"/>
          <w:b/>
          <w:sz w:val="28"/>
        </w:rPr>
        <w:t>Izaugsme un nodarbinātība</w:t>
      </w:r>
      <w:r w:rsidR="00AD7E6C" w:rsidRPr="00AD7E6C">
        <w:rPr>
          <w:rFonts w:ascii="Times New Roman" w:hAnsi="Times New Roman"/>
          <w:b/>
          <w:sz w:val="28"/>
        </w:rPr>
        <w:t>"</w:t>
      </w:r>
      <w:r w:rsidRPr="00AD7E6C">
        <w:rPr>
          <w:rFonts w:ascii="Times New Roman" w:hAnsi="Times New Roman"/>
          <w:b/>
          <w:sz w:val="28"/>
        </w:rPr>
        <w:t xml:space="preserve"> 4.2.1.</w:t>
      </w:r>
      <w:r w:rsidR="00A671A3">
        <w:rPr>
          <w:rFonts w:ascii="Times New Roman" w:hAnsi="Times New Roman"/>
          <w:b/>
          <w:sz w:val="28"/>
        </w:rPr>
        <w:t> </w:t>
      </w:r>
      <w:r w:rsidRPr="00AD7E6C">
        <w:rPr>
          <w:rFonts w:ascii="Times New Roman" w:hAnsi="Times New Roman"/>
          <w:b/>
          <w:sz w:val="28"/>
        </w:rPr>
        <w:t xml:space="preserve">specifiskā atbalsta mērķa </w:t>
      </w:r>
      <w:r w:rsidR="00AD7E6C" w:rsidRPr="00AD7E6C">
        <w:rPr>
          <w:rFonts w:ascii="Times New Roman" w:hAnsi="Times New Roman"/>
          <w:b/>
          <w:sz w:val="28"/>
        </w:rPr>
        <w:t>"</w:t>
      </w:r>
      <w:r w:rsidRPr="00AD7E6C">
        <w:rPr>
          <w:rFonts w:ascii="Times New Roman" w:hAnsi="Times New Roman"/>
          <w:b/>
          <w:sz w:val="28"/>
        </w:rPr>
        <w:t>Veicināt energoefektivitātes paaugstināšanu valsts un dzīvojamās ēkās</w:t>
      </w:r>
      <w:r w:rsidR="00AD7E6C" w:rsidRPr="00AD7E6C">
        <w:rPr>
          <w:rFonts w:ascii="Times New Roman" w:hAnsi="Times New Roman"/>
          <w:b/>
          <w:sz w:val="28"/>
        </w:rPr>
        <w:t>"</w:t>
      </w:r>
      <w:r w:rsidRPr="00AD7E6C">
        <w:rPr>
          <w:rFonts w:ascii="Times New Roman" w:hAnsi="Times New Roman"/>
          <w:b/>
          <w:sz w:val="28"/>
        </w:rPr>
        <w:t xml:space="preserve"> 4.2.1.1.</w:t>
      </w:r>
      <w:r w:rsidR="00A671A3">
        <w:rPr>
          <w:rFonts w:ascii="Times New Roman" w:hAnsi="Times New Roman"/>
          <w:b/>
          <w:sz w:val="28"/>
        </w:rPr>
        <w:t> </w:t>
      </w:r>
      <w:r w:rsidRPr="00AD7E6C">
        <w:rPr>
          <w:rFonts w:ascii="Times New Roman" w:hAnsi="Times New Roman"/>
          <w:b/>
          <w:sz w:val="28"/>
        </w:rPr>
        <w:t xml:space="preserve">specifiskā atbalsta mērķa pasākuma </w:t>
      </w:r>
      <w:r w:rsidR="00AD7E6C" w:rsidRPr="00AD7E6C">
        <w:rPr>
          <w:rFonts w:ascii="Times New Roman" w:hAnsi="Times New Roman"/>
          <w:b/>
          <w:sz w:val="28"/>
        </w:rPr>
        <w:t>"</w:t>
      </w:r>
      <w:r w:rsidRPr="00AD7E6C">
        <w:rPr>
          <w:rFonts w:ascii="Times New Roman" w:hAnsi="Times New Roman"/>
          <w:b/>
          <w:sz w:val="28"/>
        </w:rPr>
        <w:t>Veicināt energoefektivitātes paaugstināšanu dzīvojamās ēkās</w:t>
      </w:r>
      <w:r w:rsidR="00AD7E6C" w:rsidRPr="00AD7E6C">
        <w:rPr>
          <w:rFonts w:ascii="Times New Roman" w:hAnsi="Times New Roman"/>
          <w:b/>
          <w:sz w:val="28"/>
        </w:rPr>
        <w:t>"</w:t>
      </w:r>
      <w:r w:rsidRPr="00AD7E6C">
        <w:rPr>
          <w:rFonts w:ascii="Times New Roman" w:hAnsi="Times New Roman"/>
          <w:b/>
          <w:sz w:val="28"/>
        </w:rPr>
        <w:t xml:space="preserve"> īstenošanas noteikumi</w:t>
      </w:r>
      <w:r w:rsidR="00AD7E6C" w:rsidRPr="00AD7E6C">
        <w:rPr>
          <w:rFonts w:ascii="Times New Roman" w:hAnsi="Times New Roman"/>
          <w:b/>
          <w:sz w:val="28"/>
        </w:rPr>
        <w:t>"</w:t>
      </w:r>
      <w:bookmarkEnd w:id="3"/>
      <w:bookmarkEnd w:id="4"/>
    </w:p>
    <w:p w14:paraId="563367A1" w14:textId="77777777" w:rsidR="004F766E" w:rsidRPr="006C3D0B" w:rsidRDefault="004F766E" w:rsidP="00AD7E6C">
      <w:pPr>
        <w:spacing w:after="0" w:line="240" w:lineRule="auto"/>
        <w:ind w:right="-1" w:firstLine="709"/>
        <w:jc w:val="right"/>
        <w:rPr>
          <w:rFonts w:ascii="Times New Roman" w:eastAsia="Times New Roman" w:hAnsi="Times New Roman" w:cs="Times New Roman"/>
          <w:sz w:val="28"/>
          <w:szCs w:val="28"/>
          <w:lang w:eastAsia="lv-LV"/>
        </w:rPr>
      </w:pPr>
    </w:p>
    <w:p w14:paraId="0D1B645B" w14:textId="77777777" w:rsidR="004F766E" w:rsidRPr="00AD7E6C" w:rsidRDefault="004F766E" w:rsidP="00AD7E6C">
      <w:pPr>
        <w:spacing w:after="0" w:line="240" w:lineRule="auto"/>
        <w:ind w:right="-1" w:firstLine="709"/>
        <w:jc w:val="right"/>
        <w:rPr>
          <w:rFonts w:ascii="Times New Roman" w:hAnsi="Times New Roman"/>
          <w:sz w:val="28"/>
        </w:rPr>
      </w:pPr>
      <w:r w:rsidRPr="00AD7E6C">
        <w:rPr>
          <w:rFonts w:ascii="Times New Roman" w:hAnsi="Times New Roman"/>
          <w:sz w:val="28"/>
        </w:rPr>
        <w:t xml:space="preserve">Izdoti saskaņā ar </w:t>
      </w:r>
    </w:p>
    <w:p w14:paraId="6EE5BADE" w14:textId="77777777" w:rsidR="004F766E" w:rsidRPr="00AD7E6C" w:rsidRDefault="004F766E" w:rsidP="00AD7E6C">
      <w:pPr>
        <w:spacing w:after="0" w:line="240" w:lineRule="auto"/>
        <w:ind w:right="-1" w:firstLine="709"/>
        <w:jc w:val="right"/>
        <w:rPr>
          <w:rFonts w:ascii="Times New Roman" w:hAnsi="Times New Roman"/>
          <w:sz w:val="28"/>
        </w:rPr>
      </w:pPr>
      <w:r w:rsidRPr="00AD7E6C">
        <w:rPr>
          <w:rFonts w:ascii="Times New Roman" w:hAnsi="Times New Roman"/>
          <w:sz w:val="28"/>
        </w:rPr>
        <w:t>Eiropas Savienības struktūrfondu un</w:t>
      </w:r>
    </w:p>
    <w:p w14:paraId="7E3EBF3F" w14:textId="77777777" w:rsidR="004F766E" w:rsidRPr="00AD7E6C" w:rsidRDefault="004F766E" w:rsidP="00AD7E6C">
      <w:pPr>
        <w:spacing w:after="0" w:line="240" w:lineRule="auto"/>
        <w:ind w:right="-1" w:firstLine="709"/>
        <w:jc w:val="right"/>
        <w:rPr>
          <w:rFonts w:ascii="Times New Roman" w:hAnsi="Times New Roman"/>
          <w:sz w:val="28"/>
        </w:rPr>
      </w:pPr>
      <w:r w:rsidRPr="00AD7E6C">
        <w:rPr>
          <w:rFonts w:ascii="Times New Roman" w:hAnsi="Times New Roman"/>
          <w:sz w:val="28"/>
        </w:rPr>
        <w:t xml:space="preserve">Kohēzijas fonda 2014.–2020. gada </w:t>
      </w:r>
    </w:p>
    <w:p w14:paraId="483BC39B" w14:textId="77777777" w:rsidR="004F766E" w:rsidRPr="00AD7E6C" w:rsidRDefault="004F766E" w:rsidP="00AD7E6C">
      <w:pPr>
        <w:spacing w:after="0" w:line="240" w:lineRule="auto"/>
        <w:ind w:right="-1" w:firstLine="709"/>
        <w:jc w:val="right"/>
        <w:rPr>
          <w:rFonts w:ascii="Times New Roman" w:hAnsi="Times New Roman"/>
          <w:sz w:val="28"/>
        </w:rPr>
      </w:pPr>
      <w:r w:rsidRPr="00AD7E6C">
        <w:rPr>
          <w:rFonts w:ascii="Times New Roman" w:hAnsi="Times New Roman"/>
          <w:sz w:val="28"/>
        </w:rPr>
        <w:t>plānošanas perioda vadības likuma</w:t>
      </w:r>
    </w:p>
    <w:p w14:paraId="37CBE48E" w14:textId="0771481A" w:rsidR="008670D1" w:rsidRPr="00AD7E6C" w:rsidRDefault="004F766E" w:rsidP="00AD7E6C">
      <w:pPr>
        <w:spacing w:after="0" w:line="240" w:lineRule="auto"/>
        <w:ind w:right="-1" w:firstLine="709"/>
        <w:jc w:val="right"/>
        <w:rPr>
          <w:rFonts w:ascii="Times New Roman" w:hAnsi="Times New Roman"/>
          <w:sz w:val="28"/>
        </w:rPr>
      </w:pPr>
      <w:r w:rsidRPr="00AD7E6C">
        <w:rPr>
          <w:rFonts w:ascii="Times New Roman" w:hAnsi="Times New Roman"/>
          <w:sz w:val="28"/>
        </w:rPr>
        <w:t>20.</w:t>
      </w:r>
      <w:r w:rsidR="00A671A3">
        <w:rPr>
          <w:rFonts w:ascii="Times New Roman" w:hAnsi="Times New Roman"/>
          <w:sz w:val="28"/>
        </w:rPr>
        <w:t> </w:t>
      </w:r>
      <w:r w:rsidRPr="00AD7E6C">
        <w:rPr>
          <w:rFonts w:ascii="Times New Roman" w:hAnsi="Times New Roman"/>
          <w:sz w:val="28"/>
        </w:rPr>
        <w:t>panta 13. un 14. punktu</w:t>
      </w:r>
      <w:r w:rsidR="008670D1" w:rsidRPr="00AD7E6C">
        <w:rPr>
          <w:rFonts w:ascii="Times New Roman" w:hAnsi="Times New Roman"/>
          <w:sz w:val="28"/>
        </w:rPr>
        <w:t xml:space="preserve"> un</w:t>
      </w:r>
    </w:p>
    <w:p w14:paraId="5767BABA" w14:textId="77777777" w:rsidR="00A671A3" w:rsidRDefault="008670D1" w:rsidP="00AD7E6C">
      <w:pPr>
        <w:spacing w:after="0" w:line="240" w:lineRule="auto"/>
        <w:ind w:right="-1" w:firstLine="709"/>
        <w:jc w:val="right"/>
        <w:rPr>
          <w:rFonts w:ascii="Times New Roman" w:hAnsi="Times New Roman"/>
          <w:sz w:val="28"/>
        </w:rPr>
      </w:pPr>
      <w:r w:rsidRPr="00AD7E6C">
        <w:rPr>
          <w:rFonts w:ascii="Times New Roman" w:hAnsi="Times New Roman"/>
          <w:sz w:val="28"/>
        </w:rPr>
        <w:t>Publisk</w:t>
      </w:r>
      <w:r w:rsidR="00E15078" w:rsidRPr="00AD7E6C">
        <w:rPr>
          <w:rFonts w:ascii="Times New Roman" w:hAnsi="Times New Roman"/>
          <w:sz w:val="28"/>
        </w:rPr>
        <w:t>o</w:t>
      </w:r>
      <w:r w:rsidRPr="00AD7E6C">
        <w:rPr>
          <w:rFonts w:ascii="Times New Roman" w:hAnsi="Times New Roman"/>
          <w:sz w:val="28"/>
        </w:rPr>
        <w:t xml:space="preserve"> iepirkum</w:t>
      </w:r>
      <w:r w:rsidR="00E15078" w:rsidRPr="00AD7E6C">
        <w:rPr>
          <w:rFonts w:ascii="Times New Roman" w:hAnsi="Times New Roman"/>
          <w:sz w:val="28"/>
        </w:rPr>
        <w:t>u</w:t>
      </w:r>
      <w:r w:rsidRPr="00AD7E6C">
        <w:rPr>
          <w:rFonts w:ascii="Times New Roman" w:hAnsi="Times New Roman"/>
          <w:sz w:val="28"/>
        </w:rPr>
        <w:t xml:space="preserve"> likuma </w:t>
      </w:r>
    </w:p>
    <w:p w14:paraId="240BEDDC" w14:textId="5401780F" w:rsidR="004F766E" w:rsidRPr="00AD7E6C" w:rsidRDefault="008670D1" w:rsidP="00AD7E6C">
      <w:pPr>
        <w:spacing w:after="0" w:line="240" w:lineRule="auto"/>
        <w:ind w:right="-1" w:firstLine="709"/>
        <w:jc w:val="right"/>
        <w:rPr>
          <w:rFonts w:ascii="Times New Roman" w:hAnsi="Times New Roman"/>
          <w:sz w:val="28"/>
        </w:rPr>
      </w:pPr>
      <w:r w:rsidRPr="00AD7E6C">
        <w:rPr>
          <w:rFonts w:ascii="Times New Roman" w:hAnsi="Times New Roman"/>
          <w:sz w:val="28"/>
        </w:rPr>
        <w:t>7</w:t>
      </w:r>
      <w:r w:rsidR="00785550" w:rsidRPr="00AD7E6C">
        <w:rPr>
          <w:rFonts w:ascii="Times New Roman" w:hAnsi="Times New Roman"/>
          <w:sz w:val="28"/>
        </w:rPr>
        <w:t>.</w:t>
      </w:r>
      <w:r w:rsidR="00A671A3">
        <w:rPr>
          <w:rFonts w:ascii="Times New Roman" w:eastAsia="Times New Roman" w:hAnsi="Times New Roman" w:cs="Times New Roman"/>
          <w:sz w:val="28"/>
          <w:szCs w:val="28"/>
          <w:lang w:eastAsia="lv-LV"/>
        </w:rPr>
        <w:t> </w:t>
      </w:r>
      <w:r w:rsidR="00785550" w:rsidRPr="00AD7E6C">
        <w:rPr>
          <w:rFonts w:ascii="Times New Roman" w:hAnsi="Times New Roman"/>
          <w:sz w:val="28"/>
        </w:rPr>
        <w:t>p</w:t>
      </w:r>
      <w:r w:rsidRPr="00AD7E6C">
        <w:rPr>
          <w:rFonts w:ascii="Times New Roman" w:hAnsi="Times New Roman"/>
          <w:sz w:val="28"/>
        </w:rPr>
        <w:t>anta pirmo daļu</w:t>
      </w:r>
    </w:p>
    <w:p w14:paraId="78B0D554" w14:textId="77777777" w:rsidR="004F766E" w:rsidRPr="006C3D0B" w:rsidRDefault="004F766E" w:rsidP="00AD7E6C">
      <w:pPr>
        <w:spacing w:after="0" w:line="240" w:lineRule="auto"/>
        <w:ind w:right="-1" w:firstLine="709"/>
        <w:rPr>
          <w:rFonts w:ascii="Times New Roman" w:hAnsi="Times New Roman"/>
          <w:sz w:val="28"/>
          <w:szCs w:val="28"/>
        </w:rPr>
      </w:pPr>
    </w:p>
    <w:p w14:paraId="32F4F180" w14:textId="039A8CFB" w:rsidR="001D3C27" w:rsidRPr="00AD7E6C" w:rsidRDefault="004F766E" w:rsidP="00AD7E6C">
      <w:pPr>
        <w:spacing w:after="0" w:line="240" w:lineRule="auto"/>
        <w:ind w:right="-1" w:firstLine="709"/>
        <w:jc w:val="both"/>
        <w:rPr>
          <w:rFonts w:ascii="Times New Roman" w:hAnsi="Times New Roman"/>
          <w:sz w:val="28"/>
        </w:rPr>
      </w:pPr>
      <w:r w:rsidRPr="00AD7E6C">
        <w:rPr>
          <w:rFonts w:ascii="Times New Roman" w:hAnsi="Times New Roman"/>
          <w:sz w:val="28"/>
        </w:rPr>
        <w:t xml:space="preserve">Izdarīt Ministru kabineta 2016. gada 15. marta noteikumos Nr. 160 </w:t>
      </w:r>
      <w:r w:rsidR="00AD7E6C" w:rsidRPr="00AD7E6C">
        <w:rPr>
          <w:rFonts w:ascii="Times New Roman" w:hAnsi="Times New Roman"/>
          <w:sz w:val="28"/>
        </w:rPr>
        <w:t>"</w:t>
      </w:r>
      <w:r w:rsidRPr="00AD7E6C">
        <w:rPr>
          <w:rFonts w:ascii="Times New Roman" w:hAnsi="Times New Roman"/>
          <w:sz w:val="28"/>
        </w:rPr>
        <w:t xml:space="preserve">Darbības programmas </w:t>
      </w:r>
      <w:r w:rsidR="00AD7E6C" w:rsidRPr="00AD7E6C">
        <w:rPr>
          <w:rFonts w:ascii="Times New Roman" w:hAnsi="Times New Roman"/>
          <w:sz w:val="28"/>
        </w:rPr>
        <w:t>"</w:t>
      </w:r>
      <w:r w:rsidRPr="00AD7E6C">
        <w:rPr>
          <w:rFonts w:ascii="Times New Roman" w:hAnsi="Times New Roman"/>
          <w:sz w:val="28"/>
        </w:rPr>
        <w:t>Izaugsme un nodarbinātība</w:t>
      </w:r>
      <w:r w:rsidR="00AD7E6C" w:rsidRPr="00AD7E6C">
        <w:rPr>
          <w:rFonts w:ascii="Times New Roman" w:hAnsi="Times New Roman"/>
          <w:sz w:val="28"/>
        </w:rPr>
        <w:t>"</w:t>
      </w:r>
      <w:r w:rsidRPr="00AD7E6C">
        <w:rPr>
          <w:rFonts w:ascii="Times New Roman" w:hAnsi="Times New Roman"/>
          <w:sz w:val="28"/>
        </w:rPr>
        <w:t xml:space="preserve"> 4.2.1. specifiskā atbalsta mērķa </w:t>
      </w:r>
      <w:r w:rsidR="00AD7E6C" w:rsidRPr="00AD7E6C">
        <w:rPr>
          <w:rFonts w:ascii="Times New Roman" w:hAnsi="Times New Roman"/>
          <w:sz w:val="28"/>
        </w:rPr>
        <w:t>"</w:t>
      </w:r>
      <w:r w:rsidRPr="00AD7E6C">
        <w:rPr>
          <w:rFonts w:ascii="Times New Roman" w:hAnsi="Times New Roman"/>
          <w:sz w:val="28"/>
        </w:rPr>
        <w:t>Veicināt energoefektivitātes paaugstināšanu valsts un dzīvojamās ēkās</w:t>
      </w:r>
      <w:r w:rsidR="00AD7E6C" w:rsidRPr="00AD7E6C">
        <w:rPr>
          <w:rFonts w:ascii="Times New Roman" w:hAnsi="Times New Roman"/>
          <w:sz w:val="28"/>
        </w:rPr>
        <w:t>"</w:t>
      </w:r>
      <w:r w:rsidRPr="00AD7E6C">
        <w:rPr>
          <w:rFonts w:ascii="Times New Roman" w:hAnsi="Times New Roman"/>
          <w:sz w:val="28"/>
        </w:rPr>
        <w:t xml:space="preserve"> 4.2.1.1. specifiskā atbalsta mērķa pasākuma </w:t>
      </w:r>
      <w:r w:rsidR="00AD7E6C" w:rsidRPr="00AD7E6C">
        <w:rPr>
          <w:rFonts w:ascii="Times New Roman" w:hAnsi="Times New Roman"/>
          <w:sz w:val="28"/>
        </w:rPr>
        <w:t>"</w:t>
      </w:r>
      <w:r w:rsidRPr="00AD7E6C">
        <w:rPr>
          <w:rFonts w:ascii="Times New Roman" w:hAnsi="Times New Roman"/>
          <w:sz w:val="28"/>
        </w:rPr>
        <w:t>Veicināt energoefektivitātes paaugstināšanu dzīvojamās ēkās</w:t>
      </w:r>
      <w:r w:rsidR="00AD7E6C" w:rsidRPr="00AD7E6C">
        <w:rPr>
          <w:rFonts w:ascii="Times New Roman" w:hAnsi="Times New Roman"/>
          <w:sz w:val="28"/>
        </w:rPr>
        <w:t>"</w:t>
      </w:r>
      <w:r w:rsidRPr="00AD7E6C">
        <w:rPr>
          <w:rFonts w:ascii="Times New Roman" w:hAnsi="Times New Roman"/>
          <w:sz w:val="28"/>
        </w:rPr>
        <w:t xml:space="preserve"> īstenošanas noteikumi</w:t>
      </w:r>
      <w:r w:rsidR="00AD7E6C" w:rsidRPr="00AD7E6C">
        <w:rPr>
          <w:rFonts w:ascii="Times New Roman" w:hAnsi="Times New Roman"/>
          <w:sz w:val="28"/>
        </w:rPr>
        <w:t>"</w:t>
      </w:r>
      <w:r w:rsidRPr="00AD7E6C">
        <w:rPr>
          <w:rFonts w:ascii="Times New Roman" w:hAnsi="Times New Roman"/>
          <w:sz w:val="28"/>
        </w:rPr>
        <w:t xml:space="preserve"> </w:t>
      </w:r>
      <w:r w:rsidR="000A37C9" w:rsidRPr="00AD7E6C">
        <w:rPr>
          <w:rFonts w:ascii="Times New Roman" w:hAnsi="Times New Roman"/>
          <w:sz w:val="28"/>
        </w:rPr>
        <w:t xml:space="preserve">(Latvijas Vēstnesis, 2016, </w:t>
      </w:r>
      <w:r w:rsidR="00E97248" w:rsidRPr="00AD7E6C">
        <w:rPr>
          <w:rFonts w:ascii="Times New Roman" w:hAnsi="Times New Roman"/>
          <w:sz w:val="28"/>
        </w:rPr>
        <w:t xml:space="preserve">65., </w:t>
      </w:r>
      <w:r w:rsidR="000A37C9" w:rsidRPr="00AD7E6C">
        <w:rPr>
          <w:rFonts w:ascii="Times New Roman" w:hAnsi="Times New Roman"/>
          <w:sz w:val="28"/>
        </w:rPr>
        <w:t>220.</w:t>
      </w:r>
      <w:r w:rsidR="00A671A3">
        <w:rPr>
          <w:rFonts w:ascii="Times New Roman" w:hAnsi="Times New Roman"/>
          <w:sz w:val="28"/>
        </w:rPr>
        <w:t> </w:t>
      </w:r>
      <w:r w:rsidR="000A37C9" w:rsidRPr="00AD7E6C">
        <w:rPr>
          <w:rFonts w:ascii="Times New Roman" w:hAnsi="Times New Roman"/>
          <w:sz w:val="28"/>
        </w:rPr>
        <w:t>nr.; 2017, 143.</w:t>
      </w:r>
      <w:r w:rsidR="00A671A3">
        <w:rPr>
          <w:rFonts w:ascii="Times New Roman" w:hAnsi="Times New Roman"/>
          <w:sz w:val="28"/>
        </w:rPr>
        <w:t> </w:t>
      </w:r>
      <w:r w:rsidR="000A37C9" w:rsidRPr="00AD7E6C">
        <w:rPr>
          <w:rFonts w:ascii="Times New Roman" w:hAnsi="Times New Roman"/>
          <w:sz w:val="28"/>
        </w:rPr>
        <w:t xml:space="preserve">nr.; 2018, </w:t>
      </w:r>
      <w:r w:rsidR="003F08C9" w:rsidRPr="00AD7E6C">
        <w:rPr>
          <w:rFonts w:ascii="Times New Roman" w:eastAsia="Times New Roman" w:hAnsi="Times New Roman" w:cs="Times New Roman"/>
          <w:sz w:val="28"/>
          <w:szCs w:val="28"/>
        </w:rPr>
        <w:t>57</w:t>
      </w:r>
      <w:r w:rsidR="000A37C9" w:rsidRPr="00AD7E6C">
        <w:rPr>
          <w:rFonts w:ascii="Times New Roman" w:hAnsi="Times New Roman"/>
          <w:sz w:val="28"/>
        </w:rPr>
        <w:t>.</w:t>
      </w:r>
      <w:r w:rsidR="00A671A3">
        <w:rPr>
          <w:rFonts w:ascii="Times New Roman" w:hAnsi="Times New Roman"/>
          <w:sz w:val="28"/>
        </w:rPr>
        <w:t> </w:t>
      </w:r>
      <w:r w:rsidR="000A37C9" w:rsidRPr="00AD7E6C">
        <w:rPr>
          <w:rFonts w:ascii="Times New Roman" w:hAnsi="Times New Roman"/>
          <w:sz w:val="28"/>
        </w:rPr>
        <w:t>nr.</w:t>
      </w:r>
      <w:r w:rsidR="00A671A3">
        <w:rPr>
          <w:rFonts w:ascii="Times New Roman" w:hAnsi="Times New Roman"/>
          <w:sz w:val="28"/>
        </w:rPr>
        <w:t xml:space="preserve">; </w:t>
      </w:r>
      <w:r w:rsidR="00E97248" w:rsidRPr="00AD7E6C">
        <w:rPr>
          <w:rFonts w:ascii="Times New Roman" w:hAnsi="Times New Roman"/>
          <w:sz w:val="28"/>
        </w:rPr>
        <w:t>2019, 27.</w:t>
      </w:r>
      <w:r w:rsidR="00A671A3">
        <w:rPr>
          <w:rFonts w:ascii="Times New Roman" w:hAnsi="Times New Roman"/>
          <w:sz w:val="28"/>
        </w:rPr>
        <w:t> </w:t>
      </w:r>
      <w:r w:rsidR="00E97248" w:rsidRPr="00AD7E6C">
        <w:rPr>
          <w:rFonts w:ascii="Times New Roman" w:hAnsi="Times New Roman"/>
          <w:sz w:val="28"/>
        </w:rPr>
        <w:t>nr.</w:t>
      </w:r>
      <w:r w:rsidR="000A37C9" w:rsidRPr="00AD7E6C">
        <w:rPr>
          <w:rFonts w:ascii="Times New Roman" w:hAnsi="Times New Roman"/>
          <w:sz w:val="28"/>
        </w:rPr>
        <w:t xml:space="preserve">) </w:t>
      </w:r>
      <w:r w:rsidR="00974403" w:rsidRPr="00AD7E6C">
        <w:rPr>
          <w:rFonts w:ascii="Times New Roman" w:hAnsi="Times New Roman"/>
          <w:sz w:val="28"/>
        </w:rPr>
        <w:t>šādus grozījumus:</w:t>
      </w:r>
    </w:p>
    <w:p w14:paraId="79E18A3F" w14:textId="77777777" w:rsidR="00DB71B8" w:rsidRPr="006C3D0B" w:rsidRDefault="00DB71B8" w:rsidP="00AD7E6C">
      <w:pPr>
        <w:spacing w:after="0" w:line="240" w:lineRule="auto"/>
        <w:ind w:right="-1" w:firstLine="709"/>
        <w:jc w:val="both"/>
        <w:rPr>
          <w:rFonts w:ascii="Times New Roman" w:hAnsi="Times New Roman"/>
          <w:sz w:val="28"/>
          <w:szCs w:val="28"/>
        </w:rPr>
      </w:pPr>
    </w:p>
    <w:p w14:paraId="1707DEB3" w14:textId="6CF11CE5" w:rsidR="000A0ED4" w:rsidRPr="00AD7E6C" w:rsidRDefault="000A0ED4" w:rsidP="00A671A3">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rPr>
      </w:pPr>
      <w:r w:rsidRPr="00AD7E6C">
        <w:rPr>
          <w:rFonts w:ascii="Times New Roman" w:hAnsi="Times New Roman" w:cs="Times New Roman"/>
          <w:sz w:val="28"/>
          <w:szCs w:val="28"/>
        </w:rPr>
        <w:t>Aizstāt</w:t>
      </w:r>
      <w:r w:rsidRPr="00AD7E6C">
        <w:rPr>
          <w:rFonts w:ascii="Times New Roman" w:hAnsi="Times New Roman"/>
          <w:sz w:val="28"/>
        </w:rPr>
        <w:t xml:space="preserve"> </w:t>
      </w:r>
      <w:r w:rsidR="00C42CE3" w:rsidRPr="00AD7E6C">
        <w:rPr>
          <w:rFonts w:ascii="Times New Roman" w:hAnsi="Times New Roman"/>
          <w:sz w:val="28"/>
        </w:rPr>
        <w:t>2.7</w:t>
      </w:r>
      <w:r w:rsidRPr="00AD7E6C">
        <w:rPr>
          <w:rFonts w:ascii="Times New Roman" w:hAnsi="Times New Roman"/>
          <w:sz w:val="28"/>
        </w:rPr>
        <w:t>. </w:t>
      </w:r>
      <w:r w:rsidRPr="00AD7E6C">
        <w:rPr>
          <w:rFonts w:ascii="Times New Roman" w:hAnsi="Times New Roman" w:cs="Times New Roman"/>
          <w:sz w:val="28"/>
          <w:szCs w:val="28"/>
        </w:rPr>
        <w:t xml:space="preserve">apakšpunktā </w:t>
      </w:r>
      <w:r w:rsidR="000B0AD5" w:rsidRPr="00AD7E6C">
        <w:rPr>
          <w:rFonts w:ascii="Times New Roman" w:hAnsi="Times New Roman" w:cs="Times New Roman"/>
          <w:sz w:val="28"/>
          <w:szCs w:val="28"/>
        </w:rPr>
        <w:t>skaitli</w:t>
      </w:r>
      <w:r w:rsidRPr="00AD7E6C">
        <w:rPr>
          <w:rFonts w:ascii="Times New Roman" w:hAnsi="Times New Roman" w:cs="Times New Roman"/>
          <w:sz w:val="28"/>
          <w:szCs w:val="28"/>
        </w:rPr>
        <w:t xml:space="preserve"> </w:t>
      </w:r>
      <w:r w:rsidR="00AD7E6C" w:rsidRPr="00AD7E6C">
        <w:rPr>
          <w:rFonts w:ascii="Times New Roman" w:hAnsi="Times New Roman" w:cs="Times New Roman"/>
          <w:sz w:val="28"/>
          <w:szCs w:val="28"/>
        </w:rPr>
        <w:t>"</w:t>
      </w:r>
      <w:r w:rsidR="00C42CE3" w:rsidRPr="00AD7E6C">
        <w:rPr>
          <w:rFonts w:ascii="Times New Roman" w:hAnsi="Times New Roman" w:cs="Times New Roman"/>
          <w:sz w:val="28"/>
          <w:szCs w:val="28"/>
          <w:shd w:val="clear" w:color="auto" w:fill="FFFFFF"/>
        </w:rPr>
        <w:t>083/2006</w:t>
      </w:r>
      <w:r w:rsidR="00AD7E6C" w:rsidRPr="00AD7E6C">
        <w:rPr>
          <w:rFonts w:ascii="Times New Roman" w:hAnsi="Times New Roman" w:cs="Times New Roman"/>
          <w:sz w:val="28"/>
          <w:szCs w:val="28"/>
          <w:shd w:val="clear" w:color="auto" w:fill="FFFFFF"/>
        </w:rPr>
        <w:t>"</w:t>
      </w:r>
      <w:r w:rsidRPr="00AD7E6C">
        <w:rPr>
          <w:rFonts w:ascii="Times New Roman" w:hAnsi="Times New Roman" w:cs="Times New Roman"/>
          <w:sz w:val="28"/>
          <w:szCs w:val="28"/>
          <w:shd w:val="clear" w:color="auto" w:fill="FFFFFF"/>
        </w:rPr>
        <w:t xml:space="preserve"> ar </w:t>
      </w:r>
      <w:r w:rsidR="000B0AD5" w:rsidRPr="00AD7E6C">
        <w:rPr>
          <w:rFonts w:ascii="Times New Roman" w:hAnsi="Times New Roman" w:cs="Times New Roman"/>
          <w:sz w:val="28"/>
          <w:szCs w:val="28"/>
          <w:shd w:val="clear" w:color="auto" w:fill="FFFFFF"/>
        </w:rPr>
        <w:t>skaitli</w:t>
      </w:r>
      <w:r w:rsidRPr="00AD7E6C">
        <w:rPr>
          <w:rFonts w:ascii="Times New Roman" w:hAnsi="Times New Roman" w:cs="Times New Roman"/>
          <w:sz w:val="28"/>
          <w:szCs w:val="28"/>
          <w:shd w:val="clear" w:color="auto" w:fill="FFFFFF"/>
        </w:rPr>
        <w:t xml:space="preserve"> </w:t>
      </w:r>
      <w:r w:rsidR="00AD7E6C" w:rsidRPr="00AD7E6C">
        <w:rPr>
          <w:rFonts w:ascii="Times New Roman" w:hAnsi="Times New Roman" w:cs="Times New Roman"/>
          <w:sz w:val="28"/>
          <w:szCs w:val="28"/>
          <w:shd w:val="clear" w:color="auto" w:fill="FFFFFF"/>
        </w:rPr>
        <w:t>"</w:t>
      </w:r>
      <w:r w:rsidR="00C42CE3" w:rsidRPr="00AD7E6C">
        <w:rPr>
          <w:rFonts w:ascii="Times New Roman" w:hAnsi="Times New Roman"/>
          <w:sz w:val="28"/>
        </w:rPr>
        <w:t>1083/2006</w:t>
      </w:r>
      <w:r w:rsidR="00AD7E6C" w:rsidRPr="00AD7E6C">
        <w:rPr>
          <w:rFonts w:ascii="Times New Roman" w:hAnsi="Times New Roman" w:cs="Times New Roman"/>
          <w:sz w:val="28"/>
          <w:szCs w:val="28"/>
        </w:rPr>
        <w:t>".</w:t>
      </w:r>
    </w:p>
    <w:p w14:paraId="73C3EC44" w14:textId="77777777" w:rsidR="007E5CF2" w:rsidRPr="006C3D0B" w:rsidRDefault="007E5CF2" w:rsidP="00A671A3">
      <w:pPr>
        <w:pStyle w:val="ListParagraph"/>
        <w:tabs>
          <w:tab w:val="left" w:pos="1134"/>
        </w:tabs>
        <w:spacing w:after="0" w:line="240" w:lineRule="auto"/>
        <w:ind w:left="0" w:firstLine="709"/>
        <w:jc w:val="both"/>
        <w:rPr>
          <w:rFonts w:ascii="Times New Roman" w:hAnsi="Times New Roman" w:cs="Times New Roman"/>
          <w:sz w:val="28"/>
          <w:szCs w:val="28"/>
        </w:rPr>
      </w:pPr>
    </w:p>
    <w:p w14:paraId="55D09D51" w14:textId="18DF365F" w:rsidR="00C42CE3" w:rsidRPr="00AD7E6C" w:rsidRDefault="00C42CE3" w:rsidP="00A671A3">
      <w:pPr>
        <w:pStyle w:val="ListParagraph"/>
        <w:numPr>
          <w:ilvl w:val="0"/>
          <w:numId w:val="13"/>
        </w:numPr>
        <w:tabs>
          <w:tab w:val="left" w:pos="1134"/>
        </w:tabs>
        <w:spacing w:after="0" w:line="240" w:lineRule="auto"/>
        <w:ind w:left="0" w:firstLine="709"/>
        <w:jc w:val="both"/>
        <w:rPr>
          <w:rFonts w:ascii="Times New Roman" w:hAnsi="Times New Roman"/>
          <w:sz w:val="28"/>
        </w:rPr>
      </w:pPr>
      <w:r w:rsidRPr="00AD7E6C">
        <w:rPr>
          <w:rFonts w:ascii="Times New Roman" w:hAnsi="Times New Roman"/>
          <w:sz w:val="28"/>
        </w:rPr>
        <w:t>Izteikt 2.12.</w:t>
      </w:r>
      <w:r w:rsidR="002747BB">
        <w:rPr>
          <w:rFonts w:ascii="Times New Roman" w:hAnsi="Times New Roman"/>
          <w:sz w:val="28"/>
        </w:rPr>
        <w:t> </w:t>
      </w:r>
      <w:r w:rsidRPr="00AD7E6C">
        <w:rPr>
          <w:rFonts w:ascii="Times New Roman" w:hAnsi="Times New Roman"/>
          <w:sz w:val="28"/>
        </w:rPr>
        <w:t>apakšpunktu šādā redakcijā:</w:t>
      </w:r>
    </w:p>
    <w:p w14:paraId="038005E0" w14:textId="77777777" w:rsidR="00AD7E6C" w:rsidRPr="006C3D0B" w:rsidRDefault="00AD7E6C" w:rsidP="00AD7E6C">
      <w:pPr>
        <w:spacing w:after="0" w:line="240" w:lineRule="auto"/>
        <w:ind w:firstLine="709"/>
        <w:jc w:val="both"/>
        <w:rPr>
          <w:rFonts w:ascii="Times New Roman" w:hAnsi="Times New Roman"/>
          <w:sz w:val="28"/>
          <w:szCs w:val="28"/>
        </w:rPr>
      </w:pPr>
    </w:p>
    <w:p w14:paraId="7EB8B30D" w14:textId="10387BBB" w:rsidR="001D2004" w:rsidRPr="00AD7E6C" w:rsidRDefault="00AD7E6C" w:rsidP="00AD7E6C">
      <w:pPr>
        <w:spacing w:after="0" w:line="240" w:lineRule="auto"/>
        <w:ind w:firstLine="709"/>
        <w:jc w:val="both"/>
        <w:rPr>
          <w:rFonts w:ascii="Times New Roman" w:hAnsi="Times New Roman" w:cs="Times New Roman"/>
          <w:sz w:val="28"/>
          <w:szCs w:val="28"/>
          <w:shd w:val="clear" w:color="auto" w:fill="FFFFFF"/>
        </w:rPr>
      </w:pPr>
      <w:r w:rsidRPr="00AD7E6C">
        <w:rPr>
          <w:rFonts w:ascii="Times New Roman" w:hAnsi="Times New Roman"/>
          <w:sz w:val="28"/>
        </w:rPr>
        <w:t>"</w:t>
      </w:r>
      <w:r w:rsidR="00C42CE3" w:rsidRPr="00AD7E6C">
        <w:rPr>
          <w:rFonts w:ascii="Times New Roman" w:hAnsi="Times New Roman"/>
          <w:sz w:val="28"/>
        </w:rPr>
        <w:t>2.12</w:t>
      </w:r>
      <w:r w:rsidR="00A671A3">
        <w:rPr>
          <w:rFonts w:ascii="Times New Roman" w:hAnsi="Times New Roman" w:cs="Times New Roman"/>
          <w:sz w:val="28"/>
          <w:szCs w:val="28"/>
        </w:rPr>
        <w:t>.</w:t>
      </w:r>
      <w:r w:rsidR="00C8666D" w:rsidRPr="00AD7E6C">
        <w:rPr>
          <w:rFonts w:ascii="Times New Roman" w:hAnsi="Times New Roman" w:cs="Times New Roman"/>
          <w:sz w:val="28"/>
          <w:szCs w:val="28"/>
          <w:shd w:val="clear" w:color="auto" w:fill="FFFFFF"/>
        </w:rPr>
        <w:t> augstas efektivitātes sistēmu izmantošanas novērtējums</w:t>
      </w:r>
      <w:r w:rsidR="00A671A3">
        <w:rPr>
          <w:rFonts w:ascii="Times New Roman" w:hAnsi="Times New Roman" w:cs="Times New Roman"/>
          <w:sz w:val="28"/>
          <w:szCs w:val="28"/>
          <w:shd w:val="clear" w:color="auto" w:fill="FFFFFF"/>
        </w:rPr>
        <w:t> </w:t>
      </w:r>
      <w:r w:rsidR="00C8666D" w:rsidRPr="00AD7E6C">
        <w:rPr>
          <w:rFonts w:ascii="Times New Roman" w:hAnsi="Times New Roman" w:cs="Times New Roman"/>
          <w:sz w:val="28"/>
          <w:szCs w:val="28"/>
          <w:shd w:val="clear" w:color="auto" w:fill="FFFFFF"/>
        </w:rPr>
        <w:t xml:space="preserve">– skaidrojošs apraksts, kas </w:t>
      </w:r>
      <w:proofErr w:type="gramStart"/>
      <w:r w:rsidR="00C8666D" w:rsidRPr="00AD7E6C">
        <w:rPr>
          <w:rFonts w:ascii="Times New Roman" w:hAnsi="Times New Roman" w:cs="Times New Roman"/>
          <w:sz w:val="28"/>
          <w:szCs w:val="28"/>
          <w:shd w:val="clear" w:color="auto" w:fill="FFFFFF"/>
        </w:rPr>
        <w:t>sagatavots saskaņā ar</w:t>
      </w:r>
      <w:r w:rsidR="00A671A3">
        <w:rPr>
          <w:rFonts w:ascii="Times New Roman" w:hAnsi="Times New Roman" w:cs="Times New Roman"/>
          <w:sz w:val="28"/>
          <w:szCs w:val="28"/>
          <w:shd w:val="clear" w:color="auto" w:fill="FFFFFF"/>
        </w:rPr>
        <w:t xml:space="preserve"> </w:t>
      </w:r>
      <w:hyperlink r:id="rId8" w:tgtFrame="_blank" w:history="1">
        <w:r w:rsidR="00C8666D" w:rsidRPr="00AD7E6C">
          <w:rPr>
            <w:rFonts w:ascii="Times New Roman" w:hAnsi="Times New Roman" w:cs="Times New Roman"/>
            <w:sz w:val="28"/>
            <w:szCs w:val="28"/>
            <w:shd w:val="clear" w:color="auto" w:fill="FFFFFF"/>
          </w:rPr>
          <w:t>Ēku energoefektivitātes</w:t>
        </w:r>
        <w:proofErr w:type="gramEnd"/>
        <w:r w:rsidR="00C8666D" w:rsidRPr="00AD7E6C">
          <w:rPr>
            <w:rFonts w:ascii="Times New Roman" w:hAnsi="Times New Roman" w:cs="Times New Roman"/>
            <w:sz w:val="28"/>
            <w:szCs w:val="28"/>
            <w:shd w:val="clear" w:color="auto" w:fill="FFFFFF"/>
          </w:rPr>
          <w:t xml:space="preserve"> likuma</w:t>
        </w:r>
      </w:hyperlink>
      <w:r w:rsidR="00A671A3">
        <w:rPr>
          <w:rFonts w:ascii="Times New Roman" w:hAnsi="Times New Roman" w:cs="Times New Roman"/>
          <w:sz w:val="28"/>
          <w:szCs w:val="28"/>
          <w:shd w:val="clear" w:color="auto" w:fill="FFFFFF"/>
        </w:rPr>
        <w:t xml:space="preserve"> </w:t>
      </w:r>
      <w:hyperlink r:id="rId9" w:anchor="p5" w:tgtFrame="_blank" w:history="1">
        <w:r w:rsidR="00C8666D" w:rsidRPr="00AD7E6C">
          <w:rPr>
            <w:rFonts w:ascii="Times New Roman" w:hAnsi="Times New Roman" w:cs="Times New Roman"/>
            <w:sz w:val="28"/>
            <w:szCs w:val="28"/>
            <w:shd w:val="clear" w:color="auto" w:fill="FFFFFF"/>
          </w:rPr>
          <w:t>5.</w:t>
        </w:r>
        <w:r w:rsidR="00A671A3">
          <w:rPr>
            <w:rFonts w:ascii="Times New Roman" w:hAnsi="Times New Roman" w:cs="Times New Roman"/>
            <w:sz w:val="28"/>
            <w:szCs w:val="28"/>
            <w:shd w:val="clear" w:color="auto" w:fill="FFFFFF"/>
          </w:rPr>
          <w:t> </w:t>
        </w:r>
        <w:r w:rsidR="00C8666D" w:rsidRPr="00AD7E6C">
          <w:rPr>
            <w:rFonts w:ascii="Times New Roman" w:hAnsi="Times New Roman" w:cs="Times New Roman"/>
            <w:sz w:val="28"/>
            <w:szCs w:val="28"/>
            <w:shd w:val="clear" w:color="auto" w:fill="FFFFFF"/>
          </w:rPr>
          <w:t>pantu</w:t>
        </w:r>
      </w:hyperlink>
      <w:r w:rsidR="00A671A3">
        <w:rPr>
          <w:rFonts w:ascii="Times New Roman" w:hAnsi="Times New Roman" w:cs="Times New Roman"/>
          <w:sz w:val="28"/>
          <w:szCs w:val="28"/>
          <w:shd w:val="clear" w:color="auto" w:fill="FFFFFF"/>
        </w:rPr>
        <w:t xml:space="preserve"> </w:t>
      </w:r>
      <w:r w:rsidR="00C8666D" w:rsidRPr="00AD7E6C">
        <w:rPr>
          <w:rFonts w:ascii="Times New Roman" w:hAnsi="Times New Roman" w:cs="Times New Roman"/>
          <w:sz w:val="28"/>
          <w:szCs w:val="28"/>
          <w:shd w:val="clear" w:color="auto" w:fill="FFFFFF"/>
        </w:rPr>
        <w:t xml:space="preserve">un iekļauts būvprojektā saskaņā ar </w:t>
      </w:r>
      <w:hyperlink r:id="rId10" w:tgtFrame="_blank" w:history="1">
        <w:r w:rsidR="00F20ABA" w:rsidRPr="00AD7E6C">
          <w:rPr>
            <w:rFonts w:ascii="Times New Roman" w:hAnsi="Times New Roman" w:cs="Times New Roman"/>
            <w:sz w:val="28"/>
            <w:szCs w:val="28"/>
            <w:shd w:val="clear" w:color="auto" w:fill="FFFFFF"/>
          </w:rPr>
          <w:t>ē</w:t>
        </w:r>
        <w:r w:rsidR="00C8666D" w:rsidRPr="00AD7E6C">
          <w:rPr>
            <w:rFonts w:ascii="Times New Roman" w:hAnsi="Times New Roman" w:cs="Times New Roman"/>
            <w:sz w:val="28"/>
            <w:szCs w:val="28"/>
            <w:shd w:val="clear" w:color="auto" w:fill="FFFFFF"/>
          </w:rPr>
          <w:t>ku būvnoteikumi</w:t>
        </w:r>
      </w:hyperlink>
      <w:r w:rsidR="00F20ABA" w:rsidRPr="00AD7E6C">
        <w:rPr>
          <w:rFonts w:ascii="Times New Roman" w:hAnsi="Times New Roman" w:cs="Times New Roman"/>
          <w:sz w:val="28"/>
          <w:szCs w:val="28"/>
          <w:shd w:val="clear" w:color="auto" w:fill="FFFFFF"/>
        </w:rPr>
        <w:t>em</w:t>
      </w:r>
      <w:r w:rsidR="00C8666D" w:rsidRPr="00AD7E6C">
        <w:rPr>
          <w:rFonts w:ascii="Times New Roman" w:hAnsi="Times New Roman" w:cs="Times New Roman"/>
          <w:sz w:val="28"/>
          <w:szCs w:val="28"/>
          <w:shd w:val="clear" w:color="auto" w:fill="FFFFFF"/>
        </w:rPr>
        <w:t xml:space="preserve"> vai inženierbūvju apliecinājuma kartē </w:t>
      </w:r>
      <w:r w:rsidR="00A671A3">
        <w:rPr>
          <w:rFonts w:ascii="Times New Roman" w:hAnsi="Times New Roman" w:cs="Times New Roman"/>
          <w:sz w:val="28"/>
          <w:szCs w:val="28"/>
          <w:shd w:val="clear" w:color="auto" w:fill="FFFFFF"/>
        </w:rPr>
        <w:t xml:space="preserve">– </w:t>
      </w:r>
      <w:r w:rsidR="00F20ABA" w:rsidRPr="00AD7E6C">
        <w:rPr>
          <w:rFonts w:ascii="Times New Roman" w:hAnsi="Times New Roman" w:cs="Times New Roman"/>
          <w:sz w:val="28"/>
          <w:szCs w:val="28"/>
          <w:shd w:val="clear" w:color="auto" w:fill="FFFFFF"/>
        </w:rPr>
        <w:t>saskaņā ar atsevišķu</w:t>
      </w:r>
      <w:r w:rsidR="001D2004" w:rsidRPr="00AD7E6C">
        <w:rPr>
          <w:rFonts w:ascii="Times New Roman" w:hAnsi="Times New Roman" w:cs="Times New Roman"/>
          <w:sz w:val="28"/>
          <w:szCs w:val="28"/>
          <w:shd w:val="clear" w:color="auto" w:fill="FFFFFF"/>
        </w:rPr>
        <w:t xml:space="preserve"> inženierbūvju </w:t>
      </w:r>
      <w:r w:rsidR="00F20ABA" w:rsidRPr="00AD7E6C">
        <w:rPr>
          <w:rFonts w:ascii="Times New Roman" w:hAnsi="Times New Roman" w:cs="Times New Roman"/>
          <w:sz w:val="28"/>
          <w:szCs w:val="28"/>
          <w:shd w:val="clear" w:color="auto" w:fill="FFFFFF"/>
        </w:rPr>
        <w:t>būvnoteikumiem</w:t>
      </w:r>
      <w:r w:rsidR="00C3625C" w:rsidRPr="00AD7E6C">
        <w:rPr>
          <w:rFonts w:ascii="Times New Roman" w:hAnsi="Times New Roman" w:cs="Times New Roman"/>
          <w:sz w:val="28"/>
          <w:szCs w:val="28"/>
          <w:shd w:val="clear" w:color="auto" w:fill="FFFFFF"/>
        </w:rPr>
        <w:t>;</w:t>
      </w:r>
      <w:r w:rsidRPr="00AD7E6C">
        <w:rPr>
          <w:rFonts w:ascii="Times New Roman" w:hAnsi="Times New Roman"/>
          <w:sz w:val="28"/>
        </w:rPr>
        <w:t>".</w:t>
      </w:r>
    </w:p>
    <w:p w14:paraId="0C7FAFD6" w14:textId="0DFCB046" w:rsidR="001D2004" w:rsidRPr="006C3D0B" w:rsidRDefault="001D2004" w:rsidP="00AD7E6C">
      <w:pPr>
        <w:spacing w:after="0" w:line="240" w:lineRule="auto"/>
        <w:ind w:firstLine="709"/>
        <w:jc w:val="both"/>
        <w:rPr>
          <w:rFonts w:ascii="Times New Roman" w:hAnsi="Times New Roman" w:cs="Times New Roman"/>
          <w:sz w:val="28"/>
          <w:szCs w:val="28"/>
          <w:shd w:val="clear" w:color="auto" w:fill="FFFFFF"/>
        </w:rPr>
      </w:pPr>
    </w:p>
    <w:p w14:paraId="17A5A696" w14:textId="0177F946" w:rsidR="0031619E" w:rsidRPr="00AD7E6C" w:rsidRDefault="0031619E" w:rsidP="00A671A3">
      <w:pPr>
        <w:pStyle w:val="ListParagraph"/>
        <w:numPr>
          <w:ilvl w:val="0"/>
          <w:numId w:val="13"/>
        </w:numPr>
        <w:tabs>
          <w:tab w:val="left" w:pos="1134"/>
        </w:tabs>
        <w:spacing w:after="0" w:line="240" w:lineRule="auto"/>
        <w:ind w:left="0" w:firstLine="709"/>
        <w:jc w:val="both"/>
        <w:rPr>
          <w:rFonts w:ascii="Times New Roman" w:hAnsi="Times New Roman"/>
          <w:sz w:val="28"/>
        </w:rPr>
      </w:pPr>
      <w:r w:rsidRPr="00AD7E6C">
        <w:rPr>
          <w:rFonts w:ascii="Times New Roman" w:hAnsi="Times New Roman"/>
          <w:sz w:val="28"/>
        </w:rPr>
        <w:t>Izteikt 5.1.1.</w:t>
      </w:r>
      <w:r w:rsidR="00A671A3">
        <w:rPr>
          <w:rFonts w:ascii="Times New Roman" w:hAnsi="Times New Roman"/>
          <w:sz w:val="28"/>
        </w:rPr>
        <w:t> </w:t>
      </w:r>
      <w:r w:rsidRPr="00AD7E6C">
        <w:rPr>
          <w:rFonts w:ascii="Times New Roman" w:hAnsi="Times New Roman"/>
          <w:sz w:val="28"/>
        </w:rPr>
        <w:t>apakšpunktu šādā redakcijā:</w:t>
      </w:r>
    </w:p>
    <w:p w14:paraId="3D14A49F" w14:textId="77777777" w:rsidR="00AD7E6C" w:rsidRPr="006C3D0B" w:rsidRDefault="00AD7E6C" w:rsidP="00AD7E6C">
      <w:pPr>
        <w:spacing w:after="0" w:line="240" w:lineRule="auto"/>
        <w:ind w:firstLine="709"/>
        <w:jc w:val="both"/>
        <w:rPr>
          <w:rFonts w:ascii="Times New Roman" w:hAnsi="Times New Roman" w:cs="Times New Roman"/>
          <w:sz w:val="28"/>
          <w:szCs w:val="28"/>
          <w:shd w:val="clear" w:color="auto" w:fill="FFFFFF"/>
        </w:rPr>
      </w:pPr>
    </w:p>
    <w:p w14:paraId="48F47F31" w14:textId="26BA1639" w:rsidR="0031619E" w:rsidRPr="00AD7E6C" w:rsidRDefault="00AD7E6C" w:rsidP="00AD7E6C">
      <w:pPr>
        <w:spacing w:after="0" w:line="240" w:lineRule="auto"/>
        <w:ind w:firstLine="709"/>
        <w:jc w:val="both"/>
        <w:rPr>
          <w:rFonts w:ascii="Times New Roman" w:hAnsi="Times New Roman" w:cs="Times New Roman"/>
          <w:sz w:val="28"/>
          <w:szCs w:val="28"/>
          <w:shd w:val="clear" w:color="auto" w:fill="FFFFFF"/>
        </w:rPr>
      </w:pPr>
      <w:r w:rsidRPr="00AD7E6C">
        <w:rPr>
          <w:rFonts w:ascii="Times New Roman" w:hAnsi="Times New Roman" w:cs="Times New Roman"/>
          <w:sz w:val="28"/>
          <w:szCs w:val="28"/>
          <w:shd w:val="clear" w:color="auto" w:fill="FFFFFF"/>
        </w:rPr>
        <w:lastRenderedPageBreak/>
        <w:t>"</w:t>
      </w:r>
      <w:r w:rsidR="0031619E" w:rsidRPr="00AD7E6C">
        <w:rPr>
          <w:rFonts w:ascii="Times New Roman" w:hAnsi="Times New Roman" w:cs="Times New Roman"/>
          <w:sz w:val="28"/>
          <w:szCs w:val="28"/>
          <w:shd w:val="clear" w:color="auto" w:fill="FFFFFF"/>
        </w:rPr>
        <w:t>5.1.1.</w:t>
      </w:r>
      <w:r w:rsidR="00A671A3">
        <w:rPr>
          <w:rFonts w:ascii="Times New Roman" w:hAnsi="Times New Roman" w:cs="Times New Roman"/>
          <w:sz w:val="28"/>
          <w:szCs w:val="28"/>
          <w:shd w:val="clear" w:color="auto" w:fill="FFFFFF"/>
        </w:rPr>
        <w:t> </w:t>
      </w:r>
      <w:r w:rsidR="0031619E" w:rsidRPr="00AD7E6C">
        <w:rPr>
          <w:rFonts w:ascii="Times New Roman" w:hAnsi="Times New Roman" w:cs="Times New Roman"/>
          <w:sz w:val="28"/>
          <w:szCs w:val="28"/>
          <w:shd w:val="clear" w:color="auto" w:fill="FFFFFF"/>
        </w:rPr>
        <w:t>līdz 2023.</w:t>
      </w:r>
      <w:r w:rsidR="00A671A3">
        <w:rPr>
          <w:rFonts w:ascii="Times New Roman" w:hAnsi="Times New Roman" w:cs="Times New Roman"/>
          <w:sz w:val="28"/>
          <w:szCs w:val="28"/>
          <w:shd w:val="clear" w:color="auto" w:fill="FFFFFF"/>
        </w:rPr>
        <w:t> </w:t>
      </w:r>
      <w:r w:rsidR="0031619E" w:rsidRPr="00AD7E6C">
        <w:rPr>
          <w:rFonts w:ascii="Times New Roman" w:hAnsi="Times New Roman" w:cs="Times New Roman"/>
          <w:sz w:val="28"/>
          <w:szCs w:val="28"/>
          <w:shd w:val="clear" w:color="auto" w:fill="FFFFFF"/>
        </w:rPr>
        <w:t>gada 31.</w:t>
      </w:r>
      <w:r w:rsidR="00A671A3">
        <w:rPr>
          <w:rFonts w:ascii="Times New Roman" w:hAnsi="Times New Roman" w:cs="Times New Roman"/>
          <w:sz w:val="28"/>
          <w:szCs w:val="28"/>
          <w:shd w:val="clear" w:color="auto" w:fill="FFFFFF"/>
        </w:rPr>
        <w:t> </w:t>
      </w:r>
      <w:r w:rsidR="0031619E" w:rsidRPr="00AD7E6C">
        <w:rPr>
          <w:rFonts w:ascii="Times New Roman" w:hAnsi="Times New Roman" w:cs="Times New Roman"/>
          <w:sz w:val="28"/>
          <w:szCs w:val="28"/>
          <w:shd w:val="clear" w:color="auto" w:fill="FFFFFF"/>
        </w:rPr>
        <w:t>decembrim – 16</w:t>
      </w:r>
      <w:r w:rsidR="00A671A3">
        <w:rPr>
          <w:rFonts w:ascii="Times New Roman" w:hAnsi="Times New Roman" w:cs="Times New Roman"/>
          <w:sz w:val="28"/>
          <w:szCs w:val="28"/>
          <w:shd w:val="clear" w:color="auto" w:fill="FFFFFF"/>
        </w:rPr>
        <w:t> </w:t>
      </w:r>
      <w:r w:rsidR="0031619E" w:rsidRPr="00AD7E6C">
        <w:rPr>
          <w:rFonts w:ascii="Times New Roman" w:hAnsi="Times New Roman" w:cs="Times New Roman"/>
          <w:sz w:val="28"/>
          <w:szCs w:val="28"/>
          <w:shd w:val="clear" w:color="auto" w:fill="FFFFFF"/>
        </w:rPr>
        <w:t>186</w:t>
      </w:r>
      <w:r w:rsidR="00A671A3">
        <w:rPr>
          <w:rFonts w:ascii="Times New Roman" w:hAnsi="Times New Roman" w:cs="Times New Roman"/>
          <w:sz w:val="28"/>
          <w:szCs w:val="28"/>
          <w:shd w:val="clear" w:color="auto" w:fill="FFFFFF"/>
        </w:rPr>
        <w:t> </w:t>
      </w:r>
      <w:r w:rsidR="0031619E" w:rsidRPr="00AD7E6C">
        <w:rPr>
          <w:rFonts w:ascii="Times New Roman" w:hAnsi="Times New Roman" w:cs="Times New Roman"/>
          <w:sz w:val="28"/>
          <w:szCs w:val="28"/>
          <w:shd w:val="clear" w:color="auto" w:fill="FFFFFF"/>
        </w:rPr>
        <w:t>mājsaimniecības ar uzlabotu enerģijas patēriņa klasifikāciju;</w:t>
      </w:r>
      <w:r w:rsidRPr="00AD7E6C">
        <w:rPr>
          <w:rFonts w:ascii="Times New Roman" w:hAnsi="Times New Roman" w:cs="Times New Roman"/>
          <w:sz w:val="28"/>
          <w:szCs w:val="28"/>
          <w:shd w:val="clear" w:color="auto" w:fill="FFFFFF"/>
        </w:rPr>
        <w:t>".</w:t>
      </w:r>
    </w:p>
    <w:p w14:paraId="0266A300" w14:textId="77777777" w:rsidR="005E1E2B" w:rsidRPr="006C3D0B" w:rsidRDefault="005E1E2B" w:rsidP="00AD7E6C">
      <w:pPr>
        <w:spacing w:after="0" w:line="240" w:lineRule="auto"/>
        <w:ind w:firstLine="709"/>
        <w:jc w:val="both"/>
        <w:rPr>
          <w:rFonts w:ascii="Times New Roman" w:hAnsi="Times New Roman" w:cs="Times New Roman"/>
          <w:sz w:val="28"/>
          <w:szCs w:val="28"/>
          <w:shd w:val="clear" w:color="auto" w:fill="FFFFFF"/>
        </w:rPr>
      </w:pPr>
    </w:p>
    <w:p w14:paraId="6D48C72B" w14:textId="2E25D457" w:rsidR="00207493" w:rsidRPr="00AD7E6C" w:rsidRDefault="005E1E2B" w:rsidP="00A671A3">
      <w:pPr>
        <w:pStyle w:val="ListParagraph"/>
        <w:numPr>
          <w:ilvl w:val="0"/>
          <w:numId w:val="13"/>
        </w:numPr>
        <w:tabs>
          <w:tab w:val="left" w:pos="1134"/>
        </w:tabs>
        <w:spacing w:after="0" w:line="240" w:lineRule="auto"/>
        <w:ind w:left="0" w:firstLine="709"/>
        <w:jc w:val="both"/>
        <w:rPr>
          <w:rFonts w:ascii="Times New Roman" w:hAnsi="Times New Roman"/>
          <w:sz w:val="28"/>
        </w:rPr>
      </w:pPr>
      <w:r w:rsidRPr="00AD7E6C">
        <w:rPr>
          <w:rFonts w:ascii="Times New Roman" w:hAnsi="Times New Roman"/>
          <w:sz w:val="28"/>
        </w:rPr>
        <w:t xml:space="preserve">Izteikt </w:t>
      </w:r>
      <w:r w:rsidR="00207493" w:rsidRPr="00AD7E6C">
        <w:rPr>
          <w:rFonts w:ascii="Times New Roman" w:hAnsi="Times New Roman"/>
          <w:sz w:val="28"/>
        </w:rPr>
        <w:t>5.1.5. un 5.1.6. apakšpunktu šādā redakcijā:</w:t>
      </w:r>
    </w:p>
    <w:p w14:paraId="606F663E" w14:textId="77777777" w:rsidR="00F86B35" w:rsidRPr="006C3D0B" w:rsidRDefault="00F86B35" w:rsidP="00A671A3">
      <w:pPr>
        <w:tabs>
          <w:tab w:val="left" w:pos="1134"/>
        </w:tabs>
        <w:spacing w:after="0" w:line="240" w:lineRule="auto"/>
        <w:ind w:firstLine="709"/>
        <w:jc w:val="both"/>
        <w:rPr>
          <w:rFonts w:ascii="Times New Roman" w:hAnsi="Times New Roman" w:cs="Times New Roman"/>
          <w:sz w:val="28"/>
          <w:szCs w:val="28"/>
          <w:shd w:val="clear" w:color="auto" w:fill="FFFFFF"/>
        </w:rPr>
      </w:pPr>
    </w:p>
    <w:p w14:paraId="00754097" w14:textId="0061A877" w:rsidR="00207493" w:rsidRPr="00AD7E6C" w:rsidRDefault="00AD7E6C" w:rsidP="00A671A3">
      <w:pPr>
        <w:tabs>
          <w:tab w:val="left" w:pos="1134"/>
        </w:tabs>
        <w:spacing w:after="0" w:line="240" w:lineRule="auto"/>
        <w:ind w:firstLine="709"/>
        <w:jc w:val="both"/>
        <w:rPr>
          <w:rFonts w:ascii="Times New Roman" w:hAnsi="Times New Roman" w:cs="Times New Roman"/>
          <w:sz w:val="28"/>
          <w:szCs w:val="28"/>
          <w:shd w:val="clear" w:color="auto" w:fill="FFFFFF"/>
        </w:rPr>
      </w:pPr>
      <w:r w:rsidRPr="00AD7E6C">
        <w:rPr>
          <w:rFonts w:ascii="Times New Roman" w:hAnsi="Times New Roman" w:cs="Times New Roman"/>
          <w:sz w:val="28"/>
          <w:szCs w:val="28"/>
          <w:shd w:val="clear" w:color="auto" w:fill="FFFFFF"/>
        </w:rPr>
        <w:t>"</w:t>
      </w:r>
      <w:r w:rsidR="00207493" w:rsidRPr="00AD7E6C">
        <w:rPr>
          <w:rFonts w:ascii="Times New Roman" w:hAnsi="Times New Roman" w:cs="Times New Roman"/>
          <w:sz w:val="28"/>
          <w:szCs w:val="28"/>
          <w:shd w:val="clear" w:color="auto" w:fill="FFFFFF"/>
        </w:rPr>
        <w:t>5.1.5.</w:t>
      </w:r>
      <w:r w:rsidR="00A671A3">
        <w:rPr>
          <w:rFonts w:ascii="Times New Roman" w:hAnsi="Times New Roman" w:cs="Times New Roman"/>
          <w:sz w:val="28"/>
          <w:szCs w:val="28"/>
          <w:shd w:val="clear" w:color="auto" w:fill="FFFFFF"/>
        </w:rPr>
        <w:t> </w:t>
      </w:r>
      <w:r w:rsidR="00207493" w:rsidRPr="00AD7E6C">
        <w:rPr>
          <w:rFonts w:ascii="Times New Roman" w:hAnsi="Times New Roman" w:cs="Times New Roman"/>
          <w:sz w:val="28"/>
          <w:szCs w:val="28"/>
          <w:shd w:val="clear" w:color="auto" w:fill="FFFFFF"/>
        </w:rPr>
        <w:t>vismaz 49</w:t>
      </w:r>
      <w:r w:rsidR="00A671A3">
        <w:rPr>
          <w:rFonts w:ascii="Times New Roman" w:hAnsi="Times New Roman" w:cs="Times New Roman"/>
          <w:sz w:val="28"/>
          <w:szCs w:val="28"/>
          <w:shd w:val="clear" w:color="auto" w:fill="FFFFFF"/>
        </w:rPr>
        <w:t> </w:t>
      </w:r>
      <w:r w:rsidR="00207493" w:rsidRPr="00AD7E6C">
        <w:rPr>
          <w:rFonts w:ascii="Times New Roman" w:hAnsi="Times New Roman" w:cs="Times New Roman"/>
          <w:sz w:val="28"/>
          <w:szCs w:val="28"/>
          <w:shd w:val="clear" w:color="auto" w:fill="FFFFFF"/>
        </w:rPr>
        <w:t xml:space="preserve">aizdevumi, ko sabiedrība </w:t>
      </w:r>
      <w:r w:rsidRPr="00AD7E6C">
        <w:rPr>
          <w:rFonts w:ascii="Times New Roman" w:hAnsi="Times New Roman" w:cs="Times New Roman"/>
          <w:sz w:val="28"/>
          <w:szCs w:val="28"/>
          <w:shd w:val="clear" w:color="auto" w:fill="FFFFFF"/>
        </w:rPr>
        <w:t>"</w:t>
      </w:r>
      <w:proofErr w:type="spellStart"/>
      <w:r w:rsidR="00207493" w:rsidRPr="00AD7E6C">
        <w:rPr>
          <w:rFonts w:ascii="Times New Roman" w:hAnsi="Times New Roman" w:cs="Times New Roman"/>
          <w:sz w:val="28"/>
          <w:szCs w:val="28"/>
          <w:shd w:val="clear" w:color="auto" w:fill="FFFFFF"/>
        </w:rPr>
        <w:t>Altum</w:t>
      </w:r>
      <w:proofErr w:type="spellEnd"/>
      <w:r w:rsidRPr="00AD7E6C">
        <w:rPr>
          <w:rFonts w:ascii="Times New Roman" w:hAnsi="Times New Roman" w:cs="Times New Roman"/>
          <w:sz w:val="28"/>
          <w:szCs w:val="28"/>
          <w:shd w:val="clear" w:color="auto" w:fill="FFFFFF"/>
        </w:rPr>
        <w:t>"</w:t>
      </w:r>
      <w:r w:rsidR="00207493" w:rsidRPr="00AD7E6C">
        <w:rPr>
          <w:rFonts w:ascii="Times New Roman" w:hAnsi="Times New Roman" w:cs="Times New Roman"/>
          <w:sz w:val="28"/>
          <w:szCs w:val="28"/>
          <w:shd w:val="clear" w:color="auto" w:fill="FFFFFF"/>
        </w:rPr>
        <w:t xml:space="preserve"> izsniegusi ēku energoefektivitātes paaugstināšanas pasākumu īstenošanai;</w:t>
      </w:r>
    </w:p>
    <w:p w14:paraId="79FE2BD1" w14:textId="18E7A0F5" w:rsidR="00207493" w:rsidRPr="00AD7E6C" w:rsidRDefault="00207493" w:rsidP="00A671A3">
      <w:pPr>
        <w:tabs>
          <w:tab w:val="left" w:pos="1134"/>
        </w:tabs>
        <w:spacing w:after="0" w:line="240" w:lineRule="auto"/>
        <w:ind w:firstLine="709"/>
        <w:jc w:val="both"/>
        <w:rPr>
          <w:rFonts w:ascii="Times New Roman" w:hAnsi="Times New Roman"/>
          <w:sz w:val="28"/>
        </w:rPr>
      </w:pPr>
      <w:r w:rsidRPr="00AD7E6C">
        <w:rPr>
          <w:rFonts w:ascii="Times New Roman" w:hAnsi="Times New Roman"/>
          <w:sz w:val="28"/>
        </w:rPr>
        <w:t>5.1.6.</w:t>
      </w:r>
      <w:r w:rsidR="00A671A3">
        <w:rPr>
          <w:rFonts w:ascii="Times New Roman" w:hAnsi="Times New Roman"/>
          <w:sz w:val="28"/>
        </w:rPr>
        <w:t> </w:t>
      </w:r>
      <w:r w:rsidRPr="00AD7E6C">
        <w:rPr>
          <w:rFonts w:ascii="Times New Roman" w:hAnsi="Times New Roman" w:cs="Times New Roman"/>
          <w:sz w:val="28"/>
          <w:szCs w:val="28"/>
          <w:shd w:val="clear" w:color="auto" w:fill="FFFFFF"/>
        </w:rPr>
        <w:t>vismaz</w:t>
      </w:r>
      <w:r w:rsidRPr="00AD7E6C">
        <w:rPr>
          <w:rFonts w:ascii="Times New Roman" w:hAnsi="Times New Roman"/>
          <w:sz w:val="28"/>
        </w:rPr>
        <w:t xml:space="preserve"> </w:t>
      </w:r>
      <w:r w:rsidR="002B7633" w:rsidRPr="00AD7E6C">
        <w:rPr>
          <w:rFonts w:ascii="Times New Roman" w:hAnsi="Times New Roman"/>
          <w:sz w:val="28"/>
        </w:rPr>
        <w:t>3</w:t>
      </w:r>
      <w:r w:rsidRPr="00AD7E6C">
        <w:rPr>
          <w:rFonts w:ascii="Times New Roman" w:hAnsi="Times New Roman"/>
          <w:sz w:val="28"/>
        </w:rPr>
        <w:t>5</w:t>
      </w:r>
      <w:r w:rsidR="002B7633" w:rsidRPr="00AD7E6C">
        <w:rPr>
          <w:rFonts w:ascii="Times New Roman" w:hAnsi="Times New Roman"/>
          <w:sz w:val="28"/>
        </w:rPr>
        <w:t>0</w:t>
      </w:r>
      <w:r w:rsidR="00A671A3">
        <w:rPr>
          <w:rFonts w:ascii="Times New Roman" w:hAnsi="Times New Roman"/>
          <w:sz w:val="28"/>
        </w:rPr>
        <w:t> </w:t>
      </w:r>
      <w:r w:rsidRPr="00AD7E6C">
        <w:rPr>
          <w:rFonts w:ascii="Times New Roman" w:hAnsi="Times New Roman"/>
          <w:sz w:val="28"/>
        </w:rPr>
        <w:t xml:space="preserve">garantijas, ko sabiedrība </w:t>
      </w:r>
      <w:r w:rsidR="00AD7E6C" w:rsidRPr="00AD7E6C">
        <w:rPr>
          <w:rFonts w:ascii="Times New Roman" w:hAnsi="Times New Roman"/>
          <w:sz w:val="28"/>
        </w:rPr>
        <w:t>"</w:t>
      </w:r>
      <w:proofErr w:type="spellStart"/>
      <w:r w:rsidRPr="00AD7E6C">
        <w:rPr>
          <w:rFonts w:ascii="Times New Roman" w:hAnsi="Times New Roman"/>
          <w:sz w:val="28"/>
        </w:rPr>
        <w:t>Altum</w:t>
      </w:r>
      <w:proofErr w:type="spellEnd"/>
      <w:r w:rsidR="00AD7E6C" w:rsidRPr="00AD7E6C">
        <w:rPr>
          <w:rFonts w:ascii="Times New Roman" w:hAnsi="Times New Roman"/>
          <w:sz w:val="28"/>
        </w:rPr>
        <w:t>"</w:t>
      </w:r>
      <w:r w:rsidRPr="00AD7E6C">
        <w:rPr>
          <w:rFonts w:ascii="Times New Roman" w:hAnsi="Times New Roman"/>
          <w:sz w:val="28"/>
        </w:rPr>
        <w:t xml:space="preserve"> izsniegusi, lai piesaistītu cita finansētāja finansējumu ēku energoefektivitātes paaugstināšanas pasākumu īstenošanai;</w:t>
      </w:r>
      <w:r w:rsidR="00AD7E6C" w:rsidRPr="00AD7E6C">
        <w:rPr>
          <w:rFonts w:ascii="Times New Roman" w:hAnsi="Times New Roman"/>
          <w:sz w:val="28"/>
        </w:rPr>
        <w:t>".</w:t>
      </w:r>
    </w:p>
    <w:p w14:paraId="181EB2AB" w14:textId="77777777" w:rsidR="00207493" w:rsidRPr="006C3D0B" w:rsidRDefault="00207493" w:rsidP="00A671A3">
      <w:pPr>
        <w:pStyle w:val="ListParagraph"/>
        <w:tabs>
          <w:tab w:val="left" w:pos="1134"/>
        </w:tabs>
        <w:spacing w:after="0" w:line="240" w:lineRule="auto"/>
        <w:ind w:left="0" w:firstLine="709"/>
        <w:jc w:val="both"/>
        <w:rPr>
          <w:rFonts w:ascii="Times New Roman" w:hAnsi="Times New Roman"/>
          <w:sz w:val="28"/>
          <w:szCs w:val="28"/>
        </w:rPr>
      </w:pPr>
    </w:p>
    <w:p w14:paraId="2AAEF32A" w14:textId="483F43B1" w:rsidR="00722F18" w:rsidRPr="00AD7E6C" w:rsidRDefault="00722F18" w:rsidP="00A671A3">
      <w:pPr>
        <w:pStyle w:val="ListParagraph"/>
        <w:numPr>
          <w:ilvl w:val="0"/>
          <w:numId w:val="13"/>
        </w:numPr>
        <w:tabs>
          <w:tab w:val="left" w:pos="1134"/>
        </w:tabs>
        <w:spacing w:after="0" w:line="240" w:lineRule="auto"/>
        <w:ind w:left="0" w:firstLine="709"/>
        <w:jc w:val="both"/>
        <w:rPr>
          <w:rFonts w:ascii="Times New Roman" w:hAnsi="Times New Roman"/>
          <w:sz w:val="28"/>
        </w:rPr>
      </w:pPr>
      <w:r w:rsidRPr="00AD7E6C">
        <w:rPr>
          <w:rFonts w:ascii="Times New Roman" w:hAnsi="Times New Roman"/>
          <w:sz w:val="28"/>
        </w:rPr>
        <w:t>Izteikt 9. un 10.</w:t>
      </w:r>
      <w:r w:rsidR="00A671A3">
        <w:rPr>
          <w:rFonts w:ascii="Times New Roman" w:hAnsi="Times New Roman"/>
          <w:sz w:val="28"/>
        </w:rPr>
        <w:t> </w:t>
      </w:r>
      <w:r w:rsidRPr="00AD7E6C">
        <w:rPr>
          <w:rFonts w:ascii="Times New Roman" w:hAnsi="Times New Roman"/>
          <w:sz w:val="28"/>
        </w:rPr>
        <w:t>punktu šādā redakcijā:</w:t>
      </w:r>
    </w:p>
    <w:p w14:paraId="2E3FA7A2" w14:textId="77777777" w:rsidR="00AD7E6C" w:rsidRPr="006C3D0B" w:rsidRDefault="00AD7E6C" w:rsidP="00AD7E6C">
      <w:pPr>
        <w:spacing w:after="0" w:line="240" w:lineRule="auto"/>
        <w:ind w:firstLine="709"/>
        <w:jc w:val="both"/>
        <w:rPr>
          <w:rFonts w:ascii="Times New Roman" w:hAnsi="Times New Roman"/>
          <w:sz w:val="28"/>
          <w:szCs w:val="28"/>
        </w:rPr>
      </w:pPr>
    </w:p>
    <w:p w14:paraId="3A4BE817" w14:textId="17C14DD5" w:rsidR="000A7CFF" w:rsidRPr="00AD7E6C" w:rsidRDefault="00AD7E6C" w:rsidP="00AD7E6C">
      <w:pPr>
        <w:spacing w:after="0" w:line="240" w:lineRule="auto"/>
        <w:ind w:firstLine="709"/>
        <w:jc w:val="both"/>
        <w:rPr>
          <w:rFonts w:ascii="Times New Roman" w:hAnsi="Times New Roman" w:cs="Times New Roman"/>
          <w:sz w:val="28"/>
          <w:szCs w:val="28"/>
          <w:shd w:val="clear" w:color="auto" w:fill="FFFFFF"/>
        </w:rPr>
      </w:pPr>
      <w:r w:rsidRPr="00AD7E6C">
        <w:rPr>
          <w:rFonts w:ascii="Times New Roman" w:hAnsi="Times New Roman"/>
          <w:sz w:val="28"/>
        </w:rPr>
        <w:t>"</w:t>
      </w:r>
      <w:r w:rsidR="00386145" w:rsidRPr="00AD7E6C">
        <w:rPr>
          <w:rFonts w:ascii="Times New Roman" w:hAnsi="Times New Roman" w:cs="Times New Roman"/>
          <w:sz w:val="28"/>
          <w:szCs w:val="28"/>
          <w:shd w:val="clear" w:color="auto" w:fill="FFFFFF"/>
        </w:rPr>
        <w:t>9.</w:t>
      </w:r>
      <w:r w:rsidR="00A671A3">
        <w:rPr>
          <w:rFonts w:ascii="Times New Roman" w:hAnsi="Times New Roman" w:cs="Times New Roman"/>
          <w:sz w:val="28"/>
          <w:szCs w:val="28"/>
          <w:shd w:val="clear" w:color="auto" w:fill="FFFFFF"/>
        </w:rPr>
        <w:t> </w:t>
      </w:r>
      <w:r w:rsidR="00386145" w:rsidRPr="00AD7E6C">
        <w:rPr>
          <w:rFonts w:ascii="Times New Roman" w:hAnsi="Times New Roman" w:cs="Times New Roman"/>
          <w:sz w:val="28"/>
          <w:szCs w:val="28"/>
          <w:shd w:val="clear" w:color="auto" w:fill="FFFFFF"/>
        </w:rPr>
        <w:t>Pasākuma plānotais kopējais attiecināmais finansējums ir 1</w:t>
      </w:r>
      <w:r w:rsidR="00740A0F" w:rsidRPr="00AD7E6C">
        <w:rPr>
          <w:rFonts w:ascii="Times New Roman" w:hAnsi="Times New Roman" w:cs="Times New Roman"/>
          <w:sz w:val="28"/>
          <w:szCs w:val="28"/>
          <w:shd w:val="clear" w:color="auto" w:fill="FFFFFF"/>
        </w:rPr>
        <w:t>66</w:t>
      </w:r>
      <w:r w:rsidR="00386145" w:rsidRPr="00AD7E6C">
        <w:rPr>
          <w:rFonts w:ascii="Times New Roman" w:hAnsi="Times New Roman" w:cs="Times New Roman"/>
          <w:sz w:val="28"/>
          <w:szCs w:val="28"/>
          <w:shd w:val="clear" w:color="auto" w:fill="FFFFFF"/>
        </w:rPr>
        <w:t> </w:t>
      </w:r>
      <w:r w:rsidR="00AF34B6" w:rsidRPr="00AD7E6C">
        <w:rPr>
          <w:rFonts w:ascii="Times New Roman" w:hAnsi="Times New Roman" w:cs="Times New Roman"/>
          <w:sz w:val="28"/>
          <w:szCs w:val="28"/>
          <w:shd w:val="clear" w:color="auto" w:fill="FFFFFF"/>
        </w:rPr>
        <w:t>4</w:t>
      </w:r>
      <w:r w:rsidR="00740A0F" w:rsidRPr="00AD7E6C">
        <w:rPr>
          <w:rFonts w:ascii="Times New Roman" w:hAnsi="Times New Roman" w:cs="Times New Roman"/>
          <w:sz w:val="28"/>
          <w:szCs w:val="28"/>
          <w:shd w:val="clear" w:color="auto" w:fill="FFFFFF"/>
        </w:rPr>
        <w:t>62</w:t>
      </w:r>
      <w:r w:rsidR="00386145" w:rsidRPr="00AD7E6C">
        <w:rPr>
          <w:rFonts w:ascii="Times New Roman" w:hAnsi="Times New Roman" w:cs="Times New Roman"/>
          <w:sz w:val="28"/>
          <w:szCs w:val="28"/>
          <w:shd w:val="clear" w:color="auto" w:fill="FFFFFF"/>
        </w:rPr>
        <w:t> </w:t>
      </w:r>
      <w:r w:rsidR="0031619E" w:rsidRPr="00AD7E6C">
        <w:rPr>
          <w:rFonts w:ascii="Times New Roman" w:hAnsi="Times New Roman" w:cs="Times New Roman"/>
          <w:sz w:val="28"/>
          <w:szCs w:val="28"/>
          <w:shd w:val="clear" w:color="auto" w:fill="FFFFFF"/>
        </w:rPr>
        <w:t>726 </w:t>
      </w:r>
      <w:proofErr w:type="spellStart"/>
      <w:r w:rsidR="00386145" w:rsidRPr="00AD7E6C">
        <w:rPr>
          <w:rFonts w:ascii="Times New Roman" w:hAnsi="Times New Roman" w:cs="Times New Roman"/>
          <w:i/>
          <w:sz w:val="28"/>
          <w:szCs w:val="28"/>
          <w:shd w:val="clear" w:color="auto" w:fill="FFFFFF"/>
        </w:rPr>
        <w:t>euro</w:t>
      </w:r>
      <w:proofErr w:type="spellEnd"/>
      <w:r w:rsidR="00386145" w:rsidRPr="00AD7E6C">
        <w:rPr>
          <w:rFonts w:ascii="Times New Roman" w:hAnsi="Times New Roman" w:cs="Times New Roman"/>
          <w:sz w:val="28"/>
          <w:szCs w:val="28"/>
          <w:shd w:val="clear" w:color="auto" w:fill="FFFFFF"/>
        </w:rPr>
        <w:t xml:space="preserve">, tai skaitā Eiropas Reģionālās attīstības fonda finansējums – </w:t>
      </w:r>
      <w:r w:rsidR="00BA1F67" w:rsidRPr="00AD7E6C">
        <w:rPr>
          <w:rFonts w:ascii="Times New Roman" w:hAnsi="Times New Roman" w:cs="Times New Roman"/>
          <w:sz w:val="28"/>
          <w:szCs w:val="28"/>
          <w:shd w:val="clear" w:color="auto" w:fill="FFFFFF"/>
        </w:rPr>
        <w:t>1</w:t>
      </w:r>
      <w:r w:rsidR="00740A0F" w:rsidRPr="00AD7E6C">
        <w:rPr>
          <w:rFonts w:ascii="Times New Roman" w:hAnsi="Times New Roman" w:cs="Times New Roman"/>
          <w:sz w:val="28"/>
          <w:szCs w:val="28"/>
          <w:shd w:val="clear" w:color="auto" w:fill="FFFFFF"/>
        </w:rPr>
        <w:t>41 493</w:t>
      </w:r>
      <w:r w:rsidR="00A671A3">
        <w:rPr>
          <w:rFonts w:ascii="Times New Roman" w:hAnsi="Times New Roman" w:cs="Times New Roman"/>
          <w:sz w:val="28"/>
          <w:szCs w:val="28"/>
          <w:shd w:val="clear" w:color="auto" w:fill="FFFFFF"/>
        </w:rPr>
        <w:t> </w:t>
      </w:r>
      <w:r w:rsidR="00740A0F" w:rsidRPr="00AD7E6C">
        <w:rPr>
          <w:rFonts w:ascii="Times New Roman" w:hAnsi="Times New Roman" w:cs="Times New Roman"/>
          <w:sz w:val="28"/>
          <w:szCs w:val="28"/>
          <w:shd w:val="clear" w:color="auto" w:fill="FFFFFF"/>
        </w:rPr>
        <w:t>317</w:t>
      </w:r>
      <w:r w:rsidR="00386145" w:rsidRPr="00AD7E6C">
        <w:rPr>
          <w:rFonts w:ascii="Times New Roman" w:hAnsi="Times New Roman" w:cs="Times New Roman"/>
          <w:sz w:val="28"/>
          <w:szCs w:val="28"/>
          <w:shd w:val="clear" w:color="auto" w:fill="FFFFFF"/>
        </w:rPr>
        <w:t> </w:t>
      </w:r>
      <w:proofErr w:type="spellStart"/>
      <w:r w:rsidR="00386145" w:rsidRPr="00AD7E6C">
        <w:rPr>
          <w:rFonts w:ascii="Times New Roman" w:hAnsi="Times New Roman" w:cs="Times New Roman"/>
          <w:i/>
          <w:sz w:val="28"/>
          <w:szCs w:val="28"/>
          <w:shd w:val="clear" w:color="auto" w:fill="FFFFFF"/>
        </w:rPr>
        <w:t>euro</w:t>
      </w:r>
      <w:proofErr w:type="spellEnd"/>
      <w:r w:rsidR="00A671A3">
        <w:rPr>
          <w:rFonts w:ascii="Times New Roman" w:hAnsi="Times New Roman" w:cs="Times New Roman"/>
          <w:sz w:val="28"/>
          <w:szCs w:val="28"/>
          <w:shd w:val="clear" w:color="auto" w:fill="FFFFFF"/>
        </w:rPr>
        <w:t xml:space="preserve"> </w:t>
      </w:r>
      <w:r w:rsidR="00386145" w:rsidRPr="00AD7E6C">
        <w:rPr>
          <w:rFonts w:ascii="Times New Roman" w:hAnsi="Times New Roman" w:cs="Times New Roman"/>
          <w:sz w:val="28"/>
          <w:szCs w:val="28"/>
          <w:shd w:val="clear" w:color="auto" w:fill="FFFFFF"/>
        </w:rPr>
        <w:t xml:space="preserve">un valsts budžeta līdzfinansējums – </w:t>
      </w:r>
      <w:r w:rsidR="00BA1F67" w:rsidRPr="00AD7E6C">
        <w:rPr>
          <w:rFonts w:ascii="Times New Roman" w:hAnsi="Times New Roman" w:cs="Times New Roman"/>
          <w:sz w:val="28"/>
          <w:szCs w:val="28"/>
          <w:shd w:val="clear" w:color="auto" w:fill="FFFFFF"/>
        </w:rPr>
        <w:t>2</w:t>
      </w:r>
      <w:r w:rsidR="00740A0F" w:rsidRPr="00AD7E6C">
        <w:rPr>
          <w:rFonts w:ascii="Times New Roman" w:hAnsi="Times New Roman" w:cs="Times New Roman"/>
          <w:sz w:val="28"/>
          <w:szCs w:val="28"/>
          <w:shd w:val="clear" w:color="auto" w:fill="FFFFFF"/>
        </w:rPr>
        <w:t>4 969</w:t>
      </w:r>
      <w:r w:rsidR="00A671A3">
        <w:rPr>
          <w:rFonts w:ascii="Times New Roman" w:hAnsi="Times New Roman" w:cs="Times New Roman"/>
          <w:sz w:val="28"/>
          <w:szCs w:val="28"/>
          <w:shd w:val="clear" w:color="auto" w:fill="FFFFFF"/>
        </w:rPr>
        <w:t> </w:t>
      </w:r>
      <w:r w:rsidR="0031619E" w:rsidRPr="00AD7E6C">
        <w:rPr>
          <w:rFonts w:ascii="Times New Roman" w:hAnsi="Times New Roman" w:cs="Times New Roman"/>
          <w:sz w:val="28"/>
          <w:szCs w:val="28"/>
          <w:shd w:val="clear" w:color="auto" w:fill="FFFFFF"/>
        </w:rPr>
        <w:t>409</w:t>
      </w:r>
      <w:r w:rsidR="00A671A3">
        <w:rPr>
          <w:rFonts w:ascii="Times New Roman" w:hAnsi="Times New Roman" w:cs="Times New Roman"/>
          <w:sz w:val="28"/>
          <w:szCs w:val="28"/>
          <w:shd w:val="clear" w:color="auto" w:fill="FFFFFF"/>
        </w:rPr>
        <w:t> </w:t>
      </w:r>
      <w:proofErr w:type="spellStart"/>
      <w:r w:rsidR="00386145" w:rsidRPr="00AD7E6C">
        <w:rPr>
          <w:rFonts w:ascii="Times New Roman" w:hAnsi="Times New Roman" w:cs="Times New Roman"/>
          <w:i/>
          <w:sz w:val="28"/>
          <w:szCs w:val="28"/>
          <w:shd w:val="clear" w:color="auto" w:fill="FFFFFF"/>
        </w:rPr>
        <w:t>euro</w:t>
      </w:r>
      <w:proofErr w:type="spellEnd"/>
      <w:r w:rsidR="00386145" w:rsidRPr="00AD7E6C">
        <w:rPr>
          <w:rFonts w:ascii="Times New Roman" w:hAnsi="Times New Roman" w:cs="Times New Roman"/>
          <w:sz w:val="28"/>
          <w:szCs w:val="28"/>
          <w:shd w:val="clear" w:color="auto" w:fill="FFFFFF"/>
        </w:rPr>
        <w:t>, paredzot iznākuma rādītāju un finanšu rādītāju plānojumu atbilstoši šo noteikumu</w:t>
      </w:r>
      <w:r w:rsidR="00A671A3">
        <w:rPr>
          <w:rFonts w:ascii="Times New Roman" w:hAnsi="Times New Roman" w:cs="Times New Roman"/>
          <w:sz w:val="28"/>
          <w:szCs w:val="28"/>
          <w:shd w:val="clear" w:color="auto" w:fill="FFFFFF"/>
        </w:rPr>
        <w:t xml:space="preserve"> </w:t>
      </w:r>
      <w:hyperlink r:id="rId11" w:anchor="p5" w:history="1">
        <w:r w:rsidR="00386145" w:rsidRPr="00AD7E6C">
          <w:rPr>
            <w:rFonts w:ascii="Times New Roman" w:hAnsi="Times New Roman" w:cs="Times New Roman"/>
            <w:sz w:val="28"/>
            <w:szCs w:val="28"/>
            <w:shd w:val="clear" w:color="auto" w:fill="FFFFFF"/>
          </w:rPr>
          <w:t>5.</w:t>
        </w:r>
      </w:hyperlink>
      <w:r w:rsidR="00386145" w:rsidRPr="00AD7E6C">
        <w:rPr>
          <w:rFonts w:ascii="Times New Roman" w:hAnsi="Times New Roman" w:cs="Times New Roman"/>
          <w:sz w:val="28"/>
          <w:szCs w:val="28"/>
          <w:shd w:val="clear" w:color="auto" w:fill="FFFFFF"/>
        </w:rPr>
        <w:t> punktā minētajam apjomam. Maksimālais attiecināmais Eiropas Reģionālās attīstības fonda finansējuma apmērs ir 85 % no plānotā kopējā attiecināmā finansējuma, tai skaitā:</w:t>
      </w:r>
    </w:p>
    <w:p w14:paraId="414349B1" w14:textId="35BDBEC9" w:rsidR="000A7CFF" w:rsidRPr="00AD7E6C" w:rsidRDefault="00386145" w:rsidP="00AD7E6C">
      <w:pPr>
        <w:spacing w:after="0" w:line="240" w:lineRule="auto"/>
        <w:ind w:firstLine="709"/>
        <w:jc w:val="both"/>
        <w:rPr>
          <w:rFonts w:ascii="Times New Roman" w:hAnsi="Times New Roman" w:cs="Times New Roman"/>
          <w:sz w:val="28"/>
          <w:szCs w:val="28"/>
          <w:shd w:val="clear" w:color="auto" w:fill="FFFFFF"/>
        </w:rPr>
      </w:pPr>
      <w:r w:rsidRPr="00AD7E6C">
        <w:rPr>
          <w:rFonts w:ascii="Times New Roman" w:hAnsi="Times New Roman" w:cs="Times New Roman"/>
          <w:sz w:val="28"/>
          <w:szCs w:val="28"/>
          <w:shd w:val="clear" w:color="auto" w:fill="FFFFFF"/>
        </w:rPr>
        <w:t xml:space="preserve">9.1. grantu un </w:t>
      </w:r>
      <w:r w:rsidR="00A671A3" w:rsidRPr="00AD7E6C">
        <w:rPr>
          <w:rFonts w:ascii="Times New Roman" w:hAnsi="Times New Roman" w:cs="Times New Roman"/>
          <w:sz w:val="28"/>
          <w:szCs w:val="28"/>
          <w:shd w:val="clear" w:color="auto" w:fill="FFFFFF"/>
        </w:rPr>
        <w:t>sabiedrība</w:t>
      </w:r>
      <w:r w:rsidR="00A671A3">
        <w:rPr>
          <w:rFonts w:ascii="Times New Roman" w:hAnsi="Times New Roman" w:cs="Times New Roman"/>
          <w:sz w:val="28"/>
          <w:szCs w:val="28"/>
          <w:shd w:val="clear" w:color="auto" w:fill="FFFFFF"/>
        </w:rPr>
        <w:t>s</w:t>
      </w:r>
      <w:r w:rsidR="00A671A3" w:rsidRPr="00AD7E6C">
        <w:rPr>
          <w:rFonts w:ascii="Times New Roman" w:hAnsi="Times New Roman" w:cs="Times New Roman"/>
          <w:sz w:val="28"/>
          <w:szCs w:val="28"/>
          <w:shd w:val="clear" w:color="auto" w:fill="FFFFFF"/>
        </w:rPr>
        <w:t xml:space="preserve"> </w:t>
      </w:r>
      <w:r w:rsidR="00AD7E6C" w:rsidRPr="00AD7E6C">
        <w:rPr>
          <w:rFonts w:ascii="Times New Roman" w:hAnsi="Times New Roman" w:cs="Times New Roman"/>
          <w:sz w:val="28"/>
          <w:szCs w:val="28"/>
          <w:shd w:val="clear" w:color="auto" w:fill="FFFFFF"/>
        </w:rPr>
        <w:t>"</w:t>
      </w:r>
      <w:proofErr w:type="spellStart"/>
      <w:r w:rsidRPr="00AD7E6C">
        <w:rPr>
          <w:rFonts w:ascii="Times New Roman" w:hAnsi="Times New Roman" w:cs="Times New Roman"/>
          <w:sz w:val="28"/>
          <w:szCs w:val="28"/>
          <w:shd w:val="clear" w:color="auto" w:fill="FFFFFF"/>
        </w:rPr>
        <w:t>Altum</w:t>
      </w:r>
      <w:proofErr w:type="spellEnd"/>
      <w:r w:rsidR="00AD7E6C" w:rsidRPr="00AD7E6C">
        <w:rPr>
          <w:rFonts w:ascii="Times New Roman" w:hAnsi="Times New Roman" w:cs="Times New Roman"/>
          <w:sz w:val="28"/>
          <w:szCs w:val="28"/>
          <w:shd w:val="clear" w:color="auto" w:fill="FFFFFF"/>
        </w:rPr>
        <w:t>"</w:t>
      </w:r>
      <w:r w:rsidRPr="00AD7E6C">
        <w:rPr>
          <w:rFonts w:ascii="Times New Roman" w:hAnsi="Times New Roman" w:cs="Times New Roman"/>
          <w:sz w:val="28"/>
          <w:szCs w:val="28"/>
          <w:shd w:val="clear" w:color="auto" w:fill="FFFFFF"/>
        </w:rPr>
        <w:t xml:space="preserve"> projekta vadības un īstenošanas, kā arī konsultatīvā atbalsta izmaksām plānotais kopējais attiecināmais finansējums ir 1</w:t>
      </w:r>
      <w:r w:rsidR="00C357CF" w:rsidRPr="00AD7E6C">
        <w:rPr>
          <w:rFonts w:ascii="Times New Roman" w:hAnsi="Times New Roman" w:cs="Times New Roman"/>
          <w:sz w:val="28"/>
          <w:szCs w:val="28"/>
          <w:shd w:val="clear" w:color="auto" w:fill="FFFFFF"/>
        </w:rPr>
        <w:t>4</w:t>
      </w:r>
      <w:r w:rsidR="002E5126" w:rsidRPr="00AD7E6C">
        <w:rPr>
          <w:rFonts w:ascii="Times New Roman" w:hAnsi="Times New Roman" w:cs="Times New Roman"/>
          <w:sz w:val="28"/>
          <w:szCs w:val="28"/>
          <w:shd w:val="clear" w:color="auto" w:fill="FFFFFF"/>
        </w:rPr>
        <w:t>4</w:t>
      </w:r>
      <w:r w:rsidR="000A7CFF" w:rsidRPr="00AD7E6C">
        <w:rPr>
          <w:rFonts w:ascii="Times New Roman" w:hAnsi="Times New Roman" w:cs="Times New Roman"/>
          <w:sz w:val="28"/>
          <w:szCs w:val="28"/>
          <w:shd w:val="clear" w:color="auto" w:fill="FFFFFF"/>
        </w:rPr>
        <w:t> </w:t>
      </w:r>
      <w:r w:rsidRPr="00AD7E6C">
        <w:rPr>
          <w:rFonts w:ascii="Times New Roman" w:hAnsi="Times New Roman" w:cs="Times New Roman"/>
          <w:sz w:val="28"/>
          <w:szCs w:val="28"/>
          <w:shd w:val="clear" w:color="auto" w:fill="FFFFFF"/>
        </w:rPr>
        <w:t>45</w:t>
      </w:r>
      <w:r w:rsidR="00D72F9E" w:rsidRPr="00AD7E6C">
        <w:rPr>
          <w:rFonts w:ascii="Times New Roman" w:hAnsi="Times New Roman" w:cs="Times New Roman"/>
          <w:sz w:val="28"/>
          <w:szCs w:val="28"/>
          <w:shd w:val="clear" w:color="auto" w:fill="FFFFFF"/>
        </w:rPr>
        <w:t>0</w:t>
      </w:r>
      <w:r w:rsidR="00A671A3">
        <w:rPr>
          <w:rFonts w:ascii="Times New Roman" w:hAnsi="Times New Roman" w:cs="Times New Roman"/>
          <w:sz w:val="28"/>
          <w:szCs w:val="28"/>
          <w:shd w:val="clear" w:color="auto" w:fill="FFFFFF"/>
        </w:rPr>
        <w:t> </w:t>
      </w:r>
      <w:r w:rsidR="00D72F9E" w:rsidRPr="00AD7E6C">
        <w:rPr>
          <w:rFonts w:ascii="Times New Roman" w:hAnsi="Times New Roman" w:cs="Times New Roman"/>
          <w:sz w:val="28"/>
          <w:szCs w:val="28"/>
          <w:shd w:val="clear" w:color="auto" w:fill="FFFFFF"/>
        </w:rPr>
        <w:t>90</w:t>
      </w:r>
      <w:r w:rsidR="0031619E" w:rsidRPr="00AD7E6C">
        <w:rPr>
          <w:rFonts w:ascii="Times New Roman" w:hAnsi="Times New Roman" w:cs="Times New Roman"/>
          <w:sz w:val="28"/>
          <w:szCs w:val="28"/>
          <w:shd w:val="clear" w:color="auto" w:fill="FFFFFF"/>
        </w:rPr>
        <w:t>3</w:t>
      </w:r>
      <w:r w:rsidRPr="00AD7E6C">
        <w:rPr>
          <w:rFonts w:ascii="Times New Roman" w:hAnsi="Times New Roman" w:cs="Times New Roman"/>
          <w:sz w:val="28"/>
          <w:szCs w:val="28"/>
          <w:shd w:val="clear" w:color="auto" w:fill="FFFFFF"/>
        </w:rPr>
        <w:t> </w:t>
      </w:r>
      <w:proofErr w:type="spellStart"/>
      <w:r w:rsidR="000A7CFF" w:rsidRPr="00AD7E6C">
        <w:rPr>
          <w:rFonts w:ascii="Times New Roman" w:hAnsi="Times New Roman" w:cs="Times New Roman"/>
          <w:i/>
          <w:sz w:val="28"/>
          <w:szCs w:val="28"/>
          <w:shd w:val="clear" w:color="auto" w:fill="FFFFFF"/>
        </w:rPr>
        <w:t>euro</w:t>
      </w:r>
      <w:proofErr w:type="spellEnd"/>
      <w:r w:rsidRPr="00AD7E6C">
        <w:rPr>
          <w:rFonts w:ascii="Times New Roman" w:hAnsi="Times New Roman" w:cs="Times New Roman"/>
          <w:sz w:val="28"/>
          <w:szCs w:val="28"/>
          <w:shd w:val="clear" w:color="auto" w:fill="FFFFFF"/>
        </w:rPr>
        <w:t>, ieskaitot Eiropas Reģionālās attīstības fonda finansējumu</w:t>
      </w:r>
      <w:r w:rsidR="00A671A3">
        <w:rPr>
          <w:rFonts w:ascii="Times New Roman" w:hAnsi="Times New Roman" w:cs="Times New Roman"/>
          <w:sz w:val="28"/>
          <w:szCs w:val="28"/>
          <w:shd w:val="clear" w:color="auto" w:fill="FFFFFF"/>
        </w:rPr>
        <w:t> </w:t>
      </w:r>
      <w:r w:rsidRPr="00AD7E6C">
        <w:rPr>
          <w:rFonts w:ascii="Times New Roman" w:hAnsi="Times New Roman" w:cs="Times New Roman"/>
          <w:sz w:val="28"/>
          <w:szCs w:val="28"/>
          <w:shd w:val="clear" w:color="auto" w:fill="FFFFFF"/>
        </w:rPr>
        <w:t xml:space="preserve">– </w:t>
      </w:r>
      <w:r w:rsidR="000A7CFF" w:rsidRPr="00AD7E6C">
        <w:rPr>
          <w:rFonts w:ascii="Times New Roman" w:hAnsi="Times New Roman" w:cs="Times New Roman"/>
          <w:sz w:val="28"/>
          <w:szCs w:val="28"/>
          <w:shd w:val="clear" w:color="auto" w:fill="FFFFFF"/>
        </w:rPr>
        <w:t>12</w:t>
      </w:r>
      <w:r w:rsidR="002E5126" w:rsidRPr="00AD7E6C">
        <w:rPr>
          <w:rFonts w:ascii="Times New Roman" w:hAnsi="Times New Roman" w:cs="Times New Roman"/>
          <w:sz w:val="28"/>
          <w:szCs w:val="28"/>
          <w:shd w:val="clear" w:color="auto" w:fill="FFFFFF"/>
        </w:rPr>
        <w:t>2</w:t>
      </w:r>
      <w:r w:rsidR="00A671A3">
        <w:rPr>
          <w:rFonts w:ascii="Times New Roman" w:hAnsi="Times New Roman" w:cs="Times New Roman"/>
          <w:sz w:val="28"/>
          <w:szCs w:val="28"/>
          <w:shd w:val="clear" w:color="auto" w:fill="FFFFFF"/>
        </w:rPr>
        <w:t> </w:t>
      </w:r>
      <w:r w:rsidR="00F93C4F" w:rsidRPr="00AD7E6C">
        <w:rPr>
          <w:rFonts w:ascii="Times New Roman" w:hAnsi="Times New Roman" w:cs="Times New Roman"/>
          <w:sz w:val="28"/>
          <w:szCs w:val="28"/>
          <w:shd w:val="clear" w:color="auto" w:fill="FFFFFF"/>
        </w:rPr>
        <w:t>783</w:t>
      </w:r>
      <w:r w:rsidR="000A7CFF" w:rsidRPr="00AD7E6C">
        <w:rPr>
          <w:rFonts w:ascii="Times New Roman" w:hAnsi="Times New Roman" w:cs="Times New Roman"/>
          <w:sz w:val="28"/>
          <w:szCs w:val="28"/>
          <w:shd w:val="clear" w:color="auto" w:fill="FFFFFF"/>
        </w:rPr>
        <w:t> </w:t>
      </w:r>
      <w:r w:rsidR="003B3629" w:rsidRPr="00AD7E6C">
        <w:rPr>
          <w:rFonts w:ascii="Times New Roman" w:hAnsi="Times New Roman" w:cs="Times New Roman"/>
          <w:sz w:val="28"/>
          <w:szCs w:val="28"/>
          <w:shd w:val="clear" w:color="auto" w:fill="FFFFFF"/>
        </w:rPr>
        <w:t>2</w:t>
      </w:r>
      <w:r w:rsidR="00F86B35" w:rsidRPr="00AD7E6C">
        <w:rPr>
          <w:rFonts w:ascii="Times New Roman" w:hAnsi="Times New Roman" w:cs="Times New Roman"/>
          <w:sz w:val="28"/>
          <w:szCs w:val="28"/>
          <w:shd w:val="clear" w:color="auto" w:fill="FFFFFF"/>
        </w:rPr>
        <w:t>67</w:t>
      </w:r>
      <w:r w:rsidR="00A671A3">
        <w:rPr>
          <w:rFonts w:ascii="Times New Roman" w:hAnsi="Times New Roman" w:cs="Times New Roman"/>
          <w:sz w:val="28"/>
          <w:szCs w:val="28"/>
          <w:shd w:val="clear" w:color="auto" w:fill="FFFFFF"/>
        </w:rPr>
        <w:t> </w:t>
      </w:r>
      <w:proofErr w:type="spellStart"/>
      <w:r w:rsidR="000A7CFF" w:rsidRPr="00AD7E6C">
        <w:rPr>
          <w:rFonts w:ascii="Times New Roman" w:hAnsi="Times New Roman" w:cs="Times New Roman"/>
          <w:i/>
          <w:sz w:val="28"/>
          <w:szCs w:val="28"/>
          <w:shd w:val="clear" w:color="auto" w:fill="FFFFFF"/>
        </w:rPr>
        <w:t>euro</w:t>
      </w:r>
      <w:proofErr w:type="spellEnd"/>
      <w:r w:rsidR="00A671A3">
        <w:rPr>
          <w:rFonts w:ascii="Times New Roman" w:hAnsi="Times New Roman" w:cs="Times New Roman"/>
          <w:i/>
          <w:sz w:val="28"/>
          <w:szCs w:val="28"/>
          <w:shd w:val="clear" w:color="auto" w:fill="FFFFFF"/>
        </w:rPr>
        <w:t xml:space="preserve"> </w:t>
      </w:r>
      <w:r w:rsidR="00A671A3">
        <w:rPr>
          <w:rFonts w:ascii="Times New Roman" w:hAnsi="Times New Roman" w:cs="Times New Roman"/>
          <w:sz w:val="28"/>
          <w:szCs w:val="28"/>
          <w:shd w:val="clear" w:color="auto" w:fill="FFFFFF"/>
        </w:rPr>
        <w:t xml:space="preserve">– </w:t>
      </w:r>
      <w:r w:rsidRPr="00AD7E6C">
        <w:rPr>
          <w:rFonts w:ascii="Times New Roman" w:hAnsi="Times New Roman" w:cs="Times New Roman"/>
          <w:sz w:val="28"/>
          <w:szCs w:val="28"/>
          <w:shd w:val="clear" w:color="auto" w:fill="FFFFFF"/>
        </w:rPr>
        <w:t xml:space="preserve">un valsts budžeta finansējumu – </w:t>
      </w:r>
      <w:r w:rsidR="000A7CFF" w:rsidRPr="00AD7E6C">
        <w:rPr>
          <w:rFonts w:ascii="Times New Roman" w:hAnsi="Times New Roman" w:cs="Times New Roman"/>
          <w:sz w:val="28"/>
          <w:szCs w:val="28"/>
          <w:shd w:val="clear" w:color="auto" w:fill="FFFFFF"/>
        </w:rPr>
        <w:t>2</w:t>
      </w:r>
      <w:r w:rsidR="002E5126" w:rsidRPr="00AD7E6C">
        <w:rPr>
          <w:rFonts w:ascii="Times New Roman" w:hAnsi="Times New Roman" w:cs="Times New Roman"/>
          <w:sz w:val="28"/>
          <w:szCs w:val="28"/>
          <w:shd w:val="clear" w:color="auto" w:fill="FFFFFF"/>
        </w:rPr>
        <w:t>1</w:t>
      </w:r>
      <w:r w:rsidR="00A671A3">
        <w:rPr>
          <w:rFonts w:ascii="Times New Roman" w:hAnsi="Times New Roman" w:cs="Times New Roman"/>
          <w:sz w:val="28"/>
          <w:szCs w:val="28"/>
          <w:shd w:val="clear" w:color="auto" w:fill="FFFFFF"/>
        </w:rPr>
        <w:t> </w:t>
      </w:r>
      <w:r w:rsidR="002E5126" w:rsidRPr="00AD7E6C">
        <w:rPr>
          <w:rFonts w:ascii="Times New Roman" w:hAnsi="Times New Roman" w:cs="Times New Roman"/>
          <w:sz w:val="28"/>
          <w:szCs w:val="28"/>
          <w:shd w:val="clear" w:color="auto" w:fill="FFFFFF"/>
        </w:rPr>
        <w:t>66</w:t>
      </w:r>
      <w:r w:rsidR="003B3629" w:rsidRPr="00AD7E6C">
        <w:rPr>
          <w:rFonts w:ascii="Times New Roman" w:hAnsi="Times New Roman" w:cs="Times New Roman"/>
          <w:sz w:val="28"/>
          <w:szCs w:val="28"/>
          <w:shd w:val="clear" w:color="auto" w:fill="FFFFFF"/>
        </w:rPr>
        <w:t>7</w:t>
      </w:r>
      <w:r w:rsidR="000A7CFF" w:rsidRPr="00AD7E6C">
        <w:rPr>
          <w:rFonts w:ascii="Times New Roman" w:hAnsi="Times New Roman" w:cs="Times New Roman"/>
          <w:sz w:val="28"/>
          <w:szCs w:val="28"/>
          <w:shd w:val="clear" w:color="auto" w:fill="FFFFFF"/>
        </w:rPr>
        <w:t> </w:t>
      </w:r>
      <w:r w:rsidR="003B3629" w:rsidRPr="00AD7E6C">
        <w:rPr>
          <w:rFonts w:ascii="Times New Roman" w:hAnsi="Times New Roman" w:cs="Times New Roman"/>
          <w:sz w:val="28"/>
          <w:szCs w:val="28"/>
          <w:shd w:val="clear" w:color="auto" w:fill="FFFFFF"/>
        </w:rPr>
        <w:t>63</w:t>
      </w:r>
      <w:r w:rsidR="008464D9" w:rsidRPr="00AD7E6C">
        <w:rPr>
          <w:rFonts w:ascii="Times New Roman" w:hAnsi="Times New Roman" w:cs="Times New Roman"/>
          <w:sz w:val="28"/>
          <w:szCs w:val="28"/>
          <w:shd w:val="clear" w:color="auto" w:fill="FFFFFF"/>
        </w:rPr>
        <w:t>6</w:t>
      </w:r>
      <w:r w:rsidR="00A671A3">
        <w:rPr>
          <w:rFonts w:ascii="Times New Roman" w:hAnsi="Times New Roman" w:cs="Times New Roman"/>
          <w:sz w:val="28"/>
          <w:szCs w:val="28"/>
          <w:shd w:val="clear" w:color="auto" w:fill="FFFFFF"/>
        </w:rPr>
        <w:t> </w:t>
      </w:r>
      <w:proofErr w:type="spellStart"/>
      <w:r w:rsidR="000A7CFF" w:rsidRPr="00AD7E6C">
        <w:rPr>
          <w:rFonts w:ascii="Times New Roman" w:hAnsi="Times New Roman" w:cs="Times New Roman"/>
          <w:i/>
          <w:sz w:val="28"/>
          <w:szCs w:val="28"/>
          <w:shd w:val="clear" w:color="auto" w:fill="FFFFFF"/>
        </w:rPr>
        <w:t>euro</w:t>
      </w:r>
      <w:proofErr w:type="spellEnd"/>
      <w:r w:rsidRPr="00AD7E6C">
        <w:rPr>
          <w:rFonts w:ascii="Times New Roman" w:hAnsi="Times New Roman" w:cs="Times New Roman"/>
          <w:sz w:val="28"/>
          <w:szCs w:val="28"/>
          <w:shd w:val="clear" w:color="auto" w:fill="FFFFFF"/>
        </w:rPr>
        <w:t>;</w:t>
      </w:r>
    </w:p>
    <w:p w14:paraId="127EF8A0" w14:textId="7D9B88CA" w:rsidR="00386145" w:rsidRPr="00AD7E6C" w:rsidRDefault="00386145" w:rsidP="00AD7E6C">
      <w:pPr>
        <w:spacing w:after="0" w:line="240" w:lineRule="auto"/>
        <w:ind w:firstLine="709"/>
        <w:jc w:val="both"/>
        <w:rPr>
          <w:rFonts w:ascii="Times New Roman" w:hAnsi="Times New Roman" w:cs="Times New Roman"/>
          <w:sz w:val="28"/>
          <w:szCs w:val="28"/>
          <w:shd w:val="clear" w:color="auto" w:fill="FFFFFF"/>
        </w:rPr>
      </w:pPr>
      <w:r w:rsidRPr="00AD7E6C">
        <w:rPr>
          <w:rFonts w:ascii="Times New Roman" w:hAnsi="Times New Roman" w:cs="Times New Roman"/>
          <w:sz w:val="28"/>
          <w:szCs w:val="28"/>
          <w:shd w:val="clear" w:color="auto" w:fill="FFFFFF"/>
        </w:rPr>
        <w:t>9.2.</w:t>
      </w:r>
      <w:r w:rsidR="00A671A3">
        <w:rPr>
          <w:rFonts w:ascii="Times New Roman" w:hAnsi="Times New Roman" w:cs="Times New Roman"/>
          <w:sz w:val="28"/>
          <w:szCs w:val="28"/>
          <w:shd w:val="clear" w:color="auto" w:fill="FFFFFF"/>
        </w:rPr>
        <w:t> </w:t>
      </w:r>
      <w:r w:rsidRPr="00AD7E6C">
        <w:rPr>
          <w:rFonts w:ascii="Times New Roman" w:hAnsi="Times New Roman" w:cs="Times New Roman"/>
          <w:sz w:val="28"/>
          <w:szCs w:val="28"/>
          <w:shd w:val="clear" w:color="auto" w:fill="FFFFFF"/>
        </w:rPr>
        <w:t xml:space="preserve">finanšu instrumentam, tai skaitā aizdevumu, garantiju un finanšu instrumenta pārvaldības izmaksām plānotais kopējais attiecināmais finansējums ir </w:t>
      </w:r>
      <w:r w:rsidR="00F93C4F" w:rsidRPr="00AD7E6C">
        <w:rPr>
          <w:rFonts w:ascii="Times New Roman" w:hAnsi="Times New Roman" w:cs="Times New Roman"/>
          <w:sz w:val="28"/>
          <w:szCs w:val="28"/>
          <w:shd w:val="clear" w:color="auto" w:fill="FFFFFF"/>
        </w:rPr>
        <w:t>22</w:t>
      </w:r>
      <w:r w:rsidR="00A671A3">
        <w:rPr>
          <w:rFonts w:ascii="Times New Roman" w:hAnsi="Times New Roman" w:cs="Times New Roman"/>
          <w:sz w:val="28"/>
          <w:szCs w:val="28"/>
          <w:shd w:val="clear" w:color="auto" w:fill="FFFFFF"/>
        </w:rPr>
        <w:t> </w:t>
      </w:r>
      <w:r w:rsidRPr="00AD7E6C">
        <w:rPr>
          <w:rFonts w:ascii="Times New Roman" w:hAnsi="Times New Roman" w:cs="Times New Roman"/>
          <w:sz w:val="28"/>
          <w:szCs w:val="28"/>
          <w:shd w:val="clear" w:color="auto" w:fill="FFFFFF"/>
        </w:rPr>
        <w:t>011</w:t>
      </w:r>
      <w:r w:rsidR="00A671A3">
        <w:rPr>
          <w:rFonts w:ascii="Times New Roman" w:hAnsi="Times New Roman" w:cs="Times New Roman"/>
          <w:sz w:val="28"/>
          <w:szCs w:val="28"/>
          <w:shd w:val="clear" w:color="auto" w:fill="FFFFFF"/>
        </w:rPr>
        <w:t> </w:t>
      </w:r>
      <w:r w:rsidRPr="00AD7E6C">
        <w:rPr>
          <w:rFonts w:ascii="Times New Roman" w:hAnsi="Times New Roman" w:cs="Times New Roman"/>
          <w:sz w:val="28"/>
          <w:szCs w:val="28"/>
          <w:shd w:val="clear" w:color="auto" w:fill="FFFFFF"/>
        </w:rPr>
        <w:t>82</w:t>
      </w:r>
      <w:r w:rsidR="008464D9" w:rsidRPr="00AD7E6C">
        <w:rPr>
          <w:rFonts w:ascii="Times New Roman" w:hAnsi="Times New Roman" w:cs="Times New Roman"/>
          <w:sz w:val="28"/>
          <w:szCs w:val="28"/>
          <w:shd w:val="clear" w:color="auto" w:fill="FFFFFF"/>
        </w:rPr>
        <w:t>3</w:t>
      </w:r>
      <w:r w:rsidRPr="00AD7E6C">
        <w:rPr>
          <w:rFonts w:ascii="Times New Roman" w:hAnsi="Times New Roman" w:cs="Times New Roman"/>
          <w:sz w:val="28"/>
          <w:szCs w:val="28"/>
          <w:shd w:val="clear" w:color="auto" w:fill="FFFFFF"/>
        </w:rPr>
        <w:t> </w:t>
      </w:r>
      <w:proofErr w:type="spellStart"/>
      <w:r w:rsidR="000A7CFF" w:rsidRPr="00AD7E6C">
        <w:rPr>
          <w:rFonts w:ascii="Times New Roman" w:hAnsi="Times New Roman" w:cs="Times New Roman"/>
          <w:i/>
          <w:sz w:val="28"/>
          <w:szCs w:val="28"/>
          <w:shd w:val="clear" w:color="auto" w:fill="FFFFFF"/>
        </w:rPr>
        <w:t>euro</w:t>
      </w:r>
      <w:proofErr w:type="spellEnd"/>
      <w:r w:rsidRPr="00AD7E6C">
        <w:rPr>
          <w:rFonts w:ascii="Times New Roman" w:hAnsi="Times New Roman" w:cs="Times New Roman"/>
          <w:sz w:val="28"/>
          <w:szCs w:val="28"/>
          <w:shd w:val="clear" w:color="auto" w:fill="FFFFFF"/>
        </w:rPr>
        <w:t>, ieskaitot Eiropas Reģionālās attīstības fonda finansējumu</w:t>
      </w:r>
      <w:r w:rsidR="00A671A3">
        <w:rPr>
          <w:rFonts w:ascii="Times New Roman" w:hAnsi="Times New Roman" w:cs="Times New Roman"/>
          <w:sz w:val="28"/>
          <w:szCs w:val="28"/>
          <w:shd w:val="clear" w:color="auto" w:fill="FFFFFF"/>
        </w:rPr>
        <w:t> </w:t>
      </w:r>
      <w:r w:rsidRPr="00AD7E6C">
        <w:rPr>
          <w:rFonts w:ascii="Times New Roman" w:hAnsi="Times New Roman" w:cs="Times New Roman"/>
          <w:sz w:val="28"/>
          <w:szCs w:val="28"/>
          <w:shd w:val="clear" w:color="auto" w:fill="FFFFFF"/>
        </w:rPr>
        <w:t xml:space="preserve">– </w:t>
      </w:r>
      <w:r w:rsidR="003B3629" w:rsidRPr="00AD7E6C">
        <w:rPr>
          <w:rFonts w:ascii="Times New Roman" w:hAnsi="Times New Roman" w:cs="Times New Roman"/>
          <w:sz w:val="28"/>
          <w:szCs w:val="28"/>
          <w:shd w:val="clear" w:color="auto" w:fill="FFFFFF"/>
        </w:rPr>
        <w:t>1</w:t>
      </w:r>
      <w:r w:rsidR="00F93C4F" w:rsidRPr="00AD7E6C">
        <w:rPr>
          <w:rFonts w:ascii="Times New Roman" w:hAnsi="Times New Roman" w:cs="Times New Roman"/>
          <w:sz w:val="28"/>
          <w:szCs w:val="28"/>
          <w:shd w:val="clear" w:color="auto" w:fill="FFFFFF"/>
        </w:rPr>
        <w:t>8</w:t>
      </w:r>
      <w:r w:rsidR="00A671A3">
        <w:rPr>
          <w:rFonts w:ascii="Times New Roman" w:hAnsi="Times New Roman" w:cs="Times New Roman"/>
          <w:sz w:val="28"/>
          <w:szCs w:val="28"/>
          <w:shd w:val="clear" w:color="auto" w:fill="FFFFFF"/>
        </w:rPr>
        <w:t> </w:t>
      </w:r>
      <w:r w:rsidR="00F93C4F" w:rsidRPr="00AD7E6C">
        <w:rPr>
          <w:rFonts w:ascii="Times New Roman" w:hAnsi="Times New Roman" w:cs="Times New Roman"/>
          <w:sz w:val="28"/>
          <w:szCs w:val="28"/>
          <w:shd w:val="clear" w:color="auto" w:fill="FFFFFF"/>
        </w:rPr>
        <w:t>710</w:t>
      </w:r>
      <w:r w:rsidR="00A671A3">
        <w:rPr>
          <w:rFonts w:ascii="Times New Roman" w:hAnsi="Times New Roman" w:cs="Times New Roman"/>
          <w:sz w:val="28"/>
          <w:szCs w:val="28"/>
          <w:shd w:val="clear" w:color="auto" w:fill="FFFFFF"/>
        </w:rPr>
        <w:t> </w:t>
      </w:r>
      <w:r w:rsidR="003B3629" w:rsidRPr="00AD7E6C">
        <w:rPr>
          <w:rFonts w:ascii="Times New Roman" w:hAnsi="Times New Roman" w:cs="Times New Roman"/>
          <w:sz w:val="28"/>
          <w:szCs w:val="28"/>
          <w:shd w:val="clear" w:color="auto" w:fill="FFFFFF"/>
        </w:rPr>
        <w:t>050</w:t>
      </w:r>
      <w:r w:rsidRPr="00AD7E6C">
        <w:rPr>
          <w:rFonts w:ascii="Times New Roman" w:hAnsi="Times New Roman" w:cs="Times New Roman"/>
          <w:sz w:val="28"/>
          <w:szCs w:val="28"/>
          <w:shd w:val="clear" w:color="auto" w:fill="FFFFFF"/>
        </w:rPr>
        <w:t> </w:t>
      </w:r>
      <w:proofErr w:type="spellStart"/>
      <w:r w:rsidR="000A7CFF" w:rsidRPr="00AD7E6C">
        <w:rPr>
          <w:rFonts w:ascii="Times New Roman" w:hAnsi="Times New Roman" w:cs="Times New Roman"/>
          <w:i/>
          <w:sz w:val="28"/>
          <w:szCs w:val="28"/>
          <w:shd w:val="clear" w:color="auto" w:fill="FFFFFF"/>
        </w:rPr>
        <w:t>euro</w:t>
      </w:r>
      <w:proofErr w:type="spellEnd"/>
      <w:r w:rsidR="00A671A3">
        <w:rPr>
          <w:rFonts w:ascii="Times New Roman" w:hAnsi="Times New Roman" w:cs="Times New Roman"/>
          <w:sz w:val="28"/>
          <w:szCs w:val="28"/>
          <w:shd w:val="clear" w:color="auto" w:fill="FFFFFF"/>
        </w:rPr>
        <w:t xml:space="preserve"> – </w:t>
      </w:r>
      <w:r w:rsidRPr="00AD7E6C">
        <w:rPr>
          <w:rFonts w:ascii="Times New Roman" w:hAnsi="Times New Roman" w:cs="Times New Roman"/>
          <w:sz w:val="28"/>
          <w:szCs w:val="28"/>
          <w:shd w:val="clear" w:color="auto" w:fill="FFFFFF"/>
        </w:rPr>
        <w:t xml:space="preserve">un valsts budžeta līdzfinansējumu – </w:t>
      </w:r>
      <w:r w:rsidR="00F93C4F" w:rsidRPr="00AD7E6C">
        <w:rPr>
          <w:rFonts w:ascii="Times New Roman" w:hAnsi="Times New Roman" w:cs="Times New Roman"/>
          <w:sz w:val="28"/>
          <w:szCs w:val="28"/>
          <w:shd w:val="clear" w:color="auto" w:fill="FFFFFF"/>
        </w:rPr>
        <w:t>3</w:t>
      </w:r>
      <w:r w:rsidR="00A671A3">
        <w:rPr>
          <w:rFonts w:ascii="Times New Roman" w:hAnsi="Times New Roman" w:cs="Times New Roman"/>
          <w:sz w:val="28"/>
          <w:szCs w:val="28"/>
          <w:shd w:val="clear" w:color="auto" w:fill="FFFFFF"/>
        </w:rPr>
        <w:t> </w:t>
      </w:r>
      <w:r w:rsidR="00F93C4F" w:rsidRPr="00AD7E6C">
        <w:rPr>
          <w:rFonts w:ascii="Times New Roman" w:hAnsi="Times New Roman" w:cs="Times New Roman"/>
          <w:sz w:val="28"/>
          <w:szCs w:val="28"/>
          <w:shd w:val="clear" w:color="auto" w:fill="FFFFFF"/>
        </w:rPr>
        <w:t>30</w:t>
      </w:r>
      <w:r w:rsidR="003B3629" w:rsidRPr="00AD7E6C">
        <w:rPr>
          <w:rFonts w:ascii="Times New Roman" w:hAnsi="Times New Roman" w:cs="Times New Roman"/>
          <w:sz w:val="28"/>
          <w:szCs w:val="28"/>
          <w:shd w:val="clear" w:color="auto" w:fill="FFFFFF"/>
        </w:rPr>
        <w:t>1</w:t>
      </w:r>
      <w:r w:rsidR="00A671A3">
        <w:rPr>
          <w:rFonts w:ascii="Times New Roman" w:hAnsi="Times New Roman" w:cs="Times New Roman"/>
          <w:sz w:val="28"/>
          <w:szCs w:val="28"/>
          <w:shd w:val="clear" w:color="auto" w:fill="FFFFFF"/>
        </w:rPr>
        <w:t> </w:t>
      </w:r>
      <w:r w:rsidR="003B3629" w:rsidRPr="00AD7E6C">
        <w:rPr>
          <w:rFonts w:ascii="Times New Roman" w:hAnsi="Times New Roman" w:cs="Times New Roman"/>
          <w:sz w:val="28"/>
          <w:szCs w:val="28"/>
          <w:shd w:val="clear" w:color="auto" w:fill="FFFFFF"/>
        </w:rPr>
        <w:t>77</w:t>
      </w:r>
      <w:r w:rsidR="008464D9" w:rsidRPr="00AD7E6C">
        <w:rPr>
          <w:rFonts w:ascii="Times New Roman" w:hAnsi="Times New Roman" w:cs="Times New Roman"/>
          <w:sz w:val="28"/>
          <w:szCs w:val="28"/>
          <w:shd w:val="clear" w:color="auto" w:fill="FFFFFF"/>
        </w:rPr>
        <w:t>3</w:t>
      </w:r>
      <w:r w:rsidRPr="00AD7E6C">
        <w:rPr>
          <w:rFonts w:ascii="Times New Roman" w:hAnsi="Times New Roman" w:cs="Times New Roman"/>
          <w:sz w:val="28"/>
          <w:szCs w:val="28"/>
          <w:shd w:val="clear" w:color="auto" w:fill="FFFFFF"/>
        </w:rPr>
        <w:t> </w:t>
      </w:r>
      <w:proofErr w:type="spellStart"/>
      <w:r w:rsidR="000A7CFF" w:rsidRPr="00AD7E6C">
        <w:rPr>
          <w:rFonts w:ascii="Times New Roman" w:hAnsi="Times New Roman" w:cs="Times New Roman"/>
          <w:i/>
          <w:sz w:val="28"/>
          <w:szCs w:val="28"/>
          <w:shd w:val="clear" w:color="auto" w:fill="FFFFFF"/>
        </w:rPr>
        <w:t>euro</w:t>
      </w:r>
      <w:proofErr w:type="spellEnd"/>
      <w:r w:rsidRPr="00AD7E6C">
        <w:rPr>
          <w:rFonts w:ascii="Times New Roman" w:hAnsi="Times New Roman" w:cs="Times New Roman"/>
          <w:sz w:val="28"/>
          <w:szCs w:val="28"/>
          <w:shd w:val="clear" w:color="auto" w:fill="FFFFFF"/>
        </w:rPr>
        <w:t>.</w:t>
      </w:r>
    </w:p>
    <w:p w14:paraId="33A51488" w14:textId="77777777" w:rsidR="000A7CFF" w:rsidRPr="006C3D0B" w:rsidRDefault="000A7CFF" w:rsidP="00AD7E6C">
      <w:pPr>
        <w:spacing w:after="0" w:line="240" w:lineRule="auto"/>
        <w:ind w:firstLine="709"/>
        <w:jc w:val="both"/>
        <w:rPr>
          <w:rFonts w:ascii="Times New Roman" w:hAnsi="Times New Roman" w:cs="Times New Roman"/>
          <w:sz w:val="28"/>
          <w:szCs w:val="28"/>
          <w:shd w:val="clear" w:color="auto" w:fill="FFFFFF"/>
        </w:rPr>
      </w:pPr>
      <w:bookmarkStart w:id="5" w:name="p10"/>
      <w:bookmarkStart w:id="6" w:name="p-650879"/>
      <w:bookmarkEnd w:id="5"/>
      <w:bookmarkEnd w:id="6"/>
    </w:p>
    <w:p w14:paraId="332B3E4F" w14:textId="06EF9F25" w:rsidR="000A7CFF" w:rsidRPr="00AD7E6C" w:rsidRDefault="00386145" w:rsidP="00AD7E6C">
      <w:pPr>
        <w:spacing w:after="0" w:line="240" w:lineRule="auto"/>
        <w:ind w:firstLine="709"/>
        <w:jc w:val="both"/>
        <w:rPr>
          <w:rFonts w:ascii="Times New Roman" w:hAnsi="Times New Roman" w:cs="Times New Roman"/>
          <w:sz w:val="28"/>
          <w:szCs w:val="28"/>
          <w:shd w:val="clear" w:color="auto" w:fill="FFFFFF"/>
        </w:rPr>
      </w:pPr>
      <w:r w:rsidRPr="00AD7E6C">
        <w:rPr>
          <w:rFonts w:ascii="Times New Roman" w:hAnsi="Times New Roman" w:cs="Times New Roman"/>
          <w:sz w:val="28"/>
          <w:szCs w:val="28"/>
          <w:shd w:val="clear" w:color="auto" w:fill="FFFFFF"/>
        </w:rPr>
        <w:t>10.</w:t>
      </w:r>
      <w:r w:rsidR="00E21CBA">
        <w:rPr>
          <w:rFonts w:ascii="Times New Roman" w:hAnsi="Times New Roman" w:cs="Times New Roman"/>
          <w:sz w:val="28"/>
          <w:szCs w:val="28"/>
          <w:shd w:val="clear" w:color="auto" w:fill="FFFFFF"/>
        </w:rPr>
        <w:t> </w:t>
      </w:r>
      <w:r w:rsidRPr="00AD7E6C">
        <w:rPr>
          <w:rFonts w:ascii="Times New Roman" w:hAnsi="Times New Roman" w:cs="Times New Roman"/>
          <w:sz w:val="28"/>
          <w:szCs w:val="28"/>
          <w:shd w:val="clear" w:color="auto" w:fill="FFFFFF"/>
        </w:rPr>
        <w:t xml:space="preserve">Pieejamais kopējais attiecināmais finansējums līgumam par projekta īstenošanu un finansēšanas nolīgumam ir </w:t>
      </w:r>
      <w:r w:rsidR="000A7CFF" w:rsidRPr="00AD7E6C">
        <w:rPr>
          <w:rFonts w:ascii="Times New Roman" w:hAnsi="Times New Roman" w:cs="Times New Roman"/>
          <w:sz w:val="28"/>
          <w:szCs w:val="28"/>
          <w:shd w:val="clear" w:color="auto" w:fill="FFFFFF"/>
        </w:rPr>
        <w:t>1</w:t>
      </w:r>
      <w:r w:rsidR="001C7B73" w:rsidRPr="00AD7E6C">
        <w:rPr>
          <w:rFonts w:ascii="Times New Roman" w:hAnsi="Times New Roman" w:cs="Times New Roman"/>
          <w:sz w:val="28"/>
          <w:szCs w:val="28"/>
          <w:shd w:val="clear" w:color="auto" w:fill="FFFFFF"/>
        </w:rPr>
        <w:t>53</w:t>
      </w:r>
      <w:r w:rsidR="00E21CBA">
        <w:rPr>
          <w:rFonts w:ascii="Times New Roman" w:hAnsi="Times New Roman" w:cs="Times New Roman"/>
          <w:sz w:val="28"/>
          <w:szCs w:val="28"/>
          <w:shd w:val="clear" w:color="auto" w:fill="FFFFFF"/>
        </w:rPr>
        <w:t> </w:t>
      </w:r>
      <w:r w:rsidR="00FE6FCE" w:rsidRPr="00AD7E6C">
        <w:rPr>
          <w:rFonts w:ascii="Times New Roman" w:hAnsi="Times New Roman" w:cs="Times New Roman"/>
          <w:sz w:val="28"/>
          <w:szCs w:val="28"/>
          <w:shd w:val="clear" w:color="auto" w:fill="FFFFFF"/>
        </w:rPr>
        <w:t>041</w:t>
      </w:r>
      <w:r w:rsidR="00804EEC" w:rsidRPr="00AD7E6C">
        <w:rPr>
          <w:rFonts w:ascii="Times New Roman" w:hAnsi="Times New Roman" w:cs="Times New Roman"/>
          <w:sz w:val="28"/>
          <w:szCs w:val="28"/>
          <w:shd w:val="clear" w:color="auto" w:fill="FFFFFF"/>
        </w:rPr>
        <w:t> </w:t>
      </w:r>
      <w:r w:rsidR="00FE6FCE" w:rsidRPr="00AD7E6C">
        <w:rPr>
          <w:rFonts w:ascii="Times New Roman" w:hAnsi="Times New Roman" w:cs="Times New Roman"/>
          <w:sz w:val="28"/>
          <w:szCs w:val="28"/>
          <w:shd w:val="clear" w:color="auto" w:fill="FFFFFF"/>
        </w:rPr>
        <w:t>1</w:t>
      </w:r>
      <w:r w:rsidR="008E58E2" w:rsidRPr="00AD7E6C">
        <w:rPr>
          <w:rFonts w:ascii="Times New Roman" w:hAnsi="Times New Roman" w:cs="Times New Roman"/>
          <w:sz w:val="28"/>
          <w:szCs w:val="28"/>
          <w:shd w:val="clear" w:color="auto" w:fill="FFFFFF"/>
        </w:rPr>
        <w:t>3</w:t>
      </w:r>
      <w:r w:rsidR="00D134F0" w:rsidRPr="00AD7E6C">
        <w:rPr>
          <w:rFonts w:ascii="Times New Roman" w:hAnsi="Times New Roman" w:cs="Times New Roman"/>
          <w:sz w:val="28"/>
          <w:szCs w:val="28"/>
          <w:shd w:val="clear" w:color="auto" w:fill="FFFFFF"/>
        </w:rPr>
        <w:t>2</w:t>
      </w:r>
      <w:r w:rsidR="00E21CBA">
        <w:rPr>
          <w:rFonts w:ascii="Times New Roman" w:hAnsi="Times New Roman" w:cs="Times New Roman"/>
          <w:sz w:val="28"/>
          <w:szCs w:val="28"/>
          <w:shd w:val="clear" w:color="auto" w:fill="FFFFFF"/>
        </w:rPr>
        <w:t> </w:t>
      </w:r>
      <w:proofErr w:type="spellStart"/>
      <w:r w:rsidR="000A7CFF" w:rsidRPr="00AD7E6C">
        <w:rPr>
          <w:rFonts w:ascii="Times New Roman" w:hAnsi="Times New Roman" w:cs="Times New Roman"/>
          <w:i/>
          <w:sz w:val="28"/>
          <w:szCs w:val="28"/>
          <w:shd w:val="clear" w:color="auto" w:fill="FFFFFF"/>
        </w:rPr>
        <w:t>euro</w:t>
      </w:r>
      <w:proofErr w:type="spellEnd"/>
      <w:r w:rsidRPr="00AD7E6C">
        <w:rPr>
          <w:rFonts w:ascii="Times New Roman" w:hAnsi="Times New Roman" w:cs="Times New Roman"/>
          <w:sz w:val="28"/>
          <w:szCs w:val="28"/>
          <w:shd w:val="clear" w:color="auto" w:fill="FFFFFF"/>
        </w:rPr>
        <w:t>, ieskaitot Eiropas Reģionālās attīstības fonda finansējumu –</w:t>
      </w:r>
      <w:r w:rsidR="000A7CFF" w:rsidRPr="00AD7E6C">
        <w:rPr>
          <w:rFonts w:ascii="Times New Roman" w:hAnsi="Times New Roman" w:cs="Times New Roman"/>
          <w:sz w:val="28"/>
          <w:szCs w:val="28"/>
          <w:shd w:val="clear" w:color="auto" w:fill="FFFFFF"/>
        </w:rPr>
        <w:t xml:space="preserve"> </w:t>
      </w:r>
      <w:r w:rsidR="00FE6FCE" w:rsidRPr="00AD7E6C">
        <w:rPr>
          <w:rFonts w:ascii="Times New Roman" w:hAnsi="Times New Roman" w:cs="Times New Roman"/>
          <w:sz w:val="28"/>
          <w:szCs w:val="28"/>
          <w:shd w:val="clear" w:color="auto" w:fill="FFFFFF"/>
        </w:rPr>
        <w:t>130</w:t>
      </w:r>
      <w:r w:rsidR="00E21CBA">
        <w:rPr>
          <w:rFonts w:ascii="Times New Roman" w:hAnsi="Times New Roman" w:cs="Times New Roman"/>
          <w:sz w:val="28"/>
          <w:szCs w:val="28"/>
          <w:shd w:val="clear" w:color="auto" w:fill="FFFFFF"/>
        </w:rPr>
        <w:t> </w:t>
      </w:r>
      <w:r w:rsidR="00FE6FCE" w:rsidRPr="00AD7E6C">
        <w:rPr>
          <w:rFonts w:ascii="Times New Roman" w:hAnsi="Times New Roman" w:cs="Times New Roman"/>
          <w:sz w:val="28"/>
          <w:szCs w:val="28"/>
          <w:shd w:val="clear" w:color="auto" w:fill="FFFFFF"/>
        </w:rPr>
        <w:t>084</w:t>
      </w:r>
      <w:r w:rsidR="00E21CBA">
        <w:rPr>
          <w:rFonts w:ascii="Times New Roman" w:hAnsi="Times New Roman" w:cs="Times New Roman"/>
          <w:sz w:val="28"/>
          <w:szCs w:val="28"/>
          <w:shd w:val="clear" w:color="auto" w:fill="FFFFFF"/>
        </w:rPr>
        <w:t> </w:t>
      </w:r>
      <w:r w:rsidR="00FE6FCE" w:rsidRPr="00AD7E6C">
        <w:rPr>
          <w:rFonts w:ascii="Times New Roman" w:hAnsi="Times New Roman" w:cs="Times New Roman"/>
          <w:sz w:val="28"/>
          <w:szCs w:val="28"/>
          <w:shd w:val="clear" w:color="auto" w:fill="FFFFFF"/>
        </w:rPr>
        <w:t>962</w:t>
      </w:r>
      <w:r w:rsidR="00804EEC" w:rsidRPr="00AD7E6C">
        <w:rPr>
          <w:rFonts w:ascii="Times New Roman" w:hAnsi="Times New Roman" w:cs="Times New Roman"/>
          <w:sz w:val="28"/>
          <w:szCs w:val="28"/>
          <w:shd w:val="clear" w:color="auto" w:fill="FFFFFF"/>
        </w:rPr>
        <w:t xml:space="preserve"> </w:t>
      </w:r>
      <w:proofErr w:type="spellStart"/>
      <w:r w:rsidR="000A7CFF" w:rsidRPr="00AD7E6C">
        <w:rPr>
          <w:rFonts w:ascii="Times New Roman" w:hAnsi="Times New Roman" w:cs="Times New Roman"/>
          <w:i/>
          <w:sz w:val="28"/>
          <w:szCs w:val="28"/>
          <w:shd w:val="clear" w:color="auto" w:fill="FFFFFF"/>
        </w:rPr>
        <w:t>euro</w:t>
      </w:r>
      <w:proofErr w:type="spellEnd"/>
      <w:r w:rsidR="00E21CBA">
        <w:rPr>
          <w:rFonts w:ascii="Times New Roman" w:hAnsi="Times New Roman" w:cs="Times New Roman"/>
          <w:sz w:val="28"/>
          <w:szCs w:val="28"/>
          <w:shd w:val="clear" w:color="auto" w:fill="FFFFFF"/>
        </w:rPr>
        <w:t xml:space="preserve"> – </w:t>
      </w:r>
      <w:r w:rsidRPr="00AD7E6C">
        <w:rPr>
          <w:rFonts w:ascii="Times New Roman" w:hAnsi="Times New Roman" w:cs="Times New Roman"/>
          <w:sz w:val="28"/>
          <w:szCs w:val="28"/>
          <w:shd w:val="clear" w:color="auto" w:fill="FFFFFF"/>
        </w:rPr>
        <w:t xml:space="preserve">un valsts budžeta finansējumu – </w:t>
      </w:r>
      <w:r w:rsidR="00804EEC" w:rsidRPr="00AD7E6C">
        <w:rPr>
          <w:rFonts w:ascii="Times New Roman" w:hAnsi="Times New Roman" w:cs="Times New Roman"/>
          <w:sz w:val="28"/>
          <w:szCs w:val="28"/>
          <w:shd w:val="clear" w:color="auto" w:fill="FFFFFF"/>
        </w:rPr>
        <w:t>2</w:t>
      </w:r>
      <w:r w:rsidR="00FA60CA" w:rsidRPr="00AD7E6C">
        <w:rPr>
          <w:rFonts w:ascii="Times New Roman" w:hAnsi="Times New Roman" w:cs="Times New Roman"/>
          <w:sz w:val="28"/>
          <w:szCs w:val="28"/>
          <w:shd w:val="clear" w:color="auto" w:fill="FFFFFF"/>
        </w:rPr>
        <w:t>2</w:t>
      </w:r>
      <w:r w:rsidR="00E21CBA">
        <w:rPr>
          <w:rFonts w:ascii="Times New Roman" w:hAnsi="Times New Roman" w:cs="Times New Roman"/>
          <w:sz w:val="28"/>
          <w:szCs w:val="28"/>
          <w:shd w:val="clear" w:color="auto" w:fill="FFFFFF"/>
        </w:rPr>
        <w:t> </w:t>
      </w:r>
      <w:r w:rsidR="00FA60CA" w:rsidRPr="00AD7E6C">
        <w:rPr>
          <w:rFonts w:ascii="Times New Roman" w:hAnsi="Times New Roman" w:cs="Times New Roman"/>
          <w:sz w:val="28"/>
          <w:szCs w:val="28"/>
          <w:shd w:val="clear" w:color="auto" w:fill="FFFFFF"/>
        </w:rPr>
        <w:t>956</w:t>
      </w:r>
      <w:r w:rsidR="00E21CBA">
        <w:rPr>
          <w:rFonts w:ascii="Times New Roman" w:hAnsi="Times New Roman" w:cs="Times New Roman"/>
          <w:sz w:val="28"/>
          <w:szCs w:val="28"/>
          <w:shd w:val="clear" w:color="auto" w:fill="FFFFFF"/>
        </w:rPr>
        <w:t> </w:t>
      </w:r>
      <w:r w:rsidR="00FA60CA" w:rsidRPr="00AD7E6C">
        <w:rPr>
          <w:rFonts w:ascii="Times New Roman" w:hAnsi="Times New Roman" w:cs="Times New Roman"/>
          <w:sz w:val="28"/>
          <w:szCs w:val="28"/>
          <w:shd w:val="clear" w:color="auto" w:fill="FFFFFF"/>
        </w:rPr>
        <w:t>1</w:t>
      </w:r>
      <w:r w:rsidR="008E58E2" w:rsidRPr="00AD7E6C">
        <w:rPr>
          <w:rFonts w:ascii="Times New Roman" w:hAnsi="Times New Roman" w:cs="Times New Roman"/>
          <w:sz w:val="28"/>
          <w:szCs w:val="28"/>
          <w:shd w:val="clear" w:color="auto" w:fill="FFFFFF"/>
        </w:rPr>
        <w:t>7</w:t>
      </w:r>
      <w:r w:rsidR="00D134F0" w:rsidRPr="00AD7E6C">
        <w:rPr>
          <w:rFonts w:ascii="Times New Roman" w:hAnsi="Times New Roman" w:cs="Times New Roman"/>
          <w:sz w:val="28"/>
          <w:szCs w:val="28"/>
          <w:shd w:val="clear" w:color="auto" w:fill="FFFFFF"/>
        </w:rPr>
        <w:t>0</w:t>
      </w:r>
      <w:r w:rsidR="00E21CBA">
        <w:rPr>
          <w:rFonts w:ascii="Times New Roman" w:hAnsi="Times New Roman" w:cs="Times New Roman"/>
          <w:sz w:val="28"/>
          <w:szCs w:val="28"/>
          <w:shd w:val="clear" w:color="auto" w:fill="FFFFFF"/>
        </w:rPr>
        <w:t> </w:t>
      </w:r>
      <w:proofErr w:type="spellStart"/>
      <w:r w:rsidR="000A7CFF" w:rsidRPr="00AD7E6C">
        <w:rPr>
          <w:rFonts w:ascii="Times New Roman" w:hAnsi="Times New Roman" w:cs="Times New Roman"/>
          <w:i/>
          <w:sz w:val="28"/>
          <w:szCs w:val="28"/>
          <w:shd w:val="clear" w:color="auto" w:fill="FFFFFF"/>
        </w:rPr>
        <w:t>euro</w:t>
      </w:r>
      <w:proofErr w:type="spellEnd"/>
      <w:r w:rsidRPr="00AD7E6C">
        <w:rPr>
          <w:rFonts w:ascii="Times New Roman" w:hAnsi="Times New Roman" w:cs="Times New Roman"/>
          <w:sz w:val="28"/>
          <w:szCs w:val="28"/>
          <w:shd w:val="clear" w:color="auto" w:fill="FFFFFF"/>
        </w:rPr>
        <w:t>, tai skaitā:</w:t>
      </w:r>
    </w:p>
    <w:p w14:paraId="79CAB41A" w14:textId="2A488DC1" w:rsidR="000A7CFF" w:rsidRPr="00AD7E6C" w:rsidRDefault="00386145" w:rsidP="00AD7E6C">
      <w:pPr>
        <w:spacing w:after="0" w:line="240" w:lineRule="auto"/>
        <w:ind w:firstLine="709"/>
        <w:jc w:val="both"/>
        <w:rPr>
          <w:rFonts w:ascii="Times New Roman" w:hAnsi="Times New Roman" w:cs="Times New Roman"/>
          <w:sz w:val="28"/>
          <w:szCs w:val="28"/>
          <w:shd w:val="clear" w:color="auto" w:fill="FFFFFF"/>
        </w:rPr>
      </w:pPr>
      <w:r w:rsidRPr="00AD7E6C">
        <w:rPr>
          <w:rFonts w:ascii="Times New Roman" w:hAnsi="Times New Roman" w:cs="Times New Roman"/>
          <w:sz w:val="28"/>
          <w:szCs w:val="28"/>
          <w:shd w:val="clear" w:color="auto" w:fill="FFFFFF"/>
        </w:rPr>
        <w:t>10.1.</w:t>
      </w:r>
      <w:r w:rsidR="00E21CBA">
        <w:rPr>
          <w:rFonts w:ascii="Times New Roman" w:hAnsi="Times New Roman" w:cs="Times New Roman"/>
          <w:sz w:val="28"/>
          <w:szCs w:val="28"/>
          <w:shd w:val="clear" w:color="auto" w:fill="FFFFFF"/>
        </w:rPr>
        <w:t> </w:t>
      </w:r>
      <w:r w:rsidRPr="00AD7E6C">
        <w:rPr>
          <w:rFonts w:ascii="Times New Roman" w:hAnsi="Times New Roman" w:cs="Times New Roman"/>
          <w:sz w:val="28"/>
          <w:szCs w:val="28"/>
          <w:shd w:val="clear" w:color="auto" w:fill="FFFFFF"/>
        </w:rPr>
        <w:t xml:space="preserve">grantu un </w:t>
      </w:r>
      <w:r w:rsidR="00E21CBA" w:rsidRPr="00AD7E6C">
        <w:rPr>
          <w:rFonts w:ascii="Times New Roman" w:hAnsi="Times New Roman" w:cs="Times New Roman"/>
          <w:sz w:val="28"/>
          <w:szCs w:val="28"/>
          <w:shd w:val="clear" w:color="auto" w:fill="FFFFFF"/>
        </w:rPr>
        <w:t>sabiedrība</w:t>
      </w:r>
      <w:r w:rsidR="00E21CBA">
        <w:rPr>
          <w:rFonts w:ascii="Times New Roman" w:hAnsi="Times New Roman" w:cs="Times New Roman"/>
          <w:sz w:val="28"/>
          <w:szCs w:val="28"/>
          <w:shd w:val="clear" w:color="auto" w:fill="FFFFFF"/>
        </w:rPr>
        <w:t>s</w:t>
      </w:r>
      <w:r w:rsidR="00E21CBA" w:rsidRPr="00AD7E6C">
        <w:rPr>
          <w:rFonts w:ascii="Times New Roman" w:hAnsi="Times New Roman" w:cs="Times New Roman"/>
          <w:sz w:val="28"/>
          <w:szCs w:val="28"/>
          <w:shd w:val="clear" w:color="auto" w:fill="FFFFFF"/>
        </w:rPr>
        <w:t xml:space="preserve"> </w:t>
      </w:r>
      <w:r w:rsidR="00AD7E6C" w:rsidRPr="00AD7E6C">
        <w:rPr>
          <w:rFonts w:ascii="Times New Roman" w:hAnsi="Times New Roman" w:cs="Times New Roman"/>
          <w:sz w:val="28"/>
          <w:szCs w:val="28"/>
          <w:shd w:val="clear" w:color="auto" w:fill="FFFFFF"/>
        </w:rPr>
        <w:t>"</w:t>
      </w:r>
      <w:proofErr w:type="spellStart"/>
      <w:r w:rsidRPr="00AD7E6C">
        <w:rPr>
          <w:rFonts w:ascii="Times New Roman" w:hAnsi="Times New Roman" w:cs="Times New Roman"/>
          <w:sz w:val="28"/>
          <w:szCs w:val="28"/>
          <w:shd w:val="clear" w:color="auto" w:fill="FFFFFF"/>
        </w:rPr>
        <w:t>Altum</w:t>
      </w:r>
      <w:proofErr w:type="spellEnd"/>
      <w:r w:rsidR="00AD7E6C" w:rsidRPr="00AD7E6C">
        <w:rPr>
          <w:rFonts w:ascii="Times New Roman" w:hAnsi="Times New Roman" w:cs="Times New Roman"/>
          <w:sz w:val="28"/>
          <w:szCs w:val="28"/>
          <w:shd w:val="clear" w:color="auto" w:fill="FFFFFF"/>
        </w:rPr>
        <w:t>"</w:t>
      </w:r>
      <w:r w:rsidRPr="00AD7E6C">
        <w:rPr>
          <w:rFonts w:ascii="Times New Roman" w:hAnsi="Times New Roman" w:cs="Times New Roman"/>
          <w:sz w:val="28"/>
          <w:szCs w:val="28"/>
          <w:shd w:val="clear" w:color="auto" w:fill="FFFFFF"/>
        </w:rPr>
        <w:t xml:space="preserve"> projekta vadības un īstenošanas, kā arī konsultatīvā atbalsta izmaksām pieejamais kopējais attiecināmais finansējums ir </w:t>
      </w:r>
      <w:r w:rsidR="0055444F" w:rsidRPr="00AD7E6C">
        <w:rPr>
          <w:rFonts w:ascii="Times New Roman" w:hAnsi="Times New Roman" w:cs="Times New Roman"/>
          <w:sz w:val="28"/>
          <w:szCs w:val="28"/>
          <w:shd w:val="clear" w:color="auto" w:fill="FFFFFF"/>
        </w:rPr>
        <w:t>1</w:t>
      </w:r>
      <w:r w:rsidR="003B3629" w:rsidRPr="00AD7E6C">
        <w:rPr>
          <w:rFonts w:ascii="Times New Roman" w:hAnsi="Times New Roman" w:cs="Times New Roman"/>
          <w:sz w:val="28"/>
          <w:szCs w:val="28"/>
          <w:shd w:val="clear" w:color="auto" w:fill="FFFFFF"/>
        </w:rPr>
        <w:t>3</w:t>
      </w:r>
      <w:r w:rsidR="00B80B91" w:rsidRPr="00AD7E6C">
        <w:rPr>
          <w:rFonts w:ascii="Times New Roman" w:hAnsi="Times New Roman" w:cs="Times New Roman"/>
          <w:sz w:val="28"/>
          <w:szCs w:val="28"/>
          <w:shd w:val="clear" w:color="auto" w:fill="FFFFFF"/>
        </w:rPr>
        <w:t>2</w:t>
      </w:r>
      <w:r w:rsidR="00E21CBA">
        <w:rPr>
          <w:rFonts w:ascii="Times New Roman" w:hAnsi="Times New Roman" w:cs="Times New Roman"/>
          <w:sz w:val="28"/>
          <w:szCs w:val="28"/>
          <w:shd w:val="clear" w:color="auto" w:fill="FFFFFF"/>
        </w:rPr>
        <w:t> </w:t>
      </w:r>
      <w:r w:rsidR="003B3629" w:rsidRPr="00AD7E6C">
        <w:rPr>
          <w:rFonts w:ascii="Times New Roman" w:hAnsi="Times New Roman" w:cs="Times New Roman"/>
          <w:sz w:val="28"/>
          <w:szCs w:val="28"/>
          <w:shd w:val="clear" w:color="auto" w:fill="FFFFFF"/>
        </w:rPr>
        <w:t>950</w:t>
      </w:r>
      <w:r w:rsidR="00E21CBA">
        <w:rPr>
          <w:rFonts w:ascii="Times New Roman" w:hAnsi="Times New Roman" w:cs="Times New Roman"/>
          <w:sz w:val="28"/>
          <w:szCs w:val="28"/>
          <w:shd w:val="clear" w:color="auto" w:fill="FFFFFF"/>
        </w:rPr>
        <w:t> </w:t>
      </w:r>
      <w:r w:rsidR="003B3629" w:rsidRPr="00AD7E6C">
        <w:rPr>
          <w:rFonts w:ascii="Times New Roman" w:hAnsi="Times New Roman" w:cs="Times New Roman"/>
          <w:sz w:val="28"/>
          <w:szCs w:val="28"/>
          <w:shd w:val="clear" w:color="auto" w:fill="FFFFFF"/>
        </w:rPr>
        <w:t>02</w:t>
      </w:r>
      <w:r w:rsidR="00D134F0" w:rsidRPr="00AD7E6C">
        <w:rPr>
          <w:rFonts w:ascii="Times New Roman" w:hAnsi="Times New Roman" w:cs="Times New Roman"/>
          <w:sz w:val="28"/>
          <w:szCs w:val="28"/>
          <w:shd w:val="clear" w:color="auto" w:fill="FFFFFF"/>
        </w:rPr>
        <w:t>0</w:t>
      </w:r>
      <w:r w:rsidR="003B3629" w:rsidRPr="00AD7E6C">
        <w:rPr>
          <w:rFonts w:ascii="Times New Roman" w:hAnsi="Times New Roman" w:cs="Times New Roman"/>
          <w:sz w:val="28"/>
          <w:szCs w:val="28"/>
          <w:shd w:val="clear" w:color="auto" w:fill="FFFFFF"/>
        </w:rPr>
        <w:t> </w:t>
      </w:r>
      <w:proofErr w:type="spellStart"/>
      <w:r w:rsidR="0055444F" w:rsidRPr="00AD7E6C">
        <w:rPr>
          <w:rFonts w:ascii="Times New Roman" w:hAnsi="Times New Roman" w:cs="Times New Roman"/>
          <w:i/>
          <w:sz w:val="28"/>
          <w:szCs w:val="28"/>
          <w:shd w:val="clear" w:color="auto" w:fill="FFFFFF"/>
        </w:rPr>
        <w:t>euro</w:t>
      </w:r>
      <w:proofErr w:type="spellEnd"/>
      <w:r w:rsidRPr="00AD7E6C">
        <w:rPr>
          <w:rFonts w:ascii="Times New Roman" w:hAnsi="Times New Roman" w:cs="Times New Roman"/>
          <w:sz w:val="28"/>
          <w:szCs w:val="28"/>
          <w:shd w:val="clear" w:color="auto" w:fill="FFFFFF"/>
        </w:rPr>
        <w:t>, ieskaitot Eiropas Reģionālās attīstības fonda finansējumu –</w:t>
      </w:r>
      <w:r w:rsidR="0055444F" w:rsidRPr="00AD7E6C">
        <w:rPr>
          <w:rFonts w:ascii="Times New Roman" w:hAnsi="Times New Roman" w:cs="Times New Roman"/>
          <w:sz w:val="28"/>
          <w:szCs w:val="28"/>
          <w:shd w:val="clear" w:color="auto" w:fill="FFFFFF"/>
        </w:rPr>
        <w:t xml:space="preserve"> 11</w:t>
      </w:r>
      <w:r w:rsidR="00B80B91" w:rsidRPr="00AD7E6C">
        <w:rPr>
          <w:rFonts w:ascii="Times New Roman" w:hAnsi="Times New Roman" w:cs="Times New Roman"/>
          <w:sz w:val="28"/>
          <w:szCs w:val="28"/>
          <w:shd w:val="clear" w:color="auto" w:fill="FFFFFF"/>
        </w:rPr>
        <w:t>3</w:t>
      </w:r>
      <w:r w:rsidR="00E21CBA">
        <w:rPr>
          <w:rFonts w:ascii="Times New Roman" w:hAnsi="Times New Roman" w:cs="Times New Roman"/>
          <w:sz w:val="28"/>
          <w:szCs w:val="28"/>
          <w:shd w:val="clear" w:color="auto" w:fill="FFFFFF"/>
        </w:rPr>
        <w:t> </w:t>
      </w:r>
      <w:r w:rsidR="00B80B91" w:rsidRPr="00AD7E6C">
        <w:rPr>
          <w:rFonts w:ascii="Times New Roman" w:hAnsi="Times New Roman" w:cs="Times New Roman"/>
          <w:sz w:val="28"/>
          <w:szCs w:val="28"/>
          <w:shd w:val="clear" w:color="auto" w:fill="FFFFFF"/>
        </w:rPr>
        <w:t>00</w:t>
      </w:r>
      <w:r w:rsidR="003B3629" w:rsidRPr="00AD7E6C">
        <w:rPr>
          <w:rFonts w:ascii="Times New Roman" w:hAnsi="Times New Roman" w:cs="Times New Roman"/>
          <w:sz w:val="28"/>
          <w:szCs w:val="28"/>
          <w:shd w:val="clear" w:color="auto" w:fill="FFFFFF"/>
        </w:rPr>
        <w:t>7</w:t>
      </w:r>
      <w:r w:rsidR="00E21CBA">
        <w:rPr>
          <w:rFonts w:ascii="Times New Roman" w:hAnsi="Times New Roman" w:cs="Times New Roman"/>
          <w:sz w:val="28"/>
          <w:szCs w:val="28"/>
          <w:shd w:val="clear" w:color="auto" w:fill="FFFFFF"/>
        </w:rPr>
        <w:t> </w:t>
      </w:r>
      <w:r w:rsidR="003B3629" w:rsidRPr="00AD7E6C">
        <w:rPr>
          <w:rFonts w:ascii="Times New Roman" w:hAnsi="Times New Roman" w:cs="Times New Roman"/>
          <w:sz w:val="28"/>
          <w:szCs w:val="28"/>
          <w:shd w:val="clear" w:color="auto" w:fill="FFFFFF"/>
        </w:rPr>
        <w:t>5</w:t>
      </w:r>
      <w:r w:rsidR="00F86B35" w:rsidRPr="00AD7E6C">
        <w:rPr>
          <w:rFonts w:ascii="Times New Roman" w:hAnsi="Times New Roman" w:cs="Times New Roman"/>
          <w:sz w:val="28"/>
          <w:szCs w:val="28"/>
          <w:shd w:val="clear" w:color="auto" w:fill="FFFFFF"/>
        </w:rPr>
        <w:t>17</w:t>
      </w:r>
      <w:r w:rsidR="003B3629" w:rsidRPr="00AD7E6C">
        <w:rPr>
          <w:rFonts w:ascii="Times New Roman" w:hAnsi="Times New Roman" w:cs="Times New Roman"/>
          <w:sz w:val="28"/>
          <w:szCs w:val="28"/>
          <w:shd w:val="clear" w:color="auto" w:fill="FFFFFF"/>
        </w:rPr>
        <w:t> </w:t>
      </w:r>
      <w:proofErr w:type="spellStart"/>
      <w:r w:rsidR="0055444F" w:rsidRPr="00AD7E6C">
        <w:rPr>
          <w:rFonts w:ascii="Times New Roman" w:hAnsi="Times New Roman" w:cs="Times New Roman"/>
          <w:i/>
          <w:sz w:val="28"/>
          <w:szCs w:val="28"/>
          <w:shd w:val="clear" w:color="auto" w:fill="FFFFFF"/>
        </w:rPr>
        <w:t>euro</w:t>
      </w:r>
      <w:proofErr w:type="spellEnd"/>
      <w:r w:rsidR="00E21CBA">
        <w:rPr>
          <w:rFonts w:ascii="Times New Roman" w:hAnsi="Times New Roman" w:cs="Times New Roman"/>
          <w:sz w:val="28"/>
          <w:szCs w:val="28"/>
          <w:shd w:val="clear" w:color="auto" w:fill="FFFFFF"/>
        </w:rPr>
        <w:t xml:space="preserve"> – </w:t>
      </w:r>
      <w:r w:rsidRPr="00AD7E6C">
        <w:rPr>
          <w:rFonts w:ascii="Times New Roman" w:hAnsi="Times New Roman" w:cs="Times New Roman"/>
          <w:sz w:val="28"/>
          <w:szCs w:val="28"/>
          <w:shd w:val="clear" w:color="auto" w:fill="FFFFFF"/>
        </w:rPr>
        <w:t xml:space="preserve">un valsts budžeta līdzfinansējumu – </w:t>
      </w:r>
      <w:r w:rsidR="00B80B91" w:rsidRPr="00AD7E6C">
        <w:rPr>
          <w:rFonts w:ascii="Times New Roman" w:hAnsi="Times New Roman" w:cs="Times New Roman"/>
          <w:sz w:val="28"/>
          <w:szCs w:val="28"/>
          <w:shd w:val="clear" w:color="auto" w:fill="FFFFFF"/>
        </w:rPr>
        <w:t>19</w:t>
      </w:r>
      <w:r w:rsidR="00E21CBA">
        <w:rPr>
          <w:rFonts w:ascii="Times New Roman" w:hAnsi="Times New Roman" w:cs="Times New Roman"/>
          <w:sz w:val="28"/>
          <w:szCs w:val="28"/>
          <w:shd w:val="clear" w:color="auto" w:fill="FFFFFF"/>
        </w:rPr>
        <w:t> </w:t>
      </w:r>
      <w:r w:rsidR="00B80B91" w:rsidRPr="00AD7E6C">
        <w:rPr>
          <w:rFonts w:ascii="Times New Roman" w:hAnsi="Times New Roman" w:cs="Times New Roman"/>
          <w:sz w:val="28"/>
          <w:szCs w:val="28"/>
          <w:shd w:val="clear" w:color="auto" w:fill="FFFFFF"/>
        </w:rPr>
        <w:t>94</w:t>
      </w:r>
      <w:r w:rsidR="003B3629" w:rsidRPr="00AD7E6C">
        <w:rPr>
          <w:rFonts w:ascii="Times New Roman" w:hAnsi="Times New Roman" w:cs="Times New Roman"/>
          <w:sz w:val="28"/>
          <w:szCs w:val="28"/>
          <w:shd w:val="clear" w:color="auto" w:fill="FFFFFF"/>
        </w:rPr>
        <w:t>2</w:t>
      </w:r>
      <w:r w:rsidR="00E21CBA">
        <w:rPr>
          <w:rFonts w:ascii="Times New Roman" w:hAnsi="Times New Roman" w:cs="Times New Roman"/>
          <w:sz w:val="28"/>
          <w:szCs w:val="28"/>
          <w:shd w:val="clear" w:color="auto" w:fill="FFFFFF"/>
        </w:rPr>
        <w:t> </w:t>
      </w:r>
      <w:r w:rsidR="003B3629" w:rsidRPr="00AD7E6C">
        <w:rPr>
          <w:rFonts w:ascii="Times New Roman" w:hAnsi="Times New Roman" w:cs="Times New Roman"/>
          <w:sz w:val="28"/>
          <w:szCs w:val="28"/>
          <w:shd w:val="clear" w:color="auto" w:fill="FFFFFF"/>
        </w:rPr>
        <w:t>50</w:t>
      </w:r>
      <w:r w:rsidR="00F86B35" w:rsidRPr="00AD7E6C">
        <w:rPr>
          <w:rFonts w:ascii="Times New Roman" w:hAnsi="Times New Roman" w:cs="Times New Roman"/>
          <w:sz w:val="28"/>
          <w:szCs w:val="28"/>
          <w:shd w:val="clear" w:color="auto" w:fill="FFFFFF"/>
        </w:rPr>
        <w:t>3</w:t>
      </w:r>
      <w:r w:rsidR="00E21CBA">
        <w:rPr>
          <w:rFonts w:ascii="Times New Roman" w:hAnsi="Times New Roman" w:cs="Times New Roman"/>
          <w:sz w:val="28"/>
          <w:szCs w:val="28"/>
          <w:shd w:val="clear" w:color="auto" w:fill="FFFFFF"/>
        </w:rPr>
        <w:t> </w:t>
      </w:r>
      <w:proofErr w:type="spellStart"/>
      <w:r w:rsidR="0055444F" w:rsidRPr="00AD7E6C">
        <w:rPr>
          <w:rFonts w:ascii="Times New Roman" w:hAnsi="Times New Roman" w:cs="Times New Roman"/>
          <w:i/>
          <w:sz w:val="28"/>
          <w:szCs w:val="28"/>
          <w:shd w:val="clear" w:color="auto" w:fill="FFFFFF"/>
        </w:rPr>
        <w:t>euro</w:t>
      </w:r>
      <w:proofErr w:type="spellEnd"/>
      <w:r w:rsidRPr="00AD7E6C">
        <w:rPr>
          <w:rFonts w:ascii="Times New Roman" w:hAnsi="Times New Roman" w:cs="Times New Roman"/>
          <w:sz w:val="28"/>
          <w:szCs w:val="28"/>
          <w:shd w:val="clear" w:color="auto" w:fill="FFFFFF"/>
        </w:rPr>
        <w:t>;</w:t>
      </w:r>
    </w:p>
    <w:p w14:paraId="04EF4800" w14:textId="63A7B6B5" w:rsidR="00386145" w:rsidRPr="00AD7E6C" w:rsidRDefault="00386145" w:rsidP="00AD7E6C">
      <w:pPr>
        <w:spacing w:after="0" w:line="240" w:lineRule="auto"/>
        <w:ind w:firstLine="709"/>
        <w:jc w:val="both"/>
        <w:rPr>
          <w:rFonts w:ascii="Times New Roman" w:hAnsi="Times New Roman"/>
          <w:sz w:val="28"/>
        </w:rPr>
      </w:pPr>
      <w:r w:rsidRPr="00AD7E6C">
        <w:rPr>
          <w:rFonts w:ascii="Times New Roman" w:hAnsi="Times New Roman" w:cs="Times New Roman"/>
          <w:sz w:val="28"/>
          <w:szCs w:val="28"/>
          <w:shd w:val="clear" w:color="auto" w:fill="FFFFFF"/>
        </w:rPr>
        <w:t>10.2.</w:t>
      </w:r>
      <w:r w:rsidR="00E21CBA">
        <w:rPr>
          <w:rFonts w:ascii="Times New Roman" w:hAnsi="Times New Roman" w:cs="Times New Roman"/>
          <w:sz w:val="28"/>
          <w:szCs w:val="28"/>
          <w:shd w:val="clear" w:color="auto" w:fill="FFFFFF"/>
        </w:rPr>
        <w:t> </w:t>
      </w:r>
      <w:r w:rsidRPr="00AD7E6C">
        <w:rPr>
          <w:rFonts w:ascii="Times New Roman" w:hAnsi="Times New Roman" w:cs="Times New Roman"/>
          <w:sz w:val="28"/>
          <w:szCs w:val="28"/>
          <w:shd w:val="clear" w:color="auto" w:fill="FFFFFF"/>
        </w:rPr>
        <w:t xml:space="preserve">finanšu instrumentam, tai skaitā aizdevumu, garantiju un finanšu instrumentu pārvaldības izmaksām pieejamais kopējais attiecināmais finansējums ir </w:t>
      </w:r>
      <w:r w:rsidR="00B80B91" w:rsidRPr="00AD7E6C">
        <w:rPr>
          <w:rFonts w:ascii="Times New Roman" w:hAnsi="Times New Roman" w:cs="Times New Roman"/>
          <w:sz w:val="28"/>
          <w:szCs w:val="28"/>
          <w:shd w:val="clear" w:color="auto" w:fill="FFFFFF"/>
        </w:rPr>
        <w:t>20</w:t>
      </w:r>
      <w:r w:rsidR="00E21CBA">
        <w:rPr>
          <w:rFonts w:ascii="Times New Roman" w:hAnsi="Times New Roman" w:cs="Times New Roman"/>
          <w:sz w:val="28"/>
          <w:szCs w:val="28"/>
          <w:shd w:val="clear" w:color="auto" w:fill="FFFFFF"/>
        </w:rPr>
        <w:t> </w:t>
      </w:r>
      <w:r w:rsidRPr="00AD7E6C">
        <w:rPr>
          <w:rFonts w:ascii="Times New Roman" w:hAnsi="Times New Roman" w:cs="Times New Roman"/>
          <w:sz w:val="28"/>
          <w:szCs w:val="28"/>
          <w:shd w:val="clear" w:color="auto" w:fill="FFFFFF"/>
        </w:rPr>
        <w:t>091</w:t>
      </w:r>
      <w:r w:rsidR="00E21CBA">
        <w:rPr>
          <w:rFonts w:ascii="Times New Roman" w:hAnsi="Times New Roman" w:cs="Times New Roman"/>
          <w:sz w:val="28"/>
          <w:szCs w:val="28"/>
          <w:shd w:val="clear" w:color="auto" w:fill="FFFFFF"/>
        </w:rPr>
        <w:t> </w:t>
      </w:r>
      <w:r w:rsidRPr="00AD7E6C">
        <w:rPr>
          <w:rFonts w:ascii="Times New Roman" w:hAnsi="Times New Roman" w:cs="Times New Roman"/>
          <w:sz w:val="28"/>
          <w:szCs w:val="28"/>
          <w:shd w:val="clear" w:color="auto" w:fill="FFFFFF"/>
        </w:rPr>
        <w:t>11</w:t>
      </w:r>
      <w:r w:rsidR="00A0525D" w:rsidRPr="00AD7E6C">
        <w:rPr>
          <w:rFonts w:ascii="Times New Roman" w:hAnsi="Times New Roman" w:cs="Times New Roman"/>
          <w:sz w:val="28"/>
          <w:szCs w:val="28"/>
          <w:shd w:val="clear" w:color="auto" w:fill="FFFFFF"/>
        </w:rPr>
        <w:t>2</w:t>
      </w:r>
      <w:r w:rsidRPr="00AD7E6C">
        <w:rPr>
          <w:rFonts w:ascii="Times New Roman" w:hAnsi="Times New Roman" w:cs="Times New Roman"/>
          <w:sz w:val="28"/>
          <w:szCs w:val="28"/>
          <w:shd w:val="clear" w:color="auto" w:fill="FFFFFF"/>
        </w:rPr>
        <w:t> </w:t>
      </w:r>
      <w:proofErr w:type="spellStart"/>
      <w:r w:rsidR="008E1300" w:rsidRPr="00AD7E6C">
        <w:rPr>
          <w:rFonts w:ascii="Times New Roman" w:hAnsi="Times New Roman" w:cs="Times New Roman"/>
          <w:i/>
          <w:sz w:val="28"/>
          <w:szCs w:val="28"/>
          <w:shd w:val="clear" w:color="auto" w:fill="FFFFFF"/>
        </w:rPr>
        <w:t>euro</w:t>
      </w:r>
      <w:proofErr w:type="spellEnd"/>
      <w:r w:rsidRPr="00AD7E6C">
        <w:rPr>
          <w:rFonts w:ascii="Times New Roman" w:hAnsi="Times New Roman" w:cs="Times New Roman"/>
          <w:sz w:val="28"/>
          <w:szCs w:val="28"/>
          <w:shd w:val="clear" w:color="auto" w:fill="FFFFFF"/>
        </w:rPr>
        <w:t xml:space="preserve">, ieskaitot Eiropas Reģionālās attīstības fonda finansējumu – </w:t>
      </w:r>
      <w:r w:rsidR="009D4822" w:rsidRPr="00AD7E6C">
        <w:rPr>
          <w:rFonts w:ascii="Times New Roman" w:hAnsi="Times New Roman" w:cs="Times New Roman"/>
          <w:sz w:val="28"/>
          <w:szCs w:val="28"/>
          <w:shd w:val="clear" w:color="auto" w:fill="FFFFFF"/>
        </w:rPr>
        <w:t>1</w:t>
      </w:r>
      <w:r w:rsidR="00B80B91" w:rsidRPr="00AD7E6C">
        <w:rPr>
          <w:rFonts w:ascii="Times New Roman" w:hAnsi="Times New Roman" w:cs="Times New Roman"/>
          <w:sz w:val="28"/>
          <w:szCs w:val="28"/>
          <w:shd w:val="clear" w:color="auto" w:fill="FFFFFF"/>
        </w:rPr>
        <w:t>7</w:t>
      </w:r>
      <w:r w:rsidR="00E21CBA">
        <w:rPr>
          <w:rFonts w:ascii="Times New Roman" w:hAnsi="Times New Roman" w:cs="Times New Roman"/>
          <w:sz w:val="28"/>
          <w:szCs w:val="28"/>
          <w:shd w:val="clear" w:color="auto" w:fill="FFFFFF"/>
        </w:rPr>
        <w:t> </w:t>
      </w:r>
      <w:r w:rsidR="00B80B91" w:rsidRPr="00AD7E6C">
        <w:rPr>
          <w:rFonts w:ascii="Times New Roman" w:hAnsi="Times New Roman" w:cs="Times New Roman"/>
          <w:sz w:val="28"/>
          <w:szCs w:val="28"/>
          <w:shd w:val="clear" w:color="auto" w:fill="FFFFFF"/>
        </w:rPr>
        <w:t>07</w:t>
      </w:r>
      <w:r w:rsidR="009D4822" w:rsidRPr="00AD7E6C">
        <w:rPr>
          <w:rFonts w:ascii="Times New Roman" w:hAnsi="Times New Roman" w:cs="Times New Roman"/>
          <w:sz w:val="28"/>
          <w:szCs w:val="28"/>
          <w:shd w:val="clear" w:color="auto" w:fill="FFFFFF"/>
        </w:rPr>
        <w:t>7</w:t>
      </w:r>
      <w:r w:rsidR="00E21CBA">
        <w:rPr>
          <w:rFonts w:ascii="Times New Roman" w:hAnsi="Times New Roman" w:cs="Times New Roman"/>
          <w:sz w:val="28"/>
          <w:szCs w:val="28"/>
          <w:shd w:val="clear" w:color="auto" w:fill="FFFFFF"/>
        </w:rPr>
        <w:t> </w:t>
      </w:r>
      <w:r w:rsidR="009D4822" w:rsidRPr="00AD7E6C">
        <w:rPr>
          <w:rFonts w:ascii="Times New Roman" w:hAnsi="Times New Roman" w:cs="Times New Roman"/>
          <w:sz w:val="28"/>
          <w:szCs w:val="28"/>
          <w:shd w:val="clear" w:color="auto" w:fill="FFFFFF"/>
        </w:rPr>
        <w:t>44</w:t>
      </w:r>
      <w:r w:rsidR="001A7D39" w:rsidRPr="00AD7E6C">
        <w:rPr>
          <w:rFonts w:ascii="Times New Roman" w:hAnsi="Times New Roman" w:cs="Times New Roman"/>
          <w:sz w:val="28"/>
          <w:szCs w:val="28"/>
          <w:shd w:val="clear" w:color="auto" w:fill="FFFFFF"/>
        </w:rPr>
        <w:t>5</w:t>
      </w:r>
      <w:r w:rsidRPr="00AD7E6C">
        <w:rPr>
          <w:rFonts w:ascii="Times New Roman" w:hAnsi="Times New Roman" w:cs="Times New Roman"/>
          <w:sz w:val="28"/>
          <w:szCs w:val="28"/>
          <w:shd w:val="clear" w:color="auto" w:fill="FFFFFF"/>
        </w:rPr>
        <w:t> </w:t>
      </w:r>
      <w:proofErr w:type="spellStart"/>
      <w:r w:rsidR="008E1300" w:rsidRPr="00AD7E6C">
        <w:rPr>
          <w:rFonts w:ascii="Times New Roman" w:hAnsi="Times New Roman" w:cs="Times New Roman"/>
          <w:i/>
          <w:sz w:val="28"/>
          <w:szCs w:val="28"/>
          <w:shd w:val="clear" w:color="auto" w:fill="FFFFFF"/>
        </w:rPr>
        <w:t>euro</w:t>
      </w:r>
      <w:proofErr w:type="spellEnd"/>
      <w:r w:rsidR="00E21CBA">
        <w:rPr>
          <w:rFonts w:ascii="Times New Roman" w:hAnsi="Times New Roman" w:cs="Times New Roman"/>
          <w:sz w:val="28"/>
          <w:szCs w:val="28"/>
          <w:shd w:val="clear" w:color="auto" w:fill="FFFFFF"/>
        </w:rPr>
        <w:t xml:space="preserve"> – </w:t>
      </w:r>
      <w:r w:rsidRPr="00AD7E6C">
        <w:rPr>
          <w:rFonts w:ascii="Times New Roman" w:hAnsi="Times New Roman" w:cs="Times New Roman"/>
          <w:sz w:val="28"/>
          <w:szCs w:val="28"/>
          <w:shd w:val="clear" w:color="auto" w:fill="FFFFFF"/>
        </w:rPr>
        <w:t xml:space="preserve">un valsts budžeta finansējumu – </w:t>
      </w:r>
      <w:r w:rsidR="00B80B91" w:rsidRPr="00AD7E6C">
        <w:rPr>
          <w:rFonts w:ascii="Times New Roman" w:hAnsi="Times New Roman" w:cs="Times New Roman"/>
          <w:sz w:val="28"/>
          <w:szCs w:val="28"/>
          <w:shd w:val="clear" w:color="auto" w:fill="FFFFFF"/>
        </w:rPr>
        <w:t>3</w:t>
      </w:r>
      <w:r w:rsidR="00E21CBA">
        <w:rPr>
          <w:rFonts w:ascii="Times New Roman" w:hAnsi="Times New Roman" w:cs="Times New Roman"/>
          <w:sz w:val="28"/>
          <w:szCs w:val="28"/>
          <w:shd w:val="clear" w:color="auto" w:fill="FFFFFF"/>
        </w:rPr>
        <w:t> </w:t>
      </w:r>
      <w:r w:rsidR="00B80B91" w:rsidRPr="00AD7E6C">
        <w:rPr>
          <w:rFonts w:ascii="Times New Roman" w:hAnsi="Times New Roman" w:cs="Times New Roman"/>
          <w:sz w:val="28"/>
          <w:szCs w:val="28"/>
          <w:shd w:val="clear" w:color="auto" w:fill="FFFFFF"/>
        </w:rPr>
        <w:t>01</w:t>
      </w:r>
      <w:r w:rsidR="009D4822" w:rsidRPr="00AD7E6C">
        <w:rPr>
          <w:rFonts w:ascii="Times New Roman" w:hAnsi="Times New Roman" w:cs="Times New Roman"/>
          <w:sz w:val="28"/>
          <w:szCs w:val="28"/>
          <w:shd w:val="clear" w:color="auto" w:fill="FFFFFF"/>
        </w:rPr>
        <w:t>3</w:t>
      </w:r>
      <w:r w:rsidR="00E21CBA">
        <w:rPr>
          <w:rFonts w:ascii="Times New Roman" w:hAnsi="Times New Roman" w:cs="Times New Roman"/>
          <w:sz w:val="28"/>
          <w:szCs w:val="28"/>
          <w:shd w:val="clear" w:color="auto" w:fill="FFFFFF"/>
        </w:rPr>
        <w:t> </w:t>
      </w:r>
      <w:r w:rsidR="009D4822" w:rsidRPr="00AD7E6C">
        <w:rPr>
          <w:rFonts w:ascii="Times New Roman" w:hAnsi="Times New Roman" w:cs="Times New Roman"/>
          <w:sz w:val="28"/>
          <w:szCs w:val="28"/>
          <w:shd w:val="clear" w:color="auto" w:fill="FFFFFF"/>
        </w:rPr>
        <w:t>66</w:t>
      </w:r>
      <w:r w:rsidR="00EA71DC" w:rsidRPr="00AD7E6C">
        <w:rPr>
          <w:rFonts w:ascii="Times New Roman" w:hAnsi="Times New Roman" w:cs="Times New Roman"/>
          <w:sz w:val="28"/>
          <w:szCs w:val="28"/>
          <w:shd w:val="clear" w:color="auto" w:fill="FFFFFF"/>
        </w:rPr>
        <w:t>7</w:t>
      </w:r>
      <w:r w:rsidRPr="00AD7E6C">
        <w:rPr>
          <w:rFonts w:ascii="Times New Roman" w:hAnsi="Times New Roman" w:cs="Times New Roman"/>
          <w:sz w:val="28"/>
          <w:szCs w:val="28"/>
          <w:shd w:val="clear" w:color="auto" w:fill="FFFFFF"/>
        </w:rPr>
        <w:t> </w:t>
      </w:r>
      <w:proofErr w:type="spellStart"/>
      <w:r w:rsidR="008E1300" w:rsidRPr="00AD7E6C">
        <w:rPr>
          <w:rFonts w:ascii="Times New Roman" w:hAnsi="Times New Roman" w:cs="Times New Roman"/>
          <w:i/>
          <w:sz w:val="28"/>
          <w:szCs w:val="28"/>
          <w:shd w:val="clear" w:color="auto" w:fill="FFFFFF"/>
        </w:rPr>
        <w:t>euro</w:t>
      </w:r>
      <w:proofErr w:type="spellEnd"/>
      <w:r w:rsidRPr="00AD7E6C">
        <w:rPr>
          <w:rFonts w:ascii="Times New Roman" w:hAnsi="Times New Roman" w:cs="Times New Roman"/>
          <w:sz w:val="28"/>
          <w:szCs w:val="28"/>
          <w:shd w:val="clear" w:color="auto" w:fill="FFFFFF"/>
        </w:rPr>
        <w:t>.</w:t>
      </w:r>
      <w:r w:rsidR="00AD7E6C" w:rsidRPr="00AD7E6C">
        <w:rPr>
          <w:rFonts w:ascii="Times New Roman" w:hAnsi="Times New Roman"/>
          <w:sz w:val="28"/>
        </w:rPr>
        <w:t>"</w:t>
      </w:r>
    </w:p>
    <w:p w14:paraId="53E2AAA0" w14:textId="6204469C" w:rsidR="006C3D0B" w:rsidRDefault="006C3D0B">
      <w:pPr>
        <w:rPr>
          <w:rFonts w:ascii="Times New Roman" w:hAnsi="Times New Roman"/>
          <w:sz w:val="28"/>
          <w:szCs w:val="28"/>
        </w:rPr>
      </w:pPr>
      <w:r>
        <w:rPr>
          <w:rFonts w:ascii="Times New Roman" w:hAnsi="Times New Roman"/>
          <w:sz w:val="28"/>
          <w:szCs w:val="28"/>
        </w:rPr>
        <w:br w:type="page"/>
      </w:r>
    </w:p>
    <w:p w14:paraId="5915C43C" w14:textId="77777777" w:rsidR="002E60F1" w:rsidRPr="006C3D0B" w:rsidRDefault="002E60F1" w:rsidP="00AD7E6C">
      <w:pPr>
        <w:spacing w:after="0" w:line="240" w:lineRule="auto"/>
        <w:ind w:firstLine="709"/>
        <w:jc w:val="both"/>
        <w:rPr>
          <w:rFonts w:ascii="Times New Roman" w:hAnsi="Times New Roman"/>
          <w:sz w:val="28"/>
          <w:szCs w:val="28"/>
        </w:rPr>
      </w:pPr>
    </w:p>
    <w:p w14:paraId="1ADCE732" w14:textId="7C5BF78B" w:rsidR="0023528F" w:rsidRPr="00AD7E6C" w:rsidRDefault="0023528F" w:rsidP="00E21CBA">
      <w:pPr>
        <w:pStyle w:val="ListParagraph"/>
        <w:numPr>
          <w:ilvl w:val="0"/>
          <w:numId w:val="13"/>
        </w:numPr>
        <w:tabs>
          <w:tab w:val="left" w:pos="1134"/>
        </w:tabs>
        <w:spacing w:after="0" w:line="240" w:lineRule="auto"/>
        <w:ind w:left="0" w:firstLine="709"/>
        <w:jc w:val="both"/>
        <w:rPr>
          <w:rFonts w:ascii="Times New Roman" w:hAnsi="Times New Roman"/>
          <w:sz w:val="28"/>
        </w:rPr>
      </w:pPr>
      <w:bookmarkStart w:id="7" w:name="_Hlk9502737"/>
      <w:r w:rsidRPr="00AD7E6C">
        <w:rPr>
          <w:rFonts w:ascii="Times New Roman" w:hAnsi="Times New Roman"/>
          <w:sz w:val="28"/>
        </w:rPr>
        <w:t>Svītrot 33.</w:t>
      </w:r>
      <w:r w:rsidRPr="00AD7E6C">
        <w:rPr>
          <w:rFonts w:ascii="Times New Roman" w:hAnsi="Times New Roman"/>
          <w:sz w:val="28"/>
          <w:vertAlign w:val="superscript"/>
        </w:rPr>
        <w:t>1</w:t>
      </w:r>
      <w:r w:rsidR="002747BB">
        <w:rPr>
          <w:rFonts w:ascii="Times New Roman" w:hAnsi="Times New Roman" w:cs="Times New Roman"/>
          <w:sz w:val="28"/>
          <w:szCs w:val="28"/>
          <w:vertAlign w:val="superscript"/>
        </w:rPr>
        <w:t> </w:t>
      </w:r>
      <w:r w:rsidRPr="00AD7E6C">
        <w:rPr>
          <w:rFonts w:ascii="Times New Roman" w:hAnsi="Times New Roman"/>
          <w:sz w:val="28"/>
        </w:rPr>
        <w:t xml:space="preserve">punktā skaitli un vārdu </w:t>
      </w:r>
      <w:r w:rsidR="00AD7E6C" w:rsidRPr="00AD7E6C">
        <w:rPr>
          <w:rFonts w:ascii="Times New Roman" w:hAnsi="Times New Roman" w:cs="Times New Roman"/>
          <w:sz w:val="28"/>
          <w:szCs w:val="28"/>
        </w:rPr>
        <w:t>"</w:t>
      </w:r>
      <w:r w:rsidRPr="00AD7E6C">
        <w:rPr>
          <w:rFonts w:ascii="Times New Roman" w:hAnsi="Times New Roman" w:cs="Times New Roman"/>
          <w:sz w:val="28"/>
          <w:szCs w:val="28"/>
          <w:shd w:val="clear" w:color="auto" w:fill="FFFFFF"/>
        </w:rPr>
        <w:t>39. vai</w:t>
      </w:r>
      <w:r w:rsidR="00AD7E6C" w:rsidRPr="00AD7E6C">
        <w:rPr>
          <w:rFonts w:ascii="Times New Roman" w:hAnsi="Times New Roman" w:cs="Times New Roman"/>
          <w:sz w:val="28"/>
          <w:szCs w:val="28"/>
          <w:shd w:val="clear" w:color="auto" w:fill="FFFFFF"/>
        </w:rPr>
        <w:t>"</w:t>
      </w:r>
      <w:r w:rsidR="00E21CBA">
        <w:rPr>
          <w:rFonts w:ascii="Times New Roman" w:hAnsi="Times New Roman" w:cs="Times New Roman"/>
          <w:sz w:val="28"/>
          <w:szCs w:val="28"/>
          <w:shd w:val="clear" w:color="auto" w:fill="FFFFFF"/>
        </w:rPr>
        <w:t>.</w:t>
      </w:r>
    </w:p>
    <w:bookmarkEnd w:id="7"/>
    <w:p w14:paraId="1DE35AE4" w14:textId="77777777" w:rsidR="004A5C17" w:rsidRPr="006C3D0B" w:rsidRDefault="004A5C17" w:rsidP="00E21CBA">
      <w:pPr>
        <w:pStyle w:val="ListParagraph"/>
        <w:tabs>
          <w:tab w:val="left" w:pos="1134"/>
        </w:tabs>
        <w:spacing w:after="0" w:line="240" w:lineRule="auto"/>
        <w:ind w:left="0" w:firstLine="709"/>
        <w:jc w:val="both"/>
        <w:rPr>
          <w:rFonts w:ascii="Times New Roman" w:hAnsi="Times New Roman"/>
          <w:sz w:val="28"/>
          <w:szCs w:val="28"/>
        </w:rPr>
      </w:pPr>
    </w:p>
    <w:p w14:paraId="51E3FF2B" w14:textId="1540E176" w:rsidR="004A5C17" w:rsidRPr="00AD7E6C" w:rsidRDefault="004A5C17" w:rsidP="00E21CBA">
      <w:pPr>
        <w:pStyle w:val="ListParagraph"/>
        <w:numPr>
          <w:ilvl w:val="0"/>
          <w:numId w:val="13"/>
        </w:numPr>
        <w:tabs>
          <w:tab w:val="left" w:pos="1134"/>
        </w:tabs>
        <w:spacing w:after="0" w:line="240" w:lineRule="auto"/>
        <w:ind w:left="0" w:firstLine="709"/>
        <w:jc w:val="both"/>
        <w:rPr>
          <w:rFonts w:ascii="Times New Roman" w:hAnsi="Times New Roman"/>
          <w:sz w:val="28"/>
        </w:rPr>
      </w:pPr>
      <w:r w:rsidRPr="00AD7E6C">
        <w:rPr>
          <w:rFonts w:ascii="Times New Roman" w:hAnsi="Times New Roman"/>
          <w:sz w:val="28"/>
        </w:rPr>
        <w:t>Izteikt 39.4.</w:t>
      </w:r>
      <w:r w:rsidR="00E80CAF" w:rsidRPr="00AD7E6C">
        <w:rPr>
          <w:rFonts w:ascii="Times New Roman" w:hAnsi="Times New Roman"/>
          <w:sz w:val="28"/>
        </w:rPr>
        <w:t xml:space="preserve"> un 39.5.</w:t>
      </w:r>
      <w:r w:rsidR="00E21CBA">
        <w:rPr>
          <w:rFonts w:ascii="Times New Roman" w:hAnsi="Times New Roman"/>
          <w:sz w:val="28"/>
        </w:rPr>
        <w:t> </w:t>
      </w:r>
      <w:r w:rsidRPr="00AD7E6C">
        <w:rPr>
          <w:rFonts w:ascii="Times New Roman" w:hAnsi="Times New Roman"/>
          <w:sz w:val="28"/>
        </w:rPr>
        <w:t>apakšpunktu šādā redakcijā:</w:t>
      </w:r>
    </w:p>
    <w:p w14:paraId="249E02A8" w14:textId="77777777" w:rsidR="00AD7E6C" w:rsidRPr="006C3D0B" w:rsidRDefault="00AD7E6C" w:rsidP="00AD7E6C">
      <w:pPr>
        <w:spacing w:after="0" w:line="240" w:lineRule="auto"/>
        <w:ind w:firstLine="709"/>
        <w:jc w:val="both"/>
        <w:rPr>
          <w:rFonts w:ascii="Times New Roman" w:hAnsi="Times New Roman" w:cs="Times New Roman"/>
          <w:sz w:val="28"/>
          <w:szCs w:val="28"/>
          <w:shd w:val="clear" w:color="auto" w:fill="FFFFFF"/>
        </w:rPr>
      </w:pPr>
    </w:p>
    <w:p w14:paraId="10F026AB" w14:textId="0B0C427A" w:rsidR="004A5C17" w:rsidRPr="00AD7E6C" w:rsidRDefault="00AD7E6C" w:rsidP="00AD7E6C">
      <w:pPr>
        <w:spacing w:after="0" w:line="240" w:lineRule="auto"/>
        <w:ind w:firstLine="709"/>
        <w:jc w:val="both"/>
        <w:rPr>
          <w:rFonts w:ascii="Times New Roman" w:hAnsi="Times New Roman" w:cs="Times New Roman"/>
          <w:sz w:val="28"/>
          <w:szCs w:val="28"/>
          <w:shd w:val="clear" w:color="auto" w:fill="FFFFFF"/>
        </w:rPr>
      </w:pPr>
      <w:r w:rsidRPr="00AD7E6C">
        <w:rPr>
          <w:rFonts w:ascii="Times New Roman" w:hAnsi="Times New Roman" w:cs="Times New Roman"/>
          <w:sz w:val="28"/>
          <w:szCs w:val="28"/>
          <w:shd w:val="clear" w:color="auto" w:fill="FFFFFF"/>
        </w:rPr>
        <w:t>"</w:t>
      </w:r>
      <w:r w:rsidR="004A5C17" w:rsidRPr="00AD7E6C">
        <w:rPr>
          <w:rFonts w:ascii="Times New Roman" w:hAnsi="Times New Roman" w:cs="Times New Roman"/>
          <w:sz w:val="28"/>
          <w:szCs w:val="28"/>
          <w:shd w:val="clear" w:color="auto" w:fill="FFFFFF"/>
        </w:rPr>
        <w:t>39.4.</w:t>
      </w:r>
      <w:r w:rsidR="00E21CBA">
        <w:rPr>
          <w:rFonts w:ascii="Times New Roman" w:hAnsi="Times New Roman" w:cs="Times New Roman"/>
          <w:sz w:val="28"/>
          <w:szCs w:val="28"/>
          <w:shd w:val="clear" w:color="auto" w:fill="FFFFFF"/>
        </w:rPr>
        <w:t> </w:t>
      </w:r>
      <w:proofErr w:type="spellStart"/>
      <w:r w:rsidR="004A5C17" w:rsidRPr="00AD7E6C">
        <w:rPr>
          <w:rFonts w:ascii="Times New Roman" w:hAnsi="Times New Roman" w:cs="Times New Roman"/>
          <w:sz w:val="28"/>
          <w:szCs w:val="28"/>
          <w:shd w:val="clear" w:color="auto" w:fill="FFFFFF"/>
        </w:rPr>
        <w:t>būvspeciālistu</w:t>
      </w:r>
      <w:proofErr w:type="spellEnd"/>
      <w:r w:rsidR="004A5C17" w:rsidRPr="00AD7E6C">
        <w:rPr>
          <w:rFonts w:ascii="Times New Roman" w:hAnsi="Times New Roman" w:cs="Times New Roman"/>
          <w:sz w:val="28"/>
          <w:szCs w:val="28"/>
          <w:shd w:val="clear" w:color="auto" w:fill="FFFFFF"/>
        </w:rPr>
        <w:t xml:space="preserve"> sagatavotu būvprojektu vai ēkas fasādes apliecinājuma karti un darba organizācijas projektu saskaņā ar II un III grupas ēku atjaunošanas vai vienkāršotās atjaunošanas nosacījumiem atbilstoši ēku būvnoteikumiem;</w:t>
      </w:r>
    </w:p>
    <w:p w14:paraId="237E1366" w14:textId="512962BC" w:rsidR="007105D2" w:rsidRPr="00AD7E6C" w:rsidRDefault="00316909" w:rsidP="00AD7E6C">
      <w:pPr>
        <w:tabs>
          <w:tab w:val="num" w:pos="851"/>
        </w:tabs>
        <w:spacing w:after="0" w:line="240" w:lineRule="auto"/>
        <w:ind w:firstLine="709"/>
        <w:jc w:val="both"/>
        <w:rPr>
          <w:rFonts w:ascii="Times New Roman" w:hAnsi="Times New Roman" w:cs="Times New Roman"/>
          <w:sz w:val="28"/>
          <w:szCs w:val="28"/>
          <w:shd w:val="clear" w:color="auto" w:fill="FFFFFF"/>
        </w:rPr>
      </w:pPr>
      <w:r w:rsidRPr="00AD7E6C">
        <w:rPr>
          <w:rFonts w:ascii="Times New Roman" w:hAnsi="Times New Roman"/>
          <w:sz w:val="28"/>
        </w:rPr>
        <w:t>39.5.</w:t>
      </w:r>
      <w:r w:rsidR="00E21CBA">
        <w:rPr>
          <w:rFonts w:ascii="Times New Roman" w:hAnsi="Times New Roman"/>
          <w:sz w:val="28"/>
        </w:rPr>
        <w:t> </w:t>
      </w:r>
      <w:r w:rsidRPr="00AD7E6C">
        <w:rPr>
          <w:rFonts w:ascii="Times New Roman" w:hAnsi="Times New Roman"/>
          <w:sz w:val="28"/>
        </w:rPr>
        <w:t xml:space="preserve">apliecinājuma karti inženierbūvēm </w:t>
      </w:r>
      <w:r w:rsidR="00F20ABA" w:rsidRPr="00AD7E6C">
        <w:rPr>
          <w:rFonts w:ascii="Times New Roman" w:hAnsi="Times New Roman" w:cs="Times New Roman"/>
          <w:sz w:val="28"/>
          <w:szCs w:val="28"/>
          <w:shd w:val="clear" w:color="auto" w:fill="FFFFFF"/>
        </w:rPr>
        <w:t>saskaņā ar atsevišķu</w:t>
      </w:r>
      <w:r w:rsidR="007105D2" w:rsidRPr="00AD7E6C">
        <w:rPr>
          <w:rFonts w:ascii="Times New Roman" w:hAnsi="Times New Roman" w:cs="Times New Roman"/>
          <w:sz w:val="28"/>
          <w:szCs w:val="28"/>
          <w:shd w:val="clear" w:color="auto" w:fill="FFFFFF"/>
        </w:rPr>
        <w:t xml:space="preserve"> inženierbūvju </w:t>
      </w:r>
      <w:r w:rsidR="00F20ABA" w:rsidRPr="00AD7E6C">
        <w:rPr>
          <w:rFonts w:ascii="Times New Roman" w:hAnsi="Times New Roman" w:cs="Times New Roman"/>
          <w:sz w:val="28"/>
          <w:szCs w:val="28"/>
          <w:shd w:val="clear" w:color="auto" w:fill="FFFFFF"/>
        </w:rPr>
        <w:t xml:space="preserve">būvnoteikumiem </w:t>
      </w:r>
      <w:r w:rsidR="000C2D40" w:rsidRPr="00AD7E6C">
        <w:rPr>
          <w:rFonts w:ascii="Times New Roman" w:hAnsi="Times New Roman" w:cs="Times New Roman"/>
          <w:sz w:val="28"/>
          <w:szCs w:val="28"/>
          <w:shd w:val="clear" w:color="auto" w:fill="FFFFFF"/>
        </w:rPr>
        <w:t>(ja attiecināms)</w:t>
      </w:r>
      <w:r w:rsidR="000401C8" w:rsidRPr="00AD7E6C">
        <w:rPr>
          <w:rFonts w:ascii="Times New Roman" w:hAnsi="Times New Roman"/>
          <w:sz w:val="28"/>
        </w:rPr>
        <w:t>;</w:t>
      </w:r>
      <w:r w:rsidR="00AD7E6C" w:rsidRPr="00AD7E6C">
        <w:rPr>
          <w:rFonts w:ascii="Times New Roman" w:hAnsi="Times New Roman"/>
          <w:sz w:val="28"/>
        </w:rPr>
        <w:t>"</w:t>
      </w:r>
      <w:r w:rsidR="000401C8">
        <w:rPr>
          <w:rFonts w:ascii="Times New Roman" w:hAnsi="Times New Roman"/>
          <w:sz w:val="28"/>
        </w:rPr>
        <w:t>.</w:t>
      </w:r>
    </w:p>
    <w:p w14:paraId="34A69698" w14:textId="77777777" w:rsidR="000C2D40" w:rsidRPr="006C3D0B" w:rsidRDefault="000C2D40" w:rsidP="00AD7E6C">
      <w:pPr>
        <w:spacing w:after="0" w:line="240" w:lineRule="auto"/>
        <w:ind w:firstLine="709"/>
        <w:jc w:val="both"/>
        <w:rPr>
          <w:rFonts w:ascii="Times New Roman" w:hAnsi="Times New Roman" w:cs="Times New Roman"/>
          <w:sz w:val="28"/>
          <w:szCs w:val="28"/>
        </w:rPr>
      </w:pPr>
    </w:p>
    <w:p w14:paraId="4D98AA3D" w14:textId="6892C056" w:rsidR="00316909" w:rsidRPr="00AD7E6C" w:rsidRDefault="00F17C99" w:rsidP="00E21CBA">
      <w:pPr>
        <w:pStyle w:val="ListParagraph"/>
        <w:numPr>
          <w:ilvl w:val="0"/>
          <w:numId w:val="13"/>
        </w:numPr>
        <w:tabs>
          <w:tab w:val="left" w:pos="1134"/>
        </w:tabs>
        <w:spacing w:after="0" w:line="240" w:lineRule="auto"/>
        <w:ind w:left="0" w:firstLine="709"/>
        <w:jc w:val="both"/>
        <w:rPr>
          <w:rFonts w:ascii="Times New Roman" w:hAnsi="Times New Roman"/>
          <w:sz w:val="28"/>
        </w:rPr>
      </w:pPr>
      <w:bookmarkStart w:id="8" w:name="_Hlk14273680"/>
      <w:bookmarkStart w:id="9" w:name="_Hlk10461427"/>
      <w:r w:rsidRPr="00AD7E6C">
        <w:rPr>
          <w:rFonts w:ascii="Times New Roman" w:hAnsi="Times New Roman"/>
          <w:sz w:val="28"/>
        </w:rPr>
        <w:t>Izteikt 41.</w:t>
      </w:r>
      <w:r w:rsidR="00E21CBA">
        <w:rPr>
          <w:rFonts w:ascii="Times New Roman" w:hAnsi="Times New Roman"/>
          <w:sz w:val="28"/>
        </w:rPr>
        <w:t> </w:t>
      </w:r>
      <w:r w:rsidRPr="00AD7E6C">
        <w:rPr>
          <w:rFonts w:ascii="Times New Roman" w:hAnsi="Times New Roman"/>
          <w:sz w:val="28"/>
        </w:rPr>
        <w:t>punkt</w:t>
      </w:r>
      <w:r w:rsidR="005150E6" w:rsidRPr="00AD7E6C">
        <w:rPr>
          <w:rFonts w:ascii="Times New Roman" w:hAnsi="Times New Roman"/>
          <w:sz w:val="28"/>
        </w:rPr>
        <w:t>u</w:t>
      </w:r>
      <w:r w:rsidRPr="00AD7E6C">
        <w:rPr>
          <w:rFonts w:ascii="Times New Roman" w:hAnsi="Times New Roman"/>
          <w:sz w:val="28"/>
        </w:rPr>
        <w:t xml:space="preserve"> šādā redakcijā:</w:t>
      </w:r>
    </w:p>
    <w:p w14:paraId="6881AB86" w14:textId="77777777" w:rsidR="00AD7E6C" w:rsidRPr="006C3D0B" w:rsidRDefault="00AD7E6C" w:rsidP="00AD7E6C">
      <w:pPr>
        <w:pStyle w:val="tv213"/>
        <w:shd w:val="clear" w:color="auto" w:fill="FFFFFF"/>
        <w:spacing w:before="0" w:beforeAutospacing="0" w:after="0" w:afterAutospacing="0"/>
        <w:ind w:right="-483" w:firstLine="709"/>
        <w:jc w:val="both"/>
        <w:rPr>
          <w:sz w:val="28"/>
          <w:szCs w:val="28"/>
        </w:rPr>
      </w:pPr>
    </w:p>
    <w:p w14:paraId="3123E9AA" w14:textId="34B808A2" w:rsidR="00C67043" w:rsidRPr="00AD7E6C" w:rsidRDefault="00AD7E6C" w:rsidP="006C3D0B">
      <w:pPr>
        <w:pStyle w:val="tv213"/>
        <w:shd w:val="clear" w:color="auto" w:fill="FFFFFF"/>
        <w:spacing w:before="0" w:beforeAutospacing="0" w:after="0" w:afterAutospacing="0"/>
        <w:ind w:right="-1" w:firstLine="709"/>
        <w:jc w:val="both"/>
        <w:rPr>
          <w:sz w:val="28"/>
        </w:rPr>
      </w:pPr>
      <w:r w:rsidRPr="00AD7E6C">
        <w:rPr>
          <w:sz w:val="28"/>
        </w:rPr>
        <w:t>"</w:t>
      </w:r>
      <w:r w:rsidR="00C67043" w:rsidRPr="00AD7E6C">
        <w:rPr>
          <w:sz w:val="28"/>
        </w:rPr>
        <w:t>41.</w:t>
      </w:r>
      <w:r w:rsidR="00E21CBA">
        <w:rPr>
          <w:sz w:val="28"/>
        </w:rPr>
        <w:t> </w:t>
      </w:r>
      <w:r w:rsidR="004B671B" w:rsidRPr="00AD7E6C">
        <w:rPr>
          <w:sz w:val="28"/>
        </w:rPr>
        <w:t>Dzīvokļu īpašnieku pilnvarotai personai vai energoefektivitātes pakalpojuma sniedzējam (ja energoefektivitātes paaugstināšanas pasākumu īstenošanai dzīvokļu īpašnieki tādu ir izvēlējušies), kas nav</w:t>
      </w:r>
      <w:r w:rsidR="00E21CBA">
        <w:rPr>
          <w:sz w:val="28"/>
        </w:rPr>
        <w:t xml:space="preserve"> </w:t>
      </w:r>
      <w:hyperlink r:id="rId12" w:tgtFrame="_blank" w:history="1">
        <w:r w:rsidR="004B671B" w:rsidRPr="00AD7E6C">
          <w:rPr>
            <w:sz w:val="28"/>
          </w:rPr>
          <w:t>Publisko iepirkumu likuma</w:t>
        </w:r>
      </w:hyperlink>
      <w:r w:rsidR="00E21CBA">
        <w:rPr>
          <w:sz w:val="28"/>
        </w:rPr>
        <w:t xml:space="preserve"> </w:t>
      </w:r>
      <w:r w:rsidR="004B671B" w:rsidRPr="00AD7E6C">
        <w:rPr>
          <w:sz w:val="28"/>
        </w:rPr>
        <w:t xml:space="preserve">subjekts, nepiemēro normatīvo regulējumu par pasūtītāja finansētiem projektiem. Tas izvēlas būvkomersantu, </w:t>
      </w:r>
      <w:proofErr w:type="spellStart"/>
      <w:r w:rsidR="004B671B" w:rsidRPr="00AD7E6C">
        <w:rPr>
          <w:sz w:val="28"/>
        </w:rPr>
        <w:t>autoruzraugu</w:t>
      </w:r>
      <w:proofErr w:type="spellEnd"/>
      <w:r w:rsidR="004B671B" w:rsidRPr="00AD7E6C">
        <w:rPr>
          <w:sz w:val="28"/>
        </w:rPr>
        <w:t xml:space="preserve">, būvuzraugu un citus piegādātājus atbilstoši sabiedrības </w:t>
      </w:r>
      <w:r w:rsidRPr="00AD7E6C">
        <w:rPr>
          <w:sz w:val="28"/>
        </w:rPr>
        <w:t>"</w:t>
      </w:r>
      <w:proofErr w:type="spellStart"/>
      <w:r w:rsidR="004B671B" w:rsidRPr="00AD7E6C">
        <w:rPr>
          <w:sz w:val="28"/>
        </w:rPr>
        <w:t>Altum</w:t>
      </w:r>
      <w:proofErr w:type="spellEnd"/>
      <w:r w:rsidRPr="00AD7E6C">
        <w:rPr>
          <w:sz w:val="28"/>
        </w:rPr>
        <w:t>"</w:t>
      </w:r>
      <w:r w:rsidR="004B671B" w:rsidRPr="00AD7E6C">
        <w:rPr>
          <w:sz w:val="28"/>
        </w:rPr>
        <w:t xml:space="preserve"> norādījumiem </w:t>
      </w:r>
      <w:proofErr w:type="gramStart"/>
      <w:r w:rsidR="004B671B" w:rsidRPr="00AD7E6C">
        <w:rPr>
          <w:sz w:val="28"/>
        </w:rPr>
        <w:t>un</w:t>
      </w:r>
      <w:proofErr w:type="gramEnd"/>
      <w:r w:rsidR="004B671B" w:rsidRPr="00AD7E6C">
        <w:rPr>
          <w:sz w:val="28"/>
        </w:rPr>
        <w:t xml:space="preserve"> ievērojot</w:t>
      </w:r>
      <w:r w:rsidR="005150E6" w:rsidRPr="00AD7E6C">
        <w:rPr>
          <w:sz w:val="28"/>
        </w:rPr>
        <w:t>, ka pilnvarotā persona vai energoefektivitātes pakalpojuma sniedzējs neatrodas interešu konfliktā ar piegādātāju, t</w:t>
      </w:r>
      <w:r w:rsidR="00E21CBA">
        <w:rPr>
          <w:sz w:val="28"/>
        </w:rPr>
        <w:t xml:space="preserve">as </w:t>
      </w:r>
      <w:r w:rsidR="005150E6" w:rsidRPr="00AD7E6C">
        <w:rPr>
          <w:sz w:val="28"/>
        </w:rPr>
        <w:t>i</w:t>
      </w:r>
      <w:r w:rsidR="00E21CBA">
        <w:rPr>
          <w:sz w:val="28"/>
        </w:rPr>
        <w:t>r</w:t>
      </w:r>
      <w:r w:rsidR="005150E6" w:rsidRPr="00AD7E6C">
        <w:rPr>
          <w:sz w:val="28"/>
        </w:rPr>
        <w:t>, pilnvarotā persona vai energoefektivitātes pakalpojuma sniedzējs, tā dalībnieks (akcionārs), biedrs, padomes vai valdes loceklis, jebkuras minētās personas radinieks līdz otrajai radniecības pakāpei, laulātais vai svainis līdz pirmajai svainības pakāpei vai pilnvarotās personas</w:t>
      </w:r>
      <w:r w:rsidR="00C57208" w:rsidRPr="00AD7E6C">
        <w:rPr>
          <w:sz w:val="28"/>
        </w:rPr>
        <w:t xml:space="preserve"> vai energoefektivitātes pakalpojuma sniedzēja</w:t>
      </w:r>
      <w:r w:rsidR="005150E6" w:rsidRPr="00AD7E6C">
        <w:rPr>
          <w:sz w:val="28"/>
        </w:rPr>
        <w:t xml:space="preserve"> prokūrists vai komercpilnvarnieks nav piegādātājs vai piegādātāja apakšuzņēmējs, kā arī pilnvarotā persona vai energoefektivitātes pakalpojuma sniedzējs nav piegādātāja vai tā apakšuzņēmēja dalībnieks (akcionārs), biedrs, padomes vai valdes loceklis, prokūrists vai komercpilnvarnieks.</w:t>
      </w:r>
      <w:r w:rsidRPr="00AD7E6C">
        <w:rPr>
          <w:sz w:val="28"/>
        </w:rPr>
        <w:t>"</w:t>
      </w:r>
      <w:bookmarkEnd w:id="8"/>
    </w:p>
    <w:bookmarkEnd w:id="9"/>
    <w:p w14:paraId="13FB9806" w14:textId="049C30DD" w:rsidR="0094038B" w:rsidRPr="006C3D0B" w:rsidRDefault="0094038B" w:rsidP="006C3D0B">
      <w:pPr>
        <w:pStyle w:val="ListParagraph"/>
        <w:shd w:val="clear" w:color="auto" w:fill="FFFFFF" w:themeFill="background1"/>
        <w:spacing w:after="0" w:line="240" w:lineRule="auto"/>
        <w:ind w:left="0" w:right="-1" w:firstLine="709"/>
        <w:jc w:val="both"/>
        <w:rPr>
          <w:rFonts w:ascii="Times New Roman" w:hAnsi="Times New Roman"/>
          <w:sz w:val="28"/>
          <w:szCs w:val="28"/>
          <w:shd w:val="clear" w:color="auto" w:fill="FFFFFF"/>
        </w:rPr>
      </w:pPr>
    </w:p>
    <w:p w14:paraId="051F1920" w14:textId="53C7273E" w:rsidR="003A1CF4" w:rsidRPr="00AD7E6C" w:rsidRDefault="00242F2B" w:rsidP="006C3D0B">
      <w:pPr>
        <w:pStyle w:val="ListParagraph"/>
        <w:numPr>
          <w:ilvl w:val="0"/>
          <w:numId w:val="13"/>
        </w:numPr>
        <w:shd w:val="clear" w:color="auto" w:fill="FFFFFF" w:themeFill="background1"/>
        <w:tabs>
          <w:tab w:val="left" w:pos="1134"/>
        </w:tabs>
        <w:spacing w:after="0" w:line="240" w:lineRule="auto"/>
        <w:ind w:left="0" w:right="-1" w:firstLine="709"/>
        <w:jc w:val="both"/>
        <w:rPr>
          <w:rFonts w:ascii="Times New Roman" w:hAnsi="Times New Roman"/>
          <w:sz w:val="28"/>
          <w:shd w:val="clear" w:color="auto" w:fill="FFFFFF"/>
        </w:rPr>
      </w:pPr>
      <w:r w:rsidRPr="00AD7E6C">
        <w:rPr>
          <w:rFonts w:ascii="Times New Roman" w:hAnsi="Times New Roman"/>
          <w:sz w:val="28"/>
          <w:shd w:val="clear" w:color="auto" w:fill="FFFFFF"/>
        </w:rPr>
        <w:t>Aizstāt 54.</w:t>
      </w:r>
      <w:r w:rsidR="002747BB">
        <w:rPr>
          <w:rFonts w:ascii="Times New Roman" w:hAnsi="Times New Roman"/>
          <w:sz w:val="28"/>
          <w:shd w:val="clear" w:color="auto" w:fill="FFFFFF"/>
        </w:rPr>
        <w:t> </w:t>
      </w:r>
      <w:r w:rsidRPr="00AD7E6C">
        <w:rPr>
          <w:rFonts w:ascii="Times New Roman" w:hAnsi="Times New Roman"/>
          <w:sz w:val="28"/>
          <w:shd w:val="clear" w:color="auto" w:fill="FFFFFF"/>
        </w:rPr>
        <w:t xml:space="preserve">punktā skaitli </w:t>
      </w:r>
      <w:r w:rsidR="00AD7E6C" w:rsidRPr="00AD7E6C">
        <w:rPr>
          <w:rFonts w:ascii="Times New Roman" w:hAnsi="Times New Roman"/>
          <w:sz w:val="28"/>
          <w:shd w:val="clear" w:color="auto" w:fill="FFFFFF"/>
        </w:rPr>
        <w:t>"</w:t>
      </w:r>
      <w:r w:rsidRPr="00AD7E6C">
        <w:rPr>
          <w:rFonts w:ascii="Times New Roman" w:hAnsi="Times New Roman"/>
          <w:sz w:val="28"/>
          <w:shd w:val="clear" w:color="auto" w:fill="FFFFFF"/>
        </w:rPr>
        <w:t>30</w:t>
      </w:r>
      <w:r w:rsidR="00AD7E6C" w:rsidRPr="00AD7E6C">
        <w:rPr>
          <w:rFonts w:ascii="Times New Roman" w:hAnsi="Times New Roman"/>
          <w:sz w:val="28"/>
          <w:shd w:val="clear" w:color="auto" w:fill="FFFFFF"/>
        </w:rPr>
        <w:t>"</w:t>
      </w:r>
      <w:r w:rsidRPr="00AD7E6C">
        <w:rPr>
          <w:rFonts w:ascii="Times New Roman" w:hAnsi="Times New Roman"/>
          <w:sz w:val="28"/>
          <w:shd w:val="clear" w:color="auto" w:fill="FFFFFF"/>
        </w:rPr>
        <w:t xml:space="preserve"> ar skaitli </w:t>
      </w:r>
      <w:r w:rsidR="00AD7E6C" w:rsidRPr="00AD7E6C">
        <w:rPr>
          <w:rFonts w:ascii="Times New Roman" w:hAnsi="Times New Roman"/>
          <w:sz w:val="28"/>
          <w:shd w:val="clear" w:color="auto" w:fill="FFFFFF"/>
        </w:rPr>
        <w:t>"</w:t>
      </w:r>
      <w:r w:rsidRPr="00AD7E6C">
        <w:rPr>
          <w:rFonts w:ascii="Times New Roman" w:hAnsi="Times New Roman"/>
          <w:sz w:val="28"/>
          <w:shd w:val="clear" w:color="auto" w:fill="FFFFFF"/>
        </w:rPr>
        <w:t>20</w:t>
      </w:r>
      <w:r w:rsidR="00AD7E6C" w:rsidRPr="00AD7E6C">
        <w:rPr>
          <w:rFonts w:ascii="Times New Roman" w:hAnsi="Times New Roman"/>
          <w:sz w:val="28"/>
          <w:shd w:val="clear" w:color="auto" w:fill="FFFFFF"/>
        </w:rPr>
        <w:t>"</w:t>
      </w:r>
      <w:r w:rsidR="002747BB">
        <w:rPr>
          <w:rFonts w:ascii="Times New Roman" w:hAnsi="Times New Roman"/>
          <w:sz w:val="28"/>
          <w:shd w:val="clear" w:color="auto" w:fill="FFFFFF"/>
        </w:rPr>
        <w:t>.</w:t>
      </w:r>
    </w:p>
    <w:p w14:paraId="63B2C79A" w14:textId="19CFD30D" w:rsidR="00204E61" w:rsidRPr="006C3D0B" w:rsidRDefault="00204E61" w:rsidP="006C3D0B">
      <w:pPr>
        <w:shd w:val="clear" w:color="auto" w:fill="FFFFFF" w:themeFill="background1"/>
        <w:spacing w:after="0" w:line="240" w:lineRule="auto"/>
        <w:ind w:right="-1" w:firstLine="709"/>
        <w:rPr>
          <w:rFonts w:ascii="Times New Roman" w:hAnsi="Times New Roman"/>
          <w:sz w:val="28"/>
          <w:szCs w:val="28"/>
        </w:rPr>
      </w:pPr>
    </w:p>
    <w:p w14:paraId="797A9026" w14:textId="3B6A1E49" w:rsidR="006A7CD7" w:rsidRPr="00AD7E6C" w:rsidRDefault="006A7CD7" w:rsidP="006C3D0B">
      <w:pPr>
        <w:pStyle w:val="ListParagraph"/>
        <w:numPr>
          <w:ilvl w:val="0"/>
          <w:numId w:val="13"/>
        </w:numPr>
        <w:shd w:val="clear" w:color="auto" w:fill="FFFFFF" w:themeFill="background1"/>
        <w:tabs>
          <w:tab w:val="left" w:pos="1276"/>
        </w:tabs>
        <w:spacing w:after="0" w:line="240" w:lineRule="auto"/>
        <w:ind w:left="0" w:right="-1" w:firstLine="709"/>
        <w:jc w:val="both"/>
        <w:rPr>
          <w:rFonts w:ascii="Times New Roman" w:hAnsi="Times New Roman"/>
          <w:sz w:val="28"/>
          <w:shd w:val="clear" w:color="auto" w:fill="FFFFFF"/>
        </w:rPr>
      </w:pPr>
      <w:r w:rsidRPr="00AD7E6C">
        <w:rPr>
          <w:rFonts w:ascii="Times New Roman" w:hAnsi="Times New Roman"/>
          <w:sz w:val="28"/>
          <w:shd w:val="clear" w:color="auto" w:fill="FFFFFF"/>
        </w:rPr>
        <w:t>Izteikt 77. punktu šādā redakcijā:</w:t>
      </w:r>
    </w:p>
    <w:p w14:paraId="2BFBD40F" w14:textId="77777777" w:rsidR="00AD7E6C" w:rsidRPr="006C3D0B" w:rsidRDefault="00AD7E6C" w:rsidP="006C3D0B">
      <w:pPr>
        <w:shd w:val="clear" w:color="auto" w:fill="FFFFFF" w:themeFill="background1"/>
        <w:spacing w:after="0" w:line="240" w:lineRule="auto"/>
        <w:ind w:right="-1" w:firstLine="709"/>
        <w:jc w:val="both"/>
        <w:rPr>
          <w:rFonts w:ascii="Times New Roman" w:hAnsi="Times New Roman"/>
          <w:sz w:val="28"/>
          <w:szCs w:val="28"/>
        </w:rPr>
      </w:pPr>
    </w:p>
    <w:p w14:paraId="2F06CCFB" w14:textId="57822EF2" w:rsidR="007D0B83" w:rsidRPr="00AD7E6C" w:rsidRDefault="00AD7E6C" w:rsidP="006C3D0B">
      <w:pPr>
        <w:shd w:val="clear" w:color="auto" w:fill="FFFFFF" w:themeFill="background1"/>
        <w:spacing w:after="0" w:line="240" w:lineRule="auto"/>
        <w:ind w:right="-1" w:firstLine="709"/>
        <w:jc w:val="both"/>
        <w:rPr>
          <w:rFonts w:ascii="Times New Roman" w:hAnsi="Times New Roman"/>
          <w:sz w:val="28"/>
        </w:rPr>
      </w:pPr>
      <w:r w:rsidRPr="00AD7E6C">
        <w:rPr>
          <w:rFonts w:ascii="Times New Roman" w:hAnsi="Times New Roman"/>
          <w:sz w:val="28"/>
        </w:rPr>
        <w:t>"</w:t>
      </w:r>
      <w:r w:rsidR="000B66D6" w:rsidRPr="00AD7E6C">
        <w:rPr>
          <w:rFonts w:ascii="Times New Roman" w:hAnsi="Times New Roman"/>
          <w:sz w:val="28"/>
        </w:rPr>
        <w:t>77.</w:t>
      </w:r>
      <w:r w:rsidR="002747BB">
        <w:rPr>
          <w:rFonts w:ascii="Times New Roman" w:hAnsi="Times New Roman"/>
          <w:sz w:val="28"/>
        </w:rPr>
        <w:t> </w:t>
      </w:r>
      <w:r w:rsidR="002747BB">
        <w:rPr>
          <w:rFonts w:ascii="Times New Roman" w:hAnsi="Times New Roman" w:cs="Times New Roman"/>
          <w:sz w:val="28"/>
          <w:szCs w:val="28"/>
          <w:shd w:val="clear" w:color="auto" w:fill="FFFFFF"/>
        </w:rPr>
        <w:t>S</w:t>
      </w:r>
      <w:r w:rsidR="002747BB" w:rsidRPr="00AD7E6C">
        <w:rPr>
          <w:rFonts w:ascii="Times New Roman" w:hAnsi="Times New Roman" w:cs="Times New Roman"/>
          <w:sz w:val="28"/>
          <w:szCs w:val="28"/>
          <w:shd w:val="clear" w:color="auto" w:fill="FFFFFF"/>
        </w:rPr>
        <w:t>abiedrība</w:t>
      </w:r>
      <w:r w:rsidR="002747BB">
        <w:rPr>
          <w:rFonts w:ascii="Times New Roman" w:hAnsi="Times New Roman" w:cs="Times New Roman"/>
          <w:sz w:val="28"/>
          <w:szCs w:val="28"/>
          <w:shd w:val="clear" w:color="auto" w:fill="FFFFFF"/>
        </w:rPr>
        <w:t>s</w:t>
      </w:r>
      <w:r w:rsidR="002747BB" w:rsidRPr="00AD7E6C">
        <w:rPr>
          <w:rFonts w:ascii="Times New Roman" w:hAnsi="Times New Roman"/>
          <w:sz w:val="28"/>
        </w:rPr>
        <w:t xml:space="preserve"> </w:t>
      </w:r>
      <w:r w:rsidRPr="00AD7E6C">
        <w:rPr>
          <w:rFonts w:ascii="Times New Roman" w:hAnsi="Times New Roman"/>
          <w:sz w:val="28"/>
        </w:rPr>
        <w:t>"</w:t>
      </w:r>
      <w:proofErr w:type="spellStart"/>
      <w:r w:rsidR="004B671B" w:rsidRPr="00AD7E6C">
        <w:rPr>
          <w:rFonts w:ascii="Times New Roman" w:hAnsi="Times New Roman"/>
          <w:sz w:val="28"/>
        </w:rPr>
        <w:t>Altum</w:t>
      </w:r>
      <w:proofErr w:type="spellEnd"/>
      <w:r w:rsidRPr="00AD7E6C">
        <w:rPr>
          <w:rFonts w:ascii="Times New Roman" w:hAnsi="Times New Roman"/>
          <w:sz w:val="28"/>
        </w:rPr>
        <w:t>"</w:t>
      </w:r>
      <w:r w:rsidR="004B671B" w:rsidRPr="00AD7E6C">
        <w:rPr>
          <w:rFonts w:ascii="Times New Roman" w:hAnsi="Times New Roman"/>
          <w:sz w:val="28"/>
        </w:rPr>
        <w:t xml:space="preserve"> projekta un finanšu instrumenta ietvaros atbalstu dzīvokļu īpašniekiem </w:t>
      </w:r>
      <w:r w:rsidR="002747BB" w:rsidRPr="00AD7E6C">
        <w:rPr>
          <w:rFonts w:ascii="Times New Roman" w:hAnsi="Times New Roman"/>
          <w:sz w:val="28"/>
        </w:rPr>
        <w:t>sabiedrība "</w:t>
      </w:r>
      <w:proofErr w:type="spellStart"/>
      <w:r w:rsidR="002747BB" w:rsidRPr="00AD7E6C">
        <w:rPr>
          <w:rFonts w:ascii="Times New Roman" w:hAnsi="Times New Roman"/>
          <w:sz w:val="28"/>
        </w:rPr>
        <w:t>Altum</w:t>
      </w:r>
      <w:proofErr w:type="spellEnd"/>
      <w:r w:rsidR="002747BB" w:rsidRPr="00AD7E6C">
        <w:rPr>
          <w:rFonts w:ascii="Times New Roman" w:hAnsi="Times New Roman"/>
          <w:sz w:val="28"/>
        </w:rPr>
        <w:t xml:space="preserve">" </w:t>
      </w:r>
      <w:r w:rsidR="004B671B" w:rsidRPr="00AD7E6C">
        <w:rPr>
          <w:rFonts w:ascii="Times New Roman" w:hAnsi="Times New Roman"/>
          <w:sz w:val="28"/>
        </w:rPr>
        <w:t>izsniedz ne ilgāk kā līdz 2023.</w:t>
      </w:r>
      <w:r w:rsidR="002747BB">
        <w:rPr>
          <w:rFonts w:ascii="Times New Roman" w:hAnsi="Times New Roman"/>
          <w:sz w:val="28"/>
        </w:rPr>
        <w:t> </w:t>
      </w:r>
      <w:r w:rsidR="004B671B" w:rsidRPr="00AD7E6C">
        <w:rPr>
          <w:rFonts w:ascii="Times New Roman" w:hAnsi="Times New Roman"/>
          <w:sz w:val="28"/>
        </w:rPr>
        <w:t>gada 31.</w:t>
      </w:r>
      <w:r w:rsidR="002747BB">
        <w:rPr>
          <w:rFonts w:ascii="Times New Roman" w:hAnsi="Times New Roman"/>
          <w:sz w:val="28"/>
        </w:rPr>
        <w:t> </w:t>
      </w:r>
      <w:r w:rsidR="004B671B" w:rsidRPr="00AD7E6C">
        <w:rPr>
          <w:rFonts w:ascii="Times New Roman" w:hAnsi="Times New Roman"/>
          <w:sz w:val="28"/>
        </w:rPr>
        <w:t>decembrim.</w:t>
      </w:r>
      <w:r w:rsidRPr="00AD7E6C">
        <w:rPr>
          <w:rFonts w:ascii="Times New Roman" w:hAnsi="Times New Roman"/>
          <w:sz w:val="28"/>
        </w:rPr>
        <w:t>"</w:t>
      </w:r>
    </w:p>
    <w:p w14:paraId="7A9A0656" w14:textId="77777777" w:rsidR="00AD7E6C" w:rsidRPr="006C3D0B" w:rsidRDefault="00AD7E6C" w:rsidP="00AD7E6C">
      <w:pPr>
        <w:shd w:val="clear" w:color="auto" w:fill="FFFFFF" w:themeFill="background1"/>
        <w:spacing w:after="0" w:line="240" w:lineRule="auto"/>
        <w:ind w:firstLine="709"/>
        <w:jc w:val="both"/>
        <w:rPr>
          <w:rFonts w:ascii="Times New Roman" w:hAnsi="Times New Roman"/>
          <w:sz w:val="28"/>
          <w:szCs w:val="28"/>
        </w:rPr>
      </w:pPr>
    </w:p>
    <w:p w14:paraId="174260E1" w14:textId="00923BC5" w:rsidR="0018314C" w:rsidRPr="00AD7E6C" w:rsidRDefault="0018314C" w:rsidP="002747BB">
      <w:pPr>
        <w:pStyle w:val="ListParagraph"/>
        <w:numPr>
          <w:ilvl w:val="0"/>
          <w:numId w:val="13"/>
        </w:numPr>
        <w:shd w:val="clear" w:color="auto" w:fill="FFFFFF" w:themeFill="background1"/>
        <w:tabs>
          <w:tab w:val="left" w:pos="1276"/>
        </w:tabs>
        <w:spacing w:after="0" w:line="240" w:lineRule="auto"/>
        <w:ind w:left="0" w:firstLine="709"/>
        <w:jc w:val="both"/>
        <w:rPr>
          <w:rFonts w:ascii="Times New Roman" w:hAnsi="Times New Roman"/>
          <w:sz w:val="28"/>
          <w:shd w:val="clear" w:color="auto" w:fill="FFFFFF"/>
        </w:rPr>
      </w:pPr>
      <w:r w:rsidRPr="00AD7E6C">
        <w:rPr>
          <w:rFonts w:ascii="Times New Roman" w:hAnsi="Times New Roman"/>
          <w:sz w:val="28"/>
          <w:shd w:val="clear" w:color="auto" w:fill="FFFFFF"/>
        </w:rPr>
        <w:t>Svītrot 78. punktu</w:t>
      </w:r>
      <w:r w:rsidR="00AD7E6C" w:rsidRPr="00AD7E6C">
        <w:rPr>
          <w:rFonts w:ascii="Times New Roman" w:hAnsi="Times New Roman"/>
          <w:sz w:val="28"/>
          <w:shd w:val="clear" w:color="auto" w:fill="FFFFFF"/>
        </w:rPr>
        <w:t>.</w:t>
      </w:r>
    </w:p>
    <w:p w14:paraId="1B92EC9F" w14:textId="77777777" w:rsidR="00125E98" w:rsidRPr="006C3D0B" w:rsidRDefault="00125E98" w:rsidP="002747BB">
      <w:pPr>
        <w:pStyle w:val="ListParagraph"/>
        <w:shd w:val="clear" w:color="auto" w:fill="FFFFFF" w:themeFill="background1"/>
        <w:tabs>
          <w:tab w:val="left" w:pos="1276"/>
        </w:tabs>
        <w:spacing w:after="0" w:line="240" w:lineRule="auto"/>
        <w:ind w:left="0" w:firstLine="709"/>
        <w:jc w:val="both"/>
        <w:rPr>
          <w:rFonts w:ascii="Times New Roman" w:hAnsi="Times New Roman"/>
          <w:sz w:val="28"/>
          <w:szCs w:val="28"/>
        </w:rPr>
      </w:pPr>
    </w:p>
    <w:p w14:paraId="567A1CFA" w14:textId="524DB387" w:rsidR="00E86FC4" w:rsidRPr="00AD7E6C" w:rsidRDefault="00634DA1" w:rsidP="002747BB">
      <w:pPr>
        <w:pStyle w:val="ListParagraph"/>
        <w:numPr>
          <w:ilvl w:val="0"/>
          <w:numId w:val="13"/>
        </w:numPr>
        <w:shd w:val="clear" w:color="auto" w:fill="FFFFFF" w:themeFill="background1"/>
        <w:tabs>
          <w:tab w:val="left" w:pos="1276"/>
        </w:tabs>
        <w:spacing w:after="0" w:line="240" w:lineRule="auto"/>
        <w:ind w:left="0" w:firstLine="709"/>
        <w:jc w:val="both"/>
        <w:rPr>
          <w:rFonts w:ascii="Times New Roman" w:hAnsi="Times New Roman"/>
          <w:sz w:val="28"/>
        </w:rPr>
      </w:pPr>
      <w:r w:rsidRPr="00AD7E6C">
        <w:rPr>
          <w:rFonts w:ascii="Times New Roman" w:hAnsi="Times New Roman"/>
          <w:sz w:val="28"/>
          <w:shd w:val="clear" w:color="auto" w:fill="FFFFFF"/>
        </w:rPr>
        <w:t>Papildināt</w:t>
      </w:r>
      <w:r w:rsidRPr="00AD7E6C">
        <w:rPr>
          <w:rFonts w:ascii="Times New Roman" w:hAnsi="Times New Roman"/>
          <w:sz w:val="28"/>
        </w:rPr>
        <w:t xml:space="preserve"> noteikumus ar 79.</w:t>
      </w:r>
      <w:r w:rsidR="001711C7" w:rsidRPr="00AD7E6C">
        <w:rPr>
          <w:rFonts w:ascii="Times New Roman" w:hAnsi="Times New Roman"/>
          <w:sz w:val="28"/>
          <w:vertAlign w:val="superscript"/>
        </w:rPr>
        <w:t>2</w:t>
      </w:r>
      <w:r w:rsidR="002747BB">
        <w:rPr>
          <w:rFonts w:ascii="Times New Roman" w:hAnsi="Times New Roman"/>
          <w:sz w:val="28"/>
        </w:rPr>
        <w:t> </w:t>
      </w:r>
      <w:r w:rsidRPr="00AD7E6C">
        <w:rPr>
          <w:rFonts w:ascii="Times New Roman" w:hAnsi="Times New Roman"/>
          <w:sz w:val="28"/>
        </w:rPr>
        <w:t>punktu šādā redakcijā:</w:t>
      </w:r>
    </w:p>
    <w:p w14:paraId="22CD57C5" w14:textId="77777777" w:rsidR="00AD7E6C" w:rsidRPr="006C3D0B" w:rsidRDefault="00AD7E6C" w:rsidP="002747BB">
      <w:pPr>
        <w:shd w:val="clear" w:color="auto" w:fill="FFFFFF" w:themeFill="background1"/>
        <w:spacing w:after="0" w:line="240" w:lineRule="auto"/>
        <w:ind w:right="-1" w:firstLine="709"/>
        <w:jc w:val="both"/>
        <w:rPr>
          <w:rFonts w:ascii="Times New Roman" w:hAnsi="Times New Roman"/>
          <w:sz w:val="28"/>
          <w:szCs w:val="28"/>
        </w:rPr>
      </w:pPr>
    </w:p>
    <w:p w14:paraId="4F768B37" w14:textId="7D61BA73" w:rsidR="00634DA1" w:rsidRPr="00AD7E6C" w:rsidRDefault="00AD7E6C" w:rsidP="002747BB">
      <w:pPr>
        <w:shd w:val="clear" w:color="auto" w:fill="FFFFFF" w:themeFill="background1"/>
        <w:spacing w:after="0" w:line="240" w:lineRule="auto"/>
        <w:ind w:right="-1" w:firstLine="709"/>
        <w:jc w:val="both"/>
        <w:rPr>
          <w:rFonts w:ascii="Times New Roman" w:hAnsi="Times New Roman"/>
          <w:sz w:val="28"/>
        </w:rPr>
      </w:pPr>
      <w:r w:rsidRPr="00AD7E6C">
        <w:rPr>
          <w:rFonts w:ascii="Times New Roman" w:hAnsi="Times New Roman"/>
          <w:sz w:val="28"/>
        </w:rPr>
        <w:lastRenderedPageBreak/>
        <w:t>"</w:t>
      </w:r>
      <w:r w:rsidR="00634DA1" w:rsidRPr="00AD7E6C">
        <w:rPr>
          <w:rFonts w:ascii="Times New Roman" w:hAnsi="Times New Roman"/>
          <w:sz w:val="28"/>
        </w:rPr>
        <w:t>79.</w:t>
      </w:r>
      <w:r w:rsidR="001711C7" w:rsidRPr="00AD7E6C">
        <w:rPr>
          <w:rFonts w:ascii="Times New Roman" w:hAnsi="Times New Roman"/>
          <w:sz w:val="28"/>
          <w:vertAlign w:val="superscript"/>
        </w:rPr>
        <w:t>2</w:t>
      </w:r>
      <w:r w:rsidR="002747BB">
        <w:rPr>
          <w:rFonts w:ascii="Times New Roman" w:hAnsi="Times New Roman"/>
          <w:sz w:val="28"/>
        </w:rPr>
        <w:t> Par a</w:t>
      </w:r>
      <w:r w:rsidR="00FD6A4F" w:rsidRPr="00AD7E6C">
        <w:rPr>
          <w:rFonts w:ascii="Times New Roman" w:hAnsi="Times New Roman"/>
          <w:sz w:val="28"/>
        </w:rPr>
        <w:t>tbalsta piešķiršanas dien</w:t>
      </w:r>
      <w:r w:rsidR="002747BB">
        <w:rPr>
          <w:rFonts w:ascii="Times New Roman" w:hAnsi="Times New Roman"/>
          <w:sz w:val="28"/>
        </w:rPr>
        <w:t>u uzskatāma diena</w:t>
      </w:r>
      <w:r w:rsidR="00FD6A4F" w:rsidRPr="00AD7E6C">
        <w:rPr>
          <w:rFonts w:ascii="Times New Roman" w:hAnsi="Times New Roman"/>
          <w:sz w:val="28"/>
        </w:rPr>
        <w:t>, kad</w:t>
      </w:r>
      <w:r w:rsidR="006B0705" w:rsidRPr="00AD7E6C">
        <w:rPr>
          <w:rFonts w:ascii="Times New Roman" w:hAnsi="Times New Roman"/>
          <w:sz w:val="28"/>
        </w:rPr>
        <w:t xml:space="preserve"> sabiedrība </w:t>
      </w:r>
      <w:r w:rsidRPr="00AD7E6C">
        <w:rPr>
          <w:rFonts w:ascii="Times New Roman" w:hAnsi="Times New Roman"/>
          <w:sz w:val="28"/>
        </w:rPr>
        <w:t>"</w:t>
      </w:r>
      <w:proofErr w:type="spellStart"/>
      <w:r w:rsidR="006B0705" w:rsidRPr="00AD7E6C">
        <w:rPr>
          <w:rFonts w:ascii="Times New Roman" w:hAnsi="Times New Roman"/>
          <w:sz w:val="28"/>
        </w:rPr>
        <w:t>Altum</w:t>
      </w:r>
      <w:proofErr w:type="spellEnd"/>
      <w:r w:rsidRPr="00AD7E6C">
        <w:rPr>
          <w:rFonts w:ascii="Times New Roman" w:hAnsi="Times New Roman"/>
          <w:sz w:val="28"/>
        </w:rPr>
        <w:t>"</w:t>
      </w:r>
      <w:r w:rsidR="006B0705" w:rsidRPr="00AD7E6C">
        <w:rPr>
          <w:rFonts w:ascii="Times New Roman" w:hAnsi="Times New Roman"/>
          <w:sz w:val="28"/>
        </w:rPr>
        <w:t xml:space="preserve"> pieņem lēmumu par granta, aizdevuma vai garantijas piešķiršanu.</w:t>
      </w:r>
      <w:r w:rsidRPr="00AD7E6C">
        <w:rPr>
          <w:rFonts w:ascii="Times New Roman" w:hAnsi="Times New Roman"/>
          <w:sz w:val="28"/>
        </w:rPr>
        <w:t>"</w:t>
      </w:r>
    </w:p>
    <w:p w14:paraId="23E75ADB" w14:textId="77777777" w:rsidR="00595B2B" w:rsidRPr="006C3D0B" w:rsidRDefault="00595B2B" w:rsidP="00AD7E6C">
      <w:pPr>
        <w:shd w:val="clear" w:color="auto" w:fill="FFFFFF" w:themeFill="background1"/>
        <w:spacing w:after="0" w:line="240" w:lineRule="auto"/>
        <w:ind w:right="-568" w:firstLine="709"/>
        <w:jc w:val="both"/>
        <w:rPr>
          <w:rFonts w:ascii="Times New Roman" w:hAnsi="Times New Roman"/>
          <w:sz w:val="28"/>
          <w:szCs w:val="28"/>
        </w:rPr>
      </w:pPr>
    </w:p>
    <w:p w14:paraId="1EDE7D88" w14:textId="3B9CBB4C" w:rsidR="00E80CAF" w:rsidRPr="00AD7E6C" w:rsidRDefault="00E80CAF" w:rsidP="002747BB">
      <w:pPr>
        <w:pStyle w:val="ListParagraph"/>
        <w:numPr>
          <w:ilvl w:val="0"/>
          <w:numId w:val="13"/>
        </w:numPr>
        <w:tabs>
          <w:tab w:val="left" w:pos="1276"/>
        </w:tabs>
        <w:spacing w:after="0" w:line="240" w:lineRule="auto"/>
        <w:ind w:left="0" w:firstLine="709"/>
        <w:jc w:val="both"/>
        <w:rPr>
          <w:rFonts w:ascii="Times New Roman" w:hAnsi="Times New Roman"/>
          <w:sz w:val="28"/>
        </w:rPr>
      </w:pPr>
      <w:r w:rsidRPr="00AD7E6C">
        <w:rPr>
          <w:rFonts w:ascii="Times New Roman" w:hAnsi="Times New Roman"/>
          <w:sz w:val="28"/>
        </w:rPr>
        <w:t>Svītrot 88.</w:t>
      </w:r>
      <w:r w:rsidR="002747BB">
        <w:rPr>
          <w:rFonts w:ascii="Times New Roman" w:hAnsi="Times New Roman"/>
          <w:sz w:val="28"/>
        </w:rPr>
        <w:t> </w:t>
      </w:r>
      <w:r w:rsidRPr="00AD7E6C">
        <w:rPr>
          <w:rFonts w:ascii="Times New Roman" w:hAnsi="Times New Roman"/>
          <w:sz w:val="28"/>
        </w:rPr>
        <w:t xml:space="preserve">punktā skaitli un vārdu </w:t>
      </w:r>
      <w:r w:rsidR="00AD7E6C" w:rsidRPr="00AD7E6C">
        <w:rPr>
          <w:rFonts w:ascii="Times New Roman" w:hAnsi="Times New Roman" w:cs="Times New Roman"/>
          <w:sz w:val="28"/>
          <w:szCs w:val="28"/>
        </w:rPr>
        <w:t>"</w:t>
      </w:r>
      <w:r w:rsidRPr="00AD7E6C">
        <w:rPr>
          <w:rFonts w:ascii="Times New Roman" w:hAnsi="Times New Roman" w:cs="Times New Roman"/>
          <w:sz w:val="28"/>
          <w:szCs w:val="28"/>
          <w:shd w:val="clear" w:color="auto" w:fill="FFFFFF"/>
        </w:rPr>
        <w:t>39. vai</w:t>
      </w:r>
      <w:r w:rsidR="00AD7E6C" w:rsidRPr="00AD7E6C">
        <w:rPr>
          <w:rFonts w:ascii="Times New Roman" w:hAnsi="Times New Roman" w:cs="Times New Roman"/>
          <w:sz w:val="28"/>
          <w:szCs w:val="28"/>
          <w:shd w:val="clear" w:color="auto" w:fill="FFFFFF"/>
        </w:rPr>
        <w:t>"</w:t>
      </w:r>
      <w:r w:rsidRPr="00AD7E6C">
        <w:rPr>
          <w:rFonts w:ascii="Times New Roman" w:hAnsi="Times New Roman" w:cs="Times New Roman"/>
          <w:sz w:val="28"/>
          <w:szCs w:val="28"/>
          <w:shd w:val="clear" w:color="auto" w:fill="FFFFFF"/>
        </w:rPr>
        <w:t>.</w:t>
      </w:r>
    </w:p>
    <w:p w14:paraId="730EEE72" w14:textId="57B78378" w:rsidR="00E80CAF" w:rsidRPr="006C3D0B" w:rsidRDefault="00E80CAF" w:rsidP="00AD7E6C">
      <w:pPr>
        <w:shd w:val="clear" w:color="auto" w:fill="FFFFFF" w:themeFill="background1"/>
        <w:spacing w:after="0" w:line="240" w:lineRule="auto"/>
        <w:ind w:right="-568" w:firstLine="709"/>
        <w:jc w:val="both"/>
        <w:rPr>
          <w:rFonts w:ascii="Times New Roman" w:hAnsi="Times New Roman"/>
          <w:sz w:val="28"/>
          <w:szCs w:val="28"/>
        </w:rPr>
      </w:pPr>
    </w:p>
    <w:p w14:paraId="363B7833" w14:textId="77777777" w:rsidR="002747BB" w:rsidRPr="006C3D0B" w:rsidRDefault="002747BB" w:rsidP="00AD7E6C">
      <w:pPr>
        <w:shd w:val="clear" w:color="auto" w:fill="FFFFFF" w:themeFill="background1"/>
        <w:spacing w:after="0" w:line="240" w:lineRule="auto"/>
        <w:ind w:right="-568" w:firstLine="709"/>
        <w:jc w:val="both"/>
        <w:rPr>
          <w:rFonts w:ascii="Times New Roman" w:hAnsi="Times New Roman"/>
          <w:sz w:val="28"/>
          <w:szCs w:val="28"/>
        </w:rPr>
      </w:pPr>
    </w:p>
    <w:p w14:paraId="116849EC" w14:textId="77777777" w:rsidR="00AD7E6C" w:rsidRPr="006C3D0B" w:rsidRDefault="00AD7E6C" w:rsidP="00AD7E6C">
      <w:pPr>
        <w:shd w:val="clear" w:color="auto" w:fill="FFFFFF" w:themeFill="background1"/>
        <w:spacing w:after="0" w:line="240" w:lineRule="auto"/>
        <w:ind w:right="-568" w:firstLine="709"/>
        <w:jc w:val="both"/>
        <w:rPr>
          <w:rFonts w:ascii="Times New Roman" w:hAnsi="Times New Roman"/>
          <w:sz w:val="28"/>
          <w:szCs w:val="28"/>
        </w:rPr>
      </w:pPr>
    </w:p>
    <w:p w14:paraId="6483757E" w14:textId="77777777" w:rsidR="00AD7E6C" w:rsidRPr="00AD7E6C" w:rsidRDefault="00AD7E6C" w:rsidP="002747BB">
      <w:pPr>
        <w:pStyle w:val="Body"/>
        <w:tabs>
          <w:tab w:val="left" w:pos="6946"/>
        </w:tabs>
        <w:spacing w:after="0" w:line="240" w:lineRule="auto"/>
        <w:ind w:firstLine="709"/>
        <w:jc w:val="both"/>
        <w:rPr>
          <w:rFonts w:ascii="Times New Roman" w:hAnsi="Times New Roman"/>
          <w:color w:val="auto"/>
          <w:sz w:val="28"/>
          <w:lang w:val="de-DE"/>
        </w:rPr>
      </w:pPr>
      <w:bookmarkStart w:id="10" w:name="p78"/>
      <w:bookmarkStart w:id="11" w:name="p-585262"/>
      <w:bookmarkEnd w:id="10"/>
      <w:bookmarkEnd w:id="11"/>
      <w:r w:rsidRPr="00AD7E6C">
        <w:rPr>
          <w:rFonts w:ascii="Times New Roman" w:hAnsi="Times New Roman"/>
          <w:color w:val="auto"/>
          <w:sz w:val="28"/>
          <w:lang w:val="de-DE"/>
        </w:rPr>
        <w:t>Ministru prezidents</w:t>
      </w:r>
      <w:r w:rsidRPr="00AD7E6C">
        <w:rPr>
          <w:rFonts w:ascii="Times New Roman" w:hAnsi="Times New Roman"/>
          <w:color w:val="auto"/>
          <w:sz w:val="28"/>
          <w:lang w:val="de-DE"/>
        </w:rPr>
        <w:tab/>
      </w:r>
      <w:r w:rsidRPr="00AD7E6C">
        <w:rPr>
          <w:rFonts w:ascii="Times New Roman" w:eastAsia="Calibri" w:hAnsi="Times New Roman"/>
          <w:color w:val="auto"/>
          <w:sz w:val="28"/>
          <w:lang w:val="de-DE"/>
        </w:rPr>
        <w:t>A. </w:t>
      </w:r>
      <w:r w:rsidRPr="00AD7E6C">
        <w:rPr>
          <w:rFonts w:ascii="Times New Roman" w:hAnsi="Times New Roman"/>
          <w:color w:val="auto"/>
          <w:sz w:val="28"/>
          <w:lang w:val="de-DE"/>
        </w:rPr>
        <w:t>K. Kariņš</w:t>
      </w:r>
    </w:p>
    <w:p w14:paraId="223F618E" w14:textId="599936B6" w:rsidR="00AD7E6C" w:rsidRPr="006C3D0B" w:rsidRDefault="00AD7E6C" w:rsidP="002747BB">
      <w:pPr>
        <w:pStyle w:val="Body"/>
        <w:tabs>
          <w:tab w:val="left" w:pos="6946"/>
        </w:tabs>
        <w:spacing w:after="0" w:line="240" w:lineRule="auto"/>
        <w:ind w:firstLine="709"/>
        <w:jc w:val="both"/>
        <w:rPr>
          <w:rFonts w:ascii="Times New Roman" w:hAnsi="Times New Roman"/>
          <w:color w:val="auto"/>
          <w:sz w:val="28"/>
          <w:szCs w:val="28"/>
          <w:lang w:val="de-DE"/>
        </w:rPr>
      </w:pPr>
    </w:p>
    <w:p w14:paraId="65D4C90B" w14:textId="77777777" w:rsidR="00AD7E6C" w:rsidRPr="006C3D0B" w:rsidRDefault="00AD7E6C" w:rsidP="002747BB">
      <w:pPr>
        <w:pStyle w:val="Body"/>
        <w:tabs>
          <w:tab w:val="left" w:pos="6946"/>
        </w:tabs>
        <w:spacing w:after="0" w:line="240" w:lineRule="auto"/>
        <w:ind w:firstLine="709"/>
        <w:jc w:val="both"/>
        <w:rPr>
          <w:rFonts w:ascii="Times New Roman" w:hAnsi="Times New Roman"/>
          <w:color w:val="auto"/>
          <w:sz w:val="28"/>
          <w:szCs w:val="28"/>
          <w:lang w:val="de-DE"/>
        </w:rPr>
      </w:pPr>
    </w:p>
    <w:p w14:paraId="10F7F93E" w14:textId="77777777" w:rsidR="00AD7E6C" w:rsidRPr="006C3D0B" w:rsidRDefault="00AD7E6C" w:rsidP="002747BB">
      <w:pPr>
        <w:pStyle w:val="Body"/>
        <w:tabs>
          <w:tab w:val="left" w:pos="6946"/>
        </w:tabs>
        <w:spacing w:after="0" w:line="240" w:lineRule="auto"/>
        <w:ind w:firstLine="709"/>
        <w:jc w:val="both"/>
        <w:rPr>
          <w:rFonts w:ascii="Times New Roman" w:hAnsi="Times New Roman"/>
          <w:color w:val="auto"/>
          <w:sz w:val="28"/>
          <w:szCs w:val="28"/>
          <w:lang w:val="de-DE"/>
        </w:rPr>
      </w:pPr>
    </w:p>
    <w:p w14:paraId="142186C9" w14:textId="77777777" w:rsidR="00AD7E6C" w:rsidRPr="00AD7E6C" w:rsidRDefault="00AD7E6C" w:rsidP="002747BB">
      <w:pPr>
        <w:pStyle w:val="Body"/>
        <w:tabs>
          <w:tab w:val="left" w:pos="6946"/>
        </w:tabs>
        <w:spacing w:after="0" w:line="240" w:lineRule="auto"/>
        <w:ind w:firstLine="709"/>
        <w:jc w:val="both"/>
        <w:rPr>
          <w:rFonts w:ascii="Times New Roman" w:hAnsi="Times New Roman"/>
          <w:color w:val="auto"/>
          <w:sz w:val="28"/>
          <w:lang w:val="de-DE"/>
        </w:rPr>
      </w:pPr>
      <w:r w:rsidRPr="00AD7E6C">
        <w:rPr>
          <w:rFonts w:ascii="Times New Roman" w:hAnsi="Times New Roman"/>
          <w:color w:val="auto"/>
          <w:sz w:val="28"/>
          <w:lang w:val="de-DE"/>
        </w:rPr>
        <w:t>Ekonomikas ministrs</w:t>
      </w:r>
      <w:r w:rsidRPr="00AD7E6C">
        <w:rPr>
          <w:rFonts w:ascii="Times New Roman" w:hAnsi="Times New Roman"/>
          <w:color w:val="auto"/>
          <w:sz w:val="28"/>
          <w:lang w:val="de-DE"/>
        </w:rPr>
        <w:tab/>
        <w:t>R. Nemiro</w:t>
      </w:r>
    </w:p>
    <w:sectPr w:rsidR="00AD7E6C" w:rsidRPr="00AD7E6C" w:rsidSect="00785550">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24D1" w14:textId="77777777" w:rsidR="00550F63" w:rsidRDefault="00550F63" w:rsidP="004F766E">
      <w:pPr>
        <w:spacing w:after="0" w:line="240" w:lineRule="auto"/>
      </w:pPr>
      <w:r>
        <w:separator/>
      </w:r>
    </w:p>
  </w:endnote>
  <w:endnote w:type="continuationSeparator" w:id="0">
    <w:p w14:paraId="394C69CE" w14:textId="77777777" w:rsidR="00550F63" w:rsidRDefault="00550F63" w:rsidP="004F766E">
      <w:pPr>
        <w:spacing w:after="0" w:line="240" w:lineRule="auto"/>
      </w:pPr>
      <w:r>
        <w:continuationSeparator/>
      </w:r>
    </w:p>
  </w:endnote>
  <w:endnote w:type="continuationNotice" w:id="1">
    <w:p w14:paraId="339CF5E0" w14:textId="77777777" w:rsidR="00550F63" w:rsidRDefault="00550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907A" w14:textId="527F338D" w:rsidR="00AD7E6C" w:rsidRPr="00AD7E6C" w:rsidRDefault="00AD7E6C">
    <w:pPr>
      <w:pStyle w:val="Footer"/>
      <w:rPr>
        <w:rFonts w:ascii="Times New Roman" w:hAnsi="Times New Roman"/>
        <w:sz w:val="16"/>
        <w:szCs w:val="16"/>
      </w:rPr>
    </w:pPr>
    <w:r w:rsidRPr="00AD7E6C">
      <w:rPr>
        <w:rFonts w:ascii="Times New Roman" w:hAnsi="Times New Roman"/>
        <w:sz w:val="16"/>
        <w:szCs w:val="16"/>
      </w:rPr>
      <w:t>N1469_9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DE3F" w14:textId="1EA17311" w:rsidR="00AD7E6C" w:rsidRPr="00AD7E6C" w:rsidRDefault="00AD7E6C">
    <w:pPr>
      <w:pStyle w:val="Footer"/>
      <w:rPr>
        <w:rFonts w:ascii="Times New Roman" w:hAnsi="Times New Roman"/>
        <w:sz w:val="16"/>
        <w:szCs w:val="16"/>
      </w:rPr>
    </w:pPr>
    <w:r w:rsidRPr="00AD7E6C">
      <w:rPr>
        <w:rFonts w:ascii="Times New Roman" w:hAnsi="Times New Roman"/>
        <w:sz w:val="16"/>
        <w:szCs w:val="16"/>
      </w:rPr>
      <w:t>N1469_9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96CC" w14:textId="77777777" w:rsidR="00550F63" w:rsidRDefault="00550F63" w:rsidP="004F766E">
      <w:pPr>
        <w:spacing w:after="0" w:line="240" w:lineRule="auto"/>
      </w:pPr>
      <w:r>
        <w:separator/>
      </w:r>
    </w:p>
  </w:footnote>
  <w:footnote w:type="continuationSeparator" w:id="0">
    <w:p w14:paraId="6932F8F3" w14:textId="77777777" w:rsidR="00550F63" w:rsidRDefault="00550F63" w:rsidP="004F766E">
      <w:pPr>
        <w:spacing w:after="0" w:line="240" w:lineRule="auto"/>
      </w:pPr>
      <w:r>
        <w:continuationSeparator/>
      </w:r>
    </w:p>
  </w:footnote>
  <w:footnote w:type="continuationNotice" w:id="1">
    <w:p w14:paraId="118735E8" w14:textId="77777777" w:rsidR="00550F63" w:rsidRDefault="00550F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F044" w14:textId="22B3E7F1"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6C3D0B">
      <w:rPr>
        <w:rFonts w:ascii="Times New Roman" w:hAnsi="Times New Roman"/>
        <w:noProof/>
        <w:szCs w:val="24"/>
      </w:rPr>
      <w:t>4</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0DC5" w14:textId="77777777" w:rsidR="00AD7E6C" w:rsidRPr="003629D6" w:rsidRDefault="00AD7E6C">
    <w:pPr>
      <w:pStyle w:val="Header"/>
      <w:rPr>
        <w:rFonts w:ascii="Times New Roman" w:hAnsi="Times New Roman"/>
        <w:szCs w:val="24"/>
      </w:rPr>
    </w:pPr>
  </w:p>
  <w:p w14:paraId="120A4525" w14:textId="1CECF047" w:rsidR="00785550" w:rsidRPr="00E97248" w:rsidRDefault="00AD7E6C" w:rsidP="00E97248">
    <w:pPr>
      <w:pStyle w:val="Header"/>
    </w:pPr>
    <w:r>
      <w:rPr>
        <w:noProof/>
        <w:lang w:val="lv-LV" w:eastAsia="lv-LV"/>
      </w:rPr>
      <w:drawing>
        <wp:inline distT="0" distB="0" distL="0" distR="0" wp14:anchorId="2F0FB8BF" wp14:editId="092F410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6AA"/>
    <w:multiLevelType w:val="hybridMultilevel"/>
    <w:tmpl w:val="BB16EA74"/>
    <w:lvl w:ilvl="0" w:tplc="FEE675B2">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1"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4A161F5"/>
    <w:multiLevelType w:val="hybridMultilevel"/>
    <w:tmpl w:val="3244B7EE"/>
    <w:lvl w:ilvl="0" w:tplc="18245D86">
      <w:start w:val="1"/>
      <w:numFmt w:val="decimal"/>
      <w:lvlText w:val="%1."/>
      <w:lvlJc w:val="left"/>
      <w:pPr>
        <w:ind w:left="1099" w:hanging="3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558631D"/>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4E55FA"/>
    <w:multiLevelType w:val="hybridMultilevel"/>
    <w:tmpl w:val="FC724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6053E5"/>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B9042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6E283195"/>
    <w:multiLevelType w:val="hybridMultilevel"/>
    <w:tmpl w:val="FAF4FA74"/>
    <w:lvl w:ilvl="0" w:tplc="309050AA">
      <w:start w:val="5"/>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70B943F7"/>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12"/>
  </w:num>
  <w:num w:numId="6">
    <w:abstractNumId w:val="10"/>
  </w:num>
  <w:num w:numId="7">
    <w:abstractNumId w:val="9"/>
  </w:num>
  <w:num w:numId="8">
    <w:abstractNumId w:val="2"/>
  </w:num>
  <w:num w:numId="9">
    <w:abstractNumId w:val="11"/>
  </w:num>
  <w:num w:numId="10">
    <w:abstractNumId w:val="7"/>
  </w:num>
  <w:num w:numId="11">
    <w:abstractNumId w:val="6"/>
  </w:num>
  <w:num w:numId="12">
    <w:abstractNumId w:val="0"/>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07614"/>
    <w:rsid w:val="000111AA"/>
    <w:rsid w:val="00011E39"/>
    <w:rsid w:val="00014442"/>
    <w:rsid w:val="0002556F"/>
    <w:rsid w:val="0003016D"/>
    <w:rsid w:val="00033966"/>
    <w:rsid w:val="00036993"/>
    <w:rsid w:val="000401C8"/>
    <w:rsid w:val="000469B8"/>
    <w:rsid w:val="00052665"/>
    <w:rsid w:val="00052A1F"/>
    <w:rsid w:val="00053F82"/>
    <w:rsid w:val="00054164"/>
    <w:rsid w:val="00055A92"/>
    <w:rsid w:val="0007451A"/>
    <w:rsid w:val="00077A1E"/>
    <w:rsid w:val="00082447"/>
    <w:rsid w:val="00083099"/>
    <w:rsid w:val="00087927"/>
    <w:rsid w:val="0009324D"/>
    <w:rsid w:val="00094687"/>
    <w:rsid w:val="00097947"/>
    <w:rsid w:val="000A0ED4"/>
    <w:rsid w:val="000A12C3"/>
    <w:rsid w:val="000A32AB"/>
    <w:rsid w:val="000A37C9"/>
    <w:rsid w:val="000A4ACE"/>
    <w:rsid w:val="000A7736"/>
    <w:rsid w:val="000A7CFF"/>
    <w:rsid w:val="000B0AD5"/>
    <w:rsid w:val="000B33A7"/>
    <w:rsid w:val="000B4AC7"/>
    <w:rsid w:val="000B61FB"/>
    <w:rsid w:val="000B66D6"/>
    <w:rsid w:val="000C2D40"/>
    <w:rsid w:val="000C6F5A"/>
    <w:rsid w:val="000D28AF"/>
    <w:rsid w:val="000D2CBA"/>
    <w:rsid w:val="000D7907"/>
    <w:rsid w:val="000E0B1B"/>
    <w:rsid w:val="000E3384"/>
    <w:rsid w:val="000E3572"/>
    <w:rsid w:val="000E7975"/>
    <w:rsid w:val="000F02BA"/>
    <w:rsid w:val="000F2A92"/>
    <w:rsid w:val="000F2D53"/>
    <w:rsid w:val="00103A02"/>
    <w:rsid w:val="0010680D"/>
    <w:rsid w:val="0010782D"/>
    <w:rsid w:val="001113EB"/>
    <w:rsid w:val="0011417D"/>
    <w:rsid w:val="00115EC6"/>
    <w:rsid w:val="00120909"/>
    <w:rsid w:val="001225BD"/>
    <w:rsid w:val="0012432B"/>
    <w:rsid w:val="00125E98"/>
    <w:rsid w:val="001317C2"/>
    <w:rsid w:val="00143D29"/>
    <w:rsid w:val="00144439"/>
    <w:rsid w:val="0014719F"/>
    <w:rsid w:val="00156C0A"/>
    <w:rsid w:val="00157D1C"/>
    <w:rsid w:val="00160F8F"/>
    <w:rsid w:val="001648F7"/>
    <w:rsid w:val="00165882"/>
    <w:rsid w:val="001711C7"/>
    <w:rsid w:val="00172997"/>
    <w:rsid w:val="0018314C"/>
    <w:rsid w:val="0018525C"/>
    <w:rsid w:val="00186BF4"/>
    <w:rsid w:val="00187684"/>
    <w:rsid w:val="001955A6"/>
    <w:rsid w:val="00197289"/>
    <w:rsid w:val="00197C5F"/>
    <w:rsid w:val="001A0E5F"/>
    <w:rsid w:val="001A2FEE"/>
    <w:rsid w:val="001A3898"/>
    <w:rsid w:val="001A3A1C"/>
    <w:rsid w:val="001A3F2E"/>
    <w:rsid w:val="001A7D39"/>
    <w:rsid w:val="001A7F51"/>
    <w:rsid w:val="001B0678"/>
    <w:rsid w:val="001B46C7"/>
    <w:rsid w:val="001B77C8"/>
    <w:rsid w:val="001C1645"/>
    <w:rsid w:val="001C1E64"/>
    <w:rsid w:val="001C20F8"/>
    <w:rsid w:val="001C3538"/>
    <w:rsid w:val="001C3785"/>
    <w:rsid w:val="001C696F"/>
    <w:rsid w:val="001C6ADF"/>
    <w:rsid w:val="001C7B73"/>
    <w:rsid w:val="001D1AAC"/>
    <w:rsid w:val="001D2004"/>
    <w:rsid w:val="001D24DB"/>
    <w:rsid w:val="001D3C27"/>
    <w:rsid w:val="001D7BC2"/>
    <w:rsid w:val="001E103C"/>
    <w:rsid w:val="001E5BF8"/>
    <w:rsid w:val="001E7DCC"/>
    <w:rsid w:val="002009B8"/>
    <w:rsid w:val="002022D9"/>
    <w:rsid w:val="00203B95"/>
    <w:rsid w:val="00204E61"/>
    <w:rsid w:val="00207493"/>
    <w:rsid w:val="00211A40"/>
    <w:rsid w:val="002174A0"/>
    <w:rsid w:val="00220DDE"/>
    <w:rsid w:val="00221185"/>
    <w:rsid w:val="002242B2"/>
    <w:rsid w:val="00224D09"/>
    <w:rsid w:val="00224F6A"/>
    <w:rsid w:val="002269E6"/>
    <w:rsid w:val="00230537"/>
    <w:rsid w:val="002305AC"/>
    <w:rsid w:val="002318AC"/>
    <w:rsid w:val="00234759"/>
    <w:rsid w:val="0023528F"/>
    <w:rsid w:val="00240976"/>
    <w:rsid w:val="002418E0"/>
    <w:rsid w:val="00242F2B"/>
    <w:rsid w:val="00243370"/>
    <w:rsid w:val="0025233C"/>
    <w:rsid w:val="00255B38"/>
    <w:rsid w:val="00256FDB"/>
    <w:rsid w:val="002578C0"/>
    <w:rsid w:val="00265438"/>
    <w:rsid w:val="002747BB"/>
    <w:rsid w:val="00286160"/>
    <w:rsid w:val="00287340"/>
    <w:rsid w:val="00290213"/>
    <w:rsid w:val="00291F2F"/>
    <w:rsid w:val="0029241D"/>
    <w:rsid w:val="002934E4"/>
    <w:rsid w:val="00294F09"/>
    <w:rsid w:val="0029738E"/>
    <w:rsid w:val="002A317F"/>
    <w:rsid w:val="002A3497"/>
    <w:rsid w:val="002B7633"/>
    <w:rsid w:val="002C07BD"/>
    <w:rsid w:val="002C39FE"/>
    <w:rsid w:val="002D36ED"/>
    <w:rsid w:val="002E076B"/>
    <w:rsid w:val="002E0AE1"/>
    <w:rsid w:val="002E1807"/>
    <w:rsid w:val="002E4CE4"/>
    <w:rsid w:val="002E5126"/>
    <w:rsid w:val="002E60F1"/>
    <w:rsid w:val="002E6772"/>
    <w:rsid w:val="002E6DE3"/>
    <w:rsid w:val="002F37A1"/>
    <w:rsid w:val="00301AF4"/>
    <w:rsid w:val="003055A4"/>
    <w:rsid w:val="003065D8"/>
    <w:rsid w:val="00306F07"/>
    <w:rsid w:val="003141C9"/>
    <w:rsid w:val="0031619E"/>
    <w:rsid w:val="00316909"/>
    <w:rsid w:val="0031696C"/>
    <w:rsid w:val="00324F13"/>
    <w:rsid w:val="00327794"/>
    <w:rsid w:val="0034565B"/>
    <w:rsid w:val="003471E4"/>
    <w:rsid w:val="0035103F"/>
    <w:rsid w:val="0035544D"/>
    <w:rsid w:val="003619F3"/>
    <w:rsid w:val="0036332F"/>
    <w:rsid w:val="0036563E"/>
    <w:rsid w:val="00367045"/>
    <w:rsid w:val="0037510B"/>
    <w:rsid w:val="00376D36"/>
    <w:rsid w:val="003806D4"/>
    <w:rsid w:val="00381594"/>
    <w:rsid w:val="003840E8"/>
    <w:rsid w:val="00386145"/>
    <w:rsid w:val="0039067E"/>
    <w:rsid w:val="0039449E"/>
    <w:rsid w:val="003A0558"/>
    <w:rsid w:val="003A1CF4"/>
    <w:rsid w:val="003A559A"/>
    <w:rsid w:val="003B07BE"/>
    <w:rsid w:val="003B0CD0"/>
    <w:rsid w:val="003B18D5"/>
    <w:rsid w:val="003B33C5"/>
    <w:rsid w:val="003B3629"/>
    <w:rsid w:val="003B3A1D"/>
    <w:rsid w:val="003B3CD1"/>
    <w:rsid w:val="003C0530"/>
    <w:rsid w:val="003C1C77"/>
    <w:rsid w:val="003C2812"/>
    <w:rsid w:val="003C3CCA"/>
    <w:rsid w:val="003D1FF4"/>
    <w:rsid w:val="003D354E"/>
    <w:rsid w:val="003D6C40"/>
    <w:rsid w:val="003D7BBC"/>
    <w:rsid w:val="003F08C9"/>
    <w:rsid w:val="003F3B95"/>
    <w:rsid w:val="00400306"/>
    <w:rsid w:val="0040468D"/>
    <w:rsid w:val="00415CFC"/>
    <w:rsid w:val="00416229"/>
    <w:rsid w:val="00416B8D"/>
    <w:rsid w:val="00417CD4"/>
    <w:rsid w:val="00420723"/>
    <w:rsid w:val="00425AF3"/>
    <w:rsid w:val="0042601F"/>
    <w:rsid w:val="0043196E"/>
    <w:rsid w:val="00431DB1"/>
    <w:rsid w:val="00434288"/>
    <w:rsid w:val="004343CE"/>
    <w:rsid w:val="004349DA"/>
    <w:rsid w:val="00435412"/>
    <w:rsid w:val="004370AA"/>
    <w:rsid w:val="004506D0"/>
    <w:rsid w:val="00456B4A"/>
    <w:rsid w:val="004634AE"/>
    <w:rsid w:val="00471E5D"/>
    <w:rsid w:val="004761E6"/>
    <w:rsid w:val="004762DE"/>
    <w:rsid w:val="004766C9"/>
    <w:rsid w:val="00477A2C"/>
    <w:rsid w:val="004824EE"/>
    <w:rsid w:val="004835B9"/>
    <w:rsid w:val="00483F41"/>
    <w:rsid w:val="00486F21"/>
    <w:rsid w:val="00496013"/>
    <w:rsid w:val="004A3F0D"/>
    <w:rsid w:val="004A5C17"/>
    <w:rsid w:val="004B6609"/>
    <w:rsid w:val="004B671B"/>
    <w:rsid w:val="004C678E"/>
    <w:rsid w:val="004C6D79"/>
    <w:rsid w:val="004C6F84"/>
    <w:rsid w:val="004D014E"/>
    <w:rsid w:val="004D7485"/>
    <w:rsid w:val="004E7447"/>
    <w:rsid w:val="004F009A"/>
    <w:rsid w:val="004F15B3"/>
    <w:rsid w:val="004F41E6"/>
    <w:rsid w:val="004F766E"/>
    <w:rsid w:val="005109B2"/>
    <w:rsid w:val="005119D4"/>
    <w:rsid w:val="00511D1F"/>
    <w:rsid w:val="00512158"/>
    <w:rsid w:val="005130D7"/>
    <w:rsid w:val="00513DED"/>
    <w:rsid w:val="005150E6"/>
    <w:rsid w:val="005208F7"/>
    <w:rsid w:val="00522629"/>
    <w:rsid w:val="00525D0C"/>
    <w:rsid w:val="0053039B"/>
    <w:rsid w:val="005324BE"/>
    <w:rsid w:val="00532F8E"/>
    <w:rsid w:val="005379BC"/>
    <w:rsid w:val="00541D03"/>
    <w:rsid w:val="00550F63"/>
    <w:rsid w:val="00552650"/>
    <w:rsid w:val="00552D27"/>
    <w:rsid w:val="0055444F"/>
    <w:rsid w:val="00555FE0"/>
    <w:rsid w:val="00557651"/>
    <w:rsid w:val="00557BF0"/>
    <w:rsid w:val="0056118F"/>
    <w:rsid w:val="005653DE"/>
    <w:rsid w:val="00567E84"/>
    <w:rsid w:val="00573B5E"/>
    <w:rsid w:val="00577619"/>
    <w:rsid w:val="005826DE"/>
    <w:rsid w:val="00586429"/>
    <w:rsid w:val="005877B4"/>
    <w:rsid w:val="00595B2B"/>
    <w:rsid w:val="00595FD7"/>
    <w:rsid w:val="005A2670"/>
    <w:rsid w:val="005A26ED"/>
    <w:rsid w:val="005A49A4"/>
    <w:rsid w:val="005A5EBE"/>
    <w:rsid w:val="005B07B3"/>
    <w:rsid w:val="005B3900"/>
    <w:rsid w:val="005B4BD8"/>
    <w:rsid w:val="005B69D8"/>
    <w:rsid w:val="005B7475"/>
    <w:rsid w:val="005C3072"/>
    <w:rsid w:val="005C3A37"/>
    <w:rsid w:val="005D1EBC"/>
    <w:rsid w:val="005D3D4E"/>
    <w:rsid w:val="005E1E2B"/>
    <w:rsid w:val="005F1467"/>
    <w:rsid w:val="005F147F"/>
    <w:rsid w:val="005F2EF9"/>
    <w:rsid w:val="005F62D6"/>
    <w:rsid w:val="00600508"/>
    <w:rsid w:val="006008CD"/>
    <w:rsid w:val="0060126B"/>
    <w:rsid w:val="00602AEC"/>
    <w:rsid w:val="00604851"/>
    <w:rsid w:val="00607DAE"/>
    <w:rsid w:val="00617757"/>
    <w:rsid w:val="0062005F"/>
    <w:rsid w:val="00623597"/>
    <w:rsid w:val="00627F8F"/>
    <w:rsid w:val="00630802"/>
    <w:rsid w:val="00630834"/>
    <w:rsid w:val="006314FE"/>
    <w:rsid w:val="00634DA1"/>
    <w:rsid w:val="00636A9A"/>
    <w:rsid w:val="0064408B"/>
    <w:rsid w:val="006453D8"/>
    <w:rsid w:val="00646EB5"/>
    <w:rsid w:val="006536CA"/>
    <w:rsid w:val="0065524C"/>
    <w:rsid w:val="006571B5"/>
    <w:rsid w:val="00657202"/>
    <w:rsid w:val="006670B4"/>
    <w:rsid w:val="006673FC"/>
    <w:rsid w:val="0067001E"/>
    <w:rsid w:val="00670CA6"/>
    <w:rsid w:val="006759F5"/>
    <w:rsid w:val="00687AE8"/>
    <w:rsid w:val="00687F04"/>
    <w:rsid w:val="00691DB3"/>
    <w:rsid w:val="00693119"/>
    <w:rsid w:val="006A2B70"/>
    <w:rsid w:val="006A36D8"/>
    <w:rsid w:val="006A47E8"/>
    <w:rsid w:val="006A54CC"/>
    <w:rsid w:val="006A66E6"/>
    <w:rsid w:val="006A7A75"/>
    <w:rsid w:val="006A7CD7"/>
    <w:rsid w:val="006B0705"/>
    <w:rsid w:val="006B09B0"/>
    <w:rsid w:val="006B245D"/>
    <w:rsid w:val="006C285A"/>
    <w:rsid w:val="006C3D0B"/>
    <w:rsid w:val="006C44ED"/>
    <w:rsid w:val="006D145F"/>
    <w:rsid w:val="006E32B7"/>
    <w:rsid w:val="006E3CA3"/>
    <w:rsid w:val="006E4F2D"/>
    <w:rsid w:val="006E7FF5"/>
    <w:rsid w:val="00700344"/>
    <w:rsid w:val="00700C42"/>
    <w:rsid w:val="00702FFD"/>
    <w:rsid w:val="007066C9"/>
    <w:rsid w:val="0070696B"/>
    <w:rsid w:val="007105D2"/>
    <w:rsid w:val="007111BA"/>
    <w:rsid w:val="00712F84"/>
    <w:rsid w:val="007145C8"/>
    <w:rsid w:val="00715E7B"/>
    <w:rsid w:val="00720328"/>
    <w:rsid w:val="00720ABA"/>
    <w:rsid w:val="00722F18"/>
    <w:rsid w:val="00724A9C"/>
    <w:rsid w:val="007353F6"/>
    <w:rsid w:val="00740A0F"/>
    <w:rsid w:val="00742A7F"/>
    <w:rsid w:val="00744914"/>
    <w:rsid w:val="00744D2D"/>
    <w:rsid w:val="00746D26"/>
    <w:rsid w:val="00754041"/>
    <w:rsid w:val="00755ECB"/>
    <w:rsid w:val="00760E8A"/>
    <w:rsid w:val="007612D3"/>
    <w:rsid w:val="0076300B"/>
    <w:rsid w:val="0076451F"/>
    <w:rsid w:val="00780754"/>
    <w:rsid w:val="00780761"/>
    <w:rsid w:val="00785550"/>
    <w:rsid w:val="00785EA4"/>
    <w:rsid w:val="00790F96"/>
    <w:rsid w:val="00795B35"/>
    <w:rsid w:val="00795E63"/>
    <w:rsid w:val="007A6C8A"/>
    <w:rsid w:val="007B0E71"/>
    <w:rsid w:val="007B2B8F"/>
    <w:rsid w:val="007B4F45"/>
    <w:rsid w:val="007B561E"/>
    <w:rsid w:val="007C2FE8"/>
    <w:rsid w:val="007C67A7"/>
    <w:rsid w:val="007C771E"/>
    <w:rsid w:val="007D0B83"/>
    <w:rsid w:val="007D37CF"/>
    <w:rsid w:val="007D3B0A"/>
    <w:rsid w:val="007D4F64"/>
    <w:rsid w:val="007D5583"/>
    <w:rsid w:val="007E247B"/>
    <w:rsid w:val="007E5B44"/>
    <w:rsid w:val="007E5CF2"/>
    <w:rsid w:val="007E71F7"/>
    <w:rsid w:val="00800D38"/>
    <w:rsid w:val="00804EEC"/>
    <w:rsid w:val="00812189"/>
    <w:rsid w:val="00821ED8"/>
    <w:rsid w:val="008237AD"/>
    <w:rsid w:val="00824396"/>
    <w:rsid w:val="00824A68"/>
    <w:rsid w:val="008270A7"/>
    <w:rsid w:val="00827683"/>
    <w:rsid w:val="00836912"/>
    <w:rsid w:val="00841ECC"/>
    <w:rsid w:val="00842A37"/>
    <w:rsid w:val="008464D9"/>
    <w:rsid w:val="00846BA0"/>
    <w:rsid w:val="00853CE9"/>
    <w:rsid w:val="0086199A"/>
    <w:rsid w:val="00862A7E"/>
    <w:rsid w:val="00863504"/>
    <w:rsid w:val="00863652"/>
    <w:rsid w:val="00864C46"/>
    <w:rsid w:val="008670D1"/>
    <w:rsid w:val="008674CE"/>
    <w:rsid w:val="00867878"/>
    <w:rsid w:val="00871294"/>
    <w:rsid w:val="00883E98"/>
    <w:rsid w:val="00884E2D"/>
    <w:rsid w:val="008969BA"/>
    <w:rsid w:val="008A0AEF"/>
    <w:rsid w:val="008A48BE"/>
    <w:rsid w:val="008B12D5"/>
    <w:rsid w:val="008B2BB7"/>
    <w:rsid w:val="008B5C6C"/>
    <w:rsid w:val="008C29E8"/>
    <w:rsid w:val="008C3C54"/>
    <w:rsid w:val="008C52A9"/>
    <w:rsid w:val="008D67C1"/>
    <w:rsid w:val="008D7014"/>
    <w:rsid w:val="008E1300"/>
    <w:rsid w:val="008E152B"/>
    <w:rsid w:val="008E38CB"/>
    <w:rsid w:val="008E4481"/>
    <w:rsid w:val="008E48F6"/>
    <w:rsid w:val="008E58E2"/>
    <w:rsid w:val="008E7FFD"/>
    <w:rsid w:val="008F4D19"/>
    <w:rsid w:val="008F507F"/>
    <w:rsid w:val="00900E7F"/>
    <w:rsid w:val="009024CB"/>
    <w:rsid w:val="00905DD8"/>
    <w:rsid w:val="00913054"/>
    <w:rsid w:val="00917B2C"/>
    <w:rsid w:val="00923C11"/>
    <w:rsid w:val="009241E4"/>
    <w:rsid w:val="00924935"/>
    <w:rsid w:val="00926441"/>
    <w:rsid w:val="00935F9F"/>
    <w:rsid w:val="00937199"/>
    <w:rsid w:val="0094038B"/>
    <w:rsid w:val="00944429"/>
    <w:rsid w:val="00944FB9"/>
    <w:rsid w:val="00947C04"/>
    <w:rsid w:val="009500F5"/>
    <w:rsid w:val="009529DE"/>
    <w:rsid w:val="00953737"/>
    <w:rsid w:val="009652A2"/>
    <w:rsid w:val="00967068"/>
    <w:rsid w:val="00971CF5"/>
    <w:rsid w:val="009726ED"/>
    <w:rsid w:val="00974403"/>
    <w:rsid w:val="00975CBB"/>
    <w:rsid w:val="0098128F"/>
    <w:rsid w:val="00982373"/>
    <w:rsid w:val="009841B3"/>
    <w:rsid w:val="009869DE"/>
    <w:rsid w:val="009954D6"/>
    <w:rsid w:val="009968A0"/>
    <w:rsid w:val="009A330F"/>
    <w:rsid w:val="009A3B55"/>
    <w:rsid w:val="009C1B0F"/>
    <w:rsid w:val="009C531B"/>
    <w:rsid w:val="009D4822"/>
    <w:rsid w:val="009E5F3B"/>
    <w:rsid w:val="00A02FEF"/>
    <w:rsid w:val="00A0525D"/>
    <w:rsid w:val="00A12B33"/>
    <w:rsid w:val="00A1523D"/>
    <w:rsid w:val="00A175D9"/>
    <w:rsid w:val="00A214FF"/>
    <w:rsid w:val="00A2652C"/>
    <w:rsid w:val="00A277D2"/>
    <w:rsid w:val="00A33453"/>
    <w:rsid w:val="00A3554E"/>
    <w:rsid w:val="00A460BC"/>
    <w:rsid w:val="00A543F7"/>
    <w:rsid w:val="00A6216D"/>
    <w:rsid w:val="00A63B22"/>
    <w:rsid w:val="00A671A3"/>
    <w:rsid w:val="00A71BB2"/>
    <w:rsid w:val="00A748CA"/>
    <w:rsid w:val="00A7564F"/>
    <w:rsid w:val="00A8007F"/>
    <w:rsid w:val="00A860FE"/>
    <w:rsid w:val="00A87A41"/>
    <w:rsid w:val="00A91EB9"/>
    <w:rsid w:val="00A95CA6"/>
    <w:rsid w:val="00AA46DA"/>
    <w:rsid w:val="00AA4E3D"/>
    <w:rsid w:val="00AB4C23"/>
    <w:rsid w:val="00AB679F"/>
    <w:rsid w:val="00AC4B5A"/>
    <w:rsid w:val="00AC5988"/>
    <w:rsid w:val="00AC60BE"/>
    <w:rsid w:val="00AC6C60"/>
    <w:rsid w:val="00AD1A1C"/>
    <w:rsid w:val="00AD348A"/>
    <w:rsid w:val="00AD726E"/>
    <w:rsid w:val="00AD7E6C"/>
    <w:rsid w:val="00AE0665"/>
    <w:rsid w:val="00AE7938"/>
    <w:rsid w:val="00AF1173"/>
    <w:rsid w:val="00AF1B37"/>
    <w:rsid w:val="00AF255E"/>
    <w:rsid w:val="00AF2C4B"/>
    <w:rsid w:val="00AF34B6"/>
    <w:rsid w:val="00AF57DF"/>
    <w:rsid w:val="00B012A5"/>
    <w:rsid w:val="00B014D7"/>
    <w:rsid w:val="00B17BCA"/>
    <w:rsid w:val="00B17F2E"/>
    <w:rsid w:val="00B2488E"/>
    <w:rsid w:val="00B32009"/>
    <w:rsid w:val="00B41B58"/>
    <w:rsid w:val="00B43169"/>
    <w:rsid w:val="00B440E5"/>
    <w:rsid w:val="00B50CFE"/>
    <w:rsid w:val="00B51B2F"/>
    <w:rsid w:val="00B52DA3"/>
    <w:rsid w:val="00B53D0C"/>
    <w:rsid w:val="00B53F94"/>
    <w:rsid w:val="00B5629E"/>
    <w:rsid w:val="00B6239A"/>
    <w:rsid w:val="00B6638F"/>
    <w:rsid w:val="00B66628"/>
    <w:rsid w:val="00B701B1"/>
    <w:rsid w:val="00B76A11"/>
    <w:rsid w:val="00B76C29"/>
    <w:rsid w:val="00B80B5A"/>
    <w:rsid w:val="00B80B91"/>
    <w:rsid w:val="00B811E0"/>
    <w:rsid w:val="00B82C7C"/>
    <w:rsid w:val="00B85472"/>
    <w:rsid w:val="00B86B76"/>
    <w:rsid w:val="00B87F05"/>
    <w:rsid w:val="00B9393A"/>
    <w:rsid w:val="00B956A8"/>
    <w:rsid w:val="00BA1F67"/>
    <w:rsid w:val="00BA20FD"/>
    <w:rsid w:val="00BA34A9"/>
    <w:rsid w:val="00BA37E1"/>
    <w:rsid w:val="00BA3F1B"/>
    <w:rsid w:val="00BB0480"/>
    <w:rsid w:val="00BB258B"/>
    <w:rsid w:val="00BB7F26"/>
    <w:rsid w:val="00BC274E"/>
    <w:rsid w:val="00BC455A"/>
    <w:rsid w:val="00BC6BF8"/>
    <w:rsid w:val="00BD3B0F"/>
    <w:rsid w:val="00BE57D5"/>
    <w:rsid w:val="00BF0382"/>
    <w:rsid w:val="00BF1B64"/>
    <w:rsid w:val="00BF20CD"/>
    <w:rsid w:val="00BF4912"/>
    <w:rsid w:val="00BF634B"/>
    <w:rsid w:val="00C01B24"/>
    <w:rsid w:val="00C04805"/>
    <w:rsid w:val="00C063D2"/>
    <w:rsid w:val="00C11643"/>
    <w:rsid w:val="00C14272"/>
    <w:rsid w:val="00C16EDF"/>
    <w:rsid w:val="00C20670"/>
    <w:rsid w:val="00C2467E"/>
    <w:rsid w:val="00C2646C"/>
    <w:rsid w:val="00C326E5"/>
    <w:rsid w:val="00C335BE"/>
    <w:rsid w:val="00C357CF"/>
    <w:rsid w:val="00C3625C"/>
    <w:rsid w:val="00C362DF"/>
    <w:rsid w:val="00C37A85"/>
    <w:rsid w:val="00C42CE3"/>
    <w:rsid w:val="00C5012B"/>
    <w:rsid w:val="00C50575"/>
    <w:rsid w:val="00C533CB"/>
    <w:rsid w:val="00C54655"/>
    <w:rsid w:val="00C57208"/>
    <w:rsid w:val="00C632BA"/>
    <w:rsid w:val="00C64920"/>
    <w:rsid w:val="00C67043"/>
    <w:rsid w:val="00C708AE"/>
    <w:rsid w:val="00C72AF5"/>
    <w:rsid w:val="00C7719A"/>
    <w:rsid w:val="00C838CF"/>
    <w:rsid w:val="00C8666D"/>
    <w:rsid w:val="00C86BCB"/>
    <w:rsid w:val="00C90977"/>
    <w:rsid w:val="00C92FC8"/>
    <w:rsid w:val="00C9462B"/>
    <w:rsid w:val="00C9650D"/>
    <w:rsid w:val="00CA2CD2"/>
    <w:rsid w:val="00CA314A"/>
    <w:rsid w:val="00CB0E1D"/>
    <w:rsid w:val="00CB1877"/>
    <w:rsid w:val="00CB270B"/>
    <w:rsid w:val="00CB317B"/>
    <w:rsid w:val="00CC576B"/>
    <w:rsid w:val="00CC76E2"/>
    <w:rsid w:val="00CD37F1"/>
    <w:rsid w:val="00CE24EC"/>
    <w:rsid w:val="00CE6EF2"/>
    <w:rsid w:val="00CF102B"/>
    <w:rsid w:val="00CF14A1"/>
    <w:rsid w:val="00CF38C0"/>
    <w:rsid w:val="00CF513A"/>
    <w:rsid w:val="00CF544B"/>
    <w:rsid w:val="00D05764"/>
    <w:rsid w:val="00D07359"/>
    <w:rsid w:val="00D134F0"/>
    <w:rsid w:val="00D14372"/>
    <w:rsid w:val="00D14420"/>
    <w:rsid w:val="00D1683D"/>
    <w:rsid w:val="00D17F63"/>
    <w:rsid w:val="00D21946"/>
    <w:rsid w:val="00D30137"/>
    <w:rsid w:val="00D31A34"/>
    <w:rsid w:val="00D32C6E"/>
    <w:rsid w:val="00D41292"/>
    <w:rsid w:val="00D46E36"/>
    <w:rsid w:val="00D53586"/>
    <w:rsid w:val="00D538AB"/>
    <w:rsid w:val="00D55800"/>
    <w:rsid w:val="00D562DB"/>
    <w:rsid w:val="00D61451"/>
    <w:rsid w:val="00D6238A"/>
    <w:rsid w:val="00D66F6C"/>
    <w:rsid w:val="00D67D8F"/>
    <w:rsid w:val="00D7245D"/>
    <w:rsid w:val="00D72F9E"/>
    <w:rsid w:val="00D75EAC"/>
    <w:rsid w:val="00D80A2D"/>
    <w:rsid w:val="00D87790"/>
    <w:rsid w:val="00D95593"/>
    <w:rsid w:val="00DA0201"/>
    <w:rsid w:val="00DA18FD"/>
    <w:rsid w:val="00DA2495"/>
    <w:rsid w:val="00DA2A20"/>
    <w:rsid w:val="00DA4135"/>
    <w:rsid w:val="00DA4185"/>
    <w:rsid w:val="00DB0EA0"/>
    <w:rsid w:val="00DB14EC"/>
    <w:rsid w:val="00DB1B16"/>
    <w:rsid w:val="00DB5B77"/>
    <w:rsid w:val="00DB5F95"/>
    <w:rsid w:val="00DB71B8"/>
    <w:rsid w:val="00DB7508"/>
    <w:rsid w:val="00DC02D2"/>
    <w:rsid w:val="00DC3814"/>
    <w:rsid w:val="00DC6CD3"/>
    <w:rsid w:val="00DD39AD"/>
    <w:rsid w:val="00DD7421"/>
    <w:rsid w:val="00DE1068"/>
    <w:rsid w:val="00DE1CE9"/>
    <w:rsid w:val="00DE384F"/>
    <w:rsid w:val="00DE7CB8"/>
    <w:rsid w:val="00DF40BD"/>
    <w:rsid w:val="00DF4676"/>
    <w:rsid w:val="00E03AD5"/>
    <w:rsid w:val="00E064A3"/>
    <w:rsid w:val="00E06C0F"/>
    <w:rsid w:val="00E104F6"/>
    <w:rsid w:val="00E13DD1"/>
    <w:rsid w:val="00E14F79"/>
    <w:rsid w:val="00E15078"/>
    <w:rsid w:val="00E166F1"/>
    <w:rsid w:val="00E21CBA"/>
    <w:rsid w:val="00E22654"/>
    <w:rsid w:val="00E2552A"/>
    <w:rsid w:val="00E3047C"/>
    <w:rsid w:val="00E30945"/>
    <w:rsid w:val="00E3265A"/>
    <w:rsid w:val="00E34CDA"/>
    <w:rsid w:val="00E356CC"/>
    <w:rsid w:val="00E35D4F"/>
    <w:rsid w:val="00E37FA3"/>
    <w:rsid w:val="00E4647F"/>
    <w:rsid w:val="00E469F6"/>
    <w:rsid w:val="00E46AEF"/>
    <w:rsid w:val="00E47581"/>
    <w:rsid w:val="00E50A26"/>
    <w:rsid w:val="00E531E3"/>
    <w:rsid w:val="00E543EC"/>
    <w:rsid w:val="00E57247"/>
    <w:rsid w:val="00E64FD8"/>
    <w:rsid w:val="00E66CAB"/>
    <w:rsid w:val="00E70861"/>
    <w:rsid w:val="00E730DE"/>
    <w:rsid w:val="00E80CAF"/>
    <w:rsid w:val="00E86FC4"/>
    <w:rsid w:val="00E87AB0"/>
    <w:rsid w:val="00E92358"/>
    <w:rsid w:val="00E97248"/>
    <w:rsid w:val="00EA079D"/>
    <w:rsid w:val="00EA15F5"/>
    <w:rsid w:val="00EA24F4"/>
    <w:rsid w:val="00EA4219"/>
    <w:rsid w:val="00EA45FC"/>
    <w:rsid w:val="00EA6FEE"/>
    <w:rsid w:val="00EA71DC"/>
    <w:rsid w:val="00EB0A48"/>
    <w:rsid w:val="00EB0F7A"/>
    <w:rsid w:val="00EB2143"/>
    <w:rsid w:val="00EB2AAA"/>
    <w:rsid w:val="00EB448A"/>
    <w:rsid w:val="00EC1981"/>
    <w:rsid w:val="00EC4934"/>
    <w:rsid w:val="00EC7B39"/>
    <w:rsid w:val="00ED0CD6"/>
    <w:rsid w:val="00ED26D3"/>
    <w:rsid w:val="00ED42DE"/>
    <w:rsid w:val="00ED79A4"/>
    <w:rsid w:val="00EE01AA"/>
    <w:rsid w:val="00EE1366"/>
    <w:rsid w:val="00EE1573"/>
    <w:rsid w:val="00EE15C8"/>
    <w:rsid w:val="00EE3899"/>
    <w:rsid w:val="00EE7288"/>
    <w:rsid w:val="00EF0D93"/>
    <w:rsid w:val="00EF22AE"/>
    <w:rsid w:val="00EF519F"/>
    <w:rsid w:val="00EF5A3D"/>
    <w:rsid w:val="00F033F9"/>
    <w:rsid w:val="00F05042"/>
    <w:rsid w:val="00F06CFF"/>
    <w:rsid w:val="00F07F69"/>
    <w:rsid w:val="00F10742"/>
    <w:rsid w:val="00F119B7"/>
    <w:rsid w:val="00F131B5"/>
    <w:rsid w:val="00F177C5"/>
    <w:rsid w:val="00F17C99"/>
    <w:rsid w:val="00F20514"/>
    <w:rsid w:val="00F20ABA"/>
    <w:rsid w:val="00F220E9"/>
    <w:rsid w:val="00F27D83"/>
    <w:rsid w:val="00F33EA0"/>
    <w:rsid w:val="00F34C4C"/>
    <w:rsid w:val="00F3551D"/>
    <w:rsid w:val="00F35691"/>
    <w:rsid w:val="00F42104"/>
    <w:rsid w:val="00F4300D"/>
    <w:rsid w:val="00F43F89"/>
    <w:rsid w:val="00F476F3"/>
    <w:rsid w:val="00F5733F"/>
    <w:rsid w:val="00F57FCF"/>
    <w:rsid w:val="00F608F9"/>
    <w:rsid w:val="00F71955"/>
    <w:rsid w:val="00F74547"/>
    <w:rsid w:val="00F7642B"/>
    <w:rsid w:val="00F81C6A"/>
    <w:rsid w:val="00F845E6"/>
    <w:rsid w:val="00F867DF"/>
    <w:rsid w:val="00F86B35"/>
    <w:rsid w:val="00F87D4A"/>
    <w:rsid w:val="00F90862"/>
    <w:rsid w:val="00F93C4F"/>
    <w:rsid w:val="00F94AD8"/>
    <w:rsid w:val="00F971B3"/>
    <w:rsid w:val="00FA0993"/>
    <w:rsid w:val="00FA111C"/>
    <w:rsid w:val="00FA57CB"/>
    <w:rsid w:val="00FA60CA"/>
    <w:rsid w:val="00FB0697"/>
    <w:rsid w:val="00FB3E4D"/>
    <w:rsid w:val="00FB447E"/>
    <w:rsid w:val="00FB486C"/>
    <w:rsid w:val="00FB5CD9"/>
    <w:rsid w:val="00FC538A"/>
    <w:rsid w:val="00FD439A"/>
    <w:rsid w:val="00FD4E4A"/>
    <w:rsid w:val="00FD6A4F"/>
    <w:rsid w:val="00FD724C"/>
    <w:rsid w:val="00FE2C09"/>
    <w:rsid w:val="00FE3CEF"/>
    <w:rsid w:val="00FE5F02"/>
    <w:rsid w:val="00FE623B"/>
    <w:rsid w:val="00FE6FCE"/>
    <w:rsid w:val="00FF22C8"/>
    <w:rsid w:val="00FF2771"/>
    <w:rsid w:val="00FF326E"/>
    <w:rsid w:val="00FF57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1FCB7C"/>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43"/>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Strip"/>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styleId="Revision">
    <w:name w:val="Revision"/>
    <w:hidden/>
    <w:uiPriority w:val="99"/>
    <w:semiHidden/>
    <w:rsid w:val="006E32B7"/>
    <w:pPr>
      <w:spacing w:after="0" w:line="240" w:lineRule="auto"/>
    </w:pPr>
  </w:style>
  <w:style w:type="paragraph" w:styleId="FootnoteText">
    <w:name w:val="footnote text"/>
    <w:basedOn w:val="Normal"/>
    <w:link w:val="FootnoteTextChar"/>
    <w:uiPriority w:val="99"/>
    <w:semiHidden/>
    <w:rsid w:val="006A7A7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A7A75"/>
    <w:rPr>
      <w:rFonts w:ascii="Times New Roman" w:eastAsia="Times New Roman" w:hAnsi="Times New Roman" w:cs="Times New Roman"/>
      <w:sz w:val="20"/>
      <w:szCs w:val="20"/>
    </w:rPr>
  </w:style>
  <w:style w:type="character" w:customStyle="1" w:styleId="ListParagraphChar">
    <w:name w:val="List Paragraph Char"/>
    <w:aliases w:val="2 Char,Strip Char"/>
    <w:basedOn w:val="DefaultParagraphFont"/>
    <w:link w:val="ListParagraph"/>
    <w:uiPriority w:val="34"/>
    <w:locked/>
    <w:rsid w:val="006A7A75"/>
  </w:style>
  <w:style w:type="character" w:customStyle="1" w:styleId="Mention1">
    <w:name w:val="Mention1"/>
    <w:basedOn w:val="DefaultParagraphFont"/>
    <w:uiPriority w:val="99"/>
    <w:semiHidden/>
    <w:unhideWhenUsed/>
    <w:rsid w:val="00B86B76"/>
    <w:rPr>
      <w:color w:val="2B579A"/>
      <w:shd w:val="clear" w:color="auto" w:fill="E6E6E6"/>
    </w:rPr>
  </w:style>
  <w:style w:type="character" w:customStyle="1" w:styleId="UnresolvedMention3">
    <w:name w:val="Unresolved Mention3"/>
    <w:basedOn w:val="DefaultParagraphFont"/>
    <w:uiPriority w:val="99"/>
    <w:semiHidden/>
    <w:unhideWhenUsed/>
    <w:rsid w:val="003F08C9"/>
    <w:rPr>
      <w:color w:val="605E5C"/>
      <w:shd w:val="clear" w:color="auto" w:fill="E1DFDD"/>
    </w:rPr>
  </w:style>
  <w:style w:type="paragraph" w:customStyle="1" w:styleId="naisf">
    <w:name w:val="naisf"/>
    <w:basedOn w:val="Normal"/>
    <w:rsid w:val="006552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861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AD7E6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59303576">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841089893">
      <w:bodyDiv w:val="1"/>
      <w:marLeft w:val="0"/>
      <w:marRight w:val="0"/>
      <w:marTop w:val="0"/>
      <w:marBottom w:val="0"/>
      <w:divBdr>
        <w:top w:val="none" w:sz="0" w:space="0" w:color="auto"/>
        <w:left w:val="none" w:sz="0" w:space="0" w:color="auto"/>
        <w:bottom w:val="none" w:sz="0" w:space="0" w:color="auto"/>
        <w:right w:val="none" w:sz="0" w:space="0" w:color="auto"/>
      </w:divBdr>
    </w:div>
    <w:div w:id="859316820">
      <w:bodyDiv w:val="1"/>
      <w:marLeft w:val="0"/>
      <w:marRight w:val="0"/>
      <w:marTop w:val="0"/>
      <w:marBottom w:val="0"/>
      <w:divBdr>
        <w:top w:val="none" w:sz="0" w:space="0" w:color="auto"/>
        <w:left w:val="none" w:sz="0" w:space="0" w:color="auto"/>
        <w:bottom w:val="none" w:sz="0" w:space="0" w:color="auto"/>
        <w:right w:val="none" w:sz="0" w:space="0" w:color="auto"/>
      </w:divBdr>
      <w:divsChild>
        <w:div w:id="492768294">
          <w:marLeft w:val="0"/>
          <w:marRight w:val="0"/>
          <w:marTop w:val="0"/>
          <w:marBottom w:val="0"/>
          <w:divBdr>
            <w:top w:val="none" w:sz="0" w:space="0" w:color="auto"/>
            <w:left w:val="none" w:sz="0" w:space="0" w:color="auto"/>
            <w:bottom w:val="none" w:sz="0" w:space="0" w:color="auto"/>
            <w:right w:val="none" w:sz="0" w:space="0" w:color="auto"/>
          </w:divBdr>
        </w:div>
        <w:div w:id="657854159">
          <w:marLeft w:val="0"/>
          <w:marRight w:val="0"/>
          <w:marTop w:val="0"/>
          <w:marBottom w:val="0"/>
          <w:divBdr>
            <w:top w:val="none" w:sz="0" w:space="0" w:color="auto"/>
            <w:left w:val="none" w:sz="0" w:space="0" w:color="auto"/>
            <w:bottom w:val="none" w:sz="0" w:space="0" w:color="auto"/>
            <w:right w:val="none" w:sz="0" w:space="0" w:color="auto"/>
          </w:divBdr>
        </w:div>
      </w:divsChild>
    </w:div>
    <w:div w:id="991831335">
      <w:bodyDiv w:val="1"/>
      <w:marLeft w:val="0"/>
      <w:marRight w:val="0"/>
      <w:marTop w:val="0"/>
      <w:marBottom w:val="0"/>
      <w:divBdr>
        <w:top w:val="none" w:sz="0" w:space="0" w:color="auto"/>
        <w:left w:val="none" w:sz="0" w:space="0" w:color="auto"/>
        <w:bottom w:val="none" w:sz="0" w:space="0" w:color="auto"/>
        <w:right w:val="none" w:sz="0" w:space="0" w:color="auto"/>
      </w:divBdr>
    </w:div>
    <w:div w:id="1011954258">
      <w:bodyDiv w:val="1"/>
      <w:marLeft w:val="0"/>
      <w:marRight w:val="0"/>
      <w:marTop w:val="0"/>
      <w:marBottom w:val="0"/>
      <w:divBdr>
        <w:top w:val="none" w:sz="0" w:space="0" w:color="auto"/>
        <w:left w:val="none" w:sz="0" w:space="0" w:color="auto"/>
        <w:bottom w:val="none" w:sz="0" w:space="0" w:color="auto"/>
        <w:right w:val="none" w:sz="0" w:space="0" w:color="auto"/>
      </w:divBdr>
    </w:div>
    <w:div w:id="1090472228">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198933759">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779615">
      <w:bodyDiv w:val="1"/>
      <w:marLeft w:val="0"/>
      <w:marRight w:val="0"/>
      <w:marTop w:val="0"/>
      <w:marBottom w:val="0"/>
      <w:divBdr>
        <w:top w:val="none" w:sz="0" w:space="0" w:color="auto"/>
        <w:left w:val="none" w:sz="0" w:space="0" w:color="auto"/>
        <w:bottom w:val="none" w:sz="0" w:space="0" w:color="auto"/>
        <w:right w:val="none" w:sz="0" w:space="0" w:color="auto"/>
      </w:divBdr>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 w:id="1286503984">
      <w:bodyDiv w:val="1"/>
      <w:marLeft w:val="0"/>
      <w:marRight w:val="0"/>
      <w:marTop w:val="0"/>
      <w:marBottom w:val="0"/>
      <w:divBdr>
        <w:top w:val="none" w:sz="0" w:space="0" w:color="auto"/>
        <w:left w:val="none" w:sz="0" w:space="0" w:color="auto"/>
        <w:bottom w:val="none" w:sz="0" w:space="0" w:color="auto"/>
        <w:right w:val="none" w:sz="0" w:space="0" w:color="auto"/>
      </w:divBdr>
    </w:div>
    <w:div w:id="1795177904">
      <w:bodyDiv w:val="1"/>
      <w:marLeft w:val="0"/>
      <w:marRight w:val="0"/>
      <w:marTop w:val="0"/>
      <w:marBottom w:val="0"/>
      <w:divBdr>
        <w:top w:val="none" w:sz="0" w:space="0" w:color="auto"/>
        <w:left w:val="none" w:sz="0" w:space="0" w:color="auto"/>
        <w:bottom w:val="none" w:sz="0" w:space="0" w:color="auto"/>
        <w:right w:val="none" w:sz="0" w:space="0" w:color="auto"/>
      </w:divBdr>
    </w:div>
    <w:div w:id="1939023544">
      <w:bodyDiv w:val="1"/>
      <w:marLeft w:val="0"/>
      <w:marRight w:val="0"/>
      <w:marTop w:val="0"/>
      <w:marBottom w:val="0"/>
      <w:divBdr>
        <w:top w:val="none" w:sz="0" w:space="0" w:color="auto"/>
        <w:left w:val="none" w:sz="0" w:space="0" w:color="auto"/>
        <w:bottom w:val="none" w:sz="0" w:space="0" w:color="auto"/>
        <w:right w:val="none" w:sz="0" w:space="0" w:color="auto"/>
      </w:divBdr>
    </w:div>
    <w:div w:id="1994677293">
      <w:bodyDiv w:val="1"/>
      <w:marLeft w:val="0"/>
      <w:marRight w:val="0"/>
      <w:marTop w:val="0"/>
      <w:marBottom w:val="0"/>
      <w:divBdr>
        <w:top w:val="none" w:sz="0" w:space="0" w:color="auto"/>
        <w:left w:val="none" w:sz="0" w:space="0" w:color="auto"/>
        <w:bottom w:val="none" w:sz="0" w:space="0" w:color="auto"/>
        <w:right w:val="none" w:sz="0" w:space="0" w:color="auto"/>
      </w:divBdr>
      <w:divsChild>
        <w:div w:id="1636255342">
          <w:marLeft w:val="0"/>
          <w:marRight w:val="0"/>
          <w:marTop w:val="0"/>
          <w:marBottom w:val="0"/>
          <w:divBdr>
            <w:top w:val="none" w:sz="0" w:space="0" w:color="auto"/>
            <w:left w:val="none" w:sz="0" w:space="0" w:color="auto"/>
            <w:bottom w:val="none" w:sz="0" w:space="0" w:color="auto"/>
            <w:right w:val="none" w:sz="0" w:space="0" w:color="auto"/>
          </w:divBdr>
          <w:divsChild>
            <w:div w:id="811871411">
              <w:marLeft w:val="0"/>
              <w:marRight w:val="0"/>
              <w:marTop w:val="0"/>
              <w:marBottom w:val="0"/>
              <w:divBdr>
                <w:top w:val="none" w:sz="0" w:space="0" w:color="auto"/>
                <w:left w:val="none" w:sz="0" w:space="0" w:color="auto"/>
                <w:bottom w:val="none" w:sz="0" w:space="0" w:color="auto"/>
                <w:right w:val="none" w:sz="0" w:space="0" w:color="auto"/>
              </w:divBdr>
              <w:divsChild>
                <w:div w:id="1369452945">
                  <w:marLeft w:val="0"/>
                  <w:marRight w:val="0"/>
                  <w:marTop w:val="0"/>
                  <w:marBottom w:val="0"/>
                  <w:divBdr>
                    <w:top w:val="none" w:sz="0" w:space="0" w:color="auto"/>
                    <w:left w:val="none" w:sz="0" w:space="0" w:color="auto"/>
                    <w:bottom w:val="none" w:sz="0" w:space="0" w:color="auto"/>
                    <w:right w:val="none" w:sz="0" w:space="0" w:color="auto"/>
                  </w:divBdr>
                  <w:divsChild>
                    <w:div w:id="902106872">
                      <w:marLeft w:val="0"/>
                      <w:marRight w:val="0"/>
                      <w:marTop w:val="0"/>
                      <w:marBottom w:val="0"/>
                      <w:divBdr>
                        <w:top w:val="none" w:sz="0" w:space="0" w:color="auto"/>
                        <w:left w:val="none" w:sz="0" w:space="0" w:color="auto"/>
                        <w:bottom w:val="none" w:sz="0" w:space="0" w:color="auto"/>
                        <w:right w:val="none" w:sz="0" w:space="0" w:color="auto"/>
                      </w:divBdr>
                      <w:divsChild>
                        <w:div w:id="541210220">
                          <w:marLeft w:val="0"/>
                          <w:marRight w:val="0"/>
                          <w:marTop w:val="0"/>
                          <w:marBottom w:val="0"/>
                          <w:divBdr>
                            <w:top w:val="none" w:sz="0" w:space="0" w:color="auto"/>
                            <w:left w:val="none" w:sz="0" w:space="0" w:color="auto"/>
                            <w:bottom w:val="none" w:sz="0" w:space="0" w:color="auto"/>
                            <w:right w:val="none" w:sz="0" w:space="0" w:color="auto"/>
                          </w:divBdr>
                          <w:divsChild>
                            <w:div w:id="9715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917667">
      <w:bodyDiv w:val="1"/>
      <w:marLeft w:val="0"/>
      <w:marRight w:val="0"/>
      <w:marTop w:val="0"/>
      <w:marBottom w:val="0"/>
      <w:divBdr>
        <w:top w:val="none" w:sz="0" w:space="0" w:color="auto"/>
        <w:left w:val="none" w:sz="0" w:space="0" w:color="auto"/>
        <w:bottom w:val="none" w:sz="0" w:space="0" w:color="auto"/>
        <w:right w:val="none" w:sz="0" w:space="0" w:color="auto"/>
      </w:divBdr>
      <w:divsChild>
        <w:div w:id="695546893">
          <w:marLeft w:val="0"/>
          <w:marRight w:val="0"/>
          <w:marTop w:val="0"/>
          <w:marBottom w:val="0"/>
          <w:divBdr>
            <w:top w:val="none" w:sz="0" w:space="0" w:color="auto"/>
            <w:left w:val="none" w:sz="0" w:space="0" w:color="auto"/>
            <w:bottom w:val="none" w:sz="0" w:space="0" w:color="auto"/>
            <w:right w:val="none" w:sz="0" w:space="0" w:color="auto"/>
          </w:divBdr>
          <w:divsChild>
            <w:div w:id="1090155209">
              <w:marLeft w:val="0"/>
              <w:marRight w:val="0"/>
              <w:marTop w:val="0"/>
              <w:marBottom w:val="0"/>
              <w:divBdr>
                <w:top w:val="none" w:sz="0" w:space="0" w:color="auto"/>
                <w:left w:val="none" w:sz="0" w:space="0" w:color="auto"/>
                <w:bottom w:val="none" w:sz="0" w:space="0" w:color="auto"/>
                <w:right w:val="none" w:sz="0" w:space="0" w:color="auto"/>
              </w:divBdr>
              <w:divsChild>
                <w:div w:id="1664700383">
                  <w:marLeft w:val="0"/>
                  <w:marRight w:val="0"/>
                  <w:marTop w:val="0"/>
                  <w:marBottom w:val="0"/>
                  <w:divBdr>
                    <w:top w:val="none" w:sz="0" w:space="0" w:color="auto"/>
                    <w:left w:val="none" w:sz="0" w:space="0" w:color="auto"/>
                    <w:bottom w:val="none" w:sz="0" w:space="0" w:color="auto"/>
                    <w:right w:val="none" w:sz="0" w:space="0" w:color="auto"/>
                  </w:divBdr>
                  <w:divsChild>
                    <w:div w:id="1010066878">
                      <w:marLeft w:val="0"/>
                      <w:marRight w:val="0"/>
                      <w:marTop w:val="0"/>
                      <w:marBottom w:val="0"/>
                      <w:divBdr>
                        <w:top w:val="none" w:sz="0" w:space="0" w:color="auto"/>
                        <w:left w:val="none" w:sz="0" w:space="0" w:color="auto"/>
                        <w:bottom w:val="none" w:sz="0" w:space="0" w:color="auto"/>
                        <w:right w:val="none" w:sz="0" w:space="0" w:color="auto"/>
                      </w:divBdr>
                      <w:divsChild>
                        <w:div w:id="596324682">
                          <w:marLeft w:val="0"/>
                          <w:marRight w:val="0"/>
                          <w:marTop w:val="0"/>
                          <w:marBottom w:val="0"/>
                          <w:divBdr>
                            <w:top w:val="none" w:sz="0" w:space="0" w:color="auto"/>
                            <w:left w:val="none" w:sz="0" w:space="0" w:color="auto"/>
                            <w:bottom w:val="none" w:sz="0" w:space="0" w:color="auto"/>
                            <w:right w:val="none" w:sz="0" w:space="0" w:color="auto"/>
                          </w:divBdr>
                          <w:divsChild>
                            <w:div w:id="885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45232">
      <w:bodyDiv w:val="1"/>
      <w:marLeft w:val="0"/>
      <w:marRight w:val="0"/>
      <w:marTop w:val="0"/>
      <w:marBottom w:val="0"/>
      <w:divBdr>
        <w:top w:val="none" w:sz="0" w:space="0" w:color="auto"/>
        <w:left w:val="none" w:sz="0" w:space="0" w:color="auto"/>
        <w:bottom w:val="none" w:sz="0" w:space="0" w:color="auto"/>
        <w:right w:val="none" w:sz="0" w:space="0" w:color="auto"/>
      </w:divBdr>
      <w:divsChild>
        <w:div w:id="918101632">
          <w:marLeft w:val="0"/>
          <w:marRight w:val="0"/>
          <w:marTop w:val="0"/>
          <w:marBottom w:val="0"/>
          <w:divBdr>
            <w:top w:val="none" w:sz="0" w:space="0" w:color="auto"/>
            <w:left w:val="none" w:sz="0" w:space="0" w:color="auto"/>
            <w:bottom w:val="none" w:sz="0" w:space="0" w:color="auto"/>
            <w:right w:val="none" w:sz="0" w:space="0" w:color="auto"/>
          </w:divBdr>
        </w:div>
        <w:div w:id="74934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635-eku-energoefektivitate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32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69164-eku-buvnoteikumi" TargetMode="External"/><Relationship Id="rId4" Type="http://schemas.openxmlformats.org/officeDocument/2006/relationships/settings" Target="settings.xml"/><Relationship Id="rId9" Type="http://schemas.openxmlformats.org/officeDocument/2006/relationships/hyperlink" Target="https://likumi.lv/ta/id/253635-eku-energoefektivitates-liku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9A40E-78B1-43EC-B377-3AB94240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4222</Words>
  <Characters>2408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EMNot_29072019_Groz160</vt:lpstr>
    </vt:vector>
  </TitlesOfParts>
  <Company>Ekonomikas ministrija</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EMNot_29072019_Groz160</dc:title>
  <dc:subject>Ministru kabineta noteikumu grozījumu projekts</dc:subject>
  <dc:creator>Janis.Silins@em.gov.lv</dc:creator>
  <cp:keywords/>
  <dc:description>67013005, Janis.Silins@em.gov.lv</dc:description>
  <cp:lastModifiedBy>Leontine Babkina</cp:lastModifiedBy>
  <cp:revision>22</cp:revision>
  <cp:lastPrinted>2019-08-20T10:26:00Z</cp:lastPrinted>
  <dcterms:created xsi:type="dcterms:W3CDTF">2019-07-16T11:59:00Z</dcterms:created>
  <dcterms:modified xsi:type="dcterms:W3CDTF">2019-08-28T08:22:00Z</dcterms:modified>
</cp:coreProperties>
</file>