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4EBD" w14:textId="77777777" w:rsidR="008C58FF" w:rsidRPr="003F5D5E" w:rsidRDefault="008C58FF" w:rsidP="008C58FF">
      <w:pPr>
        <w:spacing w:after="0" w:line="240" w:lineRule="auto"/>
        <w:jc w:val="center"/>
        <w:rPr>
          <w:rFonts w:ascii="Times New Roman" w:eastAsia="Times New Roman" w:hAnsi="Times New Roman" w:cs="Times New Roman"/>
          <w:b/>
          <w:bCs/>
          <w:sz w:val="24"/>
          <w:szCs w:val="24"/>
          <w:lang w:eastAsia="lv-LV"/>
        </w:rPr>
      </w:pPr>
      <w:r w:rsidRPr="003F5D5E">
        <w:rPr>
          <w:rFonts w:ascii="Times New Roman" w:eastAsia="Times New Roman" w:hAnsi="Times New Roman" w:cs="Times New Roman"/>
          <w:b/>
          <w:bCs/>
          <w:sz w:val="24"/>
          <w:szCs w:val="24"/>
          <w:lang w:eastAsia="lv-LV"/>
        </w:rPr>
        <w:t>Izziņa par atzinumos sniegtajiem iebildumiem</w:t>
      </w:r>
    </w:p>
    <w:p w14:paraId="34136BDF" w14:textId="77777777" w:rsidR="008C58FF" w:rsidRPr="003F5D5E" w:rsidRDefault="008C58FF" w:rsidP="008C58FF">
      <w:pPr>
        <w:spacing w:after="0" w:line="240" w:lineRule="auto"/>
        <w:jc w:val="center"/>
        <w:rPr>
          <w:rFonts w:ascii="Times New Roman" w:eastAsia="Times New Roman" w:hAnsi="Times New Roman" w:cs="Times New Roman"/>
          <w:sz w:val="24"/>
          <w:szCs w:val="24"/>
          <w:lang w:eastAsia="lv-LV"/>
        </w:rPr>
      </w:pPr>
      <w:r w:rsidRPr="003F5D5E">
        <w:rPr>
          <w:rFonts w:ascii="Times New Roman" w:eastAsia="Times New Roman" w:hAnsi="Times New Roman" w:cs="Times New Roman"/>
          <w:sz w:val="24"/>
          <w:szCs w:val="24"/>
          <w:lang w:eastAsia="lv-LV"/>
        </w:rPr>
        <w:t>Ministru kabineta rīkojuma projekts</w:t>
      </w:r>
    </w:p>
    <w:p w14:paraId="681E213A" w14:textId="61A8384C" w:rsidR="008C58FF" w:rsidRPr="00EE2CE8" w:rsidRDefault="008C58FF" w:rsidP="008C58FF">
      <w:pPr>
        <w:widowControl w:val="0"/>
        <w:jc w:val="center"/>
        <w:rPr>
          <w:rFonts w:ascii="Times New Roman" w:eastAsia="Times New Roman" w:hAnsi="Times New Roman" w:cs="Times New Roman"/>
          <w:b/>
          <w:sz w:val="28"/>
          <w:szCs w:val="24"/>
          <w:lang w:eastAsia="lv-LV"/>
        </w:rPr>
      </w:pPr>
      <w:bookmarkStart w:id="0" w:name="OLE_LINK1"/>
      <w:bookmarkStart w:id="1" w:name="OLE_LINK2"/>
      <w:r w:rsidRPr="003F5D5E">
        <w:rPr>
          <w:rFonts w:ascii="Times New Roman" w:eastAsia="Times New Roman" w:hAnsi="Times New Roman" w:cs="Times New Roman"/>
          <w:b/>
          <w:sz w:val="24"/>
          <w:szCs w:val="24"/>
        </w:rPr>
        <w:t>„</w:t>
      </w:r>
      <w:bookmarkEnd w:id="0"/>
      <w:bookmarkEnd w:id="1"/>
      <w:r w:rsidRPr="00B81096">
        <w:rPr>
          <w:rFonts w:ascii="Times New Roman" w:eastAsia="Times New Roman" w:hAnsi="Times New Roman" w:cs="Times New Roman"/>
          <w:b/>
          <w:sz w:val="28"/>
          <w:szCs w:val="28"/>
        </w:rPr>
        <w:t>Par valsts nekustamo īpašumu pārdošanu</w:t>
      </w:r>
      <w:r w:rsidRPr="003F5D5E">
        <w:rPr>
          <w:rFonts w:ascii="Times New Roman" w:eastAsia="Times New Roman" w:hAnsi="Times New Roman" w:cs="Times New Roman"/>
          <w:b/>
          <w:sz w:val="24"/>
          <w:szCs w:val="24"/>
        </w:rPr>
        <w:t xml:space="preserve">” </w:t>
      </w:r>
    </w:p>
    <w:p w14:paraId="66ED9864" w14:textId="0200A72B" w:rsidR="008C58FF" w:rsidRPr="003F5D5E" w:rsidRDefault="008C58FF" w:rsidP="008C58FF">
      <w:pPr>
        <w:spacing w:after="0" w:line="240" w:lineRule="auto"/>
        <w:jc w:val="center"/>
        <w:rPr>
          <w:rFonts w:ascii="Times New Roman" w:eastAsia="Times New Roman" w:hAnsi="Times New Roman" w:cs="Times New Roman"/>
          <w:b/>
          <w:sz w:val="24"/>
          <w:szCs w:val="24"/>
        </w:rPr>
      </w:pPr>
      <w:r w:rsidRPr="003F5D5E">
        <w:rPr>
          <w:rFonts w:ascii="Times New Roman" w:eastAsia="Times New Roman" w:hAnsi="Times New Roman" w:cs="Times New Roman"/>
          <w:b/>
          <w:sz w:val="24"/>
          <w:szCs w:val="24"/>
        </w:rPr>
        <w:t>VSS-</w:t>
      </w:r>
      <w:r>
        <w:rPr>
          <w:rFonts w:ascii="Times New Roman" w:eastAsia="Times New Roman" w:hAnsi="Times New Roman" w:cs="Times New Roman"/>
          <w:b/>
          <w:sz w:val="24"/>
          <w:szCs w:val="24"/>
        </w:rPr>
        <w:t>566</w:t>
      </w:r>
    </w:p>
    <w:p w14:paraId="43FC2ADD" w14:textId="77777777" w:rsidR="008C58FF" w:rsidRDefault="008C58FF" w:rsidP="008C58FF">
      <w:pPr>
        <w:spacing w:after="0" w:line="240" w:lineRule="auto"/>
        <w:rPr>
          <w:rFonts w:ascii="Times New Roman" w:eastAsia="Times New Roman" w:hAnsi="Times New Roman" w:cs="Times New Roman"/>
          <w:b/>
          <w:sz w:val="24"/>
          <w:szCs w:val="24"/>
          <w:lang w:eastAsia="lv-LV"/>
        </w:rPr>
      </w:pPr>
    </w:p>
    <w:p w14:paraId="3C0547C3" w14:textId="77777777" w:rsidR="008C58FF" w:rsidRDefault="008C58FF" w:rsidP="008C58FF">
      <w:pPr>
        <w:numPr>
          <w:ilvl w:val="0"/>
          <w:numId w:val="1"/>
        </w:numPr>
        <w:suppressAutoHyphens/>
        <w:autoSpaceDN w:val="0"/>
        <w:spacing w:after="0" w:line="240" w:lineRule="auto"/>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Jautājumi, par kuriem saskaņošanā vienošanās nav panākta: nav</w:t>
      </w:r>
    </w:p>
    <w:p w14:paraId="319ED7C3" w14:textId="77777777" w:rsidR="008C58FF" w:rsidRDefault="008C58FF" w:rsidP="008C58FF">
      <w:pPr>
        <w:spacing w:after="0"/>
        <w:rPr>
          <w:rFonts w:ascii="Times New Roman" w:eastAsia="Times New Roman" w:hAnsi="Times New Roman"/>
          <w:b/>
          <w:sz w:val="24"/>
          <w:szCs w:val="24"/>
          <w:lang w:eastAsia="lv-LV"/>
        </w:rPr>
      </w:pPr>
    </w:p>
    <w:p w14:paraId="35C8181A" w14:textId="77777777" w:rsidR="008C58FF" w:rsidRDefault="008C58FF" w:rsidP="008C58FF">
      <w:pPr>
        <w:spacing w:after="0"/>
        <w:rPr>
          <w:rFonts w:ascii="Times New Roman" w:eastAsia="Times New Roman" w:hAnsi="Times New Roman"/>
          <w:b/>
          <w:sz w:val="24"/>
          <w:szCs w:val="24"/>
          <w:u w:val="single"/>
          <w:lang w:eastAsia="lv-LV"/>
        </w:rPr>
      </w:pPr>
      <w:r>
        <w:rPr>
          <w:rFonts w:ascii="Times New Roman" w:eastAsia="Times New Roman" w:hAnsi="Times New Roman"/>
          <w:b/>
          <w:sz w:val="24"/>
          <w:szCs w:val="24"/>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8C58FF" w14:paraId="5F55D59A" w14:textId="77777777" w:rsidTr="00770721">
        <w:tc>
          <w:tcPr>
            <w:tcW w:w="6768" w:type="dxa"/>
            <w:shd w:val="clear" w:color="auto" w:fill="auto"/>
            <w:tcMar>
              <w:top w:w="0" w:type="dxa"/>
              <w:left w:w="108" w:type="dxa"/>
              <w:bottom w:w="0" w:type="dxa"/>
              <w:right w:w="108" w:type="dxa"/>
            </w:tcMar>
          </w:tcPr>
          <w:p w14:paraId="58516321" w14:textId="77777777" w:rsidR="008C58FF" w:rsidRDefault="008C58FF" w:rsidP="0077072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4554BFFB" w14:textId="4B4294C3" w:rsidR="008C58FF" w:rsidRPr="008A0BA3" w:rsidRDefault="008C58FF" w:rsidP="00770721">
            <w:pPr>
              <w:spacing w:after="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w:t>
            </w:r>
            <w:r w:rsidR="00944781">
              <w:rPr>
                <w:rFonts w:ascii="Times New Roman" w:eastAsia="Times New Roman" w:hAnsi="Times New Roman"/>
                <w:b/>
                <w:sz w:val="24"/>
                <w:szCs w:val="24"/>
                <w:lang w:eastAsia="lv-LV"/>
              </w:rPr>
              <w:t>9</w:t>
            </w:r>
            <w:r>
              <w:rPr>
                <w:rFonts w:ascii="Times New Roman" w:eastAsia="Times New Roman" w:hAnsi="Times New Roman"/>
                <w:b/>
                <w:sz w:val="24"/>
                <w:szCs w:val="24"/>
                <w:lang w:eastAsia="lv-LV"/>
              </w:rPr>
              <w:t>.07.2019.</w:t>
            </w:r>
          </w:p>
        </w:tc>
      </w:tr>
      <w:tr w:rsidR="008C58FF" w14:paraId="7D8AB1E7" w14:textId="77777777" w:rsidTr="00770721">
        <w:tc>
          <w:tcPr>
            <w:tcW w:w="6768" w:type="dxa"/>
            <w:shd w:val="clear" w:color="auto" w:fill="auto"/>
            <w:tcMar>
              <w:top w:w="0" w:type="dxa"/>
              <w:left w:w="108" w:type="dxa"/>
              <w:bottom w:w="0" w:type="dxa"/>
              <w:right w:w="108" w:type="dxa"/>
            </w:tcMar>
          </w:tcPr>
          <w:p w14:paraId="7AF0517A" w14:textId="77777777" w:rsidR="008C58FF" w:rsidRDefault="008C58FF" w:rsidP="00770721">
            <w:pPr>
              <w:spacing w:after="0"/>
              <w:rPr>
                <w:rFonts w:ascii="Times New Roman" w:eastAsia="Times New Roman" w:hAnsi="Times New Roman"/>
                <w:sz w:val="24"/>
                <w:szCs w:val="24"/>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072C208" w14:textId="77777777" w:rsidR="008C58FF" w:rsidRDefault="008C58FF" w:rsidP="00770721">
            <w:pPr>
              <w:spacing w:after="0"/>
              <w:ind w:firstLine="720"/>
              <w:rPr>
                <w:rFonts w:ascii="Times New Roman" w:eastAsia="Times New Roman" w:hAnsi="Times New Roman"/>
                <w:sz w:val="24"/>
                <w:szCs w:val="24"/>
                <w:lang w:eastAsia="lv-LV"/>
              </w:rPr>
            </w:pPr>
          </w:p>
        </w:tc>
      </w:tr>
      <w:tr w:rsidR="008C58FF" w14:paraId="6091D3E2" w14:textId="77777777" w:rsidTr="00770721">
        <w:trPr>
          <w:trHeight w:val="421"/>
        </w:trPr>
        <w:tc>
          <w:tcPr>
            <w:tcW w:w="6768" w:type="dxa"/>
            <w:shd w:val="clear" w:color="auto" w:fill="auto"/>
            <w:tcMar>
              <w:top w:w="0" w:type="dxa"/>
              <w:left w:w="108" w:type="dxa"/>
              <w:bottom w:w="0" w:type="dxa"/>
              <w:right w:w="108" w:type="dxa"/>
            </w:tcMar>
          </w:tcPr>
          <w:p w14:paraId="4CD7D4A4" w14:textId="77777777" w:rsidR="008C58FF" w:rsidRDefault="008C58FF" w:rsidP="00770721">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w:t>
            </w:r>
          </w:p>
        </w:tc>
        <w:tc>
          <w:tcPr>
            <w:tcW w:w="7560" w:type="dxa"/>
            <w:shd w:val="clear" w:color="auto" w:fill="auto"/>
            <w:tcMar>
              <w:top w:w="0" w:type="dxa"/>
              <w:left w:w="108" w:type="dxa"/>
              <w:bottom w:w="0" w:type="dxa"/>
              <w:right w:w="108" w:type="dxa"/>
            </w:tcMar>
          </w:tcPr>
          <w:p w14:paraId="0F057CCF" w14:textId="0ACB84E8" w:rsidR="008C58FF" w:rsidRPr="00EE2CE8" w:rsidRDefault="008C58FF" w:rsidP="00770721">
            <w:pPr>
              <w:spacing w:before="100" w:after="100"/>
            </w:pPr>
            <w:r w:rsidRPr="00EE2CE8">
              <w:rPr>
                <w:rFonts w:ascii="Times New Roman" w:eastAsia="Times New Roman" w:hAnsi="Times New Roman"/>
                <w:sz w:val="24"/>
                <w:szCs w:val="24"/>
                <w:lang w:eastAsia="lv-LV"/>
              </w:rPr>
              <w:t xml:space="preserve">Tieslietu ministrija, </w:t>
            </w:r>
            <w:r w:rsidRPr="00EE2CE8">
              <w:rPr>
                <w:rFonts w:ascii="Times New Roman" w:hAnsi="Times New Roman"/>
                <w:sz w:val="24"/>
                <w:szCs w:val="24"/>
              </w:rPr>
              <w:t xml:space="preserve">Vides aizsardzības un reģionālās attīstības </w:t>
            </w:r>
            <w:r w:rsidRPr="00EE2CE8">
              <w:rPr>
                <w:rFonts w:ascii="Times New Roman" w:hAnsi="Times New Roman"/>
                <w:bCs/>
                <w:sz w:val="24"/>
                <w:szCs w:val="24"/>
              </w:rPr>
              <w:t>ministrija, Latvijas Pašvaldību savienība</w:t>
            </w:r>
          </w:p>
        </w:tc>
      </w:tr>
      <w:tr w:rsidR="008C58FF" w14:paraId="6EC7D423" w14:textId="77777777" w:rsidTr="00770721">
        <w:tc>
          <w:tcPr>
            <w:tcW w:w="6768" w:type="dxa"/>
            <w:shd w:val="clear" w:color="auto" w:fill="auto"/>
            <w:tcMar>
              <w:top w:w="0" w:type="dxa"/>
              <w:left w:w="108" w:type="dxa"/>
              <w:bottom w:w="0" w:type="dxa"/>
              <w:right w:w="108" w:type="dxa"/>
            </w:tcMar>
          </w:tcPr>
          <w:p w14:paraId="557A7844" w14:textId="77777777" w:rsidR="008C58FF" w:rsidRDefault="008C58FF" w:rsidP="00770721">
            <w:pPr>
              <w:spacing w:after="0"/>
              <w:rPr>
                <w:rFonts w:ascii="Times New Roman" w:eastAsia="Times New Roman" w:hAnsi="Times New Roman"/>
                <w:sz w:val="24"/>
                <w:szCs w:val="24"/>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5664A982" w14:textId="77777777" w:rsidR="008C58FF" w:rsidRDefault="008C58FF" w:rsidP="00770721">
            <w:pPr>
              <w:spacing w:after="0"/>
              <w:rPr>
                <w:rFonts w:ascii="Times New Roman" w:eastAsia="Times New Roman" w:hAnsi="Times New Roman"/>
                <w:b/>
                <w:sz w:val="24"/>
                <w:szCs w:val="24"/>
                <w:lang w:eastAsia="lv-LV"/>
              </w:rPr>
            </w:pPr>
          </w:p>
        </w:tc>
      </w:tr>
      <w:tr w:rsidR="008C58FF" w14:paraId="2D36EC3D" w14:textId="77777777" w:rsidTr="00770721">
        <w:tc>
          <w:tcPr>
            <w:tcW w:w="6768" w:type="dxa"/>
            <w:shd w:val="clear" w:color="auto" w:fill="auto"/>
            <w:tcMar>
              <w:top w:w="0" w:type="dxa"/>
              <w:left w:w="108" w:type="dxa"/>
              <w:bottom w:w="0" w:type="dxa"/>
              <w:right w:w="108" w:type="dxa"/>
            </w:tcMar>
          </w:tcPr>
          <w:p w14:paraId="032242D9" w14:textId="77777777" w:rsidR="008C58FF" w:rsidRDefault="008C58FF" w:rsidP="0077072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546B2352" w14:textId="77777777" w:rsidR="008C58FF" w:rsidRPr="00971767" w:rsidRDefault="008C58FF" w:rsidP="00770721">
            <w:pPr>
              <w:spacing w:after="0"/>
              <w:jc w:val="both"/>
              <w:rPr>
                <w:rFonts w:ascii="Times New Roman" w:eastAsia="Times New Roman" w:hAnsi="Times New Roman"/>
                <w:sz w:val="24"/>
                <w:szCs w:val="24"/>
                <w:lang w:eastAsia="lv-LV"/>
              </w:rPr>
            </w:pPr>
            <w:r w:rsidRPr="00971767">
              <w:rPr>
                <w:rFonts w:ascii="Times New Roman" w:eastAsia="Times New Roman" w:hAnsi="Times New Roman"/>
                <w:sz w:val="24"/>
                <w:szCs w:val="24"/>
                <w:lang w:eastAsia="lv-LV"/>
              </w:rPr>
              <w:t>Tieslietu ministrijas</w:t>
            </w:r>
          </w:p>
        </w:tc>
      </w:tr>
      <w:tr w:rsidR="008C58FF" w14:paraId="173EE4D5" w14:textId="77777777" w:rsidTr="00770721">
        <w:tc>
          <w:tcPr>
            <w:tcW w:w="6768" w:type="dxa"/>
            <w:shd w:val="clear" w:color="auto" w:fill="auto"/>
            <w:tcMar>
              <w:top w:w="0" w:type="dxa"/>
              <w:left w:w="108" w:type="dxa"/>
              <w:bottom w:w="0" w:type="dxa"/>
              <w:right w:w="108" w:type="dxa"/>
            </w:tcMar>
          </w:tcPr>
          <w:p w14:paraId="2F11BCC6" w14:textId="77777777" w:rsidR="008C58FF" w:rsidRDefault="008C58FF" w:rsidP="0077072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5683BEE3" w14:textId="77777777" w:rsidR="008C58FF" w:rsidRDefault="008C58FF" w:rsidP="00770721">
            <w:pPr>
              <w:spacing w:after="0"/>
              <w:rPr>
                <w:rFonts w:ascii="Times New Roman" w:eastAsia="Times New Roman" w:hAnsi="Times New Roman"/>
                <w:sz w:val="24"/>
                <w:szCs w:val="24"/>
                <w:lang w:eastAsia="lv-LV"/>
              </w:rPr>
            </w:pPr>
          </w:p>
        </w:tc>
      </w:tr>
    </w:tbl>
    <w:p w14:paraId="62DD751A" w14:textId="77777777" w:rsidR="008C58FF" w:rsidRDefault="008C58FF" w:rsidP="008C58FF">
      <w:pPr>
        <w:spacing w:after="0"/>
        <w:rPr>
          <w:rFonts w:ascii="Times New Roman" w:eastAsia="Times New Roman" w:hAnsi="Times New Roman"/>
          <w:b/>
          <w:sz w:val="24"/>
          <w:szCs w:val="24"/>
          <w:lang w:eastAsia="lv-LV"/>
        </w:rPr>
      </w:pPr>
    </w:p>
    <w:p w14:paraId="64E24959" w14:textId="77777777" w:rsidR="008C58FF" w:rsidRDefault="008C58FF" w:rsidP="008C58FF">
      <w:pPr>
        <w:pStyle w:val="ListParagraph"/>
        <w:numPr>
          <w:ilvl w:val="0"/>
          <w:numId w:val="1"/>
        </w:numPr>
        <w:rPr>
          <w:rFonts w:eastAsia="Times New Roman"/>
          <w:b/>
          <w:szCs w:val="24"/>
          <w:lang w:eastAsia="lv-LV"/>
        </w:rPr>
      </w:pPr>
      <w:r w:rsidRPr="00F86808">
        <w:rPr>
          <w:rFonts w:eastAsia="Times New Roman"/>
          <w:b/>
          <w:szCs w:val="24"/>
          <w:lang w:eastAsia="lv-LV"/>
        </w:rPr>
        <w:t>Jautājumi, par kuriem saskaņošanā vienošanās ir panākta</w:t>
      </w:r>
    </w:p>
    <w:p w14:paraId="5824D28B" w14:textId="77777777" w:rsidR="008C58FF" w:rsidRDefault="008C58FF" w:rsidP="008C58FF">
      <w:pPr>
        <w:pStyle w:val="ListParagraph"/>
        <w:ind w:left="0"/>
        <w:rPr>
          <w:rFonts w:eastAsia="Times New Roman"/>
          <w:b/>
          <w:szCs w:val="24"/>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1701"/>
        <w:gridCol w:w="3391"/>
        <w:gridCol w:w="578"/>
        <w:gridCol w:w="2693"/>
        <w:gridCol w:w="5670"/>
      </w:tblGrid>
      <w:tr w:rsidR="008C58FF" w:rsidRPr="00A92AB9" w14:paraId="423EB617" w14:textId="77777777" w:rsidTr="00F53875">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ADF7F7" w14:textId="77777777" w:rsidR="008C58FF" w:rsidRPr="00A92AB9" w:rsidRDefault="008C58FF" w:rsidP="00770721">
            <w:pPr>
              <w:spacing w:before="100" w:after="10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Nr. p.k.</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0E6D90" w14:textId="77777777" w:rsidR="008C58FF" w:rsidRPr="00A92AB9" w:rsidRDefault="008C58FF" w:rsidP="00770721">
            <w:pPr>
              <w:spacing w:before="100" w:after="10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Saskaņošanai nosūtītā projekta redakcija (konkrētā punkta (panta) redakcija)</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8DF4F2" w14:textId="77777777" w:rsidR="008C58FF" w:rsidRPr="00A92AB9" w:rsidRDefault="008C58FF" w:rsidP="00770721">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xml:space="preserve">Atzinumā norādītais ministrijas (citas institūcijas) iebildums, kā arī saskaņošanā papildus izteiktais iebildums par projekta konkrēto punktu (pantu)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FAB444" w14:textId="77777777" w:rsidR="008C58FF" w:rsidRPr="00A92AB9" w:rsidRDefault="008C58FF" w:rsidP="00770721">
            <w:pPr>
              <w:spacing w:before="100" w:after="100" w:line="240" w:lineRule="auto"/>
              <w:jc w:val="both"/>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E27211" w14:textId="77777777" w:rsidR="008C58FF" w:rsidRPr="00A92AB9" w:rsidRDefault="008C58FF" w:rsidP="00770721">
            <w:pPr>
              <w:spacing w:before="100" w:after="100" w:line="240" w:lineRule="auto"/>
              <w:jc w:val="both"/>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xml:space="preserve"> Projekta attiecīgā punkta (panta) galīgā redakcija </w:t>
            </w:r>
          </w:p>
        </w:tc>
      </w:tr>
      <w:tr w:rsidR="008C58FF" w:rsidRPr="00A92AB9" w14:paraId="6805E9E9" w14:textId="77777777" w:rsidTr="00827AF8">
        <w:trPr>
          <w:trHeight w:val="65"/>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716E67" w14:textId="5325DD48" w:rsidR="00827AF8" w:rsidRPr="00827AF8" w:rsidRDefault="008C58FF" w:rsidP="00827AF8">
            <w:pPr>
              <w:spacing w:before="100" w:after="100" w:line="240" w:lineRule="auto"/>
              <w:jc w:val="center"/>
              <w:rPr>
                <w:rFonts w:ascii="Times New Roman" w:eastAsia="Times New Roman" w:hAnsi="Times New Roman" w:cs="Times New Roman"/>
                <w:sz w:val="24"/>
                <w:szCs w:val="24"/>
                <w:lang w:eastAsia="lv-LV"/>
              </w:rPr>
            </w:pPr>
            <w:r w:rsidRPr="00F53875">
              <w:rPr>
                <w:rFonts w:ascii="Times New Roman" w:eastAsia="Times New Roman" w:hAnsi="Times New Roman" w:cs="Times New Roman"/>
                <w:sz w:val="24"/>
                <w:szCs w:val="24"/>
                <w:lang w:eastAsia="lv-LV"/>
              </w:rPr>
              <w:t>1</w:t>
            </w:r>
          </w:p>
          <w:p w14:paraId="7ADC67DE" w14:textId="44BB8293" w:rsidR="00827AF8" w:rsidRPr="00827AF8" w:rsidRDefault="00827AF8" w:rsidP="00827AF8">
            <w:pPr>
              <w:rPr>
                <w:rFonts w:ascii="Times New Roman" w:eastAsia="Times New Roman" w:hAnsi="Times New Roman" w:cs="Times New Roman"/>
                <w:sz w:val="24"/>
                <w:szCs w:val="24"/>
                <w:lang w:eastAsia="lv-LV"/>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89B5D8" w14:textId="77777777" w:rsidR="008C58FF" w:rsidRPr="00F53875" w:rsidRDefault="008C58FF" w:rsidP="00770721">
            <w:pPr>
              <w:spacing w:before="100" w:after="100" w:line="240" w:lineRule="auto"/>
              <w:jc w:val="center"/>
              <w:rPr>
                <w:rFonts w:ascii="Times New Roman" w:eastAsia="Times New Roman" w:hAnsi="Times New Roman" w:cs="Times New Roman"/>
                <w:sz w:val="24"/>
                <w:szCs w:val="24"/>
                <w:lang w:eastAsia="lv-LV"/>
              </w:rPr>
            </w:pPr>
            <w:r w:rsidRPr="00F53875">
              <w:rPr>
                <w:rFonts w:ascii="Times New Roman" w:eastAsia="Times New Roman" w:hAnsi="Times New Roman" w:cs="Times New Roman"/>
                <w:sz w:val="24"/>
                <w:szCs w:val="24"/>
                <w:lang w:eastAsia="lv-LV"/>
              </w:rPr>
              <w:lastRenderedPageBreak/>
              <w:t>2</w:t>
            </w:r>
          </w:p>
          <w:p w14:paraId="62120598" w14:textId="77777777" w:rsidR="008C58FF" w:rsidRPr="00F53875" w:rsidRDefault="008C58FF" w:rsidP="00770721">
            <w:pPr>
              <w:rPr>
                <w:rFonts w:ascii="Times New Roman" w:eastAsia="Times New Roman" w:hAnsi="Times New Roman" w:cs="Times New Roman"/>
                <w:sz w:val="24"/>
                <w:szCs w:val="24"/>
                <w:lang w:eastAsia="lv-LV"/>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6D883C" w14:textId="77777777" w:rsidR="008C58FF" w:rsidRPr="00F53875" w:rsidRDefault="008C58FF" w:rsidP="00770721">
            <w:pPr>
              <w:spacing w:before="100" w:after="100" w:line="240" w:lineRule="auto"/>
              <w:jc w:val="center"/>
              <w:rPr>
                <w:rFonts w:ascii="Times New Roman" w:eastAsia="Times New Roman" w:hAnsi="Times New Roman" w:cs="Times New Roman"/>
                <w:sz w:val="24"/>
                <w:szCs w:val="24"/>
                <w:lang w:eastAsia="lv-LV"/>
              </w:rPr>
            </w:pPr>
            <w:r w:rsidRPr="00F53875">
              <w:rPr>
                <w:rFonts w:ascii="Times New Roman" w:eastAsia="Times New Roman" w:hAnsi="Times New Roman" w:cs="Times New Roman"/>
                <w:sz w:val="24"/>
                <w:szCs w:val="24"/>
                <w:lang w:eastAsia="lv-LV"/>
              </w:rPr>
              <w:lastRenderedPageBreak/>
              <w:t>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1054D7" w14:textId="77777777" w:rsidR="008C58FF" w:rsidRPr="00F53875" w:rsidRDefault="008C58FF" w:rsidP="00770721">
            <w:pPr>
              <w:spacing w:before="100" w:after="100" w:line="240" w:lineRule="auto"/>
              <w:jc w:val="center"/>
              <w:rPr>
                <w:rFonts w:ascii="Times New Roman" w:eastAsia="Times New Roman" w:hAnsi="Times New Roman" w:cs="Times New Roman"/>
                <w:sz w:val="24"/>
                <w:szCs w:val="24"/>
                <w:lang w:eastAsia="lv-LV"/>
              </w:rPr>
            </w:pPr>
            <w:r w:rsidRPr="00F53875">
              <w:rPr>
                <w:rFonts w:ascii="Times New Roman" w:eastAsia="Times New Roman" w:hAnsi="Times New Roman" w:cs="Times New Roman"/>
                <w:sz w:val="24"/>
                <w:szCs w:val="24"/>
                <w:lang w:eastAsia="lv-LV"/>
              </w:rPr>
              <w:t>4</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939D4B" w14:textId="77777777" w:rsidR="008C58FF" w:rsidRPr="00A92AB9" w:rsidRDefault="008C58FF" w:rsidP="00770721">
            <w:pPr>
              <w:spacing w:before="100" w:after="100" w:line="240" w:lineRule="auto"/>
              <w:jc w:val="center"/>
              <w:rPr>
                <w:rFonts w:ascii="Times New Roman" w:eastAsia="Times New Roman" w:hAnsi="Times New Roman" w:cs="Times New Roman"/>
                <w:sz w:val="24"/>
                <w:szCs w:val="24"/>
                <w:lang w:eastAsia="lv-LV"/>
              </w:rPr>
            </w:pPr>
            <w:r w:rsidRPr="00F53875">
              <w:rPr>
                <w:rFonts w:ascii="Times New Roman" w:eastAsia="Times New Roman" w:hAnsi="Times New Roman" w:cs="Times New Roman"/>
                <w:sz w:val="24"/>
                <w:szCs w:val="24"/>
                <w:lang w:eastAsia="lv-LV"/>
              </w:rPr>
              <w:t>5</w:t>
            </w:r>
          </w:p>
        </w:tc>
      </w:tr>
      <w:tr w:rsidR="008C58FF" w:rsidRPr="00F53875" w14:paraId="32EB259E" w14:textId="77777777" w:rsidTr="00944781">
        <w:trPr>
          <w:trHeight w:val="836"/>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EB7B2B" w14:textId="7D34AA0A" w:rsidR="008C58FF" w:rsidRPr="00A92AB9" w:rsidRDefault="008C58FF" w:rsidP="00770721">
            <w:pPr>
              <w:spacing w:after="0" w:line="240" w:lineRule="auto"/>
              <w:rPr>
                <w:rFonts w:ascii="Times New Roman" w:eastAsia="Times New Roman" w:hAnsi="Times New Roman" w:cs="Times New Roman"/>
                <w:sz w:val="24"/>
                <w:szCs w:val="24"/>
                <w:lang w:eastAsia="lv-LV"/>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BFBBE4" w14:textId="77777777" w:rsidR="008C58FF" w:rsidRPr="00A92AB9" w:rsidRDefault="008C58FF" w:rsidP="00770721">
            <w:pPr>
              <w:tabs>
                <w:tab w:val="left" w:pos="765"/>
              </w:tabs>
              <w:spacing w:after="0" w:line="240" w:lineRule="auto"/>
              <w:jc w:val="both"/>
              <w:rPr>
                <w:rFonts w:ascii="Times New Roman" w:eastAsia="Times New Roman" w:hAnsi="Times New Roman" w:cs="Times New Roman"/>
                <w:sz w:val="24"/>
                <w:szCs w:val="24"/>
                <w:lang w:val="sv-SE"/>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97C49C" w14:textId="77777777" w:rsidR="008C58FF" w:rsidRPr="00A92AB9" w:rsidRDefault="008C58FF" w:rsidP="00770721">
            <w:pPr>
              <w:spacing w:after="0" w:line="240" w:lineRule="auto"/>
              <w:jc w:val="center"/>
              <w:rPr>
                <w:rFonts w:ascii="Times New Roman" w:eastAsia="Times New Roman" w:hAnsi="Times New Roman" w:cs="Times New Roman"/>
                <w:b/>
                <w:sz w:val="24"/>
                <w:szCs w:val="24"/>
                <w:lang w:eastAsia="lv-LV"/>
              </w:rPr>
            </w:pPr>
            <w:r w:rsidRPr="00A92AB9">
              <w:rPr>
                <w:rFonts w:ascii="Times New Roman" w:eastAsia="Times New Roman" w:hAnsi="Times New Roman" w:cs="Times New Roman"/>
                <w:b/>
                <w:sz w:val="24"/>
                <w:szCs w:val="24"/>
                <w:lang w:eastAsia="lv-LV"/>
              </w:rPr>
              <w:t>Tieslietu ministrija</w:t>
            </w:r>
          </w:p>
          <w:p w14:paraId="03CCE002" w14:textId="77777777" w:rsidR="008C58FF" w:rsidRPr="0078322E" w:rsidRDefault="008C58FF" w:rsidP="008C58FF">
            <w:pPr>
              <w:pStyle w:val="tv2132"/>
              <w:spacing w:line="240" w:lineRule="auto"/>
              <w:ind w:firstLine="720"/>
              <w:jc w:val="both"/>
              <w:rPr>
                <w:color w:val="auto"/>
                <w:sz w:val="24"/>
                <w:szCs w:val="24"/>
              </w:rPr>
            </w:pPr>
            <w:r w:rsidRPr="0078322E">
              <w:rPr>
                <w:color w:val="auto"/>
                <w:sz w:val="24"/>
                <w:szCs w:val="24"/>
              </w:rPr>
              <w:t xml:space="preserve">No projekta sākotnējās ietekmes novērtējuma ziņojuma (anotācijas) (turpmāk – anotācija) I sadaļas 2. punktā ietvertās informācijas un pievienotajiem dokumentiem secināms, ka nekustamais īpašums  (kadastra numurs 27000270106) Talsu ielā 112, Ventspilī </w:t>
            </w:r>
            <w:r w:rsidRPr="0078322E">
              <w:rPr>
                <w:color w:val="auto"/>
                <w:sz w:val="24"/>
                <w:szCs w:val="24"/>
                <w:u w:val="single"/>
              </w:rPr>
              <w:t>ir apgrūtināts ar personālservitūtu par labu Telekomunikāciju centram</w:t>
            </w:r>
            <w:r w:rsidRPr="0078322E">
              <w:rPr>
                <w:color w:val="auto"/>
                <w:sz w:val="24"/>
                <w:szCs w:val="24"/>
              </w:rPr>
              <w:t>. Savukārt anotācijas II sadaļas 1. punktā personālservitūta izlietotājs nav norādīts kā sabiedrības mērķgrupa, kuru projekts ietekmē vai varētu ietekmēt. Ņemot vērā minēto, tiesiskās skaidrības nodrošināšanai lūdzam anotācijas I sadaļas 2. punktā (4. lapaspusē), un, ja nepieciešams, arī anotācijas II sadaļas 1. punktā, skaidrot, kādas tiesiskās sekas projekta 1.2.  apakšpunktā minētā nekustamā īpašuma atsavināšanas gadījumā iestāsies attiecībā uz minēto personālservitūtu.</w:t>
            </w:r>
          </w:p>
          <w:p w14:paraId="0EE159CD" w14:textId="77777777" w:rsidR="008C58FF" w:rsidRPr="00A92AB9" w:rsidRDefault="008C58FF" w:rsidP="00770721">
            <w:pPr>
              <w:pStyle w:val="tv2132"/>
              <w:spacing w:line="240" w:lineRule="auto"/>
              <w:ind w:firstLine="226"/>
              <w:jc w:val="both"/>
              <w:rPr>
                <w:color w:val="auto"/>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3ED69A" w14:textId="77777777" w:rsidR="008C58FF" w:rsidRPr="00A92AB9" w:rsidRDefault="008C58FF" w:rsidP="00F53875">
            <w:pPr>
              <w:pStyle w:val="NoSpacing"/>
              <w:ind w:left="-33" w:firstLine="425"/>
              <w:jc w:val="center"/>
              <w:rPr>
                <w:rFonts w:ascii="Times New Roman" w:hAnsi="Times New Roman"/>
                <w:b/>
                <w:sz w:val="24"/>
                <w:szCs w:val="24"/>
              </w:rPr>
            </w:pPr>
            <w:r w:rsidRPr="00A92AB9">
              <w:rPr>
                <w:rFonts w:ascii="Times New Roman" w:hAnsi="Times New Roman"/>
                <w:b/>
                <w:sz w:val="24"/>
                <w:szCs w:val="24"/>
              </w:rPr>
              <w:t>Iebildums ņemts vērā</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5F3D00" w14:textId="2663C9C9" w:rsidR="00F53875" w:rsidRPr="00F53875" w:rsidRDefault="00F53875" w:rsidP="00F53875">
            <w:pPr>
              <w:tabs>
                <w:tab w:val="left" w:pos="720"/>
              </w:tabs>
              <w:suppressAutoHyphens/>
              <w:autoSpaceDN w:val="0"/>
              <w:spacing w:after="0" w:line="240" w:lineRule="auto"/>
              <w:ind w:right="22" w:firstLine="563"/>
              <w:jc w:val="both"/>
              <w:textAlignment w:val="baseline"/>
              <w:rPr>
                <w:rFonts w:ascii="Times New Roman" w:hAnsi="Times New Roman" w:cs="Times New Roman"/>
                <w:sz w:val="24"/>
                <w:szCs w:val="24"/>
              </w:rPr>
            </w:pPr>
            <w:r w:rsidRPr="00F53875">
              <w:rPr>
                <w:rFonts w:ascii="Times New Roman" w:hAnsi="Times New Roman" w:cs="Times New Roman"/>
                <w:sz w:val="24"/>
                <w:szCs w:val="24"/>
              </w:rPr>
              <w:t>Papildināts anotācijas I sadaļas 2. punkts šādā redakcijā:</w:t>
            </w:r>
            <w:bookmarkStart w:id="2" w:name="_GoBack"/>
            <w:bookmarkEnd w:id="2"/>
            <w:r w:rsidRPr="00F53875">
              <w:rPr>
                <w:rFonts w:ascii="Times New Roman" w:hAnsi="Times New Roman" w:cs="Times New Roman"/>
                <w:sz w:val="24"/>
                <w:szCs w:val="24"/>
              </w:rPr>
              <w:t>“</w:t>
            </w:r>
            <w:r w:rsidRPr="00F53875">
              <w:rPr>
                <w:rFonts w:ascii="Times New Roman" w:eastAsia="Calibri" w:hAnsi="Times New Roman" w:cs="Times New Roman"/>
                <w:sz w:val="24"/>
                <w:szCs w:val="24"/>
              </w:rPr>
              <w:t xml:space="preserve">Ņemot vērā, ka servitūts uz telefonu kanalizāciju, sadales skapi un kabeļiem par labu Telekomunikāciju centram zemesgrāmatas </w:t>
            </w:r>
            <w:r w:rsidRPr="00F53875">
              <w:rPr>
                <w:rFonts w:ascii="Times New Roman" w:eastAsia="Times New Roman" w:hAnsi="Times New Roman" w:cs="Times New Roman"/>
                <w:sz w:val="24"/>
                <w:szCs w:val="24"/>
              </w:rPr>
              <w:t>nodalījuma Nr.</w:t>
            </w:r>
            <w:r w:rsidRPr="00F53875">
              <w:rPr>
                <w:rFonts w:ascii="Times New Roman" w:hAnsi="Times New Roman" w:cs="Times New Roman"/>
                <w:bCs/>
                <w:sz w:val="24"/>
                <w:szCs w:val="24"/>
              </w:rPr>
              <w:t xml:space="preserve"> </w:t>
            </w:r>
            <w:r w:rsidRPr="00F53875">
              <w:rPr>
                <w:rFonts w:ascii="Times New Roman" w:hAnsi="Times New Roman" w:cs="Times New Roman"/>
                <w:sz w:val="24"/>
                <w:szCs w:val="24"/>
                <w:lang w:bidi="en-US"/>
              </w:rPr>
              <w:t xml:space="preserve">1873 III daļas 1.iedaļas 1.1. punktā izdarīts nevis ieraksta, bet atzīmes veidā, atbilstoši Zemesgrāmatu likuma 46.panta ceturtajai daļai, </w:t>
            </w:r>
            <w:r w:rsidRPr="00F53875">
              <w:rPr>
                <w:rFonts w:ascii="Times New Roman" w:hAnsi="Times New Roman" w:cs="Times New Roman"/>
                <w:sz w:val="24"/>
                <w:szCs w:val="24"/>
              </w:rPr>
              <w:t>atzīme nav šķērslis tālākai nostiprināšanai, bet piešķir ar atzīmi nodrošinātai tiesībai priekšrocību, sākot no atzīmes ierakstīšanas dienas zemesgrāmatā, un saistošu spēku pret tiem nekustama īpašuma ieguvējiem un citām personām, kuru tiesības nostiprinātas pēc atzīmes ierakstīšanas.</w:t>
            </w:r>
          </w:p>
          <w:p w14:paraId="44B3E62E" w14:textId="77777777" w:rsidR="00F53875" w:rsidRPr="00F53875" w:rsidRDefault="00F53875" w:rsidP="00F53875">
            <w:pPr>
              <w:suppressAutoHyphens/>
              <w:autoSpaceDN w:val="0"/>
              <w:spacing w:after="0" w:line="240" w:lineRule="auto"/>
              <w:ind w:firstLine="563"/>
              <w:jc w:val="both"/>
              <w:textAlignment w:val="baseline"/>
              <w:rPr>
                <w:rFonts w:ascii="Times New Roman" w:eastAsia="Calibri" w:hAnsi="Times New Roman" w:cs="Times New Roman"/>
                <w:sz w:val="24"/>
                <w:szCs w:val="24"/>
                <w:lang w:eastAsia="lv-LV"/>
              </w:rPr>
            </w:pPr>
            <w:r w:rsidRPr="00F53875">
              <w:rPr>
                <w:rFonts w:ascii="Times New Roman" w:eastAsia="Calibri" w:hAnsi="Times New Roman" w:cs="Times New Roman"/>
                <w:sz w:val="24"/>
                <w:szCs w:val="24"/>
                <w:lang w:eastAsia="lv-LV"/>
              </w:rPr>
              <w:t>Civillikuma 1231.pants nosaka, ka servitūtus nodibina ar likumu, tiesas spriedumu, līgumu vai testamentu.</w:t>
            </w:r>
          </w:p>
          <w:p w14:paraId="4492453F" w14:textId="77777777" w:rsidR="00F53875" w:rsidRPr="00F53875" w:rsidRDefault="00F53875" w:rsidP="00F53875">
            <w:pPr>
              <w:suppressAutoHyphens/>
              <w:autoSpaceDN w:val="0"/>
              <w:spacing w:after="0" w:line="240" w:lineRule="auto"/>
              <w:ind w:firstLine="563"/>
              <w:jc w:val="both"/>
              <w:textAlignment w:val="baseline"/>
              <w:rPr>
                <w:rFonts w:ascii="Times New Roman" w:hAnsi="Times New Roman" w:cs="Times New Roman"/>
                <w:sz w:val="24"/>
                <w:szCs w:val="24"/>
                <w:lang w:eastAsia="lv-LV"/>
              </w:rPr>
            </w:pPr>
            <w:r w:rsidRPr="00F53875">
              <w:rPr>
                <w:rFonts w:ascii="Times New Roman" w:eastAsia="Times New Roman" w:hAnsi="Times New Roman" w:cs="Times New Roman"/>
                <w:color w:val="000000"/>
                <w:sz w:val="24"/>
                <w:szCs w:val="24"/>
                <w:lang w:eastAsia="lv-LV"/>
              </w:rPr>
              <w:t>Kā norādīts Latvijas Republikas Augstākās tiesas Civillietu departamenta 2018.gada 31.janvāra spriedumā /</w:t>
            </w:r>
            <w:r w:rsidRPr="00F53875">
              <w:rPr>
                <w:rFonts w:ascii="Times New Roman" w:eastAsia="Times New Roman" w:hAnsi="Times New Roman" w:cs="Times New Roman"/>
                <w:sz w:val="24"/>
                <w:szCs w:val="24"/>
              </w:rPr>
              <w:t>lieta Nr.</w:t>
            </w:r>
            <w:r w:rsidRPr="00F53875">
              <w:rPr>
                <w:rFonts w:ascii="Times New Roman" w:eastAsia="Times New Roman" w:hAnsi="Times New Roman" w:cs="Times New Roman"/>
                <w:color w:val="000000"/>
                <w:sz w:val="24"/>
                <w:szCs w:val="24"/>
              </w:rPr>
              <w:t>C</w:t>
            </w:r>
            <w:r w:rsidRPr="00F53875">
              <w:rPr>
                <w:rFonts w:ascii="Times New Roman" w:eastAsia="Times New Roman" w:hAnsi="Times New Roman" w:cs="Times New Roman"/>
                <w:sz w:val="24"/>
                <w:szCs w:val="24"/>
              </w:rPr>
              <w:t>27181614, SKC</w:t>
            </w:r>
            <w:r w:rsidRPr="00F53875">
              <w:rPr>
                <w:rFonts w:ascii="Times New Roman" w:eastAsia="Times New Roman" w:hAnsi="Times New Roman" w:cs="Times New Roman"/>
                <w:sz w:val="24"/>
                <w:szCs w:val="24"/>
              </w:rPr>
              <w:noBreakHyphen/>
              <w:t>26/2018;</w:t>
            </w:r>
            <w:r w:rsidRPr="00F53875">
              <w:rPr>
                <w:rFonts w:ascii="Times New Roman" w:eastAsia="Times New Roman" w:hAnsi="Times New Roman" w:cs="Times New Roman"/>
                <w:color w:val="000000"/>
                <w:sz w:val="24"/>
                <w:szCs w:val="24"/>
                <w:lang w:eastAsia="lv-LV"/>
              </w:rPr>
              <w:t xml:space="preserve"> </w:t>
            </w:r>
            <w:hyperlink r:id="rId7">
              <w:r w:rsidRPr="00F53875">
                <w:rPr>
                  <w:rFonts w:ascii="Times New Roman" w:eastAsia="Times New Roman" w:hAnsi="Times New Roman" w:cs="Times New Roman"/>
                  <w:color w:val="000080"/>
                  <w:sz w:val="24"/>
                  <w:szCs w:val="24"/>
                  <w:u w:val="single" w:color="000080"/>
                  <w:lang w:eastAsia="lv-LV"/>
                </w:rPr>
                <w:t>ECLI:LV:AT:2018:0131.C27181614.1.S</w:t>
              </w:r>
            </w:hyperlink>
            <w:r w:rsidRPr="00F53875">
              <w:rPr>
                <w:rFonts w:ascii="Times New Roman" w:eastAsia="Times New Roman" w:hAnsi="Times New Roman" w:cs="Times New Roman"/>
                <w:color w:val="000080"/>
                <w:sz w:val="24"/>
                <w:szCs w:val="24"/>
                <w:u w:val="single" w:color="000080"/>
                <w:lang w:eastAsia="lv-LV"/>
              </w:rPr>
              <w:t>/,</w:t>
            </w:r>
            <w:r w:rsidRPr="00F53875">
              <w:rPr>
                <w:rFonts w:ascii="Times New Roman" w:eastAsia="Times New Roman" w:hAnsi="Times New Roman" w:cs="Times New Roman"/>
                <w:color w:val="000080"/>
                <w:sz w:val="24"/>
                <w:szCs w:val="24"/>
                <w:lang w:eastAsia="lv-LV"/>
              </w:rPr>
              <w:t xml:space="preserve"> </w:t>
            </w:r>
            <w:r w:rsidRPr="00F53875">
              <w:rPr>
                <w:rFonts w:ascii="Times New Roman" w:eastAsia="Times New Roman" w:hAnsi="Times New Roman" w:cs="Times New Roman"/>
                <w:color w:val="000000"/>
                <w:sz w:val="24"/>
                <w:szCs w:val="24"/>
                <w:lang w:eastAsia="lv-LV"/>
              </w:rPr>
              <w:t>Zemesgrāmatu likuma 43.pants noteic, ka nostiprinājumus zemesgrāmatas nodalījumā izteic ierakstos (pantos) un atzīmēs. Savukārt minētā likuma 44.pants noteic, ka ierakstu veidā uz nekustamu īpašumu nostiprina tiesības, kam pamatā ir tiesisks darījums, tiesas spriedums vai lēmums vai administratīvu iestāžu akts vai kas pastāv uz paša likuma (5.p.) pamata; tāpat nostiprina minēto tiesību pārgrozījumus un dzēsumu.</w:t>
            </w:r>
          </w:p>
          <w:p w14:paraId="3A774B78" w14:textId="77777777" w:rsidR="00F53875" w:rsidRPr="00F53875" w:rsidRDefault="00F53875" w:rsidP="00F53875">
            <w:pPr>
              <w:spacing w:after="16" w:line="240" w:lineRule="auto"/>
              <w:ind w:firstLine="576"/>
              <w:jc w:val="both"/>
              <w:rPr>
                <w:rFonts w:ascii="Times New Roman" w:eastAsia="Times New Roman" w:hAnsi="Times New Roman" w:cs="Times New Roman"/>
                <w:color w:val="000000"/>
                <w:sz w:val="24"/>
                <w:lang w:eastAsia="lv-LV"/>
              </w:rPr>
            </w:pPr>
            <w:r w:rsidRPr="00F53875">
              <w:rPr>
                <w:rFonts w:ascii="Times New Roman" w:eastAsia="Times New Roman" w:hAnsi="Times New Roman" w:cs="Times New Roman"/>
                <w:color w:val="000000"/>
                <w:sz w:val="24"/>
                <w:lang w:eastAsia="lv-LV"/>
              </w:rPr>
              <w:t>Atzīmju veidā nostiprina tiesību nodrošinājumus un aprobežojumus.</w:t>
            </w:r>
          </w:p>
          <w:p w14:paraId="257D3272" w14:textId="77777777" w:rsidR="00F53875" w:rsidRPr="00F53875" w:rsidRDefault="00F53875" w:rsidP="00F53875">
            <w:pPr>
              <w:spacing w:after="16" w:line="240" w:lineRule="auto"/>
              <w:ind w:left="-9" w:firstLine="576"/>
              <w:jc w:val="both"/>
              <w:rPr>
                <w:rFonts w:ascii="Times New Roman" w:eastAsia="Times New Roman" w:hAnsi="Times New Roman" w:cs="Times New Roman"/>
                <w:color w:val="000000"/>
                <w:sz w:val="24"/>
                <w:lang w:eastAsia="lv-LV"/>
              </w:rPr>
            </w:pPr>
            <w:r w:rsidRPr="00F53875">
              <w:rPr>
                <w:rFonts w:ascii="Times New Roman" w:eastAsia="Times New Roman" w:hAnsi="Times New Roman" w:cs="Times New Roman"/>
                <w:color w:val="000000"/>
                <w:sz w:val="24"/>
                <w:lang w:eastAsia="lv-LV"/>
              </w:rPr>
              <w:t xml:space="preserve">Tiesību doktrīnā norādīts, ka minētais pants novelk stingru robežu starp nostiprinājumiem „ierakstu” un „atzīmju” veidā, lai šos divus veidus nevarētu sajaukt. </w:t>
            </w:r>
            <w:r w:rsidRPr="00F53875">
              <w:rPr>
                <w:rFonts w:ascii="Times New Roman" w:eastAsia="Times New Roman" w:hAnsi="Times New Roman" w:cs="Times New Roman"/>
                <w:color w:val="000000"/>
                <w:sz w:val="24"/>
                <w:lang w:eastAsia="lv-LV"/>
              </w:rPr>
              <w:lastRenderedPageBreak/>
              <w:t xml:space="preserve">Viss, kas jānostiprina uz tiesiska darījuma pamata, piemēram, īpašuma tiesības, ķīlas tiesības, uztura tiesības, </w:t>
            </w:r>
            <w:r w:rsidRPr="00F53875">
              <w:rPr>
                <w:rFonts w:ascii="Times New Roman" w:eastAsia="Times New Roman" w:hAnsi="Times New Roman" w:cs="Times New Roman"/>
                <w:color w:val="000000"/>
                <w:sz w:val="24"/>
                <w:u w:val="single"/>
                <w:lang w:eastAsia="lv-LV"/>
              </w:rPr>
              <w:t xml:space="preserve">servitūtu tiesības, </w:t>
            </w:r>
            <w:r w:rsidRPr="00F53875">
              <w:rPr>
                <w:rFonts w:ascii="Times New Roman" w:eastAsia="Times New Roman" w:hAnsi="Times New Roman" w:cs="Times New Roman"/>
                <w:color w:val="000000"/>
                <w:sz w:val="24"/>
                <w:lang w:eastAsia="lv-LV"/>
              </w:rPr>
              <w:t xml:space="preserve">nomas tiesības etc., tāpat tiesiskā darījumā noteiktie aizliegumi atsavināt īpašumu un apgrūtināt to, pēcmantinieku iecelšanas un mantojuma līgumi </w:t>
            </w:r>
            <w:r w:rsidRPr="00F53875">
              <w:rPr>
                <w:rFonts w:ascii="Times New Roman" w:eastAsia="Times New Roman" w:hAnsi="Times New Roman" w:cs="Times New Roman"/>
                <w:color w:val="000000"/>
                <w:sz w:val="24"/>
                <w:u w:val="single"/>
                <w:lang w:eastAsia="lv-LV"/>
              </w:rPr>
              <w:t>jānostiprina „ierakstu” veidā</w:t>
            </w:r>
            <w:r w:rsidRPr="00F53875">
              <w:rPr>
                <w:rFonts w:ascii="Times New Roman" w:eastAsia="Times New Roman" w:hAnsi="Times New Roman" w:cs="Times New Roman"/>
                <w:color w:val="000000"/>
                <w:sz w:val="24"/>
                <w:lang w:eastAsia="lv-LV"/>
              </w:rPr>
              <w:t xml:space="preserve"> (sk. </w:t>
            </w:r>
            <w:r w:rsidRPr="00F53875">
              <w:rPr>
                <w:rFonts w:ascii="Times New Roman" w:eastAsia="Times New Roman" w:hAnsi="Times New Roman" w:cs="Times New Roman"/>
                <w:i/>
                <w:color w:val="000000"/>
                <w:sz w:val="24"/>
                <w:lang w:eastAsia="lv-LV"/>
              </w:rPr>
              <w:t>Zemesgrāmatu likums. Likuma teksts ar paskaidrojumiem. Sastādījis J.Gobziņš. Rīgas - Valmieras zemesgrāmatu nodaļas priekšnieks. Rīga: A.-S. „Zemnieka Domas”, 1938, 24.-25.lpp.</w:t>
            </w:r>
            <w:r w:rsidRPr="00F53875">
              <w:rPr>
                <w:rFonts w:ascii="Times New Roman" w:eastAsia="Times New Roman" w:hAnsi="Times New Roman" w:cs="Times New Roman"/>
                <w:color w:val="000000"/>
                <w:sz w:val="24"/>
                <w:lang w:eastAsia="lv-LV"/>
              </w:rPr>
              <w:t>).</w:t>
            </w:r>
          </w:p>
          <w:p w14:paraId="4F04F450" w14:textId="77777777" w:rsidR="00F53875" w:rsidRPr="00F53875" w:rsidRDefault="00F53875" w:rsidP="00F53875">
            <w:pPr>
              <w:spacing w:after="16" w:line="240" w:lineRule="auto"/>
              <w:ind w:left="-9" w:firstLine="576"/>
              <w:jc w:val="both"/>
              <w:rPr>
                <w:rFonts w:ascii="Times New Roman" w:eastAsia="Times New Roman" w:hAnsi="Times New Roman" w:cs="Times New Roman"/>
                <w:color w:val="000000"/>
                <w:sz w:val="24"/>
                <w:lang w:eastAsia="lv-LV"/>
              </w:rPr>
            </w:pPr>
            <w:r w:rsidRPr="00F53875">
              <w:rPr>
                <w:rFonts w:ascii="Times New Roman" w:eastAsia="Times New Roman" w:hAnsi="Times New Roman" w:cs="Times New Roman"/>
                <w:color w:val="000000"/>
                <w:sz w:val="24"/>
                <w:lang w:eastAsia="lv-LV"/>
              </w:rPr>
              <w:t>Likumdevējs Zemesgrāmatu likuma 45.pantā uzskaitījis tos tiesību nodrošinājumus un aprobežojumus, ko atzīmju veidā var ierakstīt zemesgrāmatā, tostarp norādot, ka atzīmju veidā ieraksta ar īpašnieka piekrišanu – visu, ko varētu nostiprināt ierakstu veidā, līdz to šķēršļu novēršanai, kuru dēļ šāds nostiprinājums nav iespējams; šīs atzīmes ieraksta tajā daļā un iedaļā, kurā nāktu nostiprinājums ieraksta veidā (45.panta 7.punkts).</w:t>
            </w:r>
          </w:p>
          <w:p w14:paraId="0C1D840C" w14:textId="77777777" w:rsidR="00F53875" w:rsidRPr="00F53875" w:rsidRDefault="00F53875" w:rsidP="00F53875">
            <w:pPr>
              <w:spacing w:after="16" w:line="240" w:lineRule="auto"/>
              <w:ind w:left="-9" w:firstLine="576"/>
              <w:jc w:val="both"/>
              <w:rPr>
                <w:rFonts w:ascii="Times New Roman" w:eastAsia="Times New Roman" w:hAnsi="Times New Roman" w:cs="Times New Roman"/>
                <w:color w:val="000000"/>
                <w:sz w:val="24"/>
                <w:lang w:eastAsia="lv-LV"/>
              </w:rPr>
            </w:pPr>
            <w:r w:rsidRPr="00F53875">
              <w:rPr>
                <w:rFonts w:ascii="Times New Roman" w:eastAsia="Times New Roman" w:hAnsi="Times New Roman" w:cs="Times New Roman"/>
                <w:color w:val="000000"/>
                <w:sz w:val="24"/>
                <w:lang w:eastAsia="lv-LV"/>
              </w:rPr>
              <w:t>Savukārt minētā likuma 46.pantā likumdevējs norādījis tās tiesiskās sekas, ko izraisa 45.pantā uzskaitīto atzīmju ievešana zemesgrāmatā.</w:t>
            </w:r>
          </w:p>
          <w:p w14:paraId="635F71CF" w14:textId="77777777" w:rsidR="00F53875" w:rsidRPr="00F53875" w:rsidRDefault="00F53875" w:rsidP="00F53875">
            <w:pPr>
              <w:spacing w:after="16" w:line="240" w:lineRule="auto"/>
              <w:ind w:left="-9" w:firstLine="576"/>
              <w:jc w:val="both"/>
              <w:rPr>
                <w:rFonts w:ascii="Times New Roman" w:eastAsia="Times New Roman" w:hAnsi="Times New Roman" w:cs="Times New Roman"/>
                <w:color w:val="000000"/>
                <w:sz w:val="24"/>
                <w:lang w:eastAsia="lv-LV"/>
              </w:rPr>
            </w:pPr>
            <w:r w:rsidRPr="00F53875">
              <w:rPr>
                <w:rFonts w:ascii="Times New Roman" w:eastAsia="Times New Roman" w:hAnsi="Times New Roman" w:cs="Times New Roman"/>
                <w:color w:val="000000"/>
                <w:sz w:val="24"/>
                <w:lang w:eastAsia="lv-LV"/>
              </w:rPr>
              <w:t>Atbilstoši 46.panta ceturtajai daļai atzīme, izņemot šī panta pirmajā, otrajā un trešajā daļā uzskaitītos gadījumus, nav šķērslis tālākai nostiprināšanai, bet piešķir ar atzīmi nodrošinātai tiesībai priekšrocību, sākot no atzīmes ierakstīšanas dienas zemesgrāmatā, un saistošu spēku pret tiem nekustama īpašuma ieguvējiem un citām personām, kuru tiesības nostiprinātas pēc atzīmes ierakstīšanas.</w:t>
            </w:r>
          </w:p>
          <w:p w14:paraId="39BF8FCD" w14:textId="77777777" w:rsidR="00F53875" w:rsidRPr="00F53875" w:rsidRDefault="00F53875" w:rsidP="008C58FF">
            <w:pPr>
              <w:tabs>
                <w:tab w:val="left" w:pos="388"/>
              </w:tabs>
              <w:suppressAutoHyphens/>
              <w:autoSpaceDN w:val="0"/>
              <w:spacing w:after="0" w:line="240" w:lineRule="auto"/>
              <w:contextualSpacing/>
              <w:jc w:val="both"/>
              <w:textAlignment w:val="baseline"/>
              <w:rPr>
                <w:rFonts w:ascii="Times New Roman" w:hAnsi="Times New Roman" w:cs="Times New Roman"/>
                <w:sz w:val="24"/>
                <w:szCs w:val="24"/>
              </w:rPr>
            </w:pPr>
          </w:p>
          <w:p w14:paraId="519742D1" w14:textId="1DD61A66" w:rsidR="008C58FF" w:rsidRPr="00F53875" w:rsidRDefault="0078322E" w:rsidP="008C58FF">
            <w:pPr>
              <w:tabs>
                <w:tab w:val="left" w:pos="388"/>
              </w:tabs>
              <w:suppressAutoHyphens/>
              <w:autoSpaceDN w:val="0"/>
              <w:spacing w:after="0" w:line="240" w:lineRule="auto"/>
              <w:contextualSpacing/>
              <w:jc w:val="both"/>
              <w:textAlignment w:val="baseline"/>
              <w:rPr>
                <w:rFonts w:ascii="Times New Roman" w:hAnsi="Times New Roman" w:cs="Times New Roman"/>
                <w:sz w:val="24"/>
                <w:szCs w:val="24"/>
              </w:rPr>
            </w:pPr>
            <w:r w:rsidRPr="00F53875">
              <w:rPr>
                <w:rFonts w:ascii="Times New Roman" w:hAnsi="Times New Roman" w:cs="Times New Roman"/>
                <w:sz w:val="24"/>
                <w:szCs w:val="24"/>
              </w:rPr>
              <w:t>Papildināts anotācijas II sadaļas 1. punkts šādā redakcijā: ”</w:t>
            </w:r>
            <w:r w:rsidR="00507187" w:rsidRPr="00F53875">
              <w:rPr>
                <w:rFonts w:ascii="Times New Roman" w:hAnsi="Times New Roman" w:cs="Times New Roman"/>
                <w:sz w:val="24"/>
                <w:szCs w:val="24"/>
              </w:rPr>
              <w:t>Atsavinot rīkojuma projekta 1.2.apakšpunktā minēto nekustamo īpašumu, ieguvējam jāņem vērā</w:t>
            </w:r>
            <w:r w:rsidR="00507187" w:rsidRPr="00F53875">
              <w:rPr>
                <w:rFonts w:ascii="Times New Roman" w:eastAsia="Times New Roman" w:hAnsi="Times New Roman" w:cs="Times New Roman"/>
                <w:sz w:val="24"/>
                <w:lang w:eastAsia="lv-LV"/>
              </w:rPr>
              <w:t xml:space="preserve"> nodrošinātā tiesība, kas vēl galīgi nav nodibināta </w:t>
            </w:r>
            <w:r w:rsidR="00507187" w:rsidRPr="00F53875">
              <w:rPr>
                <w:rFonts w:ascii="Times New Roman" w:eastAsia="Calibri" w:hAnsi="Times New Roman" w:cs="Times New Roman"/>
                <w:sz w:val="24"/>
                <w:szCs w:val="24"/>
              </w:rPr>
              <w:t xml:space="preserve">– servitūts uz </w:t>
            </w:r>
            <w:r w:rsidR="00507187" w:rsidRPr="00F53875">
              <w:rPr>
                <w:rFonts w:ascii="Times New Roman" w:eastAsia="Calibri" w:hAnsi="Times New Roman" w:cs="Times New Roman"/>
                <w:sz w:val="24"/>
                <w:szCs w:val="24"/>
              </w:rPr>
              <w:lastRenderedPageBreak/>
              <w:t>telefonu kanalizāciju, sadales skapi un kabeļiem par labu Telekomunikāciju centram.</w:t>
            </w:r>
            <w:r w:rsidRPr="00F53875">
              <w:rPr>
                <w:rFonts w:ascii="Times New Roman" w:hAnsi="Times New Roman" w:cs="Times New Roman"/>
                <w:sz w:val="24"/>
                <w:szCs w:val="24"/>
              </w:rPr>
              <w:t>”</w:t>
            </w:r>
          </w:p>
        </w:tc>
      </w:tr>
      <w:tr w:rsidR="008C58FF" w:rsidRPr="00A92AB9" w14:paraId="2076B896" w14:textId="77777777" w:rsidTr="00770721">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4144B14F" w14:textId="77777777" w:rsidR="008C58FF" w:rsidRPr="00A92AB9" w:rsidRDefault="008C58FF" w:rsidP="00770721">
            <w:pPr>
              <w:spacing w:after="0" w:line="240" w:lineRule="auto"/>
              <w:rPr>
                <w:rFonts w:ascii="Times New Roman" w:eastAsia="Times New Roman" w:hAnsi="Times New Roman" w:cs="Times New Roman"/>
                <w:sz w:val="24"/>
                <w:szCs w:val="24"/>
                <w:lang w:eastAsia="lv-LV"/>
              </w:rPr>
            </w:pPr>
          </w:p>
        </w:tc>
        <w:tc>
          <w:tcPr>
            <w:tcW w:w="8941" w:type="dxa"/>
            <w:gridSpan w:val="3"/>
          </w:tcPr>
          <w:p w14:paraId="0352F467" w14:textId="77777777" w:rsidR="008C58FF" w:rsidRPr="00A92AB9" w:rsidRDefault="008C58FF" w:rsidP="00770721">
            <w:pPr>
              <w:spacing w:after="0" w:line="240" w:lineRule="auto"/>
              <w:rPr>
                <w:rFonts w:ascii="Times New Roman" w:eastAsia="Times New Roman" w:hAnsi="Times New Roman" w:cs="Times New Roman"/>
                <w:sz w:val="24"/>
                <w:szCs w:val="24"/>
                <w:lang w:eastAsia="lv-LV"/>
              </w:rPr>
            </w:pPr>
          </w:p>
        </w:tc>
      </w:tr>
      <w:tr w:rsidR="008C58FF" w:rsidRPr="00A92AB9" w14:paraId="2CA52DCF" w14:textId="77777777" w:rsidTr="00770721">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4D8BE779" w14:textId="77777777" w:rsidR="008C58FF" w:rsidRPr="00A92AB9" w:rsidRDefault="008C58FF" w:rsidP="00770721">
            <w:pPr>
              <w:spacing w:after="0" w:line="240" w:lineRule="auto"/>
              <w:rPr>
                <w:rFonts w:ascii="Times New Roman" w:eastAsia="Times New Roman" w:hAnsi="Times New Roman" w:cs="Times New Roman"/>
                <w:sz w:val="24"/>
                <w:szCs w:val="24"/>
                <w:lang w:eastAsia="lv-LV"/>
              </w:rPr>
            </w:pPr>
          </w:p>
          <w:p w14:paraId="0B3BECCB" w14:textId="77777777" w:rsidR="008C58FF" w:rsidRPr="00A92AB9" w:rsidRDefault="008C58FF" w:rsidP="00770721">
            <w:pPr>
              <w:spacing w:after="0" w:line="240" w:lineRule="auto"/>
              <w:rPr>
                <w:rFonts w:ascii="Times New Roman" w:eastAsia="Times New Roman" w:hAnsi="Times New Roman" w:cs="Times New Roman"/>
                <w:sz w:val="24"/>
                <w:szCs w:val="24"/>
                <w:lang w:eastAsia="lv-LV"/>
              </w:rPr>
            </w:pPr>
          </w:p>
          <w:p w14:paraId="14F7E770" w14:textId="77777777" w:rsidR="008C58FF" w:rsidRPr="00A92AB9" w:rsidRDefault="008C58FF" w:rsidP="00770721">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Atbildīgā amatpersona</w:t>
            </w:r>
          </w:p>
        </w:tc>
        <w:tc>
          <w:tcPr>
            <w:tcW w:w="8941" w:type="dxa"/>
            <w:gridSpan w:val="3"/>
          </w:tcPr>
          <w:p w14:paraId="0576764D" w14:textId="77777777" w:rsidR="008C58FF" w:rsidRPr="00A92AB9" w:rsidRDefault="008C58FF" w:rsidP="00770721">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w:t>
            </w:r>
          </w:p>
        </w:tc>
      </w:tr>
      <w:tr w:rsidR="008C58FF" w:rsidRPr="00A92AB9" w14:paraId="5EAA5E86" w14:textId="77777777" w:rsidTr="00770721">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57DB1CC3" w14:textId="77777777" w:rsidR="008C58FF" w:rsidRPr="00A92AB9" w:rsidRDefault="008C58FF" w:rsidP="00770721">
            <w:pPr>
              <w:spacing w:after="0" w:line="240" w:lineRule="auto"/>
              <w:rPr>
                <w:rFonts w:ascii="Times New Roman" w:eastAsia="Times New Roman" w:hAnsi="Times New Roman" w:cs="Times New Roman"/>
                <w:sz w:val="24"/>
                <w:szCs w:val="24"/>
                <w:lang w:eastAsia="lv-LV"/>
              </w:rPr>
            </w:pPr>
          </w:p>
        </w:tc>
        <w:tc>
          <w:tcPr>
            <w:tcW w:w="8941" w:type="dxa"/>
            <w:gridSpan w:val="3"/>
          </w:tcPr>
          <w:p w14:paraId="0BEB5862" w14:textId="77777777" w:rsidR="008C58FF" w:rsidRPr="00A92AB9" w:rsidRDefault="008C58FF" w:rsidP="00770721">
            <w:pPr>
              <w:spacing w:after="0" w:line="240" w:lineRule="auto"/>
              <w:rPr>
                <w:rFonts w:ascii="Times New Roman" w:eastAsia="Times New Roman" w:hAnsi="Times New Roman" w:cs="Times New Roman"/>
                <w:sz w:val="24"/>
                <w:szCs w:val="24"/>
                <w:lang w:eastAsia="lv-LV"/>
              </w:rPr>
            </w:pPr>
          </w:p>
        </w:tc>
      </w:tr>
      <w:tr w:rsidR="008C58FF" w:rsidRPr="00A92AB9" w14:paraId="5FDB0C51" w14:textId="77777777" w:rsidTr="00770721">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48F919FD" w14:textId="77777777" w:rsidR="008C58FF" w:rsidRPr="00A92AB9" w:rsidRDefault="008C58FF" w:rsidP="00770721">
            <w:pPr>
              <w:spacing w:after="0" w:line="240" w:lineRule="auto"/>
              <w:rPr>
                <w:rFonts w:ascii="Times New Roman" w:eastAsia="Times New Roman" w:hAnsi="Times New Roman" w:cs="Times New Roman"/>
                <w:sz w:val="24"/>
                <w:szCs w:val="24"/>
                <w:lang w:eastAsia="lv-LV"/>
              </w:rPr>
            </w:pPr>
          </w:p>
        </w:tc>
        <w:tc>
          <w:tcPr>
            <w:tcW w:w="8941" w:type="dxa"/>
            <w:gridSpan w:val="3"/>
            <w:tcBorders>
              <w:top w:val="single" w:sz="6" w:space="0" w:color="000000"/>
            </w:tcBorders>
          </w:tcPr>
          <w:p w14:paraId="1766DA8D" w14:textId="77777777" w:rsidR="008C58FF" w:rsidRPr="00A92AB9" w:rsidRDefault="008C58FF" w:rsidP="00770721">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(paraksts)*</w:t>
            </w:r>
          </w:p>
        </w:tc>
      </w:tr>
    </w:tbl>
    <w:p w14:paraId="717468FF" w14:textId="77777777" w:rsidR="008C58FF" w:rsidRPr="0039370F" w:rsidRDefault="008C58FF" w:rsidP="008C58FF">
      <w:pPr>
        <w:spacing w:after="0" w:line="240" w:lineRule="auto"/>
        <w:rPr>
          <w:rFonts w:ascii="Times New Roman" w:eastAsia="Times New Roman" w:hAnsi="Times New Roman" w:cs="Times New Roman"/>
          <w:sz w:val="20"/>
          <w:szCs w:val="20"/>
          <w:lang w:eastAsia="lv-LV"/>
        </w:rPr>
      </w:pPr>
    </w:p>
    <w:p w14:paraId="19ECFC38" w14:textId="77777777" w:rsidR="008C58FF" w:rsidRPr="0039370F" w:rsidRDefault="008C58FF" w:rsidP="008C58FF">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p w14:paraId="3394B44E" w14:textId="77777777" w:rsidR="008C58FF" w:rsidRPr="0039370F" w:rsidRDefault="008C58FF" w:rsidP="008C58F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Sigita Janvāre</w:t>
      </w:r>
    </w:p>
    <w:tbl>
      <w:tblPr>
        <w:tblW w:w="0" w:type="auto"/>
        <w:tblLook w:val="00A0" w:firstRow="1" w:lastRow="0" w:firstColumn="1" w:lastColumn="0" w:noHBand="0" w:noVBand="0"/>
      </w:tblPr>
      <w:tblGrid>
        <w:gridCol w:w="8268"/>
      </w:tblGrid>
      <w:tr w:rsidR="008C58FF" w:rsidRPr="0039370F" w14:paraId="2AAC36B4" w14:textId="77777777" w:rsidTr="00770721">
        <w:tc>
          <w:tcPr>
            <w:tcW w:w="8268" w:type="dxa"/>
            <w:tcBorders>
              <w:top w:val="single" w:sz="4" w:space="0" w:color="000000"/>
            </w:tcBorders>
          </w:tcPr>
          <w:p w14:paraId="6AD5E482" w14:textId="77777777" w:rsidR="008C58FF" w:rsidRPr="0039370F" w:rsidRDefault="008C58FF" w:rsidP="00770721">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(par projektu atbildīgās amatpersonas vārds un uzvārds)</w:t>
            </w:r>
          </w:p>
        </w:tc>
      </w:tr>
      <w:tr w:rsidR="008C58FF" w:rsidRPr="0039370F" w14:paraId="50138031" w14:textId="77777777" w:rsidTr="00770721">
        <w:tc>
          <w:tcPr>
            <w:tcW w:w="8268" w:type="dxa"/>
            <w:tcBorders>
              <w:bottom w:val="single" w:sz="4" w:space="0" w:color="000000"/>
            </w:tcBorders>
          </w:tcPr>
          <w:p w14:paraId="2BBB6B63" w14:textId="77777777" w:rsidR="008C58FF" w:rsidRPr="0039370F" w:rsidRDefault="008C58FF" w:rsidP="0077072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Valsts akciju sabiedrības “Valsts nekustamie īpašumi” valdes locekle</w:t>
            </w:r>
          </w:p>
        </w:tc>
      </w:tr>
      <w:tr w:rsidR="008C58FF" w:rsidRPr="0039370F" w14:paraId="37AD19F0" w14:textId="77777777" w:rsidTr="00770721">
        <w:tc>
          <w:tcPr>
            <w:tcW w:w="8268" w:type="dxa"/>
            <w:tcBorders>
              <w:top w:val="single" w:sz="4" w:space="0" w:color="000000"/>
            </w:tcBorders>
          </w:tcPr>
          <w:p w14:paraId="1729BFBB" w14:textId="77777777" w:rsidR="008C58FF" w:rsidRPr="0039370F" w:rsidRDefault="008C58FF" w:rsidP="00770721">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(amats)</w:t>
            </w:r>
          </w:p>
        </w:tc>
      </w:tr>
      <w:tr w:rsidR="008C58FF" w:rsidRPr="0039370F" w14:paraId="62FCB9EC" w14:textId="77777777" w:rsidTr="00770721">
        <w:tc>
          <w:tcPr>
            <w:tcW w:w="8268" w:type="dxa"/>
            <w:tcBorders>
              <w:bottom w:val="single" w:sz="4" w:space="0" w:color="000000"/>
            </w:tcBorders>
          </w:tcPr>
          <w:p w14:paraId="06C8DE17" w14:textId="77777777" w:rsidR="008C58FF" w:rsidRPr="0039370F" w:rsidRDefault="008C58FF" w:rsidP="00770721">
            <w:pPr>
              <w:spacing w:after="0" w:line="240" w:lineRule="auto"/>
              <w:rPr>
                <w:rFonts w:ascii="Times New Roman" w:eastAsia="Times New Roman" w:hAnsi="Times New Roman" w:cs="Times New Roman"/>
                <w:sz w:val="20"/>
                <w:szCs w:val="20"/>
                <w:lang w:eastAsia="lv-LV"/>
              </w:rPr>
            </w:pPr>
          </w:p>
        </w:tc>
      </w:tr>
      <w:tr w:rsidR="008C58FF" w:rsidRPr="0039370F" w14:paraId="79FAFC3E" w14:textId="77777777" w:rsidTr="00770721">
        <w:tc>
          <w:tcPr>
            <w:tcW w:w="8268" w:type="dxa"/>
            <w:tcBorders>
              <w:top w:val="single" w:sz="4" w:space="0" w:color="000000"/>
            </w:tcBorders>
          </w:tcPr>
          <w:p w14:paraId="14757AF6" w14:textId="77777777" w:rsidR="008C58FF" w:rsidRPr="0039370F" w:rsidRDefault="008C58FF" w:rsidP="00770721">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(tālruņa un faksa numurs)</w:t>
            </w:r>
          </w:p>
        </w:tc>
      </w:tr>
      <w:tr w:rsidR="008C58FF" w:rsidRPr="0039370F" w14:paraId="53B0597A" w14:textId="77777777" w:rsidTr="00770721">
        <w:tc>
          <w:tcPr>
            <w:tcW w:w="8268" w:type="dxa"/>
            <w:tcBorders>
              <w:bottom w:val="single" w:sz="4" w:space="0" w:color="000000"/>
            </w:tcBorders>
          </w:tcPr>
          <w:p w14:paraId="2CABBE4D" w14:textId="77777777" w:rsidR="008C58FF" w:rsidRPr="0039370F" w:rsidRDefault="008C58FF" w:rsidP="0077072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Sigita.Janvare@vni.lv</w:t>
            </w:r>
          </w:p>
        </w:tc>
      </w:tr>
      <w:tr w:rsidR="008C58FF" w:rsidRPr="004B1BED" w14:paraId="63B00505" w14:textId="77777777" w:rsidTr="00770721">
        <w:tc>
          <w:tcPr>
            <w:tcW w:w="8268" w:type="dxa"/>
            <w:tcBorders>
              <w:top w:val="single" w:sz="4" w:space="0" w:color="000000"/>
            </w:tcBorders>
          </w:tcPr>
          <w:p w14:paraId="2F657E6E" w14:textId="77777777" w:rsidR="008C58FF" w:rsidRPr="004B1BED" w:rsidRDefault="008C58FF" w:rsidP="00770721">
            <w:pPr>
              <w:spacing w:after="0" w:line="240" w:lineRule="auto"/>
              <w:rPr>
                <w:rFonts w:ascii="Times New Roman" w:eastAsia="Times New Roman" w:hAnsi="Times New Roman" w:cs="Times New Roman"/>
                <w:sz w:val="24"/>
                <w:szCs w:val="24"/>
                <w:lang w:eastAsia="lv-LV"/>
              </w:rPr>
            </w:pPr>
            <w:r w:rsidRPr="004B1BED">
              <w:rPr>
                <w:rFonts w:ascii="Times New Roman" w:eastAsia="Times New Roman" w:hAnsi="Times New Roman" w:cs="Times New Roman"/>
                <w:sz w:val="24"/>
                <w:szCs w:val="24"/>
                <w:lang w:eastAsia="lv-LV"/>
              </w:rPr>
              <w:t>(e-pasta adrese)</w:t>
            </w:r>
          </w:p>
        </w:tc>
      </w:tr>
    </w:tbl>
    <w:p w14:paraId="72BD8075" w14:textId="77777777" w:rsidR="008C58FF" w:rsidRPr="004B1BED" w:rsidRDefault="008C58FF" w:rsidP="008C58FF">
      <w:pPr>
        <w:spacing w:after="0" w:line="240" w:lineRule="auto"/>
        <w:rPr>
          <w:rFonts w:ascii="Times New Roman" w:eastAsia="Times New Roman" w:hAnsi="Times New Roman" w:cs="Times New Roman"/>
          <w:sz w:val="20"/>
          <w:szCs w:val="20"/>
          <w:lang w:eastAsia="lv-LV"/>
        </w:rPr>
      </w:pPr>
    </w:p>
    <w:p w14:paraId="6AF5FB11" w14:textId="77777777" w:rsidR="008C58FF" w:rsidRPr="00A35870" w:rsidRDefault="008C58FF" w:rsidP="008C58FF">
      <w:pPr>
        <w:spacing w:after="0" w:line="240" w:lineRule="auto"/>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Arta Tupiņa</w:t>
      </w:r>
    </w:p>
    <w:p w14:paraId="79ADB109" w14:textId="77777777" w:rsidR="008C58FF" w:rsidRPr="00A35870" w:rsidRDefault="008C58FF" w:rsidP="008C58FF">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VAS «Valsts nekustamie īpašumi»</w:t>
      </w:r>
    </w:p>
    <w:p w14:paraId="176D9BD6" w14:textId="77777777" w:rsidR="008C58FF" w:rsidRPr="00A35870" w:rsidRDefault="008C58FF" w:rsidP="008C58FF">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Tiesību aktu daļas</w:t>
      </w:r>
    </w:p>
    <w:p w14:paraId="63001411" w14:textId="77777777" w:rsidR="008C58FF" w:rsidRPr="00A35870" w:rsidRDefault="008C58FF" w:rsidP="008C58FF">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Tiesību aktu speciāliste</w:t>
      </w:r>
    </w:p>
    <w:p w14:paraId="150EBA47" w14:textId="77777777" w:rsidR="008C58FF" w:rsidRPr="00A35870" w:rsidRDefault="008C58FF" w:rsidP="008C58FF">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Vaļņu iela 28, Rīga, LV-1980</w:t>
      </w:r>
    </w:p>
    <w:p w14:paraId="710CF10F" w14:textId="77777777" w:rsidR="008C58FF" w:rsidRPr="00A35870" w:rsidRDefault="008C58FF" w:rsidP="008C58FF">
      <w:pPr>
        <w:spacing w:after="0"/>
        <w:rPr>
          <w:rFonts w:ascii="Times New Roman" w:eastAsia="Times New Roman" w:hAnsi="Times New Roman" w:cs="Times New Roman"/>
          <w:color w:val="0000CC"/>
          <w:sz w:val="16"/>
          <w:szCs w:val="16"/>
          <w:lang w:eastAsia="lv-LV"/>
        </w:rPr>
      </w:pPr>
      <w:r w:rsidRPr="00A35870">
        <w:rPr>
          <w:rFonts w:ascii="Times New Roman" w:eastAsia="Times New Roman" w:hAnsi="Times New Roman" w:cs="Times New Roman"/>
          <w:sz w:val="16"/>
          <w:szCs w:val="16"/>
          <w:lang w:eastAsia="lv-LV"/>
        </w:rPr>
        <w:t>E-pasts:</w:t>
      </w:r>
      <w:r w:rsidRPr="00A35870">
        <w:rPr>
          <w:rFonts w:ascii="Times New Roman" w:eastAsia="Times New Roman" w:hAnsi="Times New Roman" w:cs="Times New Roman"/>
          <w:color w:val="0F243E"/>
          <w:sz w:val="16"/>
          <w:szCs w:val="16"/>
          <w:lang w:eastAsia="lv-LV"/>
        </w:rPr>
        <w:t xml:space="preserve"> </w:t>
      </w:r>
      <w:hyperlink r:id="rId8" w:history="1">
        <w:r w:rsidRPr="00A35870">
          <w:rPr>
            <w:rFonts w:ascii="Times New Roman" w:eastAsia="Times New Roman" w:hAnsi="Times New Roman" w:cs="Times New Roman"/>
            <w:color w:val="0000FF"/>
            <w:sz w:val="16"/>
            <w:szCs w:val="16"/>
            <w:u w:val="single"/>
            <w:lang w:eastAsia="lv-LV"/>
          </w:rPr>
          <w:t>arta.tupina@vni.lv</w:t>
        </w:r>
      </w:hyperlink>
      <w:r>
        <w:rPr>
          <w:rFonts w:ascii="Times New Roman" w:eastAsia="Times New Roman" w:hAnsi="Times New Roman" w:cs="Times New Roman"/>
          <w:color w:val="0000CC"/>
          <w:sz w:val="16"/>
          <w:szCs w:val="16"/>
          <w:lang w:eastAsia="lv-LV"/>
        </w:rPr>
        <w:t xml:space="preserve">; </w:t>
      </w:r>
      <w:hyperlink r:id="rId9" w:history="1">
        <w:r w:rsidRPr="00F57F8C">
          <w:rPr>
            <w:rStyle w:val="Hyperlink"/>
            <w:rFonts w:ascii="Times New Roman" w:eastAsia="Times New Roman" w:hAnsi="Times New Roman" w:cs="Times New Roman"/>
            <w:sz w:val="16"/>
            <w:szCs w:val="16"/>
            <w:lang w:eastAsia="lv-LV"/>
          </w:rPr>
          <w:t>www.vni.lv</w:t>
        </w:r>
      </w:hyperlink>
    </w:p>
    <w:p w14:paraId="1888C04B" w14:textId="77777777" w:rsidR="008C58FF" w:rsidRPr="00A35870" w:rsidRDefault="008C58FF" w:rsidP="008C58FF">
      <w:pPr>
        <w:spacing w:after="0" w:line="240" w:lineRule="auto"/>
        <w:jc w:val="both"/>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 xml:space="preserve"> </w:t>
      </w:r>
    </w:p>
    <w:p w14:paraId="5145A9D4" w14:textId="77777777" w:rsidR="008C58FF" w:rsidRDefault="008C58FF" w:rsidP="008C58FF"/>
    <w:p w14:paraId="789106C6" w14:textId="77777777" w:rsidR="000934C6" w:rsidRDefault="000934C6"/>
    <w:sectPr w:rsidR="000934C6" w:rsidSect="00C12288">
      <w:headerReference w:type="even" r:id="rId10"/>
      <w:headerReference w:type="default" r:id="rId11"/>
      <w:footerReference w:type="default" r:id="rId12"/>
      <w:footerReference w:type="first" r:id="rId13"/>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C4B59" w14:textId="77777777" w:rsidR="008C58FF" w:rsidRDefault="008C58FF" w:rsidP="008C58FF">
      <w:pPr>
        <w:spacing w:after="0" w:line="240" w:lineRule="auto"/>
      </w:pPr>
      <w:r>
        <w:separator/>
      </w:r>
    </w:p>
  </w:endnote>
  <w:endnote w:type="continuationSeparator" w:id="0">
    <w:p w14:paraId="0BA3AF3E" w14:textId="77777777" w:rsidR="008C58FF" w:rsidRDefault="008C58FF" w:rsidP="008C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6C36" w14:textId="7A430260" w:rsidR="008C58FF" w:rsidRPr="00007B88" w:rsidRDefault="008C58FF" w:rsidP="008C58FF">
    <w:pPr>
      <w:pStyle w:val="Footer"/>
      <w:rPr>
        <w:rFonts w:ascii="Times New Roman" w:hAnsi="Times New Roman" w:cs="Times New Roman"/>
        <w:sz w:val="20"/>
        <w:szCs w:val="20"/>
      </w:rPr>
    </w:pPr>
    <w:r>
      <w:rPr>
        <w:rFonts w:ascii="Times New Roman" w:hAnsi="Times New Roman" w:cs="Times New Roman"/>
        <w:sz w:val="20"/>
        <w:szCs w:val="20"/>
      </w:rPr>
      <w:t>FMIzz_2</w:t>
    </w:r>
    <w:r w:rsidR="00312D3A">
      <w:rPr>
        <w:rFonts w:ascii="Times New Roman" w:hAnsi="Times New Roman" w:cs="Times New Roman"/>
        <w:sz w:val="20"/>
        <w:szCs w:val="20"/>
      </w:rPr>
      <w:t>4</w:t>
    </w:r>
    <w:r>
      <w:rPr>
        <w:rFonts w:ascii="Times New Roman" w:hAnsi="Times New Roman" w:cs="Times New Roman"/>
        <w:sz w:val="20"/>
        <w:szCs w:val="20"/>
      </w:rPr>
      <w:t>0719_VSS-566</w:t>
    </w:r>
  </w:p>
  <w:p w14:paraId="1691F91A" w14:textId="77777777" w:rsidR="00E5569E" w:rsidRPr="00401A15" w:rsidRDefault="00827AF8" w:rsidP="00401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CF85" w14:textId="4FE92A3F" w:rsidR="00DC6E3B" w:rsidRPr="00007B88" w:rsidRDefault="0046158E" w:rsidP="00DC6E3B">
    <w:pPr>
      <w:pStyle w:val="Footer"/>
      <w:rPr>
        <w:rFonts w:ascii="Times New Roman" w:hAnsi="Times New Roman" w:cs="Times New Roman"/>
        <w:sz w:val="20"/>
        <w:szCs w:val="20"/>
      </w:rPr>
    </w:pPr>
    <w:r>
      <w:rPr>
        <w:rFonts w:ascii="Times New Roman" w:hAnsi="Times New Roman" w:cs="Times New Roman"/>
        <w:sz w:val="20"/>
        <w:szCs w:val="20"/>
      </w:rPr>
      <w:t>FMIzz_</w:t>
    </w:r>
    <w:r w:rsidR="008C58FF">
      <w:rPr>
        <w:rFonts w:ascii="Times New Roman" w:hAnsi="Times New Roman" w:cs="Times New Roman"/>
        <w:sz w:val="20"/>
        <w:szCs w:val="20"/>
      </w:rPr>
      <w:t>2</w:t>
    </w:r>
    <w:r w:rsidR="00312D3A">
      <w:rPr>
        <w:rFonts w:ascii="Times New Roman" w:hAnsi="Times New Roman" w:cs="Times New Roman"/>
        <w:sz w:val="20"/>
        <w:szCs w:val="20"/>
      </w:rPr>
      <w:t>4</w:t>
    </w:r>
    <w:r w:rsidR="008C58FF">
      <w:rPr>
        <w:rFonts w:ascii="Times New Roman" w:hAnsi="Times New Roman" w:cs="Times New Roman"/>
        <w:sz w:val="20"/>
        <w:szCs w:val="20"/>
      </w:rPr>
      <w:t>07</w:t>
    </w:r>
    <w:r>
      <w:rPr>
        <w:rFonts w:ascii="Times New Roman" w:hAnsi="Times New Roman" w:cs="Times New Roman"/>
        <w:sz w:val="20"/>
        <w:szCs w:val="20"/>
      </w:rPr>
      <w:t>19_VSS-</w:t>
    </w:r>
    <w:r w:rsidR="008C58FF">
      <w:rPr>
        <w:rFonts w:ascii="Times New Roman" w:hAnsi="Times New Roman" w:cs="Times New Roman"/>
        <w:sz w:val="20"/>
        <w:szCs w:val="20"/>
      </w:rPr>
      <w:t>566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42734" w14:textId="77777777" w:rsidR="008C58FF" w:rsidRDefault="008C58FF" w:rsidP="008C58FF">
      <w:pPr>
        <w:spacing w:after="0" w:line="240" w:lineRule="auto"/>
      </w:pPr>
      <w:r>
        <w:separator/>
      </w:r>
    </w:p>
  </w:footnote>
  <w:footnote w:type="continuationSeparator" w:id="0">
    <w:p w14:paraId="417A5E16" w14:textId="77777777" w:rsidR="008C58FF" w:rsidRDefault="008C58FF" w:rsidP="008C5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FCC9" w14:textId="77777777" w:rsidR="00E5569E" w:rsidRDefault="004615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E9A23" w14:textId="77777777" w:rsidR="00E5569E" w:rsidRDefault="0082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C28E" w14:textId="77777777" w:rsidR="00E5569E" w:rsidRDefault="004615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10EAD7D" w14:textId="77777777" w:rsidR="00E5569E" w:rsidRDefault="0082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EE2"/>
    <w:multiLevelType w:val="multilevel"/>
    <w:tmpl w:val="D94A869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 w15:restartNumberingAfterBreak="0">
    <w:nsid w:val="654005F3"/>
    <w:multiLevelType w:val="multilevel"/>
    <w:tmpl w:val="D94A869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FF"/>
    <w:rsid w:val="000934C6"/>
    <w:rsid w:val="00312D3A"/>
    <w:rsid w:val="0046158E"/>
    <w:rsid w:val="00507187"/>
    <w:rsid w:val="0078322E"/>
    <w:rsid w:val="00827AF8"/>
    <w:rsid w:val="008C58FF"/>
    <w:rsid w:val="00944781"/>
    <w:rsid w:val="00F53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418D8"/>
  <w15:chartTrackingRefBased/>
  <w15:docId w15:val="{4DF6F9FC-6221-4729-B54B-565D1071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8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8FF"/>
  </w:style>
  <w:style w:type="paragraph" w:styleId="Footer">
    <w:name w:val="footer"/>
    <w:basedOn w:val="Normal"/>
    <w:link w:val="FooterChar"/>
    <w:uiPriority w:val="99"/>
    <w:unhideWhenUsed/>
    <w:rsid w:val="008C58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8FF"/>
  </w:style>
  <w:style w:type="character" w:styleId="PageNumber">
    <w:name w:val="page number"/>
    <w:basedOn w:val="DefaultParagraphFont"/>
    <w:rsid w:val="008C58FF"/>
  </w:style>
  <w:style w:type="paragraph" w:styleId="NoSpacing">
    <w:name w:val="No Spacing"/>
    <w:qFormat/>
    <w:rsid w:val="008C58FF"/>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8C58FF"/>
    <w:rPr>
      <w:color w:val="0563C1" w:themeColor="hyperlink"/>
      <w:u w:val="single"/>
    </w:rPr>
  </w:style>
  <w:style w:type="paragraph" w:styleId="ListParagraph">
    <w:name w:val="List Paragraph"/>
    <w:basedOn w:val="Normal"/>
    <w:uiPriority w:val="34"/>
    <w:qFormat/>
    <w:rsid w:val="008C58FF"/>
    <w:pPr>
      <w:widowControl w:val="0"/>
      <w:spacing w:after="0" w:line="240" w:lineRule="auto"/>
      <w:ind w:left="720"/>
      <w:contextualSpacing/>
      <w:jc w:val="both"/>
    </w:pPr>
    <w:rPr>
      <w:rFonts w:ascii="Times New Roman" w:eastAsia="Calibri" w:hAnsi="Times New Roman" w:cs="Times New Roman"/>
      <w:sz w:val="24"/>
    </w:rPr>
  </w:style>
  <w:style w:type="paragraph" w:customStyle="1" w:styleId="tv2132">
    <w:name w:val="tv2132"/>
    <w:basedOn w:val="Normal"/>
    <w:rsid w:val="008C58F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anas.tiesas.lv/eTiesasMvc/eclinolemumi/ECLI:LV:AT:2018:0131.C27181614.1.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3868</Words>
  <Characters>2206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Tupiņa</dc:creator>
  <cp:keywords/>
  <dc:description/>
  <cp:lastModifiedBy>Arta Tupiņa</cp:lastModifiedBy>
  <cp:revision>4</cp:revision>
  <dcterms:created xsi:type="dcterms:W3CDTF">2019-07-22T09:46:00Z</dcterms:created>
  <dcterms:modified xsi:type="dcterms:W3CDTF">2019-08-01T10:03:00Z</dcterms:modified>
</cp:coreProperties>
</file>