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0A" w:rsidRPr="000A3065" w:rsidRDefault="00261E0A" w:rsidP="0055675E">
      <w:pPr>
        <w:jc w:val="right"/>
        <w:rPr>
          <w:i/>
          <w:sz w:val="26"/>
          <w:szCs w:val="26"/>
        </w:rPr>
      </w:pPr>
      <w:r w:rsidRPr="000A3065">
        <w:rPr>
          <w:i/>
          <w:sz w:val="26"/>
          <w:szCs w:val="26"/>
        </w:rPr>
        <w:t>Projekts</w:t>
      </w:r>
    </w:p>
    <w:p w:rsidR="00261E0A" w:rsidRPr="000A3065" w:rsidRDefault="00261E0A">
      <w:pPr>
        <w:jc w:val="center"/>
        <w:rPr>
          <w:sz w:val="26"/>
          <w:szCs w:val="26"/>
        </w:rPr>
      </w:pPr>
    </w:p>
    <w:p w:rsidR="00261E0A" w:rsidRPr="000A3065" w:rsidRDefault="003B3FBC">
      <w:pPr>
        <w:jc w:val="center"/>
        <w:rPr>
          <w:b/>
          <w:sz w:val="26"/>
          <w:szCs w:val="26"/>
        </w:rPr>
      </w:pPr>
      <w:r w:rsidRPr="000A3065">
        <w:rPr>
          <w:b/>
          <w:sz w:val="26"/>
          <w:szCs w:val="26"/>
        </w:rPr>
        <w:t>LATVIJAS REPUBLIKAS MINISTRU KABINETS</w:t>
      </w:r>
    </w:p>
    <w:p w:rsidR="00261E0A" w:rsidRPr="000A3065" w:rsidRDefault="00261E0A">
      <w:pPr>
        <w:jc w:val="both"/>
        <w:rPr>
          <w:sz w:val="26"/>
          <w:szCs w:val="26"/>
        </w:rPr>
      </w:pPr>
    </w:p>
    <w:p w:rsidR="00261E0A" w:rsidRPr="000A3065" w:rsidRDefault="00261E0A">
      <w:pPr>
        <w:jc w:val="both"/>
        <w:rPr>
          <w:sz w:val="26"/>
          <w:szCs w:val="26"/>
        </w:rPr>
      </w:pPr>
      <w:r w:rsidRPr="000A3065">
        <w:rPr>
          <w:sz w:val="26"/>
          <w:szCs w:val="26"/>
        </w:rPr>
        <w:t>201</w:t>
      </w:r>
      <w:r w:rsidR="004C189C" w:rsidRPr="000A3065">
        <w:rPr>
          <w:sz w:val="26"/>
          <w:szCs w:val="26"/>
        </w:rPr>
        <w:t>9</w:t>
      </w:r>
      <w:r w:rsidRPr="000A3065">
        <w:rPr>
          <w:sz w:val="26"/>
          <w:szCs w:val="26"/>
        </w:rPr>
        <w:t>. gada ___. __________</w:t>
      </w:r>
      <w:r w:rsidRPr="000A3065">
        <w:rPr>
          <w:sz w:val="26"/>
          <w:szCs w:val="26"/>
        </w:rPr>
        <w:tab/>
      </w:r>
      <w:r w:rsidRPr="000A3065">
        <w:rPr>
          <w:sz w:val="26"/>
          <w:szCs w:val="26"/>
        </w:rPr>
        <w:tab/>
      </w:r>
      <w:r w:rsidR="00456D5A" w:rsidRPr="000A3065">
        <w:rPr>
          <w:sz w:val="26"/>
          <w:szCs w:val="26"/>
        </w:rPr>
        <w:tab/>
      </w:r>
      <w:r w:rsidR="00456D5A" w:rsidRPr="000A3065">
        <w:rPr>
          <w:sz w:val="26"/>
          <w:szCs w:val="26"/>
        </w:rPr>
        <w:tab/>
      </w:r>
      <w:r w:rsidRPr="000A3065">
        <w:rPr>
          <w:sz w:val="26"/>
          <w:szCs w:val="26"/>
        </w:rPr>
        <w:t>Noteikumi Nr.___</w:t>
      </w:r>
    </w:p>
    <w:p w:rsidR="00261E0A" w:rsidRPr="000A3065" w:rsidRDefault="00261E0A">
      <w:pPr>
        <w:ind w:left="2160" w:hanging="2160"/>
        <w:rPr>
          <w:sz w:val="26"/>
          <w:szCs w:val="26"/>
        </w:rPr>
      </w:pPr>
      <w:r w:rsidRPr="000A3065">
        <w:rPr>
          <w:sz w:val="26"/>
          <w:szCs w:val="26"/>
        </w:rPr>
        <w:t>Rīgā</w:t>
      </w:r>
      <w:r w:rsidRPr="000A3065">
        <w:rPr>
          <w:sz w:val="26"/>
          <w:szCs w:val="26"/>
        </w:rPr>
        <w:tab/>
      </w:r>
      <w:r w:rsidRPr="000A3065">
        <w:rPr>
          <w:sz w:val="26"/>
          <w:szCs w:val="26"/>
        </w:rPr>
        <w:tab/>
      </w:r>
      <w:r w:rsidRPr="000A3065">
        <w:rPr>
          <w:sz w:val="26"/>
          <w:szCs w:val="26"/>
        </w:rPr>
        <w:tab/>
      </w:r>
      <w:r w:rsidRPr="000A3065">
        <w:rPr>
          <w:sz w:val="26"/>
          <w:szCs w:val="26"/>
        </w:rPr>
        <w:tab/>
      </w:r>
      <w:r w:rsidRPr="000A3065">
        <w:rPr>
          <w:sz w:val="26"/>
          <w:szCs w:val="26"/>
        </w:rPr>
        <w:tab/>
      </w:r>
      <w:r w:rsidRPr="000A3065">
        <w:rPr>
          <w:sz w:val="26"/>
          <w:szCs w:val="26"/>
        </w:rPr>
        <w:tab/>
        <w:t>(prot. Nr.__.§)</w:t>
      </w:r>
    </w:p>
    <w:p w:rsidR="00261E0A" w:rsidRPr="000A3065" w:rsidRDefault="00261E0A">
      <w:pPr>
        <w:jc w:val="center"/>
        <w:rPr>
          <w:b/>
          <w:sz w:val="26"/>
          <w:szCs w:val="26"/>
        </w:rPr>
      </w:pPr>
      <w:bookmarkStart w:id="0" w:name="OLE_LINK8"/>
      <w:bookmarkStart w:id="1" w:name="OLE_LINK7"/>
    </w:p>
    <w:p w:rsidR="00F50AD4" w:rsidRPr="000A3065" w:rsidRDefault="00F50AD4">
      <w:pPr>
        <w:pStyle w:val="tv20787921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3065" w:rsidRDefault="000A3065">
      <w:pPr>
        <w:pStyle w:val="tv20787921"/>
        <w:spacing w:after="0" w:line="240" w:lineRule="auto"/>
        <w:rPr>
          <w:rFonts w:ascii="Times New Roman" w:hAnsi="Times New Roman"/>
          <w:sz w:val="26"/>
          <w:szCs w:val="26"/>
        </w:rPr>
      </w:pPr>
      <w:r w:rsidRPr="000A3065">
        <w:rPr>
          <w:rFonts w:ascii="Times New Roman" w:hAnsi="Times New Roman"/>
          <w:sz w:val="26"/>
          <w:szCs w:val="26"/>
        </w:rPr>
        <w:t xml:space="preserve">Noteikumi par informācijas apjomu, ko sniedz Valsts ieņēmumu dienests par politiski nozīmīgām personām un tās pieprasīšanas, </w:t>
      </w:r>
    </w:p>
    <w:p w:rsidR="00F50AD4" w:rsidRPr="000A3065" w:rsidRDefault="000A3065">
      <w:pPr>
        <w:pStyle w:val="tv20787921"/>
        <w:spacing w:after="0" w:line="240" w:lineRule="auto"/>
        <w:rPr>
          <w:rFonts w:ascii="Times New Roman" w:hAnsi="Times New Roman"/>
          <w:sz w:val="26"/>
          <w:szCs w:val="26"/>
        </w:rPr>
      </w:pPr>
      <w:r w:rsidRPr="000A3065">
        <w:rPr>
          <w:rFonts w:ascii="Times New Roman" w:hAnsi="Times New Roman"/>
          <w:sz w:val="26"/>
          <w:szCs w:val="26"/>
        </w:rPr>
        <w:t>izsniegšanas un glabāšanas kārtību</w:t>
      </w:r>
    </w:p>
    <w:p w:rsidR="00F50AD4" w:rsidRPr="000A3065" w:rsidRDefault="00F50AD4">
      <w:pPr>
        <w:pStyle w:val="tv20787921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1E0A" w:rsidRPr="000A3065" w:rsidRDefault="00261E0A">
      <w:pPr>
        <w:rPr>
          <w:sz w:val="26"/>
          <w:szCs w:val="26"/>
        </w:rPr>
      </w:pPr>
      <w:bookmarkStart w:id="2" w:name="_GoBack"/>
      <w:bookmarkEnd w:id="2"/>
    </w:p>
    <w:p w:rsidR="00261E0A" w:rsidRPr="000A3065" w:rsidRDefault="00261E0A">
      <w:pPr>
        <w:ind w:left="4111"/>
        <w:jc w:val="right"/>
        <w:rPr>
          <w:i/>
          <w:sz w:val="26"/>
          <w:szCs w:val="26"/>
        </w:rPr>
      </w:pPr>
      <w:r w:rsidRPr="000A3065">
        <w:rPr>
          <w:i/>
          <w:sz w:val="26"/>
          <w:szCs w:val="26"/>
        </w:rPr>
        <w:t xml:space="preserve">Izdoti saskaņā ar </w:t>
      </w:r>
      <w:r w:rsidR="004C189C" w:rsidRPr="000A3065">
        <w:rPr>
          <w:i/>
          <w:sz w:val="26"/>
          <w:szCs w:val="26"/>
        </w:rPr>
        <w:t>Noziedzīgi iegūtu līdzekļu legalizācijas un terorisma finansēšanas</w:t>
      </w:r>
      <w:r w:rsidR="00D23318" w:rsidRPr="000A3065">
        <w:rPr>
          <w:i/>
          <w:sz w:val="26"/>
          <w:szCs w:val="26"/>
        </w:rPr>
        <w:t xml:space="preserve"> </w:t>
      </w:r>
      <w:r w:rsidR="00D23318" w:rsidRPr="000A3065">
        <w:rPr>
          <w:bCs/>
          <w:i/>
          <w:sz w:val="26"/>
          <w:szCs w:val="26"/>
        </w:rPr>
        <w:t>un proliferācijas</w:t>
      </w:r>
      <w:r w:rsidR="00D23318" w:rsidRPr="000A3065">
        <w:rPr>
          <w:i/>
          <w:sz w:val="26"/>
          <w:szCs w:val="26"/>
        </w:rPr>
        <w:t xml:space="preserve"> </w:t>
      </w:r>
      <w:r w:rsidR="004C189C" w:rsidRPr="000A3065">
        <w:rPr>
          <w:i/>
          <w:sz w:val="26"/>
          <w:szCs w:val="26"/>
        </w:rPr>
        <w:t xml:space="preserve">novēršanas </w:t>
      </w:r>
      <w:r w:rsidRPr="000A3065">
        <w:rPr>
          <w:i/>
          <w:sz w:val="26"/>
          <w:szCs w:val="26"/>
        </w:rPr>
        <w:t>l</w:t>
      </w:r>
      <w:r w:rsidR="00504E50" w:rsidRPr="000A3065">
        <w:rPr>
          <w:i/>
          <w:sz w:val="26"/>
          <w:szCs w:val="26"/>
        </w:rPr>
        <w:t xml:space="preserve">ikuma </w:t>
      </w:r>
      <w:r w:rsidR="004C189C" w:rsidRPr="000A3065">
        <w:rPr>
          <w:i/>
          <w:sz w:val="26"/>
          <w:szCs w:val="26"/>
        </w:rPr>
        <w:t>2</w:t>
      </w:r>
      <w:r w:rsidR="00504E50" w:rsidRPr="000A3065">
        <w:rPr>
          <w:i/>
          <w:sz w:val="26"/>
          <w:szCs w:val="26"/>
        </w:rPr>
        <w:t xml:space="preserve">5.panta </w:t>
      </w:r>
      <w:r w:rsidR="004C189C" w:rsidRPr="000A3065">
        <w:rPr>
          <w:i/>
          <w:sz w:val="26"/>
          <w:szCs w:val="26"/>
        </w:rPr>
        <w:t>sesto daļu</w:t>
      </w:r>
    </w:p>
    <w:p w:rsidR="005A088E" w:rsidRPr="000A3065" w:rsidRDefault="005A088E">
      <w:pPr>
        <w:ind w:left="4111"/>
        <w:jc w:val="right"/>
        <w:rPr>
          <w:sz w:val="26"/>
          <w:szCs w:val="26"/>
        </w:rPr>
      </w:pPr>
    </w:p>
    <w:p w:rsidR="005A088E" w:rsidRPr="000A3065" w:rsidRDefault="005A088E" w:rsidP="003A20DF">
      <w:pPr>
        <w:jc w:val="center"/>
        <w:rPr>
          <w:b/>
          <w:sz w:val="26"/>
          <w:szCs w:val="26"/>
        </w:rPr>
      </w:pPr>
      <w:r w:rsidRPr="000A3065">
        <w:rPr>
          <w:b/>
          <w:sz w:val="26"/>
          <w:szCs w:val="26"/>
        </w:rPr>
        <w:t>I. Vispārīgie noteikumi</w:t>
      </w:r>
    </w:p>
    <w:p w:rsidR="00F17B82" w:rsidRPr="00B318A1" w:rsidRDefault="00F17B82" w:rsidP="00E55312">
      <w:pPr>
        <w:shd w:val="clear" w:color="auto" w:fill="FFFFFF"/>
        <w:rPr>
          <w:color w:val="000000" w:themeColor="text1"/>
        </w:rPr>
      </w:pPr>
    </w:p>
    <w:p w:rsidR="00C5439A" w:rsidRPr="000A3065" w:rsidRDefault="00FD718B" w:rsidP="000C2438">
      <w:pPr>
        <w:pStyle w:val="tv21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6"/>
          <w:szCs w:val="26"/>
        </w:rPr>
      </w:pPr>
      <w:bookmarkStart w:id="3" w:name="p1"/>
      <w:bookmarkStart w:id="4" w:name="p-565330"/>
      <w:bookmarkStart w:id="5" w:name="p2"/>
      <w:bookmarkStart w:id="6" w:name="p-565331"/>
      <w:bookmarkEnd w:id="3"/>
      <w:bookmarkEnd w:id="4"/>
      <w:bookmarkEnd w:id="5"/>
      <w:bookmarkEnd w:id="6"/>
      <w:r w:rsidRPr="000A3065">
        <w:rPr>
          <w:color w:val="000000" w:themeColor="text1"/>
          <w:sz w:val="26"/>
          <w:szCs w:val="26"/>
          <w:lang w:eastAsia="en-US"/>
        </w:rPr>
        <w:t xml:space="preserve">1. </w:t>
      </w:r>
      <w:r w:rsidR="00F17B82" w:rsidRPr="000A3065">
        <w:rPr>
          <w:color w:val="000000" w:themeColor="text1"/>
          <w:sz w:val="26"/>
          <w:szCs w:val="26"/>
          <w:lang w:eastAsia="en-US"/>
        </w:rPr>
        <w:t>N</w:t>
      </w:r>
      <w:r w:rsidR="00D31282" w:rsidRPr="000A3065">
        <w:rPr>
          <w:color w:val="000000" w:themeColor="text1"/>
          <w:sz w:val="26"/>
          <w:szCs w:val="26"/>
          <w:lang w:eastAsia="en-US"/>
        </w:rPr>
        <w:t>oteikum</w:t>
      </w:r>
      <w:r w:rsidR="00F17B82" w:rsidRPr="000A3065">
        <w:rPr>
          <w:color w:val="000000" w:themeColor="text1"/>
          <w:sz w:val="26"/>
          <w:szCs w:val="26"/>
          <w:lang w:eastAsia="en-US"/>
        </w:rPr>
        <w:t>i nosaka</w:t>
      </w:r>
      <w:r w:rsidR="00B04071" w:rsidRPr="000A3065">
        <w:rPr>
          <w:color w:val="000000" w:themeColor="text1"/>
          <w:sz w:val="26"/>
          <w:szCs w:val="26"/>
          <w:lang w:eastAsia="en-US"/>
        </w:rPr>
        <w:t xml:space="preserve"> </w:t>
      </w:r>
      <w:r w:rsidR="00D77F66" w:rsidRPr="000A3065">
        <w:rPr>
          <w:color w:val="000000" w:themeColor="text1"/>
          <w:sz w:val="26"/>
          <w:szCs w:val="26"/>
        </w:rPr>
        <w:t xml:space="preserve">informācijas apjomu, </w:t>
      </w:r>
      <w:r w:rsidR="00D77F66" w:rsidRPr="000A3065">
        <w:rPr>
          <w:color w:val="000000" w:themeColor="text1"/>
        </w:rPr>
        <w:t>kuru</w:t>
      </w:r>
      <w:r w:rsidR="00D77F66" w:rsidRPr="000A3065">
        <w:rPr>
          <w:color w:val="000000" w:themeColor="text1"/>
          <w:sz w:val="26"/>
          <w:szCs w:val="26"/>
        </w:rPr>
        <w:t xml:space="preserve"> </w:t>
      </w:r>
      <w:r w:rsidR="00F0574B" w:rsidRPr="000A3065">
        <w:rPr>
          <w:color w:val="000000" w:themeColor="text1"/>
          <w:sz w:val="26"/>
          <w:szCs w:val="26"/>
        </w:rPr>
        <w:t xml:space="preserve">Noziedzīgi iegūtu līdzekļu </w:t>
      </w:r>
      <w:r w:rsidR="00D23318" w:rsidRPr="000A3065">
        <w:rPr>
          <w:color w:val="000000" w:themeColor="text1"/>
          <w:sz w:val="26"/>
          <w:szCs w:val="26"/>
        </w:rPr>
        <w:t xml:space="preserve">legalizācijas un terorisma finansēšanas un proliferācijas novēršanas </w:t>
      </w:r>
      <w:r w:rsidR="00D77F66" w:rsidRPr="000A3065">
        <w:rPr>
          <w:color w:val="000000" w:themeColor="text1"/>
          <w:sz w:val="26"/>
          <w:szCs w:val="26"/>
        </w:rPr>
        <w:t>likuma subjekts</w:t>
      </w:r>
      <w:r w:rsidR="009E205E" w:rsidRPr="000A3065">
        <w:rPr>
          <w:color w:val="000000" w:themeColor="text1"/>
          <w:sz w:val="26"/>
          <w:szCs w:val="26"/>
        </w:rPr>
        <w:t xml:space="preserve"> (turpmāk – </w:t>
      </w:r>
      <w:r w:rsidR="002F5253">
        <w:rPr>
          <w:color w:val="000000" w:themeColor="text1"/>
          <w:sz w:val="26"/>
          <w:szCs w:val="26"/>
        </w:rPr>
        <w:t>datubāzes</w:t>
      </w:r>
      <w:r w:rsidR="002F5253" w:rsidRPr="000A3065">
        <w:rPr>
          <w:color w:val="000000" w:themeColor="text1"/>
          <w:sz w:val="26"/>
          <w:szCs w:val="26"/>
        </w:rPr>
        <w:t xml:space="preserve"> </w:t>
      </w:r>
      <w:r w:rsidR="00B04071" w:rsidRPr="000A3065">
        <w:rPr>
          <w:color w:val="000000" w:themeColor="text1"/>
          <w:sz w:val="26"/>
          <w:szCs w:val="26"/>
        </w:rPr>
        <w:t>lietotājs</w:t>
      </w:r>
      <w:r w:rsidR="009E205E" w:rsidRPr="000A3065">
        <w:rPr>
          <w:color w:val="000000" w:themeColor="text1"/>
          <w:sz w:val="26"/>
          <w:szCs w:val="26"/>
        </w:rPr>
        <w:t xml:space="preserve">) </w:t>
      </w:r>
      <w:r w:rsidR="00D77F66" w:rsidRPr="000A3065">
        <w:rPr>
          <w:color w:val="000000" w:themeColor="text1"/>
          <w:sz w:val="26"/>
          <w:szCs w:val="26"/>
        </w:rPr>
        <w:t xml:space="preserve">var saņemt no </w:t>
      </w:r>
      <w:r w:rsidR="00B04071" w:rsidRPr="000A3065">
        <w:rPr>
          <w:color w:val="000000" w:themeColor="text1"/>
          <w:sz w:val="26"/>
          <w:szCs w:val="26"/>
        </w:rPr>
        <w:t xml:space="preserve">Valsts ieņēmumu dienesta politiski nozīmīgu personu datubāzes </w:t>
      </w:r>
      <w:r w:rsidR="00BD4895">
        <w:rPr>
          <w:color w:val="000000" w:themeColor="text1"/>
          <w:sz w:val="26"/>
          <w:szCs w:val="26"/>
        </w:rPr>
        <w:t>(turpmāk – datubāze)</w:t>
      </w:r>
      <w:r w:rsidR="00EF31C7">
        <w:rPr>
          <w:color w:val="000000" w:themeColor="text1"/>
          <w:sz w:val="26"/>
          <w:szCs w:val="26"/>
        </w:rPr>
        <w:t xml:space="preserve"> </w:t>
      </w:r>
      <w:r w:rsidR="0051250E" w:rsidRPr="000A3065">
        <w:rPr>
          <w:color w:val="000000" w:themeColor="text1"/>
          <w:sz w:val="26"/>
          <w:szCs w:val="26"/>
        </w:rPr>
        <w:t>par Latvijas Republikas politiski nozīmīgu personu (izņemot starptautiskas organizācijas vadītāju (direktoru, direktora vietnieku)</w:t>
      </w:r>
      <w:r w:rsidR="00D23318" w:rsidRPr="000A3065">
        <w:rPr>
          <w:color w:val="000000" w:themeColor="text1"/>
          <w:sz w:val="26"/>
          <w:szCs w:val="26"/>
        </w:rPr>
        <w:t xml:space="preserve"> </w:t>
      </w:r>
      <w:r w:rsidR="0051250E" w:rsidRPr="000A3065">
        <w:rPr>
          <w:color w:val="000000" w:themeColor="text1"/>
          <w:sz w:val="26"/>
          <w:szCs w:val="26"/>
        </w:rPr>
        <w:t>un valdes locekli vai personu, kas šajā organizācijā ieņem līdzvērtīgu amatu)</w:t>
      </w:r>
      <w:r w:rsidR="00854478" w:rsidRPr="000A3065">
        <w:rPr>
          <w:color w:val="000000" w:themeColor="text1"/>
          <w:sz w:val="26"/>
          <w:szCs w:val="26"/>
        </w:rPr>
        <w:t xml:space="preserve"> (turpmāk – politiski nozīmīga persona)</w:t>
      </w:r>
      <w:r w:rsidR="0051250E" w:rsidRPr="000A3065">
        <w:rPr>
          <w:color w:val="000000" w:themeColor="text1"/>
          <w:sz w:val="26"/>
          <w:szCs w:val="26"/>
        </w:rPr>
        <w:t>, tās laulāto, vecākiem, bērniem, brāļiem vai māsām</w:t>
      </w:r>
      <w:r w:rsidR="00826E39" w:rsidRPr="000A3065">
        <w:rPr>
          <w:color w:val="000000" w:themeColor="text1"/>
          <w:sz w:val="26"/>
          <w:szCs w:val="26"/>
        </w:rPr>
        <w:t xml:space="preserve"> (turpmāk </w:t>
      </w:r>
      <w:r w:rsidR="00D23318" w:rsidRPr="000A3065">
        <w:rPr>
          <w:color w:val="000000" w:themeColor="text1"/>
          <w:sz w:val="26"/>
          <w:szCs w:val="26"/>
        </w:rPr>
        <w:t xml:space="preserve">– </w:t>
      </w:r>
      <w:r w:rsidR="00826E39" w:rsidRPr="000A3065">
        <w:rPr>
          <w:color w:val="000000" w:themeColor="text1"/>
          <w:sz w:val="26"/>
          <w:szCs w:val="26"/>
        </w:rPr>
        <w:t>politiski nozīmīga</w:t>
      </w:r>
      <w:r w:rsidR="00D23318" w:rsidRPr="000A3065">
        <w:rPr>
          <w:color w:val="000000" w:themeColor="text1"/>
          <w:sz w:val="26"/>
          <w:szCs w:val="26"/>
        </w:rPr>
        <w:t>s</w:t>
      </w:r>
      <w:r w:rsidR="00826E39" w:rsidRPr="000A3065">
        <w:rPr>
          <w:color w:val="000000" w:themeColor="text1"/>
          <w:sz w:val="26"/>
          <w:szCs w:val="26"/>
        </w:rPr>
        <w:t xml:space="preserve"> persona</w:t>
      </w:r>
      <w:r w:rsidR="00D23318" w:rsidRPr="000A3065">
        <w:rPr>
          <w:color w:val="000000" w:themeColor="text1"/>
          <w:sz w:val="26"/>
          <w:szCs w:val="26"/>
        </w:rPr>
        <w:t>s ģimenes loceklis</w:t>
      </w:r>
      <w:r w:rsidR="00826E39" w:rsidRPr="000A3065">
        <w:rPr>
          <w:color w:val="000000" w:themeColor="text1"/>
          <w:sz w:val="26"/>
          <w:szCs w:val="26"/>
        </w:rPr>
        <w:t>)</w:t>
      </w:r>
      <w:r w:rsidR="00D23318" w:rsidRPr="000A3065">
        <w:rPr>
          <w:color w:val="000000" w:themeColor="text1"/>
          <w:sz w:val="26"/>
          <w:szCs w:val="26"/>
        </w:rPr>
        <w:t xml:space="preserve">, kā arī šādas </w:t>
      </w:r>
      <w:r w:rsidR="008C5317" w:rsidRPr="000A3065">
        <w:rPr>
          <w:color w:val="000000" w:themeColor="text1"/>
          <w:sz w:val="26"/>
          <w:szCs w:val="26"/>
        </w:rPr>
        <w:t xml:space="preserve">informācijas pieprasīšanas, </w:t>
      </w:r>
      <w:r w:rsidR="0051250E" w:rsidRPr="000A3065">
        <w:rPr>
          <w:color w:val="000000" w:themeColor="text1"/>
          <w:sz w:val="26"/>
          <w:szCs w:val="26"/>
        </w:rPr>
        <w:t xml:space="preserve">izsniegšanas </w:t>
      </w:r>
      <w:r w:rsidR="008C5317" w:rsidRPr="000A3065">
        <w:rPr>
          <w:color w:val="000000" w:themeColor="text1"/>
          <w:sz w:val="26"/>
          <w:szCs w:val="26"/>
        </w:rPr>
        <w:t>un glabāšanas kārtību.</w:t>
      </w:r>
    </w:p>
    <w:p w:rsidR="00C5439A" w:rsidRPr="00B318A1" w:rsidRDefault="008E30D6" w:rsidP="00F0574B">
      <w:pPr>
        <w:ind w:left="284" w:hanging="284"/>
        <w:jc w:val="both"/>
      </w:pPr>
      <w:r>
        <w:rPr>
          <w:sz w:val="26"/>
          <w:szCs w:val="26"/>
        </w:rPr>
        <w:t xml:space="preserve"> </w:t>
      </w:r>
    </w:p>
    <w:p w:rsidR="0051250E" w:rsidRPr="000A3065" w:rsidRDefault="00325311" w:rsidP="00F0574B">
      <w:pPr>
        <w:ind w:left="284" w:hanging="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F0574B" w:rsidRPr="000A3065">
        <w:rPr>
          <w:color w:val="000000" w:themeColor="text1"/>
          <w:sz w:val="26"/>
          <w:szCs w:val="26"/>
        </w:rPr>
        <w:t xml:space="preserve">. </w:t>
      </w:r>
      <w:r w:rsidR="002F5253">
        <w:rPr>
          <w:color w:val="000000" w:themeColor="text1"/>
          <w:sz w:val="26"/>
          <w:szCs w:val="26"/>
        </w:rPr>
        <w:t xml:space="preserve">Datubāzes </w:t>
      </w:r>
      <w:r w:rsidR="00B04071" w:rsidRPr="000A3065">
        <w:rPr>
          <w:color w:val="000000" w:themeColor="text1"/>
          <w:sz w:val="26"/>
          <w:szCs w:val="26"/>
        </w:rPr>
        <w:t>lietotājs</w:t>
      </w:r>
      <w:r w:rsidR="00CF4982" w:rsidRPr="000A3065">
        <w:rPr>
          <w:color w:val="000000" w:themeColor="text1"/>
          <w:sz w:val="26"/>
          <w:szCs w:val="26"/>
        </w:rPr>
        <w:t xml:space="preserve"> </w:t>
      </w:r>
      <w:r w:rsidR="0051250E" w:rsidRPr="000A3065">
        <w:rPr>
          <w:sz w:val="26"/>
          <w:szCs w:val="26"/>
        </w:rPr>
        <w:t>pieprasa un saņem informāciju</w:t>
      </w:r>
      <w:r w:rsidR="00D23318" w:rsidRPr="000A3065">
        <w:rPr>
          <w:sz w:val="26"/>
          <w:szCs w:val="26"/>
        </w:rPr>
        <w:t xml:space="preserve"> </w:t>
      </w:r>
      <w:r w:rsidR="0051250E" w:rsidRPr="000A3065">
        <w:rPr>
          <w:sz w:val="26"/>
          <w:szCs w:val="26"/>
        </w:rPr>
        <w:t>par politiski nozīmīg</w:t>
      </w:r>
      <w:r w:rsidR="00B615B9" w:rsidRPr="000A3065">
        <w:rPr>
          <w:sz w:val="26"/>
          <w:szCs w:val="26"/>
        </w:rPr>
        <w:t>u</w:t>
      </w:r>
      <w:r w:rsidR="0051250E" w:rsidRPr="000A3065">
        <w:rPr>
          <w:sz w:val="26"/>
          <w:szCs w:val="26"/>
        </w:rPr>
        <w:t xml:space="preserve"> person</w:t>
      </w:r>
      <w:r w:rsidR="00B615B9" w:rsidRPr="000A3065">
        <w:rPr>
          <w:sz w:val="26"/>
          <w:szCs w:val="26"/>
        </w:rPr>
        <w:t>u</w:t>
      </w:r>
      <w:r w:rsidR="00826E39" w:rsidRPr="000A3065">
        <w:rPr>
          <w:sz w:val="26"/>
          <w:szCs w:val="26"/>
        </w:rPr>
        <w:t xml:space="preserve"> </w:t>
      </w:r>
      <w:r w:rsidR="00BD1C5B" w:rsidRPr="000A3065">
        <w:rPr>
          <w:sz w:val="26"/>
          <w:szCs w:val="26"/>
        </w:rPr>
        <w:t xml:space="preserve">vai </w:t>
      </w:r>
      <w:r w:rsidR="00854478" w:rsidRPr="000A3065">
        <w:rPr>
          <w:sz w:val="26"/>
          <w:szCs w:val="26"/>
        </w:rPr>
        <w:t>politiski nozīmīg</w:t>
      </w:r>
      <w:r w:rsidR="00B615B9" w:rsidRPr="000A3065">
        <w:rPr>
          <w:sz w:val="26"/>
          <w:szCs w:val="26"/>
        </w:rPr>
        <w:t>as</w:t>
      </w:r>
      <w:r w:rsidR="00854478" w:rsidRPr="000A3065">
        <w:rPr>
          <w:sz w:val="26"/>
          <w:szCs w:val="26"/>
        </w:rPr>
        <w:t xml:space="preserve"> personu ģimenes locek</w:t>
      </w:r>
      <w:r w:rsidR="00B615B9" w:rsidRPr="000A3065">
        <w:rPr>
          <w:sz w:val="26"/>
          <w:szCs w:val="26"/>
        </w:rPr>
        <w:t>li</w:t>
      </w:r>
      <w:r w:rsidR="00854478" w:rsidRPr="000A3065">
        <w:rPr>
          <w:sz w:val="26"/>
          <w:szCs w:val="26"/>
        </w:rPr>
        <w:t xml:space="preserve"> </w:t>
      </w:r>
      <w:r w:rsidR="00826E39" w:rsidRPr="000A3065">
        <w:rPr>
          <w:sz w:val="26"/>
          <w:szCs w:val="26"/>
        </w:rPr>
        <w:t>šādā veidā</w:t>
      </w:r>
      <w:r w:rsidR="0051250E" w:rsidRPr="000A3065">
        <w:rPr>
          <w:sz w:val="26"/>
          <w:szCs w:val="26"/>
        </w:rPr>
        <w:t>:</w:t>
      </w:r>
    </w:p>
    <w:p w:rsidR="0051250E" w:rsidRPr="000A3065" w:rsidRDefault="00325311" w:rsidP="00F0574B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718B" w:rsidRPr="000A3065">
        <w:rPr>
          <w:sz w:val="26"/>
          <w:szCs w:val="26"/>
        </w:rPr>
        <w:t xml:space="preserve">.1. </w:t>
      </w:r>
      <w:r w:rsidR="0051250E" w:rsidRPr="000A3065">
        <w:rPr>
          <w:sz w:val="26"/>
          <w:szCs w:val="26"/>
        </w:rPr>
        <w:t xml:space="preserve">Valsts ieņēmumu dienesta </w:t>
      </w:r>
      <w:r w:rsidR="00D23318" w:rsidRPr="000A3065">
        <w:rPr>
          <w:sz w:val="26"/>
          <w:szCs w:val="26"/>
        </w:rPr>
        <w:t>p</w:t>
      </w:r>
      <w:r w:rsidR="0051250E" w:rsidRPr="000A3065">
        <w:rPr>
          <w:sz w:val="26"/>
          <w:szCs w:val="26"/>
        </w:rPr>
        <w:t>ubliskojamo datubāzē;</w:t>
      </w:r>
    </w:p>
    <w:p w:rsidR="00B0503D" w:rsidRPr="000A3065" w:rsidRDefault="00325311" w:rsidP="00F0574B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718B" w:rsidRPr="000A3065">
        <w:rPr>
          <w:sz w:val="26"/>
          <w:szCs w:val="26"/>
        </w:rPr>
        <w:t xml:space="preserve">.2. </w:t>
      </w:r>
      <w:r w:rsidR="0051250E" w:rsidRPr="000A3065">
        <w:rPr>
          <w:sz w:val="26"/>
          <w:szCs w:val="26"/>
        </w:rPr>
        <w:t xml:space="preserve">izmantojot Valsts informācijas sistēmu savietotāja infrastruktūru, </w:t>
      </w:r>
      <w:r w:rsidR="00B0503D" w:rsidRPr="000A3065">
        <w:rPr>
          <w:sz w:val="26"/>
          <w:szCs w:val="26"/>
        </w:rPr>
        <w:t xml:space="preserve">ievērojot </w:t>
      </w:r>
      <w:proofErr w:type="spellStart"/>
      <w:r w:rsidR="00B0503D" w:rsidRPr="000A3065">
        <w:rPr>
          <w:i/>
          <w:sz w:val="26"/>
          <w:szCs w:val="26"/>
        </w:rPr>
        <w:t>Extensible</w:t>
      </w:r>
      <w:proofErr w:type="spellEnd"/>
      <w:r w:rsidR="00B0503D" w:rsidRPr="000A3065">
        <w:rPr>
          <w:i/>
          <w:sz w:val="26"/>
          <w:szCs w:val="26"/>
        </w:rPr>
        <w:t xml:space="preserve"> </w:t>
      </w:r>
      <w:proofErr w:type="spellStart"/>
      <w:r w:rsidR="00B0503D" w:rsidRPr="000A3065">
        <w:rPr>
          <w:i/>
          <w:sz w:val="26"/>
          <w:szCs w:val="26"/>
        </w:rPr>
        <w:t>Markup</w:t>
      </w:r>
      <w:proofErr w:type="spellEnd"/>
      <w:r w:rsidR="00B0503D" w:rsidRPr="000A3065">
        <w:rPr>
          <w:i/>
          <w:sz w:val="26"/>
          <w:szCs w:val="26"/>
        </w:rPr>
        <w:t xml:space="preserve"> </w:t>
      </w:r>
      <w:proofErr w:type="spellStart"/>
      <w:r w:rsidR="00B0503D" w:rsidRPr="000A3065">
        <w:rPr>
          <w:i/>
          <w:sz w:val="26"/>
          <w:szCs w:val="26"/>
        </w:rPr>
        <w:t>Language</w:t>
      </w:r>
      <w:proofErr w:type="spellEnd"/>
      <w:r w:rsidR="00B0503D" w:rsidRPr="000A3065">
        <w:rPr>
          <w:sz w:val="26"/>
          <w:szCs w:val="26"/>
        </w:rPr>
        <w:t xml:space="preserve"> (turpmāk – XML) shēmas struktūru:</w:t>
      </w:r>
    </w:p>
    <w:p w:rsidR="00B0503D" w:rsidRPr="000A3065" w:rsidRDefault="00325311" w:rsidP="00F0574B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718B" w:rsidRPr="000A3065">
        <w:rPr>
          <w:sz w:val="26"/>
          <w:szCs w:val="26"/>
        </w:rPr>
        <w:t xml:space="preserve">.2.1. </w:t>
      </w:r>
      <w:r w:rsidR="00854478" w:rsidRPr="000A3065">
        <w:rPr>
          <w:sz w:val="26"/>
          <w:szCs w:val="26"/>
        </w:rPr>
        <w:t xml:space="preserve">tiešsaistes režīmā, </w:t>
      </w:r>
      <w:r w:rsidR="00B0503D" w:rsidRPr="000A3065">
        <w:rPr>
          <w:sz w:val="26"/>
          <w:szCs w:val="26"/>
        </w:rPr>
        <w:t xml:space="preserve">izmantojot tīmekļa </w:t>
      </w:r>
      <w:proofErr w:type="spellStart"/>
      <w:r w:rsidR="00B0503D" w:rsidRPr="000A3065">
        <w:rPr>
          <w:sz w:val="26"/>
          <w:szCs w:val="26"/>
        </w:rPr>
        <w:t>pakalpes</w:t>
      </w:r>
      <w:proofErr w:type="spellEnd"/>
      <w:r w:rsidR="00B0503D" w:rsidRPr="000A3065">
        <w:rPr>
          <w:sz w:val="26"/>
          <w:szCs w:val="26"/>
        </w:rPr>
        <w:t xml:space="preserve"> (turpmāk – tīmekļa pakalpju risinājums);</w:t>
      </w:r>
    </w:p>
    <w:p w:rsidR="00693D59" w:rsidRPr="000A3065" w:rsidRDefault="00325311" w:rsidP="00F0574B">
      <w:pPr>
        <w:jc w:val="both"/>
        <w:rPr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t>2</w:t>
      </w:r>
      <w:r w:rsidR="00FD718B" w:rsidRPr="000A3065">
        <w:rPr>
          <w:sz w:val="26"/>
          <w:szCs w:val="26"/>
        </w:rPr>
        <w:t xml:space="preserve">.2.2. </w:t>
      </w:r>
      <w:r w:rsidR="005A088E" w:rsidRPr="000A3065">
        <w:rPr>
          <w:sz w:val="26"/>
          <w:szCs w:val="26"/>
        </w:rPr>
        <w:t>izmantojot d</w:t>
      </w:r>
      <w:r w:rsidR="00B0503D" w:rsidRPr="000A3065">
        <w:rPr>
          <w:sz w:val="26"/>
          <w:szCs w:val="26"/>
        </w:rPr>
        <w:t>atu izplatīšanas tīklu</w:t>
      </w:r>
      <w:r w:rsidR="0051250E" w:rsidRPr="000A3065">
        <w:rPr>
          <w:sz w:val="26"/>
          <w:szCs w:val="26"/>
        </w:rPr>
        <w:t>.</w:t>
      </w:r>
    </w:p>
    <w:p w:rsidR="00C5439A" w:rsidRPr="000A3065" w:rsidRDefault="005A088E" w:rsidP="00EF31C7">
      <w:pPr>
        <w:pStyle w:val="ListParagraph"/>
        <w:shd w:val="clear" w:color="auto" w:fill="FFFFFF"/>
        <w:ind w:left="426" w:hanging="426"/>
        <w:contextualSpacing w:val="0"/>
        <w:jc w:val="center"/>
      </w:pPr>
      <w:r w:rsidRPr="000A3065">
        <w:rPr>
          <w:b/>
          <w:color w:val="000000" w:themeColor="text1"/>
          <w:sz w:val="26"/>
          <w:szCs w:val="26"/>
        </w:rPr>
        <w:br/>
        <w:t xml:space="preserve">II. </w:t>
      </w:r>
      <w:r w:rsidR="00270C3E" w:rsidRPr="000A3065">
        <w:rPr>
          <w:b/>
          <w:color w:val="000000" w:themeColor="text1"/>
          <w:sz w:val="26"/>
          <w:szCs w:val="26"/>
        </w:rPr>
        <w:t xml:space="preserve">Informācijas </w:t>
      </w:r>
      <w:r w:rsidR="00EB5848">
        <w:rPr>
          <w:b/>
          <w:color w:val="000000" w:themeColor="text1"/>
          <w:sz w:val="26"/>
          <w:szCs w:val="26"/>
        </w:rPr>
        <w:t xml:space="preserve">apjoms, tās </w:t>
      </w:r>
      <w:r w:rsidR="00270C3E" w:rsidRPr="000A3065">
        <w:rPr>
          <w:b/>
          <w:color w:val="000000" w:themeColor="text1"/>
          <w:sz w:val="26"/>
          <w:szCs w:val="26"/>
        </w:rPr>
        <w:t>pieprasīšanas un izsniegšanas kārtība</w:t>
      </w:r>
    </w:p>
    <w:p w:rsidR="002F5253" w:rsidRPr="00E55312" w:rsidRDefault="002F5253" w:rsidP="00EF31C7">
      <w:pPr>
        <w:pStyle w:val="tv213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2F5253" w:rsidRPr="000A3065" w:rsidRDefault="00325311" w:rsidP="002F5253">
      <w:pPr>
        <w:pStyle w:val="tv213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2F5253" w:rsidRPr="000A3065">
        <w:rPr>
          <w:color w:val="000000" w:themeColor="text1"/>
          <w:sz w:val="26"/>
          <w:szCs w:val="26"/>
        </w:rPr>
        <w:t xml:space="preserve">. </w:t>
      </w:r>
      <w:r w:rsidR="00C40E67">
        <w:rPr>
          <w:color w:val="000000" w:themeColor="text1"/>
          <w:sz w:val="26"/>
          <w:szCs w:val="26"/>
        </w:rPr>
        <w:t>Datubāzes</w:t>
      </w:r>
      <w:r w:rsidR="002F5253" w:rsidRPr="000A3065">
        <w:rPr>
          <w:color w:val="000000" w:themeColor="text1"/>
          <w:sz w:val="26"/>
          <w:szCs w:val="26"/>
        </w:rPr>
        <w:t xml:space="preserve"> lietotājs</w:t>
      </w:r>
      <w:r w:rsidR="002F5253">
        <w:rPr>
          <w:color w:val="000000" w:themeColor="text1"/>
          <w:sz w:val="26"/>
          <w:szCs w:val="26"/>
        </w:rPr>
        <w:t xml:space="preserve">, kas </w:t>
      </w:r>
      <w:r w:rsidR="00672BDE" w:rsidRPr="000A3065">
        <w:rPr>
          <w:sz w:val="26"/>
          <w:szCs w:val="26"/>
        </w:rPr>
        <w:t xml:space="preserve">saņem informāciju par politiski nozīmīgām personām un politiski nozīmīgu personu ģimenes locekļiem šo noteikumu </w:t>
      </w:r>
      <w:r>
        <w:rPr>
          <w:sz w:val="26"/>
          <w:szCs w:val="26"/>
        </w:rPr>
        <w:t>2</w:t>
      </w:r>
      <w:r w:rsidR="00672BDE" w:rsidRPr="000A3065">
        <w:rPr>
          <w:sz w:val="26"/>
          <w:szCs w:val="26"/>
        </w:rPr>
        <w:t>.2.apakšpunktā norādītajā veidā</w:t>
      </w:r>
      <w:r w:rsidR="00672BDE">
        <w:rPr>
          <w:color w:val="000000" w:themeColor="text1"/>
          <w:sz w:val="26"/>
          <w:szCs w:val="26"/>
        </w:rPr>
        <w:t xml:space="preserve">, </w:t>
      </w:r>
      <w:r w:rsidR="002F5253" w:rsidRPr="000A3065">
        <w:rPr>
          <w:sz w:val="26"/>
          <w:szCs w:val="26"/>
        </w:rPr>
        <w:t xml:space="preserve">saņem </w:t>
      </w:r>
      <w:r w:rsidR="00672BDE">
        <w:rPr>
          <w:sz w:val="26"/>
          <w:szCs w:val="26"/>
        </w:rPr>
        <w:t xml:space="preserve">šādu </w:t>
      </w:r>
      <w:r w:rsidR="002F5253" w:rsidRPr="000A3065">
        <w:rPr>
          <w:sz w:val="26"/>
          <w:szCs w:val="26"/>
        </w:rPr>
        <w:t>informāciju</w:t>
      </w:r>
      <w:r w:rsidR="00672BDE">
        <w:rPr>
          <w:sz w:val="26"/>
          <w:szCs w:val="26"/>
        </w:rPr>
        <w:t xml:space="preserve"> </w:t>
      </w:r>
      <w:r w:rsidR="00672BDE" w:rsidRPr="000A3065">
        <w:rPr>
          <w:sz w:val="26"/>
          <w:szCs w:val="26"/>
        </w:rPr>
        <w:t>par politiski nozīmīgu personu vai</w:t>
      </w:r>
      <w:r w:rsidR="00672BDE">
        <w:rPr>
          <w:sz w:val="26"/>
          <w:szCs w:val="26"/>
        </w:rPr>
        <w:t xml:space="preserve"> politiski nozīmīgas personas </w:t>
      </w:r>
      <w:r w:rsidR="00672BDE" w:rsidRPr="000A3065">
        <w:rPr>
          <w:sz w:val="26"/>
          <w:szCs w:val="26"/>
        </w:rPr>
        <w:t>ģimenes locekli</w:t>
      </w:r>
      <w:r w:rsidR="00672BDE">
        <w:rPr>
          <w:sz w:val="26"/>
          <w:szCs w:val="26"/>
        </w:rPr>
        <w:t xml:space="preserve">, </w:t>
      </w:r>
      <w:r w:rsidR="00672BDE" w:rsidRPr="000A3065">
        <w:rPr>
          <w:sz w:val="26"/>
          <w:szCs w:val="26"/>
        </w:rPr>
        <w:t xml:space="preserve">ievērojot šo noteikumu </w:t>
      </w:r>
      <w:r>
        <w:rPr>
          <w:sz w:val="26"/>
          <w:szCs w:val="26"/>
        </w:rPr>
        <w:t>2</w:t>
      </w:r>
      <w:r w:rsidR="00672BDE" w:rsidRPr="000A3065">
        <w:rPr>
          <w:sz w:val="26"/>
          <w:szCs w:val="26"/>
        </w:rPr>
        <w:t>.2.apakšpunktā minēto XML shēmas struktūru</w:t>
      </w:r>
      <w:r w:rsidR="002F5253" w:rsidRPr="000A3065">
        <w:rPr>
          <w:sz w:val="26"/>
          <w:szCs w:val="26"/>
        </w:rPr>
        <w:t>:</w:t>
      </w:r>
    </w:p>
    <w:p w:rsidR="002F5253" w:rsidRPr="000A3065" w:rsidRDefault="00325311" w:rsidP="002F5253">
      <w:pPr>
        <w:pStyle w:val="tv21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F5253" w:rsidRPr="000A3065">
        <w:rPr>
          <w:sz w:val="26"/>
          <w:szCs w:val="26"/>
        </w:rPr>
        <w:t xml:space="preserve">.1. </w:t>
      </w:r>
      <w:r w:rsidR="00672BDE">
        <w:rPr>
          <w:sz w:val="26"/>
          <w:szCs w:val="26"/>
        </w:rPr>
        <w:t>personas vārdu, uzvārdu, personas kods;</w:t>
      </w:r>
    </w:p>
    <w:p w:rsidR="002F5253" w:rsidRPr="000A3065" w:rsidRDefault="00325311" w:rsidP="002F5253">
      <w:pPr>
        <w:pStyle w:val="tv213"/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F5253" w:rsidRPr="000A3065">
        <w:rPr>
          <w:sz w:val="26"/>
          <w:szCs w:val="26"/>
        </w:rPr>
        <w:t>.2.</w:t>
      </w:r>
      <w:r w:rsidR="00672BDE">
        <w:rPr>
          <w:sz w:val="26"/>
          <w:szCs w:val="26"/>
        </w:rPr>
        <w:t xml:space="preserve"> </w:t>
      </w:r>
      <w:r w:rsidR="002F5253" w:rsidRPr="000A3065">
        <w:rPr>
          <w:sz w:val="26"/>
          <w:szCs w:val="26"/>
        </w:rPr>
        <w:t>informāciju par amatu, kuru persona ieņem vai ieņēma 24 mēnešu laikā pirms pieprasījuma izpildes brīža un amata ieņemšanas laika periodu;</w:t>
      </w:r>
    </w:p>
    <w:p w:rsidR="002F5253" w:rsidRPr="000A3065" w:rsidRDefault="00325311" w:rsidP="002F5253">
      <w:pPr>
        <w:pStyle w:val="tv213"/>
        <w:spacing w:before="0" w:beforeAutospacing="0" w:after="0" w:afterAutospacing="0"/>
        <w:ind w:left="426" w:hanging="426"/>
        <w:jc w:val="both"/>
        <w:rPr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3</w:t>
      </w:r>
      <w:r w:rsidR="002F5253" w:rsidRPr="000A3065">
        <w:rPr>
          <w:sz w:val="26"/>
          <w:szCs w:val="26"/>
        </w:rPr>
        <w:t xml:space="preserve">.3. radniecības pakāpi, ja </w:t>
      </w:r>
      <w:r w:rsidR="002F5253" w:rsidRPr="00AE2418">
        <w:rPr>
          <w:sz w:val="26"/>
          <w:szCs w:val="26"/>
        </w:rPr>
        <w:t>politiski nozīmīgas</w:t>
      </w:r>
      <w:r w:rsidR="002F5253">
        <w:rPr>
          <w:sz w:val="26"/>
          <w:szCs w:val="26"/>
        </w:rPr>
        <w:t xml:space="preserve"> personas</w:t>
      </w:r>
      <w:r w:rsidR="002F5253" w:rsidRPr="000A3065">
        <w:rPr>
          <w:sz w:val="26"/>
          <w:szCs w:val="26"/>
        </w:rPr>
        <w:t xml:space="preserve"> ģimenes loceklis ir politiski nozīmīga persona un ir pilngadīgs Latvijas Republikas rezidents</w:t>
      </w:r>
      <w:r w:rsidR="002F5253" w:rsidRPr="000A3065">
        <w:rPr>
          <w:color w:val="000000" w:themeColor="text1"/>
          <w:sz w:val="26"/>
          <w:szCs w:val="26"/>
          <w:lang w:eastAsia="en-US"/>
        </w:rPr>
        <w:t>.</w:t>
      </w:r>
    </w:p>
    <w:p w:rsidR="002F5253" w:rsidRPr="00B318A1" w:rsidRDefault="002F5253" w:rsidP="00F0574B">
      <w:pPr>
        <w:pStyle w:val="tv213"/>
        <w:spacing w:before="0" w:beforeAutospacing="0" w:after="0" w:afterAutospacing="0"/>
        <w:ind w:left="426" w:hanging="426"/>
        <w:jc w:val="both"/>
        <w:rPr>
          <w:color w:val="000000" w:themeColor="text1"/>
          <w:lang w:eastAsia="en-US"/>
        </w:rPr>
      </w:pPr>
    </w:p>
    <w:p w:rsidR="00750E3C" w:rsidRPr="000A3065" w:rsidRDefault="00325311" w:rsidP="00F0574B">
      <w:pPr>
        <w:pStyle w:val="tv213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  <w:lang w:eastAsia="en-US"/>
        </w:rPr>
        <w:t>4</w:t>
      </w:r>
      <w:r w:rsidR="00FD718B" w:rsidRPr="000A3065">
        <w:rPr>
          <w:color w:val="000000" w:themeColor="text1"/>
          <w:sz w:val="26"/>
          <w:szCs w:val="26"/>
          <w:lang w:eastAsia="en-US"/>
        </w:rPr>
        <w:t xml:space="preserve">. </w:t>
      </w:r>
      <w:r w:rsidR="007C5F15" w:rsidRPr="000A3065">
        <w:rPr>
          <w:color w:val="000000" w:themeColor="text1"/>
          <w:sz w:val="26"/>
          <w:szCs w:val="26"/>
          <w:lang w:eastAsia="en-US"/>
        </w:rPr>
        <w:t>Lai saņemtu informāciju</w:t>
      </w:r>
      <w:r w:rsidR="007C5F15" w:rsidRPr="000A3065">
        <w:rPr>
          <w:sz w:val="26"/>
          <w:szCs w:val="26"/>
        </w:rPr>
        <w:t xml:space="preserve"> par politiski nozīmīg</w:t>
      </w:r>
      <w:r w:rsidR="00B615B9" w:rsidRPr="000A3065">
        <w:rPr>
          <w:sz w:val="26"/>
          <w:szCs w:val="26"/>
        </w:rPr>
        <w:t>u</w:t>
      </w:r>
      <w:r w:rsidR="007C5F15" w:rsidRPr="000A3065">
        <w:rPr>
          <w:sz w:val="26"/>
          <w:szCs w:val="26"/>
        </w:rPr>
        <w:t xml:space="preserve"> person</w:t>
      </w:r>
      <w:r w:rsidR="00B615B9" w:rsidRPr="000A3065">
        <w:rPr>
          <w:sz w:val="26"/>
          <w:szCs w:val="26"/>
        </w:rPr>
        <w:t>u</w:t>
      </w:r>
      <w:r w:rsidR="007C5F15" w:rsidRPr="000A3065">
        <w:rPr>
          <w:sz w:val="26"/>
          <w:szCs w:val="26"/>
        </w:rPr>
        <w:t xml:space="preserve"> un politiski nozīmīg</w:t>
      </w:r>
      <w:r w:rsidR="00B615B9" w:rsidRPr="000A3065">
        <w:rPr>
          <w:sz w:val="26"/>
          <w:szCs w:val="26"/>
        </w:rPr>
        <w:t>as</w:t>
      </w:r>
      <w:r w:rsidR="007C5F15" w:rsidRPr="000A3065">
        <w:rPr>
          <w:sz w:val="26"/>
          <w:szCs w:val="26"/>
        </w:rPr>
        <w:t xml:space="preserve"> person</w:t>
      </w:r>
      <w:r w:rsidR="00B615B9" w:rsidRPr="000A3065">
        <w:rPr>
          <w:sz w:val="26"/>
          <w:szCs w:val="26"/>
        </w:rPr>
        <w:t>as</w:t>
      </w:r>
      <w:r w:rsidR="007C5F15" w:rsidRPr="000A3065">
        <w:rPr>
          <w:sz w:val="26"/>
          <w:szCs w:val="26"/>
        </w:rPr>
        <w:t xml:space="preserve"> ģimenes locek</w:t>
      </w:r>
      <w:r w:rsidR="00B615B9" w:rsidRPr="000A3065">
        <w:rPr>
          <w:sz w:val="26"/>
          <w:szCs w:val="26"/>
        </w:rPr>
        <w:t>li</w:t>
      </w:r>
      <w:r w:rsidR="007C5F15" w:rsidRPr="000A3065">
        <w:rPr>
          <w:sz w:val="26"/>
          <w:szCs w:val="26"/>
        </w:rPr>
        <w:t xml:space="preserve"> šo noteikumu </w:t>
      </w:r>
      <w:r>
        <w:rPr>
          <w:sz w:val="26"/>
          <w:szCs w:val="26"/>
        </w:rPr>
        <w:t>2</w:t>
      </w:r>
      <w:r w:rsidR="007C5F15" w:rsidRPr="000A3065">
        <w:rPr>
          <w:sz w:val="26"/>
          <w:szCs w:val="26"/>
        </w:rPr>
        <w:t>.2.1.apakšpunktā noteiktajā veidā</w:t>
      </w:r>
      <w:r w:rsidR="00D10CFA" w:rsidRPr="000A3065">
        <w:rPr>
          <w:sz w:val="26"/>
          <w:szCs w:val="26"/>
        </w:rPr>
        <w:t>,</w:t>
      </w:r>
      <w:r w:rsidR="007C5F15" w:rsidRPr="000A3065">
        <w:rPr>
          <w:sz w:val="26"/>
          <w:szCs w:val="26"/>
        </w:rPr>
        <w:t xml:space="preserve"> </w:t>
      </w:r>
      <w:r w:rsidR="00C40E67">
        <w:rPr>
          <w:color w:val="000000" w:themeColor="text1"/>
          <w:sz w:val="26"/>
          <w:szCs w:val="26"/>
          <w:lang w:eastAsia="en-US"/>
        </w:rPr>
        <w:t>datubāzes</w:t>
      </w:r>
      <w:r w:rsidR="00C40E67" w:rsidRPr="000A3065">
        <w:rPr>
          <w:color w:val="000000" w:themeColor="text1"/>
          <w:sz w:val="26"/>
          <w:szCs w:val="26"/>
          <w:lang w:eastAsia="en-US"/>
        </w:rPr>
        <w:t xml:space="preserve"> </w:t>
      </w:r>
      <w:r w:rsidR="00B615B9" w:rsidRPr="000A3065">
        <w:rPr>
          <w:color w:val="000000" w:themeColor="text1"/>
          <w:sz w:val="26"/>
          <w:szCs w:val="26"/>
          <w:lang w:eastAsia="en-US"/>
        </w:rPr>
        <w:t>lietotājs</w:t>
      </w:r>
      <w:r w:rsidR="00D7294D" w:rsidRPr="000A3065">
        <w:rPr>
          <w:color w:val="000000" w:themeColor="text1"/>
          <w:sz w:val="26"/>
          <w:szCs w:val="26"/>
          <w:lang w:eastAsia="en-US"/>
        </w:rPr>
        <w:t xml:space="preserve"> </w:t>
      </w:r>
      <w:r w:rsidR="007C5F15" w:rsidRPr="000A3065">
        <w:rPr>
          <w:sz w:val="26"/>
          <w:szCs w:val="26"/>
        </w:rPr>
        <w:t xml:space="preserve">nosūta pieprasījumu, ievērojot šo noteikumu </w:t>
      </w:r>
      <w:r>
        <w:rPr>
          <w:sz w:val="26"/>
          <w:szCs w:val="26"/>
        </w:rPr>
        <w:t>2</w:t>
      </w:r>
      <w:r w:rsidR="007C5F15" w:rsidRPr="000A3065">
        <w:rPr>
          <w:sz w:val="26"/>
          <w:szCs w:val="26"/>
        </w:rPr>
        <w:t>.2.apakšpunktā minēto XML shēmas struktūru, k</w:t>
      </w:r>
      <w:r w:rsidR="00D10CFA" w:rsidRPr="000A3065">
        <w:rPr>
          <w:sz w:val="26"/>
          <w:szCs w:val="26"/>
        </w:rPr>
        <w:t>ura</w:t>
      </w:r>
      <w:r w:rsidR="007C5F15" w:rsidRPr="000A3065">
        <w:rPr>
          <w:sz w:val="26"/>
          <w:szCs w:val="26"/>
        </w:rPr>
        <w:t xml:space="preserve"> nosaka pieprasījumā norād</w:t>
      </w:r>
      <w:r w:rsidR="00B60B46">
        <w:rPr>
          <w:sz w:val="26"/>
          <w:szCs w:val="26"/>
        </w:rPr>
        <w:t>ā</w:t>
      </w:r>
      <w:r w:rsidR="007C5F15" w:rsidRPr="000A3065">
        <w:rPr>
          <w:sz w:val="26"/>
          <w:szCs w:val="26"/>
        </w:rPr>
        <w:t xml:space="preserve">mās informācijas par fizisko personu – pilngadīgu Latvijas </w:t>
      </w:r>
      <w:r w:rsidR="00D10CFA" w:rsidRPr="000A3065">
        <w:rPr>
          <w:sz w:val="26"/>
          <w:szCs w:val="26"/>
        </w:rPr>
        <w:t>R</w:t>
      </w:r>
      <w:r w:rsidR="007C5F15" w:rsidRPr="000A3065">
        <w:rPr>
          <w:sz w:val="26"/>
          <w:szCs w:val="26"/>
        </w:rPr>
        <w:t>epublikas rezidentu</w:t>
      </w:r>
      <w:r w:rsidR="00FD4A82">
        <w:rPr>
          <w:sz w:val="26"/>
          <w:szCs w:val="26"/>
        </w:rPr>
        <w:t xml:space="preserve"> </w:t>
      </w:r>
      <w:r w:rsidR="00FD4A82" w:rsidRPr="000A3065">
        <w:rPr>
          <w:sz w:val="26"/>
          <w:szCs w:val="26"/>
        </w:rPr>
        <w:t>politiski nozīmīgu personu vai tās ģimenes locekli</w:t>
      </w:r>
      <w:r w:rsidR="007C5F15" w:rsidRPr="000A3065">
        <w:rPr>
          <w:sz w:val="26"/>
          <w:szCs w:val="26"/>
        </w:rPr>
        <w:t xml:space="preserve"> struktūru</w:t>
      </w:r>
      <w:r w:rsidR="00C01F6E">
        <w:rPr>
          <w:sz w:val="26"/>
          <w:szCs w:val="26"/>
        </w:rPr>
        <w:t xml:space="preserve"> un</w:t>
      </w:r>
      <w:r w:rsidR="00C01F6E" w:rsidRPr="00C01F6E">
        <w:rPr>
          <w:sz w:val="26"/>
          <w:szCs w:val="26"/>
        </w:rPr>
        <w:t xml:space="preserve"> </w:t>
      </w:r>
      <w:r w:rsidR="00C01F6E" w:rsidRPr="000A3065">
        <w:rPr>
          <w:sz w:val="26"/>
          <w:szCs w:val="26"/>
        </w:rPr>
        <w:t>pēc pieprasījuma</w:t>
      </w:r>
      <w:r w:rsidR="00C01F6E">
        <w:rPr>
          <w:sz w:val="26"/>
          <w:szCs w:val="26"/>
        </w:rPr>
        <w:t xml:space="preserve"> izpildes saņemtās</w:t>
      </w:r>
      <w:r w:rsidR="007C5F15" w:rsidRPr="000A3065">
        <w:rPr>
          <w:sz w:val="26"/>
          <w:szCs w:val="26"/>
        </w:rPr>
        <w:t xml:space="preserve"> </w:t>
      </w:r>
      <w:r w:rsidR="00C40E67">
        <w:rPr>
          <w:color w:val="000000" w:themeColor="text1"/>
          <w:sz w:val="26"/>
          <w:szCs w:val="26"/>
          <w:lang w:eastAsia="en-US"/>
        </w:rPr>
        <w:t>datubāzes</w:t>
      </w:r>
      <w:r w:rsidR="00D10CFA" w:rsidRPr="000A3065">
        <w:rPr>
          <w:color w:val="000000" w:themeColor="text1"/>
          <w:sz w:val="26"/>
          <w:szCs w:val="26"/>
          <w:lang w:eastAsia="en-US"/>
        </w:rPr>
        <w:t xml:space="preserve"> lietotāj</w:t>
      </w:r>
      <w:r w:rsidR="00C01F6E">
        <w:rPr>
          <w:color w:val="000000" w:themeColor="text1"/>
          <w:sz w:val="26"/>
          <w:szCs w:val="26"/>
          <w:lang w:eastAsia="en-US"/>
        </w:rPr>
        <w:t>a</w:t>
      </w:r>
      <w:r w:rsidR="00CF4982" w:rsidRPr="000A3065">
        <w:rPr>
          <w:color w:val="000000" w:themeColor="text1"/>
          <w:sz w:val="26"/>
          <w:szCs w:val="26"/>
          <w:lang w:eastAsia="en-US"/>
        </w:rPr>
        <w:t xml:space="preserve"> </w:t>
      </w:r>
      <w:r w:rsidR="00C01F6E">
        <w:rPr>
          <w:sz w:val="26"/>
          <w:szCs w:val="26"/>
        </w:rPr>
        <w:t>informācijas</w:t>
      </w:r>
      <w:r w:rsidR="007C5F15" w:rsidRPr="000A3065">
        <w:rPr>
          <w:sz w:val="26"/>
          <w:szCs w:val="26"/>
        </w:rPr>
        <w:t xml:space="preserve"> struktūru.</w:t>
      </w:r>
      <w:r w:rsidR="009E205E" w:rsidRPr="000A3065">
        <w:rPr>
          <w:sz w:val="26"/>
          <w:szCs w:val="26"/>
        </w:rPr>
        <w:t xml:space="preserve"> </w:t>
      </w:r>
      <w:r w:rsidR="0069334A" w:rsidRPr="000A3065">
        <w:rPr>
          <w:sz w:val="26"/>
          <w:szCs w:val="26"/>
        </w:rPr>
        <w:t xml:space="preserve">Lai noskaidrotu fiziskās personas, kura ir nepilngadīgs Latvijas Republikas rezidents, atbilstību politiski nozīmīgas personas ģimenes locekļa statusam, </w:t>
      </w:r>
      <w:r w:rsidR="00D10CFA" w:rsidRPr="000A3065">
        <w:rPr>
          <w:color w:val="000000" w:themeColor="text1"/>
          <w:sz w:val="26"/>
          <w:szCs w:val="26"/>
          <w:lang w:eastAsia="en-US"/>
        </w:rPr>
        <w:t>sistēmas</w:t>
      </w:r>
      <w:r w:rsidR="00D7294D" w:rsidRPr="000A3065">
        <w:rPr>
          <w:color w:val="000000" w:themeColor="text1"/>
          <w:sz w:val="26"/>
          <w:szCs w:val="26"/>
          <w:lang w:eastAsia="en-US"/>
        </w:rPr>
        <w:t xml:space="preserve"> </w:t>
      </w:r>
      <w:r w:rsidR="00D10CFA" w:rsidRPr="000A3065">
        <w:rPr>
          <w:color w:val="000000" w:themeColor="text1"/>
          <w:sz w:val="26"/>
          <w:szCs w:val="26"/>
          <w:lang w:eastAsia="en-US"/>
        </w:rPr>
        <w:t xml:space="preserve">lietotājs </w:t>
      </w:r>
      <w:r w:rsidR="0069334A" w:rsidRPr="000A3065">
        <w:rPr>
          <w:sz w:val="26"/>
          <w:szCs w:val="26"/>
        </w:rPr>
        <w:t>pieprasa informāciju par nepilngadīgā Latvijas Republikas rezidenta likumisko pārstāvi</w:t>
      </w:r>
      <w:r w:rsidR="009E205E" w:rsidRPr="000A3065">
        <w:rPr>
          <w:sz w:val="26"/>
          <w:szCs w:val="26"/>
        </w:rPr>
        <w:t>.</w:t>
      </w:r>
    </w:p>
    <w:p w:rsidR="00C5439A" w:rsidRPr="00B318A1" w:rsidRDefault="00C5439A" w:rsidP="00F0574B">
      <w:pPr>
        <w:pStyle w:val="tv213"/>
        <w:spacing w:before="0" w:beforeAutospacing="0" w:after="0" w:afterAutospacing="0"/>
        <w:ind w:left="284" w:hanging="284"/>
        <w:jc w:val="both"/>
      </w:pPr>
    </w:p>
    <w:p w:rsidR="002D6CD4" w:rsidRPr="000A3065" w:rsidRDefault="00325311" w:rsidP="00F0574B">
      <w:pPr>
        <w:pStyle w:val="tv213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D718B" w:rsidRPr="000A3065">
        <w:rPr>
          <w:sz w:val="26"/>
          <w:szCs w:val="26"/>
        </w:rPr>
        <w:t>.</w:t>
      </w:r>
      <w:r w:rsidR="00A21A14" w:rsidRPr="000A3065">
        <w:rPr>
          <w:sz w:val="26"/>
          <w:szCs w:val="26"/>
        </w:rPr>
        <w:t xml:space="preserve"> </w:t>
      </w:r>
      <w:r w:rsidR="006C0A2B" w:rsidRPr="000A3065">
        <w:rPr>
          <w:sz w:val="26"/>
          <w:szCs w:val="26"/>
        </w:rPr>
        <w:t>L</w:t>
      </w:r>
      <w:r w:rsidR="002D6CD4" w:rsidRPr="000A3065">
        <w:rPr>
          <w:sz w:val="26"/>
          <w:szCs w:val="26"/>
        </w:rPr>
        <w:t xml:space="preserve">ai saņemtu informāciju šo noteikumu </w:t>
      </w:r>
      <w:r>
        <w:rPr>
          <w:sz w:val="26"/>
          <w:szCs w:val="26"/>
        </w:rPr>
        <w:t>2</w:t>
      </w:r>
      <w:r w:rsidR="002D6CD4" w:rsidRPr="000A3065">
        <w:rPr>
          <w:sz w:val="26"/>
          <w:szCs w:val="26"/>
        </w:rPr>
        <w:t>.2.</w:t>
      </w:r>
      <w:r w:rsidR="007C5F15" w:rsidRPr="000A3065">
        <w:rPr>
          <w:sz w:val="26"/>
          <w:szCs w:val="26"/>
        </w:rPr>
        <w:t>apakš</w:t>
      </w:r>
      <w:r w:rsidR="002D6CD4" w:rsidRPr="000A3065">
        <w:rPr>
          <w:sz w:val="26"/>
          <w:szCs w:val="26"/>
        </w:rPr>
        <w:t xml:space="preserve">punktā noteiktajā veidā, </w:t>
      </w:r>
      <w:r w:rsidR="00C40E67">
        <w:rPr>
          <w:color w:val="000000" w:themeColor="text1"/>
          <w:sz w:val="26"/>
          <w:szCs w:val="26"/>
          <w:lang w:eastAsia="en-US"/>
        </w:rPr>
        <w:t>datubāzes</w:t>
      </w:r>
      <w:r w:rsidR="000C79C7" w:rsidRPr="000A3065">
        <w:rPr>
          <w:color w:val="000000" w:themeColor="text1"/>
          <w:sz w:val="26"/>
          <w:szCs w:val="26"/>
          <w:lang w:eastAsia="en-US"/>
        </w:rPr>
        <w:t xml:space="preserve"> lietotājs</w:t>
      </w:r>
      <w:r w:rsidR="00D7294D" w:rsidRPr="000A3065">
        <w:rPr>
          <w:color w:val="000000" w:themeColor="text1"/>
          <w:sz w:val="26"/>
          <w:szCs w:val="26"/>
          <w:lang w:eastAsia="en-US"/>
        </w:rPr>
        <w:t xml:space="preserve"> </w:t>
      </w:r>
      <w:r w:rsidR="002D6CD4" w:rsidRPr="000A3065">
        <w:rPr>
          <w:sz w:val="26"/>
          <w:szCs w:val="26"/>
        </w:rPr>
        <w:t xml:space="preserve">Valsts ieņēmumu dienestam nosūta pieprasījumu piekļuvei tīmekļa </w:t>
      </w:r>
      <w:r w:rsidR="00AF52AC" w:rsidRPr="000A3065">
        <w:rPr>
          <w:sz w:val="26"/>
          <w:szCs w:val="26"/>
        </w:rPr>
        <w:t xml:space="preserve">pakalpju risinājumam </w:t>
      </w:r>
      <w:r w:rsidR="002D6CD4" w:rsidRPr="000A3065">
        <w:rPr>
          <w:sz w:val="26"/>
          <w:szCs w:val="26"/>
        </w:rPr>
        <w:t>un Valsts informācijas sistēmu savietotāja datu izplatīšanas tīkla kanālam, norādot šādu informāciju:</w:t>
      </w:r>
    </w:p>
    <w:p w:rsidR="002D6CD4" w:rsidRPr="000A3065" w:rsidRDefault="00325311" w:rsidP="00F0574B">
      <w:pPr>
        <w:pStyle w:val="tv21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  <w:lang w:eastAsia="en-US"/>
        </w:rPr>
        <w:t>5</w:t>
      </w:r>
      <w:r w:rsidR="00FD718B" w:rsidRPr="000A3065">
        <w:rPr>
          <w:color w:val="000000" w:themeColor="text1"/>
          <w:sz w:val="26"/>
          <w:szCs w:val="26"/>
          <w:lang w:eastAsia="en-US"/>
        </w:rPr>
        <w:t>.1.</w:t>
      </w:r>
      <w:r w:rsidR="00F0574B" w:rsidRPr="000A3065">
        <w:rPr>
          <w:color w:val="000000" w:themeColor="text1"/>
          <w:sz w:val="26"/>
          <w:szCs w:val="26"/>
          <w:lang w:eastAsia="en-US"/>
        </w:rPr>
        <w:t xml:space="preserve"> </w:t>
      </w:r>
      <w:r w:rsidR="00C40E67">
        <w:rPr>
          <w:color w:val="000000" w:themeColor="text1"/>
          <w:sz w:val="26"/>
          <w:szCs w:val="26"/>
          <w:lang w:eastAsia="en-US"/>
        </w:rPr>
        <w:t>datubāzes</w:t>
      </w:r>
      <w:r w:rsidR="00D10CFA" w:rsidRPr="000A3065">
        <w:rPr>
          <w:color w:val="000000" w:themeColor="text1"/>
          <w:sz w:val="26"/>
          <w:szCs w:val="26"/>
          <w:lang w:eastAsia="en-US"/>
        </w:rPr>
        <w:t xml:space="preserve"> lietotāja</w:t>
      </w:r>
      <w:r w:rsidR="00D7294D" w:rsidRPr="000A3065">
        <w:rPr>
          <w:color w:val="000000" w:themeColor="text1"/>
          <w:sz w:val="26"/>
          <w:szCs w:val="26"/>
          <w:lang w:eastAsia="en-US"/>
        </w:rPr>
        <w:t xml:space="preserve"> </w:t>
      </w:r>
      <w:r w:rsidR="002D6CD4" w:rsidRPr="000A3065">
        <w:rPr>
          <w:sz w:val="26"/>
          <w:szCs w:val="26"/>
        </w:rPr>
        <w:t>reģistrācijas numuru;</w:t>
      </w:r>
    </w:p>
    <w:p w:rsidR="00A21A14" w:rsidRPr="000A3065" w:rsidRDefault="00325311" w:rsidP="00F0574B">
      <w:pPr>
        <w:pStyle w:val="tv21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  <w:lang w:eastAsia="en-US"/>
        </w:rPr>
        <w:t>5</w:t>
      </w:r>
      <w:r w:rsidR="00FD718B" w:rsidRPr="000A3065">
        <w:rPr>
          <w:color w:val="000000" w:themeColor="text1"/>
          <w:sz w:val="26"/>
          <w:szCs w:val="26"/>
          <w:lang w:eastAsia="en-US"/>
        </w:rPr>
        <w:t>.2.</w:t>
      </w:r>
      <w:r w:rsidR="00F0574B" w:rsidRPr="000A3065">
        <w:rPr>
          <w:color w:val="000000" w:themeColor="text1"/>
          <w:sz w:val="26"/>
          <w:szCs w:val="26"/>
          <w:lang w:eastAsia="en-US"/>
        </w:rPr>
        <w:t xml:space="preserve"> </w:t>
      </w:r>
      <w:r w:rsidR="00C40E67">
        <w:rPr>
          <w:color w:val="000000" w:themeColor="text1"/>
          <w:sz w:val="26"/>
          <w:szCs w:val="26"/>
          <w:lang w:eastAsia="en-US"/>
        </w:rPr>
        <w:t>datubāzes</w:t>
      </w:r>
      <w:r w:rsidR="00D10CFA" w:rsidRPr="000A3065">
        <w:rPr>
          <w:color w:val="000000" w:themeColor="text1"/>
          <w:sz w:val="26"/>
          <w:szCs w:val="26"/>
          <w:lang w:eastAsia="en-US"/>
        </w:rPr>
        <w:t xml:space="preserve"> lietotāja</w:t>
      </w:r>
      <w:r w:rsidR="00D7294D" w:rsidRPr="000A3065">
        <w:rPr>
          <w:color w:val="000000" w:themeColor="text1"/>
          <w:sz w:val="26"/>
          <w:szCs w:val="26"/>
          <w:lang w:eastAsia="en-US"/>
        </w:rPr>
        <w:t xml:space="preserve"> </w:t>
      </w:r>
      <w:r w:rsidR="002D6CD4" w:rsidRPr="000A3065">
        <w:rPr>
          <w:sz w:val="26"/>
          <w:szCs w:val="26"/>
        </w:rPr>
        <w:t>juridisko adresi;</w:t>
      </w:r>
    </w:p>
    <w:p w:rsidR="002D6CD4" w:rsidRDefault="00325311" w:rsidP="00F0574B">
      <w:pPr>
        <w:pStyle w:val="tv213"/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D718B" w:rsidRPr="000A3065">
        <w:rPr>
          <w:sz w:val="26"/>
          <w:szCs w:val="26"/>
        </w:rPr>
        <w:t>.3.</w:t>
      </w:r>
      <w:r w:rsidR="00F0574B" w:rsidRPr="000A3065">
        <w:rPr>
          <w:sz w:val="26"/>
          <w:szCs w:val="26"/>
        </w:rPr>
        <w:t xml:space="preserve"> </w:t>
      </w:r>
      <w:r w:rsidR="00C40E67">
        <w:rPr>
          <w:color w:val="000000" w:themeColor="text1"/>
          <w:sz w:val="26"/>
          <w:szCs w:val="26"/>
          <w:lang w:eastAsia="en-US"/>
        </w:rPr>
        <w:t>datubāzes</w:t>
      </w:r>
      <w:r w:rsidR="00D10CFA" w:rsidRPr="000A3065">
        <w:rPr>
          <w:sz w:val="26"/>
          <w:szCs w:val="26"/>
        </w:rPr>
        <w:t xml:space="preserve"> lietotāja </w:t>
      </w:r>
      <w:r w:rsidR="002D6CD4" w:rsidRPr="000A3065">
        <w:rPr>
          <w:sz w:val="26"/>
          <w:szCs w:val="26"/>
        </w:rPr>
        <w:t>atbildīgās personas vārdu, uzvārdu, elektroniskā pasta adresi un tālruņa numuru;</w:t>
      </w:r>
    </w:p>
    <w:p w:rsidR="001D5627" w:rsidRPr="000A3065" w:rsidRDefault="00325311" w:rsidP="00F0574B">
      <w:pPr>
        <w:pStyle w:val="tv213"/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D5627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1D5627">
        <w:rPr>
          <w:sz w:val="26"/>
          <w:szCs w:val="26"/>
        </w:rPr>
        <w:t>. datubāzes lietotāja autentifikācijas veids (sertifikāta autentifikācija un/vai lietotājvārds, parole);</w:t>
      </w:r>
    </w:p>
    <w:p w:rsidR="00750E3C" w:rsidRPr="000A3065" w:rsidRDefault="00325311" w:rsidP="00F0574B">
      <w:pPr>
        <w:pStyle w:val="tv213"/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D718B" w:rsidRPr="000A3065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FD718B" w:rsidRPr="000A3065">
        <w:rPr>
          <w:sz w:val="26"/>
          <w:szCs w:val="26"/>
        </w:rPr>
        <w:t>.</w:t>
      </w:r>
      <w:r w:rsidR="00F0574B" w:rsidRPr="000A3065">
        <w:rPr>
          <w:sz w:val="26"/>
          <w:szCs w:val="26"/>
        </w:rPr>
        <w:t xml:space="preserve"> </w:t>
      </w:r>
      <w:r w:rsidR="002D6CD4" w:rsidRPr="000A3065">
        <w:rPr>
          <w:sz w:val="26"/>
          <w:szCs w:val="26"/>
        </w:rPr>
        <w:t xml:space="preserve">intertīkla protokola adresi, no kuras </w:t>
      </w:r>
      <w:r w:rsidR="005E7F7B">
        <w:rPr>
          <w:color w:val="000000" w:themeColor="text1"/>
          <w:sz w:val="26"/>
          <w:szCs w:val="26"/>
          <w:lang w:eastAsia="en-US"/>
        </w:rPr>
        <w:t>datubāzes</w:t>
      </w:r>
      <w:r w:rsidR="00D10CFA" w:rsidRPr="000A3065">
        <w:rPr>
          <w:color w:val="000000" w:themeColor="text1"/>
          <w:sz w:val="26"/>
          <w:szCs w:val="26"/>
          <w:lang w:eastAsia="en-US"/>
        </w:rPr>
        <w:t xml:space="preserve"> lietotājs</w:t>
      </w:r>
      <w:r w:rsidR="00D7294D" w:rsidRPr="000A3065">
        <w:rPr>
          <w:color w:val="000000" w:themeColor="text1"/>
          <w:sz w:val="26"/>
          <w:szCs w:val="26"/>
          <w:lang w:eastAsia="en-US"/>
        </w:rPr>
        <w:t xml:space="preserve"> </w:t>
      </w:r>
      <w:r w:rsidR="002D6CD4" w:rsidRPr="000A3065">
        <w:rPr>
          <w:sz w:val="26"/>
          <w:szCs w:val="26"/>
        </w:rPr>
        <w:t>pieprasīs un saņems informāciju par politiski nozīmīgām personām</w:t>
      </w:r>
      <w:r w:rsidR="00243841" w:rsidRPr="000A3065">
        <w:rPr>
          <w:sz w:val="26"/>
          <w:szCs w:val="26"/>
        </w:rPr>
        <w:t>.</w:t>
      </w:r>
    </w:p>
    <w:p w:rsidR="00C5439A" w:rsidRPr="00B318A1" w:rsidRDefault="00C5439A" w:rsidP="00F0574B">
      <w:pPr>
        <w:pStyle w:val="tv213"/>
        <w:spacing w:before="0" w:beforeAutospacing="0" w:after="0" w:afterAutospacing="0"/>
        <w:ind w:left="426" w:hanging="426"/>
        <w:jc w:val="both"/>
      </w:pPr>
    </w:p>
    <w:p w:rsidR="00750E3C" w:rsidRDefault="00325311" w:rsidP="00F0574B">
      <w:pPr>
        <w:ind w:left="284" w:hanging="284"/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6</w:t>
      </w:r>
      <w:r w:rsidR="00FD718B" w:rsidRPr="000A3065">
        <w:rPr>
          <w:sz w:val="26"/>
          <w:szCs w:val="26"/>
          <w:lang w:eastAsia="lv-LV"/>
        </w:rPr>
        <w:t>.</w:t>
      </w:r>
      <w:r w:rsidR="00A21A14" w:rsidRPr="000A3065">
        <w:rPr>
          <w:sz w:val="26"/>
          <w:szCs w:val="26"/>
          <w:lang w:eastAsia="lv-LV"/>
        </w:rPr>
        <w:t xml:space="preserve"> </w:t>
      </w:r>
      <w:r w:rsidR="00243841" w:rsidRPr="000A3065">
        <w:rPr>
          <w:sz w:val="26"/>
          <w:szCs w:val="26"/>
          <w:lang w:eastAsia="lv-LV"/>
        </w:rPr>
        <w:t xml:space="preserve">Valsts ieņēmumu dienests desmit darbdienu laikā </w:t>
      </w:r>
      <w:r w:rsidR="002D6CD4" w:rsidRPr="000A3065">
        <w:rPr>
          <w:sz w:val="26"/>
          <w:szCs w:val="26"/>
          <w:lang w:eastAsia="lv-LV"/>
        </w:rPr>
        <w:t xml:space="preserve">pēc </w:t>
      </w:r>
      <w:r w:rsidR="00243841" w:rsidRPr="000A3065">
        <w:rPr>
          <w:sz w:val="26"/>
          <w:szCs w:val="26"/>
          <w:lang w:eastAsia="lv-LV"/>
        </w:rPr>
        <w:t xml:space="preserve">šo noteikumu </w:t>
      </w:r>
      <w:r>
        <w:rPr>
          <w:sz w:val="26"/>
          <w:szCs w:val="26"/>
          <w:lang w:eastAsia="lv-LV"/>
        </w:rPr>
        <w:t>5</w:t>
      </w:r>
      <w:r w:rsidR="00243841" w:rsidRPr="000A3065">
        <w:rPr>
          <w:sz w:val="26"/>
          <w:szCs w:val="26"/>
          <w:lang w:eastAsia="lv-LV"/>
        </w:rPr>
        <w:t>.punktā minēt</w:t>
      </w:r>
      <w:r w:rsidR="001A403A" w:rsidRPr="000A3065">
        <w:rPr>
          <w:sz w:val="26"/>
          <w:szCs w:val="26"/>
          <w:lang w:eastAsia="lv-LV"/>
        </w:rPr>
        <w:t>ā</w:t>
      </w:r>
      <w:r w:rsidR="00243841" w:rsidRPr="000A3065">
        <w:rPr>
          <w:sz w:val="26"/>
          <w:szCs w:val="26"/>
          <w:lang w:eastAsia="lv-LV"/>
        </w:rPr>
        <w:t xml:space="preserve"> pieprasījuma saņemšanas</w:t>
      </w:r>
      <w:r w:rsidR="00243841" w:rsidRPr="000A3065">
        <w:rPr>
          <w:sz w:val="26"/>
          <w:szCs w:val="26"/>
        </w:rPr>
        <w:t xml:space="preserve"> </w:t>
      </w:r>
      <w:r w:rsidR="002D6CD4" w:rsidRPr="000A3065">
        <w:rPr>
          <w:sz w:val="26"/>
          <w:szCs w:val="26"/>
          <w:lang w:eastAsia="lv-LV"/>
        </w:rPr>
        <w:t xml:space="preserve">nosūta </w:t>
      </w:r>
      <w:r w:rsidR="00243841" w:rsidRPr="000A3065">
        <w:rPr>
          <w:sz w:val="26"/>
          <w:szCs w:val="26"/>
          <w:lang w:eastAsia="lv-LV"/>
        </w:rPr>
        <w:t>Valsts reģionālās attīstības aģentūrai</w:t>
      </w:r>
      <w:r w:rsidR="002D6CD4" w:rsidRPr="000A3065">
        <w:rPr>
          <w:sz w:val="26"/>
          <w:szCs w:val="26"/>
          <w:lang w:eastAsia="lv-LV"/>
        </w:rPr>
        <w:t xml:space="preserve"> elektroniski parakstītu tiesību pieprasījuma veidlapu par </w:t>
      </w:r>
      <w:r w:rsidR="005E7F7B">
        <w:rPr>
          <w:color w:val="000000" w:themeColor="text1"/>
          <w:sz w:val="26"/>
          <w:szCs w:val="26"/>
        </w:rPr>
        <w:t>datubāzes</w:t>
      </w:r>
      <w:r w:rsidR="00D10CFA" w:rsidRPr="000A3065">
        <w:rPr>
          <w:color w:val="000000" w:themeColor="text1"/>
          <w:sz w:val="26"/>
          <w:szCs w:val="26"/>
        </w:rPr>
        <w:t xml:space="preserve"> lietotāja</w:t>
      </w:r>
      <w:r w:rsidR="00D7294D" w:rsidRPr="000A3065">
        <w:rPr>
          <w:color w:val="000000" w:themeColor="text1"/>
          <w:sz w:val="26"/>
          <w:szCs w:val="26"/>
        </w:rPr>
        <w:t xml:space="preserve"> </w:t>
      </w:r>
      <w:r w:rsidR="002D6CD4" w:rsidRPr="000A3065">
        <w:rPr>
          <w:sz w:val="26"/>
          <w:szCs w:val="26"/>
          <w:lang w:eastAsia="lv-LV"/>
        </w:rPr>
        <w:t>pieslēgšanu tīmekļa pakalp</w:t>
      </w:r>
      <w:r w:rsidR="004C4FF8" w:rsidRPr="000A3065">
        <w:rPr>
          <w:sz w:val="26"/>
          <w:szCs w:val="26"/>
          <w:lang w:eastAsia="lv-LV"/>
        </w:rPr>
        <w:t>ju risinājumam.</w:t>
      </w:r>
    </w:p>
    <w:p w:rsidR="00471EFC" w:rsidRPr="00B318A1" w:rsidRDefault="00471EFC" w:rsidP="00F0574B">
      <w:pPr>
        <w:ind w:left="284" w:hanging="284"/>
        <w:jc w:val="both"/>
        <w:rPr>
          <w:lang w:eastAsia="lv-LV"/>
        </w:rPr>
      </w:pPr>
    </w:p>
    <w:p w:rsidR="009E071B" w:rsidRPr="000A3065" w:rsidRDefault="00471EFC" w:rsidP="00F0574B">
      <w:pPr>
        <w:ind w:left="284" w:hanging="284"/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 xml:space="preserve">7. </w:t>
      </w:r>
      <w:r w:rsidRPr="000A3065">
        <w:rPr>
          <w:sz w:val="26"/>
          <w:szCs w:val="26"/>
          <w:lang w:eastAsia="lv-LV"/>
        </w:rPr>
        <w:t>Valsts reģionālās attīstības aģentūra</w:t>
      </w:r>
      <w:r>
        <w:rPr>
          <w:sz w:val="26"/>
          <w:szCs w:val="26"/>
          <w:lang w:eastAsia="lv-LV"/>
        </w:rPr>
        <w:t xml:space="preserve"> </w:t>
      </w:r>
      <w:r w:rsidR="0099223A">
        <w:rPr>
          <w:sz w:val="26"/>
          <w:szCs w:val="26"/>
          <w:lang w:eastAsia="lv-LV"/>
        </w:rPr>
        <w:t xml:space="preserve">saskaņā ar </w:t>
      </w:r>
      <w:r w:rsidR="0099223A" w:rsidRPr="0099223A">
        <w:rPr>
          <w:sz w:val="26"/>
          <w:szCs w:val="26"/>
          <w:lang w:eastAsia="lv-LV"/>
        </w:rPr>
        <w:t xml:space="preserve">Ministru kabineta 2016. gada 14. jūnijā noteikumiem Nr. 374 “Valsts informācijas sistēmu savietotāja noteikumi” </w:t>
      </w:r>
      <w:r w:rsidR="0099223A">
        <w:rPr>
          <w:sz w:val="26"/>
          <w:szCs w:val="26"/>
          <w:lang w:eastAsia="lv-LV"/>
        </w:rPr>
        <w:t xml:space="preserve">informē </w:t>
      </w:r>
      <w:r w:rsidR="0099223A">
        <w:rPr>
          <w:color w:val="000000" w:themeColor="text1"/>
          <w:sz w:val="26"/>
          <w:szCs w:val="26"/>
        </w:rPr>
        <w:t xml:space="preserve">datubāzes lietotāju un Valsts ieņēmumu dienestu </w:t>
      </w:r>
      <w:r w:rsidR="0099223A" w:rsidRPr="000A3065">
        <w:rPr>
          <w:sz w:val="26"/>
          <w:szCs w:val="26"/>
          <w:lang w:eastAsia="lv-LV"/>
        </w:rPr>
        <w:t xml:space="preserve">par </w:t>
      </w:r>
      <w:r w:rsidR="0099223A">
        <w:rPr>
          <w:color w:val="000000" w:themeColor="text1"/>
          <w:sz w:val="26"/>
          <w:szCs w:val="26"/>
        </w:rPr>
        <w:t>datubāzes</w:t>
      </w:r>
      <w:r w:rsidR="0099223A" w:rsidRPr="000A3065">
        <w:rPr>
          <w:color w:val="000000" w:themeColor="text1"/>
          <w:sz w:val="26"/>
          <w:szCs w:val="26"/>
        </w:rPr>
        <w:t xml:space="preserve"> lietotāja </w:t>
      </w:r>
      <w:r w:rsidR="0099223A" w:rsidRPr="000A3065">
        <w:rPr>
          <w:sz w:val="26"/>
          <w:szCs w:val="26"/>
          <w:lang w:eastAsia="lv-LV"/>
        </w:rPr>
        <w:t>pieslēgšanu tīmekļa pakalpju risinājumam</w:t>
      </w:r>
      <w:r w:rsidR="00822988">
        <w:rPr>
          <w:sz w:val="26"/>
          <w:szCs w:val="26"/>
          <w:lang w:eastAsia="lv-LV"/>
        </w:rPr>
        <w:t xml:space="preserve"> un </w:t>
      </w:r>
      <w:r w:rsidR="00822988" w:rsidRPr="009E071B">
        <w:rPr>
          <w:sz w:val="26"/>
          <w:szCs w:val="26"/>
          <w:lang w:eastAsia="lv-LV"/>
        </w:rPr>
        <w:t>nodrošina datu izplatīšanas tīkla testa vidi.</w:t>
      </w:r>
    </w:p>
    <w:p w:rsidR="00C5439A" w:rsidRPr="00B318A1" w:rsidRDefault="00C5439A" w:rsidP="000C2438">
      <w:pPr>
        <w:ind w:left="284" w:hanging="284"/>
        <w:jc w:val="both"/>
        <w:rPr>
          <w:lang w:eastAsia="lv-LV"/>
        </w:rPr>
      </w:pPr>
    </w:p>
    <w:p w:rsidR="009E071B" w:rsidRDefault="009E071B" w:rsidP="00FD4A82">
      <w:pPr>
        <w:ind w:left="284" w:hanging="284"/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 xml:space="preserve">8. </w:t>
      </w:r>
      <w:r w:rsidR="00822988" w:rsidRPr="009E071B">
        <w:rPr>
          <w:sz w:val="26"/>
          <w:szCs w:val="26"/>
          <w:lang w:eastAsia="lv-LV"/>
        </w:rPr>
        <w:t xml:space="preserve">Kad </w:t>
      </w:r>
      <w:r w:rsidR="00C01F6E">
        <w:rPr>
          <w:sz w:val="26"/>
          <w:szCs w:val="26"/>
          <w:lang w:eastAsia="lv-LV"/>
        </w:rPr>
        <w:t>datubāzes lietotājs</w:t>
      </w:r>
      <w:r w:rsidR="00822988" w:rsidRPr="009E071B">
        <w:rPr>
          <w:sz w:val="26"/>
          <w:szCs w:val="26"/>
          <w:lang w:eastAsia="lv-LV"/>
        </w:rPr>
        <w:t xml:space="preserve">, izmantojot </w:t>
      </w:r>
      <w:r w:rsidR="00822988" w:rsidRPr="000A3065">
        <w:rPr>
          <w:sz w:val="26"/>
          <w:szCs w:val="26"/>
          <w:lang w:eastAsia="lv-LV"/>
        </w:rPr>
        <w:t>Valsts reģionālās attīstības</w:t>
      </w:r>
      <w:r w:rsidR="00822988" w:rsidRPr="009E071B">
        <w:rPr>
          <w:sz w:val="26"/>
          <w:szCs w:val="26"/>
          <w:lang w:eastAsia="lv-LV"/>
        </w:rPr>
        <w:t xml:space="preserve"> aģentūras nodrošināto datu izplatīšanas tīkla testa vidi, ir pārliecinājies par iespējamību izgūt un ievietot datus datu izplatīšanas tīklā, tas nosūta pieslēgšanās pieprasījumu </w:t>
      </w:r>
      <w:r w:rsidR="00822988">
        <w:rPr>
          <w:sz w:val="26"/>
          <w:szCs w:val="26"/>
          <w:lang w:eastAsia="lv-LV"/>
        </w:rPr>
        <w:t>Valsts ieņēmumu dienesta</w:t>
      </w:r>
      <w:r w:rsidR="00822988" w:rsidRPr="009E071B">
        <w:rPr>
          <w:sz w:val="26"/>
          <w:szCs w:val="26"/>
          <w:lang w:eastAsia="lv-LV"/>
        </w:rPr>
        <w:t xml:space="preserve"> datu izplatīšanas tīkla kanāliem, par ko iestāde saņem automātisku paziņojumu.</w:t>
      </w:r>
    </w:p>
    <w:p w:rsidR="009E071B" w:rsidRPr="00B318A1" w:rsidRDefault="009E071B" w:rsidP="00FD4A82">
      <w:pPr>
        <w:ind w:left="284" w:hanging="284"/>
        <w:jc w:val="both"/>
        <w:rPr>
          <w:lang w:eastAsia="lv-LV"/>
        </w:rPr>
      </w:pPr>
    </w:p>
    <w:p w:rsidR="00822988" w:rsidRPr="00822988" w:rsidRDefault="00822988" w:rsidP="00822988">
      <w:pPr>
        <w:ind w:left="284" w:hanging="284"/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9</w:t>
      </w:r>
      <w:r w:rsidR="009E071B" w:rsidRPr="009E071B">
        <w:rPr>
          <w:sz w:val="26"/>
          <w:szCs w:val="26"/>
          <w:lang w:eastAsia="lv-LV"/>
        </w:rPr>
        <w:t xml:space="preserve">. </w:t>
      </w:r>
      <w:r w:rsidRPr="000A3065">
        <w:rPr>
          <w:sz w:val="26"/>
          <w:szCs w:val="26"/>
        </w:rPr>
        <w:t xml:space="preserve">Valsts ieņēmumu dienests </w:t>
      </w:r>
      <w:r w:rsidRPr="00822988">
        <w:rPr>
          <w:sz w:val="26"/>
          <w:szCs w:val="26"/>
          <w:lang w:eastAsia="lv-LV"/>
        </w:rPr>
        <w:t xml:space="preserve">piecu darbdienu laikā no šo noteikumu </w:t>
      </w:r>
      <w:r>
        <w:rPr>
          <w:sz w:val="26"/>
          <w:szCs w:val="26"/>
          <w:lang w:eastAsia="lv-LV"/>
        </w:rPr>
        <w:t>8</w:t>
      </w:r>
      <w:r w:rsidRPr="00822988">
        <w:rPr>
          <w:sz w:val="26"/>
          <w:szCs w:val="26"/>
          <w:lang w:eastAsia="lv-LV"/>
        </w:rPr>
        <w:t xml:space="preserve">. punktā minētā automātiskā paziņojuma saņemšanas informē </w:t>
      </w:r>
      <w:r>
        <w:rPr>
          <w:sz w:val="26"/>
          <w:szCs w:val="26"/>
          <w:lang w:eastAsia="lv-LV"/>
        </w:rPr>
        <w:t>datubāzes lietotāju</w:t>
      </w:r>
      <w:r w:rsidRPr="00822988">
        <w:rPr>
          <w:sz w:val="26"/>
          <w:szCs w:val="26"/>
          <w:lang w:eastAsia="lv-LV"/>
        </w:rPr>
        <w:t xml:space="preserve"> par pieslēgšanās pieprasījuma apstiprināšanu, nosūtot uz šo noteikumu </w:t>
      </w:r>
      <w:r>
        <w:rPr>
          <w:sz w:val="26"/>
          <w:szCs w:val="26"/>
          <w:lang w:eastAsia="lv-LV"/>
        </w:rPr>
        <w:t>5</w:t>
      </w:r>
      <w:r w:rsidRPr="00822988">
        <w:rPr>
          <w:sz w:val="26"/>
          <w:szCs w:val="26"/>
          <w:lang w:eastAsia="lv-LV"/>
        </w:rPr>
        <w:t>.</w:t>
      </w:r>
      <w:r>
        <w:rPr>
          <w:sz w:val="26"/>
          <w:szCs w:val="26"/>
          <w:lang w:eastAsia="lv-LV"/>
        </w:rPr>
        <w:t>3</w:t>
      </w:r>
      <w:r w:rsidRPr="00822988">
        <w:rPr>
          <w:sz w:val="26"/>
          <w:szCs w:val="26"/>
          <w:lang w:eastAsia="lv-LV"/>
        </w:rPr>
        <w:t xml:space="preserve">. apakšpunktā minēto </w:t>
      </w:r>
      <w:r w:rsidRPr="00822988">
        <w:rPr>
          <w:sz w:val="26"/>
          <w:szCs w:val="26"/>
          <w:lang w:eastAsia="lv-LV"/>
        </w:rPr>
        <w:lastRenderedPageBreak/>
        <w:t>elektroniskā pasta adresi apstiprinājumu un datum</w:t>
      </w:r>
      <w:r>
        <w:rPr>
          <w:sz w:val="26"/>
          <w:szCs w:val="26"/>
          <w:lang w:eastAsia="lv-LV"/>
        </w:rPr>
        <w:t>u</w:t>
      </w:r>
      <w:r w:rsidRPr="00822988">
        <w:rPr>
          <w:sz w:val="26"/>
          <w:szCs w:val="26"/>
          <w:lang w:eastAsia="lv-LV"/>
        </w:rPr>
        <w:t>, ar kuru tiks uzsākta datu apmaiņa</w:t>
      </w:r>
      <w:r>
        <w:rPr>
          <w:sz w:val="26"/>
          <w:szCs w:val="26"/>
          <w:lang w:eastAsia="lv-LV"/>
        </w:rPr>
        <w:t>.</w:t>
      </w:r>
    </w:p>
    <w:p w:rsidR="00C5439A" w:rsidRPr="00B318A1" w:rsidRDefault="00C5439A" w:rsidP="00EF31C7">
      <w:pPr>
        <w:jc w:val="both"/>
        <w:rPr>
          <w:lang w:eastAsia="lv-LV"/>
        </w:rPr>
      </w:pPr>
    </w:p>
    <w:p w:rsidR="00750E3C" w:rsidRPr="000A3065" w:rsidRDefault="001B0A32" w:rsidP="00DE3C01">
      <w:pPr>
        <w:pStyle w:val="tv213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7557D" w:rsidRPr="000A3065">
        <w:rPr>
          <w:sz w:val="26"/>
          <w:szCs w:val="26"/>
        </w:rPr>
        <w:t>.</w:t>
      </w:r>
      <w:r w:rsidR="00DE3C01" w:rsidRPr="000A3065">
        <w:rPr>
          <w:sz w:val="26"/>
          <w:szCs w:val="26"/>
        </w:rPr>
        <w:t xml:space="preserve"> </w:t>
      </w:r>
      <w:r w:rsidR="007F742F" w:rsidRPr="000A3065">
        <w:rPr>
          <w:sz w:val="26"/>
          <w:szCs w:val="26"/>
        </w:rPr>
        <w:t>Valsts ieņēmumu dienests</w:t>
      </w:r>
      <w:r w:rsidR="00EA7F01" w:rsidRPr="000A3065">
        <w:rPr>
          <w:sz w:val="26"/>
          <w:szCs w:val="26"/>
        </w:rPr>
        <w:t xml:space="preserve"> šo noteikumu </w:t>
      </w:r>
      <w:r w:rsidR="00325311">
        <w:rPr>
          <w:sz w:val="26"/>
          <w:szCs w:val="26"/>
        </w:rPr>
        <w:t>2</w:t>
      </w:r>
      <w:r w:rsidR="00EA7F01" w:rsidRPr="000A3065">
        <w:rPr>
          <w:sz w:val="26"/>
          <w:szCs w:val="26"/>
        </w:rPr>
        <w:t>.2.</w:t>
      </w:r>
      <w:r w:rsidR="006912AF" w:rsidRPr="000A3065">
        <w:rPr>
          <w:sz w:val="26"/>
          <w:szCs w:val="26"/>
        </w:rPr>
        <w:t>apakš</w:t>
      </w:r>
      <w:r w:rsidR="00A56E6C" w:rsidRPr="000A3065">
        <w:rPr>
          <w:sz w:val="26"/>
          <w:szCs w:val="26"/>
        </w:rPr>
        <w:t>punktā minēto</w:t>
      </w:r>
      <w:r w:rsidR="007F742F" w:rsidRPr="000A3065">
        <w:rPr>
          <w:sz w:val="26"/>
          <w:szCs w:val="26"/>
        </w:rPr>
        <w:t xml:space="preserve"> XML shēmas struktūru</w:t>
      </w:r>
      <w:r w:rsidR="00BB11EB" w:rsidRPr="000A3065">
        <w:rPr>
          <w:sz w:val="26"/>
          <w:szCs w:val="26"/>
        </w:rPr>
        <w:t xml:space="preserve"> </w:t>
      </w:r>
      <w:r w:rsidR="007F742F" w:rsidRPr="000A3065">
        <w:rPr>
          <w:sz w:val="26"/>
          <w:szCs w:val="26"/>
        </w:rPr>
        <w:t xml:space="preserve">publicē </w:t>
      </w:r>
      <w:r w:rsidR="005A088E" w:rsidRPr="000A3065">
        <w:rPr>
          <w:sz w:val="26"/>
          <w:szCs w:val="26"/>
        </w:rPr>
        <w:t>Valsts informācijas sistēmu savietotāja</w:t>
      </w:r>
      <w:r w:rsidR="005A088E" w:rsidRPr="000A3065" w:rsidDel="005A088E">
        <w:rPr>
          <w:sz w:val="26"/>
          <w:szCs w:val="26"/>
        </w:rPr>
        <w:t xml:space="preserve"> </w:t>
      </w:r>
      <w:r w:rsidR="007F742F" w:rsidRPr="000A3065">
        <w:rPr>
          <w:sz w:val="26"/>
          <w:szCs w:val="26"/>
        </w:rPr>
        <w:t>XML shēmu katalogā (turpmāk – katalogs).</w:t>
      </w:r>
    </w:p>
    <w:p w:rsidR="00C5439A" w:rsidRPr="00B318A1" w:rsidRDefault="00C5439A" w:rsidP="00DE3C01">
      <w:pPr>
        <w:pStyle w:val="tv213"/>
        <w:spacing w:before="0" w:beforeAutospacing="0" w:after="0" w:afterAutospacing="0"/>
        <w:ind w:left="284" w:hanging="284"/>
        <w:jc w:val="both"/>
      </w:pPr>
    </w:p>
    <w:p w:rsidR="00750E3C" w:rsidRPr="000A3065" w:rsidRDefault="001B0A32" w:rsidP="00DE3C01">
      <w:pPr>
        <w:pStyle w:val="tv213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87557D" w:rsidRPr="000A3065">
        <w:rPr>
          <w:sz w:val="26"/>
          <w:szCs w:val="26"/>
        </w:rPr>
        <w:t>.</w:t>
      </w:r>
      <w:r w:rsidR="00A21A14" w:rsidRPr="000A3065">
        <w:rPr>
          <w:sz w:val="26"/>
          <w:szCs w:val="26"/>
        </w:rPr>
        <w:t xml:space="preserve"> </w:t>
      </w:r>
      <w:r w:rsidR="007F742F" w:rsidRPr="000A3065">
        <w:rPr>
          <w:sz w:val="26"/>
          <w:szCs w:val="26"/>
        </w:rPr>
        <w:t xml:space="preserve">Ja Valsts ieņēmumu dienests veic izmaiņas šo noteikumu </w:t>
      </w:r>
      <w:r w:rsidR="00325311">
        <w:rPr>
          <w:sz w:val="26"/>
          <w:szCs w:val="26"/>
        </w:rPr>
        <w:t>2</w:t>
      </w:r>
      <w:r w:rsidR="00EA7F01" w:rsidRPr="000A3065">
        <w:rPr>
          <w:sz w:val="26"/>
          <w:szCs w:val="26"/>
        </w:rPr>
        <w:t>.2</w:t>
      </w:r>
      <w:r w:rsidR="007F742F" w:rsidRPr="000A3065">
        <w:rPr>
          <w:sz w:val="26"/>
          <w:szCs w:val="26"/>
        </w:rPr>
        <w:t>.</w:t>
      </w:r>
      <w:r w:rsidR="006912AF" w:rsidRPr="000A3065">
        <w:rPr>
          <w:sz w:val="26"/>
          <w:szCs w:val="26"/>
        </w:rPr>
        <w:t>apakš</w:t>
      </w:r>
      <w:r w:rsidR="007F742F" w:rsidRPr="000A3065">
        <w:rPr>
          <w:sz w:val="26"/>
          <w:szCs w:val="26"/>
        </w:rPr>
        <w:t>punktā minētajā XML shēmas struktūrā, ta</w:t>
      </w:r>
      <w:r w:rsidR="00822988">
        <w:rPr>
          <w:sz w:val="26"/>
          <w:szCs w:val="26"/>
        </w:rPr>
        <w:t xml:space="preserve">s rīkojas atbilstoši </w:t>
      </w:r>
      <w:r w:rsidR="00822988" w:rsidRPr="0099223A">
        <w:rPr>
          <w:sz w:val="26"/>
          <w:szCs w:val="26"/>
        </w:rPr>
        <w:t>Ministru kabineta 2</w:t>
      </w:r>
      <w:r w:rsidR="00822988">
        <w:rPr>
          <w:sz w:val="26"/>
          <w:szCs w:val="26"/>
        </w:rPr>
        <w:t>016. gada 14. jūnijā noteikumu</w:t>
      </w:r>
      <w:r w:rsidR="00822988" w:rsidRPr="0099223A">
        <w:rPr>
          <w:sz w:val="26"/>
          <w:szCs w:val="26"/>
        </w:rPr>
        <w:t xml:space="preserve"> Nr. 374 “Valsts informācijas sistēmu savietotāja noteikumi”</w:t>
      </w:r>
      <w:r w:rsidR="00822988">
        <w:rPr>
          <w:sz w:val="26"/>
          <w:szCs w:val="26"/>
        </w:rPr>
        <w:t xml:space="preserve"> 38. punktā noteiktajam.</w:t>
      </w:r>
      <w:r w:rsidR="00822988" w:rsidRPr="0099223A">
        <w:rPr>
          <w:sz w:val="26"/>
          <w:szCs w:val="26"/>
        </w:rPr>
        <w:t xml:space="preserve"> </w:t>
      </w:r>
    </w:p>
    <w:p w:rsidR="00C5439A" w:rsidRPr="00B318A1" w:rsidRDefault="00C5439A" w:rsidP="00DE3C01">
      <w:pPr>
        <w:pStyle w:val="tv213"/>
        <w:spacing w:before="0" w:beforeAutospacing="0" w:after="0" w:afterAutospacing="0"/>
        <w:ind w:left="284" w:hanging="284"/>
        <w:jc w:val="both"/>
      </w:pPr>
    </w:p>
    <w:p w:rsidR="007F742F" w:rsidRDefault="0087557D" w:rsidP="00DE3C01">
      <w:pPr>
        <w:ind w:left="284" w:hanging="284"/>
        <w:jc w:val="both"/>
        <w:rPr>
          <w:sz w:val="26"/>
          <w:szCs w:val="26"/>
          <w:lang w:eastAsia="lv-LV"/>
        </w:rPr>
      </w:pPr>
      <w:r w:rsidRPr="000A3065">
        <w:rPr>
          <w:color w:val="000000" w:themeColor="text1"/>
          <w:sz w:val="26"/>
          <w:szCs w:val="26"/>
        </w:rPr>
        <w:t>1</w:t>
      </w:r>
      <w:r w:rsidR="001B0A32">
        <w:rPr>
          <w:color w:val="000000" w:themeColor="text1"/>
          <w:sz w:val="26"/>
          <w:szCs w:val="26"/>
        </w:rPr>
        <w:t>2</w:t>
      </w:r>
      <w:r w:rsidRPr="000A3065">
        <w:rPr>
          <w:color w:val="000000" w:themeColor="text1"/>
          <w:sz w:val="26"/>
          <w:szCs w:val="26"/>
        </w:rPr>
        <w:t>.</w:t>
      </w:r>
      <w:r w:rsidR="001B0A32">
        <w:rPr>
          <w:color w:val="000000" w:themeColor="text1"/>
          <w:sz w:val="26"/>
          <w:szCs w:val="26"/>
        </w:rPr>
        <w:t xml:space="preserve"> </w:t>
      </w:r>
      <w:r w:rsidR="00C01F6E">
        <w:rPr>
          <w:color w:val="000000" w:themeColor="text1"/>
          <w:sz w:val="26"/>
          <w:szCs w:val="26"/>
        </w:rPr>
        <w:t>Lai nodrošinātu datubāzes lietotāja rīcībā esošās politiski nozīmīgu personu un to ģimenes locekļu informācijas automātisku aktualizēšanu, d</w:t>
      </w:r>
      <w:r w:rsidR="005E7F7B">
        <w:rPr>
          <w:color w:val="000000" w:themeColor="text1"/>
          <w:sz w:val="26"/>
          <w:szCs w:val="26"/>
        </w:rPr>
        <w:t>atubāzes</w:t>
      </w:r>
      <w:r w:rsidR="00D10CFA" w:rsidRPr="000A3065">
        <w:rPr>
          <w:color w:val="000000" w:themeColor="text1"/>
          <w:sz w:val="26"/>
          <w:szCs w:val="26"/>
        </w:rPr>
        <w:t xml:space="preserve"> lietotājam</w:t>
      </w:r>
      <w:r w:rsidR="006912AF" w:rsidRPr="000A3065">
        <w:rPr>
          <w:sz w:val="26"/>
          <w:szCs w:val="26"/>
          <w:lang w:eastAsia="lv-LV"/>
        </w:rPr>
        <w:t>, kas</w:t>
      </w:r>
      <w:r w:rsidR="0029787E" w:rsidRPr="000A3065">
        <w:rPr>
          <w:sz w:val="26"/>
          <w:szCs w:val="26"/>
          <w:lang w:eastAsia="lv-LV"/>
        </w:rPr>
        <w:t xml:space="preserve"> saņem informāciju</w:t>
      </w:r>
      <w:r w:rsidR="00CE6894" w:rsidRPr="000A3065">
        <w:rPr>
          <w:sz w:val="26"/>
          <w:szCs w:val="26"/>
          <w:lang w:eastAsia="lv-LV"/>
        </w:rPr>
        <w:t xml:space="preserve"> </w:t>
      </w:r>
      <w:r w:rsidR="0029787E" w:rsidRPr="000A3065">
        <w:rPr>
          <w:sz w:val="26"/>
          <w:szCs w:val="26"/>
          <w:lang w:eastAsia="lv-LV"/>
        </w:rPr>
        <w:t>par politiski nozīm</w:t>
      </w:r>
      <w:r w:rsidR="008456D8" w:rsidRPr="000A3065">
        <w:rPr>
          <w:sz w:val="26"/>
          <w:szCs w:val="26"/>
          <w:lang w:eastAsia="lv-LV"/>
        </w:rPr>
        <w:t>īgām personām</w:t>
      </w:r>
      <w:r w:rsidR="002F0D58" w:rsidRPr="000A3065">
        <w:rPr>
          <w:sz w:val="26"/>
          <w:szCs w:val="26"/>
          <w:lang w:eastAsia="lv-LV"/>
        </w:rPr>
        <w:t xml:space="preserve"> un politisk</w:t>
      </w:r>
      <w:r w:rsidR="00BB5682" w:rsidRPr="000A3065">
        <w:rPr>
          <w:sz w:val="26"/>
          <w:szCs w:val="26"/>
          <w:lang w:eastAsia="lv-LV"/>
        </w:rPr>
        <w:t>i</w:t>
      </w:r>
      <w:r w:rsidR="002F0D58" w:rsidRPr="000A3065">
        <w:rPr>
          <w:sz w:val="26"/>
          <w:szCs w:val="26"/>
          <w:lang w:eastAsia="lv-LV"/>
        </w:rPr>
        <w:t xml:space="preserve"> nozīmīg</w:t>
      </w:r>
      <w:r w:rsidR="00BB5682" w:rsidRPr="000A3065">
        <w:rPr>
          <w:sz w:val="26"/>
          <w:szCs w:val="26"/>
          <w:lang w:eastAsia="lv-LV"/>
        </w:rPr>
        <w:t>u</w:t>
      </w:r>
      <w:r w:rsidR="002F0D58" w:rsidRPr="000A3065">
        <w:rPr>
          <w:sz w:val="26"/>
          <w:szCs w:val="26"/>
          <w:lang w:eastAsia="lv-LV"/>
        </w:rPr>
        <w:t xml:space="preserve"> personu ģimenes locekļiem</w:t>
      </w:r>
      <w:r w:rsidR="00F0574B" w:rsidRPr="000A3065">
        <w:rPr>
          <w:sz w:val="26"/>
          <w:szCs w:val="26"/>
          <w:lang w:eastAsia="lv-LV"/>
        </w:rPr>
        <w:t xml:space="preserve"> </w:t>
      </w:r>
      <w:r w:rsidR="008456D8" w:rsidRPr="000A3065">
        <w:rPr>
          <w:sz w:val="26"/>
          <w:szCs w:val="26"/>
          <w:lang w:eastAsia="lv-LV"/>
        </w:rPr>
        <w:t xml:space="preserve">šo noteikumu </w:t>
      </w:r>
      <w:r w:rsidR="00325311">
        <w:rPr>
          <w:sz w:val="26"/>
          <w:szCs w:val="26"/>
          <w:lang w:eastAsia="lv-LV"/>
        </w:rPr>
        <w:t>2</w:t>
      </w:r>
      <w:r w:rsidR="008456D8" w:rsidRPr="000A3065">
        <w:rPr>
          <w:sz w:val="26"/>
          <w:szCs w:val="26"/>
          <w:lang w:eastAsia="lv-LV"/>
        </w:rPr>
        <w:t>.2</w:t>
      </w:r>
      <w:r w:rsidR="0029787E" w:rsidRPr="000A3065">
        <w:rPr>
          <w:sz w:val="26"/>
          <w:szCs w:val="26"/>
          <w:lang w:eastAsia="lv-LV"/>
        </w:rPr>
        <w:t>.</w:t>
      </w:r>
      <w:r w:rsidR="002F0D58" w:rsidRPr="000A3065">
        <w:rPr>
          <w:sz w:val="26"/>
          <w:szCs w:val="26"/>
          <w:lang w:eastAsia="lv-LV"/>
        </w:rPr>
        <w:t>2.</w:t>
      </w:r>
      <w:r w:rsidR="006912AF" w:rsidRPr="000A3065">
        <w:rPr>
          <w:sz w:val="26"/>
          <w:szCs w:val="26"/>
          <w:lang w:eastAsia="lv-LV"/>
        </w:rPr>
        <w:t>apakš</w:t>
      </w:r>
      <w:r w:rsidR="0029787E" w:rsidRPr="000A3065">
        <w:rPr>
          <w:sz w:val="26"/>
          <w:szCs w:val="26"/>
          <w:lang w:eastAsia="lv-LV"/>
        </w:rPr>
        <w:t xml:space="preserve">punktā </w:t>
      </w:r>
      <w:r w:rsidR="00CE6894" w:rsidRPr="000A3065">
        <w:rPr>
          <w:sz w:val="26"/>
          <w:szCs w:val="26"/>
          <w:lang w:eastAsia="lv-LV"/>
        </w:rPr>
        <w:t>norādītajā veidā</w:t>
      </w:r>
      <w:r w:rsidR="0029787E" w:rsidRPr="000A3065">
        <w:rPr>
          <w:sz w:val="26"/>
          <w:szCs w:val="26"/>
          <w:lang w:eastAsia="lv-LV"/>
        </w:rPr>
        <w:t xml:space="preserve">, </w:t>
      </w:r>
      <w:r w:rsidR="007F742F" w:rsidRPr="000A3065">
        <w:rPr>
          <w:sz w:val="26"/>
          <w:szCs w:val="26"/>
          <w:lang w:eastAsia="lv-LV"/>
        </w:rPr>
        <w:t xml:space="preserve">Valsts ieņēmumu dienests reizi ceturksnī līdz ceturkšņa pirmā mēneša </w:t>
      </w:r>
      <w:r w:rsidR="00F851DF" w:rsidRPr="000A3065">
        <w:rPr>
          <w:sz w:val="26"/>
          <w:szCs w:val="26"/>
          <w:lang w:eastAsia="lv-LV"/>
        </w:rPr>
        <w:t>20</w:t>
      </w:r>
      <w:r w:rsidR="007F742F" w:rsidRPr="000A3065">
        <w:rPr>
          <w:sz w:val="26"/>
          <w:szCs w:val="26"/>
          <w:lang w:eastAsia="lv-LV"/>
        </w:rPr>
        <w:t xml:space="preserve">.datumam </w:t>
      </w:r>
      <w:r w:rsidR="006912AF" w:rsidRPr="000A3065">
        <w:rPr>
          <w:sz w:val="26"/>
          <w:szCs w:val="26"/>
          <w:lang w:eastAsia="lv-LV"/>
        </w:rPr>
        <w:t>ievieto</w:t>
      </w:r>
      <w:r w:rsidR="0029787E" w:rsidRPr="000A3065">
        <w:rPr>
          <w:sz w:val="26"/>
          <w:szCs w:val="26"/>
          <w:lang w:eastAsia="lv-LV"/>
        </w:rPr>
        <w:t xml:space="preserve"> </w:t>
      </w:r>
      <w:r w:rsidR="007F742F" w:rsidRPr="000A3065">
        <w:rPr>
          <w:sz w:val="26"/>
          <w:szCs w:val="26"/>
          <w:lang w:eastAsia="lv-LV"/>
        </w:rPr>
        <w:t xml:space="preserve">informāciju </w:t>
      </w:r>
      <w:r w:rsidR="00C5754E" w:rsidRPr="000A3065">
        <w:rPr>
          <w:sz w:val="26"/>
          <w:szCs w:val="26"/>
          <w:lang w:eastAsia="lv-LV"/>
        </w:rPr>
        <w:t xml:space="preserve">Valsts informācijas sistēmu savietotāja datu izplatīšanas tīklā </w:t>
      </w:r>
      <w:r w:rsidR="007F742F" w:rsidRPr="000A3065">
        <w:rPr>
          <w:sz w:val="26"/>
          <w:szCs w:val="26"/>
          <w:lang w:eastAsia="lv-LV"/>
        </w:rPr>
        <w:t xml:space="preserve">par </w:t>
      </w:r>
      <w:r w:rsidR="005E7F7B">
        <w:rPr>
          <w:color w:val="000000" w:themeColor="text1"/>
          <w:sz w:val="26"/>
          <w:szCs w:val="26"/>
        </w:rPr>
        <w:t>datubāzes</w:t>
      </w:r>
      <w:r w:rsidR="00270C3E" w:rsidRPr="000A3065">
        <w:rPr>
          <w:color w:val="000000" w:themeColor="text1"/>
          <w:sz w:val="26"/>
          <w:szCs w:val="26"/>
        </w:rPr>
        <w:t xml:space="preserve"> lietotāja</w:t>
      </w:r>
      <w:r w:rsidR="00D7294D" w:rsidRPr="000A3065">
        <w:rPr>
          <w:color w:val="000000" w:themeColor="text1"/>
          <w:sz w:val="26"/>
          <w:szCs w:val="26"/>
        </w:rPr>
        <w:t xml:space="preserve"> </w:t>
      </w:r>
      <w:r w:rsidR="00A56E6C" w:rsidRPr="000A3065">
        <w:rPr>
          <w:sz w:val="26"/>
          <w:szCs w:val="26"/>
          <w:lang w:eastAsia="lv-LV"/>
        </w:rPr>
        <w:t>– kredītiestādes vai maksājumu pakalpojumu sniedzēja</w:t>
      </w:r>
      <w:r w:rsidR="007F742F" w:rsidRPr="000A3065">
        <w:rPr>
          <w:sz w:val="26"/>
          <w:szCs w:val="26"/>
          <w:lang w:eastAsia="lv-LV"/>
        </w:rPr>
        <w:t xml:space="preserve"> klientiem (fiziskām personām</w:t>
      </w:r>
      <w:r w:rsidR="00270C3E" w:rsidRPr="000A3065">
        <w:rPr>
          <w:sz w:val="26"/>
          <w:szCs w:val="26"/>
          <w:lang w:eastAsia="lv-LV"/>
        </w:rPr>
        <w:t xml:space="preserve"> - </w:t>
      </w:r>
      <w:r w:rsidR="007F742F" w:rsidRPr="000A3065">
        <w:rPr>
          <w:sz w:val="26"/>
          <w:szCs w:val="26"/>
          <w:lang w:eastAsia="lv-LV"/>
        </w:rPr>
        <w:t>pilngadīgi</w:t>
      </w:r>
      <w:r w:rsidR="00270C3E" w:rsidRPr="000A3065">
        <w:rPr>
          <w:sz w:val="26"/>
          <w:szCs w:val="26"/>
          <w:lang w:eastAsia="lv-LV"/>
        </w:rPr>
        <w:t>em</w:t>
      </w:r>
      <w:r w:rsidR="007F742F" w:rsidRPr="000A3065">
        <w:rPr>
          <w:sz w:val="26"/>
          <w:szCs w:val="26"/>
          <w:lang w:eastAsia="lv-LV"/>
        </w:rPr>
        <w:t xml:space="preserve"> Latvijas Republikas rezidenti</w:t>
      </w:r>
      <w:r w:rsidR="00270C3E" w:rsidRPr="000A3065">
        <w:rPr>
          <w:sz w:val="26"/>
          <w:szCs w:val="26"/>
          <w:lang w:eastAsia="lv-LV"/>
        </w:rPr>
        <w:t>em</w:t>
      </w:r>
      <w:r w:rsidR="007F742F" w:rsidRPr="000A3065">
        <w:rPr>
          <w:sz w:val="26"/>
          <w:szCs w:val="26"/>
          <w:lang w:eastAsia="lv-LV"/>
        </w:rPr>
        <w:t xml:space="preserve">, kas ir pieprasījuma noguldījumu, maksājumu vai ieguldījumu kontu turētājas, pilnvarotās personas vai patiesās labuma guvējas), par kuriem </w:t>
      </w:r>
      <w:r w:rsidR="005E7F7B">
        <w:rPr>
          <w:color w:val="000000" w:themeColor="text1"/>
          <w:sz w:val="26"/>
          <w:szCs w:val="26"/>
        </w:rPr>
        <w:t>datubāzes</w:t>
      </w:r>
      <w:r w:rsidR="005E7F7B" w:rsidRPr="000A3065" w:rsidDel="005E7F7B">
        <w:rPr>
          <w:color w:val="000000" w:themeColor="text1"/>
          <w:sz w:val="26"/>
          <w:szCs w:val="26"/>
        </w:rPr>
        <w:t xml:space="preserve"> </w:t>
      </w:r>
      <w:r w:rsidR="005E7F7B">
        <w:rPr>
          <w:color w:val="000000" w:themeColor="text1"/>
          <w:sz w:val="26"/>
          <w:szCs w:val="26"/>
        </w:rPr>
        <w:t xml:space="preserve"> </w:t>
      </w:r>
      <w:r w:rsidR="00270C3E" w:rsidRPr="000A3065">
        <w:rPr>
          <w:color w:val="000000" w:themeColor="text1"/>
          <w:sz w:val="26"/>
          <w:szCs w:val="26"/>
        </w:rPr>
        <w:t>lietotājs</w:t>
      </w:r>
      <w:r w:rsidR="00D7294D" w:rsidRPr="000A3065">
        <w:rPr>
          <w:color w:val="000000" w:themeColor="text1"/>
          <w:sz w:val="26"/>
          <w:szCs w:val="26"/>
        </w:rPr>
        <w:t xml:space="preserve"> </w:t>
      </w:r>
      <w:r w:rsidR="00A56E6C" w:rsidRPr="000A3065">
        <w:rPr>
          <w:sz w:val="26"/>
          <w:szCs w:val="26"/>
          <w:lang w:eastAsia="lv-LV"/>
        </w:rPr>
        <w:t>– kredītiestāde vai maksājumu pakalpojumu sniedzējs</w:t>
      </w:r>
      <w:r w:rsidR="007F742F" w:rsidRPr="000A3065">
        <w:rPr>
          <w:sz w:val="26"/>
          <w:szCs w:val="26"/>
          <w:lang w:eastAsia="lv-LV"/>
        </w:rPr>
        <w:t xml:space="preserve"> sniedza ziņas </w:t>
      </w:r>
      <w:r w:rsidR="00270C3E" w:rsidRPr="000A3065">
        <w:rPr>
          <w:sz w:val="26"/>
          <w:szCs w:val="26"/>
          <w:lang w:eastAsia="lv-LV"/>
        </w:rPr>
        <w:t xml:space="preserve">kontu reģistram </w:t>
      </w:r>
      <w:r w:rsidR="007F742F" w:rsidRPr="000A3065">
        <w:rPr>
          <w:sz w:val="26"/>
          <w:szCs w:val="26"/>
          <w:lang w:eastAsia="lv-LV"/>
        </w:rPr>
        <w:t>līdz ceturkšņa pirmā mēneša 10.datumam</w:t>
      </w:r>
      <w:r w:rsidR="0029787E" w:rsidRPr="000A3065">
        <w:rPr>
          <w:sz w:val="26"/>
          <w:szCs w:val="26"/>
          <w:lang w:eastAsia="lv-LV"/>
        </w:rPr>
        <w:t>.</w:t>
      </w:r>
    </w:p>
    <w:p w:rsidR="001B0A32" w:rsidRPr="00B318A1" w:rsidRDefault="001B0A32" w:rsidP="00DE3C01">
      <w:pPr>
        <w:ind w:left="284" w:hanging="284"/>
        <w:jc w:val="both"/>
        <w:rPr>
          <w:lang w:eastAsia="lv-LV"/>
        </w:rPr>
      </w:pPr>
    </w:p>
    <w:p w:rsidR="001B0A32" w:rsidRPr="000A3065" w:rsidRDefault="001B0A32" w:rsidP="00DE3C01">
      <w:pPr>
        <w:ind w:left="284" w:hanging="284"/>
        <w:jc w:val="both"/>
        <w:rPr>
          <w:sz w:val="26"/>
          <w:szCs w:val="26"/>
          <w:lang w:eastAsia="lv-LV"/>
        </w:rPr>
      </w:pPr>
      <w:r>
        <w:rPr>
          <w:color w:val="000000" w:themeColor="text1"/>
          <w:sz w:val="26"/>
          <w:szCs w:val="26"/>
        </w:rPr>
        <w:t xml:space="preserve">13. Citus </w:t>
      </w:r>
      <w:r>
        <w:rPr>
          <w:sz w:val="26"/>
          <w:szCs w:val="26"/>
        </w:rPr>
        <w:t xml:space="preserve">jautājumus saistībā ar Valsts informācijas sistēmu savietotāja infrastruktūras izmantošanu informācijas par politiski nozīmīgām personām un politiski nozīmīgu personu ģimenes locekļiem pieprasīšanai un saņemšanai datubāzes lietotājs risina </w:t>
      </w:r>
      <w:r w:rsidRPr="00D42144">
        <w:rPr>
          <w:sz w:val="26"/>
          <w:szCs w:val="26"/>
        </w:rPr>
        <w:t>atbilstoši Ministru kabineta 2016. gada 14. jūnijā noteikumiem Nr. 374 “Valsts informācijas sistēmu savietotāja noteikumi”</w:t>
      </w:r>
      <w:r>
        <w:rPr>
          <w:sz w:val="26"/>
          <w:szCs w:val="26"/>
        </w:rPr>
        <w:t>.</w:t>
      </w:r>
    </w:p>
    <w:p w:rsidR="005A1A65" w:rsidRPr="00B318A1" w:rsidRDefault="005A1A65" w:rsidP="00A21A14">
      <w:pPr>
        <w:pStyle w:val="ListParagraph"/>
        <w:ind w:left="426" w:hanging="426"/>
        <w:rPr>
          <w:lang w:eastAsia="lv-LV"/>
        </w:rPr>
      </w:pPr>
    </w:p>
    <w:p w:rsidR="005A1A65" w:rsidRPr="000A3065" w:rsidRDefault="005A1A65" w:rsidP="00A21A14">
      <w:pPr>
        <w:pStyle w:val="tv213"/>
        <w:spacing w:before="0" w:beforeAutospacing="0" w:after="0" w:afterAutospacing="0"/>
        <w:ind w:left="426" w:hanging="426"/>
        <w:jc w:val="center"/>
        <w:rPr>
          <w:b/>
          <w:sz w:val="26"/>
          <w:szCs w:val="26"/>
        </w:rPr>
      </w:pPr>
      <w:r w:rsidRPr="000A3065">
        <w:rPr>
          <w:b/>
          <w:sz w:val="26"/>
          <w:szCs w:val="26"/>
        </w:rPr>
        <w:t xml:space="preserve">III. </w:t>
      </w:r>
      <w:r w:rsidR="005E7F7B" w:rsidRPr="00EF31C7">
        <w:rPr>
          <w:b/>
          <w:color w:val="000000" w:themeColor="text1"/>
          <w:sz w:val="26"/>
          <w:szCs w:val="26"/>
          <w:lang w:eastAsia="en-US"/>
        </w:rPr>
        <w:t>Datubāzes</w:t>
      </w:r>
      <w:r w:rsidR="00987623" w:rsidRPr="00D42144">
        <w:rPr>
          <w:b/>
          <w:color w:val="000000" w:themeColor="text1"/>
          <w:sz w:val="26"/>
          <w:szCs w:val="26"/>
          <w:lang w:eastAsia="en-US"/>
        </w:rPr>
        <w:t xml:space="preserve"> lietotāja</w:t>
      </w:r>
      <w:r w:rsidR="00CF4982" w:rsidRPr="000A3065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="0008529A" w:rsidRPr="000A3065">
        <w:rPr>
          <w:b/>
          <w:sz w:val="26"/>
          <w:szCs w:val="26"/>
        </w:rPr>
        <w:t>pienākumi un atbildība</w:t>
      </w:r>
      <w:r w:rsidR="002F0D58" w:rsidRPr="000A3065">
        <w:rPr>
          <w:b/>
          <w:sz w:val="26"/>
          <w:szCs w:val="26"/>
        </w:rPr>
        <w:t>, izmantojot</w:t>
      </w:r>
      <w:r w:rsidRPr="000A3065">
        <w:rPr>
          <w:b/>
          <w:sz w:val="26"/>
          <w:szCs w:val="26"/>
        </w:rPr>
        <w:t xml:space="preserve"> </w:t>
      </w:r>
      <w:r w:rsidR="001B0A32">
        <w:rPr>
          <w:b/>
          <w:sz w:val="26"/>
          <w:szCs w:val="26"/>
        </w:rPr>
        <w:t>Valsts ieņēmumu dienesta politiski nozīmīgu personu datubāzi</w:t>
      </w:r>
    </w:p>
    <w:p w:rsidR="001B0A32" w:rsidRPr="00B318A1" w:rsidRDefault="001B0A32" w:rsidP="00DE3C01">
      <w:pPr>
        <w:pStyle w:val="tv213"/>
        <w:spacing w:before="0" w:beforeAutospacing="0" w:after="0" w:afterAutospacing="0"/>
        <w:ind w:left="142" w:hanging="284"/>
        <w:jc w:val="both"/>
      </w:pPr>
    </w:p>
    <w:p w:rsidR="00750E3C" w:rsidRPr="000A3065" w:rsidRDefault="00F1010D" w:rsidP="00DE3C01">
      <w:pPr>
        <w:ind w:left="142" w:hanging="284"/>
        <w:jc w:val="both"/>
        <w:rPr>
          <w:sz w:val="26"/>
          <w:szCs w:val="26"/>
          <w:lang w:eastAsia="lv-LV"/>
        </w:rPr>
      </w:pPr>
      <w:r w:rsidRPr="000A3065">
        <w:rPr>
          <w:color w:val="000000" w:themeColor="text1"/>
          <w:sz w:val="26"/>
          <w:szCs w:val="26"/>
        </w:rPr>
        <w:t>1</w:t>
      </w:r>
      <w:r w:rsidR="001B0A32">
        <w:rPr>
          <w:color w:val="000000" w:themeColor="text1"/>
          <w:sz w:val="26"/>
          <w:szCs w:val="26"/>
        </w:rPr>
        <w:t>4</w:t>
      </w:r>
      <w:r w:rsidR="0087557D" w:rsidRPr="000A3065">
        <w:rPr>
          <w:color w:val="000000" w:themeColor="text1"/>
          <w:sz w:val="26"/>
          <w:szCs w:val="26"/>
        </w:rPr>
        <w:t>.</w:t>
      </w:r>
      <w:r w:rsidR="00A21A14" w:rsidRPr="000A3065">
        <w:rPr>
          <w:color w:val="000000" w:themeColor="text1"/>
          <w:sz w:val="26"/>
          <w:szCs w:val="26"/>
        </w:rPr>
        <w:t xml:space="preserve"> </w:t>
      </w:r>
      <w:r w:rsidR="005E7F7B">
        <w:rPr>
          <w:color w:val="000000" w:themeColor="text1"/>
          <w:sz w:val="26"/>
          <w:szCs w:val="26"/>
        </w:rPr>
        <w:t>Datubāzes</w:t>
      </w:r>
      <w:r w:rsidR="005E7F7B" w:rsidRPr="000A3065" w:rsidDel="005E7F7B">
        <w:rPr>
          <w:color w:val="000000" w:themeColor="text1"/>
          <w:sz w:val="26"/>
          <w:szCs w:val="26"/>
        </w:rPr>
        <w:t xml:space="preserve"> </w:t>
      </w:r>
      <w:r w:rsidR="00987623" w:rsidRPr="000A3065">
        <w:rPr>
          <w:color w:val="000000" w:themeColor="text1"/>
          <w:sz w:val="26"/>
          <w:szCs w:val="26"/>
        </w:rPr>
        <w:t>lietotājs</w:t>
      </w:r>
      <w:r w:rsidR="005A34C4" w:rsidRPr="000A3065">
        <w:rPr>
          <w:sz w:val="26"/>
          <w:szCs w:val="26"/>
        </w:rPr>
        <w:t xml:space="preserve">, </w:t>
      </w:r>
      <w:r w:rsidR="00D91533" w:rsidRPr="000A3065">
        <w:rPr>
          <w:sz w:val="26"/>
          <w:szCs w:val="26"/>
        </w:rPr>
        <w:t>kurš pieprasa un saņem informāciju par politiski nozīmīgām personām</w:t>
      </w:r>
      <w:r w:rsidR="005A34C4" w:rsidRPr="000A3065">
        <w:rPr>
          <w:sz w:val="26"/>
          <w:szCs w:val="26"/>
        </w:rPr>
        <w:t xml:space="preserve"> </w:t>
      </w:r>
      <w:r w:rsidR="001B2DA7" w:rsidRPr="000A3065">
        <w:rPr>
          <w:sz w:val="26"/>
          <w:szCs w:val="26"/>
        </w:rPr>
        <w:t xml:space="preserve">un politiski nozīmīgu personu ģimenes locekļiem </w:t>
      </w:r>
      <w:r w:rsidR="005A34C4" w:rsidRPr="000A3065">
        <w:rPr>
          <w:sz w:val="26"/>
          <w:szCs w:val="26"/>
        </w:rPr>
        <w:t xml:space="preserve">šo noteikumu </w:t>
      </w:r>
      <w:r>
        <w:rPr>
          <w:sz w:val="26"/>
          <w:szCs w:val="26"/>
        </w:rPr>
        <w:t>2</w:t>
      </w:r>
      <w:r w:rsidR="005A34C4" w:rsidRPr="000A3065">
        <w:rPr>
          <w:sz w:val="26"/>
          <w:szCs w:val="26"/>
        </w:rPr>
        <w:t>.</w:t>
      </w:r>
      <w:r w:rsidR="00F50A6D" w:rsidRPr="000A3065">
        <w:rPr>
          <w:sz w:val="26"/>
          <w:szCs w:val="26"/>
        </w:rPr>
        <w:t>2.apakš</w:t>
      </w:r>
      <w:r w:rsidR="00E81EA2" w:rsidRPr="000A3065">
        <w:rPr>
          <w:sz w:val="26"/>
          <w:szCs w:val="26"/>
        </w:rPr>
        <w:t>punktā</w:t>
      </w:r>
      <w:r w:rsidR="005A34C4" w:rsidRPr="000A3065">
        <w:rPr>
          <w:sz w:val="26"/>
          <w:szCs w:val="26"/>
        </w:rPr>
        <w:t xml:space="preserve"> </w:t>
      </w:r>
      <w:r w:rsidR="00173E34" w:rsidRPr="000A3065">
        <w:rPr>
          <w:sz w:val="26"/>
          <w:szCs w:val="26"/>
        </w:rPr>
        <w:t>norādītajā veidā</w:t>
      </w:r>
      <w:r w:rsidR="005A34C4" w:rsidRPr="000A3065">
        <w:rPr>
          <w:sz w:val="26"/>
          <w:szCs w:val="26"/>
        </w:rPr>
        <w:t xml:space="preserve">, izveido iekšējās kontroles sistēmu, kas nodrošina fizisko personu datu </w:t>
      </w:r>
      <w:r w:rsidR="00A5423D">
        <w:rPr>
          <w:sz w:val="26"/>
          <w:szCs w:val="26"/>
        </w:rPr>
        <w:t>apstrādes</w:t>
      </w:r>
      <w:r w:rsidR="00A5423D" w:rsidRPr="000A3065">
        <w:rPr>
          <w:sz w:val="26"/>
          <w:szCs w:val="26"/>
        </w:rPr>
        <w:t xml:space="preserve"> </w:t>
      </w:r>
      <w:r w:rsidR="005A34C4" w:rsidRPr="000A3065">
        <w:rPr>
          <w:sz w:val="26"/>
          <w:szCs w:val="26"/>
        </w:rPr>
        <w:t>normatīvo aktu prasību ievērošanu</w:t>
      </w:r>
      <w:r w:rsidR="00F755D6" w:rsidRPr="000A3065">
        <w:rPr>
          <w:sz w:val="26"/>
          <w:szCs w:val="26"/>
        </w:rPr>
        <w:t xml:space="preserve">, tai skaitā </w:t>
      </w:r>
      <w:r w:rsidR="00F755D6" w:rsidRPr="000A3065">
        <w:rPr>
          <w:sz w:val="26"/>
          <w:szCs w:val="26"/>
          <w:lang w:eastAsia="lv-LV"/>
        </w:rPr>
        <w:t xml:space="preserve">nodrošina informācijas pieprasījumu </w:t>
      </w:r>
      <w:r w:rsidR="00F60960" w:rsidRPr="000A3065">
        <w:rPr>
          <w:sz w:val="26"/>
          <w:szCs w:val="26"/>
          <w:lang w:eastAsia="lv-LV"/>
        </w:rPr>
        <w:t xml:space="preserve">un saņemtās informācijas apstrādes faktu </w:t>
      </w:r>
      <w:r w:rsidR="00F755D6" w:rsidRPr="000A3065">
        <w:rPr>
          <w:sz w:val="26"/>
          <w:szCs w:val="26"/>
          <w:lang w:eastAsia="lv-LV"/>
        </w:rPr>
        <w:t xml:space="preserve">automātisku auditācijas pierakstu veidošanu un to uzglabāšanu vismaz </w:t>
      </w:r>
      <w:r w:rsidR="0076736F">
        <w:rPr>
          <w:sz w:val="26"/>
          <w:szCs w:val="26"/>
          <w:lang w:eastAsia="lv-LV"/>
        </w:rPr>
        <w:t>24</w:t>
      </w:r>
      <w:r w:rsidR="00F755D6" w:rsidRPr="000A3065">
        <w:rPr>
          <w:sz w:val="26"/>
          <w:szCs w:val="26"/>
          <w:lang w:eastAsia="lv-LV"/>
        </w:rPr>
        <w:t xml:space="preserve"> mēnešus</w:t>
      </w:r>
      <w:r w:rsidR="003E7DC3" w:rsidRPr="000A3065">
        <w:rPr>
          <w:sz w:val="26"/>
          <w:szCs w:val="26"/>
          <w:lang w:eastAsia="lv-LV"/>
        </w:rPr>
        <w:t xml:space="preserve"> un</w:t>
      </w:r>
      <w:r w:rsidR="00F755D6" w:rsidRPr="000A3065">
        <w:rPr>
          <w:sz w:val="26"/>
          <w:szCs w:val="26"/>
          <w:lang w:eastAsia="lv-LV"/>
        </w:rPr>
        <w:t xml:space="preserve"> nepie</w:t>
      </w:r>
      <w:r w:rsidR="00584F7C" w:rsidRPr="000A3065">
        <w:rPr>
          <w:sz w:val="26"/>
          <w:szCs w:val="26"/>
          <w:lang w:eastAsia="lv-LV"/>
        </w:rPr>
        <w:t>ciešamības gadījumā pēc pieprasījuma to sniedz</w:t>
      </w:r>
      <w:r w:rsidR="00F755D6" w:rsidRPr="000A3065">
        <w:rPr>
          <w:sz w:val="26"/>
          <w:szCs w:val="26"/>
          <w:lang w:eastAsia="lv-LV"/>
        </w:rPr>
        <w:t xml:space="preserve"> Valsts ieņēmumu dienestam.</w:t>
      </w:r>
    </w:p>
    <w:p w:rsidR="00C5439A" w:rsidRPr="00B318A1" w:rsidRDefault="00C5439A" w:rsidP="00DE3C01">
      <w:pPr>
        <w:ind w:left="142" w:hanging="284"/>
        <w:jc w:val="both"/>
        <w:rPr>
          <w:lang w:eastAsia="lv-LV"/>
        </w:rPr>
      </w:pPr>
    </w:p>
    <w:p w:rsidR="00DE3C01" w:rsidRPr="000A3065" w:rsidRDefault="0087557D" w:rsidP="00DE3C01">
      <w:pPr>
        <w:ind w:left="142" w:hanging="284"/>
        <w:jc w:val="both"/>
        <w:rPr>
          <w:sz w:val="26"/>
          <w:szCs w:val="26"/>
        </w:rPr>
      </w:pPr>
      <w:r w:rsidRPr="000A3065">
        <w:rPr>
          <w:sz w:val="26"/>
          <w:szCs w:val="26"/>
        </w:rPr>
        <w:t>1</w:t>
      </w:r>
      <w:r w:rsidR="001B0A32">
        <w:rPr>
          <w:sz w:val="26"/>
          <w:szCs w:val="26"/>
        </w:rPr>
        <w:t>5</w:t>
      </w:r>
      <w:r w:rsidRPr="000A3065">
        <w:rPr>
          <w:sz w:val="26"/>
          <w:szCs w:val="26"/>
        </w:rPr>
        <w:t>.</w:t>
      </w:r>
      <w:r w:rsidR="00A21A14" w:rsidRPr="000A3065">
        <w:rPr>
          <w:sz w:val="26"/>
          <w:szCs w:val="26"/>
        </w:rPr>
        <w:t xml:space="preserve"> </w:t>
      </w:r>
      <w:r w:rsidR="00D91533" w:rsidRPr="000A3065">
        <w:rPr>
          <w:sz w:val="26"/>
          <w:szCs w:val="26"/>
        </w:rPr>
        <w:t>N</w:t>
      </w:r>
      <w:r w:rsidR="002C1891" w:rsidRPr="000A3065">
        <w:rPr>
          <w:sz w:val="26"/>
          <w:szCs w:val="26"/>
        </w:rPr>
        <w:t>ekavējoties, bet ne vēlāk kā trīs darbdienas pirms izmaiņu spēkā stāšanās</w:t>
      </w:r>
      <w:r w:rsidR="00584F7C" w:rsidRPr="000A3065">
        <w:rPr>
          <w:sz w:val="26"/>
          <w:szCs w:val="26"/>
        </w:rPr>
        <w:t>,</w:t>
      </w:r>
      <w:r w:rsidR="002C1891" w:rsidRPr="000A3065">
        <w:rPr>
          <w:sz w:val="26"/>
          <w:szCs w:val="26"/>
        </w:rPr>
        <w:t xml:space="preserve"> </w:t>
      </w:r>
      <w:r w:rsidR="005E7F7B">
        <w:rPr>
          <w:color w:val="000000" w:themeColor="text1"/>
          <w:sz w:val="26"/>
          <w:szCs w:val="26"/>
        </w:rPr>
        <w:t>datubāzes</w:t>
      </w:r>
      <w:r w:rsidR="00987623" w:rsidRPr="000A3065">
        <w:rPr>
          <w:color w:val="000000" w:themeColor="text1"/>
          <w:sz w:val="26"/>
          <w:szCs w:val="26"/>
        </w:rPr>
        <w:t xml:space="preserve"> lietotājs</w:t>
      </w:r>
      <w:r w:rsidR="00D7294D" w:rsidRPr="000A3065">
        <w:rPr>
          <w:color w:val="000000" w:themeColor="text1"/>
          <w:sz w:val="26"/>
          <w:szCs w:val="26"/>
        </w:rPr>
        <w:t xml:space="preserve"> </w:t>
      </w:r>
      <w:r w:rsidR="00221399" w:rsidRPr="000A3065">
        <w:rPr>
          <w:sz w:val="26"/>
          <w:szCs w:val="26"/>
        </w:rPr>
        <w:t xml:space="preserve">informē Valsts ieņēmumu dienestu par </w:t>
      </w:r>
      <w:r w:rsidR="00A5423D">
        <w:rPr>
          <w:sz w:val="26"/>
          <w:szCs w:val="26"/>
        </w:rPr>
        <w:t>datubāzes lietotāja</w:t>
      </w:r>
      <w:r w:rsidR="00584F7C" w:rsidRPr="000A3065">
        <w:rPr>
          <w:sz w:val="26"/>
          <w:szCs w:val="26"/>
        </w:rPr>
        <w:t xml:space="preserve"> </w:t>
      </w:r>
      <w:r w:rsidR="00221399" w:rsidRPr="000A3065">
        <w:rPr>
          <w:sz w:val="26"/>
          <w:szCs w:val="26"/>
        </w:rPr>
        <w:t xml:space="preserve">izmaiņām atbilstoši šo noteikumu </w:t>
      </w:r>
      <w:r w:rsidR="00F1010D">
        <w:rPr>
          <w:sz w:val="26"/>
          <w:szCs w:val="26"/>
        </w:rPr>
        <w:t>5</w:t>
      </w:r>
      <w:r w:rsidR="00221399" w:rsidRPr="000A3065">
        <w:rPr>
          <w:sz w:val="26"/>
          <w:szCs w:val="26"/>
        </w:rPr>
        <w:t>.punktam.</w:t>
      </w:r>
    </w:p>
    <w:p w:rsidR="00C5439A" w:rsidRPr="00B318A1" w:rsidRDefault="00C5439A" w:rsidP="00DE3C01">
      <w:pPr>
        <w:ind w:left="142" w:hanging="284"/>
        <w:jc w:val="both"/>
      </w:pPr>
    </w:p>
    <w:p w:rsidR="00DE3C01" w:rsidRPr="000A3065" w:rsidRDefault="00F1010D" w:rsidP="00DE3C01">
      <w:pPr>
        <w:ind w:left="142" w:hanging="284"/>
        <w:jc w:val="both"/>
        <w:rPr>
          <w:sz w:val="26"/>
          <w:szCs w:val="26"/>
        </w:rPr>
      </w:pPr>
      <w:r w:rsidRPr="000A3065">
        <w:rPr>
          <w:color w:val="000000" w:themeColor="text1"/>
          <w:sz w:val="26"/>
          <w:szCs w:val="26"/>
        </w:rPr>
        <w:lastRenderedPageBreak/>
        <w:t>1</w:t>
      </w:r>
      <w:r w:rsidR="001B0A32">
        <w:rPr>
          <w:color w:val="000000" w:themeColor="text1"/>
          <w:sz w:val="26"/>
          <w:szCs w:val="26"/>
        </w:rPr>
        <w:t>6</w:t>
      </w:r>
      <w:r w:rsidR="0087557D" w:rsidRPr="000A3065">
        <w:rPr>
          <w:color w:val="000000" w:themeColor="text1"/>
          <w:sz w:val="26"/>
          <w:szCs w:val="26"/>
        </w:rPr>
        <w:t>.</w:t>
      </w:r>
      <w:r w:rsidR="00A21A14" w:rsidRPr="000A3065">
        <w:rPr>
          <w:color w:val="000000" w:themeColor="text1"/>
          <w:sz w:val="26"/>
          <w:szCs w:val="26"/>
        </w:rPr>
        <w:t xml:space="preserve"> </w:t>
      </w:r>
      <w:r w:rsidR="005E7F7B">
        <w:rPr>
          <w:color w:val="000000" w:themeColor="text1"/>
          <w:sz w:val="26"/>
          <w:szCs w:val="26"/>
        </w:rPr>
        <w:t>Datubāzes</w:t>
      </w:r>
      <w:r w:rsidR="00366332" w:rsidRPr="000A3065">
        <w:rPr>
          <w:color w:val="000000" w:themeColor="text1"/>
          <w:sz w:val="26"/>
          <w:szCs w:val="26"/>
        </w:rPr>
        <w:t xml:space="preserve"> lietotājs</w:t>
      </w:r>
      <w:r w:rsidR="009F23AE" w:rsidRPr="000A3065">
        <w:rPr>
          <w:sz w:val="26"/>
          <w:szCs w:val="26"/>
        </w:rPr>
        <w:t>, k</w:t>
      </w:r>
      <w:r w:rsidR="000F3D24" w:rsidRPr="000A3065">
        <w:rPr>
          <w:sz w:val="26"/>
          <w:szCs w:val="26"/>
        </w:rPr>
        <w:t>urš</w:t>
      </w:r>
      <w:r w:rsidR="009F23AE" w:rsidRPr="000A3065">
        <w:rPr>
          <w:sz w:val="26"/>
          <w:szCs w:val="26"/>
        </w:rPr>
        <w:t xml:space="preserve"> pieprasa un saņem </w:t>
      </w:r>
      <w:r w:rsidR="00F755D6" w:rsidRPr="000A3065">
        <w:rPr>
          <w:sz w:val="26"/>
          <w:szCs w:val="26"/>
        </w:rPr>
        <w:t xml:space="preserve">informāciju par politiski nozīmīgām personām </w:t>
      </w:r>
      <w:r w:rsidR="004C4FF8" w:rsidRPr="000A3065">
        <w:rPr>
          <w:sz w:val="26"/>
          <w:szCs w:val="26"/>
        </w:rPr>
        <w:t xml:space="preserve">un politiski nozīmīgu personu ģimenes locekļiem </w:t>
      </w:r>
      <w:r w:rsidR="00F755D6" w:rsidRPr="000A3065">
        <w:rPr>
          <w:sz w:val="26"/>
          <w:szCs w:val="26"/>
        </w:rPr>
        <w:t xml:space="preserve">šo noteikumu </w:t>
      </w:r>
      <w:r>
        <w:rPr>
          <w:sz w:val="26"/>
          <w:szCs w:val="26"/>
        </w:rPr>
        <w:t>2</w:t>
      </w:r>
      <w:r w:rsidR="00F755D6" w:rsidRPr="000A3065">
        <w:rPr>
          <w:sz w:val="26"/>
          <w:szCs w:val="26"/>
        </w:rPr>
        <w:t>.2.</w:t>
      </w:r>
      <w:r w:rsidR="00584F7C" w:rsidRPr="000A3065">
        <w:rPr>
          <w:sz w:val="26"/>
          <w:szCs w:val="26"/>
        </w:rPr>
        <w:t>apakš</w:t>
      </w:r>
      <w:r w:rsidR="00F755D6" w:rsidRPr="000A3065">
        <w:rPr>
          <w:sz w:val="26"/>
          <w:szCs w:val="26"/>
        </w:rPr>
        <w:t xml:space="preserve">punktā </w:t>
      </w:r>
      <w:r w:rsidR="008430FB" w:rsidRPr="000A3065">
        <w:rPr>
          <w:sz w:val="26"/>
          <w:szCs w:val="26"/>
        </w:rPr>
        <w:t>norādītajā veidā</w:t>
      </w:r>
      <w:r w:rsidR="009F23AE" w:rsidRPr="000A3065">
        <w:rPr>
          <w:sz w:val="26"/>
          <w:szCs w:val="26"/>
        </w:rPr>
        <w:t xml:space="preserve">, nodrošina, ka </w:t>
      </w:r>
      <w:r w:rsidR="00F755D6" w:rsidRPr="000A3065">
        <w:rPr>
          <w:sz w:val="26"/>
          <w:szCs w:val="26"/>
        </w:rPr>
        <w:t>informāciju</w:t>
      </w:r>
      <w:r w:rsidR="009F23AE" w:rsidRPr="000A3065">
        <w:rPr>
          <w:sz w:val="26"/>
          <w:szCs w:val="26"/>
        </w:rPr>
        <w:t xml:space="preserve"> pieprasa un saņem tikai </w:t>
      </w:r>
      <w:r w:rsidR="005E7F7B">
        <w:rPr>
          <w:color w:val="000000" w:themeColor="text1"/>
          <w:sz w:val="26"/>
          <w:szCs w:val="26"/>
        </w:rPr>
        <w:t>datubāzes</w:t>
      </w:r>
      <w:r w:rsidR="00366332" w:rsidRPr="000A3065">
        <w:rPr>
          <w:color w:val="000000" w:themeColor="text1"/>
          <w:sz w:val="26"/>
          <w:szCs w:val="26"/>
        </w:rPr>
        <w:t xml:space="preserve"> lietotāja</w:t>
      </w:r>
      <w:r w:rsidR="00CF4982" w:rsidRPr="000A3065">
        <w:rPr>
          <w:color w:val="000000" w:themeColor="text1"/>
          <w:sz w:val="26"/>
          <w:szCs w:val="26"/>
        </w:rPr>
        <w:t xml:space="preserve"> </w:t>
      </w:r>
      <w:r w:rsidR="009F23AE" w:rsidRPr="000A3065">
        <w:rPr>
          <w:sz w:val="26"/>
          <w:szCs w:val="26"/>
        </w:rPr>
        <w:t xml:space="preserve">informācijas sistēmā </w:t>
      </w:r>
      <w:r w:rsidR="00425F35" w:rsidRPr="000A3065">
        <w:rPr>
          <w:sz w:val="26"/>
          <w:szCs w:val="26"/>
        </w:rPr>
        <w:t>autorizētā</w:t>
      </w:r>
      <w:r w:rsidR="00BB3649" w:rsidRPr="000A3065">
        <w:rPr>
          <w:sz w:val="26"/>
          <w:szCs w:val="26"/>
        </w:rPr>
        <w:t xml:space="preserve"> </w:t>
      </w:r>
      <w:r w:rsidR="00425F35" w:rsidRPr="000A3065">
        <w:rPr>
          <w:sz w:val="26"/>
          <w:szCs w:val="26"/>
        </w:rPr>
        <w:t xml:space="preserve">atbildīgā </w:t>
      </w:r>
      <w:r w:rsidR="00BB3649" w:rsidRPr="000A3065">
        <w:rPr>
          <w:sz w:val="26"/>
          <w:szCs w:val="26"/>
        </w:rPr>
        <w:t>persona</w:t>
      </w:r>
      <w:r w:rsidR="00366332" w:rsidRPr="000A3065">
        <w:rPr>
          <w:sz w:val="26"/>
          <w:szCs w:val="26"/>
        </w:rPr>
        <w:t xml:space="preserve">, </w:t>
      </w:r>
      <w:r w:rsidR="009F23AE" w:rsidRPr="000A3065">
        <w:rPr>
          <w:sz w:val="26"/>
          <w:szCs w:val="26"/>
        </w:rPr>
        <w:t>kur</w:t>
      </w:r>
      <w:r w:rsidR="00366332" w:rsidRPr="000A3065">
        <w:rPr>
          <w:sz w:val="26"/>
          <w:szCs w:val="26"/>
        </w:rPr>
        <w:t>ai</w:t>
      </w:r>
      <w:r w:rsidR="009F23AE" w:rsidRPr="000A3065">
        <w:rPr>
          <w:sz w:val="26"/>
          <w:szCs w:val="26"/>
        </w:rPr>
        <w:t xml:space="preserve"> </w:t>
      </w:r>
      <w:r w:rsidR="005E7F7B">
        <w:rPr>
          <w:color w:val="000000" w:themeColor="text1"/>
          <w:sz w:val="26"/>
          <w:szCs w:val="26"/>
        </w:rPr>
        <w:t>datubāzes</w:t>
      </w:r>
      <w:r w:rsidR="00366332" w:rsidRPr="000A3065">
        <w:rPr>
          <w:color w:val="000000" w:themeColor="text1"/>
          <w:sz w:val="26"/>
          <w:szCs w:val="26"/>
        </w:rPr>
        <w:t xml:space="preserve"> lietotājs</w:t>
      </w:r>
      <w:r w:rsidR="00CF4982" w:rsidRPr="000A3065">
        <w:rPr>
          <w:color w:val="000000" w:themeColor="text1"/>
          <w:sz w:val="26"/>
          <w:szCs w:val="26"/>
        </w:rPr>
        <w:t xml:space="preserve"> </w:t>
      </w:r>
      <w:r w:rsidR="009F23AE" w:rsidRPr="000A3065">
        <w:rPr>
          <w:sz w:val="26"/>
          <w:szCs w:val="26"/>
        </w:rPr>
        <w:t>ir piešķīris tiesības pi</w:t>
      </w:r>
      <w:r w:rsidR="00EB3D1A" w:rsidRPr="000A3065">
        <w:rPr>
          <w:sz w:val="26"/>
          <w:szCs w:val="26"/>
        </w:rPr>
        <w:t xml:space="preserve">eprasīt un saņemt </w:t>
      </w:r>
      <w:r w:rsidR="00F755D6" w:rsidRPr="000A3065">
        <w:rPr>
          <w:sz w:val="26"/>
          <w:szCs w:val="26"/>
        </w:rPr>
        <w:t xml:space="preserve">informāciju </w:t>
      </w:r>
      <w:r w:rsidR="00522355" w:rsidRPr="000A3065">
        <w:rPr>
          <w:sz w:val="26"/>
          <w:szCs w:val="26"/>
        </w:rPr>
        <w:t>par politiski nozīmīgām personām</w:t>
      </w:r>
      <w:r w:rsidR="004C4FF8" w:rsidRPr="000A3065">
        <w:rPr>
          <w:sz w:val="26"/>
          <w:szCs w:val="26"/>
        </w:rPr>
        <w:t xml:space="preserve"> un politiski nozīmīgu personu ģimenes locekļiem</w:t>
      </w:r>
      <w:r w:rsidR="00522355" w:rsidRPr="000A3065">
        <w:rPr>
          <w:sz w:val="26"/>
          <w:szCs w:val="26"/>
        </w:rPr>
        <w:t xml:space="preserve"> šo noteikumu </w:t>
      </w:r>
      <w:r>
        <w:rPr>
          <w:sz w:val="26"/>
          <w:szCs w:val="26"/>
        </w:rPr>
        <w:t>2</w:t>
      </w:r>
      <w:r w:rsidR="00522355" w:rsidRPr="000A3065">
        <w:rPr>
          <w:sz w:val="26"/>
          <w:szCs w:val="26"/>
        </w:rPr>
        <w:t>.2.apakšpunktā norādītajā veidā</w:t>
      </w:r>
      <w:r w:rsidR="009F23AE" w:rsidRPr="000A3065">
        <w:rPr>
          <w:sz w:val="26"/>
          <w:szCs w:val="26"/>
        </w:rPr>
        <w:t xml:space="preserve">, izmantojot </w:t>
      </w:r>
      <w:r w:rsidR="005E7F7B">
        <w:rPr>
          <w:color w:val="000000" w:themeColor="text1"/>
          <w:sz w:val="26"/>
          <w:szCs w:val="26"/>
        </w:rPr>
        <w:t>datubāzes</w:t>
      </w:r>
      <w:r w:rsidR="00366332" w:rsidRPr="000A3065">
        <w:rPr>
          <w:color w:val="000000" w:themeColor="text1"/>
          <w:sz w:val="26"/>
          <w:szCs w:val="26"/>
        </w:rPr>
        <w:t xml:space="preserve"> lietotāja</w:t>
      </w:r>
      <w:r w:rsidR="00CF4982" w:rsidRPr="000A3065">
        <w:rPr>
          <w:color w:val="000000" w:themeColor="text1"/>
          <w:sz w:val="26"/>
          <w:szCs w:val="26"/>
        </w:rPr>
        <w:t xml:space="preserve"> </w:t>
      </w:r>
      <w:r w:rsidR="009F23AE" w:rsidRPr="000A3065">
        <w:rPr>
          <w:sz w:val="26"/>
          <w:szCs w:val="26"/>
        </w:rPr>
        <w:t>informācijas sistēmu.</w:t>
      </w:r>
    </w:p>
    <w:p w:rsidR="00C5439A" w:rsidRPr="00B318A1" w:rsidRDefault="00C5439A" w:rsidP="00DE3C01">
      <w:pPr>
        <w:ind w:left="142" w:hanging="284"/>
        <w:jc w:val="both"/>
      </w:pPr>
    </w:p>
    <w:p w:rsidR="00DE3C01" w:rsidRPr="000A3065" w:rsidRDefault="00F1010D" w:rsidP="00DE3C01">
      <w:pPr>
        <w:ind w:left="142" w:hanging="284"/>
        <w:jc w:val="both"/>
        <w:rPr>
          <w:sz w:val="26"/>
          <w:szCs w:val="26"/>
        </w:rPr>
      </w:pPr>
      <w:r w:rsidRPr="000A3065">
        <w:rPr>
          <w:color w:val="000000" w:themeColor="text1"/>
          <w:sz w:val="26"/>
          <w:szCs w:val="26"/>
        </w:rPr>
        <w:t>1</w:t>
      </w:r>
      <w:r w:rsidR="001B0A32">
        <w:rPr>
          <w:color w:val="000000" w:themeColor="text1"/>
          <w:sz w:val="26"/>
          <w:szCs w:val="26"/>
        </w:rPr>
        <w:t>7</w:t>
      </w:r>
      <w:r w:rsidR="0087557D" w:rsidRPr="000A3065">
        <w:rPr>
          <w:color w:val="000000" w:themeColor="text1"/>
          <w:sz w:val="26"/>
          <w:szCs w:val="26"/>
        </w:rPr>
        <w:t>.</w:t>
      </w:r>
      <w:r w:rsidR="00A21A14" w:rsidRPr="000A3065">
        <w:rPr>
          <w:color w:val="000000" w:themeColor="text1"/>
          <w:sz w:val="26"/>
          <w:szCs w:val="26"/>
        </w:rPr>
        <w:t xml:space="preserve"> </w:t>
      </w:r>
      <w:r w:rsidR="005E7F7B">
        <w:rPr>
          <w:color w:val="000000" w:themeColor="text1"/>
          <w:sz w:val="26"/>
          <w:szCs w:val="26"/>
        </w:rPr>
        <w:t>Datubāzes</w:t>
      </w:r>
      <w:r w:rsidR="00366332" w:rsidRPr="000A3065">
        <w:rPr>
          <w:color w:val="000000" w:themeColor="text1"/>
          <w:sz w:val="26"/>
          <w:szCs w:val="26"/>
        </w:rPr>
        <w:t xml:space="preserve"> lietotājs</w:t>
      </w:r>
      <w:r w:rsidR="009F23AE" w:rsidRPr="000A3065">
        <w:rPr>
          <w:sz w:val="26"/>
          <w:szCs w:val="26"/>
        </w:rPr>
        <w:t xml:space="preserve">, </w:t>
      </w:r>
      <w:r w:rsidR="00F34F47" w:rsidRPr="000A3065">
        <w:rPr>
          <w:sz w:val="26"/>
          <w:szCs w:val="26"/>
        </w:rPr>
        <w:t xml:space="preserve">kurš </w:t>
      </w:r>
      <w:r w:rsidR="009F23AE" w:rsidRPr="000A3065">
        <w:rPr>
          <w:sz w:val="26"/>
          <w:szCs w:val="26"/>
        </w:rPr>
        <w:t xml:space="preserve">pieprasa un saņem </w:t>
      </w:r>
      <w:r w:rsidR="00F755D6" w:rsidRPr="000A3065">
        <w:rPr>
          <w:sz w:val="26"/>
          <w:szCs w:val="26"/>
        </w:rPr>
        <w:t xml:space="preserve">informāciju par politiski nozīmīgām personām </w:t>
      </w:r>
      <w:r w:rsidR="004C4FF8" w:rsidRPr="000A3065">
        <w:rPr>
          <w:sz w:val="26"/>
          <w:szCs w:val="26"/>
        </w:rPr>
        <w:t xml:space="preserve">un politiski nozīmīgu personu ģimenes locekļiem </w:t>
      </w:r>
      <w:r w:rsidR="00F755D6" w:rsidRPr="000A3065">
        <w:rPr>
          <w:sz w:val="26"/>
          <w:szCs w:val="26"/>
        </w:rPr>
        <w:t xml:space="preserve">šo noteikumu </w:t>
      </w:r>
      <w:r>
        <w:rPr>
          <w:sz w:val="26"/>
          <w:szCs w:val="26"/>
        </w:rPr>
        <w:t>2</w:t>
      </w:r>
      <w:r w:rsidR="00F755D6" w:rsidRPr="000A3065">
        <w:rPr>
          <w:sz w:val="26"/>
          <w:szCs w:val="26"/>
        </w:rPr>
        <w:t>.2.</w:t>
      </w:r>
      <w:r w:rsidR="00584F7C" w:rsidRPr="000A3065">
        <w:rPr>
          <w:sz w:val="26"/>
          <w:szCs w:val="26"/>
        </w:rPr>
        <w:t>apakš</w:t>
      </w:r>
      <w:r w:rsidR="00F755D6" w:rsidRPr="000A3065">
        <w:rPr>
          <w:sz w:val="26"/>
          <w:szCs w:val="26"/>
        </w:rPr>
        <w:t xml:space="preserve">punktā </w:t>
      </w:r>
      <w:r w:rsidR="008430FB" w:rsidRPr="000A3065">
        <w:rPr>
          <w:sz w:val="26"/>
          <w:szCs w:val="26"/>
        </w:rPr>
        <w:t>norādītajā veidā</w:t>
      </w:r>
      <w:r w:rsidR="009614CC" w:rsidRPr="000A3065">
        <w:rPr>
          <w:sz w:val="26"/>
          <w:szCs w:val="26"/>
        </w:rPr>
        <w:t>,</w:t>
      </w:r>
      <w:r w:rsidR="009F23AE" w:rsidRPr="000A3065">
        <w:rPr>
          <w:sz w:val="26"/>
          <w:szCs w:val="26"/>
        </w:rPr>
        <w:t xml:space="preserve"> nodrošina, ka </w:t>
      </w:r>
      <w:r w:rsidR="008430FB" w:rsidRPr="000A3065">
        <w:rPr>
          <w:sz w:val="26"/>
          <w:szCs w:val="26"/>
        </w:rPr>
        <w:t xml:space="preserve">šo noteikumu </w:t>
      </w:r>
      <w:r w:rsidRPr="000A3065">
        <w:rPr>
          <w:sz w:val="26"/>
          <w:szCs w:val="26"/>
        </w:rPr>
        <w:t>1</w:t>
      </w:r>
      <w:r w:rsidR="001B0A32">
        <w:rPr>
          <w:sz w:val="26"/>
          <w:szCs w:val="26"/>
        </w:rPr>
        <w:t>6</w:t>
      </w:r>
      <w:r w:rsidR="008430FB" w:rsidRPr="000A3065">
        <w:rPr>
          <w:sz w:val="26"/>
          <w:szCs w:val="26"/>
        </w:rPr>
        <w:t xml:space="preserve">.punktā minētā </w:t>
      </w:r>
      <w:r w:rsidR="00366332" w:rsidRPr="000A3065">
        <w:rPr>
          <w:color w:val="000000" w:themeColor="text1"/>
          <w:sz w:val="26"/>
          <w:szCs w:val="26"/>
        </w:rPr>
        <w:t>sistēmas lietotāja</w:t>
      </w:r>
      <w:r w:rsidR="00CF4982" w:rsidRPr="000A3065">
        <w:rPr>
          <w:color w:val="000000" w:themeColor="text1"/>
          <w:sz w:val="26"/>
          <w:szCs w:val="26"/>
        </w:rPr>
        <w:t xml:space="preserve"> </w:t>
      </w:r>
      <w:r w:rsidR="008430FB" w:rsidRPr="000A3065">
        <w:rPr>
          <w:sz w:val="26"/>
          <w:szCs w:val="26"/>
        </w:rPr>
        <w:t xml:space="preserve">informācijas sistēmā autorizētā atbildīgā persona </w:t>
      </w:r>
      <w:r w:rsidR="00F755D6" w:rsidRPr="000A3065">
        <w:rPr>
          <w:sz w:val="26"/>
          <w:szCs w:val="26"/>
        </w:rPr>
        <w:t xml:space="preserve">informāciju </w:t>
      </w:r>
      <w:r w:rsidR="009F23AE" w:rsidRPr="000A3065">
        <w:rPr>
          <w:sz w:val="26"/>
          <w:szCs w:val="26"/>
        </w:rPr>
        <w:t>pieprasa tā, lai Valsts ieņēmumu dienesta</w:t>
      </w:r>
      <w:r w:rsidR="000C2438">
        <w:rPr>
          <w:sz w:val="26"/>
          <w:szCs w:val="26"/>
        </w:rPr>
        <w:t xml:space="preserve"> atbildīgajām amatpersonām</w:t>
      </w:r>
      <w:r w:rsidR="009F23AE" w:rsidRPr="000A3065">
        <w:rPr>
          <w:sz w:val="26"/>
          <w:szCs w:val="26"/>
        </w:rPr>
        <w:t xml:space="preserve"> būtu iespējams identificēt </w:t>
      </w:r>
      <w:r w:rsidR="00366332" w:rsidRPr="000A3065">
        <w:rPr>
          <w:color w:val="000000" w:themeColor="text1"/>
          <w:sz w:val="26"/>
          <w:szCs w:val="26"/>
        </w:rPr>
        <w:t>konkrēto atbildīgo personu</w:t>
      </w:r>
      <w:r w:rsidR="009F23AE" w:rsidRPr="000A3065">
        <w:rPr>
          <w:sz w:val="26"/>
          <w:szCs w:val="26"/>
        </w:rPr>
        <w:t>.</w:t>
      </w:r>
    </w:p>
    <w:p w:rsidR="00C5439A" w:rsidRPr="00B318A1" w:rsidRDefault="00C5439A" w:rsidP="00DE3C01">
      <w:pPr>
        <w:ind w:left="142" w:hanging="284"/>
        <w:jc w:val="both"/>
      </w:pPr>
    </w:p>
    <w:p w:rsidR="00DE3C01" w:rsidRPr="000A3065" w:rsidRDefault="00F1010D" w:rsidP="00DE3C01">
      <w:pPr>
        <w:ind w:left="142" w:hanging="284"/>
        <w:jc w:val="both"/>
        <w:rPr>
          <w:sz w:val="26"/>
          <w:szCs w:val="26"/>
        </w:rPr>
      </w:pPr>
      <w:r w:rsidRPr="000A3065">
        <w:rPr>
          <w:color w:val="000000" w:themeColor="text1"/>
          <w:sz w:val="26"/>
          <w:szCs w:val="26"/>
        </w:rPr>
        <w:t>1</w:t>
      </w:r>
      <w:r w:rsidR="001B0A32">
        <w:rPr>
          <w:color w:val="000000" w:themeColor="text1"/>
          <w:sz w:val="26"/>
          <w:szCs w:val="26"/>
        </w:rPr>
        <w:t>8</w:t>
      </w:r>
      <w:r w:rsidR="0087557D" w:rsidRPr="000A3065">
        <w:rPr>
          <w:color w:val="000000" w:themeColor="text1"/>
          <w:sz w:val="26"/>
          <w:szCs w:val="26"/>
        </w:rPr>
        <w:t>.</w:t>
      </w:r>
      <w:r w:rsidR="00A21A14" w:rsidRPr="000A3065">
        <w:rPr>
          <w:color w:val="000000" w:themeColor="text1"/>
          <w:sz w:val="26"/>
          <w:szCs w:val="26"/>
        </w:rPr>
        <w:t xml:space="preserve"> </w:t>
      </w:r>
      <w:r w:rsidR="005E7F7B">
        <w:rPr>
          <w:color w:val="000000" w:themeColor="text1"/>
          <w:sz w:val="26"/>
          <w:szCs w:val="26"/>
        </w:rPr>
        <w:t>Datubāzes</w:t>
      </w:r>
      <w:r w:rsidR="00366332" w:rsidRPr="000A3065">
        <w:rPr>
          <w:color w:val="000000" w:themeColor="text1"/>
          <w:sz w:val="26"/>
          <w:szCs w:val="26"/>
        </w:rPr>
        <w:t xml:space="preserve"> lietotājs</w:t>
      </w:r>
      <w:r w:rsidR="00D7294D" w:rsidRPr="000A3065">
        <w:rPr>
          <w:color w:val="000000" w:themeColor="text1"/>
          <w:sz w:val="26"/>
          <w:szCs w:val="26"/>
        </w:rPr>
        <w:t xml:space="preserve"> </w:t>
      </w:r>
      <w:r w:rsidR="009F23AE" w:rsidRPr="000A3065">
        <w:rPr>
          <w:sz w:val="26"/>
          <w:szCs w:val="26"/>
        </w:rPr>
        <w:t>nodrošina vis</w:t>
      </w:r>
      <w:r w:rsidR="00F93EEB" w:rsidRPr="000A3065">
        <w:rPr>
          <w:sz w:val="26"/>
          <w:szCs w:val="26"/>
        </w:rPr>
        <w:t>u</w:t>
      </w:r>
      <w:r w:rsidR="00BB3649" w:rsidRPr="000A3065">
        <w:rPr>
          <w:sz w:val="26"/>
          <w:szCs w:val="26"/>
        </w:rPr>
        <w:t xml:space="preserve"> veid</w:t>
      </w:r>
      <w:r w:rsidR="00F93EEB" w:rsidRPr="000A3065">
        <w:rPr>
          <w:sz w:val="26"/>
          <w:szCs w:val="26"/>
        </w:rPr>
        <w:t>u</w:t>
      </w:r>
      <w:r w:rsidR="00BB3649" w:rsidRPr="000A3065">
        <w:rPr>
          <w:sz w:val="26"/>
          <w:szCs w:val="26"/>
        </w:rPr>
        <w:t xml:space="preserve"> </w:t>
      </w:r>
      <w:r w:rsidR="00F93EEB" w:rsidRPr="000A3065">
        <w:rPr>
          <w:sz w:val="26"/>
          <w:szCs w:val="26"/>
        </w:rPr>
        <w:t xml:space="preserve">piekļuves informācijas aizsardzību </w:t>
      </w:r>
      <w:r w:rsidR="009F23AE" w:rsidRPr="000A3065">
        <w:rPr>
          <w:sz w:val="26"/>
          <w:szCs w:val="26"/>
        </w:rPr>
        <w:t xml:space="preserve">pret izpaušanu. </w:t>
      </w:r>
      <w:r w:rsidR="005E7F7B">
        <w:rPr>
          <w:color w:val="000000" w:themeColor="text1"/>
          <w:sz w:val="26"/>
          <w:szCs w:val="26"/>
        </w:rPr>
        <w:t>Datubāzes</w:t>
      </w:r>
      <w:r w:rsidR="00F93EEB" w:rsidRPr="000A3065">
        <w:rPr>
          <w:sz w:val="26"/>
          <w:szCs w:val="26"/>
        </w:rPr>
        <w:t xml:space="preserve"> lietotājs </w:t>
      </w:r>
      <w:r w:rsidR="009F23AE" w:rsidRPr="000A3065">
        <w:rPr>
          <w:sz w:val="26"/>
          <w:szCs w:val="26"/>
        </w:rPr>
        <w:t>nekavējoties informē Va</w:t>
      </w:r>
      <w:r w:rsidR="00584F7C" w:rsidRPr="000A3065">
        <w:rPr>
          <w:sz w:val="26"/>
          <w:szCs w:val="26"/>
        </w:rPr>
        <w:t>lsts ieņēmumu dienestu par</w:t>
      </w:r>
      <w:r w:rsidR="00F93EEB" w:rsidRPr="000A3065">
        <w:rPr>
          <w:sz w:val="26"/>
          <w:szCs w:val="26"/>
        </w:rPr>
        <w:t xml:space="preserve"> </w:t>
      </w:r>
      <w:r w:rsidR="009F23AE" w:rsidRPr="000A3065">
        <w:rPr>
          <w:sz w:val="26"/>
          <w:szCs w:val="26"/>
        </w:rPr>
        <w:t>nesankcionētu piekļuvi</w:t>
      </w:r>
      <w:r w:rsidR="00F93EEB" w:rsidRPr="000A3065">
        <w:rPr>
          <w:sz w:val="26"/>
          <w:szCs w:val="26"/>
        </w:rPr>
        <w:t xml:space="preserve"> vai iespējamu nesankcionētu piekļuvi</w:t>
      </w:r>
      <w:r w:rsidR="009F23AE" w:rsidRPr="000A3065">
        <w:rPr>
          <w:sz w:val="26"/>
          <w:szCs w:val="26"/>
        </w:rPr>
        <w:t xml:space="preserve"> </w:t>
      </w:r>
      <w:r w:rsidR="005E7F7B">
        <w:rPr>
          <w:color w:val="000000" w:themeColor="text1"/>
          <w:sz w:val="26"/>
          <w:szCs w:val="26"/>
        </w:rPr>
        <w:t>datubāzes</w:t>
      </w:r>
      <w:r w:rsidR="00366332" w:rsidRPr="000A3065">
        <w:rPr>
          <w:color w:val="000000" w:themeColor="text1"/>
          <w:sz w:val="26"/>
          <w:szCs w:val="26"/>
        </w:rPr>
        <w:t xml:space="preserve"> lietotāja</w:t>
      </w:r>
      <w:r w:rsidR="00CF4982" w:rsidRPr="000A3065">
        <w:rPr>
          <w:color w:val="000000" w:themeColor="text1"/>
          <w:sz w:val="26"/>
          <w:szCs w:val="26"/>
        </w:rPr>
        <w:t xml:space="preserve"> </w:t>
      </w:r>
      <w:r w:rsidR="009F23AE" w:rsidRPr="000A3065">
        <w:rPr>
          <w:sz w:val="26"/>
          <w:szCs w:val="26"/>
        </w:rPr>
        <w:t>informācijas sistēmai</w:t>
      </w:r>
      <w:r w:rsidR="00F93EEB" w:rsidRPr="000A3065">
        <w:rPr>
          <w:sz w:val="26"/>
          <w:szCs w:val="26"/>
        </w:rPr>
        <w:t xml:space="preserve"> </w:t>
      </w:r>
      <w:r w:rsidR="00425F35" w:rsidRPr="000A3065">
        <w:rPr>
          <w:sz w:val="26"/>
          <w:szCs w:val="26"/>
        </w:rPr>
        <w:t xml:space="preserve">informācijas par politiski nozīmīgām personām </w:t>
      </w:r>
      <w:r w:rsidR="00C11E5B" w:rsidRPr="000A3065">
        <w:rPr>
          <w:sz w:val="26"/>
          <w:szCs w:val="26"/>
        </w:rPr>
        <w:t>un</w:t>
      </w:r>
      <w:r w:rsidR="00425F35" w:rsidRPr="000A3065">
        <w:rPr>
          <w:sz w:val="26"/>
          <w:szCs w:val="26"/>
        </w:rPr>
        <w:t xml:space="preserve"> politiski nozīmīgu personu ģimenes locekļiem pieprasīšanai un saņemšanai šo noteikumu </w:t>
      </w:r>
      <w:r>
        <w:rPr>
          <w:sz w:val="26"/>
          <w:szCs w:val="26"/>
        </w:rPr>
        <w:t>2</w:t>
      </w:r>
      <w:r w:rsidR="00425F35" w:rsidRPr="000A3065">
        <w:rPr>
          <w:sz w:val="26"/>
          <w:szCs w:val="26"/>
        </w:rPr>
        <w:t xml:space="preserve">.2.apakšpunktā norādītajā veidā </w:t>
      </w:r>
      <w:r w:rsidR="00F93EEB" w:rsidRPr="000A3065">
        <w:rPr>
          <w:sz w:val="26"/>
          <w:szCs w:val="26"/>
        </w:rPr>
        <w:t xml:space="preserve">vai par piekļuves informācijas pazaudēšanu vai izpaušanu vai tādu iespējamību, kā arī </w:t>
      </w:r>
      <w:r w:rsidR="00DD26CB" w:rsidRPr="000A3065">
        <w:rPr>
          <w:sz w:val="26"/>
          <w:szCs w:val="26"/>
        </w:rPr>
        <w:t xml:space="preserve">konstatētiem drošības incidentiem, kas radušies </w:t>
      </w:r>
      <w:r w:rsidR="005E7F7B">
        <w:rPr>
          <w:color w:val="000000" w:themeColor="text1"/>
          <w:sz w:val="26"/>
          <w:szCs w:val="26"/>
        </w:rPr>
        <w:t>datubāzes</w:t>
      </w:r>
      <w:r w:rsidR="0078130C" w:rsidRPr="000A3065">
        <w:rPr>
          <w:color w:val="000000" w:themeColor="text1"/>
          <w:sz w:val="26"/>
          <w:szCs w:val="26"/>
        </w:rPr>
        <w:t xml:space="preserve"> lietotājam</w:t>
      </w:r>
      <w:r w:rsidR="00DD26CB" w:rsidRPr="000A3065">
        <w:rPr>
          <w:sz w:val="26"/>
          <w:szCs w:val="26"/>
        </w:rPr>
        <w:t xml:space="preserve"> un apdraud informācijas konfidencialitāti, integritāti vai pieejamību.</w:t>
      </w:r>
      <w:r w:rsidR="00F93EEB" w:rsidRPr="000A3065">
        <w:rPr>
          <w:sz w:val="26"/>
          <w:szCs w:val="26"/>
        </w:rPr>
        <w:t xml:space="preserve"> Attiecīgo informāciju nosūta uz </w:t>
      </w:r>
      <w:r w:rsidR="008B2CD8" w:rsidRPr="000A3065">
        <w:rPr>
          <w:sz w:val="26"/>
          <w:szCs w:val="26"/>
        </w:rPr>
        <w:t>V</w:t>
      </w:r>
      <w:r w:rsidR="00F93EEB" w:rsidRPr="000A3065">
        <w:rPr>
          <w:sz w:val="26"/>
          <w:szCs w:val="26"/>
        </w:rPr>
        <w:t xml:space="preserve">alsts ieņēmumu dienesta </w:t>
      </w:r>
      <w:r w:rsidR="00405A1C" w:rsidRPr="000A3065">
        <w:rPr>
          <w:sz w:val="26"/>
          <w:szCs w:val="26"/>
        </w:rPr>
        <w:t>elektroniskā pasta adresi.</w:t>
      </w:r>
    </w:p>
    <w:p w:rsidR="00C5439A" w:rsidRPr="00B318A1" w:rsidRDefault="00C5439A" w:rsidP="00DE3C01">
      <w:pPr>
        <w:ind w:left="142" w:hanging="284"/>
        <w:jc w:val="both"/>
      </w:pPr>
    </w:p>
    <w:p w:rsidR="00DE3C01" w:rsidRDefault="00F1010D" w:rsidP="00DE3C01">
      <w:pPr>
        <w:ind w:left="142" w:hanging="284"/>
        <w:jc w:val="both"/>
        <w:rPr>
          <w:sz w:val="26"/>
          <w:szCs w:val="26"/>
        </w:rPr>
      </w:pPr>
      <w:r w:rsidRPr="000A3065">
        <w:rPr>
          <w:color w:val="000000" w:themeColor="text1"/>
          <w:sz w:val="26"/>
          <w:szCs w:val="26"/>
        </w:rPr>
        <w:t>1</w:t>
      </w:r>
      <w:r w:rsidR="001B0A32">
        <w:rPr>
          <w:color w:val="000000" w:themeColor="text1"/>
          <w:sz w:val="26"/>
          <w:szCs w:val="26"/>
        </w:rPr>
        <w:t>9</w:t>
      </w:r>
      <w:r w:rsidR="0087557D" w:rsidRPr="000A3065">
        <w:rPr>
          <w:color w:val="000000" w:themeColor="text1"/>
          <w:sz w:val="26"/>
          <w:szCs w:val="26"/>
        </w:rPr>
        <w:t>.</w:t>
      </w:r>
      <w:r w:rsidR="00A21A14" w:rsidRPr="000A3065">
        <w:rPr>
          <w:color w:val="000000" w:themeColor="text1"/>
          <w:sz w:val="26"/>
          <w:szCs w:val="26"/>
        </w:rPr>
        <w:t xml:space="preserve"> </w:t>
      </w:r>
      <w:r w:rsidR="005E7F7B">
        <w:rPr>
          <w:color w:val="000000" w:themeColor="text1"/>
          <w:sz w:val="26"/>
          <w:szCs w:val="26"/>
        </w:rPr>
        <w:t>Datubāzes</w:t>
      </w:r>
      <w:r w:rsidR="0078130C" w:rsidRPr="000A3065">
        <w:rPr>
          <w:color w:val="000000" w:themeColor="text1"/>
          <w:sz w:val="26"/>
          <w:szCs w:val="26"/>
        </w:rPr>
        <w:t xml:space="preserve"> lietot</w:t>
      </w:r>
      <w:r w:rsidR="00405A1C" w:rsidRPr="000A3065">
        <w:rPr>
          <w:color w:val="000000" w:themeColor="text1"/>
          <w:sz w:val="26"/>
          <w:szCs w:val="26"/>
        </w:rPr>
        <w:t>ājs</w:t>
      </w:r>
      <w:r w:rsidR="0078130C" w:rsidRPr="000A3065">
        <w:rPr>
          <w:color w:val="000000" w:themeColor="text1"/>
          <w:sz w:val="26"/>
          <w:szCs w:val="26"/>
        </w:rPr>
        <w:t xml:space="preserve"> </w:t>
      </w:r>
      <w:r w:rsidR="00405A1C" w:rsidRPr="000A3065">
        <w:rPr>
          <w:sz w:val="26"/>
          <w:szCs w:val="26"/>
        </w:rPr>
        <w:t>neveic</w:t>
      </w:r>
      <w:r w:rsidR="008430FB" w:rsidRPr="000A3065">
        <w:rPr>
          <w:sz w:val="26"/>
          <w:szCs w:val="26"/>
        </w:rPr>
        <w:t xml:space="preserve"> d</w:t>
      </w:r>
      <w:r w:rsidR="009F23AE" w:rsidRPr="000A3065">
        <w:rPr>
          <w:sz w:val="26"/>
          <w:szCs w:val="26"/>
        </w:rPr>
        <w:t xml:space="preserve">arbības, kas ir vērstas uz </w:t>
      </w:r>
      <w:r w:rsidR="00A5423D">
        <w:rPr>
          <w:sz w:val="26"/>
          <w:szCs w:val="26"/>
        </w:rPr>
        <w:t>datubāzes</w:t>
      </w:r>
      <w:r w:rsidR="00405A1C" w:rsidRPr="000A3065">
        <w:rPr>
          <w:sz w:val="26"/>
          <w:szCs w:val="26"/>
        </w:rPr>
        <w:t>, tai skaitā tīmekļa pakalpju</w:t>
      </w:r>
      <w:r w:rsidR="00A94BC5" w:rsidRPr="000A3065">
        <w:rPr>
          <w:sz w:val="26"/>
          <w:szCs w:val="26"/>
        </w:rPr>
        <w:t xml:space="preserve"> risinājuma</w:t>
      </w:r>
      <w:r w:rsidR="00405A1C" w:rsidRPr="000A3065">
        <w:rPr>
          <w:sz w:val="26"/>
          <w:szCs w:val="26"/>
        </w:rPr>
        <w:t xml:space="preserve">, </w:t>
      </w:r>
      <w:r w:rsidR="009F23AE" w:rsidRPr="000A3065">
        <w:rPr>
          <w:sz w:val="26"/>
          <w:szCs w:val="26"/>
        </w:rPr>
        <w:t>drošības apiešanu, nepamatotu pārslodzi vai bojāšanu.</w:t>
      </w:r>
    </w:p>
    <w:p w:rsidR="00002ED9" w:rsidRPr="00B318A1" w:rsidRDefault="00002ED9" w:rsidP="00DE3C01">
      <w:pPr>
        <w:ind w:left="142" w:hanging="284"/>
        <w:jc w:val="both"/>
      </w:pPr>
    </w:p>
    <w:p w:rsidR="00DE3C01" w:rsidRPr="000A3065" w:rsidRDefault="001B0A32" w:rsidP="00DE3C01">
      <w:pPr>
        <w:ind w:left="142" w:hanging="284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87557D" w:rsidRPr="000A3065">
        <w:rPr>
          <w:sz w:val="26"/>
          <w:szCs w:val="26"/>
        </w:rPr>
        <w:t>.</w:t>
      </w:r>
      <w:r w:rsidR="00DE3C01" w:rsidRPr="000A3065">
        <w:rPr>
          <w:sz w:val="26"/>
          <w:szCs w:val="26"/>
        </w:rPr>
        <w:t xml:space="preserve"> </w:t>
      </w:r>
      <w:r w:rsidR="009F23AE" w:rsidRPr="000A3065">
        <w:rPr>
          <w:sz w:val="26"/>
          <w:szCs w:val="26"/>
        </w:rPr>
        <w:t xml:space="preserve">Valsts ieņēmumu dienests nodrošina </w:t>
      </w:r>
      <w:r w:rsidR="00862A79" w:rsidRPr="000A3065">
        <w:rPr>
          <w:sz w:val="26"/>
          <w:szCs w:val="26"/>
          <w:lang w:eastAsia="lv-LV"/>
        </w:rPr>
        <w:t xml:space="preserve">informācijas par politiski nozīmīgām personām un </w:t>
      </w:r>
      <w:r w:rsidR="00862A79" w:rsidRPr="000A3065">
        <w:rPr>
          <w:sz w:val="26"/>
          <w:szCs w:val="26"/>
        </w:rPr>
        <w:t xml:space="preserve">politiski nozīmīgu personu ģimenes locekļiem </w:t>
      </w:r>
      <w:r w:rsidR="00862A79" w:rsidRPr="000A3065">
        <w:rPr>
          <w:sz w:val="26"/>
          <w:szCs w:val="26"/>
          <w:lang w:eastAsia="lv-LV"/>
        </w:rPr>
        <w:t xml:space="preserve">pieprasīšanas un saņemšanas iespēju </w:t>
      </w:r>
      <w:r w:rsidR="009F23AE" w:rsidRPr="000A3065">
        <w:rPr>
          <w:sz w:val="26"/>
          <w:szCs w:val="26"/>
        </w:rPr>
        <w:t xml:space="preserve">nepārtrauktā režīmā, izņemot plānotus un neplānotus </w:t>
      </w:r>
      <w:r w:rsidR="00A5423D">
        <w:rPr>
          <w:sz w:val="26"/>
          <w:szCs w:val="26"/>
        </w:rPr>
        <w:t>datubāzes</w:t>
      </w:r>
      <w:r w:rsidR="00570350" w:rsidRPr="000A3065">
        <w:rPr>
          <w:sz w:val="26"/>
          <w:szCs w:val="26"/>
        </w:rPr>
        <w:t>, tai skaitā tīmekļa pakalpju risinājuma,</w:t>
      </w:r>
      <w:r w:rsidR="00570350" w:rsidRPr="000A3065" w:rsidDel="00570350">
        <w:rPr>
          <w:sz w:val="26"/>
          <w:szCs w:val="26"/>
        </w:rPr>
        <w:t xml:space="preserve"> </w:t>
      </w:r>
      <w:r w:rsidR="009F23AE" w:rsidRPr="000A3065">
        <w:rPr>
          <w:sz w:val="26"/>
          <w:szCs w:val="26"/>
        </w:rPr>
        <w:t>darbības pārtraukumus</w:t>
      </w:r>
      <w:r w:rsidR="00644B8F" w:rsidRPr="000A3065">
        <w:rPr>
          <w:sz w:val="26"/>
          <w:szCs w:val="26"/>
        </w:rPr>
        <w:t>,</w:t>
      </w:r>
      <w:r w:rsidR="009F23AE" w:rsidRPr="000A3065">
        <w:rPr>
          <w:sz w:val="26"/>
          <w:szCs w:val="26"/>
        </w:rPr>
        <w:t xml:space="preserve"> un ar nosacījumu, ka ir </w:t>
      </w:r>
      <w:r w:rsidR="00A5423D">
        <w:rPr>
          <w:sz w:val="26"/>
          <w:szCs w:val="26"/>
        </w:rPr>
        <w:t>datubāzes</w:t>
      </w:r>
      <w:r w:rsidR="00425F35" w:rsidRPr="000A3065">
        <w:rPr>
          <w:sz w:val="26"/>
          <w:szCs w:val="26"/>
        </w:rPr>
        <w:t>, tai skaitā tīmekļa pakalpju risinājuma,</w:t>
      </w:r>
      <w:r w:rsidR="00AB37DD" w:rsidRPr="000A3065">
        <w:rPr>
          <w:sz w:val="26"/>
          <w:szCs w:val="26"/>
        </w:rPr>
        <w:t xml:space="preserve"> </w:t>
      </w:r>
      <w:r w:rsidR="009F23AE" w:rsidRPr="000A3065">
        <w:rPr>
          <w:sz w:val="26"/>
          <w:szCs w:val="26"/>
        </w:rPr>
        <w:t>izmantošanas nosacījumi (nav pārkāptas drošības prasības, nav veiktas ļaunprātīgas darbības pieejamības un veiktspējas samazināšanai</w:t>
      </w:r>
      <w:r w:rsidR="00D02E58" w:rsidRPr="000A3065">
        <w:rPr>
          <w:sz w:val="26"/>
          <w:szCs w:val="26"/>
        </w:rPr>
        <w:t xml:space="preserve"> vai citi </w:t>
      </w:r>
      <w:r w:rsidR="00643546" w:rsidRPr="000A3065">
        <w:rPr>
          <w:sz w:val="26"/>
          <w:szCs w:val="26"/>
        </w:rPr>
        <w:t xml:space="preserve">līdzīgi sistēmas drošības </w:t>
      </w:r>
      <w:r w:rsidR="00D02E58" w:rsidRPr="000A3065">
        <w:rPr>
          <w:sz w:val="26"/>
          <w:szCs w:val="26"/>
        </w:rPr>
        <w:t>incidenti</w:t>
      </w:r>
      <w:r w:rsidR="009F23AE" w:rsidRPr="000A3065">
        <w:rPr>
          <w:sz w:val="26"/>
          <w:szCs w:val="26"/>
        </w:rPr>
        <w:t xml:space="preserve">). </w:t>
      </w:r>
    </w:p>
    <w:p w:rsidR="00C5439A" w:rsidRPr="00B318A1" w:rsidRDefault="00C5439A" w:rsidP="00DE3C01">
      <w:pPr>
        <w:ind w:left="142" w:hanging="284"/>
        <w:jc w:val="both"/>
      </w:pPr>
    </w:p>
    <w:p w:rsidR="00DE3C01" w:rsidRPr="000A3065" w:rsidRDefault="00076EAE" w:rsidP="00DE3C01">
      <w:pPr>
        <w:ind w:left="142" w:hanging="284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87557D" w:rsidRPr="000A3065">
        <w:rPr>
          <w:sz w:val="26"/>
          <w:szCs w:val="26"/>
        </w:rPr>
        <w:t>.</w:t>
      </w:r>
      <w:r w:rsidR="00A21A14" w:rsidRPr="000A3065">
        <w:rPr>
          <w:sz w:val="26"/>
          <w:szCs w:val="26"/>
        </w:rPr>
        <w:t xml:space="preserve"> </w:t>
      </w:r>
      <w:r w:rsidR="009F23AE" w:rsidRPr="000A3065">
        <w:rPr>
          <w:sz w:val="26"/>
          <w:szCs w:val="26"/>
        </w:rPr>
        <w:t xml:space="preserve">Par plānotiem pārtraukumiem Valsts ieņēmumu dienests </w:t>
      </w:r>
      <w:r w:rsidR="00467D8E" w:rsidRPr="000A3065">
        <w:rPr>
          <w:sz w:val="26"/>
          <w:szCs w:val="26"/>
        </w:rPr>
        <w:t xml:space="preserve">informē </w:t>
      </w:r>
      <w:r w:rsidR="005E7F7B">
        <w:rPr>
          <w:color w:val="000000" w:themeColor="text1"/>
          <w:sz w:val="26"/>
          <w:szCs w:val="26"/>
        </w:rPr>
        <w:t>datubāzes</w:t>
      </w:r>
      <w:r w:rsidR="005E7F7B" w:rsidRPr="000A3065" w:rsidDel="005E7F7B">
        <w:rPr>
          <w:color w:val="000000" w:themeColor="text1"/>
          <w:sz w:val="26"/>
          <w:szCs w:val="26"/>
        </w:rPr>
        <w:t xml:space="preserve"> </w:t>
      </w:r>
      <w:r w:rsidR="00467D8E" w:rsidRPr="000A3065">
        <w:rPr>
          <w:color w:val="000000" w:themeColor="text1"/>
          <w:sz w:val="26"/>
          <w:szCs w:val="26"/>
        </w:rPr>
        <w:t>lietotāju</w:t>
      </w:r>
      <w:r w:rsidR="00D7294D" w:rsidRPr="000A3065">
        <w:rPr>
          <w:color w:val="000000" w:themeColor="text1"/>
          <w:sz w:val="26"/>
          <w:szCs w:val="26"/>
        </w:rPr>
        <w:t xml:space="preserve"> </w:t>
      </w:r>
      <w:r w:rsidR="009F23AE" w:rsidRPr="000A3065">
        <w:rPr>
          <w:sz w:val="26"/>
          <w:szCs w:val="26"/>
        </w:rPr>
        <w:t>ne vēlāk kā div</w:t>
      </w:r>
      <w:r w:rsidR="00643546" w:rsidRPr="000A3065">
        <w:rPr>
          <w:sz w:val="26"/>
          <w:szCs w:val="26"/>
        </w:rPr>
        <w:t>as darbdienas iepriekš</w:t>
      </w:r>
      <w:r w:rsidR="00467D8E" w:rsidRPr="000A3065">
        <w:rPr>
          <w:sz w:val="26"/>
          <w:szCs w:val="26"/>
        </w:rPr>
        <w:t>, nosūtot paziņojumu</w:t>
      </w:r>
      <w:r w:rsidR="00643546" w:rsidRPr="000A3065">
        <w:rPr>
          <w:sz w:val="26"/>
          <w:szCs w:val="26"/>
        </w:rPr>
        <w:t xml:space="preserve"> uz </w:t>
      </w:r>
      <w:r w:rsidR="00231C05" w:rsidRPr="000A3065">
        <w:rPr>
          <w:sz w:val="26"/>
          <w:szCs w:val="26"/>
          <w:lang w:eastAsia="lv-LV"/>
        </w:rPr>
        <w:t xml:space="preserve">šo noteikumu </w:t>
      </w:r>
      <w:r w:rsidR="00F1010D">
        <w:rPr>
          <w:sz w:val="26"/>
          <w:szCs w:val="26"/>
          <w:lang w:eastAsia="lv-LV"/>
        </w:rPr>
        <w:t>5</w:t>
      </w:r>
      <w:r w:rsidR="00053D54" w:rsidRPr="000A3065">
        <w:rPr>
          <w:sz w:val="26"/>
          <w:szCs w:val="26"/>
          <w:lang w:eastAsia="lv-LV"/>
        </w:rPr>
        <w:t>.3</w:t>
      </w:r>
      <w:r w:rsidR="00231C05" w:rsidRPr="000A3065">
        <w:rPr>
          <w:sz w:val="26"/>
          <w:szCs w:val="26"/>
          <w:lang w:eastAsia="lv-LV"/>
        </w:rPr>
        <w:t>.</w:t>
      </w:r>
      <w:r w:rsidR="006E737C" w:rsidRPr="000A3065">
        <w:rPr>
          <w:sz w:val="26"/>
          <w:szCs w:val="26"/>
          <w:lang w:eastAsia="lv-LV"/>
        </w:rPr>
        <w:t>apakš</w:t>
      </w:r>
      <w:r w:rsidR="00231C05" w:rsidRPr="000A3065">
        <w:rPr>
          <w:sz w:val="26"/>
          <w:szCs w:val="26"/>
          <w:lang w:eastAsia="lv-LV"/>
        </w:rPr>
        <w:t>punktā minēt</w:t>
      </w:r>
      <w:r w:rsidR="00104B6D" w:rsidRPr="000A3065">
        <w:rPr>
          <w:sz w:val="26"/>
          <w:szCs w:val="26"/>
          <w:lang w:eastAsia="lv-LV"/>
        </w:rPr>
        <w:t>o</w:t>
      </w:r>
      <w:r w:rsidR="00231C05" w:rsidRPr="000A3065">
        <w:rPr>
          <w:sz w:val="26"/>
          <w:szCs w:val="26"/>
          <w:lang w:eastAsia="lv-LV"/>
        </w:rPr>
        <w:t xml:space="preserve"> elektronisk</w:t>
      </w:r>
      <w:r w:rsidR="008653AE">
        <w:rPr>
          <w:sz w:val="26"/>
          <w:szCs w:val="26"/>
          <w:lang w:eastAsia="lv-LV"/>
        </w:rPr>
        <w:t>ā</w:t>
      </w:r>
      <w:r w:rsidR="00231C05" w:rsidRPr="000A3065">
        <w:rPr>
          <w:sz w:val="26"/>
          <w:szCs w:val="26"/>
          <w:lang w:eastAsia="lv-LV"/>
        </w:rPr>
        <w:t xml:space="preserve"> pasta adresi</w:t>
      </w:r>
      <w:r w:rsidR="00643546" w:rsidRPr="000A3065">
        <w:rPr>
          <w:sz w:val="26"/>
          <w:szCs w:val="26"/>
        </w:rPr>
        <w:t>.</w:t>
      </w:r>
    </w:p>
    <w:p w:rsidR="00C5439A" w:rsidRPr="00B318A1" w:rsidRDefault="00C5439A" w:rsidP="00DE3C01">
      <w:pPr>
        <w:ind w:left="142" w:hanging="284"/>
        <w:jc w:val="both"/>
      </w:pPr>
    </w:p>
    <w:p w:rsidR="00DE3C01" w:rsidRDefault="00F1010D" w:rsidP="00DE3C01">
      <w:pPr>
        <w:ind w:left="142" w:hanging="284"/>
        <w:jc w:val="both"/>
        <w:rPr>
          <w:sz w:val="26"/>
          <w:szCs w:val="26"/>
          <w:lang w:eastAsia="lv-LV"/>
        </w:rPr>
      </w:pPr>
      <w:r w:rsidRPr="000A3065">
        <w:rPr>
          <w:sz w:val="26"/>
          <w:szCs w:val="26"/>
          <w:lang w:eastAsia="lv-LV"/>
        </w:rPr>
        <w:t>2</w:t>
      </w:r>
      <w:r w:rsidR="00076EAE">
        <w:rPr>
          <w:sz w:val="26"/>
          <w:szCs w:val="26"/>
          <w:lang w:eastAsia="lv-LV"/>
        </w:rPr>
        <w:t>2</w:t>
      </w:r>
      <w:r w:rsidR="0087557D" w:rsidRPr="000A3065">
        <w:rPr>
          <w:sz w:val="26"/>
          <w:szCs w:val="26"/>
          <w:lang w:eastAsia="lv-LV"/>
        </w:rPr>
        <w:t>.</w:t>
      </w:r>
      <w:r w:rsidR="00DE3C01" w:rsidRPr="000A3065">
        <w:rPr>
          <w:sz w:val="26"/>
          <w:szCs w:val="26"/>
          <w:lang w:eastAsia="lv-LV"/>
        </w:rPr>
        <w:t xml:space="preserve"> </w:t>
      </w:r>
      <w:r w:rsidR="009D0B04" w:rsidRPr="000A3065">
        <w:rPr>
          <w:sz w:val="26"/>
          <w:szCs w:val="26"/>
          <w:lang w:eastAsia="lv-LV"/>
        </w:rPr>
        <w:t>Valsts informācijas sistēmu savietotāja</w:t>
      </w:r>
      <w:r w:rsidR="000C79C7" w:rsidRPr="000A3065">
        <w:rPr>
          <w:sz w:val="26"/>
          <w:szCs w:val="26"/>
          <w:lang w:eastAsia="lv-LV"/>
        </w:rPr>
        <w:t xml:space="preserve">, </w:t>
      </w:r>
      <w:r w:rsidR="00231C05" w:rsidRPr="000A3065">
        <w:rPr>
          <w:sz w:val="26"/>
          <w:szCs w:val="26"/>
          <w:lang w:eastAsia="lv-LV"/>
        </w:rPr>
        <w:t xml:space="preserve">tai skaitā </w:t>
      </w:r>
      <w:r w:rsidR="004C4FF8" w:rsidRPr="000A3065">
        <w:rPr>
          <w:sz w:val="26"/>
          <w:szCs w:val="26"/>
          <w:lang w:eastAsia="lv-LV"/>
        </w:rPr>
        <w:t>d</w:t>
      </w:r>
      <w:r w:rsidR="00231C05" w:rsidRPr="000A3065">
        <w:rPr>
          <w:sz w:val="26"/>
          <w:szCs w:val="26"/>
          <w:lang w:eastAsia="lv-LV"/>
        </w:rPr>
        <w:t>atu izplatīšanas tīkla</w:t>
      </w:r>
      <w:r w:rsidR="000C79C7" w:rsidRPr="000A3065">
        <w:rPr>
          <w:sz w:val="26"/>
          <w:szCs w:val="26"/>
          <w:lang w:eastAsia="lv-LV"/>
        </w:rPr>
        <w:t>,</w:t>
      </w:r>
      <w:r w:rsidR="00231C05" w:rsidRPr="000A3065">
        <w:rPr>
          <w:sz w:val="26"/>
          <w:szCs w:val="26"/>
          <w:lang w:eastAsia="lv-LV"/>
        </w:rPr>
        <w:t xml:space="preserve"> nepieejamības gadījumā Valsts ieņēmumu dienests nodrošina informācijas par politiski nozīmīgām personām </w:t>
      </w:r>
      <w:r w:rsidR="001B2DA7" w:rsidRPr="000A3065">
        <w:rPr>
          <w:sz w:val="26"/>
          <w:szCs w:val="26"/>
          <w:lang w:eastAsia="lv-LV"/>
        </w:rPr>
        <w:t xml:space="preserve">un </w:t>
      </w:r>
      <w:r w:rsidR="001B2DA7" w:rsidRPr="000A3065">
        <w:rPr>
          <w:sz w:val="26"/>
          <w:szCs w:val="26"/>
        </w:rPr>
        <w:t xml:space="preserve">politiski nozīmīgu personu ģimenes locekļiem </w:t>
      </w:r>
      <w:r w:rsidR="00231C05" w:rsidRPr="000A3065">
        <w:rPr>
          <w:sz w:val="26"/>
          <w:szCs w:val="26"/>
          <w:lang w:eastAsia="lv-LV"/>
        </w:rPr>
        <w:t xml:space="preserve">pieprasīšanas un saņemšanas iespēju </w:t>
      </w:r>
      <w:r w:rsidR="00231C05" w:rsidRPr="000A3065">
        <w:rPr>
          <w:sz w:val="26"/>
          <w:szCs w:val="26"/>
        </w:rPr>
        <w:t xml:space="preserve">šo noteikumu </w:t>
      </w:r>
      <w:r>
        <w:rPr>
          <w:sz w:val="26"/>
          <w:szCs w:val="26"/>
        </w:rPr>
        <w:t>2</w:t>
      </w:r>
      <w:r w:rsidR="00231C05" w:rsidRPr="000A3065">
        <w:rPr>
          <w:sz w:val="26"/>
          <w:szCs w:val="26"/>
        </w:rPr>
        <w:t>.2.</w:t>
      </w:r>
      <w:r w:rsidR="00214C78" w:rsidRPr="000A3065">
        <w:rPr>
          <w:sz w:val="26"/>
          <w:szCs w:val="26"/>
        </w:rPr>
        <w:t>apakš</w:t>
      </w:r>
      <w:r w:rsidR="00231C05" w:rsidRPr="000A3065">
        <w:rPr>
          <w:sz w:val="26"/>
          <w:szCs w:val="26"/>
        </w:rPr>
        <w:t xml:space="preserve">punktā </w:t>
      </w:r>
      <w:r w:rsidR="00DD26CB" w:rsidRPr="000A3065">
        <w:rPr>
          <w:sz w:val="26"/>
          <w:szCs w:val="26"/>
        </w:rPr>
        <w:t>norādītajā veidā</w:t>
      </w:r>
      <w:r w:rsidR="00231C05" w:rsidRPr="000A3065">
        <w:rPr>
          <w:sz w:val="26"/>
          <w:szCs w:val="26"/>
          <w:lang w:eastAsia="lv-LV"/>
        </w:rPr>
        <w:t xml:space="preserve"> vienas darbdienas laikā pēc </w:t>
      </w:r>
      <w:r w:rsidR="00C11E5B" w:rsidRPr="000A3065">
        <w:rPr>
          <w:sz w:val="26"/>
          <w:szCs w:val="26"/>
          <w:lang w:eastAsia="lv-LV"/>
        </w:rPr>
        <w:t xml:space="preserve">Valsts informācijas sistēmu savietotāja </w:t>
      </w:r>
      <w:r w:rsidR="000C79C7" w:rsidRPr="000A3065">
        <w:rPr>
          <w:sz w:val="26"/>
          <w:szCs w:val="26"/>
          <w:lang w:eastAsia="lv-LV"/>
        </w:rPr>
        <w:t>pieejamības atjaunošanas</w:t>
      </w:r>
      <w:r w:rsidR="00231C05" w:rsidRPr="000A3065">
        <w:rPr>
          <w:sz w:val="26"/>
          <w:szCs w:val="26"/>
          <w:lang w:eastAsia="lv-LV"/>
        </w:rPr>
        <w:t>.</w:t>
      </w:r>
    </w:p>
    <w:p w:rsidR="00DE3C01" w:rsidRPr="000A3065" w:rsidRDefault="00F1010D" w:rsidP="005D2F13">
      <w:pPr>
        <w:ind w:left="142" w:hanging="284"/>
        <w:jc w:val="both"/>
        <w:rPr>
          <w:sz w:val="26"/>
          <w:szCs w:val="26"/>
        </w:rPr>
      </w:pPr>
      <w:r w:rsidRPr="000A3065">
        <w:rPr>
          <w:sz w:val="26"/>
          <w:szCs w:val="26"/>
        </w:rPr>
        <w:lastRenderedPageBreak/>
        <w:t>2</w:t>
      </w:r>
      <w:r w:rsidR="00076EAE">
        <w:rPr>
          <w:sz w:val="26"/>
          <w:szCs w:val="26"/>
        </w:rPr>
        <w:t>3</w:t>
      </w:r>
      <w:r w:rsidR="0087557D" w:rsidRPr="000A3065">
        <w:rPr>
          <w:sz w:val="26"/>
          <w:szCs w:val="26"/>
        </w:rPr>
        <w:t>.</w:t>
      </w:r>
      <w:r w:rsidR="00A21A14" w:rsidRPr="000A3065">
        <w:rPr>
          <w:sz w:val="26"/>
          <w:szCs w:val="26"/>
        </w:rPr>
        <w:t xml:space="preserve"> </w:t>
      </w:r>
      <w:r w:rsidR="009F23AE" w:rsidRPr="000A3065">
        <w:rPr>
          <w:sz w:val="26"/>
          <w:szCs w:val="26"/>
        </w:rPr>
        <w:t xml:space="preserve">Valsts ieņēmumu dienests pārtrauc </w:t>
      </w:r>
      <w:r w:rsidR="00231C05" w:rsidRPr="000A3065">
        <w:rPr>
          <w:sz w:val="26"/>
          <w:szCs w:val="26"/>
          <w:lang w:eastAsia="lv-LV"/>
        </w:rPr>
        <w:t xml:space="preserve">informācijas par politiski nozīmīgām personām </w:t>
      </w:r>
      <w:r w:rsidR="004C4FF8" w:rsidRPr="000A3065">
        <w:rPr>
          <w:sz w:val="26"/>
          <w:szCs w:val="26"/>
        </w:rPr>
        <w:t>un politiski nozīmīgu personu ģimenes locekļiem</w:t>
      </w:r>
      <w:r w:rsidR="004C4FF8" w:rsidRPr="000A3065">
        <w:rPr>
          <w:sz w:val="26"/>
          <w:szCs w:val="26"/>
          <w:lang w:eastAsia="lv-LV"/>
        </w:rPr>
        <w:t xml:space="preserve"> </w:t>
      </w:r>
      <w:r w:rsidR="00231C05" w:rsidRPr="000A3065">
        <w:rPr>
          <w:sz w:val="26"/>
          <w:szCs w:val="26"/>
          <w:lang w:eastAsia="lv-LV"/>
        </w:rPr>
        <w:t xml:space="preserve">sniegšanu </w:t>
      </w:r>
      <w:r w:rsidR="00231C05" w:rsidRPr="000A3065">
        <w:rPr>
          <w:sz w:val="26"/>
          <w:szCs w:val="26"/>
        </w:rPr>
        <w:t xml:space="preserve">šo noteikumu </w:t>
      </w:r>
      <w:r>
        <w:rPr>
          <w:sz w:val="26"/>
          <w:szCs w:val="26"/>
        </w:rPr>
        <w:t>2</w:t>
      </w:r>
      <w:r w:rsidR="00231C05" w:rsidRPr="000A3065">
        <w:rPr>
          <w:sz w:val="26"/>
          <w:szCs w:val="26"/>
        </w:rPr>
        <w:t>.2.</w:t>
      </w:r>
      <w:r w:rsidR="00214C78" w:rsidRPr="000A3065">
        <w:rPr>
          <w:sz w:val="26"/>
          <w:szCs w:val="26"/>
        </w:rPr>
        <w:t>apakš</w:t>
      </w:r>
      <w:r w:rsidR="00231C05" w:rsidRPr="000A3065">
        <w:rPr>
          <w:sz w:val="26"/>
          <w:szCs w:val="26"/>
        </w:rPr>
        <w:t xml:space="preserve">punktā </w:t>
      </w:r>
      <w:r w:rsidR="00DD26CB" w:rsidRPr="000A3065">
        <w:rPr>
          <w:sz w:val="26"/>
          <w:szCs w:val="26"/>
        </w:rPr>
        <w:t>norādītajā veidā</w:t>
      </w:r>
      <w:r w:rsidR="009F23AE" w:rsidRPr="000A3065">
        <w:rPr>
          <w:sz w:val="26"/>
          <w:szCs w:val="26"/>
        </w:rPr>
        <w:t xml:space="preserve">, ja </w:t>
      </w:r>
      <w:r w:rsidR="005E7F7B">
        <w:rPr>
          <w:color w:val="000000" w:themeColor="text1"/>
          <w:sz w:val="26"/>
          <w:szCs w:val="26"/>
        </w:rPr>
        <w:t>datubāzes</w:t>
      </w:r>
      <w:r w:rsidR="000C79C7" w:rsidRPr="000A3065">
        <w:rPr>
          <w:color w:val="000000" w:themeColor="text1"/>
          <w:sz w:val="26"/>
          <w:szCs w:val="26"/>
        </w:rPr>
        <w:t xml:space="preserve"> lietotājs</w:t>
      </w:r>
      <w:r w:rsidR="00A169BB" w:rsidRPr="000A3065">
        <w:rPr>
          <w:color w:val="000000" w:themeColor="text1"/>
          <w:sz w:val="26"/>
          <w:szCs w:val="26"/>
        </w:rPr>
        <w:t xml:space="preserve"> </w:t>
      </w:r>
      <w:r w:rsidR="009F23AE" w:rsidRPr="000A3065">
        <w:rPr>
          <w:sz w:val="26"/>
          <w:szCs w:val="26"/>
        </w:rPr>
        <w:t xml:space="preserve">pārkāpis </w:t>
      </w:r>
      <w:r w:rsidR="00A5423D">
        <w:rPr>
          <w:sz w:val="26"/>
          <w:szCs w:val="26"/>
        </w:rPr>
        <w:t>datubāzes</w:t>
      </w:r>
      <w:r w:rsidR="00A94BC5" w:rsidRPr="000A3065">
        <w:rPr>
          <w:sz w:val="26"/>
          <w:szCs w:val="26"/>
        </w:rPr>
        <w:t>, tai skaitā tīmekļa pakalpju risinājuma,</w:t>
      </w:r>
      <w:r w:rsidR="000C79C7" w:rsidRPr="000A3065">
        <w:rPr>
          <w:sz w:val="26"/>
          <w:szCs w:val="26"/>
        </w:rPr>
        <w:t xml:space="preserve"> </w:t>
      </w:r>
      <w:r w:rsidR="009F23AE" w:rsidRPr="000A3065">
        <w:rPr>
          <w:sz w:val="26"/>
          <w:szCs w:val="26"/>
        </w:rPr>
        <w:t xml:space="preserve">izmantošanas nosacījumus (pārkāptas drošības prasības, veiktas ļaunprātīgas darbības pieejamības un veiktspējas samazināšanai, piekļuves informācija nonākusi trešo personu rīcībā </w:t>
      </w:r>
      <w:r w:rsidR="00643546" w:rsidRPr="000A3065">
        <w:rPr>
          <w:sz w:val="26"/>
          <w:szCs w:val="26"/>
        </w:rPr>
        <w:t xml:space="preserve">vai </w:t>
      </w:r>
      <w:r w:rsidR="00456D5A" w:rsidRPr="000A3065">
        <w:rPr>
          <w:sz w:val="26"/>
          <w:szCs w:val="26"/>
        </w:rPr>
        <w:t xml:space="preserve">konstatēti </w:t>
      </w:r>
      <w:r w:rsidR="00643546" w:rsidRPr="000A3065">
        <w:rPr>
          <w:sz w:val="26"/>
          <w:szCs w:val="26"/>
        </w:rPr>
        <w:t>citi sistēmas drošības incidenti</w:t>
      </w:r>
      <w:r w:rsidR="009F23AE" w:rsidRPr="000A3065">
        <w:rPr>
          <w:sz w:val="26"/>
          <w:szCs w:val="26"/>
        </w:rPr>
        <w:t>).</w:t>
      </w:r>
    </w:p>
    <w:p w:rsidR="00C5439A" w:rsidRPr="00B318A1" w:rsidRDefault="00C5439A" w:rsidP="00DE3C01">
      <w:pPr>
        <w:ind w:left="142" w:hanging="284"/>
        <w:jc w:val="both"/>
      </w:pPr>
    </w:p>
    <w:p w:rsidR="00231C05" w:rsidRPr="000A3065" w:rsidRDefault="00F1010D" w:rsidP="00DE3C01">
      <w:pPr>
        <w:ind w:left="142" w:hanging="284"/>
        <w:jc w:val="both"/>
        <w:rPr>
          <w:sz w:val="26"/>
          <w:szCs w:val="26"/>
        </w:rPr>
      </w:pPr>
      <w:r w:rsidRPr="000A3065">
        <w:rPr>
          <w:sz w:val="26"/>
          <w:szCs w:val="26"/>
          <w:lang w:eastAsia="lv-LV"/>
        </w:rPr>
        <w:t>2</w:t>
      </w:r>
      <w:r w:rsidR="00076EAE">
        <w:rPr>
          <w:sz w:val="26"/>
          <w:szCs w:val="26"/>
          <w:lang w:eastAsia="lv-LV"/>
        </w:rPr>
        <w:t>4</w:t>
      </w:r>
      <w:r w:rsidR="0087557D" w:rsidRPr="000A3065">
        <w:rPr>
          <w:sz w:val="26"/>
          <w:szCs w:val="26"/>
          <w:lang w:eastAsia="lv-LV"/>
        </w:rPr>
        <w:t>.</w:t>
      </w:r>
      <w:r w:rsidR="00A21A14" w:rsidRPr="000A3065">
        <w:rPr>
          <w:sz w:val="26"/>
          <w:szCs w:val="26"/>
          <w:lang w:eastAsia="lv-LV"/>
        </w:rPr>
        <w:t xml:space="preserve"> </w:t>
      </w:r>
      <w:r w:rsidR="00231C05" w:rsidRPr="000A3065">
        <w:rPr>
          <w:sz w:val="26"/>
          <w:szCs w:val="26"/>
          <w:lang w:eastAsia="lv-LV"/>
        </w:rPr>
        <w:t xml:space="preserve">Valsts ieņēmumu dienests ir tiesīgs </w:t>
      </w:r>
      <w:r w:rsidR="00A5423D">
        <w:rPr>
          <w:sz w:val="26"/>
          <w:szCs w:val="26"/>
          <w:lang w:eastAsia="lv-LV"/>
        </w:rPr>
        <w:t>datubāzes</w:t>
      </w:r>
      <w:r w:rsidR="00C11E5B" w:rsidRPr="000A3065">
        <w:rPr>
          <w:sz w:val="26"/>
          <w:szCs w:val="26"/>
          <w:lang w:eastAsia="lv-LV"/>
        </w:rPr>
        <w:t xml:space="preserve">, </w:t>
      </w:r>
      <w:r w:rsidR="00DE3C01" w:rsidRPr="000A3065">
        <w:rPr>
          <w:sz w:val="26"/>
          <w:szCs w:val="26"/>
        </w:rPr>
        <w:t xml:space="preserve">tai skaitā </w:t>
      </w:r>
      <w:r w:rsidR="00C11E5B" w:rsidRPr="000A3065">
        <w:rPr>
          <w:sz w:val="26"/>
          <w:szCs w:val="26"/>
        </w:rPr>
        <w:t>tīmekļa pakalpju risinājuma,</w:t>
      </w:r>
      <w:r w:rsidR="00231C05" w:rsidRPr="000A3065">
        <w:rPr>
          <w:sz w:val="26"/>
          <w:szCs w:val="26"/>
          <w:lang w:eastAsia="lv-LV"/>
        </w:rPr>
        <w:t xml:space="preserve"> pieejamības samazināšanās gadījumā uz laiku, kas nepieciešams </w:t>
      </w:r>
      <w:r w:rsidR="00C11E5B" w:rsidRPr="000A3065">
        <w:rPr>
          <w:sz w:val="26"/>
          <w:szCs w:val="26"/>
          <w:lang w:eastAsia="lv-LV"/>
        </w:rPr>
        <w:t>to</w:t>
      </w:r>
      <w:r w:rsidR="00231C05" w:rsidRPr="000A3065">
        <w:rPr>
          <w:sz w:val="26"/>
          <w:szCs w:val="26"/>
          <w:lang w:eastAsia="lv-LV"/>
        </w:rPr>
        <w:t xml:space="preserve"> pieejamības atjaunošanai iepriekšējā līmenī, apturēt informācijas par politiski nozīmīgām personām </w:t>
      </w:r>
      <w:r w:rsidR="004C4FF8" w:rsidRPr="000A3065">
        <w:rPr>
          <w:sz w:val="26"/>
          <w:szCs w:val="26"/>
        </w:rPr>
        <w:t>un politiski nozīmīgu personu ģimenes locekļiem</w:t>
      </w:r>
      <w:r w:rsidR="004C4FF8" w:rsidRPr="000A3065">
        <w:rPr>
          <w:sz w:val="26"/>
          <w:szCs w:val="26"/>
          <w:lang w:eastAsia="lv-LV"/>
        </w:rPr>
        <w:t xml:space="preserve"> </w:t>
      </w:r>
      <w:r w:rsidR="00231C05" w:rsidRPr="000A3065">
        <w:rPr>
          <w:sz w:val="26"/>
          <w:szCs w:val="26"/>
          <w:lang w:eastAsia="lv-LV"/>
        </w:rPr>
        <w:t xml:space="preserve">sniegšanu </w:t>
      </w:r>
      <w:r w:rsidR="00231C05" w:rsidRPr="000A3065">
        <w:rPr>
          <w:sz w:val="26"/>
          <w:szCs w:val="26"/>
        </w:rPr>
        <w:t xml:space="preserve">šo noteikumu </w:t>
      </w:r>
      <w:r>
        <w:rPr>
          <w:sz w:val="26"/>
          <w:szCs w:val="26"/>
        </w:rPr>
        <w:t>2</w:t>
      </w:r>
      <w:r w:rsidR="00231C05" w:rsidRPr="000A3065">
        <w:rPr>
          <w:sz w:val="26"/>
          <w:szCs w:val="26"/>
        </w:rPr>
        <w:t>.2.</w:t>
      </w:r>
      <w:r w:rsidR="00214C78" w:rsidRPr="000A3065">
        <w:rPr>
          <w:sz w:val="26"/>
          <w:szCs w:val="26"/>
        </w:rPr>
        <w:t>apakš</w:t>
      </w:r>
      <w:r w:rsidR="00231C05" w:rsidRPr="000A3065">
        <w:rPr>
          <w:sz w:val="26"/>
          <w:szCs w:val="26"/>
        </w:rPr>
        <w:t xml:space="preserve">punktā </w:t>
      </w:r>
      <w:r w:rsidR="00DD26CB" w:rsidRPr="000A3065">
        <w:rPr>
          <w:sz w:val="26"/>
          <w:szCs w:val="26"/>
        </w:rPr>
        <w:t>norādītajā veidā</w:t>
      </w:r>
      <w:r w:rsidR="00231C05" w:rsidRPr="000A3065">
        <w:rPr>
          <w:sz w:val="26"/>
          <w:szCs w:val="26"/>
        </w:rPr>
        <w:t xml:space="preserve">, </w:t>
      </w:r>
      <w:r w:rsidR="00DD26CB" w:rsidRPr="000A3065">
        <w:rPr>
          <w:sz w:val="26"/>
          <w:szCs w:val="26"/>
        </w:rPr>
        <w:t xml:space="preserve">par to </w:t>
      </w:r>
      <w:r w:rsidR="00231C05" w:rsidRPr="000A3065">
        <w:rPr>
          <w:sz w:val="26"/>
          <w:szCs w:val="26"/>
          <w:lang w:eastAsia="lv-LV"/>
        </w:rPr>
        <w:t>trīs darb</w:t>
      </w:r>
      <w:r w:rsidR="00DD26CB" w:rsidRPr="000A3065">
        <w:rPr>
          <w:sz w:val="26"/>
          <w:szCs w:val="26"/>
          <w:lang w:eastAsia="lv-LV"/>
        </w:rPr>
        <w:t>dienas iepriekš</w:t>
      </w:r>
      <w:r w:rsidR="00231C05" w:rsidRPr="000A3065">
        <w:rPr>
          <w:sz w:val="26"/>
          <w:szCs w:val="26"/>
          <w:lang w:eastAsia="lv-LV"/>
        </w:rPr>
        <w:t xml:space="preserve"> informējot </w:t>
      </w:r>
      <w:r w:rsidR="005E7F7B">
        <w:rPr>
          <w:color w:val="000000" w:themeColor="text1"/>
          <w:sz w:val="26"/>
          <w:szCs w:val="26"/>
        </w:rPr>
        <w:t>datubāzes</w:t>
      </w:r>
      <w:r w:rsidR="00104B6D" w:rsidRPr="000A3065">
        <w:rPr>
          <w:color w:val="000000" w:themeColor="text1"/>
          <w:sz w:val="26"/>
          <w:szCs w:val="26"/>
        </w:rPr>
        <w:t xml:space="preserve"> lietotāju,</w:t>
      </w:r>
      <w:r w:rsidR="00A169BB" w:rsidRPr="000A3065">
        <w:rPr>
          <w:color w:val="000000" w:themeColor="text1"/>
          <w:sz w:val="26"/>
          <w:szCs w:val="26"/>
        </w:rPr>
        <w:t xml:space="preserve"> </w:t>
      </w:r>
      <w:r w:rsidR="00104B6D" w:rsidRPr="000A3065">
        <w:rPr>
          <w:sz w:val="26"/>
          <w:szCs w:val="26"/>
          <w:lang w:eastAsia="lv-LV"/>
        </w:rPr>
        <w:t xml:space="preserve">nosūtot paziņojumu uz šo noteikumu </w:t>
      </w:r>
      <w:r>
        <w:rPr>
          <w:sz w:val="26"/>
          <w:szCs w:val="26"/>
          <w:lang w:eastAsia="lv-LV"/>
        </w:rPr>
        <w:t>5</w:t>
      </w:r>
      <w:r w:rsidR="00104B6D" w:rsidRPr="000A3065">
        <w:rPr>
          <w:sz w:val="26"/>
          <w:szCs w:val="26"/>
          <w:lang w:eastAsia="lv-LV"/>
        </w:rPr>
        <w:t>.3.apakšpunktā minēto elektronisk</w:t>
      </w:r>
      <w:r w:rsidR="008653AE">
        <w:rPr>
          <w:sz w:val="26"/>
          <w:szCs w:val="26"/>
          <w:lang w:eastAsia="lv-LV"/>
        </w:rPr>
        <w:t>ā</w:t>
      </w:r>
      <w:r w:rsidR="00104B6D" w:rsidRPr="000A3065">
        <w:rPr>
          <w:sz w:val="26"/>
          <w:szCs w:val="26"/>
          <w:lang w:eastAsia="lv-LV"/>
        </w:rPr>
        <w:t xml:space="preserve"> pasta adresi.</w:t>
      </w:r>
    </w:p>
    <w:p w:rsidR="00AB37DD" w:rsidRPr="00B318A1" w:rsidRDefault="00AB37DD" w:rsidP="00A21A14">
      <w:pPr>
        <w:pStyle w:val="ListParagraph"/>
        <w:ind w:left="426" w:hanging="426"/>
        <w:rPr>
          <w:lang w:eastAsia="lv-LV"/>
        </w:rPr>
      </w:pPr>
    </w:p>
    <w:p w:rsidR="00AB37DD" w:rsidRPr="000A3065" w:rsidRDefault="00AB37DD" w:rsidP="00A21A14">
      <w:pPr>
        <w:ind w:left="426" w:hanging="426"/>
        <w:jc w:val="center"/>
        <w:rPr>
          <w:b/>
          <w:sz w:val="26"/>
          <w:szCs w:val="26"/>
          <w:lang w:eastAsia="lv-LV"/>
        </w:rPr>
      </w:pPr>
      <w:r w:rsidRPr="000A3065">
        <w:rPr>
          <w:b/>
          <w:sz w:val="26"/>
          <w:szCs w:val="26"/>
          <w:lang w:eastAsia="lv-LV"/>
        </w:rPr>
        <w:t xml:space="preserve">IV. </w:t>
      </w:r>
      <w:r w:rsidR="00917307" w:rsidRPr="000A3065">
        <w:rPr>
          <w:b/>
          <w:sz w:val="26"/>
          <w:szCs w:val="26"/>
          <w:lang w:eastAsia="lv-LV"/>
        </w:rPr>
        <w:t xml:space="preserve">Informācijas un </w:t>
      </w:r>
      <w:r w:rsidR="004C4FF8" w:rsidRPr="000A3065">
        <w:rPr>
          <w:b/>
          <w:sz w:val="26"/>
          <w:szCs w:val="26"/>
          <w:lang w:eastAsia="lv-LV"/>
        </w:rPr>
        <w:t>auditācijas pierakstu</w:t>
      </w:r>
      <w:r w:rsidR="00917307" w:rsidRPr="000A3065">
        <w:rPr>
          <w:b/>
          <w:sz w:val="26"/>
          <w:szCs w:val="26"/>
          <w:lang w:eastAsia="lv-LV"/>
        </w:rPr>
        <w:t xml:space="preserve"> glabāšanas kārtība</w:t>
      </w:r>
    </w:p>
    <w:p w:rsidR="004C6105" w:rsidRPr="00B318A1" w:rsidRDefault="004C6105" w:rsidP="00A21A14">
      <w:pPr>
        <w:pStyle w:val="ListParagraph"/>
        <w:ind w:left="426" w:hanging="426"/>
        <w:jc w:val="center"/>
        <w:rPr>
          <w:lang w:eastAsia="lv-LV"/>
        </w:rPr>
      </w:pPr>
    </w:p>
    <w:p w:rsidR="00DE3C01" w:rsidRPr="000A3065" w:rsidRDefault="00F1010D" w:rsidP="00DE3C01">
      <w:pPr>
        <w:ind w:left="142" w:hanging="284"/>
        <w:jc w:val="both"/>
        <w:rPr>
          <w:sz w:val="26"/>
          <w:szCs w:val="26"/>
        </w:rPr>
      </w:pPr>
      <w:r w:rsidRPr="000A3065">
        <w:rPr>
          <w:color w:val="000000" w:themeColor="text1"/>
          <w:sz w:val="26"/>
          <w:szCs w:val="26"/>
        </w:rPr>
        <w:t>2</w:t>
      </w:r>
      <w:r w:rsidR="00076EAE">
        <w:rPr>
          <w:color w:val="000000" w:themeColor="text1"/>
          <w:sz w:val="26"/>
          <w:szCs w:val="26"/>
        </w:rPr>
        <w:t>5</w:t>
      </w:r>
      <w:r w:rsidR="0087557D" w:rsidRPr="000A3065">
        <w:rPr>
          <w:color w:val="000000" w:themeColor="text1"/>
          <w:sz w:val="26"/>
          <w:szCs w:val="26"/>
        </w:rPr>
        <w:t>.</w:t>
      </w:r>
      <w:r w:rsidR="00DE3C01" w:rsidRPr="000A3065">
        <w:rPr>
          <w:color w:val="000000" w:themeColor="text1"/>
          <w:sz w:val="26"/>
          <w:szCs w:val="26"/>
        </w:rPr>
        <w:t xml:space="preserve"> </w:t>
      </w:r>
      <w:r w:rsidR="005E7F7B">
        <w:rPr>
          <w:color w:val="000000" w:themeColor="text1"/>
          <w:sz w:val="26"/>
          <w:szCs w:val="26"/>
        </w:rPr>
        <w:t>Datubāzes</w:t>
      </w:r>
      <w:r w:rsidR="00917307" w:rsidRPr="000A3065">
        <w:rPr>
          <w:color w:val="000000" w:themeColor="text1"/>
          <w:sz w:val="26"/>
          <w:szCs w:val="26"/>
        </w:rPr>
        <w:t xml:space="preserve"> lietotājs</w:t>
      </w:r>
      <w:r w:rsidR="00CF4982" w:rsidRPr="000A3065">
        <w:rPr>
          <w:color w:val="000000" w:themeColor="text1"/>
          <w:sz w:val="26"/>
          <w:szCs w:val="26"/>
        </w:rPr>
        <w:t xml:space="preserve"> </w:t>
      </w:r>
      <w:r w:rsidR="00231C05" w:rsidRPr="000A3065">
        <w:rPr>
          <w:sz w:val="26"/>
          <w:szCs w:val="26"/>
        </w:rPr>
        <w:t xml:space="preserve">saņemto informāciju </w:t>
      </w:r>
      <w:r w:rsidR="00C463A1" w:rsidRPr="000A3065">
        <w:rPr>
          <w:sz w:val="26"/>
          <w:szCs w:val="26"/>
        </w:rPr>
        <w:t xml:space="preserve">par </w:t>
      </w:r>
      <w:r w:rsidR="00917307" w:rsidRPr="000A3065">
        <w:rPr>
          <w:sz w:val="26"/>
          <w:szCs w:val="26"/>
        </w:rPr>
        <w:t>politiski nozīmīgām personām un politiski nozīmīgu personu ģimenes locekļiem</w:t>
      </w:r>
      <w:r w:rsidR="00C463A1" w:rsidRPr="000A3065">
        <w:rPr>
          <w:sz w:val="26"/>
          <w:szCs w:val="26"/>
        </w:rPr>
        <w:t xml:space="preserve"> </w:t>
      </w:r>
      <w:r w:rsidR="00965707" w:rsidRPr="000A3065">
        <w:rPr>
          <w:sz w:val="26"/>
          <w:szCs w:val="26"/>
        </w:rPr>
        <w:t xml:space="preserve">elektroniskā formātā glabā </w:t>
      </w:r>
      <w:r w:rsidR="00714E66" w:rsidRPr="000A3065">
        <w:rPr>
          <w:sz w:val="26"/>
          <w:szCs w:val="26"/>
        </w:rPr>
        <w:t xml:space="preserve">atbilstoši </w:t>
      </w:r>
      <w:r w:rsidR="0065296E" w:rsidRPr="000A3065">
        <w:rPr>
          <w:sz w:val="26"/>
          <w:szCs w:val="26"/>
        </w:rPr>
        <w:t xml:space="preserve">Noziedzīgi iegūtu līdzekļu legalizācijas un terorisma finansēšanas un </w:t>
      </w:r>
      <w:r w:rsidR="00714E66" w:rsidRPr="000A3065">
        <w:rPr>
          <w:sz w:val="26"/>
          <w:szCs w:val="26"/>
        </w:rPr>
        <w:t>proliferācijas novēršanas likum</w:t>
      </w:r>
      <w:r>
        <w:rPr>
          <w:sz w:val="26"/>
          <w:szCs w:val="26"/>
        </w:rPr>
        <w:t xml:space="preserve">a </w:t>
      </w:r>
      <w:r w:rsidR="002E0657">
        <w:rPr>
          <w:sz w:val="26"/>
          <w:szCs w:val="26"/>
        </w:rPr>
        <w:t>37. pantā</w:t>
      </w:r>
      <w:r w:rsidR="00714E66" w:rsidRPr="000A3065">
        <w:rPr>
          <w:sz w:val="26"/>
          <w:szCs w:val="26"/>
        </w:rPr>
        <w:t xml:space="preserve"> note</w:t>
      </w:r>
      <w:r w:rsidR="002E0657">
        <w:rPr>
          <w:sz w:val="26"/>
          <w:szCs w:val="26"/>
        </w:rPr>
        <w:t>iktajam</w:t>
      </w:r>
      <w:r w:rsidR="00714E66" w:rsidRPr="000A3065">
        <w:rPr>
          <w:sz w:val="26"/>
          <w:szCs w:val="26"/>
        </w:rPr>
        <w:t>.</w:t>
      </w:r>
    </w:p>
    <w:p w:rsidR="00C5439A" w:rsidRPr="00B318A1" w:rsidRDefault="00C5439A" w:rsidP="00DE3C01">
      <w:pPr>
        <w:ind w:left="142" w:hanging="284"/>
        <w:jc w:val="both"/>
      </w:pPr>
    </w:p>
    <w:p w:rsidR="000A1818" w:rsidRPr="000A3065" w:rsidRDefault="002E0657" w:rsidP="00DE3C01">
      <w:pPr>
        <w:ind w:left="142" w:hanging="284"/>
        <w:jc w:val="both"/>
        <w:rPr>
          <w:sz w:val="26"/>
          <w:szCs w:val="26"/>
        </w:rPr>
      </w:pPr>
      <w:r w:rsidRPr="000A3065">
        <w:rPr>
          <w:sz w:val="26"/>
          <w:szCs w:val="26"/>
        </w:rPr>
        <w:t>2</w:t>
      </w:r>
      <w:r w:rsidR="00076EAE">
        <w:rPr>
          <w:sz w:val="26"/>
          <w:szCs w:val="26"/>
        </w:rPr>
        <w:t>6</w:t>
      </w:r>
      <w:r w:rsidR="0087557D" w:rsidRPr="000A3065">
        <w:rPr>
          <w:sz w:val="26"/>
          <w:szCs w:val="26"/>
        </w:rPr>
        <w:t>.</w:t>
      </w:r>
      <w:r w:rsidR="00A21A14" w:rsidRPr="000A3065">
        <w:rPr>
          <w:sz w:val="26"/>
          <w:szCs w:val="26"/>
        </w:rPr>
        <w:t xml:space="preserve"> </w:t>
      </w:r>
      <w:r w:rsidR="00917307" w:rsidRPr="000A3065">
        <w:rPr>
          <w:sz w:val="26"/>
          <w:szCs w:val="26"/>
        </w:rPr>
        <w:t>Valsts ieņēmumu dienests a</w:t>
      </w:r>
      <w:r w:rsidR="000A1818" w:rsidRPr="000A3065">
        <w:rPr>
          <w:sz w:val="26"/>
          <w:szCs w:val="26"/>
        </w:rPr>
        <w:t>uditācijas pierakstu</w:t>
      </w:r>
      <w:r w:rsidR="00A94BC5" w:rsidRPr="000A3065">
        <w:rPr>
          <w:sz w:val="26"/>
          <w:szCs w:val="26"/>
        </w:rPr>
        <w:t>s</w:t>
      </w:r>
      <w:r w:rsidR="000A1818" w:rsidRPr="000A3065">
        <w:rPr>
          <w:sz w:val="26"/>
          <w:szCs w:val="26"/>
        </w:rPr>
        <w:t xml:space="preserve"> par </w:t>
      </w:r>
      <w:r w:rsidR="004C4FF8" w:rsidRPr="000A3065">
        <w:rPr>
          <w:sz w:val="26"/>
          <w:szCs w:val="26"/>
        </w:rPr>
        <w:t xml:space="preserve">informācijas par politiski nozīmīgām personām un politiski nozīmīgu personu ģimenes locekļiem </w:t>
      </w:r>
      <w:r w:rsidR="000A1818" w:rsidRPr="000A3065">
        <w:rPr>
          <w:sz w:val="26"/>
          <w:szCs w:val="26"/>
        </w:rPr>
        <w:t xml:space="preserve">pieprasīšanu un saņemšanu </w:t>
      </w:r>
      <w:r w:rsidR="00243841" w:rsidRPr="000A3065">
        <w:rPr>
          <w:sz w:val="26"/>
          <w:szCs w:val="26"/>
        </w:rPr>
        <w:t xml:space="preserve">glabā </w:t>
      </w:r>
      <w:r w:rsidR="000A1818" w:rsidRPr="000A3065">
        <w:rPr>
          <w:sz w:val="26"/>
          <w:szCs w:val="26"/>
        </w:rPr>
        <w:t xml:space="preserve">vismaz </w:t>
      </w:r>
      <w:r w:rsidR="000D6712" w:rsidRPr="000A3065">
        <w:rPr>
          <w:sz w:val="26"/>
          <w:szCs w:val="26"/>
        </w:rPr>
        <w:t xml:space="preserve">18 </w:t>
      </w:r>
      <w:r w:rsidR="000A1818" w:rsidRPr="000A3065">
        <w:rPr>
          <w:sz w:val="26"/>
          <w:szCs w:val="26"/>
        </w:rPr>
        <w:t>mēnešus.</w:t>
      </w:r>
    </w:p>
    <w:p w:rsidR="00456D5A" w:rsidRPr="00B318A1" w:rsidRDefault="00456D5A" w:rsidP="00A21A14">
      <w:pPr>
        <w:pStyle w:val="ListParagraph"/>
        <w:shd w:val="clear" w:color="auto" w:fill="FFFFFF"/>
        <w:ind w:left="426" w:hanging="426"/>
        <w:contextualSpacing w:val="0"/>
        <w:rPr>
          <w:color w:val="000000" w:themeColor="text1"/>
        </w:rPr>
      </w:pPr>
    </w:p>
    <w:p w:rsidR="006F2C45" w:rsidRPr="000A3065" w:rsidRDefault="006F2C45" w:rsidP="00DE3C01">
      <w:pPr>
        <w:jc w:val="center"/>
        <w:rPr>
          <w:b/>
          <w:color w:val="000000" w:themeColor="text1"/>
          <w:sz w:val="26"/>
          <w:szCs w:val="26"/>
        </w:rPr>
      </w:pPr>
      <w:r w:rsidRPr="000A3065">
        <w:rPr>
          <w:b/>
          <w:color w:val="000000" w:themeColor="text1"/>
          <w:sz w:val="26"/>
          <w:szCs w:val="26"/>
        </w:rPr>
        <w:t>V. Noslēguma jautājums</w:t>
      </w:r>
    </w:p>
    <w:p w:rsidR="00DE3C01" w:rsidRPr="00B318A1" w:rsidRDefault="00DE3C01" w:rsidP="00DE3C01">
      <w:pPr>
        <w:shd w:val="clear" w:color="auto" w:fill="FFFFFF"/>
        <w:rPr>
          <w:color w:val="000000" w:themeColor="text1"/>
        </w:rPr>
      </w:pPr>
    </w:p>
    <w:p w:rsidR="00575778" w:rsidRPr="000A3065" w:rsidRDefault="002E0657" w:rsidP="00DE3C01">
      <w:pPr>
        <w:shd w:val="clear" w:color="auto" w:fill="FFFFFF"/>
        <w:ind w:left="-142"/>
        <w:rPr>
          <w:color w:val="000000" w:themeColor="text1"/>
          <w:sz w:val="26"/>
          <w:szCs w:val="26"/>
        </w:rPr>
      </w:pPr>
      <w:r w:rsidRPr="000A3065">
        <w:rPr>
          <w:color w:val="000000" w:themeColor="text1"/>
          <w:sz w:val="26"/>
          <w:szCs w:val="26"/>
        </w:rPr>
        <w:t>2</w:t>
      </w:r>
      <w:r w:rsidR="00076EAE">
        <w:rPr>
          <w:color w:val="000000" w:themeColor="text1"/>
          <w:sz w:val="26"/>
          <w:szCs w:val="26"/>
        </w:rPr>
        <w:t>7</w:t>
      </w:r>
      <w:r w:rsidR="0087557D" w:rsidRPr="000A3065">
        <w:rPr>
          <w:color w:val="000000" w:themeColor="text1"/>
          <w:sz w:val="26"/>
          <w:szCs w:val="26"/>
        </w:rPr>
        <w:t>.</w:t>
      </w:r>
      <w:r w:rsidR="00A21A14" w:rsidRPr="000A3065">
        <w:rPr>
          <w:color w:val="000000" w:themeColor="text1"/>
          <w:sz w:val="26"/>
          <w:szCs w:val="26"/>
        </w:rPr>
        <w:t xml:space="preserve"> </w:t>
      </w:r>
      <w:r w:rsidR="009B563B" w:rsidRPr="000A3065">
        <w:rPr>
          <w:color w:val="000000" w:themeColor="text1"/>
          <w:sz w:val="26"/>
          <w:szCs w:val="26"/>
        </w:rPr>
        <w:t>Noteikumi stājas spēkā 2019</w:t>
      </w:r>
      <w:r w:rsidR="00456D5A" w:rsidRPr="000A3065">
        <w:rPr>
          <w:color w:val="000000" w:themeColor="text1"/>
          <w:sz w:val="26"/>
          <w:szCs w:val="26"/>
        </w:rPr>
        <w:t>.gada 1.</w:t>
      </w:r>
      <w:r w:rsidR="009B563B" w:rsidRPr="000A3065">
        <w:rPr>
          <w:color w:val="000000" w:themeColor="text1"/>
          <w:sz w:val="26"/>
          <w:szCs w:val="26"/>
        </w:rPr>
        <w:t>novembrī</w:t>
      </w:r>
      <w:r w:rsidR="00456D5A" w:rsidRPr="000A3065">
        <w:rPr>
          <w:color w:val="000000" w:themeColor="text1"/>
          <w:sz w:val="26"/>
          <w:szCs w:val="26"/>
        </w:rPr>
        <w:t>.</w:t>
      </w:r>
    </w:p>
    <w:p w:rsidR="00261E0A" w:rsidRPr="00B318A1" w:rsidRDefault="00261E0A" w:rsidP="00B318A1">
      <w:pPr>
        <w:jc w:val="both"/>
        <w:rPr>
          <w:sz w:val="26"/>
          <w:szCs w:val="26"/>
        </w:rPr>
      </w:pPr>
    </w:p>
    <w:p w:rsidR="00456D5A" w:rsidRPr="000A3065" w:rsidRDefault="00456D5A">
      <w:pPr>
        <w:pStyle w:val="NormalWeb"/>
        <w:tabs>
          <w:tab w:val="left" w:pos="6521"/>
        </w:tabs>
        <w:spacing w:before="0" w:beforeAutospacing="0" w:after="0" w:afterAutospacing="0"/>
        <w:ind w:right="-58"/>
        <w:rPr>
          <w:sz w:val="26"/>
          <w:szCs w:val="26"/>
        </w:rPr>
      </w:pPr>
    </w:p>
    <w:p w:rsidR="00DE3C01" w:rsidRPr="000A3065" w:rsidRDefault="00DE3C01">
      <w:pPr>
        <w:pStyle w:val="NormalWeb"/>
        <w:tabs>
          <w:tab w:val="left" w:pos="6521"/>
        </w:tabs>
        <w:spacing w:before="0" w:beforeAutospacing="0" w:after="0" w:afterAutospacing="0"/>
        <w:ind w:right="-58"/>
        <w:rPr>
          <w:sz w:val="26"/>
          <w:szCs w:val="26"/>
        </w:rPr>
      </w:pPr>
    </w:p>
    <w:bookmarkEnd w:id="0"/>
    <w:bookmarkEnd w:id="1"/>
    <w:p w:rsidR="00DE3C01" w:rsidRPr="000A3065" w:rsidRDefault="00DE3C01" w:rsidP="00DE3C01">
      <w:pPr>
        <w:spacing w:after="80"/>
        <w:jc w:val="both"/>
        <w:rPr>
          <w:sz w:val="26"/>
          <w:szCs w:val="26"/>
          <w:lang w:eastAsia="lv-LV"/>
        </w:rPr>
      </w:pPr>
    </w:p>
    <w:p w:rsidR="00DE3C01" w:rsidRPr="000A3065" w:rsidRDefault="00DE3C01" w:rsidP="00DE3C01">
      <w:pPr>
        <w:spacing w:after="80"/>
        <w:jc w:val="both"/>
        <w:rPr>
          <w:color w:val="000000"/>
          <w:sz w:val="26"/>
          <w:szCs w:val="26"/>
          <w:lang w:eastAsia="lv-LV"/>
        </w:rPr>
      </w:pPr>
      <w:r w:rsidRPr="000A3065">
        <w:rPr>
          <w:color w:val="000000"/>
          <w:sz w:val="26"/>
          <w:szCs w:val="26"/>
          <w:lang w:eastAsia="lv-LV"/>
        </w:rPr>
        <w:t>Ministru prezidents</w:t>
      </w:r>
      <w:r w:rsidRPr="000A3065">
        <w:rPr>
          <w:color w:val="000000"/>
          <w:sz w:val="26"/>
          <w:szCs w:val="26"/>
          <w:lang w:eastAsia="lv-LV"/>
        </w:rPr>
        <w:tab/>
      </w:r>
      <w:r w:rsidRPr="000A3065">
        <w:rPr>
          <w:color w:val="000000"/>
          <w:sz w:val="26"/>
          <w:szCs w:val="26"/>
          <w:lang w:eastAsia="lv-LV"/>
        </w:rPr>
        <w:tab/>
      </w:r>
      <w:r w:rsidRPr="000A3065">
        <w:rPr>
          <w:color w:val="000000"/>
          <w:sz w:val="26"/>
          <w:szCs w:val="26"/>
          <w:lang w:eastAsia="lv-LV"/>
        </w:rPr>
        <w:tab/>
      </w:r>
      <w:r w:rsidRPr="000A3065">
        <w:rPr>
          <w:color w:val="000000"/>
          <w:sz w:val="26"/>
          <w:szCs w:val="26"/>
          <w:lang w:eastAsia="lv-LV"/>
        </w:rPr>
        <w:tab/>
        <w:t xml:space="preserve">                                                     A.K.Kariņš</w:t>
      </w:r>
    </w:p>
    <w:p w:rsidR="00DE3C01" w:rsidRPr="000A3065" w:rsidRDefault="00DE3C01" w:rsidP="00DE3C01">
      <w:pPr>
        <w:keepNext/>
        <w:tabs>
          <w:tab w:val="left" w:pos="6480"/>
        </w:tabs>
        <w:spacing w:after="80"/>
        <w:jc w:val="both"/>
        <w:outlineLvl w:val="2"/>
        <w:rPr>
          <w:color w:val="000000"/>
          <w:sz w:val="26"/>
          <w:szCs w:val="26"/>
        </w:rPr>
      </w:pPr>
    </w:p>
    <w:p w:rsidR="00DE3C01" w:rsidRPr="000A3065" w:rsidRDefault="00DE3C01" w:rsidP="00DE3C01">
      <w:pPr>
        <w:rPr>
          <w:color w:val="000000"/>
          <w:sz w:val="26"/>
          <w:szCs w:val="26"/>
          <w:lang w:eastAsia="lv-LV"/>
        </w:rPr>
      </w:pPr>
      <w:r w:rsidRPr="000A3065">
        <w:rPr>
          <w:rFonts w:eastAsia="Calibri"/>
          <w:color w:val="000000"/>
          <w:sz w:val="26"/>
          <w:szCs w:val="26"/>
        </w:rPr>
        <w:t xml:space="preserve">Finanšu ministrs </w:t>
      </w:r>
      <w:r w:rsidRPr="000A3065">
        <w:rPr>
          <w:rFonts w:eastAsia="Calibri"/>
          <w:color w:val="000000"/>
          <w:sz w:val="26"/>
          <w:szCs w:val="26"/>
        </w:rPr>
        <w:tab/>
      </w:r>
      <w:r w:rsidRPr="000A3065">
        <w:rPr>
          <w:rFonts w:eastAsia="Calibri"/>
          <w:color w:val="000000"/>
          <w:sz w:val="26"/>
          <w:szCs w:val="26"/>
        </w:rPr>
        <w:tab/>
        <w:t xml:space="preserve">     </w:t>
      </w:r>
      <w:r w:rsidRPr="000A3065">
        <w:rPr>
          <w:rFonts w:eastAsia="Calibri"/>
          <w:color w:val="000000"/>
          <w:sz w:val="26"/>
          <w:szCs w:val="26"/>
        </w:rPr>
        <w:tab/>
        <w:t xml:space="preserve">               </w:t>
      </w:r>
      <w:r w:rsidRPr="000A3065">
        <w:rPr>
          <w:rFonts w:eastAsia="Calibri"/>
          <w:color w:val="000000"/>
          <w:sz w:val="26"/>
          <w:szCs w:val="26"/>
        </w:rPr>
        <w:tab/>
      </w:r>
      <w:r w:rsidRPr="000A3065">
        <w:rPr>
          <w:rFonts w:eastAsia="Calibri"/>
          <w:color w:val="000000"/>
          <w:sz w:val="26"/>
          <w:szCs w:val="26"/>
        </w:rPr>
        <w:tab/>
      </w:r>
      <w:r w:rsidRPr="000A3065">
        <w:rPr>
          <w:rFonts w:eastAsia="Calibri"/>
          <w:color w:val="000000"/>
          <w:sz w:val="26"/>
          <w:szCs w:val="26"/>
        </w:rPr>
        <w:tab/>
      </w:r>
      <w:r w:rsidRPr="000A3065">
        <w:rPr>
          <w:rFonts w:eastAsia="Calibri"/>
          <w:color w:val="000000"/>
          <w:sz w:val="26"/>
          <w:szCs w:val="26"/>
        </w:rPr>
        <w:tab/>
      </w:r>
      <w:r w:rsidRPr="000A3065">
        <w:rPr>
          <w:rFonts w:eastAsia="Calibri"/>
          <w:color w:val="000000"/>
          <w:sz w:val="26"/>
          <w:szCs w:val="26"/>
        </w:rPr>
        <w:tab/>
        <w:t xml:space="preserve">    J.Reirs</w:t>
      </w:r>
    </w:p>
    <w:p w:rsidR="005A2F49" w:rsidRPr="00DE3C01" w:rsidRDefault="005A2F49">
      <w:pPr>
        <w:tabs>
          <w:tab w:val="left" w:pos="1100"/>
        </w:tabs>
      </w:pPr>
    </w:p>
    <w:p w:rsidR="005A2F49" w:rsidRPr="00DE3C01" w:rsidRDefault="005A2F49">
      <w:pPr>
        <w:tabs>
          <w:tab w:val="left" w:pos="1100"/>
        </w:tabs>
      </w:pPr>
    </w:p>
    <w:p w:rsidR="00456D5A" w:rsidRPr="00DE3C01" w:rsidRDefault="00456D5A">
      <w:pPr>
        <w:tabs>
          <w:tab w:val="left" w:pos="1100"/>
        </w:tabs>
      </w:pPr>
    </w:p>
    <w:p w:rsidR="00261E0A" w:rsidRPr="00DE3C01" w:rsidRDefault="00261E0A">
      <w:pPr>
        <w:tabs>
          <w:tab w:val="left" w:pos="1100"/>
        </w:tabs>
      </w:pPr>
    </w:p>
    <w:sectPr w:rsidR="00261E0A" w:rsidRPr="00DE3C01" w:rsidSect="00EE1F86">
      <w:headerReference w:type="default" r:id="rId8"/>
      <w:footerReference w:type="default" r:id="rId9"/>
      <w:footerReference w:type="first" r:id="rId10"/>
      <w:pgSz w:w="11906" w:h="16838" w:code="9"/>
      <w:pgMar w:top="1021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9E" w:rsidRDefault="00E0759E" w:rsidP="00186347">
      <w:r>
        <w:separator/>
      </w:r>
    </w:p>
  </w:endnote>
  <w:endnote w:type="continuationSeparator" w:id="0">
    <w:p w:rsidR="00E0759E" w:rsidRDefault="00E0759E" w:rsidP="00186347">
      <w:r>
        <w:continuationSeparator/>
      </w:r>
    </w:p>
  </w:endnote>
  <w:endnote w:type="continuationNotice" w:id="1">
    <w:p w:rsidR="00E0759E" w:rsidRDefault="00E075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230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E0A" w:rsidRDefault="00062E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F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2E0A" w:rsidRPr="00062E0A" w:rsidRDefault="005C1009" w:rsidP="00062E0A">
    <w:pPr>
      <w:pStyle w:val="Footer"/>
      <w:tabs>
        <w:tab w:val="clear" w:pos="4153"/>
        <w:tab w:val="clear" w:pos="8306"/>
        <w:tab w:val="left" w:pos="2160"/>
      </w:tabs>
      <w:rPr>
        <w:sz w:val="20"/>
        <w:szCs w:val="20"/>
      </w:rPr>
    </w:pPr>
    <w:r>
      <w:rPr>
        <w:sz w:val="20"/>
        <w:szCs w:val="20"/>
      </w:rPr>
      <w:t>FMn</w:t>
    </w:r>
    <w:r w:rsidR="00062E0A" w:rsidRPr="00062E0A">
      <w:rPr>
        <w:sz w:val="20"/>
        <w:szCs w:val="20"/>
      </w:rPr>
      <w:t>ot_</w:t>
    </w:r>
    <w:r>
      <w:rPr>
        <w:sz w:val="20"/>
        <w:szCs w:val="20"/>
      </w:rPr>
      <w:t>22</w:t>
    </w:r>
    <w:r w:rsidR="00062E0A" w:rsidRPr="00062E0A">
      <w:rPr>
        <w:sz w:val="20"/>
        <w:szCs w:val="20"/>
      </w:rPr>
      <w:t>0819_PNP_ registrs</w:t>
    </w:r>
  </w:p>
  <w:p w:rsidR="008A23DD" w:rsidRDefault="008A23DD" w:rsidP="00D93AC3">
    <w:pPr>
      <w:pStyle w:val="Footer"/>
      <w:tabs>
        <w:tab w:val="clear" w:pos="4153"/>
        <w:tab w:val="clear" w:pos="8306"/>
        <w:tab w:val="left" w:pos="2160"/>
      </w:tabs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DD" w:rsidRPr="00A40CD5" w:rsidRDefault="00FC1947" w:rsidP="00A40CD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FMn</w:t>
    </w:r>
    <w:r w:rsidR="008A23DD" w:rsidRPr="00A40CD5">
      <w:rPr>
        <w:sz w:val="20"/>
        <w:szCs w:val="20"/>
      </w:rPr>
      <w:t>ot_</w:t>
    </w:r>
    <w:r>
      <w:rPr>
        <w:sz w:val="20"/>
        <w:szCs w:val="20"/>
      </w:rPr>
      <w:t>22</w:t>
    </w:r>
    <w:r w:rsidR="00062E0A">
      <w:rPr>
        <w:sz w:val="20"/>
        <w:szCs w:val="20"/>
      </w:rPr>
      <w:t>0819</w:t>
    </w:r>
    <w:r w:rsidR="008A23DD" w:rsidRPr="00A40CD5">
      <w:rPr>
        <w:sz w:val="20"/>
        <w:szCs w:val="20"/>
      </w:rPr>
      <w:t>_</w:t>
    </w:r>
    <w:r w:rsidR="00062E0A">
      <w:rPr>
        <w:sz w:val="20"/>
        <w:szCs w:val="20"/>
      </w:rPr>
      <w:t>PNP_</w:t>
    </w:r>
    <w:r w:rsidR="008A23DD">
      <w:rPr>
        <w:sz w:val="20"/>
        <w:szCs w:val="20"/>
      </w:rPr>
      <w:t xml:space="preserve"> re</w:t>
    </w:r>
    <w:r w:rsidR="00DA6E9F">
      <w:rPr>
        <w:sz w:val="20"/>
        <w:szCs w:val="20"/>
      </w:rPr>
      <w:t>g</w:t>
    </w:r>
    <w:r w:rsidR="008A23DD">
      <w:rPr>
        <w:sz w:val="20"/>
        <w:szCs w:val="20"/>
      </w:rPr>
      <w:t>istrs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9E" w:rsidRDefault="00E0759E" w:rsidP="00186347">
      <w:r>
        <w:separator/>
      </w:r>
    </w:p>
  </w:footnote>
  <w:footnote w:type="continuationSeparator" w:id="0">
    <w:p w:rsidR="00E0759E" w:rsidRDefault="00E0759E" w:rsidP="00186347">
      <w:r>
        <w:continuationSeparator/>
      </w:r>
    </w:p>
  </w:footnote>
  <w:footnote w:type="continuationNotice" w:id="1">
    <w:p w:rsidR="00E0759E" w:rsidRDefault="00E075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DD" w:rsidRDefault="008A23DD">
    <w:pPr>
      <w:pStyle w:val="Header"/>
      <w:jc w:val="center"/>
    </w:pPr>
  </w:p>
  <w:p w:rsidR="008A23DD" w:rsidRDefault="008A2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E07"/>
    <w:multiLevelType w:val="multilevel"/>
    <w:tmpl w:val="8DA44E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0C0310DC"/>
    <w:multiLevelType w:val="multilevel"/>
    <w:tmpl w:val="DC8C9C9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2" w15:restartNumberingAfterBreak="0">
    <w:nsid w:val="0F724239"/>
    <w:multiLevelType w:val="hybridMultilevel"/>
    <w:tmpl w:val="6B5896D2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5F"/>
    <w:multiLevelType w:val="hybridMultilevel"/>
    <w:tmpl w:val="9BFED846"/>
    <w:lvl w:ilvl="0" w:tplc="1DE2D70C">
      <w:start w:val="6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11A21"/>
    <w:multiLevelType w:val="hybridMultilevel"/>
    <w:tmpl w:val="B1905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034"/>
    <w:multiLevelType w:val="hybridMultilevel"/>
    <w:tmpl w:val="7AE41104"/>
    <w:lvl w:ilvl="0" w:tplc="D474DF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B262E3C"/>
    <w:multiLevelType w:val="multilevel"/>
    <w:tmpl w:val="7FD4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C5D4442"/>
    <w:multiLevelType w:val="multilevel"/>
    <w:tmpl w:val="7A5A6C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D5A4C4A"/>
    <w:multiLevelType w:val="hybridMultilevel"/>
    <w:tmpl w:val="FC5C1E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B4ED7"/>
    <w:multiLevelType w:val="hybridMultilevel"/>
    <w:tmpl w:val="BB32DF96"/>
    <w:lvl w:ilvl="0" w:tplc="8C24A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9354BF"/>
    <w:multiLevelType w:val="hybridMultilevel"/>
    <w:tmpl w:val="14067FC4"/>
    <w:lvl w:ilvl="0" w:tplc="9AFAFC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8843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6B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C8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60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B07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03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4E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41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5832"/>
    <w:multiLevelType w:val="hybridMultilevel"/>
    <w:tmpl w:val="568EF2B0"/>
    <w:lvl w:ilvl="0" w:tplc="9DC281A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54B57"/>
    <w:multiLevelType w:val="multilevel"/>
    <w:tmpl w:val="29342046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13" w15:restartNumberingAfterBreak="0">
    <w:nsid w:val="33063434"/>
    <w:multiLevelType w:val="multilevel"/>
    <w:tmpl w:val="CF323D84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" w15:restartNumberingAfterBreak="0">
    <w:nsid w:val="3A911306"/>
    <w:multiLevelType w:val="hybridMultilevel"/>
    <w:tmpl w:val="C7521E28"/>
    <w:lvl w:ilvl="0" w:tplc="C678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D2C44"/>
    <w:multiLevelType w:val="hybridMultilevel"/>
    <w:tmpl w:val="64663108"/>
    <w:lvl w:ilvl="0" w:tplc="28BCF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4E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A9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C0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2C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44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8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E8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1A2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E51EB"/>
    <w:multiLevelType w:val="multilevel"/>
    <w:tmpl w:val="BCD6EE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B860582"/>
    <w:multiLevelType w:val="multilevel"/>
    <w:tmpl w:val="F678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559B6F94"/>
    <w:multiLevelType w:val="multilevel"/>
    <w:tmpl w:val="ACD291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8"/>
      </w:rPr>
    </w:lvl>
  </w:abstractNum>
  <w:abstractNum w:abstractNumId="19" w15:restartNumberingAfterBreak="0">
    <w:nsid w:val="57453687"/>
    <w:multiLevelType w:val="multilevel"/>
    <w:tmpl w:val="2D162A9C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BF92231"/>
    <w:multiLevelType w:val="multilevel"/>
    <w:tmpl w:val="EEC0FCF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21" w15:restartNumberingAfterBreak="0">
    <w:nsid w:val="5C155224"/>
    <w:multiLevelType w:val="multilevel"/>
    <w:tmpl w:val="769484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2" w15:restartNumberingAfterBreak="0">
    <w:nsid w:val="613B5B5D"/>
    <w:multiLevelType w:val="multilevel"/>
    <w:tmpl w:val="A574D1F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23" w15:restartNumberingAfterBreak="0">
    <w:nsid w:val="6392124A"/>
    <w:multiLevelType w:val="multilevel"/>
    <w:tmpl w:val="AE44E8B6"/>
    <w:lvl w:ilvl="0">
      <w:start w:val="19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4" w15:restartNumberingAfterBreak="0">
    <w:nsid w:val="67851F55"/>
    <w:multiLevelType w:val="hybridMultilevel"/>
    <w:tmpl w:val="772AE9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B4502"/>
    <w:multiLevelType w:val="hybridMultilevel"/>
    <w:tmpl w:val="54665348"/>
    <w:lvl w:ilvl="0" w:tplc="11CE9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AC9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09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C3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CA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F85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24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02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34F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C6B46"/>
    <w:multiLevelType w:val="multilevel"/>
    <w:tmpl w:val="6B365926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7" w15:restartNumberingAfterBreak="0">
    <w:nsid w:val="6BCA78AC"/>
    <w:multiLevelType w:val="multilevel"/>
    <w:tmpl w:val="E0B04CEE"/>
    <w:lvl w:ilvl="0">
      <w:start w:val="1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8" w15:restartNumberingAfterBreak="0">
    <w:nsid w:val="6D872FB0"/>
    <w:multiLevelType w:val="hybridMultilevel"/>
    <w:tmpl w:val="0C3E0294"/>
    <w:lvl w:ilvl="0" w:tplc="E6EA2F8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F407E"/>
    <w:multiLevelType w:val="multilevel"/>
    <w:tmpl w:val="A22282DA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30" w15:restartNumberingAfterBreak="0">
    <w:nsid w:val="76B26C29"/>
    <w:multiLevelType w:val="hybridMultilevel"/>
    <w:tmpl w:val="10F4E3C4"/>
    <w:lvl w:ilvl="0" w:tplc="802EF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45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CF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85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0A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09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66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EDC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66D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22EDD"/>
    <w:multiLevelType w:val="hybridMultilevel"/>
    <w:tmpl w:val="FF748B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1"/>
  </w:num>
  <w:num w:numId="4">
    <w:abstractNumId w:val="0"/>
  </w:num>
  <w:num w:numId="5">
    <w:abstractNumId w:val="5"/>
  </w:num>
  <w:num w:numId="6">
    <w:abstractNumId w:val="14"/>
  </w:num>
  <w:num w:numId="7">
    <w:abstractNumId w:val="21"/>
  </w:num>
  <w:num w:numId="8">
    <w:abstractNumId w:val="9"/>
  </w:num>
  <w:num w:numId="9">
    <w:abstractNumId w:val="4"/>
  </w:num>
  <w:num w:numId="10">
    <w:abstractNumId w:val="25"/>
  </w:num>
  <w:num w:numId="11">
    <w:abstractNumId w:val="15"/>
  </w:num>
  <w:num w:numId="12">
    <w:abstractNumId w:val="30"/>
  </w:num>
  <w:num w:numId="13">
    <w:abstractNumId w:val="10"/>
  </w:num>
  <w:num w:numId="14">
    <w:abstractNumId w:val="26"/>
  </w:num>
  <w:num w:numId="15">
    <w:abstractNumId w:val="29"/>
  </w:num>
  <w:num w:numId="16">
    <w:abstractNumId w:val="12"/>
  </w:num>
  <w:num w:numId="17">
    <w:abstractNumId w:val="22"/>
  </w:num>
  <w:num w:numId="18">
    <w:abstractNumId w:val="13"/>
  </w:num>
  <w:num w:numId="19">
    <w:abstractNumId w:val="1"/>
  </w:num>
  <w:num w:numId="20">
    <w:abstractNumId w:val="24"/>
  </w:num>
  <w:num w:numId="21">
    <w:abstractNumId w:val="3"/>
  </w:num>
  <w:num w:numId="22">
    <w:abstractNumId w:val="20"/>
  </w:num>
  <w:num w:numId="23">
    <w:abstractNumId w:val="28"/>
  </w:num>
  <w:num w:numId="24">
    <w:abstractNumId w:val="23"/>
  </w:num>
  <w:num w:numId="25">
    <w:abstractNumId w:val="6"/>
  </w:num>
  <w:num w:numId="26">
    <w:abstractNumId w:val="31"/>
  </w:num>
  <w:num w:numId="27">
    <w:abstractNumId w:val="2"/>
  </w:num>
  <w:num w:numId="28">
    <w:abstractNumId w:val="1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7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0A"/>
    <w:rsid w:val="0000007C"/>
    <w:rsid w:val="0000273B"/>
    <w:rsid w:val="00002ED9"/>
    <w:rsid w:val="00004CEA"/>
    <w:rsid w:val="000050DA"/>
    <w:rsid w:val="00006348"/>
    <w:rsid w:val="000071EA"/>
    <w:rsid w:val="00013638"/>
    <w:rsid w:val="00017071"/>
    <w:rsid w:val="00020D7C"/>
    <w:rsid w:val="000245F9"/>
    <w:rsid w:val="00026F0D"/>
    <w:rsid w:val="00037A24"/>
    <w:rsid w:val="00041802"/>
    <w:rsid w:val="00043C34"/>
    <w:rsid w:val="00044716"/>
    <w:rsid w:val="0004584C"/>
    <w:rsid w:val="00047DEE"/>
    <w:rsid w:val="00053B29"/>
    <w:rsid w:val="00053D54"/>
    <w:rsid w:val="00060657"/>
    <w:rsid w:val="00062E0A"/>
    <w:rsid w:val="00073D4D"/>
    <w:rsid w:val="000740F8"/>
    <w:rsid w:val="00074F94"/>
    <w:rsid w:val="000755FF"/>
    <w:rsid w:val="000763C2"/>
    <w:rsid w:val="00076EAE"/>
    <w:rsid w:val="00081A35"/>
    <w:rsid w:val="00083F74"/>
    <w:rsid w:val="0008529A"/>
    <w:rsid w:val="000A1818"/>
    <w:rsid w:val="000A3065"/>
    <w:rsid w:val="000A77EE"/>
    <w:rsid w:val="000B216E"/>
    <w:rsid w:val="000B259A"/>
    <w:rsid w:val="000C2438"/>
    <w:rsid w:val="000C79C7"/>
    <w:rsid w:val="000D278D"/>
    <w:rsid w:val="000D6712"/>
    <w:rsid w:val="000E1920"/>
    <w:rsid w:val="000E72B1"/>
    <w:rsid w:val="000F20C1"/>
    <w:rsid w:val="000F3D24"/>
    <w:rsid w:val="000F66B2"/>
    <w:rsid w:val="00104B6D"/>
    <w:rsid w:val="00111297"/>
    <w:rsid w:val="001119FB"/>
    <w:rsid w:val="001132B8"/>
    <w:rsid w:val="00116F7E"/>
    <w:rsid w:val="00124C09"/>
    <w:rsid w:val="0013488C"/>
    <w:rsid w:val="00142F99"/>
    <w:rsid w:val="00147914"/>
    <w:rsid w:val="001573B0"/>
    <w:rsid w:val="00160A05"/>
    <w:rsid w:val="0016329C"/>
    <w:rsid w:val="0017302D"/>
    <w:rsid w:val="00173E34"/>
    <w:rsid w:val="00174A71"/>
    <w:rsid w:val="00174CEB"/>
    <w:rsid w:val="0017513A"/>
    <w:rsid w:val="00176961"/>
    <w:rsid w:val="001820B7"/>
    <w:rsid w:val="00185AFC"/>
    <w:rsid w:val="00186347"/>
    <w:rsid w:val="00186C45"/>
    <w:rsid w:val="00192A1E"/>
    <w:rsid w:val="00193F2B"/>
    <w:rsid w:val="001A3FA8"/>
    <w:rsid w:val="001A403A"/>
    <w:rsid w:val="001A4725"/>
    <w:rsid w:val="001B0A32"/>
    <w:rsid w:val="001B2DA7"/>
    <w:rsid w:val="001B5E5E"/>
    <w:rsid w:val="001B6786"/>
    <w:rsid w:val="001B6BF7"/>
    <w:rsid w:val="001D172D"/>
    <w:rsid w:val="001D5627"/>
    <w:rsid w:val="001E1E3D"/>
    <w:rsid w:val="001E7456"/>
    <w:rsid w:val="001F4979"/>
    <w:rsid w:val="00204263"/>
    <w:rsid w:val="00210EC3"/>
    <w:rsid w:val="002138FC"/>
    <w:rsid w:val="00213F76"/>
    <w:rsid w:val="00214128"/>
    <w:rsid w:val="00214C78"/>
    <w:rsid w:val="0021618D"/>
    <w:rsid w:val="00221399"/>
    <w:rsid w:val="00224963"/>
    <w:rsid w:val="0022663A"/>
    <w:rsid w:val="002266C1"/>
    <w:rsid w:val="00226A1B"/>
    <w:rsid w:val="00231C05"/>
    <w:rsid w:val="002327D7"/>
    <w:rsid w:val="002352B6"/>
    <w:rsid w:val="002374CA"/>
    <w:rsid w:val="00243841"/>
    <w:rsid w:val="002455B1"/>
    <w:rsid w:val="00246018"/>
    <w:rsid w:val="002503FB"/>
    <w:rsid w:val="0025492F"/>
    <w:rsid w:val="0026158A"/>
    <w:rsid w:val="00261E0A"/>
    <w:rsid w:val="00264610"/>
    <w:rsid w:val="00270C3E"/>
    <w:rsid w:val="0028762F"/>
    <w:rsid w:val="0029787E"/>
    <w:rsid w:val="002A3F92"/>
    <w:rsid w:val="002C1891"/>
    <w:rsid w:val="002C32D4"/>
    <w:rsid w:val="002C583C"/>
    <w:rsid w:val="002C66B9"/>
    <w:rsid w:val="002C7D82"/>
    <w:rsid w:val="002D4070"/>
    <w:rsid w:val="002D6CD4"/>
    <w:rsid w:val="002E0657"/>
    <w:rsid w:val="002E23F3"/>
    <w:rsid w:val="002E7F7A"/>
    <w:rsid w:val="002F0400"/>
    <w:rsid w:val="002F0D58"/>
    <w:rsid w:val="002F28FD"/>
    <w:rsid w:val="002F300A"/>
    <w:rsid w:val="002F5253"/>
    <w:rsid w:val="003060D5"/>
    <w:rsid w:val="00306673"/>
    <w:rsid w:val="0031210C"/>
    <w:rsid w:val="003131E6"/>
    <w:rsid w:val="00317789"/>
    <w:rsid w:val="003200AE"/>
    <w:rsid w:val="003250D0"/>
    <w:rsid w:val="00325311"/>
    <w:rsid w:val="00326797"/>
    <w:rsid w:val="00330801"/>
    <w:rsid w:val="00337FE4"/>
    <w:rsid w:val="0034180B"/>
    <w:rsid w:val="00343A46"/>
    <w:rsid w:val="00343EDD"/>
    <w:rsid w:val="003545B8"/>
    <w:rsid w:val="003553CA"/>
    <w:rsid w:val="0036160D"/>
    <w:rsid w:val="0036583B"/>
    <w:rsid w:val="00366332"/>
    <w:rsid w:val="0037073A"/>
    <w:rsid w:val="00370E2B"/>
    <w:rsid w:val="00375E98"/>
    <w:rsid w:val="00380F25"/>
    <w:rsid w:val="00391A28"/>
    <w:rsid w:val="003946F9"/>
    <w:rsid w:val="003953E8"/>
    <w:rsid w:val="00397B9C"/>
    <w:rsid w:val="003A1CB8"/>
    <w:rsid w:val="003A20DF"/>
    <w:rsid w:val="003B054F"/>
    <w:rsid w:val="003B3FBC"/>
    <w:rsid w:val="003B4470"/>
    <w:rsid w:val="003B459F"/>
    <w:rsid w:val="003C1ED9"/>
    <w:rsid w:val="003C7928"/>
    <w:rsid w:val="003D03B8"/>
    <w:rsid w:val="003D53AF"/>
    <w:rsid w:val="003D6DD8"/>
    <w:rsid w:val="003E2DE0"/>
    <w:rsid w:val="003E334D"/>
    <w:rsid w:val="003E7DC3"/>
    <w:rsid w:val="003F2AC7"/>
    <w:rsid w:val="003F2F6F"/>
    <w:rsid w:val="003F58FD"/>
    <w:rsid w:val="00405A1C"/>
    <w:rsid w:val="004122BF"/>
    <w:rsid w:val="00414907"/>
    <w:rsid w:val="00422C95"/>
    <w:rsid w:val="00425F35"/>
    <w:rsid w:val="00440775"/>
    <w:rsid w:val="00442126"/>
    <w:rsid w:val="004452A9"/>
    <w:rsid w:val="00452CBA"/>
    <w:rsid w:val="00456D5A"/>
    <w:rsid w:val="00460B8D"/>
    <w:rsid w:val="0046125F"/>
    <w:rsid w:val="00467D8E"/>
    <w:rsid w:val="00471EFC"/>
    <w:rsid w:val="00474CCF"/>
    <w:rsid w:val="00477BEB"/>
    <w:rsid w:val="004800BC"/>
    <w:rsid w:val="00482F96"/>
    <w:rsid w:val="00484ACB"/>
    <w:rsid w:val="00485431"/>
    <w:rsid w:val="004A28A5"/>
    <w:rsid w:val="004A44F6"/>
    <w:rsid w:val="004A7CED"/>
    <w:rsid w:val="004B38EC"/>
    <w:rsid w:val="004B6B79"/>
    <w:rsid w:val="004C0E33"/>
    <w:rsid w:val="004C189C"/>
    <w:rsid w:val="004C44AD"/>
    <w:rsid w:val="004C4FF8"/>
    <w:rsid w:val="004C6105"/>
    <w:rsid w:val="004C70A8"/>
    <w:rsid w:val="004D0D5D"/>
    <w:rsid w:val="004D49A4"/>
    <w:rsid w:val="004F0336"/>
    <w:rsid w:val="00504E50"/>
    <w:rsid w:val="0051250E"/>
    <w:rsid w:val="00514B22"/>
    <w:rsid w:val="00515D72"/>
    <w:rsid w:val="00521876"/>
    <w:rsid w:val="00521F9E"/>
    <w:rsid w:val="00522355"/>
    <w:rsid w:val="00526601"/>
    <w:rsid w:val="005368BA"/>
    <w:rsid w:val="005455D5"/>
    <w:rsid w:val="0055675E"/>
    <w:rsid w:val="00570012"/>
    <w:rsid w:val="00570350"/>
    <w:rsid w:val="005747E1"/>
    <w:rsid w:val="00575778"/>
    <w:rsid w:val="00584F7C"/>
    <w:rsid w:val="00591494"/>
    <w:rsid w:val="005A088E"/>
    <w:rsid w:val="005A1A65"/>
    <w:rsid w:val="005A2211"/>
    <w:rsid w:val="005A2F49"/>
    <w:rsid w:val="005A34C4"/>
    <w:rsid w:val="005C1009"/>
    <w:rsid w:val="005C473D"/>
    <w:rsid w:val="005C4F4D"/>
    <w:rsid w:val="005D13F7"/>
    <w:rsid w:val="005D2F13"/>
    <w:rsid w:val="005E2949"/>
    <w:rsid w:val="005E7F7B"/>
    <w:rsid w:val="00600409"/>
    <w:rsid w:val="0060420B"/>
    <w:rsid w:val="00610993"/>
    <w:rsid w:val="006117A6"/>
    <w:rsid w:val="00625C5F"/>
    <w:rsid w:val="0062789D"/>
    <w:rsid w:val="00630111"/>
    <w:rsid w:val="00631E51"/>
    <w:rsid w:val="006361C7"/>
    <w:rsid w:val="0064255B"/>
    <w:rsid w:val="00643546"/>
    <w:rsid w:val="00644B8F"/>
    <w:rsid w:val="006460EE"/>
    <w:rsid w:val="00647529"/>
    <w:rsid w:val="0065206B"/>
    <w:rsid w:val="0065296E"/>
    <w:rsid w:val="00653063"/>
    <w:rsid w:val="00657FBC"/>
    <w:rsid w:val="0066459B"/>
    <w:rsid w:val="00664776"/>
    <w:rsid w:val="00664905"/>
    <w:rsid w:val="00665B17"/>
    <w:rsid w:val="00665DB3"/>
    <w:rsid w:val="00672BDE"/>
    <w:rsid w:val="0067350F"/>
    <w:rsid w:val="00682AF3"/>
    <w:rsid w:val="00687B37"/>
    <w:rsid w:val="00690243"/>
    <w:rsid w:val="006912AF"/>
    <w:rsid w:val="0069334A"/>
    <w:rsid w:val="00693A7D"/>
    <w:rsid w:val="00693D59"/>
    <w:rsid w:val="00694930"/>
    <w:rsid w:val="006B1321"/>
    <w:rsid w:val="006B55AA"/>
    <w:rsid w:val="006B7AAF"/>
    <w:rsid w:val="006C02C6"/>
    <w:rsid w:val="006C0A2B"/>
    <w:rsid w:val="006C23A0"/>
    <w:rsid w:val="006C468A"/>
    <w:rsid w:val="006D1D58"/>
    <w:rsid w:val="006D647B"/>
    <w:rsid w:val="006D79C1"/>
    <w:rsid w:val="006E314B"/>
    <w:rsid w:val="006E46E4"/>
    <w:rsid w:val="006E737C"/>
    <w:rsid w:val="006E7FEC"/>
    <w:rsid w:val="006F16F2"/>
    <w:rsid w:val="006F2C45"/>
    <w:rsid w:val="0070100F"/>
    <w:rsid w:val="0070318F"/>
    <w:rsid w:val="007035EC"/>
    <w:rsid w:val="007133D3"/>
    <w:rsid w:val="00714E66"/>
    <w:rsid w:val="007169B9"/>
    <w:rsid w:val="00717CD8"/>
    <w:rsid w:val="00730BF8"/>
    <w:rsid w:val="00734337"/>
    <w:rsid w:val="00746778"/>
    <w:rsid w:val="00750DE0"/>
    <w:rsid w:val="00750E3C"/>
    <w:rsid w:val="0075151A"/>
    <w:rsid w:val="00755EFA"/>
    <w:rsid w:val="00765597"/>
    <w:rsid w:val="0076736F"/>
    <w:rsid w:val="00771F66"/>
    <w:rsid w:val="0077657F"/>
    <w:rsid w:val="0078130C"/>
    <w:rsid w:val="00786ED0"/>
    <w:rsid w:val="0078710A"/>
    <w:rsid w:val="00795680"/>
    <w:rsid w:val="00795E2E"/>
    <w:rsid w:val="007A1A99"/>
    <w:rsid w:val="007B7259"/>
    <w:rsid w:val="007C1207"/>
    <w:rsid w:val="007C39D4"/>
    <w:rsid w:val="007C5F15"/>
    <w:rsid w:val="007D0B43"/>
    <w:rsid w:val="007D4F59"/>
    <w:rsid w:val="007E2625"/>
    <w:rsid w:val="007E6134"/>
    <w:rsid w:val="007E7B99"/>
    <w:rsid w:val="007F0EEE"/>
    <w:rsid w:val="007F2848"/>
    <w:rsid w:val="007F742F"/>
    <w:rsid w:val="00801F27"/>
    <w:rsid w:val="00802542"/>
    <w:rsid w:val="00810E08"/>
    <w:rsid w:val="00822988"/>
    <w:rsid w:val="0082573C"/>
    <w:rsid w:val="00826503"/>
    <w:rsid w:val="00826E39"/>
    <w:rsid w:val="00832234"/>
    <w:rsid w:val="008430FB"/>
    <w:rsid w:val="0084401A"/>
    <w:rsid w:val="008456D8"/>
    <w:rsid w:val="008464C1"/>
    <w:rsid w:val="00854478"/>
    <w:rsid w:val="00854708"/>
    <w:rsid w:val="008568C5"/>
    <w:rsid w:val="00862A79"/>
    <w:rsid w:val="00865306"/>
    <w:rsid w:val="008653AE"/>
    <w:rsid w:val="008700D9"/>
    <w:rsid w:val="0087557D"/>
    <w:rsid w:val="0087697B"/>
    <w:rsid w:val="008976F3"/>
    <w:rsid w:val="008A23DD"/>
    <w:rsid w:val="008A6C2B"/>
    <w:rsid w:val="008A7F3F"/>
    <w:rsid w:val="008B2CD8"/>
    <w:rsid w:val="008C004C"/>
    <w:rsid w:val="008C5317"/>
    <w:rsid w:val="008C74DB"/>
    <w:rsid w:val="008D45A9"/>
    <w:rsid w:val="008D7A0D"/>
    <w:rsid w:val="008E30D6"/>
    <w:rsid w:val="008E5321"/>
    <w:rsid w:val="008E6BE5"/>
    <w:rsid w:val="008E7CF5"/>
    <w:rsid w:val="008F07F1"/>
    <w:rsid w:val="008F0D43"/>
    <w:rsid w:val="008F1CDB"/>
    <w:rsid w:val="00902923"/>
    <w:rsid w:val="0090719B"/>
    <w:rsid w:val="009107E5"/>
    <w:rsid w:val="00910C99"/>
    <w:rsid w:val="00911292"/>
    <w:rsid w:val="00917307"/>
    <w:rsid w:val="0093180C"/>
    <w:rsid w:val="009442F7"/>
    <w:rsid w:val="0095453B"/>
    <w:rsid w:val="00955E9F"/>
    <w:rsid w:val="009614CC"/>
    <w:rsid w:val="00961864"/>
    <w:rsid w:val="00964060"/>
    <w:rsid w:val="00965707"/>
    <w:rsid w:val="009734AE"/>
    <w:rsid w:val="009823CD"/>
    <w:rsid w:val="00982EA2"/>
    <w:rsid w:val="00984DF4"/>
    <w:rsid w:val="0098502F"/>
    <w:rsid w:val="00987623"/>
    <w:rsid w:val="0099223A"/>
    <w:rsid w:val="00997474"/>
    <w:rsid w:val="009A41A2"/>
    <w:rsid w:val="009B563B"/>
    <w:rsid w:val="009C365E"/>
    <w:rsid w:val="009C42CD"/>
    <w:rsid w:val="009D0B04"/>
    <w:rsid w:val="009D2C46"/>
    <w:rsid w:val="009D5B21"/>
    <w:rsid w:val="009D65A9"/>
    <w:rsid w:val="009E071B"/>
    <w:rsid w:val="009E0BBC"/>
    <w:rsid w:val="009E205E"/>
    <w:rsid w:val="009E2D90"/>
    <w:rsid w:val="009E6FFB"/>
    <w:rsid w:val="009F0770"/>
    <w:rsid w:val="009F09AE"/>
    <w:rsid w:val="009F23AE"/>
    <w:rsid w:val="009F4D1F"/>
    <w:rsid w:val="009F6020"/>
    <w:rsid w:val="00A01C81"/>
    <w:rsid w:val="00A169BB"/>
    <w:rsid w:val="00A17D03"/>
    <w:rsid w:val="00A21A14"/>
    <w:rsid w:val="00A27B21"/>
    <w:rsid w:val="00A27E0E"/>
    <w:rsid w:val="00A332C4"/>
    <w:rsid w:val="00A40C3D"/>
    <w:rsid w:val="00A40CD5"/>
    <w:rsid w:val="00A5423D"/>
    <w:rsid w:val="00A561C1"/>
    <w:rsid w:val="00A56E6C"/>
    <w:rsid w:val="00A60C9E"/>
    <w:rsid w:val="00A60F90"/>
    <w:rsid w:val="00A64762"/>
    <w:rsid w:val="00A7169B"/>
    <w:rsid w:val="00A81E3F"/>
    <w:rsid w:val="00A82BC0"/>
    <w:rsid w:val="00A94BC5"/>
    <w:rsid w:val="00A973E6"/>
    <w:rsid w:val="00AA0275"/>
    <w:rsid w:val="00AA64A0"/>
    <w:rsid w:val="00AB37DD"/>
    <w:rsid w:val="00AC0E8A"/>
    <w:rsid w:val="00AC65EC"/>
    <w:rsid w:val="00AD03D7"/>
    <w:rsid w:val="00AD6D18"/>
    <w:rsid w:val="00AD6F58"/>
    <w:rsid w:val="00AD7776"/>
    <w:rsid w:val="00AE2418"/>
    <w:rsid w:val="00AE2723"/>
    <w:rsid w:val="00AE331C"/>
    <w:rsid w:val="00AE6C1C"/>
    <w:rsid w:val="00AE6E9D"/>
    <w:rsid w:val="00AF52AC"/>
    <w:rsid w:val="00B04071"/>
    <w:rsid w:val="00B0503D"/>
    <w:rsid w:val="00B17767"/>
    <w:rsid w:val="00B23E52"/>
    <w:rsid w:val="00B23EC9"/>
    <w:rsid w:val="00B318A1"/>
    <w:rsid w:val="00B330DF"/>
    <w:rsid w:val="00B36EE2"/>
    <w:rsid w:val="00B43094"/>
    <w:rsid w:val="00B463B0"/>
    <w:rsid w:val="00B538ED"/>
    <w:rsid w:val="00B539C9"/>
    <w:rsid w:val="00B60B46"/>
    <w:rsid w:val="00B615B9"/>
    <w:rsid w:val="00B67832"/>
    <w:rsid w:val="00B755A8"/>
    <w:rsid w:val="00B84042"/>
    <w:rsid w:val="00B94357"/>
    <w:rsid w:val="00B944FF"/>
    <w:rsid w:val="00BA01BE"/>
    <w:rsid w:val="00BA2946"/>
    <w:rsid w:val="00BA659E"/>
    <w:rsid w:val="00BB11EB"/>
    <w:rsid w:val="00BB3649"/>
    <w:rsid w:val="00BB5682"/>
    <w:rsid w:val="00BD1C5B"/>
    <w:rsid w:val="00BD4895"/>
    <w:rsid w:val="00BD7512"/>
    <w:rsid w:val="00BE5812"/>
    <w:rsid w:val="00BE736A"/>
    <w:rsid w:val="00C01007"/>
    <w:rsid w:val="00C01F6E"/>
    <w:rsid w:val="00C0223A"/>
    <w:rsid w:val="00C050CD"/>
    <w:rsid w:val="00C055C6"/>
    <w:rsid w:val="00C0686D"/>
    <w:rsid w:val="00C11E5B"/>
    <w:rsid w:val="00C1758E"/>
    <w:rsid w:val="00C211B5"/>
    <w:rsid w:val="00C2573B"/>
    <w:rsid w:val="00C33525"/>
    <w:rsid w:val="00C34064"/>
    <w:rsid w:val="00C40E67"/>
    <w:rsid w:val="00C41BC3"/>
    <w:rsid w:val="00C44D93"/>
    <w:rsid w:val="00C456E0"/>
    <w:rsid w:val="00C463A1"/>
    <w:rsid w:val="00C51CBE"/>
    <w:rsid w:val="00C5439A"/>
    <w:rsid w:val="00C5754E"/>
    <w:rsid w:val="00C6207F"/>
    <w:rsid w:val="00C62A61"/>
    <w:rsid w:val="00C632A3"/>
    <w:rsid w:val="00C6690A"/>
    <w:rsid w:val="00C727BD"/>
    <w:rsid w:val="00C7326D"/>
    <w:rsid w:val="00C7587A"/>
    <w:rsid w:val="00C806D8"/>
    <w:rsid w:val="00C90779"/>
    <w:rsid w:val="00CA0104"/>
    <w:rsid w:val="00CA09E2"/>
    <w:rsid w:val="00CA5CD9"/>
    <w:rsid w:val="00CA7291"/>
    <w:rsid w:val="00CB03D3"/>
    <w:rsid w:val="00CB427A"/>
    <w:rsid w:val="00CB7015"/>
    <w:rsid w:val="00CB7AA7"/>
    <w:rsid w:val="00CB7CDE"/>
    <w:rsid w:val="00CC028D"/>
    <w:rsid w:val="00CC377F"/>
    <w:rsid w:val="00CC3B58"/>
    <w:rsid w:val="00CC42FB"/>
    <w:rsid w:val="00CD3357"/>
    <w:rsid w:val="00CE109D"/>
    <w:rsid w:val="00CE2231"/>
    <w:rsid w:val="00CE2826"/>
    <w:rsid w:val="00CE3DB3"/>
    <w:rsid w:val="00CE5425"/>
    <w:rsid w:val="00CE6894"/>
    <w:rsid w:val="00CF4982"/>
    <w:rsid w:val="00CF6346"/>
    <w:rsid w:val="00D025A8"/>
    <w:rsid w:val="00D02BCA"/>
    <w:rsid w:val="00D02E58"/>
    <w:rsid w:val="00D06C29"/>
    <w:rsid w:val="00D10CFA"/>
    <w:rsid w:val="00D160C9"/>
    <w:rsid w:val="00D1712D"/>
    <w:rsid w:val="00D17D43"/>
    <w:rsid w:val="00D23318"/>
    <w:rsid w:val="00D23A6B"/>
    <w:rsid w:val="00D31282"/>
    <w:rsid w:val="00D32929"/>
    <w:rsid w:val="00D37E0F"/>
    <w:rsid w:val="00D42144"/>
    <w:rsid w:val="00D42F88"/>
    <w:rsid w:val="00D50593"/>
    <w:rsid w:val="00D51855"/>
    <w:rsid w:val="00D540E3"/>
    <w:rsid w:val="00D54F4B"/>
    <w:rsid w:val="00D554DD"/>
    <w:rsid w:val="00D60789"/>
    <w:rsid w:val="00D71BA5"/>
    <w:rsid w:val="00D72054"/>
    <w:rsid w:val="00D7294D"/>
    <w:rsid w:val="00D73F60"/>
    <w:rsid w:val="00D743D7"/>
    <w:rsid w:val="00D776F0"/>
    <w:rsid w:val="00D77F66"/>
    <w:rsid w:val="00D80F5F"/>
    <w:rsid w:val="00D84AF4"/>
    <w:rsid w:val="00D8630A"/>
    <w:rsid w:val="00D91533"/>
    <w:rsid w:val="00D93AC3"/>
    <w:rsid w:val="00DA6E9F"/>
    <w:rsid w:val="00DB5B0B"/>
    <w:rsid w:val="00DC21CA"/>
    <w:rsid w:val="00DC3C34"/>
    <w:rsid w:val="00DD26CB"/>
    <w:rsid w:val="00DD41BB"/>
    <w:rsid w:val="00DE1345"/>
    <w:rsid w:val="00DE2FB3"/>
    <w:rsid w:val="00DE3C01"/>
    <w:rsid w:val="00E019BA"/>
    <w:rsid w:val="00E023EC"/>
    <w:rsid w:val="00E06C7A"/>
    <w:rsid w:val="00E0759E"/>
    <w:rsid w:val="00E1186A"/>
    <w:rsid w:val="00E14D25"/>
    <w:rsid w:val="00E21231"/>
    <w:rsid w:val="00E2438F"/>
    <w:rsid w:val="00E2532D"/>
    <w:rsid w:val="00E320F4"/>
    <w:rsid w:val="00E429D9"/>
    <w:rsid w:val="00E55312"/>
    <w:rsid w:val="00E6421A"/>
    <w:rsid w:val="00E73CBE"/>
    <w:rsid w:val="00E759FB"/>
    <w:rsid w:val="00E77761"/>
    <w:rsid w:val="00E803E0"/>
    <w:rsid w:val="00E81EA2"/>
    <w:rsid w:val="00E9322B"/>
    <w:rsid w:val="00EA0B17"/>
    <w:rsid w:val="00EA2CF4"/>
    <w:rsid w:val="00EA7BC5"/>
    <w:rsid w:val="00EA7F01"/>
    <w:rsid w:val="00EB1191"/>
    <w:rsid w:val="00EB2580"/>
    <w:rsid w:val="00EB3D1A"/>
    <w:rsid w:val="00EB5848"/>
    <w:rsid w:val="00EB724E"/>
    <w:rsid w:val="00EC01D6"/>
    <w:rsid w:val="00EC07F5"/>
    <w:rsid w:val="00EC185C"/>
    <w:rsid w:val="00EC3463"/>
    <w:rsid w:val="00EC5A05"/>
    <w:rsid w:val="00EC681B"/>
    <w:rsid w:val="00ED062A"/>
    <w:rsid w:val="00ED1FD7"/>
    <w:rsid w:val="00ED7F1E"/>
    <w:rsid w:val="00EE1F86"/>
    <w:rsid w:val="00EE2AF6"/>
    <w:rsid w:val="00EE54C7"/>
    <w:rsid w:val="00EF31C7"/>
    <w:rsid w:val="00EF5524"/>
    <w:rsid w:val="00EF5E19"/>
    <w:rsid w:val="00EF7031"/>
    <w:rsid w:val="00EF7870"/>
    <w:rsid w:val="00F0574B"/>
    <w:rsid w:val="00F06CD2"/>
    <w:rsid w:val="00F1010D"/>
    <w:rsid w:val="00F12D1C"/>
    <w:rsid w:val="00F134BD"/>
    <w:rsid w:val="00F1548E"/>
    <w:rsid w:val="00F166E6"/>
    <w:rsid w:val="00F17B82"/>
    <w:rsid w:val="00F20ECF"/>
    <w:rsid w:val="00F218E3"/>
    <w:rsid w:val="00F34F47"/>
    <w:rsid w:val="00F35010"/>
    <w:rsid w:val="00F406CA"/>
    <w:rsid w:val="00F408A0"/>
    <w:rsid w:val="00F46093"/>
    <w:rsid w:val="00F50A6D"/>
    <w:rsid w:val="00F50AD4"/>
    <w:rsid w:val="00F518A7"/>
    <w:rsid w:val="00F53E2E"/>
    <w:rsid w:val="00F60960"/>
    <w:rsid w:val="00F73022"/>
    <w:rsid w:val="00F73FDF"/>
    <w:rsid w:val="00F755D6"/>
    <w:rsid w:val="00F762B8"/>
    <w:rsid w:val="00F851DF"/>
    <w:rsid w:val="00F86B2B"/>
    <w:rsid w:val="00F90439"/>
    <w:rsid w:val="00F90C1A"/>
    <w:rsid w:val="00F93EEB"/>
    <w:rsid w:val="00FA0B06"/>
    <w:rsid w:val="00FA1AFE"/>
    <w:rsid w:val="00FA2997"/>
    <w:rsid w:val="00FB4446"/>
    <w:rsid w:val="00FC0947"/>
    <w:rsid w:val="00FC0F6A"/>
    <w:rsid w:val="00FC1947"/>
    <w:rsid w:val="00FD42CF"/>
    <w:rsid w:val="00FD4A82"/>
    <w:rsid w:val="00FD5EA4"/>
    <w:rsid w:val="00FD718B"/>
    <w:rsid w:val="00FE02BF"/>
    <w:rsid w:val="00FE07BC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45662D8"/>
  <w15:docId w15:val="{7188ACD3-17D8-4E91-9FCE-0553B857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0A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E0A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261E0A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261E0A"/>
    <w:pPr>
      <w:ind w:left="720"/>
      <w:contextualSpacing/>
    </w:pPr>
  </w:style>
  <w:style w:type="paragraph" w:customStyle="1" w:styleId="tv20787921">
    <w:name w:val="tv207_87_921"/>
    <w:basedOn w:val="Normal"/>
    <w:semiHidden/>
    <w:rsid w:val="00261E0A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character" w:customStyle="1" w:styleId="st">
    <w:name w:val="st"/>
    <w:basedOn w:val="DefaultParagraphFont"/>
    <w:rsid w:val="00261E0A"/>
  </w:style>
  <w:style w:type="character" w:customStyle="1" w:styleId="apple-converted-space">
    <w:name w:val="apple-converted-space"/>
    <w:basedOn w:val="DefaultParagraphFont"/>
    <w:rsid w:val="00261E0A"/>
  </w:style>
  <w:style w:type="paragraph" w:styleId="Header">
    <w:name w:val="header"/>
    <w:basedOn w:val="Normal"/>
    <w:link w:val="HeaderChar"/>
    <w:uiPriority w:val="99"/>
    <w:unhideWhenUsed/>
    <w:rsid w:val="001863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34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3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347"/>
    <w:rPr>
      <w:rFonts w:eastAsia="Times New Roman" w:cs="Times New Roman"/>
      <w:szCs w:val="24"/>
    </w:rPr>
  </w:style>
  <w:style w:type="paragraph" w:customStyle="1" w:styleId="tv213">
    <w:name w:val="tv213"/>
    <w:basedOn w:val="Normal"/>
    <w:rsid w:val="00D31282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B4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446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446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46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57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57F"/>
    <w:rPr>
      <w:rFonts w:asciiTheme="minorHAnsi" w:eastAsia="Times New Roman" w:hAnsiTheme="minorHAns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0EC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75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4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A687-4818-4422-B713-59940F5C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8082</Words>
  <Characters>4608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projkets "Kārtība, kādā kredītiestāde, krājaizdevu sabiedrība un maksājumu pakalpojumu sniedzējs sniedz informāciju kontu reģistram un kontu reģistra lietotāji saņem kontu reģistra informāciju"</vt:lpstr>
    </vt:vector>
  </TitlesOfParts>
  <Company>Finanšu ministrija</Company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projkets "Kārtība, kādā kredītiestāde, krājaizdevu sabiedrība un maksājumu pakalpojumu sniedzējs sniedz informāciju kontu reģistram un kontu reģistra lietotāji saņem kontu reģistra informāciju"</dc:title>
  <dc:subject>Noteikumu projekts</dc:subject>
  <dc:creator>Liene Jenerte</dc:creator>
  <cp:keywords/>
  <dc:description>67095502, Liene.Jenerte@fm.gov.lv</dc:description>
  <cp:lastModifiedBy>Baiba Zvirgzdiņa</cp:lastModifiedBy>
  <cp:revision>28</cp:revision>
  <cp:lastPrinted>2017-03-09T10:40:00Z</cp:lastPrinted>
  <dcterms:created xsi:type="dcterms:W3CDTF">2019-08-23T06:00:00Z</dcterms:created>
  <dcterms:modified xsi:type="dcterms:W3CDTF">2019-08-23T06:28:00Z</dcterms:modified>
</cp:coreProperties>
</file>