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A41B2B"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AC16F2">
            <w:rPr>
              <w:rFonts w:ascii="Times New Roman" w:hAnsi="Times New Roman" w:cs="Times New Roman"/>
              <w:b/>
              <w:sz w:val="28"/>
              <w:szCs w:val="28"/>
            </w:rPr>
            <w:t>“</w:t>
          </w:r>
          <w:r w:rsidR="005471A0" w:rsidRPr="00D5140D">
            <w:rPr>
              <w:rFonts w:ascii="Times New Roman" w:hAnsi="Times New Roman"/>
              <w:b/>
              <w:sz w:val="28"/>
              <w:szCs w:val="28"/>
            </w:rPr>
            <w:t>Par nekustam</w:t>
          </w:r>
          <w:r w:rsidR="009D4FB1">
            <w:rPr>
              <w:rFonts w:ascii="Times New Roman" w:hAnsi="Times New Roman"/>
              <w:b/>
              <w:sz w:val="28"/>
              <w:szCs w:val="28"/>
            </w:rPr>
            <w:t>o</w:t>
          </w:r>
          <w:r w:rsidR="005471A0" w:rsidRPr="00D5140D">
            <w:rPr>
              <w:rFonts w:ascii="Times New Roman" w:hAnsi="Times New Roman"/>
              <w:b/>
              <w:sz w:val="28"/>
              <w:szCs w:val="28"/>
            </w:rPr>
            <w:t xml:space="preserve"> īpašum</w:t>
          </w:r>
          <w:r w:rsidR="009D4FB1">
            <w:rPr>
              <w:rFonts w:ascii="Times New Roman" w:hAnsi="Times New Roman"/>
              <w:b/>
              <w:sz w:val="28"/>
              <w:szCs w:val="28"/>
            </w:rPr>
            <w:t>u</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pie </w:t>
          </w:r>
          <w:proofErr w:type="spellStart"/>
          <w:r w:rsidR="00612692">
            <w:rPr>
              <w:rFonts w:ascii="Times New Roman" w:hAnsi="Times New Roman"/>
              <w:b/>
              <w:sz w:val="28"/>
              <w:szCs w:val="28"/>
            </w:rPr>
            <w:t>Jansu</w:t>
          </w:r>
          <w:proofErr w:type="spellEnd"/>
          <w:r w:rsidR="00612692" w:rsidRPr="00D5140D">
            <w:rPr>
              <w:rFonts w:ascii="Times New Roman" w:hAnsi="Times New Roman"/>
              <w:b/>
              <w:sz w:val="28"/>
              <w:szCs w:val="28"/>
            </w:rPr>
            <w:t xml:space="preserve"> </w:t>
          </w:r>
          <w:r w:rsidR="00F05D17" w:rsidRPr="00D5140D">
            <w:rPr>
              <w:rFonts w:ascii="Times New Roman" w:hAnsi="Times New Roman"/>
              <w:b/>
              <w:sz w:val="28"/>
              <w:szCs w:val="28"/>
            </w:rPr>
            <w:t>novērošanas torņa</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AC16F2">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612692">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612692">
              <w:rPr>
                <w:rFonts w:ascii="Times New Roman" w:hAnsi="Times New Roman"/>
                <w:sz w:val="28"/>
                <w:szCs w:val="28"/>
              </w:rPr>
              <w:t>s</w:t>
            </w:r>
            <w:r w:rsidR="00E64AD2" w:rsidRPr="00D5140D">
              <w:rPr>
                <w:rFonts w:ascii="Times New Roman" w:hAnsi="Times New Roman"/>
                <w:sz w:val="28"/>
                <w:szCs w:val="28"/>
              </w:rPr>
              <w:t xml:space="preserve"> īpašumu</w:t>
            </w:r>
            <w:r w:rsidR="00612692">
              <w:rPr>
                <w:rFonts w:ascii="Times New Roman" w:hAnsi="Times New Roman"/>
                <w:sz w:val="28"/>
                <w:szCs w:val="28"/>
              </w:rPr>
              <w:t>s</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E0048E">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F05D17" w:rsidRPr="00D5140D">
              <w:rPr>
                <w:rFonts w:ascii="Times New Roman" w:hAnsi="Times New Roman"/>
                <w:sz w:val="28"/>
                <w:szCs w:val="28"/>
              </w:rPr>
              <w:t xml:space="preserve"> </w:t>
            </w:r>
            <w:r w:rsidR="00AC16F2">
              <w:rPr>
                <w:rFonts w:ascii="Times New Roman" w:hAnsi="Times New Roman"/>
                <w:sz w:val="28"/>
                <w:szCs w:val="28"/>
              </w:rPr>
              <w:t>zemes nodalījuma joslai”</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DD7CD0" w:rsidRDefault="008833DD" w:rsidP="00107FF8">
            <w:pPr>
              <w:widowControl w:val="0"/>
              <w:tabs>
                <w:tab w:val="left" w:pos="284"/>
              </w:tabs>
              <w:spacing w:after="0" w:line="240" w:lineRule="auto"/>
              <w:ind w:firstLine="720"/>
              <w:jc w:val="both"/>
              <w:rPr>
                <w:rFonts w:ascii="Times New Roman" w:hAnsi="Times New Roman"/>
                <w:sz w:val="28"/>
                <w:szCs w:val="28"/>
              </w:rPr>
            </w:pPr>
            <w:r w:rsidRPr="00DD7CD0">
              <w:rPr>
                <w:rFonts w:ascii="Times New Roman" w:hAnsi="Times New Roman"/>
                <w:sz w:val="28"/>
                <w:szCs w:val="28"/>
              </w:rPr>
              <w:t>Min</w:t>
            </w:r>
            <w:r w:rsidR="00107FF8" w:rsidRPr="00DD7CD0">
              <w:rPr>
                <w:rFonts w:ascii="Times New Roman" w:hAnsi="Times New Roman"/>
                <w:sz w:val="28"/>
                <w:szCs w:val="28"/>
              </w:rPr>
              <w:t>istru kabinets ar 2003.gada 8.</w:t>
            </w:r>
            <w:r w:rsidRPr="00DD7CD0">
              <w:rPr>
                <w:rFonts w:ascii="Times New Roman" w:hAnsi="Times New Roman"/>
                <w:sz w:val="28"/>
                <w:szCs w:val="28"/>
              </w:rPr>
              <w:t xml:space="preserve">jūlija </w:t>
            </w:r>
            <w:r w:rsidR="00E65206" w:rsidRPr="00DD7CD0">
              <w:rPr>
                <w:rFonts w:ascii="Times New Roman" w:hAnsi="Times New Roman"/>
                <w:sz w:val="28"/>
                <w:szCs w:val="28"/>
              </w:rPr>
              <w:t>sēdes protokola Nr.</w:t>
            </w:r>
            <w:r w:rsidR="00C06E38" w:rsidRPr="00DD7CD0">
              <w:rPr>
                <w:rFonts w:ascii="Times New Roman" w:hAnsi="Times New Roman"/>
                <w:sz w:val="28"/>
                <w:szCs w:val="28"/>
              </w:rPr>
              <w:t xml:space="preserve">39 42. § </w:t>
            </w:r>
            <w:r w:rsidR="00510BE5">
              <w:rPr>
                <w:rFonts w:ascii="Times New Roman" w:hAnsi="Times New Roman" w:cs="Times New Roman"/>
                <w:sz w:val="28"/>
                <w:szCs w:val="28"/>
              </w:rPr>
              <w:t>“</w:t>
            </w:r>
            <w:r w:rsidRPr="00DD7CD0">
              <w:rPr>
                <w:rFonts w:ascii="Times New Roman" w:hAnsi="Times New Roman"/>
                <w:sz w:val="28"/>
                <w:szCs w:val="28"/>
              </w:rPr>
              <w:t>Par situāciju valst</w:t>
            </w:r>
            <w:r w:rsidR="001D17B7" w:rsidRPr="00DD7CD0">
              <w:rPr>
                <w:rFonts w:ascii="Times New Roman" w:hAnsi="Times New Roman"/>
                <w:sz w:val="28"/>
                <w:szCs w:val="28"/>
              </w:rPr>
              <w:t>s austrumu robežas izbūves jomā</w:t>
            </w:r>
            <w:r w:rsidR="00510BE5">
              <w:rPr>
                <w:rFonts w:ascii="Times New Roman" w:hAnsi="Times New Roman" w:cs="Times New Roman"/>
                <w:sz w:val="28"/>
                <w:szCs w:val="28"/>
              </w:rPr>
              <w:t>”</w:t>
            </w:r>
            <w:r w:rsidRPr="00DD7CD0">
              <w:rPr>
                <w:rFonts w:ascii="Times New Roman" w:hAnsi="Times New Roman"/>
                <w:sz w:val="28"/>
                <w:szCs w:val="28"/>
              </w:rPr>
              <w:t xml:space="preserve"> ir pieņēmis konceptuālu lēmumu par sabiedrības vajadzību nodrošināšanai nepieciešamā projekta īstenošanu</w:t>
            </w:r>
            <w:r w:rsidR="00257880" w:rsidRPr="00DD7CD0">
              <w:rPr>
                <w:rFonts w:ascii="Times New Roman" w:hAnsi="Times New Roman"/>
                <w:sz w:val="28"/>
                <w:szCs w:val="28"/>
              </w:rPr>
              <w:t xml:space="preserve"> –</w:t>
            </w:r>
            <w:r w:rsidR="008D1DDC" w:rsidRPr="00DD7CD0">
              <w:rPr>
                <w:rFonts w:ascii="Times New Roman" w:hAnsi="Times New Roman"/>
                <w:sz w:val="28"/>
                <w:szCs w:val="28"/>
              </w:rPr>
              <w:t xml:space="preserve"> pierobežas ceļa</w:t>
            </w:r>
            <w:r w:rsidR="00EA7537" w:rsidRPr="00DD7CD0">
              <w:rPr>
                <w:rFonts w:ascii="Times New Roman" w:hAnsi="Times New Roman"/>
                <w:sz w:val="28"/>
                <w:szCs w:val="28"/>
              </w:rPr>
              <w:t xml:space="preserve"> pie </w:t>
            </w:r>
            <w:proofErr w:type="spellStart"/>
            <w:r w:rsidR="00A0618C" w:rsidRPr="00DD7CD0">
              <w:rPr>
                <w:rFonts w:ascii="Times New Roman" w:hAnsi="Times New Roman"/>
                <w:sz w:val="28"/>
                <w:szCs w:val="28"/>
              </w:rPr>
              <w:t>Jansu</w:t>
            </w:r>
            <w:proofErr w:type="spellEnd"/>
            <w:r w:rsidR="00F05D17" w:rsidRPr="00DD7CD0">
              <w:rPr>
                <w:rFonts w:ascii="Times New Roman" w:hAnsi="Times New Roman"/>
                <w:sz w:val="28"/>
                <w:szCs w:val="28"/>
              </w:rPr>
              <w:t xml:space="preserve"> novērošanas torņa</w:t>
            </w:r>
            <w:r w:rsidR="00EC23E7" w:rsidRPr="00DD7CD0">
              <w:rPr>
                <w:rFonts w:ascii="Times New Roman" w:hAnsi="Times New Roman"/>
                <w:sz w:val="28"/>
                <w:szCs w:val="28"/>
              </w:rPr>
              <w:t xml:space="preserve"> </w:t>
            </w:r>
            <w:r w:rsidR="00C06779" w:rsidRPr="00DD7CD0">
              <w:rPr>
                <w:rFonts w:ascii="Times New Roman" w:hAnsi="Times New Roman"/>
                <w:sz w:val="28"/>
                <w:szCs w:val="28"/>
              </w:rPr>
              <w:t>(inženierbūves ka</w:t>
            </w:r>
            <w:r w:rsidR="00093F90" w:rsidRPr="00DD7CD0">
              <w:rPr>
                <w:rFonts w:ascii="Times New Roman" w:hAnsi="Times New Roman"/>
                <w:sz w:val="28"/>
                <w:szCs w:val="28"/>
              </w:rPr>
              <w:t>da</w:t>
            </w:r>
            <w:r w:rsidR="006C2826" w:rsidRPr="00DD7CD0">
              <w:rPr>
                <w:rFonts w:ascii="Times New Roman" w:hAnsi="Times New Roman"/>
                <w:sz w:val="28"/>
                <w:szCs w:val="28"/>
              </w:rPr>
              <w:t xml:space="preserve">stra apzīmējumi </w:t>
            </w:r>
            <w:r w:rsidR="00A0618C" w:rsidRPr="00DD7CD0">
              <w:rPr>
                <w:rFonts w:ascii="Times New Roman" w:hAnsi="Times New Roman"/>
                <w:sz w:val="28"/>
                <w:szCs w:val="28"/>
              </w:rPr>
              <w:t>4466-004-0092-001</w:t>
            </w:r>
            <w:r w:rsidR="00C06779" w:rsidRPr="00DD7CD0">
              <w:rPr>
                <w:rFonts w:ascii="Times New Roman" w:hAnsi="Times New Roman"/>
                <w:sz w:val="28"/>
                <w:szCs w:val="28"/>
              </w:rPr>
              <w:t xml:space="preserve">) (turpmāk – pierobežas ceļš) izbūvi, lai nodrošinātu operatīvu </w:t>
            </w:r>
            <w:r w:rsidR="00471CA8" w:rsidRPr="00DD7CD0">
              <w:rPr>
                <w:rFonts w:ascii="Times New Roman" w:hAnsi="Times New Roman"/>
                <w:sz w:val="28"/>
                <w:szCs w:val="28"/>
              </w:rPr>
              <w:t>Valsts robežsardzes funkciju pildīšanu</w:t>
            </w:r>
            <w:r w:rsidR="00C06779" w:rsidRPr="00DD7CD0">
              <w:rPr>
                <w:rFonts w:ascii="Times New Roman" w:hAnsi="Times New Roman"/>
                <w:sz w:val="28"/>
                <w:szCs w:val="28"/>
              </w:rPr>
              <w:t xml:space="preserve">. </w:t>
            </w:r>
            <w:r w:rsidR="00455E89" w:rsidRPr="00DD7CD0">
              <w:rPr>
                <w:rFonts w:ascii="Times New Roman" w:hAnsi="Times New Roman"/>
                <w:sz w:val="28"/>
                <w:szCs w:val="28"/>
              </w:rPr>
              <w:t>Pierobežas ceļš pieņemts ekspluatācijā 2006.gada 22.decembrī un ir Iekšlietu ministrijas bilancē</w:t>
            </w:r>
            <w:r w:rsidR="00471CA8" w:rsidRPr="00DD7CD0">
              <w:rPr>
                <w:rFonts w:ascii="Times New Roman" w:hAnsi="Times New Roman"/>
                <w:sz w:val="28"/>
                <w:szCs w:val="28"/>
              </w:rPr>
              <w:t>.</w:t>
            </w:r>
          </w:p>
          <w:p w:rsidR="00833CEF" w:rsidRPr="00576509" w:rsidRDefault="00833CEF"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w:t>
            </w:r>
            <w:r w:rsidR="0067107C" w:rsidRPr="00D5140D">
              <w:rPr>
                <w:rFonts w:ascii="Times New Roman" w:hAnsi="Times New Roman"/>
                <w:sz w:val="28"/>
                <w:szCs w:val="28"/>
              </w:rPr>
              <w:t xml:space="preserve">Zemes pārvaldības likuma </w:t>
            </w:r>
            <w:r w:rsidR="0067107C" w:rsidRPr="00D5140D">
              <w:rPr>
                <w:rFonts w:ascii="Times New Roman" w:hAnsi="Times New Roman"/>
                <w:sz w:val="28"/>
                <w:szCs w:val="28"/>
              </w:rPr>
              <w:lastRenderedPageBreak/>
              <w:t>8.panta pirmo un septīto daļu, kas nosaka: “</w:t>
            </w:r>
            <w:r w:rsidR="0067107C" w:rsidRPr="00D5140D">
              <w:rPr>
                <w:rFonts w:ascii="Times New Roman" w:hAnsi="Times New Roman"/>
                <w:sz w:val="28"/>
                <w:szCs w:val="28"/>
                <w:shd w:val="clear" w:color="auto" w:fill="FFFFFF"/>
              </w:rPr>
              <w:t>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D5140D">
              <w:rPr>
                <w:rFonts w:ascii="Times New Roman" w:hAnsi="Times New Roman"/>
                <w:sz w:val="28"/>
                <w:szCs w:val="28"/>
              </w:rPr>
              <w:t xml:space="preserve">. </w:t>
            </w:r>
            <w:r w:rsidR="0067107C" w:rsidRPr="00D5140D">
              <w:rPr>
                <w:rFonts w:ascii="Times New Roman" w:hAnsi="Times New Roman"/>
                <w:sz w:val="28"/>
                <w:szCs w:val="28"/>
                <w:shd w:val="clear" w:color="auto" w:fill="FFFFFF"/>
              </w:rPr>
              <w:t xml:space="preserve">Valsts vai pašvaldība atbilstoši budžeta iespējām vienojas ar zemes īpašnieku par zemes zem ceļa vai ielas atsavināšanu un atsavina to saskaņā ar normatīvajiem aktiem par </w:t>
            </w:r>
            <w:r w:rsidR="0067107C" w:rsidRPr="00576509">
              <w:rPr>
                <w:rFonts w:ascii="Times New Roman" w:hAnsi="Times New Roman"/>
                <w:sz w:val="28"/>
                <w:szCs w:val="28"/>
                <w:shd w:val="clear" w:color="auto" w:fill="FFFFFF"/>
              </w:rPr>
              <w:t>sabiedrības vajadzībām nepieciešamā nekustamā īpašuma atsavināšanu</w:t>
            </w:r>
            <w:r w:rsidRPr="00576509">
              <w:rPr>
                <w:rFonts w:ascii="Times New Roman" w:hAnsi="Times New Roman"/>
                <w:sz w:val="28"/>
                <w:szCs w:val="28"/>
              </w:rPr>
              <w:t>.</w:t>
            </w:r>
          </w:p>
          <w:p w:rsidR="00455E89" w:rsidRPr="00576509" w:rsidRDefault="00C65637"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P</w:t>
            </w:r>
            <w:r w:rsidR="00C06779" w:rsidRPr="00576509">
              <w:rPr>
                <w:rFonts w:ascii="Times New Roman" w:hAnsi="Times New Roman"/>
                <w:sz w:val="28"/>
                <w:szCs w:val="28"/>
              </w:rPr>
              <w:t xml:space="preserve">ierobežas ceļa </w:t>
            </w:r>
            <w:r w:rsidRPr="00576509">
              <w:rPr>
                <w:rFonts w:ascii="Times New Roman" w:hAnsi="Times New Roman"/>
                <w:sz w:val="28"/>
                <w:szCs w:val="28"/>
              </w:rPr>
              <w:t xml:space="preserve">zemes nodalījuma joslai </w:t>
            </w:r>
            <w:r w:rsidR="00C06779" w:rsidRPr="00576509">
              <w:rPr>
                <w:rFonts w:ascii="Times New Roman" w:hAnsi="Times New Roman"/>
                <w:sz w:val="28"/>
                <w:szCs w:val="28"/>
              </w:rPr>
              <w:t>nepieciešams atsavināt</w:t>
            </w:r>
            <w:r w:rsidR="00455E89" w:rsidRPr="00576509">
              <w:rPr>
                <w:rFonts w:ascii="Times New Roman" w:hAnsi="Times New Roman"/>
                <w:sz w:val="28"/>
                <w:szCs w:val="28"/>
              </w:rPr>
              <w:t>:</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1.</w:t>
            </w:r>
            <w:r w:rsidR="00C06779" w:rsidRPr="00576509">
              <w:rPr>
                <w:rFonts w:ascii="Times New Roman" w:hAnsi="Times New Roman"/>
                <w:sz w:val="28"/>
                <w:szCs w:val="28"/>
              </w:rPr>
              <w:t xml:space="preserve"> </w:t>
            </w:r>
            <w:r w:rsid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(kadastra Nr. 4466 004 0006) daļ</w:t>
            </w:r>
            <w:r w:rsidR="00576509">
              <w:rPr>
                <w:rFonts w:ascii="Times New Roman" w:hAnsi="Times New Roman"/>
                <w:sz w:val="28"/>
                <w:szCs w:val="28"/>
              </w:rPr>
              <w:t>u</w:t>
            </w:r>
            <w:r w:rsidRPr="00576509">
              <w:rPr>
                <w:rFonts w:ascii="Times New Roman" w:hAnsi="Times New Roman"/>
                <w:sz w:val="28"/>
                <w:szCs w:val="28"/>
              </w:rPr>
              <w:t xml:space="preserve"> – zemes vienīb</w:t>
            </w:r>
            <w:r w:rsidR="00576509">
              <w:rPr>
                <w:rFonts w:ascii="Times New Roman" w:hAnsi="Times New Roman"/>
                <w:sz w:val="28"/>
                <w:szCs w:val="28"/>
              </w:rPr>
              <w:t>u</w:t>
            </w:r>
            <w:r w:rsidRPr="00576509">
              <w:rPr>
                <w:rFonts w:ascii="Times New Roman" w:hAnsi="Times New Roman"/>
                <w:sz w:val="28"/>
                <w:szCs w:val="28"/>
              </w:rPr>
              <w:t xml:space="preserve"> (kadastra apzīmējums 4466 004 0198) 0,17 ha platībā un zemes vienīb</w:t>
            </w:r>
            <w:r w:rsidR="00576509">
              <w:rPr>
                <w:rFonts w:ascii="Times New Roman" w:hAnsi="Times New Roman"/>
                <w:sz w:val="28"/>
                <w:szCs w:val="28"/>
              </w:rPr>
              <w:t>u</w:t>
            </w:r>
            <w:r w:rsidRPr="00576509">
              <w:rPr>
                <w:rFonts w:ascii="Times New Roman" w:hAnsi="Times New Roman"/>
                <w:sz w:val="28"/>
                <w:szCs w:val="28"/>
              </w:rPr>
              <w:t xml:space="preserve"> (kadastra apzīmējums 4466 004 0199) 0,13 ha platībā – Demenes pagastā, Daugavpils novadā  (turpmāk – nekustamais īpašums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w:t>
            </w:r>
          </w:p>
          <w:p w:rsidR="00C91C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Nekustamais īpašums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ir ierakstīts Daugavpils tiesas Zemesgrāmatu nodaļas Demenes pagasta zemesgrāmatas nodalījumā Nr.100000131941</w:t>
            </w:r>
            <w:r w:rsidR="0067107C" w:rsidRPr="00576509">
              <w:rPr>
                <w:rFonts w:ascii="Times New Roman" w:hAnsi="Times New Roman"/>
                <w:sz w:val="28"/>
                <w:szCs w:val="28"/>
              </w:rPr>
              <w:t>.</w:t>
            </w:r>
          </w:p>
          <w:p w:rsidR="0067107C" w:rsidRPr="00576509" w:rsidRDefault="00455E89" w:rsidP="00107FF8">
            <w:pPr>
              <w:spacing w:after="0" w:line="240" w:lineRule="auto"/>
              <w:ind w:firstLine="720"/>
              <w:jc w:val="both"/>
              <w:rPr>
                <w:rFonts w:ascii="Times New Roman" w:eastAsia="Times New Roman" w:hAnsi="Times New Roman"/>
                <w:sz w:val="28"/>
                <w:szCs w:val="28"/>
                <w:lang w:eastAsia="lv-LV"/>
              </w:rPr>
            </w:pPr>
            <w:r w:rsidRPr="00576509">
              <w:rPr>
                <w:rFonts w:ascii="Times New Roman" w:hAnsi="Times New Roman"/>
                <w:sz w:val="28"/>
                <w:szCs w:val="28"/>
              </w:rPr>
              <w:t>Nekustamajam īpašumam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zemesgrāmatā nav ierakstīti apgrūtinājumi par labu trešajām personām</w:t>
            </w:r>
            <w:r w:rsidR="0067107C" w:rsidRPr="00576509">
              <w:rPr>
                <w:rFonts w:ascii="Times New Roman" w:eastAsia="Times New Roman" w:hAnsi="Times New Roman"/>
                <w:sz w:val="28"/>
                <w:szCs w:val="28"/>
                <w:lang w:eastAsia="lv-LV"/>
              </w:rPr>
              <w:t>.</w:t>
            </w:r>
          </w:p>
          <w:p w:rsidR="00455E89" w:rsidRPr="00576509" w:rsidRDefault="004D6BD3"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Nekustamajam īpašumam</w:t>
            </w:r>
            <w:r w:rsidR="00C06E38" w:rsidRPr="00576509">
              <w:rPr>
                <w:rFonts w:ascii="Times New Roman" w:hAnsi="Times New Roman"/>
                <w:sz w:val="28"/>
                <w:szCs w:val="28"/>
              </w:rPr>
              <w:t xml:space="preserve"> </w:t>
            </w:r>
            <w:r w:rsidR="00510BE5">
              <w:rPr>
                <w:rFonts w:ascii="Times New Roman" w:hAnsi="Times New Roman" w:cs="Times New Roman"/>
                <w:sz w:val="28"/>
                <w:szCs w:val="28"/>
              </w:rPr>
              <w:t>“</w:t>
            </w:r>
            <w:proofErr w:type="spellStart"/>
            <w:r w:rsidR="00455E89" w:rsidRPr="00576509">
              <w:rPr>
                <w:rFonts w:ascii="Times New Roman" w:hAnsi="Times New Roman"/>
                <w:sz w:val="28"/>
                <w:szCs w:val="28"/>
              </w:rPr>
              <w:t>Liepavoti</w:t>
            </w:r>
            <w:proofErr w:type="spellEnd"/>
            <w:r w:rsidR="00510BE5">
              <w:rPr>
                <w:rFonts w:ascii="Times New Roman" w:hAnsi="Times New Roman" w:cs="Times New Roman"/>
                <w:sz w:val="28"/>
                <w:szCs w:val="28"/>
              </w:rPr>
              <w:t>”</w:t>
            </w:r>
            <w:r w:rsidRPr="00576509">
              <w:rPr>
                <w:rFonts w:ascii="Times New Roman" w:hAnsi="Times New Roman"/>
                <w:sz w:val="28"/>
                <w:szCs w:val="28"/>
              </w:rPr>
              <w:t xml:space="preserve"> </w:t>
            </w:r>
            <w:r w:rsidR="00C65637" w:rsidRPr="00576509">
              <w:rPr>
                <w:rFonts w:ascii="Times New Roman" w:hAnsi="Times New Roman"/>
                <w:sz w:val="28"/>
                <w:szCs w:val="28"/>
              </w:rPr>
              <w:t>ir noteikti šādi apgrūtinājumi</w:t>
            </w:r>
          </w:p>
          <w:p w:rsidR="00EA7537" w:rsidRPr="00576509" w:rsidRDefault="00C65637"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xml:space="preserve">saskaņā ar </w:t>
            </w:r>
            <w:r w:rsidR="00455E89" w:rsidRPr="00576509">
              <w:rPr>
                <w:rFonts w:ascii="Times New Roman" w:hAnsi="Times New Roman"/>
                <w:sz w:val="28"/>
                <w:szCs w:val="28"/>
              </w:rPr>
              <w:t>zemes vienības ar kadastra apzīmējumu 4466 004 0198 apgrūtinājumu plānu:</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 – 0,17 ha;</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pierobežas josla – 0,17 ha;</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dabas parka teritorija, ja tā nav iedalīta funkcionālajās zonās – 0,17 ha;</w:t>
            </w:r>
          </w:p>
          <w:p w:rsidR="00790571" w:rsidRPr="00576509" w:rsidRDefault="00683465"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 xml:space="preserve">- ceļa servitūta teritorija </w:t>
            </w:r>
            <w:r w:rsidR="00083AED" w:rsidRPr="00576509">
              <w:rPr>
                <w:rFonts w:ascii="Times New Roman" w:hAnsi="Times New Roman"/>
                <w:sz w:val="28"/>
                <w:szCs w:val="28"/>
              </w:rPr>
              <w:t xml:space="preserve">– </w:t>
            </w:r>
            <w:r w:rsidRPr="00576509">
              <w:rPr>
                <w:rFonts w:ascii="Times New Roman" w:hAnsi="Times New Roman"/>
                <w:sz w:val="28"/>
                <w:szCs w:val="28"/>
              </w:rPr>
              <w:t>0,0</w:t>
            </w:r>
            <w:r w:rsidR="00083AED" w:rsidRPr="00576509">
              <w:rPr>
                <w:rFonts w:ascii="Times New Roman" w:hAnsi="Times New Roman"/>
                <w:sz w:val="28"/>
                <w:szCs w:val="28"/>
              </w:rPr>
              <w:t>9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saskaņā ar zemes vienības ar kadastra apzīmējumu 4466 004 0199 apgrūtinājumu plānu:</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pierobežas josla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lastRenderedPageBreak/>
              <w:t>- dabas parka teritorija, ja tā nav iedalīta funkcionālajās zonās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no 100 līdz 1000 hektāriem lielas dabiskas ūdenstilpnes vides un dabas resursu aizsardzības aizsargjoslas teritorija lauku apvidos – 0,13 ha;</w:t>
            </w:r>
          </w:p>
          <w:p w:rsidR="00083AED" w:rsidRPr="00576509" w:rsidRDefault="00083AED" w:rsidP="00083AED">
            <w:pPr>
              <w:spacing w:after="0" w:line="240" w:lineRule="auto"/>
              <w:ind w:firstLine="720"/>
              <w:jc w:val="both"/>
              <w:rPr>
                <w:rFonts w:ascii="Times New Roman" w:hAnsi="Times New Roman"/>
                <w:sz w:val="28"/>
                <w:szCs w:val="28"/>
              </w:rPr>
            </w:pPr>
            <w:r w:rsidRPr="00576509">
              <w:rPr>
                <w:rFonts w:ascii="Times New Roman" w:hAnsi="Times New Roman"/>
                <w:sz w:val="28"/>
                <w:szCs w:val="28"/>
              </w:rPr>
              <w:t>- ceļa servitūta teritorija – 0,05  ha.</w:t>
            </w:r>
          </w:p>
          <w:p w:rsidR="0067107C" w:rsidRPr="00576509" w:rsidRDefault="00083AED"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īpašniekam 2018.gada 16.februārī saskaņā ar Ministru kabineta 2011.gada 15.marta noteikumu Nr.204 „Kārtība, kādā nosaka taisnīgu atlīdzību par sabiedrības vajadzībām atsavināmo nekustamo īpašumu” (turpmāk – MK noteikumi Nr.204) 13.punktu nosūtīts paziņojums Nr.1.2.2-09/1741</w:t>
            </w:r>
            <w:r w:rsidR="0067107C" w:rsidRPr="00576509">
              <w:rPr>
                <w:rFonts w:ascii="Times New Roman" w:hAnsi="Times New Roman"/>
                <w:sz w:val="28"/>
                <w:szCs w:val="28"/>
              </w:rPr>
              <w:t>.</w:t>
            </w:r>
          </w:p>
          <w:p w:rsidR="0067107C" w:rsidRPr="00576509" w:rsidRDefault="00083AED"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īpašnieka atbilde netika saņemta</w:t>
            </w:r>
            <w:r w:rsidR="0067107C" w:rsidRPr="00576509">
              <w:rPr>
                <w:rFonts w:ascii="Times New Roman" w:hAnsi="Times New Roman"/>
                <w:sz w:val="28"/>
                <w:szCs w:val="28"/>
              </w:rPr>
              <w:t>.</w:t>
            </w:r>
          </w:p>
          <w:p w:rsidR="0067107C" w:rsidRPr="00576509" w:rsidRDefault="00083AED"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Ņemot vērā faktu, ka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īpašnieks neatsaucās zemes ierīcības projektu realizācijai, tika pasūtīta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novērtēšana, balstoties uz zemes ierīcības projekta materiāliem</w:t>
            </w:r>
            <w:r w:rsidR="00576509" w:rsidRPr="00576509">
              <w:rPr>
                <w:rFonts w:ascii="Times New Roman" w:hAnsi="Times New Roman"/>
                <w:sz w:val="28"/>
                <w:szCs w:val="28"/>
              </w:rPr>
              <w:t>.</w:t>
            </w:r>
          </w:p>
          <w:p w:rsidR="0067107C"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Sertificēts vērtētājs noteica, ka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Demenes pagastā, Daugavpils novadā, kadastra Nr.4466 004 0006, atsavināmās daļas – zemes vienības ar kadastra apzīmējumu 4466 004 0006 daļ</w:t>
            </w:r>
            <w:r w:rsidR="00B91546">
              <w:rPr>
                <w:rFonts w:ascii="Times New Roman" w:hAnsi="Times New Roman"/>
                <w:sz w:val="28"/>
                <w:szCs w:val="28"/>
              </w:rPr>
              <w:t>as</w:t>
            </w:r>
            <w:r w:rsidRPr="00576509">
              <w:rPr>
                <w:rFonts w:ascii="Times New Roman" w:hAnsi="Times New Roman"/>
                <w:sz w:val="28"/>
                <w:szCs w:val="28"/>
              </w:rPr>
              <w:t xml:space="preserve"> – projektētās zemes vienības 0,20 ha platībā un projektētās zemes vienības 0,10 ha platībā, tirgus vērtība 2018.gada 13.aprīlī ir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Citi atsavināšanas rezultātā radušies zaudējumi nav identificēti</w:t>
            </w:r>
            <w:r w:rsidR="0067107C" w:rsidRPr="00576509">
              <w:rPr>
                <w:rFonts w:ascii="Times New Roman" w:hAnsi="Times New Roman"/>
                <w:sz w:val="28"/>
                <w:szCs w:val="28"/>
              </w:rPr>
              <w:t>.</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2018.gada 27.septembrī Nekustamā īpašuma valsts kadastra informācijas sistēmā tika reģistrēta zemes vienība ar kadastra apzīmējumu 4466 004 0198 0,17 ha platībā un zemes vienība ar kadastra apzīmējumu 4466 004 0199 0,13 ha platībā.</w:t>
            </w:r>
          </w:p>
          <w:p w:rsidR="00FC5FF2" w:rsidRPr="00576509" w:rsidRDefault="00FC5FF2" w:rsidP="007B3FD6">
            <w:pPr>
              <w:spacing w:after="0" w:line="240" w:lineRule="auto"/>
              <w:ind w:firstLine="720"/>
              <w:jc w:val="both"/>
              <w:rPr>
                <w:rFonts w:ascii="Times New Roman" w:hAnsi="Times New Roman"/>
                <w:sz w:val="28"/>
                <w:szCs w:val="28"/>
              </w:rPr>
            </w:pPr>
            <w:r w:rsidRPr="00576509">
              <w:rPr>
                <w:rFonts w:ascii="Times New Roman" w:hAnsi="Times New Roman" w:cs="Times New Roman"/>
                <w:sz w:val="28"/>
                <w:szCs w:val="28"/>
              </w:rPr>
              <w:t xml:space="preserve">Ar Iekšlietu ministrijas 2017.gada 29.jūnija rīkojumu Nr.1-12/1589 “Par pastāvīgās komisijas izveidošanu sabiedrības vajadzībām nepieciešamā īpašuma atsavināšanai” izveidotā komisija (turpmāk - </w:t>
            </w:r>
            <w:r w:rsidRPr="00576509">
              <w:rPr>
                <w:rFonts w:ascii="Times New Roman" w:hAnsi="Times New Roman" w:cs="Times New Roman"/>
                <w:sz w:val="28"/>
                <w:szCs w:val="28"/>
              </w:rPr>
              <w:lastRenderedPageBreak/>
              <w:t>Komisija)</w:t>
            </w:r>
            <w:r w:rsidR="0067107C" w:rsidRPr="00576509">
              <w:rPr>
                <w:rFonts w:ascii="Times New Roman" w:hAnsi="Times New Roman"/>
                <w:sz w:val="28"/>
                <w:szCs w:val="28"/>
              </w:rPr>
              <w:t xml:space="preserve"> </w:t>
            </w:r>
            <w:r w:rsidR="00576509" w:rsidRPr="00576509">
              <w:rPr>
                <w:rFonts w:ascii="Times New Roman" w:hAnsi="Times New Roman"/>
                <w:sz w:val="28"/>
                <w:szCs w:val="28"/>
              </w:rPr>
              <w:t>konstatēja, ka atsavināmo zemes vienību platības kadastrālās uzmērīšanas rezultātā mainījās, taču tā rezultātā nav mainījusies kopējā atsavināmā platība. Ievērojot minēto, kā arī to, ka sertificēts vērtētājs zemes vienību vērtības aprēķinā par pamatu ņēma zemes vienību kopējo platību, Komisija atzina, ka tādējādi nemainās atsavināmo zemes vienību vērtība un atkārtota novērtēšana nav jāveic</w:t>
            </w:r>
            <w:r w:rsidR="0067107C" w:rsidRPr="00576509">
              <w:rPr>
                <w:rFonts w:ascii="Times New Roman" w:hAnsi="Times New Roman"/>
                <w:sz w:val="28"/>
                <w:szCs w:val="28"/>
              </w:rPr>
              <w:t xml:space="preserve">. </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pamatojoties uz MK noteikumu Nr.204 25.punktu, nolēma aprēķināt atlīdzību par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atsavināšanu, nosakot to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apmērā (2019.gada 22.marta lēmums Nr.7, 6.§).</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2019.gada 27.martā nosūtīja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pilnvarotajai personai  uzaicinājumu Nr.1.2.2-09/2532 piedalīties sēdē par aprēķinātās atlīdzības izvērtēšanu.</w:t>
            </w:r>
          </w:p>
          <w:p w:rsidR="0067107C"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īpašnieka pilnvarotā persona 2019.gada 9.aprīlī telefoniski informēja, ka aprēķinātai atlīdzībai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par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(kadastra Nr. 4466 004 0006) daļas – zemes vienības (kadastra apzīmējums 4466 004 0198) 0,17 ha platībā un zemes vienības (kadastra apzīmējums 4466 004 0199) 0,13 ha platībā piekrīt un Komisijas sēdē par aprēķinātās atlīdzības izvērtēšanu nepiedalīsies</w:t>
            </w:r>
            <w:r w:rsidR="0067107C" w:rsidRPr="00576509">
              <w:rPr>
                <w:rFonts w:ascii="Times New Roman" w:hAnsi="Times New Roman"/>
                <w:sz w:val="28"/>
                <w:szCs w:val="28"/>
              </w:rPr>
              <w:t>.</w:t>
            </w:r>
          </w:p>
          <w:p w:rsidR="00576509"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nosakot atlīdzību par nekustamo īpašumu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ņēma vērā sertificēta nekustamā īpašuma vērtētāja slēdzienu, ka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tirgus vērtība 2018.gada 13.aprīlī ir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un ka atsavināmo zemes vienību kadastrālās uzmērīšanas rezultātā ir mainījušās zemes vienību platības, taču kopējā atsavināmā platība nav mainījusies.</w:t>
            </w:r>
          </w:p>
          <w:p w:rsidR="0067107C" w:rsidRPr="00576509" w:rsidRDefault="00576509" w:rsidP="007B3FD6">
            <w:pPr>
              <w:spacing w:after="0" w:line="240" w:lineRule="auto"/>
              <w:ind w:firstLine="720"/>
              <w:jc w:val="both"/>
              <w:rPr>
                <w:rFonts w:ascii="Times New Roman" w:hAnsi="Times New Roman"/>
                <w:sz w:val="28"/>
                <w:szCs w:val="28"/>
              </w:rPr>
            </w:pPr>
            <w:r w:rsidRPr="00576509">
              <w:rPr>
                <w:rFonts w:ascii="Times New Roman" w:hAnsi="Times New Roman"/>
                <w:sz w:val="28"/>
                <w:szCs w:val="28"/>
              </w:rPr>
              <w:t>Komisija, pamatojoties uz MK noteikumu Nr.204 35.punktu nolēma apstiprināt atlīdzību par nekustamā īpašuma “</w:t>
            </w:r>
            <w:proofErr w:type="spellStart"/>
            <w:r w:rsidRPr="00576509">
              <w:rPr>
                <w:rFonts w:ascii="Times New Roman" w:hAnsi="Times New Roman"/>
                <w:sz w:val="28"/>
                <w:szCs w:val="28"/>
              </w:rPr>
              <w:t>Liepavoti</w:t>
            </w:r>
            <w:proofErr w:type="spellEnd"/>
            <w:r w:rsidRPr="00576509">
              <w:rPr>
                <w:rFonts w:ascii="Times New Roman" w:hAnsi="Times New Roman"/>
                <w:sz w:val="28"/>
                <w:szCs w:val="28"/>
              </w:rPr>
              <w:t xml:space="preserve">” atsavināšanu, nosakot to 342,20 </w:t>
            </w:r>
            <w:proofErr w:type="spellStart"/>
            <w:r w:rsidRPr="00576509">
              <w:rPr>
                <w:rFonts w:ascii="Times New Roman" w:hAnsi="Times New Roman"/>
                <w:i/>
                <w:sz w:val="28"/>
                <w:szCs w:val="28"/>
              </w:rPr>
              <w:t>euro</w:t>
            </w:r>
            <w:proofErr w:type="spellEnd"/>
            <w:r w:rsidRPr="00576509">
              <w:rPr>
                <w:rFonts w:ascii="Times New Roman" w:hAnsi="Times New Roman"/>
                <w:sz w:val="28"/>
                <w:szCs w:val="28"/>
              </w:rPr>
              <w:t xml:space="preserve"> apmērā (</w:t>
            </w:r>
            <w:r w:rsidR="002C5136">
              <w:rPr>
                <w:rFonts w:ascii="Times New Roman" w:hAnsi="Times New Roman"/>
                <w:sz w:val="28"/>
                <w:szCs w:val="28"/>
              </w:rPr>
              <w:t>2019.gada 12.aprīļa l</w:t>
            </w:r>
            <w:r w:rsidRPr="00576509">
              <w:rPr>
                <w:rFonts w:ascii="Times New Roman" w:hAnsi="Times New Roman"/>
                <w:sz w:val="28"/>
                <w:szCs w:val="28"/>
              </w:rPr>
              <w:t>ēmums Nr.8, 1.§)</w:t>
            </w:r>
            <w:r w:rsidR="0067107C" w:rsidRPr="00576509">
              <w:rPr>
                <w:rFonts w:ascii="Times New Roman" w:hAnsi="Times New Roman"/>
                <w:sz w:val="28"/>
                <w:szCs w:val="28"/>
              </w:rPr>
              <w:t>.</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lastRenderedPageBreak/>
              <w:t>2.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(kadastra Nr. 4466 004 0023) daļu – zemes vienību (kadastra apzīmējums 4466 004 0186) 0,11 ha platībā – Demenes pagastā, Daugavpils novadā (turpmāk – nekustamais īpašums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Nekustamais īpašums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ir ierakstīts Daugavpils tiesas Zemesgrāmatu nodaļas Demenes pagasta zemesgrāmatas nodalījumā Nr.351.</w:t>
            </w:r>
          </w:p>
          <w:p w:rsidR="00576509" w:rsidRPr="00B91546" w:rsidRDefault="00576509" w:rsidP="00576509">
            <w:pPr>
              <w:spacing w:after="0" w:line="240" w:lineRule="auto"/>
              <w:ind w:firstLine="720"/>
              <w:jc w:val="both"/>
              <w:rPr>
                <w:rFonts w:ascii="Times New Roman" w:eastAsia="Times New Roman" w:hAnsi="Times New Roman"/>
                <w:sz w:val="28"/>
                <w:szCs w:val="28"/>
                <w:lang w:eastAsia="lv-LV"/>
              </w:rPr>
            </w:pPr>
            <w:r w:rsidRPr="00B91546">
              <w:rPr>
                <w:rFonts w:ascii="Times New Roman" w:hAnsi="Times New Roman"/>
                <w:sz w:val="28"/>
                <w:szCs w:val="28"/>
              </w:rPr>
              <w:t>Nekustamajam īpašumam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zemesgrāmatā nav ierakstīti apgrūtinājumi par labu trešajām personām</w:t>
            </w:r>
            <w:r w:rsidRPr="00B91546">
              <w:rPr>
                <w:rFonts w:ascii="Times New Roman" w:eastAsia="Times New Roman" w:hAnsi="Times New Roman"/>
                <w:sz w:val="28"/>
                <w:szCs w:val="28"/>
                <w:lang w:eastAsia="lv-LV"/>
              </w:rPr>
              <w:t>.</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xml:space="preserve">Nekustamajam īpašumam </w:t>
            </w:r>
            <w:r w:rsidR="00FC2F16">
              <w:rPr>
                <w:rFonts w:ascii="Times New Roman" w:hAnsi="Times New Roman" w:cs="Times New Roman"/>
                <w:sz w:val="28"/>
                <w:szCs w:val="28"/>
              </w:rPr>
              <w:t>“</w:t>
            </w:r>
            <w:proofErr w:type="spellStart"/>
            <w:r w:rsidRPr="00B91546">
              <w:rPr>
                <w:rFonts w:ascii="Times New Roman" w:hAnsi="Times New Roman"/>
                <w:sz w:val="28"/>
                <w:szCs w:val="28"/>
              </w:rPr>
              <w:t>Krastkalni</w:t>
            </w:r>
            <w:proofErr w:type="spellEnd"/>
            <w:r w:rsidR="00FC2F16">
              <w:rPr>
                <w:rFonts w:ascii="Times New Roman" w:hAnsi="Times New Roman" w:cs="Times New Roman"/>
                <w:sz w:val="28"/>
                <w:szCs w:val="28"/>
              </w:rPr>
              <w:t>”</w:t>
            </w:r>
            <w:r w:rsidRPr="00B91546">
              <w:rPr>
                <w:rFonts w:ascii="Times New Roman" w:hAnsi="Times New Roman"/>
                <w:sz w:val="28"/>
                <w:szCs w:val="28"/>
              </w:rPr>
              <w:t xml:space="preserve"> ir noteikti šādi apgrūtinājumi saskaņā ar zemes vienības ar kadastra apzīmējumu 4466 004 0186 apgrūtinājumu plānu:</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pierobeža – 0,11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pierobežas josla – 0,11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dabas parka teritorija, ja tā nav iedalīta funkcionālajās zonās – 0,11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ceļa servitūta teritorija – 0,08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īpašniekam 2018.gada 16.februārī saskaņā ar MK noteikumu Nr.204 13.punktu nosūtīts paziņojums Nr.1.2.2-09/1741.</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īpašnieka atbilde netika saņemta.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Ņemot vērā faktu, ka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īpašnieks neatsaucās zemes ierīcības projektu realizācijai, tika pasūtīta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novērtēšana, balstoties uz zemes ierīcības projekta materiāliem.</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Sertificēts vērtētājs noteica, ka nekustamā īpašuma “</w:t>
            </w:r>
            <w:proofErr w:type="spellStart"/>
            <w:r w:rsidRPr="00B91546">
              <w:rPr>
                <w:rFonts w:ascii="Times New Roman" w:hAnsi="Times New Roman"/>
                <w:sz w:val="28"/>
                <w:szCs w:val="28"/>
              </w:rPr>
              <w:t>Krastkalni</w:t>
            </w:r>
            <w:proofErr w:type="spellEnd"/>
            <w:r w:rsidRPr="00B91546">
              <w:rPr>
                <w:rFonts w:ascii="Times New Roman" w:hAnsi="Times New Roman"/>
                <w:sz w:val="28"/>
                <w:szCs w:val="28"/>
              </w:rPr>
              <w:t xml:space="preserve">”, Demenes pagastā, Daugavpils novadā, kadastra Nr.4466 004 0023, atsavināmās daļas – zemes vienības ar kadastra apzīmējumu 4466 004 0023 daļas – projektētās zemes vienības 0,10 ha platībā, tirgus vērtība 2018.gada 13.aprīlī ir 99,43 </w:t>
            </w:r>
            <w:proofErr w:type="spellStart"/>
            <w:r w:rsidRPr="00B91546">
              <w:rPr>
                <w:rFonts w:ascii="Times New Roman" w:hAnsi="Times New Roman"/>
                <w:i/>
                <w:sz w:val="28"/>
                <w:szCs w:val="28"/>
              </w:rPr>
              <w:t>euro</w:t>
            </w:r>
            <w:proofErr w:type="spellEnd"/>
            <w:r w:rsidRPr="00B91546">
              <w:rPr>
                <w:rFonts w:ascii="Times New Roman" w:hAnsi="Times New Roman"/>
                <w:sz w:val="28"/>
                <w:szCs w:val="28"/>
              </w:rPr>
              <w:t>. Citi atsavināšanas rezultātā radušies zaudējumi nav identificēti.</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xml:space="preserve">2018.gada 4.decembrī Nekustamā </w:t>
            </w:r>
            <w:r w:rsidRPr="00B91546">
              <w:rPr>
                <w:rFonts w:ascii="Times New Roman" w:hAnsi="Times New Roman"/>
                <w:sz w:val="28"/>
                <w:szCs w:val="28"/>
              </w:rPr>
              <w:lastRenderedPageBreak/>
              <w:t>īpašuma valsts kadastra informācijas sistēmā tika reģistrēta zemes vienība ar kadastra apzīmējumu 4466 004 0186 0,11 ha platībā.</w:t>
            </w:r>
          </w:p>
          <w:p w:rsidR="00576509" w:rsidRPr="000D469F" w:rsidRDefault="00B91546"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xml:space="preserve">Komisija konstatēja, ka atsavināmās zemes vienības </w:t>
            </w:r>
            <w:r w:rsidRPr="000D469F">
              <w:rPr>
                <w:rFonts w:ascii="Times New Roman" w:hAnsi="Times New Roman"/>
                <w:sz w:val="28"/>
                <w:szCs w:val="28"/>
              </w:rPr>
              <w:t>platība kadastrālas uzmērīšanas rezultātā mainījās – pieauga no 0,10 ha līdz 0,11 ha, līdz ar to ir jāpārrēķina atsavināmās zemes vienības vērtība</w:t>
            </w:r>
            <w:r w:rsidR="00576509" w:rsidRPr="000D469F">
              <w:rPr>
                <w:rFonts w:ascii="Times New Roman" w:hAnsi="Times New Roman"/>
                <w:sz w:val="28"/>
                <w:szCs w:val="28"/>
              </w:rPr>
              <w:t xml:space="preserve">. </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Komisija, pamatojoties uz MK noteikumu Nr.204 25.punktu, kā arī, ņemot vērā, ka sertificēta vērtētāja noteiktā vidējā reducētā vērtība par vienu zemes hektāru ir 994,34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nolēma aprēķināt atlīdzību par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atsavināšanu, nosakot to 109,37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xml:space="preserve"> apmērā (2019.gada 22.marta lēmums Nr.7, 7.§)</w:t>
            </w:r>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Komisija 2019.gada 27.martā nosūtīja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īpašnieka pilnvarotajai personai  uzaicinājumu Nr.1.2.2-09/2533 piedalīties sēdē par aprēķinātās atlīdzības izvērtēšanu</w:t>
            </w:r>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īpašnieka pilnvarotā persona 2019.gada 9.aprīlī telefoniski informēja, ka aprēķinātai atlīdzībai 109,37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xml:space="preserve"> par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(kadastra Nr. 4466 004 0023) daļas – zemes vienības (kadastra apzīmējums 4466 004 0186) 0,11 ha platībā piekrīt un Komisijas sēdē par aprēķinātās atlīdzības izvērtēšanu nepiedalīsies</w:t>
            </w:r>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Komisija, nosakot atlīdzību par nekustamo īpašumu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ņēma vērā sertificēta nekustamā īpašuma vērtētāja slēdzienu, ka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tirgus vērtība 2018.gada 13.aprīlī ir 99,43 </w:t>
            </w:r>
            <w:proofErr w:type="spellStart"/>
            <w:r w:rsidRPr="000D469F">
              <w:rPr>
                <w:rFonts w:ascii="Times New Roman" w:hAnsi="Times New Roman"/>
                <w:i/>
                <w:sz w:val="28"/>
                <w:szCs w:val="28"/>
              </w:rPr>
              <w:t>euro</w:t>
            </w:r>
            <w:proofErr w:type="spellEnd"/>
            <w:r w:rsidRPr="000D469F">
              <w:rPr>
                <w:rFonts w:ascii="Times New Roman" w:hAnsi="Times New Roman"/>
                <w:sz w:val="28"/>
                <w:szCs w:val="28"/>
              </w:rPr>
              <w:t>, kā arī to, ka atsavināmās zemes vienības platība kadastrāl</w:t>
            </w:r>
            <w:r w:rsidR="00FC2F16">
              <w:rPr>
                <w:rFonts w:ascii="Times New Roman" w:hAnsi="Times New Roman"/>
                <w:sz w:val="28"/>
                <w:szCs w:val="28"/>
              </w:rPr>
              <w:t>ā</w:t>
            </w:r>
            <w:r w:rsidRPr="000D469F">
              <w:rPr>
                <w:rFonts w:ascii="Times New Roman" w:hAnsi="Times New Roman"/>
                <w:sz w:val="28"/>
                <w:szCs w:val="28"/>
              </w:rPr>
              <w:t xml:space="preserve">s uzmērīšanas rezultātā mainījās – pieauga no 0,10 ha līdz 0,11 ha un ka sertificēta vērtētāja noteiktā vidējā reducētā vērtība par vienu zemes hektāru ir 994,34 </w:t>
            </w:r>
            <w:proofErr w:type="spellStart"/>
            <w:r w:rsidRPr="000D469F">
              <w:rPr>
                <w:rFonts w:ascii="Times New Roman" w:hAnsi="Times New Roman"/>
                <w:i/>
                <w:sz w:val="28"/>
                <w:szCs w:val="28"/>
              </w:rPr>
              <w:t>euro</w:t>
            </w:r>
            <w:proofErr w:type="spellEnd"/>
            <w:r w:rsidR="00576509" w:rsidRPr="000D469F">
              <w:rPr>
                <w:rFonts w:ascii="Times New Roman" w:hAnsi="Times New Roman"/>
                <w:sz w:val="28"/>
                <w:szCs w:val="28"/>
              </w:rPr>
              <w:t>.</w:t>
            </w:r>
          </w:p>
          <w:p w:rsidR="00576509" w:rsidRPr="000D469F" w:rsidRDefault="00B91546" w:rsidP="00576509">
            <w:pPr>
              <w:spacing w:after="0" w:line="240" w:lineRule="auto"/>
              <w:ind w:firstLine="720"/>
              <w:jc w:val="both"/>
              <w:rPr>
                <w:rFonts w:ascii="Times New Roman" w:hAnsi="Times New Roman"/>
                <w:sz w:val="28"/>
                <w:szCs w:val="28"/>
              </w:rPr>
            </w:pPr>
            <w:r w:rsidRPr="000D469F">
              <w:rPr>
                <w:rFonts w:ascii="Times New Roman" w:hAnsi="Times New Roman"/>
                <w:sz w:val="28"/>
                <w:szCs w:val="28"/>
              </w:rPr>
              <w:t>Komisija, pamatojoties uz MK noteikumu Nr.204 35.punktu, nolēma apstiprināt atlīdzību par nekustamā īpašuma “</w:t>
            </w:r>
            <w:proofErr w:type="spellStart"/>
            <w:r w:rsidRPr="000D469F">
              <w:rPr>
                <w:rFonts w:ascii="Times New Roman" w:hAnsi="Times New Roman"/>
                <w:sz w:val="28"/>
                <w:szCs w:val="28"/>
              </w:rPr>
              <w:t>Krastkalni</w:t>
            </w:r>
            <w:proofErr w:type="spellEnd"/>
            <w:r w:rsidRPr="000D469F">
              <w:rPr>
                <w:rFonts w:ascii="Times New Roman" w:hAnsi="Times New Roman"/>
                <w:sz w:val="28"/>
                <w:szCs w:val="28"/>
              </w:rPr>
              <w:t xml:space="preserve">” atsavināšanu, nosakot to 109,37 </w:t>
            </w:r>
            <w:proofErr w:type="spellStart"/>
            <w:r w:rsidRPr="000D469F">
              <w:rPr>
                <w:rFonts w:ascii="Times New Roman" w:hAnsi="Times New Roman"/>
                <w:i/>
                <w:sz w:val="28"/>
                <w:szCs w:val="28"/>
              </w:rPr>
              <w:lastRenderedPageBreak/>
              <w:t>euro</w:t>
            </w:r>
            <w:proofErr w:type="spellEnd"/>
            <w:r w:rsidRPr="000D469F">
              <w:rPr>
                <w:rFonts w:ascii="Times New Roman" w:hAnsi="Times New Roman"/>
                <w:sz w:val="28"/>
                <w:szCs w:val="28"/>
              </w:rPr>
              <w:t xml:space="preserve"> apmērā (Lēmums Nr.8, 2.§)</w:t>
            </w:r>
            <w:r w:rsidR="00576509" w:rsidRPr="000D469F">
              <w:rPr>
                <w:rFonts w:ascii="Times New Roman" w:hAnsi="Times New Roman"/>
                <w:sz w:val="28"/>
                <w:szCs w:val="28"/>
              </w:rPr>
              <w:t>.</w:t>
            </w:r>
          </w:p>
          <w:p w:rsidR="00B91546" w:rsidRPr="000D469F" w:rsidRDefault="00255C28" w:rsidP="007B3FD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Pamatojoties uz </w:t>
            </w:r>
            <w:r w:rsidR="00FC5FF2" w:rsidRPr="000D469F">
              <w:rPr>
                <w:rFonts w:ascii="Times New Roman" w:hAnsi="Times New Roman"/>
                <w:sz w:val="28"/>
                <w:szCs w:val="28"/>
              </w:rPr>
              <w:t>MK</w:t>
            </w:r>
            <w:r w:rsidR="00A6753B" w:rsidRPr="000D469F">
              <w:rPr>
                <w:rFonts w:ascii="Times New Roman" w:hAnsi="Times New Roman"/>
                <w:sz w:val="28"/>
                <w:szCs w:val="28"/>
              </w:rPr>
              <w:t xml:space="preserve"> noteikumu Nr.204 </w:t>
            </w:r>
            <w:r w:rsidRPr="000D469F">
              <w:rPr>
                <w:rFonts w:ascii="Times New Roman" w:hAnsi="Times New Roman"/>
                <w:sz w:val="28"/>
                <w:szCs w:val="28"/>
              </w:rPr>
              <w:t xml:space="preserve"> 36.1.apakšpunktu, </w:t>
            </w:r>
            <w:r w:rsidR="00F44B90" w:rsidRPr="000D469F">
              <w:rPr>
                <w:rFonts w:ascii="Times New Roman" w:hAnsi="Times New Roman"/>
                <w:sz w:val="28"/>
                <w:szCs w:val="28"/>
              </w:rPr>
              <w:t>I</w:t>
            </w:r>
            <w:r w:rsidR="00D166BF" w:rsidRPr="000D469F">
              <w:rPr>
                <w:rFonts w:ascii="Times New Roman" w:hAnsi="Times New Roman"/>
                <w:sz w:val="28"/>
                <w:szCs w:val="28"/>
              </w:rPr>
              <w:t xml:space="preserve">ekšlietu </w:t>
            </w:r>
            <w:r w:rsidRPr="000D469F">
              <w:rPr>
                <w:rFonts w:ascii="Times New Roman" w:hAnsi="Times New Roman"/>
                <w:sz w:val="28"/>
                <w:szCs w:val="28"/>
              </w:rPr>
              <w:t xml:space="preserve">ministrija </w:t>
            </w:r>
          </w:p>
          <w:p w:rsidR="008D1DDC" w:rsidRPr="000D469F" w:rsidRDefault="00B91546" w:rsidP="007B3FD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1. </w:t>
            </w:r>
            <w:r w:rsidR="00255C28" w:rsidRPr="000D469F">
              <w:rPr>
                <w:rFonts w:ascii="Times New Roman" w:hAnsi="Times New Roman"/>
                <w:sz w:val="28"/>
                <w:szCs w:val="28"/>
              </w:rPr>
              <w:t xml:space="preserve">ar </w:t>
            </w:r>
            <w:r w:rsidR="007F3A3E" w:rsidRPr="000D469F">
              <w:rPr>
                <w:rFonts w:ascii="Times New Roman" w:hAnsi="Times New Roman"/>
                <w:sz w:val="28"/>
                <w:szCs w:val="28"/>
              </w:rPr>
              <w:t>201</w:t>
            </w:r>
            <w:r w:rsidR="00FC5FF2" w:rsidRPr="000D469F">
              <w:rPr>
                <w:rFonts w:ascii="Times New Roman" w:hAnsi="Times New Roman"/>
                <w:sz w:val="28"/>
                <w:szCs w:val="28"/>
              </w:rPr>
              <w:t>9</w:t>
            </w:r>
            <w:r w:rsidR="007F3A3E" w:rsidRPr="000D469F">
              <w:rPr>
                <w:rFonts w:ascii="Times New Roman" w:hAnsi="Times New Roman"/>
                <w:sz w:val="28"/>
                <w:szCs w:val="28"/>
              </w:rPr>
              <w:t>.</w:t>
            </w:r>
            <w:r w:rsidR="001E7501" w:rsidRPr="000D469F">
              <w:rPr>
                <w:rFonts w:ascii="Times New Roman" w:hAnsi="Times New Roman"/>
                <w:sz w:val="28"/>
                <w:szCs w:val="28"/>
              </w:rPr>
              <w:t>g</w:t>
            </w:r>
            <w:r w:rsidR="00A060E3" w:rsidRPr="000D469F">
              <w:rPr>
                <w:rFonts w:ascii="Times New Roman" w:hAnsi="Times New Roman"/>
                <w:sz w:val="28"/>
                <w:szCs w:val="28"/>
              </w:rPr>
              <w:t>a</w:t>
            </w:r>
            <w:r w:rsidR="006C0289" w:rsidRPr="000D469F">
              <w:rPr>
                <w:rFonts w:ascii="Times New Roman" w:hAnsi="Times New Roman"/>
                <w:sz w:val="28"/>
                <w:szCs w:val="28"/>
              </w:rPr>
              <w:t xml:space="preserve">da </w:t>
            </w:r>
            <w:r w:rsidR="000D469F" w:rsidRPr="000D469F">
              <w:rPr>
                <w:rFonts w:ascii="Times New Roman" w:hAnsi="Times New Roman"/>
                <w:sz w:val="28"/>
                <w:szCs w:val="28"/>
              </w:rPr>
              <w:t>29.aprīļa</w:t>
            </w:r>
            <w:r w:rsidR="006C0289" w:rsidRPr="000D469F">
              <w:rPr>
                <w:rFonts w:ascii="Times New Roman" w:hAnsi="Times New Roman"/>
                <w:sz w:val="28"/>
                <w:szCs w:val="28"/>
              </w:rPr>
              <w:t xml:space="preserve"> lēmumu Nr.1-6</w:t>
            </w:r>
            <w:r w:rsidR="00FC5FF2" w:rsidRPr="000D469F">
              <w:rPr>
                <w:rFonts w:ascii="Times New Roman" w:hAnsi="Times New Roman"/>
                <w:sz w:val="28"/>
                <w:szCs w:val="28"/>
              </w:rPr>
              <w:t>7</w:t>
            </w:r>
            <w:r w:rsidR="006C0289" w:rsidRPr="000D469F">
              <w:rPr>
                <w:rFonts w:ascii="Times New Roman" w:hAnsi="Times New Roman"/>
                <w:sz w:val="28"/>
                <w:szCs w:val="28"/>
              </w:rPr>
              <w:t>/</w:t>
            </w:r>
            <w:r w:rsidR="000D469F" w:rsidRPr="000D469F">
              <w:rPr>
                <w:rFonts w:ascii="Times New Roman" w:hAnsi="Times New Roman"/>
                <w:sz w:val="28"/>
                <w:szCs w:val="28"/>
              </w:rPr>
              <w:t>94</w:t>
            </w:r>
            <w:r w:rsidR="001E4981" w:rsidRPr="000D469F">
              <w:rPr>
                <w:rFonts w:ascii="Times New Roman" w:hAnsi="Times New Roman"/>
                <w:sz w:val="28"/>
                <w:szCs w:val="28"/>
              </w:rPr>
              <w:t xml:space="preserve"> </w:t>
            </w:r>
            <w:r w:rsidR="00255C28" w:rsidRPr="000D469F">
              <w:rPr>
                <w:rFonts w:ascii="Times New Roman" w:hAnsi="Times New Roman"/>
                <w:sz w:val="28"/>
                <w:szCs w:val="28"/>
              </w:rPr>
              <w:t>apstiprināja taisnīgas atlīdzības apmēru par nekustam</w:t>
            </w:r>
            <w:r w:rsidR="00D166BF" w:rsidRPr="000D469F">
              <w:rPr>
                <w:rFonts w:ascii="Times New Roman" w:hAnsi="Times New Roman"/>
                <w:sz w:val="28"/>
                <w:szCs w:val="28"/>
              </w:rPr>
              <w:t>o</w:t>
            </w:r>
            <w:r w:rsidR="00255C28" w:rsidRPr="000D469F">
              <w:rPr>
                <w:rFonts w:ascii="Times New Roman" w:hAnsi="Times New Roman"/>
                <w:sz w:val="28"/>
                <w:szCs w:val="28"/>
              </w:rPr>
              <w:t xml:space="preserve"> īpašum</w:t>
            </w:r>
            <w:r w:rsidR="00D166BF" w:rsidRPr="000D469F">
              <w:rPr>
                <w:rFonts w:ascii="Times New Roman" w:hAnsi="Times New Roman"/>
                <w:sz w:val="28"/>
                <w:szCs w:val="28"/>
              </w:rPr>
              <w:t>u</w:t>
            </w:r>
            <w:r w:rsidR="00A6753B" w:rsidRPr="000D469F">
              <w:rPr>
                <w:rFonts w:ascii="Times New Roman" w:hAnsi="Times New Roman"/>
                <w:sz w:val="28"/>
                <w:szCs w:val="28"/>
              </w:rPr>
              <w:t xml:space="preserve"> </w:t>
            </w:r>
            <w:r w:rsidR="0066072B">
              <w:rPr>
                <w:rFonts w:ascii="Times New Roman" w:hAnsi="Times New Roman" w:cs="Times New Roman"/>
                <w:sz w:val="28"/>
                <w:szCs w:val="28"/>
              </w:rPr>
              <w:t>“</w:t>
            </w:r>
            <w:proofErr w:type="spellStart"/>
            <w:r w:rsidRPr="000D469F">
              <w:rPr>
                <w:rFonts w:ascii="Times New Roman" w:hAnsi="Times New Roman"/>
                <w:sz w:val="28"/>
                <w:szCs w:val="28"/>
              </w:rPr>
              <w:t>Liepavoti</w:t>
            </w:r>
            <w:proofErr w:type="spellEnd"/>
            <w:r w:rsidR="0066072B">
              <w:rPr>
                <w:rFonts w:ascii="Times New Roman" w:hAnsi="Times New Roman" w:cs="Times New Roman"/>
                <w:sz w:val="28"/>
                <w:szCs w:val="28"/>
              </w:rPr>
              <w:t>”</w:t>
            </w:r>
            <w:r w:rsidR="00261083" w:rsidRPr="000D469F">
              <w:rPr>
                <w:rFonts w:ascii="Times New Roman" w:hAnsi="Times New Roman"/>
                <w:sz w:val="28"/>
                <w:szCs w:val="28"/>
              </w:rPr>
              <w:t xml:space="preserve">, </w:t>
            </w:r>
            <w:r w:rsidR="00255C28" w:rsidRPr="000D469F">
              <w:rPr>
                <w:rFonts w:ascii="Times New Roman" w:hAnsi="Times New Roman"/>
                <w:sz w:val="28"/>
                <w:szCs w:val="28"/>
              </w:rPr>
              <w:t xml:space="preserve">nosakot to </w:t>
            </w:r>
            <w:r w:rsidRPr="000D469F">
              <w:rPr>
                <w:rFonts w:ascii="Times New Roman" w:hAnsi="Times New Roman"/>
                <w:sz w:val="28"/>
                <w:szCs w:val="28"/>
              </w:rPr>
              <w:t>342,20</w:t>
            </w:r>
            <w:r w:rsidR="006B7E8D" w:rsidRPr="000D469F">
              <w:rPr>
                <w:rFonts w:ascii="Times New Roman" w:hAnsi="Times New Roman"/>
                <w:sz w:val="28"/>
                <w:szCs w:val="28"/>
              </w:rPr>
              <w:t xml:space="preserve"> </w:t>
            </w:r>
            <w:proofErr w:type="spellStart"/>
            <w:r w:rsidR="006B7E8D" w:rsidRPr="000D469F">
              <w:rPr>
                <w:rFonts w:ascii="Times New Roman" w:hAnsi="Times New Roman"/>
                <w:i/>
                <w:sz w:val="28"/>
                <w:szCs w:val="28"/>
              </w:rPr>
              <w:t>euro</w:t>
            </w:r>
            <w:proofErr w:type="spellEnd"/>
            <w:r w:rsidR="002E54D7" w:rsidRPr="000D469F">
              <w:rPr>
                <w:rFonts w:ascii="Times New Roman" w:hAnsi="Times New Roman"/>
                <w:sz w:val="28"/>
                <w:szCs w:val="28"/>
              </w:rPr>
              <w:t xml:space="preserve"> </w:t>
            </w:r>
            <w:r w:rsidR="00FC5FF2" w:rsidRPr="000D469F">
              <w:rPr>
                <w:rFonts w:ascii="Times New Roman" w:hAnsi="Times New Roman"/>
                <w:sz w:val="28"/>
                <w:szCs w:val="28"/>
              </w:rPr>
              <w:t>apmērā</w:t>
            </w:r>
            <w:r w:rsidR="0066072B">
              <w:rPr>
                <w:rFonts w:ascii="Times New Roman" w:hAnsi="Times New Roman"/>
                <w:sz w:val="28"/>
                <w:szCs w:val="28"/>
              </w:rPr>
              <w:t>;</w:t>
            </w:r>
          </w:p>
          <w:p w:rsidR="00B91546" w:rsidRDefault="00B91546" w:rsidP="00B9154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2. ar 2019.gada </w:t>
            </w:r>
            <w:r w:rsidR="000D469F" w:rsidRPr="000D469F">
              <w:rPr>
                <w:rFonts w:ascii="Times New Roman" w:hAnsi="Times New Roman"/>
                <w:sz w:val="28"/>
                <w:szCs w:val="28"/>
              </w:rPr>
              <w:t>29.aprīļa</w:t>
            </w:r>
            <w:r w:rsidRPr="000D469F">
              <w:rPr>
                <w:rFonts w:ascii="Times New Roman" w:hAnsi="Times New Roman"/>
                <w:sz w:val="28"/>
                <w:szCs w:val="28"/>
              </w:rPr>
              <w:t xml:space="preserve"> lēmumu Nr.1-67/</w:t>
            </w:r>
            <w:r w:rsidR="000D469F" w:rsidRPr="000D469F">
              <w:rPr>
                <w:rFonts w:ascii="Times New Roman" w:hAnsi="Times New Roman"/>
                <w:sz w:val="28"/>
                <w:szCs w:val="28"/>
              </w:rPr>
              <w:t>95</w:t>
            </w:r>
            <w:r w:rsidRPr="000D469F">
              <w:rPr>
                <w:rFonts w:ascii="Times New Roman" w:hAnsi="Times New Roman"/>
                <w:sz w:val="28"/>
                <w:szCs w:val="28"/>
              </w:rPr>
              <w:t xml:space="preserve"> apstiprināja taisnīgas atlīdzības apmēru par nekustamo īp</w:t>
            </w:r>
            <w:r w:rsidRPr="00D5140D">
              <w:rPr>
                <w:rFonts w:ascii="Times New Roman" w:hAnsi="Times New Roman"/>
                <w:sz w:val="28"/>
                <w:szCs w:val="28"/>
              </w:rPr>
              <w:t xml:space="preserve">ašumu </w:t>
            </w:r>
            <w:r w:rsidR="0066072B">
              <w:rPr>
                <w:rFonts w:ascii="Times New Roman" w:hAnsi="Times New Roman" w:cs="Times New Roman"/>
                <w:sz w:val="28"/>
                <w:szCs w:val="28"/>
              </w:rPr>
              <w:t>“</w:t>
            </w:r>
            <w:proofErr w:type="spellStart"/>
            <w:r>
              <w:rPr>
                <w:rFonts w:ascii="Times New Roman" w:hAnsi="Times New Roman"/>
                <w:sz w:val="28"/>
                <w:szCs w:val="28"/>
              </w:rPr>
              <w:t>Krastkalni</w:t>
            </w:r>
            <w:proofErr w:type="spellEnd"/>
            <w:r w:rsidR="0066072B">
              <w:rPr>
                <w:rFonts w:ascii="Times New Roman" w:hAnsi="Times New Roman" w:cs="Times New Roman"/>
                <w:sz w:val="28"/>
                <w:szCs w:val="28"/>
              </w:rPr>
              <w:t>”</w:t>
            </w:r>
            <w:r w:rsidRPr="00D5140D">
              <w:rPr>
                <w:rFonts w:ascii="Times New Roman" w:hAnsi="Times New Roman"/>
                <w:sz w:val="28"/>
                <w:szCs w:val="28"/>
              </w:rPr>
              <w:t xml:space="preserve">, nosakot to </w:t>
            </w:r>
            <w:r>
              <w:rPr>
                <w:rFonts w:ascii="Times New Roman" w:hAnsi="Times New Roman"/>
                <w:sz w:val="28"/>
                <w:szCs w:val="28"/>
              </w:rPr>
              <w:t>109,37</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w:t>
            </w:r>
            <w:r w:rsidR="0066072B">
              <w:rPr>
                <w:rFonts w:ascii="Times New Roman" w:hAnsi="Times New Roman"/>
                <w:sz w:val="28"/>
                <w:szCs w:val="28"/>
              </w:rPr>
              <w:t>.</w:t>
            </w:r>
          </w:p>
          <w:p w:rsidR="00C27A9E" w:rsidRPr="00D5140D" w:rsidRDefault="00550C0E" w:rsidP="007B3FD6">
            <w:pPr>
              <w:spacing w:after="0"/>
              <w:ind w:firstLine="720"/>
              <w:jc w:val="both"/>
              <w:rPr>
                <w:rFonts w:ascii="Times New Roman" w:hAnsi="Times New Roman"/>
                <w:sz w:val="28"/>
                <w:szCs w:val="28"/>
              </w:rPr>
            </w:pPr>
            <w:r w:rsidRPr="00D5140D">
              <w:rPr>
                <w:rFonts w:ascii="Times New Roman" w:hAnsi="Times New Roman"/>
                <w:sz w:val="28"/>
                <w:szCs w:val="28"/>
              </w:rPr>
              <w:t xml:space="preserve">Pēc atsavināšanas pabeigšanas Iekšlietu ministrija </w:t>
            </w:r>
            <w:r w:rsidR="00563D14" w:rsidRPr="00D5140D">
              <w:rPr>
                <w:rFonts w:ascii="Times New Roman" w:hAnsi="Times New Roman"/>
                <w:sz w:val="28"/>
                <w:szCs w:val="28"/>
              </w:rPr>
              <w:t xml:space="preserve">īpašuma tiesības uz </w:t>
            </w:r>
            <w:r w:rsidR="00A060E3" w:rsidRPr="00D5140D">
              <w:rPr>
                <w:rFonts w:ascii="Times New Roman" w:hAnsi="Times New Roman"/>
                <w:sz w:val="28"/>
                <w:szCs w:val="28"/>
              </w:rPr>
              <w:t>nekustam</w:t>
            </w:r>
            <w:r w:rsidR="00B91546">
              <w:rPr>
                <w:rFonts w:ascii="Times New Roman" w:hAnsi="Times New Roman"/>
                <w:sz w:val="28"/>
                <w:szCs w:val="28"/>
              </w:rPr>
              <w:t>ajiem īpašumiem</w:t>
            </w:r>
            <w:r w:rsidR="00CD7B44">
              <w:rPr>
                <w:rFonts w:ascii="Times New Roman" w:hAnsi="Times New Roman"/>
                <w:sz w:val="28"/>
                <w:szCs w:val="28"/>
              </w:rPr>
              <w:t xml:space="preserve"> “</w:t>
            </w:r>
            <w:proofErr w:type="spellStart"/>
            <w:r w:rsidR="00B91546">
              <w:rPr>
                <w:rFonts w:ascii="Times New Roman" w:hAnsi="Times New Roman"/>
                <w:sz w:val="28"/>
                <w:szCs w:val="28"/>
              </w:rPr>
              <w:t>Liepavoti</w:t>
            </w:r>
            <w:proofErr w:type="spellEnd"/>
            <w:r w:rsidR="00CD7B44">
              <w:rPr>
                <w:rFonts w:ascii="Times New Roman" w:hAnsi="Times New Roman"/>
                <w:sz w:val="28"/>
                <w:szCs w:val="28"/>
              </w:rPr>
              <w:t>”</w:t>
            </w:r>
            <w:r w:rsidR="00B91546">
              <w:rPr>
                <w:rFonts w:ascii="Times New Roman" w:hAnsi="Times New Roman"/>
                <w:sz w:val="28"/>
                <w:szCs w:val="28"/>
              </w:rPr>
              <w:t xml:space="preserve"> un “</w:t>
            </w:r>
            <w:proofErr w:type="spellStart"/>
            <w:r w:rsidR="00B91546">
              <w:rPr>
                <w:rFonts w:ascii="Times New Roman" w:hAnsi="Times New Roman"/>
                <w:sz w:val="28"/>
                <w:szCs w:val="28"/>
              </w:rPr>
              <w:t>Krastkalni</w:t>
            </w:r>
            <w:proofErr w:type="spellEnd"/>
            <w:r w:rsidR="00B91546">
              <w:rPr>
                <w:rFonts w:ascii="Times New Roman" w:hAnsi="Times New Roman"/>
                <w:sz w:val="28"/>
                <w:szCs w:val="28"/>
              </w:rPr>
              <w:t>”</w:t>
            </w:r>
            <w:r w:rsidR="00BA1C66" w:rsidRPr="00D5140D">
              <w:rPr>
                <w:rFonts w:ascii="Times New Roman" w:hAnsi="Times New Roman"/>
                <w:sz w:val="28"/>
                <w:szCs w:val="28"/>
              </w:rPr>
              <w:t xml:space="preserve"> </w:t>
            </w:r>
            <w:r w:rsidRPr="00D5140D">
              <w:rPr>
                <w:rFonts w:ascii="Times New Roman" w:hAnsi="Times New Roman"/>
                <w:sz w:val="28"/>
                <w:szCs w:val="28"/>
              </w:rPr>
              <w:t xml:space="preserve">normatīvajos aktos noteiktajā kārtībā </w:t>
            </w:r>
            <w:r w:rsidR="00563D14" w:rsidRPr="00D5140D">
              <w:rPr>
                <w:rFonts w:ascii="Times New Roman" w:hAnsi="Times New Roman"/>
                <w:sz w:val="28"/>
                <w:szCs w:val="28"/>
              </w:rPr>
              <w:t xml:space="preserve">nostiprinās </w:t>
            </w:r>
            <w:r w:rsidRPr="00D5140D">
              <w:rPr>
                <w:rFonts w:ascii="Times New Roman" w:hAnsi="Times New Roman"/>
                <w:sz w:val="28"/>
                <w:szCs w:val="28"/>
              </w:rPr>
              <w:t>zemesgrāmatā uz valsts vārd</w:t>
            </w:r>
            <w:r w:rsidR="005C0247" w:rsidRPr="00D5140D">
              <w:rPr>
                <w:rFonts w:ascii="Times New Roman" w:hAnsi="Times New Roman"/>
                <w:sz w:val="28"/>
                <w:szCs w:val="28"/>
              </w:rPr>
              <w:t>a Iekšlietu ministrijas personā.</w:t>
            </w:r>
          </w:p>
          <w:p w:rsidR="002B0BD8" w:rsidRPr="00D5140D" w:rsidRDefault="00371EB3" w:rsidP="00B91546">
            <w:pPr>
              <w:spacing w:after="0"/>
              <w:ind w:firstLine="720"/>
              <w:jc w:val="both"/>
              <w:rPr>
                <w:rFonts w:ascii="Times New Roman" w:hAnsi="Times New Roman"/>
                <w:sz w:val="28"/>
                <w:szCs w:val="28"/>
              </w:rPr>
            </w:pPr>
            <w:r w:rsidRPr="00D5140D">
              <w:rPr>
                <w:rFonts w:ascii="Times New Roman" w:hAnsi="Times New Roman" w:cs="Times New Roman"/>
                <w:sz w:val="28"/>
                <w:szCs w:val="28"/>
              </w:rPr>
              <w:t>Projekts attiecas uz publiskās pārvaldības politikas jomu (valsts īpašumu pārvaldība)</w:t>
            </w:r>
            <w:r w:rsidR="002B0BD8">
              <w:rPr>
                <w:rFonts w:ascii="Times New Roman" w:hAnsi="Times New Roman" w:cs="Times New Roman"/>
                <w:sz w:val="28"/>
                <w:szCs w:val="28"/>
              </w:rPr>
              <w:t xml:space="preserve"> un Iekšlietu politikas jomu (Valsts robežas drošība)</w:t>
            </w:r>
            <w:r w:rsidRPr="00D5140D">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D5140D">
              <w:rPr>
                <w:rFonts w:ascii="Times New Roman" w:hAnsi="Times New Roman"/>
                <w:sz w:val="28"/>
                <w:szCs w:val="28"/>
              </w:rPr>
              <w:t>Izstrādes procesā izmantoto dokumentu</w:t>
            </w:r>
            <w:r w:rsidR="00CD14F0" w:rsidRPr="00D5140D">
              <w:rPr>
                <w:rFonts w:ascii="Times New Roman" w:hAnsi="Times New Roman"/>
                <w:sz w:val="28"/>
                <w:szCs w:val="28"/>
              </w:rPr>
              <w:t xml:space="preserve">, kas satur personu datus, apstrādes mērķis ir nodrošināt </w:t>
            </w:r>
            <w:r w:rsidR="00CD14F0" w:rsidRPr="00D5140D">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Pr>
                <w:rFonts w:ascii="Times New Roman" w:eastAsia="Times New Roman" w:hAnsi="Times New Roman" w:cs="Times New Roman"/>
                <w:sz w:val="28"/>
                <w:szCs w:val="28"/>
                <w:lang w:eastAsia="lv-LV"/>
              </w:rPr>
              <w:t xml:space="preserve">kas </w:t>
            </w:r>
            <w:r w:rsidR="00CD14F0" w:rsidRPr="00D5140D">
              <w:rPr>
                <w:rFonts w:ascii="Times New Roman" w:eastAsia="Times New Roman" w:hAnsi="Times New Roman" w:cs="Times New Roman"/>
                <w:sz w:val="28"/>
                <w:szCs w:val="28"/>
                <w:lang w:eastAsia="lv-LV"/>
              </w:rPr>
              <w:t>satur personas datus</w:t>
            </w:r>
            <w:r w:rsidR="004A21E8" w:rsidRPr="00D5140D">
              <w:rPr>
                <w:rFonts w:ascii="Times New Roman" w:eastAsia="Times New Roman" w:hAnsi="Times New Roman" w:cs="Times New Roman"/>
                <w:sz w:val="28"/>
                <w:szCs w:val="28"/>
                <w:lang w:eastAsia="lv-LV"/>
              </w:rPr>
              <w:t>,</w:t>
            </w:r>
            <w:r w:rsidR="00CD14F0" w:rsidRPr="00D5140D">
              <w:rPr>
                <w:rFonts w:ascii="Times New Roman" w:eastAsia="Times New Roman" w:hAnsi="Times New Roman" w:cs="Times New Roman"/>
                <w:sz w:val="28"/>
                <w:szCs w:val="28"/>
                <w:lang w:eastAsia="lv-LV"/>
              </w:rPr>
              <w:t xml:space="preserve"> </w:t>
            </w:r>
            <w:r w:rsidR="001B7FB7" w:rsidRPr="00D5140D">
              <w:rPr>
                <w:rFonts w:ascii="Times New Roman" w:hAnsi="Times New Roman"/>
                <w:sz w:val="28"/>
                <w:szCs w:val="28"/>
              </w:rPr>
              <w:t>ir paredzēti</w:t>
            </w:r>
            <w:r w:rsidR="004A21E8" w:rsidRPr="00D5140D">
              <w:rPr>
                <w:rFonts w:ascii="Times New Roman" w:hAnsi="Times New Roman"/>
                <w:sz w:val="28"/>
                <w:szCs w:val="28"/>
              </w:rPr>
              <w:t xml:space="preserve"> šauram subjektu lokam -</w:t>
            </w:r>
            <w:r w:rsidR="00CD14F0" w:rsidRPr="00D5140D">
              <w:rPr>
                <w:rFonts w:ascii="Times New Roman" w:hAnsi="Times New Roman"/>
                <w:sz w:val="28"/>
                <w:szCs w:val="28"/>
              </w:rPr>
              <w:t>noteiktajiem saskaņošanas dalībniekiem,</w:t>
            </w:r>
            <w:r w:rsidR="00935D54" w:rsidRPr="00D5140D">
              <w:rPr>
                <w:rFonts w:ascii="Times New Roman" w:hAnsi="Times New Roman"/>
                <w:sz w:val="28"/>
                <w:szCs w:val="28"/>
              </w:rPr>
              <w:t xml:space="preserve"> </w:t>
            </w:r>
            <w:r w:rsidR="004A21E8" w:rsidRPr="00D5140D">
              <w:rPr>
                <w:rFonts w:ascii="Times New Roman" w:hAnsi="Times New Roman"/>
                <w:sz w:val="28"/>
                <w:szCs w:val="28"/>
              </w:rPr>
              <w:t>kas veic</w:t>
            </w:r>
            <w:r w:rsidR="00CD14F0" w:rsidRPr="00D5140D">
              <w:rPr>
                <w:rFonts w:ascii="Times New Roman" w:hAnsi="Times New Roman"/>
                <w:sz w:val="28"/>
                <w:szCs w:val="28"/>
              </w:rPr>
              <w:t xml:space="preserve"> rīkojuma projekta un anotācijas</w:t>
            </w:r>
            <w:r w:rsidR="004A21E8" w:rsidRPr="00D5140D">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xml:space="preserve">, kuras tiesiskais </w:t>
            </w:r>
            <w:r w:rsidRPr="00D5140D">
              <w:rPr>
                <w:rFonts w:ascii="Times New Roman" w:hAnsi="Times New Roman"/>
                <w:sz w:val="28"/>
                <w:szCs w:val="28"/>
              </w:rPr>
              <w:lastRenderedPageBreak/>
              <w:t>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C5136">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lastRenderedPageBreak/>
              <w:t>Rīkojuma projekts attiecināms uz tajā minēt</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nekustam</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2C5136">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2C5136">
              <w:rPr>
                <w:rFonts w:ascii="Times New Roman" w:hAnsi="Times New Roman" w:cs="Times New Roman"/>
                <w:sz w:val="28"/>
                <w:szCs w:val="28"/>
              </w:rPr>
              <w:t>iem</w:t>
            </w:r>
            <w:r w:rsidRPr="00D5140D">
              <w:rPr>
                <w:rFonts w:ascii="Times New Roman" w:hAnsi="Times New Roman" w:cs="Times New Roman"/>
                <w:sz w:val="28"/>
                <w:szCs w:val="28"/>
              </w:rPr>
              <w:t>, kur</w:t>
            </w:r>
            <w:r w:rsidR="002C5136">
              <w:rPr>
                <w:rFonts w:ascii="Times New Roman" w:hAnsi="Times New Roman" w:cs="Times New Roman"/>
                <w:sz w:val="28"/>
                <w:szCs w:val="28"/>
              </w:rPr>
              <w:t>ie</w:t>
            </w:r>
            <w:r w:rsidRPr="00D5140D">
              <w:rPr>
                <w:rFonts w:ascii="Times New Roman" w:hAnsi="Times New Roman" w:cs="Times New Roman"/>
                <w:sz w:val="28"/>
                <w:szCs w:val="28"/>
              </w:rPr>
              <w:t xml:space="preserve">m </w:t>
            </w:r>
            <w:r w:rsidRPr="00D5140D">
              <w:rPr>
                <w:rFonts w:ascii="Times New Roman" w:hAnsi="Times New Roman" w:cs="Times New Roman"/>
                <w:sz w:val="28"/>
                <w:szCs w:val="28"/>
              </w:rPr>
              <w:lastRenderedPageBreak/>
              <w:t>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aprēķins (ja </w:t>
            </w:r>
            <w:r w:rsidRPr="00D5140D">
              <w:rPr>
                <w:rFonts w:ascii="Times New Roman" w:hAnsi="Times New Roman"/>
                <w:sz w:val="28"/>
                <w:szCs w:val="28"/>
              </w:rPr>
              <w:lastRenderedPageBreak/>
              <w:t>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Izdevumi, kas saistīti ar nekustam</w:t>
            </w:r>
            <w:r w:rsidR="002C5136">
              <w:rPr>
                <w:rFonts w:ascii="Times New Roman" w:hAnsi="Times New Roman"/>
                <w:sz w:val="28"/>
                <w:szCs w:val="28"/>
              </w:rPr>
              <w:t>o</w:t>
            </w:r>
            <w:r w:rsidRPr="00D5140D">
              <w:rPr>
                <w:rFonts w:ascii="Times New Roman" w:hAnsi="Times New Roman"/>
                <w:sz w:val="28"/>
                <w:szCs w:val="28"/>
              </w:rPr>
              <w:t xml:space="preserve"> īpašum</w:t>
            </w:r>
            <w:r w:rsidR="002C5136">
              <w:rPr>
                <w:rFonts w:ascii="Times New Roman" w:hAnsi="Times New Roman"/>
                <w:sz w:val="28"/>
                <w:szCs w:val="28"/>
              </w:rPr>
              <w:t>u</w:t>
            </w:r>
            <w:r w:rsidRPr="00D5140D">
              <w:rPr>
                <w:rFonts w:ascii="Times New Roman" w:hAnsi="Times New Roman"/>
                <w:sz w:val="28"/>
                <w:szCs w:val="28"/>
              </w:rPr>
              <w:t xml:space="preserve"> atsavināšanu un īpašuma tiesību nostiprināšanu zemesgrāmatā kopumā ir  6</w:t>
            </w:r>
            <w:r w:rsidR="002C5136">
              <w:rPr>
                <w:rFonts w:ascii="Times New Roman" w:hAnsi="Times New Roman"/>
                <w:sz w:val="28"/>
                <w:szCs w:val="28"/>
              </w:rPr>
              <w:t>44</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w:t>
            </w:r>
            <w:r w:rsidRPr="00D5140D">
              <w:rPr>
                <w:rFonts w:ascii="Times New Roman" w:hAnsi="Times New Roman"/>
                <w:sz w:val="28"/>
                <w:szCs w:val="28"/>
              </w:rPr>
              <w:lastRenderedPageBreak/>
              <w:t>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nekustamo īpašumu atsavināšanu – </w:t>
            </w:r>
            <w:r w:rsidR="002C5136">
              <w:rPr>
                <w:rFonts w:ascii="Times New Roman" w:hAnsi="Times New Roman"/>
                <w:sz w:val="28"/>
                <w:szCs w:val="28"/>
              </w:rPr>
              <w:t>452</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4E3B8B">
              <w:rPr>
                <w:rFonts w:ascii="Times New Roman" w:hAnsi="Times New Roman"/>
                <w:i/>
                <w:sz w:val="28"/>
                <w:szCs w:val="28"/>
              </w:rPr>
              <w:t>, tajā skaitā:</w:t>
            </w:r>
          </w:p>
          <w:p w:rsidR="00ED1046" w:rsidRDefault="004E3B8B" w:rsidP="004E3B8B">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Liepavoti</w:t>
            </w:r>
            <w:proofErr w:type="spellEnd"/>
            <w:r>
              <w:rPr>
                <w:rFonts w:ascii="Times New Roman" w:hAnsi="Times New Roman"/>
                <w:sz w:val="28"/>
                <w:szCs w:val="28"/>
              </w:rPr>
              <w:t xml:space="preserve">” 342,20 </w:t>
            </w:r>
            <w:proofErr w:type="spellStart"/>
            <w:r>
              <w:rPr>
                <w:rFonts w:ascii="Times New Roman" w:hAnsi="Times New Roman"/>
                <w:i/>
                <w:sz w:val="28"/>
                <w:szCs w:val="28"/>
              </w:rPr>
              <w:t>euro</w:t>
            </w:r>
            <w:proofErr w:type="spellEnd"/>
            <w:r w:rsidR="00ED1046" w:rsidRPr="00D5140D">
              <w:rPr>
                <w:rFonts w:ascii="Times New Roman" w:hAnsi="Times New Roman"/>
                <w:sz w:val="28"/>
                <w:szCs w:val="28"/>
              </w:rPr>
              <w:t>;</w:t>
            </w:r>
          </w:p>
          <w:p w:rsidR="004E3B8B" w:rsidRPr="00D5140D" w:rsidRDefault="004E3B8B" w:rsidP="004E3B8B">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Krastkalni</w:t>
            </w:r>
            <w:proofErr w:type="spellEnd"/>
            <w:r>
              <w:rPr>
                <w:rFonts w:ascii="Times New Roman" w:hAnsi="Times New Roman"/>
                <w:sz w:val="28"/>
                <w:szCs w:val="28"/>
              </w:rPr>
              <w:t xml:space="preserve">” 109,37 </w:t>
            </w:r>
            <w:proofErr w:type="spellStart"/>
            <w:r>
              <w:rPr>
                <w:rFonts w:ascii="Times New Roman" w:hAnsi="Times New Roman"/>
                <w:i/>
                <w:sz w:val="28"/>
                <w:szCs w:val="28"/>
              </w:rPr>
              <w:t>euro</w:t>
            </w:r>
            <w:proofErr w:type="spellEnd"/>
            <w:r>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4E3B8B">
              <w:rPr>
                <w:rFonts w:ascii="Times New Roman" w:hAnsi="Times New Roman"/>
                <w:sz w:val="28"/>
                <w:szCs w:val="28"/>
              </w:rPr>
              <w:t>66 x 2 = 132</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30 x 2 = 6</w:t>
            </w:r>
            <w:r w:rsidRPr="00D5140D">
              <w:rPr>
                <w:rFonts w:ascii="Times New Roman" w:hAnsi="Times New Roman"/>
                <w:sz w:val="28"/>
                <w:szCs w:val="28"/>
              </w:rPr>
              <w:t xml:space="preserve">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 xml:space="preserve">Jaunu institūciju izveide, esošu institūciju likvidācija vai </w:t>
            </w:r>
            <w:r w:rsidRPr="00D5140D">
              <w:rPr>
                <w:rFonts w:ascii="Times New Roman" w:hAnsi="Times New Roman"/>
                <w:sz w:val="28"/>
                <w:szCs w:val="28"/>
              </w:rPr>
              <w:lastRenderedPageBreak/>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470AEC" w:rsidRDefault="00470AEC" w:rsidP="006C0289">
      <w:pPr>
        <w:spacing w:after="0" w:line="240" w:lineRule="auto"/>
        <w:rPr>
          <w:rFonts w:ascii="Times New Roman" w:hAnsi="Times New Roman" w:cs="Times New Roman"/>
          <w:sz w:val="28"/>
          <w:szCs w:val="28"/>
        </w:rPr>
      </w:pPr>
    </w:p>
    <w:p w:rsidR="00470AEC" w:rsidRDefault="00470AEC" w:rsidP="006C0289">
      <w:pPr>
        <w:spacing w:after="0" w:line="240" w:lineRule="auto"/>
        <w:rPr>
          <w:rFonts w:ascii="Times New Roman" w:hAnsi="Times New Roman" w:cs="Times New Roman"/>
          <w:sz w:val="28"/>
          <w:szCs w:val="28"/>
        </w:rPr>
      </w:pPr>
    </w:p>
    <w:p w:rsidR="00470AEC" w:rsidRDefault="00470AEC" w:rsidP="006C0289">
      <w:pPr>
        <w:spacing w:after="0" w:line="240" w:lineRule="auto"/>
        <w:rPr>
          <w:rFonts w:ascii="Times New Roman" w:hAnsi="Times New Roman" w:cs="Times New Roman"/>
          <w:sz w:val="28"/>
          <w:szCs w:val="28"/>
        </w:rPr>
      </w:pPr>
    </w:p>
    <w:p w:rsidR="00470AEC" w:rsidRDefault="00470AEC"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Pr="00D5140D" w:rsidRDefault="00897088" w:rsidP="006C0289">
      <w:pPr>
        <w:spacing w:after="0" w:line="240" w:lineRule="auto"/>
        <w:rPr>
          <w:rFonts w:ascii="Times New Roman" w:hAnsi="Times New Roman" w:cs="Times New Roman"/>
          <w:sz w:val="28"/>
          <w:szCs w:val="28"/>
        </w:rPr>
      </w:pPr>
    </w:p>
    <w:p w:rsidR="006127D6" w:rsidRPr="00D5140D" w:rsidRDefault="00470AEC" w:rsidP="00470AEC">
      <w:pPr>
        <w:tabs>
          <w:tab w:val="left" w:pos="91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97088" w:rsidRDefault="00897088" w:rsidP="00371EB3">
      <w:pPr>
        <w:spacing w:after="0" w:line="240" w:lineRule="auto"/>
        <w:rPr>
          <w:rFonts w:ascii="Times New Roman" w:hAnsi="Times New Roman" w:cs="Times New Roman"/>
          <w:sz w:val="20"/>
          <w:szCs w:val="20"/>
        </w:rPr>
      </w:pPr>
    </w:p>
    <w:p w:rsidR="0028446A" w:rsidRDefault="0028446A" w:rsidP="00371EB3">
      <w:pPr>
        <w:spacing w:after="0" w:line="240" w:lineRule="auto"/>
        <w:rPr>
          <w:rFonts w:ascii="Times New Roman" w:hAnsi="Times New Roman" w:cs="Times New Roman"/>
          <w:sz w:val="20"/>
          <w:szCs w:val="20"/>
        </w:rPr>
      </w:pPr>
      <w:bookmarkStart w:id="0" w:name="_GoBack"/>
      <w:bookmarkEnd w:id="0"/>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92" w:rsidRDefault="00BB1992" w:rsidP="00894C55">
      <w:pPr>
        <w:spacing w:after="0" w:line="240" w:lineRule="auto"/>
      </w:pPr>
      <w:r>
        <w:separator/>
      </w:r>
    </w:p>
  </w:endnote>
  <w:endnote w:type="continuationSeparator" w:id="0">
    <w:p w:rsidR="00BB1992" w:rsidRDefault="00BB19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D4" w:rsidRDefault="005A1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470AEC" w:rsidRDefault="00470AEC" w:rsidP="00470AEC">
    <w:pPr>
      <w:pStyle w:val="Footer"/>
    </w:pPr>
    <w:r w:rsidRPr="00470AEC">
      <w:rPr>
        <w:rFonts w:ascii="Times New Roman" w:hAnsi="Times New Roman" w:cs="Times New Roman"/>
        <w:sz w:val="20"/>
        <w:szCs w:val="20"/>
      </w:rPr>
      <w:t>IEMAnot_</w:t>
    </w:r>
    <w:r w:rsidR="005A1CD4">
      <w:rPr>
        <w:rFonts w:ascii="Times New Roman" w:hAnsi="Times New Roman" w:cs="Times New Roman"/>
        <w:sz w:val="20"/>
        <w:szCs w:val="20"/>
      </w:rPr>
      <w:t>0908</w:t>
    </w:r>
    <w:r w:rsidRPr="00470AEC">
      <w:rPr>
        <w:rFonts w:ascii="Times New Roman" w:hAnsi="Times New Roman" w:cs="Times New Roman"/>
        <w:sz w:val="20"/>
        <w:szCs w:val="20"/>
      </w:rPr>
      <w:t>19_VSS_447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470AEC" w:rsidRDefault="00470AEC" w:rsidP="00470AEC">
    <w:pPr>
      <w:pStyle w:val="Footer"/>
    </w:pPr>
    <w:r w:rsidRPr="00470AEC">
      <w:rPr>
        <w:rFonts w:ascii="Times New Roman" w:hAnsi="Times New Roman" w:cs="Times New Roman"/>
        <w:sz w:val="20"/>
        <w:szCs w:val="20"/>
      </w:rPr>
      <w:t>IEMAnot_</w:t>
    </w:r>
    <w:r w:rsidR="005A1CD4">
      <w:rPr>
        <w:rFonts w:ascii="Times New Roman" w:hAnsi="Times New Roman" w:cs="Times New Roman"/>
        <w:sz w:val="20"/>
        <w:szCs w:val="20"/>
      </w:rPr>
      <w:t>0908</w:t>
    </w:r>
    <w:r w:rsidRPr="00470AEC">
      <w:rPr>
        <w:rFonts w:ascii="Times New Roman" w:hAnsi="Times New Roman" w:cs="Times New Roman"/>
        <w:sz w:val="20"/>
        <w:szCs w:val="20"/>
      </w:rPr>
      <w:t>19_VSS_447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92" w:rsidRDefault="00BB1992" w:rsidP="00894C55">
      <w:pPr>
        <w:spacing w:after="0" w:line="240" w:lineRule="auto"/>
      </w:pPr>
      <w:r>
        <w:separator/>
      </w:r>
    </w:p>
  </w:footnote>
  <w:footnote w:type="continuationSeparator" w:id="0">
    <w:p w:rsidR="00BB1992" w:rsidRDefault="00BB199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D4" w:rsidRDefault="005A1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446A">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D4" w:rsidRDefault="005A1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32DE6"/>
    <w:rsid w:val="00044629"/>
    <w:rsid w:val="00055E43"/>
    <w:rsid w:val="00057621"/>
    <w:rsid w:val="0006009E"/>
    <w:rsid w:val="00063A5D"/>
    <w:rsid w:val="00074E9D"/>
    <w:rsid w:val="00080DAE"/>
    <w:rsid w:val="0008184C"/>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350D"/>
    <w:rsid w:val="002559CF"/>
    <w:rsid w:val="00255C28"/>
    <w:rsid w:val="00256D33"/>
    <w:rsid w:val="00257880"/>
    <w:rsid w:val="002609DD"/>
    <w:rsid w:val="00261083"/>
    <w:rsid w:val="0026161D"/>
    <w:rsid w:val="00261720"/>
    <w:rsid w:val="002626E4"/>
    <w:rsid w:val="00272F58"/>
    <w:rsid w:val="00275A58"/>
    <w:rsid w:val="0028446A"/>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0AEC"/>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76E7E"/>
    <w:rsid w:val="00581066"/>
    <w:rsid w:val="0058382D"/>
    <w:rsid w:val="00591A4B"/>
    <w:rsid w:val="005A1CD4"/>
    <w:rsid w:val="005B7992"/>
    <w:rsid w:val="005C0247"/>
    <w:rsid w:val="005D504D"/>
    <w:rsid w:val="005E50AF"/>
    <w:rsid w:val="005E7B66"/>
    <w:rsid w:val="005F3052"/>
    <w:rsid w:val="00603E1B"/>
    <w:rsid w:val="00610AA2"/>
    <w:rsid w:val="00612692"/>
    <w:rsid w:val="006127D6"/>
    <w:rsid w:val="00624022"/>
    <w:rsid w:val="00633417"/>
    <w:rsid w:val="00640C0A"/>
    <w:rsid w:val="006418DA"/>
    <w:rsid w:val="006444D4"/>
    <w:rsid w:val="00652708"/>
    <w:rsid w:val="00655F2C"/>
    <w:rsid w:val="00657769"/>
    <w:rsid w:val="0066072B"/>
    <w:rsid w:val="00661D05"/>
    <w:rsid w:val="00663B8A"/>
    <w:rsid w:val="0067107C"/>
    <w:rsid w:val="00676572"/>
    <w:rsid w:val="00683465"/>
    <w:rsid w:val="0068413F"/>
    <w:rsid w:val="006A0B33"/>
    <w:rsid w:val="006A18E4"/>
    <w:rsid w:val="006A338A"/>
    <w:rsid w:val="006B7E8D"/>
    <w:rsid w:val="006C0289"/>
    <w:rsid w:val="006C2826"/>
    <w:rsid w:val="006C6BCE"/>
    <w:rsid w:val="006D205B"/>
    <w:rsid w:val="006E1081"/>
    <w:rsid w:val="006E4A68"/>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709B"/>
    <w:rsid w:val="00890670"/>
    <w:rsid w:val="0089239E"/>
    <w:rsid w:val="0089453B"/>
    <w:rsid w:val="00894C55"/>
    <w:rsid w:val="00897088"/>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722A"/>
    <w:rsid w:val="00A203D3"/>
    <w:rsid w:val="00A203D4"/>
    <w:rsid w:val="00A2537A"/>
    <w:rsid w:val="00A41B2B"/>
    <w:rsid w:val="00A46368"/>
    <w:rsid w:val="00A6073E"/>
    <w:rsid w:val="00A637F3"/>
    <w:rsid w:val="00A6753B"/>
    <w:rsid w:val="00A7118C"/>
    <w:rsid w:val="00A85545"/>
    <w:rsid w:val="00A9645F"/>
    <w:rsid w:val="00AA00A0"/>
    <w:rsid w:val="00AA1769"/>
    <w:rsid w:val="00AB5957"/>
    <w:rsid w:val="00AB7113"/>
    <w:rsid w:val="00AC0732"/>
    <w:rsid w:val="00AC16F2"/>
    <w:rsid w:val="00AD4CBD"/>
    <w:rsid w:val="00AD7AB3"/>
    <w:rsid w:val="00AD7B62"/>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1546"/>
    <w:rsid w:val="00B949D5"/>
    <w:rsid w:val="00BA03E1"/>
    <w:rsid w:val="00BA1C66"/>
    <w:rsid w:val="00BA20AA"/>
    <w:rsid w:val="00BA5311"/>
    <w:rsid w:val="00BB1992"/>
    <w:rsid w:val="00BD4425"/>
    <w:rsid w:val="00BE5B1E"/>
    <w:rsid w:val="00BE5C0D"/>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7243"/>
    <w:rsid w:val="00D84CEF"/>
    <w:rsid w:val="00D91395"/>
    <w:rsid w:val="00DA1F88"/>
    <w:rsid w:val="00DB3DE6"/>
    <w:rsid w:val="00DD1163"/>
    <w:rsid w:val="00DD7CD0"/>
    <w:rsid w:val="00DE175C"/>
    <w:rsid w:val="00DF04C9"/>
    <w:rsid w:val="00DF60A3"/>
    <w:rsid w:val="00E0048E"/>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651"/>
    <w:rsid w:val="00EC1888"/>
    <w:rsid w:val="00EC1DD6"/>
    <w:rsid w:val="00EC23E7"/>
    <w:rsid w:val="00ED1046"/>
    <w:rsid w:val="00ED38A0"/>
    <w:rsid w:val="00ED77FF"/>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9171E"/>
    <w:rsid w:val="00F97D03"/>
    <w:rsid w:val="00FA2278"/>
    <w:rsid w:val="00FA55FD"/>
    <w:rsid w:val="00FB0F9A"/>
    <w:rsid w:val="00FC2F16"/>
    <w:rsid w:val="00FC5FF2"/>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8323A"/>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E772-C0A0-49EF-81C6-1B912189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10085</Words>
  <Characters>5749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Gunārs Liepiņš</cp:lastModifiedBy>
  <cp:revision>24</cp:revision>
  <cp:lastPrinted>2019-08-09T12:47:00Z</cp:lastPrinted>
  <dcterms:created xsi:type="dcterms:W3CDTF">2019-04-04T16:47:00Z</dcterms:created>
  <dcterms:modified xsi:type="dcterms:W3CDTF">2019-08-09T12:57:00Z</dcterms:modified>
</cp:coreProperties>
</file>