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E26" w:rsidRPr="0008262F" w:rsidRDefault="003B06FA" w:rsidP="003B06FA">
      <w:pPr>
        <w:spacing w:line="20" w:lineRule="atLeast"/>
        <w:jc w:val="center"/>
        <w:rPr>
          <w:b/>
          <w:lang w:val="lv-LV"/>
        </w:rPr>
      </w:pPr>
      <w:r w:rsidRPr="0008262F">
        <w:rPr>
          <w:b/>
          <w:lang w:val="lv-LV"/>
        </w:rPr>
        <w:t>I</w:t>
      </w:r>
      <w:r w:rsidR="00611E43" w:rsidRPr="0008262F">
        <w:rPr>
          <w:b/>
          <w:lang w:val="lv-LV"/>
        </w:rPr>
        <w:t>zziņa par atzinumos sniegtajiem ie</w:t>
      </w:r>
      <w:r w:rsidR="00C50DFA" w:rsidRPr="0008262F">
        <w:rPr>
          <w:b/>
          <w:lang w:val="lv-LV"/>
        </w:rPr>
        <w:t>bildumiem par Ministru kabineta</w:t>
      </w:r>
      <w:r w:rsidR="00DE28E2" w:rsidRPr="0008262F">
        <w:rPr>
          <w:b/>
          <w:lang w:val="lv-LV"/>
        </w:rPr>
        <w:t xml:space="preserve"> </w:t>
      </w:r>
      <w:r w:rsidR="00611E43" w:rsidRPr="0008262F">
        <w:rPr>
          <w:b/>
          <w:lang w:val="lv-LV"/>
        </w:rPr>
        <w:t>rīkojuma projektu</w:t>
      </w:r>
    </w:p>
    <w:p w:rsidR="00AA6331" w:rsidRPr="0008262F" w:rsidRDefault="00DA7C6C" w:rsidP="00DA7C6C">
      <w:pPr>
        <w:spacing w:line="20" w:lineRule="atLeast"/>
        <w:jc w:val="center"/>
        <w:rPr>
          <w:b/>
          <w:bCs/>
          <w:lang w:val="lv-LV"/>
        </w:rPr>
      </w:pPr>
      <w:r w:rsidRPr="0008262F">
        <w:rPr>
          <w:b/>
          <w:color w:val="000000"/>
          <w:lang w:val="lv-LV"/>
        </w:rPr>
        <w:t xml:space="preserve"> “Par valsts nekustam</w:t>
      </w:r>
      <w:r w:rsidR="003B7317">
        <w:rPr>
          <w:b/>
          <w:color w:val="000000"/>
          <w:lang w:val="lv-LV"/>
        </w:rPr>
        <w:t>ā</w:t>
      </w:r>
      <w:r w:rsidRPr="0008262F">
        <w:rPr>
          <w:b/>
          <w:color w:val="000000"/>
          <w:lang w:val="lv-LV"/>
        </w:rPr>
        <w:t xml:space="preserve"> īpašum</w:t>
      </w:r>
      <w:r w:rsidR="003B7317">
        <w:rPr>
          <w:b/>
          <w:color w:val="000000"/>
          <w:lang w:val="lv-LV"/>
        </w:rPr>
        <w:t>a</w:t>
      </w:r>
      <w:r w:rsidRPr="0008262F">
        <w:rPr>
          <w:b/>
          <w:color w:val="000000"/>
          <w:lang w:val="lv-LV"/>
        </w:rPr>
        <w:t xml:space="preserve"> pārdošanu”” (VSS-555) un Ministru kabineta rīkojuma projekt</w:t>
      </w:r>
      <w:r w:rsidR="00FD5BC9">
        <w:rPr>
          <w:b/>
          <w:color w:val="000000"/>
          <w:lang w:val="lv-LV"/>
        </w:rPr>
        <w:t>u</w:t>
      </w:r>
      <w:r w:rsidRPr="0008262F">
        <w:rPr>
          <w:b/>
          <w:color w:val="000000"/>
          <w:lang w:val="lv-LV"/>
        </w:rPr>
        <w:t xml:space="preserve"> „Par Finanšu ministrijas valdījumā esošā valsts nekustamā īpašuma Piedrujas ielā 17, Rīgā, un valstij piekrītošās būves nodošanu Izglītības un zinātnes ministrijas valdījumā”</w:t>
      </w:r>
      <w:r w:rsidR="00D31940" w:rsidRPr="0008262F">
        <w:rPr>
          <w:b/>
          <w:lang w:val="lv-LV" w:eastAsia="lv-LV"/>
        </w:rPr>
        <w:t xml:space="preserve"> (VSS-</w:t>
      </w:r>
      <w:r w:rsidRPr="0008262F">
        <w:rPr>
          <w:b/>
          <w:lang w:val="lv-LV" w:eastAsia="lv-LV"/>
        </w:rPr>
        <w:t>554</w:t>
      </w:r>
      <w:r w:rsidR="00BE4D66" w:rsidRPr="0008262F">
        <w:rPr>
          <w:b/>
          <w:lang w:val="lv-LV" w:eastAsia="lv-LV"/>
        </w:rPr>
        <w:t>)</w:t>
      </w:r>
      <w:r w:rsidR="000229CB" w:rsidRPr="0008262F">
        <w:rPr>
          <w:b/>
          <w:lang w:val="lv-LV" w:eastAsia="lv-LV"/>
        </w:rPr>
        <w:t xml:space="preserve"> </w:t>
      </w:r>
    </w:p>
    <w:p w:rsidR="000229CB" w:rsidRPr="0008262F" w:rsidRDefault="000229CB" w:rsidP="00AA6331">
      <w:pPr>
        <w:spacing w:line="20" w:lineRule="atLeast"/>
        <w:jc w:val="center"/>
        <w:rPr>
          <w:b/>
          <w:lang w:val="lv-LV"/>
        </w:rPr>
      </w:pPr>
    </w:p>
    <w:p w:rsidR="00B21EB0" w:rsidRPr="0008262F" w:rsidRDefault="00B21EB0" w:rsidP="00AA6331">
      <w:pPr>
        <w:spacing w:line="20" w:lineRule="atLeast"/>
        <w:jc w:val="center"/>
        <w:rPr>
          <w:b/>
          <w:lang w:val="lv-LV"/>
        </w:rPr>
      </w:pPr>
    </w:p>
    <w:p w:rsidR="00611E43" w:rsidRPr="0008262F" w:rsidRDefault="00611E43" w:rsidP="00611E43">
      <w:pPr>
        <w:spacing w:before="75" w:after="75"/>
        <w:ind w:firstLine="375"/>
        <w:jc w:val="both"/>
        <w:rPr>
          <w:b/>
          <w:bCs/>
          <w:lang w:val="lv-LV" w:eastAsia="lv-LV"/>
        </w:rPr>
      </w:pPr>
      <w:r w:rsidRPr="0008262F">
        <w:rPr>
          <w:b/>
          <w:bCs/>
          <w:lang w:val="lv-LV" w:eastAsia="lv-LV"/>
        </w:rPr>
        <w:t xml:space="preserve">Informācija par </w:t>
      </w:r>
      <w:proofErr w:type="spellStart"/>
      <w:r w:rsidRPr="0008262F">
        <w:rPr>
          <w:b/>
          <w:bCs/>
          <w:lang w:val="lv-LV" w:eastAsia="lv-LV"/>
        </w:rPr>
        <w:t>starpministriju</w:t>
      </w:r>
      <w:proofErr w:type="spellEnd"/>
      <w:r w:rsidRPr="0008262F">
        <w:rPr>
          <w:b/>
          <w:bCs/>
          <w:lang w:val="lv-LV" w:eastAsia="lv-LV"/>
        </w:rPr>
        <w:t xml:space="preserve"> (starpinstitūciju) sanāksmi vai </w:t>
      </w:r>
      <w:r w:rsidRPr="0008262F">
        <w:rPr>
          <w:b/>
          <w:bCs/>
          <w:u w:val="single"/>
          <w:lang w:val="lv-LV" w:eastAsia="lv-LV"/>
        </w:rPr>
        <w:t>elektronisko saskaņošanu</w:t>
      </w:r>
      <w:r w:rsidRPr="0008262F">
        <w:rPr>
          <w:b/>
          <w:bCs/>
          <w:lang w:val="lv-LV" w:eastAsia="lv-LV"/>
        </w:rPr>
        <w:t>:</w:t>
      </w:r>
    </w:p>
    <w:p w:rsidR="00B21EB0" w:rsidRPr="0008262F" w:rsidRDefault="00B21EB0" w:rsidP="00611E43">
      <w:pPr>
        <w:spacing w:before="75" w:after="75"/>
        <w:ind w:firstLine="375"/>
        <w:jc w:val="both"/>
        <w:rPr>
          <w:b/>
          <w:bCs/>
          <w:u w:val="single"/>
          <w:lang w:val="lv-LV" w:eastAsia="lv-LV"/>
        </w:rPr>
      </w:pPr>
    </w:p>
    <w:tbl>
      <w:tblPr>
        <w:tblW w:w="17940" w:type="dxa"/>
        <w:tblCellSpacing w:w="0" w:type="dxa"/>
        <w:tblCellMar>
          <w:left w:w="0" w:type="dxa"/>
          <w:right w:w="0" w:type="dxa"/>
        </w:tblCellMar>
        <w:tblLook w:val="04A0" w:firstRow="1" w:lastRow="0" w:firstColumn="1" w:lastColumn="0" w:noHBand="0" w:noVBand="1"/>
      </w:tblPr>
      <w:tblGrid>
        <w:gridCol w:w="5812"/>
        <w:gridCol w:w="1985"/>
        <w:gridCol w:w="8560"/>
        <w:gridCol w:w="1583"/>
      </w:tblGrid>
      <w:tr w:rsidR="00611E43" w:rsidRPr="0008262F" w:rsidTr="00CB2DD6">
        <w:trPr>
          <w:gridAfter w:val="1"/>
          <w:wAfter w:w="1583" w:type="dxa"/>
          <w:trHeight w:val="147"/>
          <w:tblCellSpacing w:w="0" w:type="dxa"/>
        </w:trPr>
        <w:tc>
          <w:tcPr>
            <w:tcW w:w="5812" w:type="dxa"/>
            <w:hideMark/>
          </w:tcPr>
          <w:p w:rsidR="007C66A0" w:rsidRPr="0008262F" w:rsidRDefault="00611E43" w:rsidP="003303E5">
            <w:pPr>
              <w:jc w:val="both"/>
              <w:rPr>
                <w:lang w:val="lv-LV" w:eastAsia="lv-LV"/>
              </w:rPr>
            </w:pPr>
            <w:r w:rsidRPr="0008262F">
              <w:rPr>
                <w:lang w:val="lv-LV" w:eastAsia="lv-LV"/>
              </w:rPr>
              <w:t>Datums:</w:t>
            </w:r>
            <w:r w:rsidR="00B775BB" w:rsidRPr="0008262F">
              <w:rPr>
                <w:lang w:val="lv-LV" w:eastAsia="lv-LV"/>
              </w:rPr>
              <w:t xml:space="preserve"> </w:t>
            </w:r>
            <w:r w:rsidR="00665F5B" w:rsidRPr="0008262F">
              <w:rPr>
                <w:lang w:val="lv-LV" w:eastAsia="lv-LV"/>
              </w:rPr>
              <w:t>2019</w:t>
            </w:r>
            <w:r w:rsidR="00CB2DD6" w:rsidRPr="0008262F">
              <w:rPr>
                <w:lang w:val="lv-LV" w:eastAsia="lv-LV"/>
              </w:rPr>
              <w:t xml:space="preserve">.gada </w:t>
            </w:r>
            <w:r w:rsidR="00665F5B" w:rsidRPr="0008262F">
              <w:rPr>
                <w:lang w:val="lv-LV" w:eastAsia="lv-LV"/>
              </w:rPr>
              <w:t>16.jūlijs</w:t>
            </w:r>
            <w:r w:rsidR="00CB2DD6" w:rsidRPr="0008262F">
              <w:rPr>
                <w:lang w:val="lv-LV" w:eastAsia="lv-LV"/>
              </w:rPr>
              <w:t xml:space="preserve"> – 2019</w:t>
            </w:r>
            <w:r w:rsidR="003303E5" w:rsidRPr="0008262F">
              <w:rPr>
                <w:lang w:val="lv-LV" w:eastAsia="lv-LV"/>
              </w:rPr>
              <w:t xml:space="preserve">.gada </w:t>
            </w:r>
            <w:r w:rsidR="00665F5B" w:rsidRPr="0008262F">
              <w:rPr>
                <w:lang w:val="lv-LV" w:eastAsia="lv-LV"/>
              </w:rPr>
              <w:t>23.jūlijs</w:t>
            </w:r>
          </w:p>
          <w:p w:rsidR="003303E5" w:rsidRPr="0008262F" w:rsidRDefault="003303E5" w:rsidP="003303E5">
            <w:pPr>
              <w:jc w:val="both"/>
              <w:rPr>
                <w:lang w:val="lv-LV" w:eastAsia="lv-LV"/>
              </w:rPr>
            </w:pPr>
          </w:p>
        </w:tc>
        <w:tc>
          <w:tcPr>
            <w:tcW w:w="10545" w:type="dxa"/>
            <w:gridSpan w:val="2"/>
            <w:tcBorders>
              <w:top w:val="nil"/>
              <w:left w:val="nil"/>
              <w:right w:val="nil"/>
            </w:tcBorders>
            <w:hideMark/>
          </w:tcPr>
          <w:p w:rsidR="00611E43" w:rsidRPr="0008262F" w:rsidRDefault="00611E43" w:rsidP="003303E5">
            <w:pPr>
              <w:spacing w:after="75"/>
              <w:ind w:firstLine="3827"/>
              <w:jc w:val="both"/>
              <w:rPr>
                <w:lang w:val="lv-LV" w:eastAsia="lv-LV"/>
              </w:rPr>
            </w:pPr>
          </w:p>
        </w:tc>
      </w:tr>
      <w:tr w:rsidR="00611E43" w:rsidRPr="0008262F" w:rsidTr="00CB2DD6">
        <w:trPr>
          <w:gridAfter w:val="1"/>
          <w:wAfter w:w="1583" w:type="dxa"/>
          <w:trHeight w:val="147"/>
          <w:tblCellSpacing w:w="0" w:type="dxa"/>
        </w:trPr>
        <w:tc>
          <w:tcPr>
            <w:tcW w:w="5812" w:type="dxa"/>
            <w:vAlign w:val="center"/>
            <w:hideMark/>
          </w:tcPr>
          <w:p w:rsidR="003303E5" w:rsidRPr="0008262F" w:rsidRDefault="008C06F0" w:rsidP="003303E5">
            <w:pPr>
              <w:jc w:val="both"/>
              <w:rPr>
                <w:lang w:val="lv-LV" w:eastAsia="lv-LV"/>
              </w:rPr>
            </w:pPr>
            <w:r w:rsidRPr="0008262F">
              <w:rPr>
                <w:lang w:val="lv-LV" w:eastAsia="lv-LV"/>
              </w:rPr>
              <w:t xml:space="preserve">Saskaņošanas </w:t>
            </w:r>
            <w:r w:rsidR="00611E43" w:rsidRPr="0008262F">
              <w:rPr>
                <w:lang w:val="lv-LV" w:eastAsia="lv-LV"/>
              </w:rPr>
              <w:t>dalībnieki:</w:t>
            </w:r>
            <w:r w:rsidR="003303E5" w:rsidRPr="0008262F">
              <w:rPr>
                <w:lang w:val="lv-LV" w:eastAsia="lv-LV"/>
              </w:rPr>
              <w:t xml:space="preserve"> </w:t>
            </w:r>
          </w:p>
        </w:tc>
        <w:tc>
          <w:tcPr>
            <w:tcW w:w="10545" w:type="dxa"/>
            <w:gridSpan w:val="2"/>
            <w:vAlign w:val="center"/>
            <w:hideMark/>
          </w:tcPr>
          <w:p w:rsidR="00611E43" w:rsidRPr="0008262F" w:rsidRDefault="00D40B31" w:rsidP="00665F5B">
            <w:pPr>
              <w:spacing w:after="75"/>
              <w:jc w:val="both"/>
              <w:rPr>
                <w:lang w:val="lv-LV" w:eastAsia="lv-LV"/>
              </w:rPr>
            </w:pPr>
            <w:r w:rsidRPr="0008262F">
              <w:rPr>
                <w:lang w:val="lv-LV" w:eastAsia="lv-LV"/>
              </w:rPr>
              <w:t>Tieslietu ministrija</w:t>
            </w:r>
            <w:r w:rsidR="00B577C5" w:rsidRPr="0008262F">
              <w:rPr>
                <w:lang w:val="lv-LV" w:eastAsia="lv-LV"/>
              </w:rPr>
              <w:t xml:space="preserve">, </w:t>
            </w:r>
            <w:r w:rsidR="00D31940" w:rsidRPr="0008262F">
              <w:rPr>
                <w:lang w:val="lv-LV" w:eastAsia="lv-LV"/>
              </w:rPr>
              <w:t>Finanšu ministrija</w:t>
            </w:r>
            <w:r w:rsidR="001B5E26" w:rsidRPr="0008262F">
              <w:rPr>
                <w:lang w:val="lv-LV" w:eastAsia="lv-LV"/>
              </w:rPr>
              <w:t>.</w:t>
            </w:r>
          </w:p>
        </w:tc>
      </w:tr>
      <w:tr w:rsidR="00CF5BAA" w:rsidRPr="0008262F" w:rsidTr="00CB2DD6">
        <w:trPr>
          <w:trHeight w:val="586"/>
          <w:tblCellSpacing w:w="0" w:type="dxa"/>
        </w:trPr>
        <w:tc>
          <w:tcPr>
            <w:tcW w:w="7797" w:type="dxa"/>
            <w:gridSpan w:val="2"/>
            <w:hideMark/>
          </w:tcPr>
          <w:p w:rsidR="007E3A6A" w:rsidRPr="0008262F" w:rsidRDefault="007E3A6A" w:rsidP="0006206B">
            <w:pPr>
              <w:spacing w:after="75"/>
              <w:jc w:val="both"/>
              <w:rPr>
                <w:lang w:val="lv-LV" w:eastAsia="lv-LV"/>
              </w:rPr>
            </w:pPr>
          </w:p>
          <w:p w:rsidR="007E3A6A" w:rsidRPr="0008262F" w:rsidRDefault="00CF5BAA" w:rsidP="0006206B">
            <w:pPr>
              <w:spacing w:after="75"/>
              <w:jc w:val="both"/>
              <w:rPr>
                <w:lang w:val="lv-LV" w:eastAsia="lv-LV"/>
              </w:rPr>
            </w:pPr>
            <w:r w:rsidRPr="0008262F">
              <w:rPr>
                <w:lang w:val="lv-LV" w:eastAsia="lv-LV"/>
              </w:rPr>
              <w:t>Saskaņošanas dalībnieki izskatīja šādu ministriju (citu institūciju) iebildumus</w:t>
            </w:r>
            <w:r w:rsidR="00D37A16" w:rsidRPr="0008262F">
              <w:rPr>
                <w:lang w:val="lv-LV" w:eastAsia="lv-LV"/>
              </w:rPr>
              <w:t>:</w:t>
            </w:r>
          </w:p>
        </w:tc>
        <w:tc>
          <w:tcPr>
            <w:tcW w:w="8560" w:type="dxa"/>
            <w:hideMark/>
          </w:tcPr>
          <w:p w:rsidR="00A12765" w:rsidRPr="0008262F" w:rsidRDefault="00A12765" w:rsidP="00A12765">
            <w:pPr>
              <w:spacing w:after="75"/>
              <w:ind w:left="262"/>
              <w:jc w:val="both"/>
              <w:rPr>
                <w:lang w:val="lv-LV"/>
              </w:rPr>
            </w:pPr>
          </w:p>
          <w:p w:rsidR="00136363" w:rsidRPr="0008262F" w:rsidRDefault="00136363" w:rsidP="00136363">
            <w:pPr>
              <w:spacing w:after="75"/>
              <w:ind w:left="262"/>
              <w:jc w:val="both"/>
              <w:rPr>
                <w:lang w:val="lv-LV"/>
              </w:rPr>
            </w:pPr>
          </w:p>
          <w:p w:rsidR="002B6CE0" w:rsidRPr="0008262F" w:rsidRDefault="00D31940" w:rsidP="00665F5B">
            <w:pPr>
              <w:spacing w:after="75"/>
              <w:ind w:left="262"/>
              <w:jc w:val="both"/>
              <w:rPr>
                <w:lang w:val="lv-LV" w:eastAsia="lv-LV"/>
              </w:rPr>
            </w:pPr>
            <w:r w:rsidRPr="0008262F">
              <w:rPr>
                <w:lang w:val="lv-LV"/>
              </w:rPr>
              <w:t>Tieslietu</w:t>
            </w:r>
            <w:r w:rsidR="00385650" w:rsidRPr="0008262F">
              <w:rPr>
                <w:lang w:val="lv-LV"/>
              </w:rPr>
              <w:t xml:space="preserve"> ministrija</w:t>
            </w:r>
            <w:r w:rsidR="000D6551" w:rsidRPr="0008262F">
              <w:rPr>
                <w:lang w:val="lv-LV"/>
              </w:rPr>
              <w:t>s</w:t>
            </w:r>
            <w:r w:rsidR="000436D5" w:rsidRPr="0008262F">
              <w:rPr>
                <w:lang w:val="lv-LV"/>
              </w:rPr>
              <w:t xml:space="preserve">, </w:t>
            </w:r>
            <w:r w:rsidR="000436D5" w:rsidRPr="0008262F">
              <w:rPr>
                <w:lang w:val="lv-LV" w:eastAsia="lv-LV"/>
              </w:rPr>
              <w:t>Finanšu ministrijas.</w:t>
            </w:r>
          </w:p>
        </w:tc>
        <w:tc>
          <w:tcPr>
            <w:tcW w:w="1583" w:type="dxa"/>
            <w:hideMark/>
          </w:tcPr>
          <w:p w:rsidR="00CF5BAA" w:rsidRPr="0008262F" w:rsidRDefault="00CF5BAA" w:rsidP="00A12765">
            <w:pPr>
              <w:spacing w:after="75"/>
              <w:jc w:val="both"/>
              <w:rPr>
                <w:lang w:val="lv-LV" w:eastAsia="lv-LV"/>
              </w:rPr>
            </w:pPr>
            <w:r w:rsidRPr="0008262F">
              <w:rPr>
                <w:lang w:val="lv-LV" w:eastAsia="lv-LV"/>
              </w:rPr>
              <w:t> </w:t>
            </w:r>
          </w:p>
        </w:tc>
      </w:tr>
      <w:tr w:rsidR="00CF5BAA" w:rsidRPr="0008262F" w:rsidTr="00CB2DD6">
        <w:trPr>
          <w:gridAfter w:val="1"/>
          <w:wAfter w:w="1583" w:type="dxa"/>
          <w:trHeight w:val="1108"/>
          <w:tblCellSpacing w:w="0" w:type="dxa"/>
        </w:trPr>
        <w:tc>
          <w:tcPr>
            <w:tcW w:w="7797" w:type="dxa"/>
            <w:gridSpan w:val="2"/>
            <w:vAlign w:val="center"/>
            <w:hideMark/>
          </w:tcPr>
          <w:p w:rsidR="00D54302" w:rsidRPr="0008262F" w:rsidRDefault="00CF5BAA" w:rsidP="00D54302">
            <w:pPr>
              <w:spacing w:after="75"/>
              <w:rPr>
                <w:lang w:val="lv-LV" w:eastAsia="lv-LV"/>
              </w:rPr>
            </w:pPr>
            <w:r w:rsidRPr="0008262F">
              <w:rPr>
                <w:lang w:val="lv-LV" w:eastAsia="lv-LV"/>
              </w:rPr>
              <w:t>Ministrijas (citas institūcijas), kuras nav ieradušās uz sanāksmi vai kuras nav atbildējušas uz uzaicinājumu piedalīties elektroniskajā saskaņošanā</w:t>
            </w:r>
            <w:r w:rsidR="00AB0C3E" w:rsidRPr="0008262F">
              <w:rPr>
                <w:lang w:val="lv-LV" w:eastAsia="lv-LV"/>
              </w:rPr>
              <w:t>:</w:t>
            </w:r>
          </w:p>
        </w:tc>
        <w:tc>
          <w:tcPr>
            <w:tcW w:w="8560" w:type="dxa"/>
            <w:vAlign w:val="center"/>
          </w:tcPr>
          <w:p w:rsidR="00E31BF0" w:rsidRPr="0008262F" w:rsidRDefault="00E31BF0" w:rsidP="00A12765">
            <w:pPr>
              <w:spacing w:after="75"/>
              <w:rPr>
                <w:lang w:val="lv-LV" w:eastAsia="lv-LV"/>
              </w:rPr>
            </w:pPr>
          </w:p>
          <w:p w:rsidR="00DA6194" w:rsidRPr="0008262F" w:rsidRDefault="00846FEE" w:rsidP="00A12765">
            <w:pPr>
              <w:spacing w:after="75"/>
              <w:rPr>
                <w:lang w:val="lv-LV" w:eastAsia="lv-LV"/>
              </w:rPr>
            </w:pPr>
            <w:r w:rsidRPr="0008262F">
              <w:rPr>
                <w:lang w:val="lv-LV" w:eastAsia="lv-LV"/>
              </w:rPr>
              <w:t>___________</w:t>
            </w:r>
          </w:p>
        </w:tc>
      </w:tr>
    </w:tbl>
    <w:p w:rsidR="0097374F" w:rsidRPr="0008262F" w:rsidRDefault="00CF5BAA">
      <w:pPr>
        <w:spacing w:before="150" w:after="150"/>
        <w:jc w:val="center"/>
        <w:rPr>
          <w:b/>
          <w:bCs/>
          <w:lang w:val="lv-LV" w:eastAsia="lv-LV"/>
        </w:rPr>
      </w:pPr>
      <w:r w:rsidRPr="0008262F">
        <w:rPr>
          <w:b/>
          <w:bCs/>
          <w:lang w:val="lv-LV" w:eastAsia="lv-LV"/>
        </w:rPr>
        <w:t>II. Jautājumi, par kuriem saskaņošanā vienošanās ir panākta</w:t>
      </w:r>
    </w:p>
    <w:tbl>
      <w:tblPr>
        <w:tblpPr w:leftFromText="180" w:rightFromText="180" w:vertAnchor="text" w:tblpY="1"/>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5"/>
        <w:gridCol w:w="2289"/>
        <w:gridCol w:w="5528"/>
        <w:gridCol w:w="2410"/>
        <w:gridCol w:w="4111"/>
      </w:tblGrid>
      <w:tr w:rsidR="004E4425" w:rsidRPr="0008262F" w:rsidTr="00B90981">
        <w:trPr>
          <w:trHeight w:val="1976"/>
        </w:trPr>
        <w:tc>
          <w:tcPr>
            <w:tcW w:w="825" w:type="dxa"/>
            <w:tcBorders>
              <w:top w:val="single" w:sz="4" w:space="0" w:color="auto"/>
              <w:left w:val="single" w:sz="4" w:space="0" w:color="auto"/>
              <w:bottom w:val="single" w:sz="4" w:space="0" w:color="auto"/>
              <w:right w:val="single" w:sz="4" w:space="0" w:color="auto"/>
            </w:tcBorders>
          </w:tcPr>
          <w:p w:rsidR="004E4425" w:rsidRPr="0008262F" w:rsidRDefault="004E4425" w:rsidP="00261731">
            <w:pPr>
              <w:jc w:val="center"/>
              <w:rPr>
                <w:lang w:val="lv-LV"/>
              </w:rPr>
            </w:pPr>
            <w:r w:rsidRPr="0008262F">
              <w:rPr>
                <w:lang w:val="lv-LV"/>
              </w:rPr>
              <w:t>Nr.</w:t>
            </w:r>
            <w:r w:rsidR="00230950" w:rsidRPr="0008262F">
              <w:rPr>
                <w:lang w:val="lv-LV"/>
              </w:rPr>
              <w:t xml:space="preserve"> </w:t>
            </w:r>
            <w:r w:rsidRPr="0008262F">
              <w:rPr>
                <w:lang w:val="lv-LV"/>
              </w:rPr>
              <w:t>p.</w:t>
            </w:r>
            <w:r w:rsidR="00230950" w:rsidRPr="0008262F">
              <w:rPr>
                <w:lang w:val="lv-LV"/>
              </w:rPr>
              <w:t xml:space="preserve"> </w:t>
            </w:r>
            <w:r w:rsidRPr="0008262F">
              <w:rPr>
                <w:lang w:val="lv-LV"/>
              </w:rPr>
              <w:t>k.</w:t>
            </w:r>
          </w:p>
        </w:tc>
        <w:tc>
          <w:tcPr>
            <w:tcW w:w="2289" w:type="dxa"/>
            <w:tcBorders>
              <w:top w:val="single" w:sz="4" w:space="0" w:color="auto"/>
              <w:left w:val="single" w:sz="4" w:space="0" w:color="auto"/>
              <w:bottom w:val="single" w:sz="4" w:space="0" w:color="auto"/>
              <w:right w:val="single" w:sz="4" w:space="0" w:color="auto"/>
            </w:tcBorders>
          </w:tcPr>
          <w:p w:rsidR="004E4425" w:rsidRPr="0008262F" w:rsidRDefault="004E4425" w:rsidP="00261731">
            <w:pPr>
              <w:ind w:right="34" w:firstLine="126"/>
              <w:jc w:val="center"/>
              <w:rPr>
                <w:lang w:val="lv-LV"/>
              </w:rPr>
            </w:pPr>
            <w:r w:rsidRPr="0008262F">
              <w:rPr>
                <w:lang w:val="lv-LV"/>
              </w:rPr>
              <w:t>Saskaņošanai nosūtītā projekta redakcija (konkrēta punkta (panta) redakcija)</w:t>
            </w:r>
          </w:p>
        </w:tc>
        <w:tc>
          <w:tcPr>
            <w:tcW w:w="5528" w:type="dxa"/>
            <w:tcBorders>
              <w:top w:val="single" w:sz="4" w:space="0" w:color="auto"/>
              <w:left w:val="single" w:sz="4" w:space="0" w:color="auto"/>
              <w:bottom w:val="single" w:sz="4" w:space="0" w:color="auto"/>
              <w:right w:val="single" w:sz="4" w:space="0" w:color="auto"/>
            </w:tcBorders>
          </w:tcPr>
          <w:p w:rsidR="004E4425" w:rsidRPr="0008262F" w:rsidRDefault="004E4425" w:rsidP="00261731">
            <w:pPr>
              <w:jc w:val="center"/>
              <w:rPr>
                <w:lang w:val="lv-LV"/>
              </w:rPr>
            </w:pPr>
            <w:r w:rsidRPr="0008262F">
              <w:rPr>
                <w:lang w:val="lv-LV"/>
              </w:rPr>
              <w:t>Atzinumā norādītais ministrijas (citas institūcijas) iebildums, kā arī saskaņošanā papildus izteiktais iebildums par projekta konkrēto punktu (pantu)</w:t>
            </w:r>
          </w:p>
        </w:tc>
        <w:tc>
          <w:tcPr>
            <w:tcW w:w="2410" w:type="dxa"/>
            <w:tcBorders>
              <w:top w:val="single" w:sz="4" w:space="0" w:color="auto"/>
              <w:left w:val="single" w:sz="4" w:space="0" w:color="auto"/>
              <w:bottom w:val="single" w:sz="4" w:space="0" w:color="auto"/>
              <w:right w:val="single" w:sz="4" w:space="0" w:color="auto"/>
            </w:tcBorders>
          </w:tcPr>
          <w:p w:rsidR="004E4425" w:rsidRPr="0008262F" w:rsidRDefault="004E4425" w:rsidP="00261731">
            <w:pPr>
              <w:jc w:val="center"/>
              <w:rPr>
                <w:lang w:val="lv-LV"/>
              </w:rPr>
            </w:pPr>
            <w:r w:rsidRPr="0008262F">
              <w:rPr>
                <w:lang w:val="lv-LV"/>
              </w:rPr>
              <w:t>Atbildīgās ministrijas norāde par to, ka iebildums ir ņemts vērā, vai informācija par saskaņošanā panākto alternatīvo risinājumu</w:t>
            </w:r>
          </w:p>
        </w:tc>
        <w:tc>
          <w:tcPr>
            <w:tcW w:w="4111" w:type="dxa"/>
            <w:tcBorders>
              <w:top w:val="single" w:sz="4" w:space="0" w:color="auto"/>
              <w:left w:val="single" w:sz="4" w:space="0" w:color="auto"/>
              <w:bottom w:val="single" w:sz="4" w:space="0" w:color="auto"/>
              <w:right w:val="single" w:sz="4" w:space="0" w:color="auto"/>
            </w:tcBorders>
          </w:tcPr>
          <w:p w:rsidR="004E4425" w:rsidRPr="0008262F" w:rsidRDefault="004E4425" w:rsidP="00261731">
            <w:pPr>
              <w:jc w:val="center"/>
              <w:rPr>
                <w:lang w:val="lv-LV"/>
              </w:rPr>
            </w:pPr>
            <w:r w:rsidRPr="0008262F">
              <w:rPr>
                <w:lang w:val="lv-LV"/>
              </w:rPr>
              <w:t>Projekta attiecīgā punkta (panta) galīgā redakcija</w:t>
            </w:r>
          </w:p>
        </w:tc>
      </w:tr>
      <w:tr w:rsidR="00166C58" w:rsidRPr="0008262F" w:rsidTr="00B90981">
        <w:trPr>
          <w:trHeight w:val="699"/>
        </w:trPr>
        <w:tc>
          <w:tcPr>
            <w:tcW w:w="825" w:type="dxa"/>
            <w:tcBorders>
              <w:top w:val="single" w:sz="4" w:space="0" w:color="auto"/>
              <w:left w:val="single" w:sz="4" w:space="0" w:color="auto"/>
              <w:bottom w:val="single" w:sz="4" w:space="0" w:color="auto"/>
              <w:right w:val="single" w:sz="4" w:space="0" w:color="auto"/>
            </w:tcBorders>
          </w:tcPr>
          <w:p w:rsidR="00166C58" w:rsidRPr="0008262F" w:rsidRDefault="008F1EA7" w:rsidP="00261731">
            <w:pPr>
              <w:jc w:val="center"/>
              <w:rPr>
                <w:lang w:val="lv-LV"/>
              </w:rPr>
            </w:pPr>
            <w:r w:rsidRPr="0008262F">
              <w:rPr>
                <w:lang w:val="lv-LV"/>
              </w:rPr>
              <w:t>1.</w:t>
            </w:r>
          </w:p>
        </w:tc>
        <w:tc>
          <w:tcPr>
            <w:tcW w:w="2289" w:type="dxa"/>
            <w:tcBorders>
              <w:top w:val="single" w:sz="4" w:space="0" w:color="auto"/>
              <w:left w:val="single" w:sz="4" w:space="0" w:color="auto"/>
              <w:bottom w:val="single" w:sz="4" w:space="0" w:color="auto"/>
              <w:right w:val="single" w:sz="4" w:space="0" w:color="auto"/>
            </w:tcBorders>
          </w:tcPr>
          <w:p w:rsidR="00166C58" w:rsidRPr="0008262F" w:rsidRDefault="00166C58" w:rsidP="00CC56D1">
            <w:pPr>
              <w:ind w:firstLine="709"/>
              <w:jc w:val="both"/>
              <w:rPr>
                <w:lang w:val="lv-LV"/>
              </w:rPr>
            </w:pPr>
          </w:p>
        </w:tc>
        <w:tc>
          <w:tcPr>
            <w:tcW w:w="5528" w:type="dxa"/>
            <w:tcBorders>
              <w:top w:val="single" w:sz="4" w:space="0" w:color="auto"/>
              <w:left w:val="single" w:sz="4" w:space="0" w:color="auto"/>
              <w:bottom w:val="single" w:sz="4" w:space="0" w:color="auto"/>
              <w:right w:val="single" w:sz="4" w:space="0" w:color="auto"/>
            </w:tcBorders>
          </w:tcPr>
          <w:p w:rsidR="00F51F89" w:rsidRPr="0008262F" w:rsidRDefault="00F51F89" w:rsidP="00D31940">
            <w:pPr>
              <w:jc w:val="both"/>
              <w:rPr>
                <w:b/>
                <w:color w:val="000000"/>
                <w:lang w:val="lv-LV"/>
              </w:rPr>
            </w:pPr>
            <w:r w:rsidRPr="0008262F">
              <w:rPr>
                <w:b/>
                <w:color w:val="000000"/>
                <w:lang w:val="lv-LV"/>
              </w:rPr>
              <w:t>Tieslietu ministrijas izteikt</w:t>
            </w:r>
            <w:r w:rsidR="00665F5B" w:rsidRPr="0008262F">
              <w:rPr>
                <w:b/>
                <w:color w:val="000000"/>
                <w:lang w:val="lv-LV"/>
              </w:rPr>
              <w:t>ie</w:t>
            </w:r>
            <w:r w:rsidRPr="0008262F">
              <w:rPr>
                <w:b/>
                <w:color w:val="000000"/>
                <w:lang w:val="lv-LV"/>
              </w:rPr>
              <w:t xml:space="preserve"> iebildum</w:t>
            </w:r>
            <w:r w:rsidR="00665F5B" w:rsidRPr="0008262F">
              <w:rPr>
                <w:b/>
                <w:color w:val="000000"/>
                <w:lang w:val="lv-LV"/>
              </w:rPr>
              <w:t>i</w:t>
            </w:r>
            <w:r w:rsidRPr="0008262F">
              <w:rPr>
                <w:b/>
                <w:color w:val="000000"/>
                <w:lang w:val="lv-LV"/>
              </w:rPr>
              <w:t>:</w:t>
            </w:r>
          </w:p>
          <w:p w:rsidR="00665F5B" w:rsidRPr="0008262F" w:rsidRDefault="00665F5B" w:rsidP="00665F5B">
            <w:pPr>
              <w:widowControl w:val="0"/>
              <w:ind w:firstLine="317"/>
              <w:contextualSpacing/>
              <w:jc w:val="both"/>
              <w:rPr>
                <w:lang w:val="lv-LV" w:bidi="en-US"/>
              </w:rPr>
            </w:pPr>
            <w:r w:rsidRPr="0008262F">
              <w:rPr>
                <w:lang w:val="lv-LV" w:bidi="en-US"/>
              </w:rPr>
              <w:t xml:space="preserve">Tieslietu ministrija ir izskatījusi Izglītības un zinātnes ministrijas sagatavotos Ministru kabineta rīkojuma projektus "Par Finanšu ministrijas valdījumā esošā valsts nekustamā īpašuma Piedrujas ielā 17, Rīgā, </w:t>
            </w:r>
            <w:r w:rsidRPr="0008262F">
              <w:rPr>
                <w:lang w:val="lv-LV" w:bidi="en-US"/>
              </w:rPr>
              <w:lastRenderedPageBreak/>
              <w:t>un valstij piekrītošās būves nodošanu Izglītības un zinātnes ministrijas valdījumā" (turpmāk – Projekts Nr.1) un "Par valsts nekustamā īpašuma pārdošanu" (turpmāk – Projekts Nr.2) un neatbalsta to tālāku virzību, izsakot šādus iebildumus:</w:t>
            </w:r>
          </w:p>
          <w:p w:rsidR="00665F5B" w:rsidRPr="0008262F" w:rsidRDefault="00665F5B" w:rsidP="00665F5B">
            <w:pPr>
              <w:widowControl w:val="0"/>
              <w:ind w:firstLine="317"/>
              <w:contextualSpacing/>
              <w:jc w:val="both"/>
              <w:rPr>
                <w:lang w:val="lv-LV" w:bidi="en-US"/>
              </w:rPr>
            </w:pPr>
            <w:r w:rsidRPr="0008262F">
              <w:rPr>
                <w:lang w:val="lv-LV" w:bidi="en-US"/>
              </w:rPr>
              <w:t>1. Projekta Nr.2 4. punkts paredz atzīt par spēku zaudējušu Ministru kabineta 2016. gada 8. jūnija rīkojumu Nr. 331 “Par valsts nekustamo īpašumu pārdošanu” (Latvijas Vēstnesis, 2016, 112. nr.) (turpmāk – Rīkojums). Ar Rīkojumu noteikts atsavināt divus valsts īpašumus – Rīkojuma 1.1.apakšpunktā minēto īpašumu ar kadastra Nr.0100 121 2655 un Rīkojuma 1.2.apakšpunktā minēto īpašumu ar kadastra Nr.0100 121 2485. Projekta Nr.1 un Projekta Nr.2, kam ir apvienots sākotnējās ietekmes novērtējuma ziņojums (turpmāk - anotācija), anotācijā norādīts, ka Rīkojuma 1.1.apakšpunktā minētais valsts īpašums vēl nav atsavināts un nepieciešams Izglītības un zinātnes ministrijai, savukārt Rīkojuma 1.2. apakšpunktā minētais valsts īpašums jau atsavināts. Ievērojot minēto, Projekts Nr.1 paredz nodot Finanšu ministrijas valdījumā esošo nekustamo īpašumu ar kadastra Nr.0100 121 2655 (iekļauts Rīkojuma 1.1.apakšpunktā) Izglītības un zinātnes ministrijas valdījumā, savukārt Projekts Nr.2 paredz nodot atsavināšanai valsts nekustamo īpašumu ar kadastra Nr.0100 121 2485 (iekļauts Rīkojuma 1.2.apakšpunktā), kā arī atzīt par spēku zaudējušu Rīkojumu.</w:t>
            </w:r>
          </w:p>
          <w:p w:rsidR="00665F5B" w:rsidRPr="0008262F" w:rsidRDefault="00665F5B" w:rsidP="00665F5B">
            <w:pPr>
              <w:widowControl w:val="0"/>
              <w:contextualSpacing/>
              <w:jc w:val="both"/>
              <w:rPr>
                <w:lang w:val="lv-LV" w:bidi="en-US"/>
              </w:rPr>
            </w:pPr>
            <w:r w:rsidRPr="0008262F">
              <w:rPr>
                <w:lang w:val="lv-LV" w:bidi="en-US"/>
              </w:rPr>
              <w:t xml:space="preserve">Tieslietu ministrija nevar atbalstīt Projekta Nr.1 un Projekta Nr.2 tālāku virzību. Proti, Projekts Nr.1. paredz nekustamā īpašuma valdītāja maiņu, kamēr spēkā esošais Rīkojums paredz konkrētā nekustamā īpašuma nodošanu atsavināšanai. Tieslietu ministrijas </w:t>
            </w:r>
            <w:r w:rsidRPr="0008262F">
              <w:rPr>
                <w:lang w:val="lv-LV" w:bidi="en-US"/>
              </w:rPr>
              <w:lastRenderedPageBreak/>
              <w:t xml:space="preserve">ieskatā šādā gadījumā veidojas normatīvo aktu </w:t>
            </w:r>
            <w:proofErr w:type="spellStart"/>
            <w:r w:rsidRPr="0008262F">
              <w:rPr>
                <w:lang w:val="lv-LV" w:bidi="en-US"/>
              </w:rPr>
              <w:t>kolīzīja</w:t>
            </w:r>
            <w:proofErr w:type="spellEnd"/>
            <w:r w:rsidRPr="0008262F">
              <w:rPr>
                <w:lang w:val="lv-LV" w:bidi="en-US"/>
              </w:rPr>
              <w:t xml:space="preserve">, līdz ar to, lai veiktu nekustamā īpašuma ar kadastra Nr.0100 121 2655 valdītāja maiņu iesākumā nepieciešams grozīt Rīkojumu. </w:t>
            </w:r>
          </w:p>
          <w:p w:rsidR="00665F5B" w:rsidRPr="0008262F" w:rsidRDefault="00665F5B" w:rsidP="00665F5B">
            <w:pPr>
              <w:widowControl w:val="0"/>
              <w:contextualSpacing/>
              <w:jc w:val="both"/>
              <w:rPr>
                <w:lang w:val="lv-LV" w:bidi="en-US"/>
              </w:rPr>
            </w:pPr>
            <w:r w:rsidRPr="0008262F">
              <w:rPr>
                <w:lang w:val="lv-LV" w:bidi="en-US"/>
              </w:rPr>
              <w:t>Vienlaikus Projekts Nr.2 paredz nodot atsavināšanai valsts nekustamo īpašumu ar kadastra Nr.0100 121 2485, kas jau ir atsavināts, proti, pieder citai personai, un kura faktiskais sastāvs jau ir mainījies. Līdz ar to Tieslietu ministrijas ieskatā nav nepieciešams atkārtoti Ministru kabinetā pieņemt lēmumu par konkrētā nekustamā īpašumā atsavināšanu, ja Rīkojuma 1.2.apakšpunkts jau ir izpildīts un konkrētais nekustamais īpašums ir atsavināts. Turklāt ar Projektu Nr.2. tiek paredzēts atsavināt tādu nekustamo īpašumu, kas faktiski vairs neeksistē, proti, tam mainījies sastāvs.</w:t>
            </w:r>
          </w:p>
          <w:p w:rsidR="00665F5B" w:rsidRPr="0008262F" w:rsidRDefault="00665F5B" w:rsidP="00665F5B">
            <w:pPr>
              <w:widowControl w:val="0"/>
              <w:contextualSpacing/>
              <w:jc w:val="both"/>
              <w:rPr>
                <w:lang w:val="lv-LV" w:bidi="en-US"/>
              </w:rPr>
            </w:pPr>
            <w:r w:rsidRPr="0008262F">
              <w:rPr>
                <w:lang w:val="lv-LV" w:bidi="en-US"/>
              </w:rPr>
              <w:t xml:space="preserve">Tāpat, Projekts Nr.2. paredz atzīt par spēku zaudējušu Rīkojumu. Tieslietu ministrijai nav saprotams, kāpēc nepieciešams atzīt Rīkojumu par spēku zaudējušu, ja daļa no tā jau ir izpildīta un kalpojusi par tiesisko pamatu nekustamā īpašuma ar kadastra Nr.0100 121 2485 atsavināšanai. Tieslietu ministrijas ieskatā, lai veiktu valdītāja maiņu nekustamajam īpašumam ar kadastra Nr.0100 121 2655, nepieciešams grozīt Rīkojumu, nevis atzīt to par spēku zaudējušu un atkārtoti nodod atsavināšanai jau atsavinātu valsts nekustamo īpašumu. </w:t>
            </w:r>
          </w:p>
          <w:p w:rsidR="00665F5B" w:rsidRPr="0008262F" w:rsidRDefault="00665F5B" w:rsidP="00665F5B">
            <w:pPr>
              <w:widowControl w:val="0"/>
              <w:contextualSpacing/>
              <w:jc w:val="both"/>
              <w:rPr>
                <w:lang w:val="lv-LV" w:bidi="en-US"/>
              </w:rPr>
            </w:pPr>
            <w:r w:rsidRPr="0008262F">
              <w:rPr>
                <w:lang w:val="lv-LV" w:bidi="en-US"/>
              </w:rPr>
              <w:t>Ievērojot minēto Tieslietu ministrijas ieskatā, lai īstenotu ar Projektu Nr.1 un Projektu Nr.2 paredzētās darbības nepieciešams veikt grozījumus Rīkojumā, nevis izstrādāt jaunus ministru kabineta rīkojumus. Ievērojot minēto, lūdzam veikt nepieciešamos labojumus.</w:t>
            </w:r>
          </w:p>
          <w:p w:rsidR="00665F5B" w:rsidRPr="0008262F" w:rsidRDefault="00665F5B" w:rsidP="00665F5B">
            <w:pPr>
              <w:widowControl w:val="0"/>
              <w:contextualSpacing/>
              <w:jc w:val="both"/>
              <w:rPr>
                <w:lang w:val="lv-LV" w:bidi="en-US"/>
              </w:rPr>
            </w:pPr>
          </w:p>
          <w:p w:rsidR="00665F5B" w:rsidRPr="0008262F" w:rsidRDefault="00665F5B" w:rsidP="00665F5B">
            <w:pPr>
              <w:widowControl w:val="0"/>
              <w:ind w:firstLine="459"/>
              <w:contextualSpacing/>
              <w:jc w:val="both"/>
              <w:rPr>
                <w:lang w:val="lv-LV" w:bidi="en-US"/>
              </w:rPr>
            </w:pPr>
            <w:r w:rsidRPr="0008262F">
              <w:rPr>
                <w:lang w:val="lv-LV" w:bidi="en-US"/>
              </w:rPr>
              <w:lastRenderedPageBreak/>
              <w:t>2. Anotācijas I sadaļas 2. punktā ir norādīts, ka, “ņemot vērā, ka īpašums un laukums vēl nav nodots atsavināšanai, kā arī to, ka tas ir nepieciešams ministrijas padotībā esošās iestādes funkciju nodrošināšanai, ministrija ievērojot pastāvošo praksi līdzīgos gadījumos (piemēram, skatīt:https://likumi.lv/ta/id/304714-par-valsts-nekustama-ipasuma-nodosanu-bez-atlidzibas-ogres-novada-pasvaldibas-ipasuma), ir izstrādājusi jaunu Ministru kabineta rīkojuma projektu “Par valsts nekustamā īpašuma pārdošanu”, kas paredz atļaut valsts nekustamo īpašumu pārdot izsolē tikai Ministru kabineta 2016. gada 8. jūnija rīkojuma Nr.331 “Par valsts nekustamo īpašumu pārdošanu” 1.2. apakšpunktā minēto valsts nekustamo īpašumu kopā ar trim būvēm.”</w:t>
            </w:r>
          </w:p>
          <w:p w:rsidR="006A4175" w:rsidRPr="0008262F" w:rsidRDefault="00665F5B" w:rsidP="00665F5B">
            <w:pPr>
              <w:widowControl w:val="0"/>
              <w:contextualSpacing/>
              <w:jc w:val="both"/>
              <w:rPr>
                <w:lang w:val="lv-LV" w:bidi="en-US"/>
              </w:rPr>
            </w:pPr>
            <w:r w:rsidRPr="0008262F">
              <w:rPr>
                <w:lang w:val="lv-LV" w:bidi="en-US"/>
              </w:rPr>
              <w:t>Vēršam uzmanību, ka rīkojuma projekts, uz kuru uzsaucas anotācijā un norāda, kā pastāvošo praksi līdzīgos gadījumos, paredz valsts nekustamā īpašuma nodošanu bez atlīdzības Ogres novada pašvaldības īpašumā saskaņā ar Publiskas personas mantas atsavināšanas likuma 42. panta pirmo daļu un 43. pantu, pašvaldības autonomo funkciju īstenošanai saskaņā ar likuma “Par pašvaldībām” 15. panta pirmo daļu. Līdz ar to šajā gadījumā, atsaukšanās uz šādu rīkojuma projektu kā piemēru, ir nekorekti.</w:t>
            </w:r>
          </w:p>
        </w:tc>
        <w:tc>
          <w:tcPr>
            <w:tcW w:w="2410" w:type="dxa"/>
            <w:tcBorders>
              <w:top w:val="single" w:sz="4" w:space="0" w:color="auto"/>
              <w:left w:val="single" w:sz="4" w:space="0" w:color="auto"/>
              <w:bottom w:val="single" w:sz="4" w:space="0" w:color="auto"/>
              <w:right w:val="single" w:sz="4" w:space="0" w:color="auto"/>
            </w:tcBorders>
          </w:tcPr>
          <w:p w:rsidR="00616ED2" w:rsidRPr="0008262F" w:rsidRDefault="00616ED2" w:rsidP="000436D5">
            <w:pPr>
              <w:pStyle w:val="NormalWeb"/>
              <w:spacing w:after="0"/>
              <w:ind w:firstLine="459"/>
              <w:rPr>
                <w:lang w:eastAsia="lv-LV"/>
              </w:rPr>
            </w:pPr>
          </w:p>
          <w:p w:rsidR="00543506" w:rsidRPr="0008262F" w:rsidRDefault="00543506" w:rsidP="006711AA">
            <w:pPr>
              <w:pStyle w:val="NormalWeb"/>
              <w:spacing w:after="0"/>
              <w:ind w:firstLine="459"/>
              <w:rPr>
                <w:lang w:eastAsia="lv-LV"/>
              </w:rPr>
            </w:pPr>
            <w:r w:rsidRPr="0008262F">
              <w:rPr>
                <w:b/>
                <w:lang w:eastAsia="lv-LV"/>
              </w:rPr>
              <w:t>Iebildums ņemts vērā</w:t>
            </w:r>
            <w:r w:rsidRPr="0008262F">
              <w:rPr>
                <w:lang w:eastAsia="lv-LV"/>
              </w:rPr>
              <w:t xml:space="preserve">, </w:t>
            </w:r>
            <w:r w:rsidR="00847292" w:rsidRPr="0008262F">
              <w:rPr>
                <w:lang w:eastAsia="lv-LV"/>
              </w:rPr>
              <w:t xml:space="preserve">sagatavojot jaunu Ministru kabineta rīkojuma </w:t>
            </w:r>
            <w:r w:rsidR="00847292" w:rsidRPr="0008262F">
              <w:rPr>
                <w:lang w:eastAsia="lv-LV"/>
              </w:rPr>
              <w:lastRenderedPageBreak/>
              <w:t xml:space="preserve">projektu un </w:t>
            </w:r>
            <w:r w:rsidRPr="0008262F">
              <w:rPr>
                <w:lang w:eastAsia="lv-LV"/>
              </w:rPr>
              <w:t xml:space="preserve">atbilstoši precizējot </w:t>
            </w:r>
            <w:r w:rsidR="00847292" w:rsidRPr="0008262F">
              <w:rPr>
                <w:lang w:eastAsia="lv-LV"/>
              </w:rPr>
              <w:t>anotāciju</w:t>
            </w:r>
            <w:r w:rsidRPr="0008262F">
              <w:rPr>
                <w:lang w:eastAsia="lv-LV"/>
              </w:rPr>
              <w:t>.</w:t>
            </w:r>
          </w:p>
          <w:p w:rsidR="00A420E2" w:rsidRPr="0008262F" w:rsidRDefault="00A420E2" w:rsidP="006711AA">
            <w:pPr>
              <w:pStyle w:val="NormalWeb"/>
              <w:spacing w:after="0"/>
              <w:ind w:firstLine="459"/>
              <w:rPr>
                <w:lang w:eastAsia="lv-LV"/>
              </w:rPr>
            </w:pPr>
          </w:p>
          <w:p w:rsidR="00A420E2" w:rsidRPr="0008262F" w:rsidRDefault="00A420E2" w:rsidP="006711AA">
            <w:pPr>
              <w:pStyle w:val="NormalWeb"/>
              <w:spacing w:after="0"/>
              <w:ind w:firstLine="459"/>
              <w:rPr>
                <w:lang w:eastAsia="lv-LV"/>
              </w:rPr>
            </w:pPr>
          </w:p>
          <w:p w:rsidR="00A420E2" w:rsidRPr="0008262F" w:rsidRDefault="00A420E2" w:rsidP="006711AA">
            <w:pPr>
              <w:pStyle w:val="NormalWeb"/>
              <w:spacing w:after="0"/>
              <w:ind w:firstLine="459"/>
              <w:rPr>
                <w:lang w:eastAsia="lv-LV"/>
              </w:rPr>
            </w:pPr>
          </w:p>
          <w:p w:rsidR="00A420E2" w:rsidRPr="0008262F" w:rsidRDefault="00A420E2" w:rsidP="006711AA">
            <w:pPr>
              <w:pStyle w:val="NormalWeb"/>
              <w:spacing w:after="0"/>
              <w:ind w:firstLine="459"/>
              <w:rPr>
                <w:lang w:eastAsia="lv-LV"/>
              </w:rPr>
            </w:pPr>
          </w:p>
          <w:p w:rsidR="00A420E2" w:rsidRPr="0008262F" w:rsidRDefault="00A420E2" w:rsidP="006711AA">
            <w:pPr>
              <w:pStyle w:val="NormalWeb"/>
              <w:spacing w:after="0"/>
              <w:ind w:firstLine="459"/>
              <w:rPr>
                <w:lang w:eastAsia="lv-LV"/>
              </w:rPr>
            </w:pPr>
          </w:p>
          <w:p w:rsidR="00A420E2" w:rsidRPr="0008262F" w:rsidRDefault="00A420E2" w:rsidP="006711AA">
            <w:pPr>
              <w:pStyle w:val="NormalWeb"/>
              <w:spacing w:after="0"/>
              <w:ind w:firstLine="459"/>
              <w:rPr>
                <w:lang w:eastAsia="lv-LV"/>
              </w:rPr>
            </w:pPr>
          </w:p>
          <w:p w:rsidR="00A420E2" w:rsidRPr="0008262F" w:rsidRDefault="00A420E2" w:rsidP="006711AA">
            <w:pPr>
              <w:pStyle w:val="NormalWeb"/>
              <w:spacing w:after="0"/>
              <w:ind w:firstLine="459"/>
              <w:rPr>
                <w:lang w:eastAsia="lv-LV"/>
              </w:rPr>
            </w:pPr>
          </w:p>
          <w:p w:rsidR="00A420E2" w:rsidRPr="0008262F" w:rsidRDefault="00A420E2" w:rsidP="006711AA">
            <w:pPr>
              <w:pStyle w:val="NormalWeb"/>
              <w:spacing w:after="0"/>
              <w:ind w:firstLine="459"/>
              <w:rPr>
                <w:lang w:eastAsia="lv-LV"/>
              </w:rPr>
            </w:pPr>
          </w:p>
          <w:p w:rsidR="00A420E2" w:rsidRPr="0008262F" w:rsidRDefault="00A420E2" w:rsidP="006711AA">
            <w:pPr>
              <w:pStyle w:val="NormalWeb"/>
              <w:spacing w:after="0"/>
              <w:ind w:firstLine="459"/>
              <w:rPr>
                <w:lang w:eastAsia="lv-LV"/>
              </w:rPr>
            </w:pPr>
          </w:p>
          <w:p w:rsidR="00A420E2" w:rsidRPr="0008262F" w:rsidRDefault="00A420E2" w:rsidP="006711AA">
            <w:pPr>
              <w:pStyle w:val="NormalWeb"/>
              <w:spacing w:after="0"/>
              <w:ind w:firstLine="459"/>
              <w:rPr>
                <w:lang w:eastAsia="lv-LV"/>
              </w:rPr>
            </w:pPr>
          </w:p>
          <w:p w:rsidR="003B7C0E" w:rsidRPr="0008262F" w:rsidRDefault="003B7C0E" w:rsidP="006711AA">
            <w:pPr>
              <w:pStyle w:val="NormalWeb"/>
              <w:spacing w:after="0"/>
              <w:ind w:firstLine="459"/>
              <w:rPr>
                <w:lang w:eastAsia="lv-LV"/>
              </w:rPr>
            </w:pPr>
          </w:p>
          <w:p w:rsidR="003B7C0E" w:rsidRPr="0008262F" w:rsidRDefault="003B7C0E" w:rsidP="006711AA">
            <w:pPr>
              <w:pStyle w:val="NormalWeb"/>
              <w:spacing w:after="0"/>
              <w:ind w:firstLine="459"/>
              <w:rPr>
                <w:lang w:eastAsia="lv-LV"/>
              </w:rPr>
            </w:pPr>
          </w:p>
          <w:p w:rsidR="003B7C0E" w:rsidRPr="0008262F" w:rsidRDefault="003B7C0E" w:rsidP="006711AA">
            <w:pPr>
              <w:pStyle w:val="NormalWeb"/>
              <w:spacing w:after="0"/>
              <w:ind w:firstLine="459"/>
              <w:rPr>
                <w:lang w:eastAsia="lv-LV"/>
              </w:rPr>
            </w:pPr>
          </w:p>
          <w:p w:rsidR="003B7C0E" w:rsidRPr="0008262F" w:rsidRDefault="003B7C0E" w:rsidP="006711AA">
            <w:pPr>
              <w:pStyle w:val="NormalWeb"/>
              <w:spacing w:after="0"/>
              <w:ind w:firstLine="459"/>
              <w:rPr>
                <w:lang w:eastAsia="lv-LV"/>
              </w:rPr>
            </w:pPr>
          </w:p>
          <w:p w:rsidR="003B7C0E" w:rsidRPr="0008262F" w:rsidRDefault="003B7C0E" w:rsidP="006711AA">
            <w:pPr>
              <w:pStyle w:val="NormalWeb"/>
              <w:spacing w:after="0"/>
              <w:ind w:firstLine="459"/>
              <w:rPr>
                <w:lang w:eastAsia="lv-LV"/>
              </w:rPr>
            </w:pPr>
          </w:p>
          <w:p w:rsidR="003B7C0E" w:rsidRPr="0008262F" w:rsidRDefault="003B7C0E" w:rsidP="006711AA">
            <w:pPr>
              <w:pStyle w:val="NormalWeb"/>
              <w:spacing w:after="0"/>
              <w:ind w:firstLine="459"/>
              <w:rPr>
                <w:lang w:eastAsia="lv-LV"/>
              </w:rPr>
            </w:pPr>
          </w:p>
          <w:p w:rsidR="003B7C0E" w:rsidRPr="0008262F" w:rsidRDefault="003B7C0E" w:rsidP="006711AA">
            <w:pPr>
              <w:pStyle w:val="NormalWeb"/>
              <w:spacing w:after="0"/>
              <w:ind w:firstLine="459"/>
              <w:rPr>
                <w:lang w:eastAsia="lv-LV"/>
              </w:rPr>
            </w:pPr>
          </w:p>
          <w:p w:rsidR="003B7C0E" w:rsidRPr="0008262F" w:rsidRDefault="003B7C0E" w:rsidP="006711AA">
            <w:pPr>
              <w:pStyle w:val="NormalWeb"/>
              <w:spacing w:after="0"/>
              <w:ind w:firstLine="459"/>
              <w:rPr>
                <w:lang w:eastAsia="lv-LV"/>
              </w:rPr>
            </w:pPr>
          </w:p>
          <w:p w:rsidR="003B7C0E" w:rsidRPr="0008262F" w:rsidRDefault="003B7C0E" w:rsidP="006711AA">
            <w:pPr>
              <w:pStyle w:val="NormalWeb"/>
              <w:spacing w:after="0"/>
              <w:ind w:firstLine="459"/>
              <w:rPr>
                <w:lang w:eastAsia="lv-LV"/>
              </w:rPr>
            </w:pPr>
          </w:p>
          <w:p w:rsidR="003B7C0E" w:rsidRPr="0008262F" w:rsidRDefault="003B7C0E" w:rsidP="006711AA">
            <w:pPr>
              <w:pStyle w:val="NormalWeb"/>
              <w:spacing w:after="0"/>
              <w:ind w:firstLine="459"/>
              <w:rPr>
                <w:lang w:eastAsia="lv-LV"/>
              </w:rPr>
            </w:pPr>
          </w:p>
          <w:p w:rsidR="003B7C0E" w:rsidRPr="0008262F" w:rsidRDefault="003B7C0E" w:rsidP="006711AA">
            <w:pPr>
              <w:pStyle w:val="NormalWeb"/>
              <w:spacing w:after="0"/>
              <w:ind w:firstLine="459"/>
              <w:rPr>
                <w:lang w:eastAsia="lv-LV"/>
              </w:rPr>
            </w:pPr>
          </w:p>
          <w:p w:rsidR="003B7C0E" w:rsidRPr="0008262F" w:rsidRDefault="003B7C0E" w:rsidP="006711AA">
            <w:pPr>
              <w:pStyle w:val="NormalWeb"/>
              <w:spacing w:after="0"/>
              <w:ind w:firstLine="459"/>
              <w:rPr>
                <w:lang w:eastAsia="lv-LV"/>
              </w:rPr>
            </w:pPr>
          </w:p>
          <w:p w:rsidR="003B7C0E" w:rsidRPr="0008262F" w:rsidRDefault="003B7C0E" w:rsidP="006711AA">
            <w:pPr>
              <w:pStyle w:val="NormalWeb"/>
              <w:spacing w:after="0"/>
              <w:ind w:firstLine="459"/>
              <w:rPr>
                <w:lang w:eastAsia="lv-LV"/>
              </w:rPr>
            </w:pPr>
          </w:p>
          <w:p w:rsidR="003B7C0E" w:rsidRPr="0008262F" w:rsidRDefault="003B7C0E" w:rsidP="006711AA">
            <w:pPr>
              <w:pStyle w:val="NormalWeb"/>
              <w:spacing w:after="0"/>
              <w:ind w:firstLine="459"/>
              <w:rPr>
                <w:lang w:eastAsia="lv-LV"/>
              </w:rPr>
            </w:pPr>
          </w:p>
          <w:p w:rsidR="003B7C0E" w:rsidRPr="0008262F" w:rsidRDefault="003B7C0E" w:rsidP="006711AA">
            <w:pPr>
              <w:pStyle w:val="NormalWeb"/>
              <w:spacing w:after="0"/>
              <w:ind w:firstLine="459"/>
              <w:rPr>
                <w:lang w:eastAsia="lv-LV"/>
              </w:rPr>
            </w:pPr>
          </w:p>
          <w:p w:rsidR="003B7C0E" w:rsidRPr="0008262F" w:rsidRDefault="003B7C0E" w:rsidP="006711AA">
            <w:pPr>
              <w:pStyle w:val="NormalWeb"/>
              <w:spacing w:after="0"/>
              <w:ind w:firstLine="459"/>
              <w:rPr>
                <w:lang w:eastAsia="lv-LV"/>
              </w:rPr>
            </w:pPr>
          </w:p>
          <w:p w:rsidR="003B7C0E" w:rsidRPr="0008262F" w:rsidRDefault="003B7C0E" w:rsidP="006711AA">
            <w:pPr>
              <w:pStyle w:val="NormalWeb"/>
              <w:spacing w:after="0"/>
              <w:ind w:firstLine="459"/>
              <w:rPr>
                <w:lang w:eastAsia="lv-LV"/>
              </w:rPr>
            </w:pPr>
          </w:p>
          <w:p w:rsidR="00CB2DD6" w:rsidRPr="0008262F" w:rsidRDefault="00CB2DD6" w:rsidP="003B7C0E">
            <w:pPr>
              <w:pStyle w:val="NormalWeb"/>
              <w:spacing w:after="0"/>
              <w:ind w:firstLine="459"/>
              <w:rPr>
                <w:b/>
                <w:lang w:eastAsia="lv-LV"/>
              </w:rPr>
            </w:pPr>
          </w:p>
          <w:p w:rsidR="003B7C0E" w:rsidRPr="0008262F" w:rsidRDefault="003B7C0E" w:rsidP="003B7C0E">
            <w:pPr>
              <w:pStyle w:val="NormalWeb"/>
              <w:spacing w:after="0"/>
              <w:ind w:firstLine="459"/>
              <w:rPr>
                <w:lang w:eastAsia="lv-LV"/>
              </w:rPr>
            </w:pPr>
          </w:p>
          <w:p w:rsidR="003B7C0E" w:rsidRPr="0008262F" w:rsidRDefault="003B7C0E" w:rsidP="006711AA">
            <w:pPr>
              <w:pStyle w:val="NormalWeb"/>
              <w:spacing w:after="0"/>
              <w:ind w:firstLine="459"/>
              <w:rPr>
                <w:lang w:eastAsia="lv-LV"/>
              </w:rPr>
            </w:pPr>
          </w:p>
          <w:p w:rsidR="003B7C0E" w:rsidRPr="0008262F" w:rsidRDefault="003B7C0E" w:rsidP="006711AA">
            <w:pPr>
              <w:pStyle w:val="NormalWeb"/>
              <w:spacing w:after="0"/>
              <w:ind w:firstLine="459"/>
              <w:rPr>
                <w:lang w:eastAsia="lv-LV"/>
              </w:rPr>
            </w:pPr>
          </w:p>
          <w:p w:rsidR="00847292" w:rsidRPr="0008262F" w:rsidRDefault="00847292" w:rsidP="006711AA">
            <w:pPr>
              <w:pStyle w:val="NormalWeb"/>
              <w:spacing w:after="0"/>
              <w:ind w:firstLine="459"/>
              <w:rPr>
                <w:lang w:eastAsia="lv-LV"/>
              </w:rPr>
            </w:pPr>
          </w:p>
          <w:p w:rsidR="00847292" w:rsidRPr="0008262F" w:rsidRDefault="00847292" w:rsidP="006711AA">
            <w:pPr>
              <w:pStyle w:val="NormalWeb"/>
              <w:spacing w:after="0"/>
              <w:ind w:firstLine="459"/>
              <w:rPr>
                <w:lang w:eastAsia="lv-LV"/>
              </w:rPr>
            </w:pPr>
          </w:p>
          <w:p w:rsidR="00847292" w:rsidRPr="0008262F" w:rsidRDefault="00847292" w:rsidP="006711AA">
            <w:pPr>
              <w:pStyle w:val="NormalWeb"/>
              <w:spacing w:after="0"/>
              <w:ind w:firstLine="459"/>
              <w:rPr>
                <w:lang w:eastAsia="lv-LV"/>
              </w:rPr>
            </w:pPr>
          </w:p>
          <w:p w:rsidR="00847292" w:rsidRPr="0008262F" w:rsidRDefault="00847292" w:rsidP="006711AA">
            <w:pPr>
              <w:pStyle w:val="NormalWeb"/>
              <w:spacing w:after="0"/>
              <w:ind w:firstLine="459"/>
              <w:rPr>
                <w:lang w:eastAsia="lv-LV"/>
              </w:rPr>
            </w:pPr>
          </w:p>
          <w:p w:rsidR="00847292" w:rsidRPr="0008262F" w:rsidRDefault="00847292" w:rsidP="006711AA">
            <w:pPr>
              <w:pStyle w:val="NormalWeb"/>
              <w:spacing w:after="0"/>
              <w:ind w:firstLine="459"/>
              <w:rPr>
                <w:lang w:eastAsia="lv-LV"/>
              </w:rPr>
            </w:pPr>
          </w:p>
          <w:p w:rsidR="00847292" w:rsidRPr="0008262F" w:rsidRDefault="00847292" w:rsidP="006711AA">
            <w:pPr>
              <w:pStyle w:val="NormalWeb"/>
              <w:spacing w:after="0"/>
              <w:ind w:firstLine="459"/>
              <w:rPr>
                <w:lang w:eastAsia="lv-LV"/>
              </w:rPr>
            </w:pPr>
          </w:p>
          <w:p w:rsidR="00847292" w:rsidRPr="0008262F" w:rsidRDefault="00847292" w:rsidP="006711AA">
            <w:pPr>
              <w:pStyle w:val="NormalWeb"/>
              <w:spacing w:after="0"/>
              <w:ind w:firstLine="459"/>
              <w:rPr>
                <w:lang w:eastAsia="lv-LV"/>
              </w:rPr>
            </w:pPr>
          </w:p>
          <w:p w:rsidR="00847292" w:rsidRPr="0008262F" w:rsidRDefault="00847292" w:rsidP="006711AA">
            <w:pPr>
              <w:pStyle w:val="NormalWeb"/>
              <w:spacing w:after="0"/>
              <w:ind w:firstLine="459"/>
              <w:rPr>
                <w:lang w:eastAsia="lv-LV"/>
              </w:rPr>
            </w:pPr>
          </w:p>
          <w:p w:rsidR="00847292" w:rsidRPr="0008262F" w:rsidRDefault="00847292" w:rsidP="006711AA">
            <w:pPr>
              <w:pStyle w:val="NormalWeb"/>
              <w:spacing w:after="0"/>
              <w:ind w:firstLine="459"/>
              <w:rPr>
                <w:lang w:eastAsia="lv-LV"/>
              </w:rPr>
            </w:pPr>
          </w:p>
          <w:p w:rsidR="00847292" w:rsidRPr="0008262F" w:rsidRDefault="00847292" w:rsidP="006711AA">
            <w:pPr>
              <w:pStyle w:val="NormalWeb"/>
              <w:spacing w:after="0"/>
              <w:ind w:firstLine="459"/>
              <w:rPr>
                <w:lang w:eastAsia="lv-LV"/>
              </w:rPr>
            </w:pPr>
          </w:p>
          <w:p w:rsidR="00847292" w:rsidRPr="0008262F" w:rsidRDefault="00847292" w:rsidP="006711AA">
            <w:pPr>
              <w:pStyle w:val="NormalWeb"/>
              <w:spacing w:after="0"/>
              <w:ind w:firstLine="459"/>
              <w:rPr>
                <w:lang w:eastAsia="lv-LV"/>
              </w:rPr>
            </w:pPr>
          </w:p>
          <w:p w:rsidR="00847292" w:rsidRPr="0008262F" w:rsidRDefault="00847292" w:rsidP="006711AA">
            <w:pPr>
              <w:pStyle w:val="NormalWeb"/>
              <w:spacing w:after="0"/>
              <w:ind w:firstLine="459"/>
              <w:rPr>
                <w:lang w:eastAsia="lv-LV"/>
              </w:rPr>
            </w:pPr>
          </w:p>
          <w:p w:rsidR="00847292" w:rsidRPr="0008262F" w:rsidRDefault="00847292" w:rsidP="006711AA">
            <w:pPr>
              <w:pStyle w:val="NormalWeb"/>
              <w:spacing w:after="0"/>
              <w:ind w:firstLine="459"/>
              <w:rPr>
                <w:lang w:eastAsia="lv-LV"/>
              </w:rPr>
            </w:pPr>
          </w:p>
          <w:p w:rsidR="00847292" w:rsidRPr="0008262F" w:rsidRDefault="00847292" w:rsidP="006711AA">
            <w:pPr>
              <w:pStyle w:val="NormalWeb"/>
              <w:spacing w:after="0"/>
              <w:ind w:firstLine="459"/>
              <w:rPr>
                <w:lang w:eastAsia="lv-LV"/>
              </w:rPr>
            </w:pPr>
          </w:p>
          <w:p w:rsidR="00847292" w:rsidRPr="0008262F" w:rsidRDefault="00847292" w:rsidP="006711AA">
            <w:pPr>
              <w:pStyle w:val="NormalWeb"/>
              <w:spacing w:after="0"/>
              <w:ind w:firstLine="459"/>
              <w:rPr>
                <w:lang w:eastAsia="lv-LV"/>
              </w:rPr>
            </w:pPr>
          </w:p>
          <w:p w:rsidR="00847292" w:rsidRPr="0008262F" w:rsidRDefault="00847292" w:rsidP="006711AA">
            <w:pPr>
              <w:pStyle w:val="NormalWeb"/>
              <w:spacing w:after="0"/>
              <w:ind w:firstLine="459"/>
              <w:rPr>
                <w:lang w:eastAsia="lv-LV"/>
              </w:rPr>
            </w:pPr>
          </w:p>
          <w:p w:rsidR="00847292" w:rsidRPr="0008262F" w:rsidRDefault="00847292" w:rsidP="006711AA">
            <w:pPr>
              <w:pStyle w:val="NormalWeb"/>
              <w:spacing w:after="0"/>
              <w:ind w:firstLine="459"/>
              <w:rPr>
                <w:lang w:eastAsia="lv-LV"/>
              </w:rPr>
            </w:pPr>
          </w:p>
          <w:p w:rsidR="00847292" w:rsidRPr="0008262F" w:rsidRDefault="00847292" w:rsidP="006711AA">
            <w:pPr>
              <w:pStyle w:val="NormalWeb"/>
              <w:spacing w:after="0"/>
              <w:ind w:firstLine="459"/>
              <w:rPr>
                <w:lang w:eastAsia="lv-LV"/>
              </w:rPr>
            </w:pPr>
          </w:p>
          <w:p w:rsidR="00847292" w:rsidRPr="0008262F" w:rsidRDefault="00847292" w:rsidP="006711AA">
            <w:pPr>
              <w:pStyle w:val="NormalWeb"/>
              <w:spacing w:after="0"/>
              <w:ind w:firstLine="459"/>
              <w:rPr>
                <w:lang w:eastAsia="lv-LV"/>
              </w:rPr>
            </w:pPr>
          </w:p>
          <w:p w:rsidR="00847292" w:rsidRPr="0008262F" w:rsidRDefault="00847292" w:rsidP="006711AA">
            <w:pPr>
              <w:pStyle w:val="NormalWeb"/>
              <w:spacing w:after="0"/>
              <w:ind w:firstLine="459"/>
              <w:rPr>
                <w:lang w:eastAsia="lv-LV"/>
              </w:rPr>
            </w:pPr>
          </w:p>
          <w:p w:rsidR="00847292" w:rsidRPr="0008262F" w:rsidRDefault="00847292" w:rsidP="006711AA">
            <w:pPr>
              <w:pStyle w:val="NormalWeb"/>
              <w:spacing w:after="0"/>
              <w:ind w:firstLine="459"/>
              <w:rPr>
                <w:lang w:eastAsia="lv-LV"/>
              </w:rPr>
            </w:pPr>
          </w:p>
          <w:p w:rsidR="00847292" w:rsidRPr="0008262F" w:rsidRDefault="00847292" w:rsidP="006711AA">
            <w:pPr>
              <w:pStyle w:val="NormalWeb"/>
              <w:spacing w:after="0"/>
              <w:ind w:firstLine="459"/>
              <w:rPr>
                <w:lang w:eastAsia="lv-LV"/>
              </w:rPr>
            </w:pPr>
          </w:p>
          <w:p w:rsidR="00847292" w:rsidRPr="0008262F" w:rsidRDefault="00847292" w:rsidP="006711AA">
            <w:pPr>
              <w:pStyle w:val="NormalWeb"/>
              <w:spacing w:after="0"/>
              <w:ind w:firstLine="459"/>
              <w:rPr>
                <w:lang w:eastAsia="lv-LV"/>
              </w:rPr>
            </w:pPr>
          </w:p>
          <w:p w:rsidR="00847292" w:rsidRPr="0008262F" w:rsidRDefault="00847292" w:rsidP="006711AA">
            <w:pPr>
              <w:pStyle w:val="NormalWeb"/>
              <w:spacing w:after="0"/>
              <w:ind w:firstLine="459"/>
              <w:rPr>
                <w:lang w:eastAsia="lv-LV"/>
              </w:rPr>
            </w:pPr>
          </w:p>
          <w:p w:rsidR="00847292" w:rsidRPr="0008262F" w:rsidRDefault="00847292" w:rsidP="006711AA">
            <w:pPr>
              <w:pStyle w:val="NormalWeb"/>
              <w:spacing w:after="0"/>
              <w:ind w:firstLine="459"/>
              <w:rPr>
                <w:lang w:eastAsia="lv-LV"/>
              </w:rPr>
            </w:pPr>
          </w:p>
          <w:p w:rsidR="00847292" w:rsidRPr="0008262F" w:rsidRDefault="00847292" w:rsidP="006711AA">
            <w:pPr>
              <w:pStyle w:val="NormalWeb"/>
              <w:spacing w:after="0"/>
              <w:ind w:firstLine="459"/>
              <w:rPr>
                <w:lang w:eastAsia="lv-LV"/>
              </w:rPr>
            </w:pPr>
          </w:p>
          <w:p w:rsidR="00847292" w:rsidRPr="0008262F" w:rsidRDefault="00847292" w:rsidP="006711AA">
            <w:pPr>
              <w:pStyle w:val="NormalWeb"/>
              <w:spacing w:after="0"/>
              <w:ind w:firstLine="459"/>
              <w:rPr>
                <w:lang w:eastAsia="lv-LV"/>
              </w:rPr>
            </w:pPr>
          </w:p>
          <w:p w:rsidR="00847292" w:rsidRPr="0008262F" w:rsidRDefault="00847292" w:rsidP="006711AA">
            <w:pPr>
              <w:pStyle w:val="NormalWeb"/>
              <w:spacing w:after="0"/>
              <w:ind w:firstLine="459"/>
              <w:rPr>
                <w:lang w:eastAsia="lv-LV"/>
              </w:rPr>
            </w:pPr>
          </w:p>
          <w:p w:rsidR="00847292" w:rsidRPr="0008262F" w:rsidRDefault="00847292" w:rsidP="006711AA">
            <w:pPr>
              <w:pStyle w:val="NormalWeb"/>
              <w:spacing w:after="0"/>
              <w:ind w:firstLine="459"/>
              <w:rPr>
                <w:lang w:eastAsia="lv-LV"/>
              </w:rPr>
            </w:pPr>
          </w:p>
          <w:p w:rsidR="00847292" w:rsidRPr="0008262F" w:rsidRDefault="00847292" w:rsidP="006711AA">
            <w:pPr>
              <w:pStyle w:val="NormalWeb"/>
              <w:spacing w:after="0"/>
              <w:ind w:firstLine="459"/>
              <w:rPr>
                <w:lang w:eastAsia="lv-LV"/>
              </w:rPr>
            </w:pPr>
          </w:p>
          <w:p w:rsidR="00847292" w:rsidRPr="0008262F" w:rsidRDefault="00847292" w:rsidP="006711AA">
            <w:pPr>
              <w:pStyle w:val="NormalWeb"/>
              <w:spacing w:after="0"/>
              <w:ind w:firstLine="459"/>
              <w:rPr>
                <w:lang w:eastAsia="lv-LV"/>
              </w:rPr>
            </w:pPr>
          </w:p>
          <w:p w:rsidR="00847292" w:rsidRPr="0008262F" w:rsidRDefault="00847292" w:rsidP="006711AA">
            <w:pPr>
              <w:pStyle w:val="NormalWeb"/>
              <w:spacing w:after="0"/>
              <w:ind w:firstLine="459"/>
              <w:rPr>
                <w:lang w:eastAsia="lv-LV"/>
              </w:rPr>
            </w:pPr>
          </w:p>
          <w:p w:rsidR="00847292" w:rsidRPr="0008262F" w:rsidRDefault="00847292" w:rsidP="006711AA">
            <w:pPr>
              <w:pStyle w:val="NormalWeb"/>
              <w:spacing w:after="0"/>
              <w:ind w:firstLine="459"/>
              <w:rPr>
                <w:lang w:eastAsia="lv-LV"/>
              </w:rPr>
            </w:pPr>
          </w:p>
          <w:p w:rsidR="00847292" w:rsidRPr="0008262F" w:rsidRDefault="00847292" w:rsidP="00412A9A">
            <w:pPr>
              <w:pStyle w:val="NormalWeb"/>
              <w:spacing w:after="0"/>
              <w:ind w:firstLine="459"/>
              <w:rPr>
                <w:lang w:eastAsia="lv-LV"/>
              </w:rPr>
            </w:pPr>
            <w:r w:rsidRPr="0008262F">
              <w:rPr>
                <w:b/>
                <w:lang w:eastAsia="lv-LV"/>
              </w:rPr>
              <w:lastRenderedPageBreak/>
              <w:t xml:space="preserve">Iebildums izvērtēts, </w:t>
            </w:r>
            <w:r w:rsidRPr="0008262F">
              <w:rPr>
                <w:lang w:eastAsia="lv-LV"/>
              </w:rPr>
              <w:t>svītrojot no anotācijas norādīto at</w:t>
            </w:r>
            <w:r w:rsidR="00C63778">
              <w:rPr>
                <w:lang w:eastAsia="lv-LV"/>
              </w:rPr>
              <w:t>sauci. Vienlaikus norādām, ka mi</w:t>
            </w:r>
            <w:r w:rsidRPr="0008262F">
              <w:rPr>
                <w:lang w:eastAsia="lv-LV"/>
              </w:rPr>
              <w:t xml:space="preserve">nētā atsauce uz pastāvošo praksi, netika veidota kā atsauce uz pastāvošo praksi īpašuma īpašnieka/valdītāja maiņas gadījumā, bet gan uz gadījumu, kad </w:t>
            </w:r>
            <w:r w:rsidR="00412A9A">
              <w:rPr>
                <w:lang w:eastAsia="lv-LV"/>
              </w:rPr>
              <w:t xml:space="preserve">ar vienu Ministru kabineta rīkojumu </w:t>
            </w:r>
            <w:r w:rsidRPr="0008262F">
              <w:rPr>
                <w:lang w:eastAsia="lv-LV"/>
              </w:rPr>
              <w:t xml:space="preserve">atsavināšanai ir nodoti vairāki nekustamie īpašumi un Ministru kabineta rīkojums ir izpildīts daļā, </w:t>
            </w:r>
            <w:r w:rsidR="00412A9A">
              <w:rPr>
                <w:lang w:eastAsia="lv-LV"/>
              </w:rPr>
              <w:t xml:space="preserve">un īpašums, kas vēl nav nodots atsavināšanai tiek nodots </w:t>
            </w:r>
            <w:r w:rsidRPr="0008262F">
              <w:rPr>
                <w:lang w:eastAsia="lv-LV"/>
              </w:rPr>
              <w:t>atpakaļ tā iepriekšējam īpašniekam/valdīt</w:t>
            </w:r>
            <w:r w:rsidR="00B90981" w:rsidRPr="0008262F">
              <w:rPr>
                <w:lang w:eastAsia="lv-LV"/>
              </w:rPr>
              <w:t>āja</w:t>
            </w:r>
            <w:r w:rsidRPr="0008262F">
              <w:rPr>
                <w:lang w:eastAsia="lv-LV"/>
              </w:rPr>
              <w:t>m</w:t>
            </w:r>
            <w:r w:rsidR="00412A9A">
              <w:rPr>
                <w:lang w:eastAsia="lv-LV"/>
              </w:rPr>
              <w:t xml:space="preserve"> un šādā gadījumā, atbilstoši Valsts kancelejas atzinumam tika sagatavots </w:t>
            </w:r>
            <w:bookmarkStart w:id="0" w:name="_GoBack"/>
            <w:bookmarkEnd w:id="0"/>
            <w:r w:rsidR="00412A9A">
              <w:rPr>
                <w:lang w:eastAsia="lv-LV"/>
              </w:rPr>
              <w:t xml:space="preserve">jauns Ministru kabineta rīkojums par īpašuma (kas jau faktiski bija </w:t>
            </w:r>
            <w:r w:rsidR="00412A9A">
              <w:rPr>
                <w:lang w:eastAsia="lv-LV"/>
              </w:rPr>
              <w:lastRenderedPageBreak/>
              <w:t>atsavināts) nodošanu atsavināšanai.</w:t>
            </w:r>
          </w:p>
        </w:tc>
        <w:tc>
          <w:tcPr>
            <w:tcW w:w="4111" w:type="dxa"/>
            <w:tcBorders>
              <w:top w:val="single" w:sz="4" w:space="0" w:color="auto"/>
              <w:left w:val="single" w:sz="4" w:space="0" w:color="auto"/>
              <w:bottom w:val="single" w:sz="4" w:space="0" w:color="auto"/>
              <w:right w:val="single" w:sz="4" w:space="0" w:color="auto"/>
            </w:tcBorders>
          </w:tcPr>
          <w:p w:rsidR="003303E5" w:rsidRPr="0008262F" w:rsidRDefault="003303E5" w:rsidP="000F7CE7">
            <w:pPr>
              <w:autoSpaceDE w:val="0"/>
              <w:autoSpaceDN w:val="0"/>
              <w:adjustRightInd w:val="0"/>
              <w:ind w:firstLine="684"/>
              <w:jc w:val="both"/>
              <w:rPr>
                <w:bCs/>
                <w:lang w:val="lv-LV"/>
              </w:rPr>
            </w:pPr>
          </w:p>
          <w:p w:rsidR="003B7317" w:rsidRDefault="003B7317" w:rsidP="006711AA">
            <w:pPr>
              <w:autoSpaceDE w:val="0"/>
              <w:autoSpaceDN w:val="0"/>
              <w:adjustRightInd w:val="0"/>
              <w:ind w:firstLine="684"/>
              <w:jc w:val="both"/>
              <w:rPr>
                <w:bCs/>
                <w:lang w:val="lv-LV"/>
              </w:rPr>
            </w:pPr>
          </w:p>
          <w:p w:rsidR="00A420E2" w:rsidRPr="0008262F" w:rsidRDefault="00847292" w:rsidP="006711AA">
            <w:pPr>
              <w:autoSpaceDE w:val="0"/>
              <w:autoSpaceDN w:val="0"/>
              <w:adjustRightInd w:val="0"/>
              <w:ind w:firstLine="684"/>
              <w:jc w:val="both"/>
              <w:rPr>
                <w:bCs/>
                <w:lang w:val="lv-LV"/>
              </w:rPr>
            </w:pPr>
            <w:r w:rsidRPr="0008262F">
              <w:rPr>
                <w:bCs/>
                <w:lang w:val="lv-LV"/>
              </w:rPr>
              <w:t xml:space="preserve">Sagatavots jauns </w:t>
            </w:r>
            <w:r w:rsidRPr="0008262F">
              <w:rPr>
                <w:lang w:val="lv-LV" w:eastAsia="lv-LV"/>
              </w:rPr>
              <w:t xml:space="preserve">Ministru kabineta rīkojuma projekts “Grozījums Ministru kabineta 2016. gada 8. jūnija </w:t>
            </w:r>
            <w:r w:rsidRPr="0008262F">
              <w:rPr>
                <w:lang w:val="lv-LV" w:eastAsia="lv-LV"/>
              </w:rPr>
              <w:lastRenderedPageBreak/>
              <w:t>rīkojumā Nr. 331 “Par valsts nekustamo īpašumu pārdošanu””, atbilstoši precizējot anotāciju.</w:t>
            </w:r>
          </w:p>
          <w:p w:rsidR="00A420E2" w:rsidRPr="0008262F" w:rsidRDefault="00A420E2" w:rsidP="006711AA">
            <w:pPr>
              <w:autoSpaceDE w:val="0"/>
              <w:autoSpaceDN w:val="0"/>
              <w:adjustRightInd w:val="0"/>
              <w:ind w:firstLine="684"/>
              <w:jc w:val="both"/>
              <w:rPr>
                <w:bCs/>
                <w:lang w:val="lv-LV"/>
              </w:rPr>
            </w:pPr>
          </w:p>
          <w:p w:rsidR="00A420E2" w:rsidRPr="0008262F" w:rsidRDefault="00A420E2" w:rsidP="006711AA">
            <w:pPr>
              <w:autoSpaceDE w:val="0"/>
              <w:autoSpaceDN w:val="0"/>
              <w:adjustRightInd w:val="0"/>
              <w:ind w:firstLine="684"/>
              <w:jc w:val="both"/>
              <w:rPr>
                <w:bCs/>
                <w:lang w:val="lv-LV"/>
              </w:rPr>
            </w:pPr>
          </w:p>
          <w:p w:rsidR="00A420E2" w:rsidRPr="0008262F" w:rsidRDefault="00A420E2" w:rsidP="006711AA">
            <w:pPr>
              <w:autoSpaceDE w:val="0"/>
              <w:autoSpaceDN w:val="0"/>
              <w:adjustRightInd w:val="0"/>
              <w:ind w:firstLine="684"/>
              <w:jc w:val="both"/>
              <w:rPr>
                <w:bCs/>
                <w:lang w:val="lv-LV"/>
              </w:rPr>
            </w:pPr>
          </w:p>
          <w:p w:rsidR="00A420E2" w:rsidRPr="0008262F" w:rsidRDefault="00A420E2" w:rsidP="006711AA">
            <w:pPr>
              <w:autoSpaceDE w:val="0"/>
              <w:autoSpaceDN w:val="0"/>
              <w:adjustRightInd w:val="0"/>
              <w:ind w:firstLine="684"/>
              <w:jc w:val="both"/>
              <w:rPr>
                <w:bCs/>
                <w:lang w:val="lv-LV"/>
              </w:rPr>
            </w:pPr>
          </w:p>
          <w:p w:rsidR="00A420E2" w:rsidRPr="0008262F" w:rsidRDefault="00A420E2" w:rsidP="006711AA">
            <w:pPr>
              <w:autoSpaceDE w:val="0"/>
              <w:autoSpaceDN w:val="0"/>
              <w:adjustRightInd w:val="0"/>
              <w:ind w:firstLine="684"/>
              <w:jc w:val="both"/>
              <w:rPr>
                <w:bCs/>
                <w:lang w:val="lv-LV"/>
              </w:rPr>
            </w:pPr>
          </w:p>
          <w:p w:rsidR="00A420E2" w:rsidRPr="0008262F" w:rsidRDefault="00A420E2" w:rsidP="006711AA">
            <w:pPr>
              <w:autoSpaceDE w:val="0"/>
              <w:autoSpaceDN w:val="0"/>
              <w:adjustRightInd w:val="0"/>
              <w:ind w:firstLine="684"/>
              <w:jc w:val="both"/>
              <w:rPr>
                <w:bCs/>
                <w:lang w:val="lv-LV"/>
              </w:rPr>
            </w:pPr>
          </w:p>
          <w:p w:rsidR="00A420E2" w:rsidRPr="0008262F" w:rsidRDefault="00A420E2" w:rsidP="006711AA">
            <w:pPr>
              <w:autoSpaceDE w:val="0"/>
              <w:autoSpaceDN w:val="0"/>
              <w:adjustRightInd w:val="0"/>
              <w:ind w:firstLine="684"/>
              <w:jc w:val="both"/>
              <w:rPr>
                <w:bCs/>
                <w:lang w:val="lv-LV"/>
              </w:rPr>
            </w:pPr>
          </w:p>
          <w:p w:rsidR="00A420E2" w:rsidRPr="0008262F" w:rsidRDefault="00A420E2" w:rsidP="006711AA">
            <w:pPr>
              <w:autoSpaceDE w:val="0"/>
              <w:autoSpaceDN w:val="0"/>
              <w:adjustRightInd w:val="0"/>
              <w:ind w:firstLine="684"/>
              <w:jc w:val="both"/>
              <w:rPr>
                <w:bCs/>
                <w:lang w:val="lv-LV"/>
              </w:rPr>
            </w:pPr>
          </w:p>
          <w:p w:rsidR="00A420E2" w:rsidRPr="0008262F" w:rsidRDefault="00A420E2" w:rsidP="006711AA">
            <w:pPr>
              <w:autoSpaceDE w:val="0"/>
              <w:autoSpaceDN w:val="0"/>
              <w:adjustRightInd w:val="0"/>
              <w:ind w:firstLine="684"/>
              <w:jc w:val="both"/>
              <w:rPr>
                <w:bCs/>
                <w:lang w:val="lv-LV"/>
              </w:rPr>
            </w:pPr>
          </w:p>
          <w:p w:rsidR="00A420E2" w:rsidRPr="0008262F" w:rsidRDefault="00A420E2" w:rsidP="006711AA">
            <w:pPr>
              <w:autoSpaceDE w:val="0"/>
              <w:autoSpaceDN w:val="0"/>
              <w:adjustRightInd w:val="0"/>
              <w:ind w:firstLine="684"/>
              <w:jc w:val="both"/>
              <w:rPr>
                <w:bCs/>
                <w:lang w:val="lv-LV"/>
              </w:rPr>
            </w:pPr>
          </w:p>
          <w:p w:rsidR="00A420E2" w:rsidRPr="0008262F" w:rsidRDefault="00A420E2" w:rsidP="006711AA">
            <w:pPr>
              <w:autoSpaceDE w:val="0"/>
              <w:autoSpaceDN w:val="0"/>
              <w:adjustRightInd w:val="0"/>
              <w:ind w:firstLine="684"/>
              <w:jc w:val="both"/>
              <w:rPr>
                <w:bCs/>
                <w:lang w:val="lv-LV"/>
              </w:rPr>
            </w:pPr>
          </w:p>
          <w:p w:rsidR="003B7C0E" w:rsidRPr="0008262F" w:rsidRDefault="003B7C0E" w:rsidP="006711AA">
            <w:pPr>
              <w:autoSpaceDE w:val="0"/>
              <w:autoSpaceDN w:val="0"/>
              <w:adjustRightInd w:val="0"/>
              <w:ind w:firstLine="684"/>
              <w:jc w:val="both"/>
              <w:rPr>
                <w:bCs/>
                <w:lang w:val="lv-LV"/>
              </w:rPr>
            </w:pPr>
          </w:p>
          <w:p w:rsidR="003B7C0E" w:rsidRPr="0008262F" w:rsidRDefault="003B7C0E" w:rsidP="006711AA">
            <w:pPr>
              <w:autoSpaceDE w:val="0"/>
              <w:autoSpaceDN w:val="0"/>
              <w:adjustRightInd w:val="0"/>
              <w:ind w:firstLine="684"/>
              <w:jc w:val="both"/>
              <w:rPr>
                <w:bCs/>
                <w:lang w:val="lv-LV"/>
              </w:rPr>
            </w:pPr>
          </w:p>
          <w:p w:rsidR="003B7C0E" w:rsidRPr="0008262F" w:rsidRDefault="003B7C0E" w:rsidP="006711AA">
            <w:pPr>
              <w:autoSpaceDE w:val="0"/>
              <w:autoSpaceDN w:val="0"/>
              <w:adjustRightInd w:val="0"/>
              <w:ind w:firstLine="684"/>
              <w:jc w:val="both"/>
              <w:rPr>
                <w:bCs/>
                <w:lang w:val="lv-LV"/>
              </w:rPr>
            </w:pPr>
          </w:p>
          <w:p w:rsidR="003B7C0E" w:rsidRPr="0008262F" w:rsidRDefault="003B7C0E" w:rsidP="006711AA">
            <w:pPr>
              <w:autoSpaceDE w:val="0"/>
              <w:autoSpaceDN w:val="0"/>
              <w:adjustRightInd w:val="0"/>
              <w:ind w:firstLine="684"/>
              <w:jc w:val="both"/>
              <w:rPr>
                <w:bCs/>
                <w:lang w:val="lv-LV"/>
              </w:rPr>
            </w:pPr>
          </w:p>
          <w:p w:rsidR="003B7C0E" w:rsidRPr="0008262F" w:rsidRDefault="003B7C0E" w:rsidP="006711AA">
            <w:pPr>
              <w:autoSpaceDE w:val="0"/>
              <w:autoSpaceDN w:val="0"/>
              <w:adjustRightInd w:val="0"/>
              <w:ind w:firstLine="684"/>
              <w:jc w:val="both"/>
              <w:rPr>
                <w:bCs/>
                <w:lang w:val="lv-LV"/>
              </w:rPr>
            </w:pPr>
          </w:p>
          <w:p w:rsidR="003B7C0E" w:rsidRPr="0008262F" w:rsidRDefault="003B7C0E" w:rsidP="006711AA">
            <w:pPr>
              <w:autoSpaceDE w:val="0"/>
              <w:autoSpaceDN w:val="0"/>
              <w:adjustRightInd w:val="0"/>
              <w:ind w:firstLine="684"/>
              <w:jc w:val="both"/>
              <w:rPr>
                <w:bCs/>
                <w:lang w:val="lv-LV"/>
              </w:rPr>
            </w:pPr>
          </w:p>
          <w:p w:rsidR="003B7C0E" w:rsidRPr="0008262F" w:rsidRDefault="003B7C0E" w:rsidP="006711AA">
            <w:pPr>
              <w:autoSpaceDE w:val="0"/>
              <w:autoSpaceDN w:val="0"/>
              <w:adjustRightInd w:val="0"/>
              <w:ind w:firstLine="684"/>
              <w:jc w:val="both"/>
              <w:rPr>
                <w:bCs/>
                <w:lang w:val="lv-LV"/>
              </w:rPr>
            </w:pPr>
          </w:p>
          <w:p w:rsidR="003B7C0E" w:rsidRPr="0008262F" w:rsidRDefault="003B7C0E" w:rsidP="006711AA">
            <w:pPr>
              <w:autoSpaceDE w:val="0"/>
              <w:autoSpaceDN w:val="0"/>
              <w:adjustRightInd w:val="0"/>
              <w:ind w:firstLine="684"/>
              <w:jc w:val="both"/>
              <w:rPr>
                <w:bCs/>
                <w:lang w:val="lv-LV"/>
              </w:rPr>
            </w:pPr>
          </w:p>
          <w:p w:rsidR="003B7C0E" w:rsidRPr="0008262F" w:rsidRDefault="003B7C0E" w:rsidP="006711AA">
            <w:pPr>
              <w:autoSpaceDE w:val="0"/>
              <w:autoSpaceDN w:val="0"/>
              <w:adjustRightInd w:val="0"/>
              <w:ind w:firstLine="684"/>
              <w:jc w:val="both"/>
              <w:rPr>
                <w:bCs/>
                <w:lang w:val="lv-LV"/>
              </w:rPr>
            </w:pPr>
          </w:p>
          <w:p w:rsidR="003B7C0E" w:rsidRPr="0008262F" w:rsidRDefault="003B7C0E" w:rsidP="006711AA">
            <w:pPr>
              <w:autoSpaceDE w:val="0"/>
              <w:autoSpaceDN w:val="0"/>
              <w:adjustRightInd w:val="0"/>
              <w:ind w:firstLine="684"/>
              <w:jc w:val="both"/>
              <w:rPr>
                <w:bCs/>
                <w:lang w:val="lv-LV"/>
              </w:rPr>
            </w:pPr>
          </w:p>
          <w:p w:rsidR="003B7C0E" w:rsidRPr="0008262F" w:rsidRDefault="003B7C0E" w:rsidP="006711AA">
            <w:pPr>
              <w:autoSpaceDE w:val="0"/>
              <w:autoSpaceDN w:val="0"/>
              <w:adjustRightInd w:val="0"/>
              <w:ind w:firstLine="684"/>
              <w:jc w:val="both"/>
              <w:rPr>
                <w:bCs/>
                <w:lang w:val="lv-LV"/>
              </w:rPr>
            </w:pPr>
          </w:p>
          <w:p w:rsidR="003B7C0E" w:rsidRPr="0008262F" w:rsidRDefault="003B7C0E" w:rsidP="006711AA">
            <w:pPr>
              <w:autoSpaceDE w:val="0"/>
              <w:autoSpaceDN w:val="0"/>
              <w:adjustRightInd w:val="0"/>
              <w:ind w:firstLine="684"/>
              <w:jc w:val="both"/>
              <w:rPr>
                <w:bCs/>
                <w:lang w:val="lv-LV"/>
              </w:rPr>
            </w:pPr>
          </w:p>
          <w:p w:rsidR="003B7C0E" w:rsidRPr="0008262F" w:rsidRDefault="003B7C0E" w:rsidP="006711AA">
            <w:pPr>
              <w:autoSpaceDE w:val="0"/>
              <w:autoSpaceDN w:val="0"/>
              <w:adjustRightInd w:val="0"/>
              <w:ind w:firstLine="684"/>
              <w:jc w:val="both"/>
              <w:rPr>
                <w:bCs/>
                <w:lang w:val="lv-LV"/>
              </w:rPr>
            </w:pPr>
          </w:p>
          <w:p w:rsidR="003B7C0E" w:rsidRPr="0008262F" w:rsidRDefault="003B7C0E" w:rsidP="006711AA">
            <w:pPr>
              <w:autoSpaceDE w:val="0"/>
              <w:autoSpaceDN w:val="0"/>
              <w:adjustRightInd w:val="0"/>
              <w:ind w:firstLine="684"/>
              <w:jc w:val="both"/>
              <w:rPr>
                <w:bCs/>
                <w:lang w:val="lv-LV"/>
              </w:rPr>
            </w:pPr>
          </w:p>
          <w:p w:rsidR="003B7C0E" w:rsidRPr="0008262F" w:rsidRDefault="003B7C0E" w:rsidP="006711AA">
            <w:pPr>
              <w:autoSpaceDE w:val="0"/>
              <w:autoSpaceDN w:val="0"/>
              <w:adjustRightInd w:val="0"/>
              <w:ind w:firstLine="684"/>
              <w:jc w:val="both"/>
              <w:rPr>
                <w:bCs/>
                <w:lang w:val="lv-LV"/>
              </w:rPr>
            </w:pPr>
          </w:p>
          <w:p w:rsidR="003B7C0E" w:rsidRPr="0008262F" w:rsidRDefault="003B7C0E" w:rsidP="006711AA">
            <w:pPr>
              <w:autoSpaceDE w:val="0"/>
              <w:autoSpaceDN w:val="0"/>
              <w:adjustRightInd w:val="0"/>
              <w:ind w:firstLine="684"/>
              <w:jc w:val="both"/>
              <w:rPr>
                <w:bCs/>
                <w:lang w:val="lv-LV"/>
              </w:rPr>
            </w:pPr>
          </w:p>
          <w:p w:rsidR="003B7C0E" w:rsidRDefault="003B7C0E" w:rsidP="003B7317">
            <w:pPr>
              <w:autoSpaceDE w:val="0"/>
              <w:autoSpaceDN w:val="0"/>
              <w:adjustRightInd w:val="0"/>
              <w:jc w:val="both"/>
              <w:rPr>
                <w:bCs/>
                <w:lang w:val="lv-LV"/>
              </w:rPr>
            </w:pPr>
          </w:p>
          <w:p w:rsidR="003B7317" w:rsidRDefault="003B7317" w:rsidP="003B7317">
            <w:pPr>
              <w:autoSpaceDE w:val="0"/>
              <w:autoSpaceDN w:val="0"/>
              <w:adjustRightInd w:val="0"/>
              <w:jc w:val="both"/>
              <w:rPr>
                <w:bCs/>
                <w:lang w:val="lv-LV"/>
              </w:rPr>
            </w:pPr>
          </w:p>
          <w:p w:rsidR="003B7317" w:rsidRDefault="003B7317" w:rsidP="003B7317">
            <w:pPr>
              <w:autoSpaceDE w:val="0"/>
              <w:autoSpaceDN w:val="0"/>
              <w:adjustRightInd w:val="0"/>
              <w:jc w:val="both"/>
              <w:rPr>
                <w:bCs/>
                <w:lang w:val="lv-LV"/>
              </w:rPr>
            </w:pPr>
          </w:p>
          <w:p w:rsidR="003B7317" w:rsidRDefault="003B7317" w:rsidP="003B7317">
            <w:pPr>
              <w:autoSpaceDE w:val="0"/>
              <w:autoSpaceDN w:val="0"/>
              <w:adjustRightInd w:val="0"/>
              <w:jc w:val="both"/>
              <w:rPr>
                <w:bCs/>
                <w:lang w:val="lv-LV"/>
              </w:rPr>
            </w:pPr>
          </w:p>
          <w:p w:rsidR="003B7317" w:rsidRDefault="003B7317" w:rsidP="003B7317">
            <w:pPr>
              <w:autoSpaceDE w:val="0"/>
              <w:autoSpaceDN w:val="0"/>
              <w:adjustRightInd w:val="0"/>
              <w:jc w:val="both"/>
              <w:rPr>
                <w:bCs/>
                <w:lang w:val="lv-LV"/>
              </w:rPr>
            </w:pPr>
          </w:p>
          <w:p w:rsidR="003B7317" w:rsidRDefault="003B7317" w:rsidP="003B7317">
            <w:pPr>
              <w:autoSpaceDE w:val="0"/>
              <w:autoSpaceDN w:val="0"/>
              <w:adjustRightInd w:val="0"/>
              <w:jc w:val="both"/>
              <w:rPr>
                <w:bCs/>
                <w:lang w:val="lv-LV"/>
              </w:rPr>
            </w:pPr>
          </w:p>
          <w:p w:rsidR="003B7317" w:rsidRDefault="003B7317" w:rsidP="003B7317">
            <w:pPr>
              <w:autoSpaceDE w:val="0"/>
              <w:autoSpaceDN w:val="0"/>
              <w:adjustRightInd w:val="0"/>
              <w:jc w:val="both"/>
              <w:rPr>
                <w:bCs/>
                <w:lang w:val="lv-LV"/>
              </w:rPr>
            </w:pPr>
          </w:p>
          <w:p w:rsidR="003B7317" w:rsidRDefault="003B7317" w:rsidP="003B7317">
            <w:pPr>
              <w:autoSpaceDE w:val="0"/>
              <w:autoSpaceDN w:val="0"/>
              <w:adjustRightInd w:val="0"/>
              <w:jc w:val="both"/>
              <w:rPr>
                <w:bCs/>
                <w:lang w:val="lv-LV"/>
              </w:rPr>
            </w:pPr>
          </w:p>
          <w:p w:rsidR="003B7317" w:rsidRDefault="003B7317" w:rsidP="003B7317">
            <w:pPr>
              <w:autoSpaceDE w:val="0"/>
              <w:autoSpaceDN w:val="0"/>
              <w:adjustRightInd w:val="0"/>
              <w:jc w:val="both"/>
              <w:rPr>
                <w:bCs/>
                <w:lang w:val="lv-LV"/>
              </w:rPr>
            </w:pPr>
          </w:p>
          <w:p w:rsidR="003B7317" w:rsidRDefault="003B7317" w:rsidP="003B7317">
            <w:pPr>
              <w:autoSpaceDE w:val="0"/>
              <w:autoSpaceDN w:val="0"/>
              <w:adjustRightInd w:val="0"/>
              <w:jc w:val="both"/>
              <w:rPr>
                <w:bCs/>
                <w:lang w:val="lv-LV"/>
              </w:rPr>
            </w:pPr>
          </w:p>
          <w:p w:rsidR="003B7317" w:rsidRDefault="003B7317" w:rsidP="003B7317">
            <w:pPr>
              <w:autoSpaceDE w:val="0"/>
              <w:autoSpaceDN w:val="0"/>
              <w:adjustRightInd w:val="0"/>
              <w:jc w:val="both"/>
              <w:rPr>
                <w:bCs/>
                <w:lang w:val="lv-LV"/>
              </w:rPr>
            </w:pPr>
          </w:p>
          <w:p w:rsidR="003B7317" w:rsidRDefault="003B7317" w:rsidP="003B7317">
            <w:pPr>
              <w:autoSpaceDE w:val="0"/>
              <w:autoSpaceDN w:val="0"/>
              <w:adjustRightInd w:val="0"/>
              <w:jc w:val="both"/>
              <w:rPr>
                <w:bCs/>
                <w:lang w:val="lv-LV"/>
              </w:rPr>
            </w:pPr>
          </w:p>
          <w:p w:rsidR="003B7317" w:rsidRDefault="003B7317" w:rsidP="003B7317">
            <w:pPr>
              <w:autoSpaceDE w:val="0"/>
              <w:autoSpaceDN w:val="0"/>
              <w:adjustRightInd w:val="0"/>
              <w:jc w:val="both"/>
              <w:rPr>
                <w:bCs/>
                <w:lang w:val="lv-LV"/>
              </w:rPr>
            </w:pPr>
          </w:p>
          <w:p w:rsidR="003B7317" w:rsidRDefault="003B7317" w:rsidP="003B7317">
            <w:pPr>
              <w:autoSpaceDE w:val="0"/>
              <w:autoSpaceDN w:val="0"/>
              <w:adjustRightInd w:val="0"/>
              <w:jc w:val="both"/>
              <w:rPr>
                <w:bCs/>
                <w:lang w:val="lv-LV"/>
              </w:rPr>
            </w:pPr>
          </w:p>
          <w:p w:rsidR="003B7317" w:rsidRDefault="003B7317" w:rsidP="003B7317">
            <w:pPr>
              <w:autoSpaceDE w:val="0"/>
              <w:autoSpaceDN w:val="0"/>
              <w:adjustRightInd w:val="0"/>
              <w:jc w:val="both"/>
              <w:rPr>
                <w:bCs/>
                <w:lang w:val="lv-LV"/>
              </w:rPr>
            </w:pPr>
          </w:p>
          <w:p w:rsidR="003B7317" w:rsidRDefault="003B7317" w:rsidP="003B7317">
            <w:pPr>
              <w:autoSpaceDE w:val="0"/>
              <w:autoSpaceDN w:val="0"/>
              <w:adjustRightInd w:val="0"/>
              <w:jc w:val="both"/>
              <w:rPr>
                <w:bCs/>
                <w:lang w:val="lv-LV"/>
              </w:rPr>
            </w:pPr>
          </w:p>
          <w:p w:rsidR="003B7317" w:rsidRDefault="003B7317" w:rsidP="003B7317">
            <w:pPr>
              <w:autoSpaceDE w:val="0"/>
              <w:autoSpaceDN w:val="0"/>
              <w:adjustRightInd w:val="0"/>
              <w:jc w:val="both"/>
              <w:rPr>
                <w:bCs/>
                <w:lang w:val="lv-LV"/>
              </w:rPr>
            </w:pPr>
          </w:p>
          <w:p w:rsidR="003B7317" w:rsidRDefault="003B7317" w:rsidP="003B7317">
            <w:pPr>
              <w:autoSpaceDE w:val="0"/>
              <w:autoSpaceDN w:val="0"/>
              <w:adjustRightInd w:val="0"/>
              <w:jc w:val="both"/>
              <w:rPr>
                <w:bCs/>
                <w:lang w:val="lv-LV"/>
              </w:rPr>
            </w:pPr>
          </w:p>
          <w:p w:rsidR="003B7317" w:rsidRDefault="003B7317" w:rsidP="003B7317">
            <w:pPr>
              <w:autoSpaceDE w:val="0"/>
              <w:autoSpaceDN w:val="0"/>
              <w:adjustRightInd w:val="0"/>
              <w:jc w:val="both"/>
              <w:rPr>
                <w:bCs/>
                <w:lang w:val="lv-LV"/>
              </w:rPr>
            </w:pPr>
          </w:p>
          <w:p w:rsidR="003B7317" w:rsidRDefault="003B7317" w:rsidP="003B7317">
            <w:pPr>
              <w:autoSpaceDE w:val="0"/>
              <w:autoSpaceDN w:val="0"/>
              <w:adjustRightInd w:val="0"/>
              <w:jc w:val="both"/>
              <w:rPr>
                <w:bCs/>
                <w:lang w:val="lv-LV"/>
              </w:rPr>
            </w:pPr>
          </w:p>
          <w:p w:rsidR="003B7317" w:rsidRDefault="003B7317" w:rsidP="003B7317">
            <w:pPr>
              <w:autoSpaceDE w:val="0"/>
              <w:autoSpaceDN w:val="0"/>
              <w:adjustRightInd w:val="0"/>
              <w:jc w:val="both"/>
              <w:rPr>
                <w:bCs/>
                <w:lang w:val="lv-LV"/>
              </w:rPr>
            </w:pPr>
          </w:p>
          <w:p w:rsidR="003B7317" w:rsidRDefault="003B7317" w:rsidP="003B7317">
            <w:pPr>
              <w:autoSpaceDE w:val="0"/>
              <w:autoSpaceDN w:val="0"/>
              <w:adjustRightInd w:val="0"/>
              <w:jc w:val="both"/>
              <w:rPr>
                <w:bCs/>
                <w:lang w:val="lv-LV"/>
              </w:rPr>
            </w:pPr>
          </w:p>
          <w:p w:rsidR="003B7317" w:rsidRDefault="003B7317" w:rsidP="003B7317">
            <w:pPr>
              <w:autoSpaceDE w:val="0"/>
              <w:autoSpaceDN w:val="0"/>
              <w:adjustRightInd w:val="0"/>
              <w:jc w:val="both"/>
              <w:rPr>
                <w:bCs/>
                <w:lang w:val="lv-LV"/>
              </w:rPr>
            </w:pPr>
          </w:p>
          <w:p w:rsidR="003B7317" w:rsidRDefault="003B7317" w:rsidP="003B7317">
            <w:pPr>
              <w:autoSpaceDE w:val="0"/>
              <w:autoSpaceDN w:val="0"/>
              <w:adjustRightInd w:val="0"/>
              <w:jc w:val="both"/>
              <w:rPr>
                <w:bCs/>
                <w:lang w:val="lv-LV"/>
              </w:rPr>
            </w:pPr>
          </w:p>
          <w:p w:rsidR="003B7317" w:rsidRDefault="003B7317" w:rsidP="003B7317">
            <w:pPr>
              <w:autoSpaceDE w:val="0"/>
              <w:autoSpaceDN w:val="0"/>
              <w:adjustRightInd w:val="0"/>
              <w:jc w:val="both"/>
              <w:rPr>
                <w:bCs/>
                <w:lang w:val="lv-LV"/>
              </w:rPr>
            </w:pPr>
          </w:p>
          <w:p w:rsidR="003B7317" w:rsidRDefault="003B7317" w:rsidP="003B7317">
            <w:pPr>
              <w:autoSpaceDE w:val="0"/>
              <w:autoSpaceDN w:val="0"/>
              <w:adjustRightInd w:val="0"/>
              <w:jc w:val="both"/>
              <w:rPr>
                <w:bCs/>
                <w:lang w:val="lv-LV"/>
              </w:rPr>
            </w:pPr>
          </w:p>
          <w:p w:rsidR="003B7317" w:rsidRDefault="003B7317" w:rsidP="003B7317">
            <w:pPr>
              <w:autoSpaceDE w:val="0"/>
              <w:autoSpaceDN w:val="0"/>
              <w:adjustRightInd w:val="0"/>
              <w:jc w:val="both"/>
              <w:rPr>
                <w:bCs/>
                <w:lang w:val="lv-LV"/>
              </w:rPr>
            </w:pPr>
          </w:p>
          <w:p w:rsidR="003B7317" w:rsidRDefault="003B7317" w:rsidP="003B7317">
            <w:pPr>
              <w:autoSpaceDE w:val="0"/>
              <w:autoSpaceDN w:val="0"/>
              <w:adjustRightInd w:val="0"/>
              <w:jc w:val="both"/>
              <w:rPr>
                <w:bCs/>
                <w:lang w:val="lv-LV"/>
              </w:rPr>
            </w:pPr>
          </w:p>
          <w:p w:rsidR="003B7317" w:rsidRDefault="003B7317" w:rsidP="003B7317">
            <w:pPr>
              <w:autoSpaceDE w:val="0"/>
              <w:autoSpaceDN w:val="0"/>
              <w:adjustRightInd w:val="0"/>
              <w:jc w:val="both"/>
              <w:rPr>
                <w:bCs/>
                <w:lang w:val="lv-LV"/>
              </w:rPr>
            </w:pPr>
          </w:p>
          <w:p w:rsidR="003B7317" w:rsidRDefault="003B7317" w:rsidP="003B7317">
            <w:pPr>
              <w:autoSpaceDE w:val="0"/>
              <w:autoSpaceDN w:val="0"/>
              <w:adjustRightInd w:val="0"/>
              <w:jc w:val="both"/>
              <w:rPr>
                <w:bCs/>
                <w:lang w:val="lv-LV"/>
              </w:rPr>
            </w:pPr>
          </w:p>
          <w:p w:rsidR="003B7317" w:rsidRDefault="003B7317" w:rsidP="003B7317">
            <w:pPr>
              <w:autoSpaceDE w:val="0"/>
              <w:autoSpaceDN w:val="0"/>
              <w:adjustRightInd w:val="0"/>
              <w:jc w:val="both"/>
              <w:rPr>
                <w:bCs/>
                <w:lang w:val="lv-LV"/>
              </w:rPr>
            </w:pPr>
          </w:p>
          <w:p w:rsidR="003B7317" w:rsidRDefault="003B7317" w:rsidP="003B7317">
            <w:pPr>
              <w:autoSpaceDE w:val="0"/>
              <w:autoSpaceDN w:val="0"/>
              <w:adjustRightInd w:val="0"/>
              <w:jc w:val="both"/>
              <w:rPr>
                <w:bCs/>
                <w:lang w:val="lv-LV"/>
              </w:rPr>
            </w:pPr>
          </w:p>
          <w:p w:rsidR="003B7317" w:rsidRDefault="003B7317" w:rsidP="003B7317">
            <w:pPr>
              <w:autoSpaceDE w:val="0"/>
              <w:autoSpaceDN w:val="0"/>
              <w:adjustRightInd w:val="0"/>
              <w:jc w:val="both"/>
              <w:rPr>
                <w:bCs/>
                <w:lang w:val="lv-LV"/>
              </w:rPr>
            </w:pPr>
          </w:p>
          <w:p w:rsidR="003B7317" w:rsidRDefault="003B7317" w:rsidP="003B7317">
            <w:pPr>
              <w:autoSpaceDE w:val="0"/>
              <w:autoSpaceDN w:val="0"/>
              <w:adjustRightInd w:val="0"/>
              <w:jc w:val="both"/>
              <w:rPr>
                <w:bCs/>
                <w:lang w:val="lv-LV"/>
              </w:rPr>
            </w:pPr>
          </w:p>
          <w:p w:rsidR="003B7317" w:rsidRDefault="003B7317" w:rsidP="003B7317">
            <w:pPr>
              <w:autoSpaceDE w:val="0"/>
              <w:autoSpaceDN w:val="0"/>
              <w:adjustRightInd w:val="0"/>
              <w:jc w:val="both"/>
              <w:rPr>
                <w:bCs/>
                <w:lang w:val="lv-LV"/>
              </w:rPr>
            </w:pPr>
          </w:p>
          <w:p w:rsidR="003B7317" w:rsidRDefault="003B7317" w:rsidP="003B7317">
            <w:pPr>
              <w:autoSpaceDE w:val="0"/>
              <w:autoSpaceDN w:val="0"/>
              <w:adjustRightInd w:val="0"/>
              <w:jc w:val="both"/>
              <w:rPr>
                <w:bCs/>
                <w:lang w:val="lv-LV"/>
              </w:rPr>
            </w:pPr>
          </w:p>
          <w:p w:rsidR="003B7317" w:rsidRDefault="003B7317" w:rsidP="003B7317">
            <w:pPr>
              <w:autoSpaceDE w:val="0"/>
              <w:autoSpaceDN w:val="0"/>
              <w:adjustRightInd w:val="0"/>
              <w:jc w:val="both"/>
              <w:rPr>
                <w:bCs/>
                <w:lang w:val="lv-LV"/>
              </w:rPr>
            </w:pPr>
          </w:p>
          <w:p w:rsidR="003B7317" w:rsidRPr="0008262F" w:rsidRDefault="003B7317" w:rsidP="003B7317">
            <w:pPr>
              <w:autoSpaceDE w:val="0"/>
              <w:autoSpaceDN w:val="0"/>
              <w:adjustRightInd w:val="0"/>
              <w:jc w:val="both"/>
              <w:rPr>
                <w:bCs/>
                <w:lang w:val="lv-LV"/>
              </w:rPr>
            </w:pPr>
            <w:r>
              <w:rPr>
                <w:bCs/>
                <w:lang w:val="lv-LV"/>
              </w:rPr>
              <w:t>Atbilstoši precizēta anotācija.</w:t>
            </w:r>
          </w:p>
        </w:tc>
      </w:tr>
      <w:tr w:rsidR="00B20FB5" w:rsidRPr="0008262F" w:rsidTr="00B90981">
        <w:trPr>
          <w:trHeight w:val="699"/>
        </w:trPr>
        <w:tc>
          <w:tcPr>
            <w:tcW w:w="825" w:type="dxa"/>
            <w:tcBorders>
              <w:top w:val="single" w:sz="4" w:space="0" w:color="auto"/>
              <w:left w:val="single" w:sz="4" w:space="0" w:color="auto"/>
              <w:bottom w:val="single" w:sz="4" w:space="0" w:color="auto"/>
              <w:right w:val="single" w:sz="4" w:space="0" w:color="auto"/>
            </w:tcBorders>
          </w:tcPr>
          <w:p w:rsidR="00B20FB5" w:rsidRPr="0008262F" w:rsidRDefault="00B20FB5" w:rsidP="00261731">
            <w:pPr>
              <w:jc w:val="center"/>
              <w:rPr>
                <w:lang w:val="lv-LV"/>
              </w:rPr>
            </w:pPr>
            <w:r w:rsidRPr="0008262F">
              <w:rPr>
                <w:lang w:val="lv-LV"/>
              </w:rPr>
              <w:lastRenderedPageBreak/>
              <w:t>2.</w:t>
            </w:r>
          </w:p>
        </w:tc>
        <w:tc>
          <w:tcPr>
            <w:tcW w:w="2289" w:type="dxa"/>
            <w:tcBorders>
              <w:top w:val="single" w:sz="4" w:space="0" w:color="auto"/>
              <w:left w:val="single" w:sz="4" w:space="0" w:color="auto"/>
              <w:bottom w:val="single" w:sz="4" w:space="0" w:color="auto"/>
              <w:right w:val="single" w:sz="4" w:space="0" w:color="auto"/>
            </w:tcBorders>
          </w:tcPr>
          <w:p w:rsidR="00B20FB5" w:rsidRPr="0008262F" w:rsidRDefault="00B20FB5" w:rsidP="00CC56D1">
            <w:pPr>
              <w:ind w:firstLine="709"/>
              <w:jc w:val="both"/>
              <w:rPr>
                <w:lang w:val="lv-LV"/>
              </w:rPr>
            </w:pPr>
          </w:p>
        </w:tc>
        <w:tc>
          <w:tcPr>
            <w:tcW w:w="5528" w:type="dxa"/>
            <w:tcBorders>
              <w:top w:val="single" w:sz="4" w:space="0" w:color="auto"/>
              <w:left w:val="single" w:sz="4" w:space="0" w:color="auto"/>
              <w:bottom w:val="single" w:sz="4" w:space="0" w:color="auto"/>
              <w:right w:val="single" w:sz="4" w:space="0" w:color="auto"/>
            </w:tcBorders>
          </w:tcPr>
          <w:p w:rsidR="00B20FB5" w:rsidRPr="003B7317" w:rsidRDefault="00B20FB5" w:rsidP="00B20FB5">
            <w:pPr>
              <w:jc w:val="both"/>
              <w:rPr>
                <w:b/>
                <w:color w:val="000000"/>
                <w:lang w:val="lv-LV"/>
              </w:rPr>
            </w:pPr>
            <w:r w:rsidRPr="003B7317">
              <w:rPr>
                <w:b/>
                <w:color w:val="000000"/>
                <w:lang w:val="lv-LV"/>
              </w:rPr>
              <w:t>Finanšu ministrijas izteikt</w:t>
            </w:r>
            <w:r w:rsidR="00665F5B" w:rsidRPr="003B7317">
              <w:rPr>
                <w:b/>
                <w:color w:val="000000"/>
                <w:lang w:val="lv-LV"/>
              </w:rPr>
              <w:t>ais</w:t>
            </w:r>
            <w:r w:rsidRPr="003B7317">
              <w:rPr>
                <w:b/>
                <w:color w:val="000000"/>
                <w:lang w:val="lv-LV"/>
              </w:rPr>
              <w:t xml:space="preserve"> iebildum</w:t>
            </w:r>
            <w:r w:rsidR="00665F5B" w:rsidRPr="003B7317">
              <w:rPr>
                <w:b/>
                <w:color w:val="000000"/>
                <w:lang w:val="lv-LV"/>
              </w:rPr>
              <w:t>s</w:t>
            </w:r>
            <w:r w:rsidRPr="003B7317">
              <w:rPr>
                <w:b/>
                <w:color w:val="000000"/>
                <w:lang w:val="lv-LV"/>
              </w:rPr>
              <w:t>:</w:t>
            </w:r>
          </w:p>
          <w:p w:rsidR="00665F5B" w:rsidRPr="0008262F" w:rsidRDefault="00665F5B" w:rsidP="00665F5B">
            <w:pPr>
              <w:ind w:firstLine="317"/>
              <w:jc w:val="both"/>
              <w:rPr>
                <w:lang w:val="lv-LV"/>
              </w:rPr>
            </w:pPr>
            <w:r w:rsidRPr="0008262F">
              <w:rPr>
                <w:lang w:val="lv-LV"/>
              </w:rPr>
              <w:t xml:space="preserve"> Vēršam uzmanību, ka Ministru kabineta 2016.gada 8.jūnija rīkojuma Nr. 331 „Par valsts nekustamo īpašumu pārdošanu” 1.2. apakšpunkts un 2. un 3.punkts ir izpildīts. Minētā rīkojuma 1.2. apakšpunktā iekļautais nekustamais īpašums (nekustamā īpašuma kadastra Nr. 0100 121 2485) – Piedrujas ielā 3E, Rīgā, ir pārdots (2017.gada 23.janvāra Pirkuma līgums Nr.3/2-1-17-26/170 un līguma pielikums Nr.1 akts Nr. Nr.3/2-1-17-26/170 par nekustamā īpašuma nodošanu -pārņemšanu). Īpašuma tiesības Rīgas pilsētas zemesgrāmatas nodalījumā Nr.100000459426 ir nostiprinātas uz nekustamā īpašuma pircēja vārda 2017.gada 14.februārī. Ņemot vērā iepriekš minēto, Ministru kabinetam nav pamata izdot jaunu rīkojumu par nekustamā īpašuma pārdošanu.</w:t>
            </w:r>
          </w:p>
          <w:p w:rsidR="00BE2EFE" w:rsidRPr="0008262F" w:rsidRDefault="00665F5B" w:rsidP="001C3869">
            <w:pPr>
              <w:ind w:firstLine="317"/>
              <w:jc w:val="both"/>
              <w:rPr>
                <w:lang w:val="lv-LV"/>
              </w:rPr>
            </w:pPr>
            <w:r w:rsidRPr="0008262F">
              <w:rPr>
                <w:lang w:val="lv-LV"/>
              </w:rPr>
              <w:t>Lūdzam sagatavot Ministru kabineta rīkojuma projektu, kas paredz veikt grozījumu Ministru kabineta 2016.gada 8.jūnija rīkojumā Nr. 331 „Par valsts nekustamo īpašumu pārdošanu” un svītrot rīkojuma 1.1. apakšpunktu. Vienlaicīgi lūdzam precizēt apvienoto sākotnējās ietekmes novērtējuma ziņojumu (anotāciju).</w:t>
            </w:r>
          </w:p>
        </w:tc>
        <w:tc>
          <w:tcPr>
            <w:tcW w:w="2410" w:type="dxa"/>
            <w:tcBorders>
              <w:top w:val="single" w:sz="4" w:space="0" w:color="auto"/>
              <w:left w:val="single" w:sz="4" w:space="0" w:color="auto"/>
              <w:bottom w:val="single" w:sz="4" w:space="0" w:color="auto"/>
              <w:right w:val="single" w:sz="4" w:space="0" w:color="auto"/>
            </w:tcBorders>
          </w:tcPr>
          <w:p w:rsidR="00B20FB5" w:rsidRPr="0008262F" w:rsidRDefault="00B20FB5" w:rsidP="000436D5">
            <w:pPr>
              <w:pStyle w:val="NormalWeb"/>
              <w:spacing w:after="0"/>
              <w:ind w:firstLine="459"/>
              <w:rPr>
                <w:lang w:eastAsia="lv-LV"/>
              </w:rPr>
            </w:pPr>
          </w:p>
          <w:p w:rsidR="00BE2EFE" w:rsidRPr="0008262F" w:rsidRDefault="003303E5" w:rsidP="00665F5B">
            <w:pPr>
              <w:pStyle w:val="NormalWeb"/>
              <w:spacing w:after="0"/>
              <w:ind w:firstLine="459"/>
              <w:rPr>
                <w:lang w:eastAsia="lv-LV"/>
              </w:rPr>
            </w:pPr>
            <w:r w:rsidRPr="0008262F">
              <w:rPr>
                <w:b/>
                <w:lang w:eastAsia="lv-LV"/>
              </w:rPr>
              <w:t>Iebildums ņemts vērā</w:t>
            </w:r>
            <w:r w:rsidR="00AC414C" w:rsidRPr="0008262F">
              <w:rPr>
                <w:lang w:eastAsia="lv-LV"/>
              </w:rPr>
              <w:t>, skatīt izziņas 1.punktu.</w:t>
            </w:r>
          </w:p>
          <w:p w:rsidR="00BF2C12" w:rsidRPr="0008262F" w:rsidRDefault="00BF2C12" w:rsidP="000436D5">
            <w:pPr>
              <w:pStyle w:val="NormalWeb"/>
              <w:spacing w:after="0"/>
              <w:ind w:firstLine="459"/>
              <w:rPr>
                <w:lang w:eastAsia="lv-LV"/>
              </w:rPr>
            </w:pPr>
          </w:p>
          <w:p w:rsidR="00BF2C12" w:rsidRPr="0008262F" w:rsidRDefault="00BF2C12" w:rsidP="000436D5">
            <w:pPr>
              <w:pStyle w:val="NormalWeb"/>
              <w:spacing w:after="0"/>
              <w:ind w:firstLine="459"/>
              <w:rPr>
                <w:lang w:eastAsia="lv-LV"/>
              </w:rPr>
            </w:pPr>
          </w:p>
          <w:p w:rsidR="00BF2C12" w:rsidRPr="0008262F" w:rsidRDefault="00BF2C12" w:rsidP="000436D5">
            <w:pPr>
              <w:pStyle w:val="NormalWeb"/>
              <w:spacing w:after="0"/>
              <w:ind w:firstLine="459"/>
              <w:rPr>
                <w:lang w:eastAsia="lv-LV"/>
              </w:rPr>
            </w:pPr>
          </w:p>
          <w:p w:rsidR="00BF2C12" w:rsidRPr="0008262F" w:rsidRDefault="00BF2C12" w:rsidP="000436D5">
            <w:pPr>
              <w:pStyle w:val="NormalWeb"/>
              <w:spacing w:after="0"/>
              <w:ind w:firstLine="459"/>
              <w:rPr>
                <w:lang w:eastAsia="lv-LV"/>
              </w:rPr>
            </w:pPr>
          </w:p>
          <w:p w:rsidR="00BF2C12" w:rsidRPr="0008262F" w:rsidRDefault="00BF2C12" w:rsidP="000436D5">
            <w:pPr>
              <w:pStyle w:val="NormalWeb"/>
              <w:spacing w:after="0"/>
              <w:ind w:firstLine="459"/>
              <w:rPr>
                <w:lang w:eastAsia="lv-LV"/>
              </w:rPr>
            </w:pPr>
          </w:p>
          <w:p w:rsidR="00BF2C12" w:rsidRPr="0008262F" w:rsidRDefault="00BF2C12" w:rsidP="000436D5">
            <w:pPr>
              <w:pStyle w:val="NormalWeb"/>
              <w:spacing w:after="0"/>
              <w:ind w:firstLine="459"/>
              <w:rPr>
                <w:lang w:eastAsia="lv-LV"/>
              </w:rPr>
            </w:pPr>
          </w:p>
          <w:p w:rsidR="00BF2C12" w:rsidRPr="0008262F" w:rsidRDefault="00BF2C12" w:rsidP="000436D5">
            <w:pPr>
              <w:pStyle w:val="NormalWeb"/>
              <w:spacing w:after="0"/>
              <w:ind w:firstLine="459"/>
              <w:rPr>
                <w:lang w:eastAsia="lv-LV"/>
              </w:rPr>
            </w:pPr>
          </w:p>
          <w:p w:rsidR="00BF2C12" w:rsidRPr="0008262F" w:rsidRDefault="00BF2C12" w:rsidP="000436D5">
            <w:pPr>
              <w:pStyle w:val="NormalWeb"/>
              <w:spacing w:after="0"/>
              <w:ind w:firstLine="459"/>
              <w:rPr>
                <w:lang w:eastAsia="lv-LV"/>
              </w:rPr>
            </w:pPr>
          </w:p>
          <w:p w:rsidR="00BF2C12" w:rsidRPr="0008262F" w:rsidRDefault="00BF2C12" w:rsidP="000436D5">
            <w:pPr>
              <w:pStyle w:val="NormalWeb"/>
              <w:spacing w:after="0"/>
              <w:ind w:firstLine="459"/>
              <w:rPr>
                <w:lang w:eastAsia="lv-LV"/>
              </w:rPr>
            </w:pPr>
          </w:p>
          <w:p w:rsidR="00BF2C12" w:rsidRPr="0008262F" w:rsidRDefault="00BF2C12" w:rsidP="000436D5">
            <w:pPr>
              <w:pStyle w:val="NormalWeb"/>
              <w:spacing w:after="0"/>
              <w:ind w:firstLine="459"/>
              <w:rPr>
                <w:lang w:eastAsia="lv-LV"/>
              </w:rPr>
            </w:pPr>
          </w:p>
          <w:p w:rsidR="00BF2C12" w:rsidRPr="0008262F" w:rsidRDefault="00BF2C12" w:rsidP="000436D5">
            <w:pPr>
              <w:pStyle w:val="NormalWeb"/>
              <w:spacing w:after="0"/>
              <w:ind w:firstLine="459"/>
              <w:rPr>
                <w:lang w:eastAsia="lv-LV"/>
              </w:rPr>
            </w:pPr>
          </w:p>
          <w:p w:rsidR="00BF2C12" w:rsidRPr="0008262F" w:rsidRDefault="00BF2C12" w:rsidP="000436D5">
            <w:pPr>
              <w:pStyle w:val="NormalWeb"/>
              <w:spacing w:after="0"/>
              <w:ind w:firstLine="459"/>
              <w:rPr>
                <w:lang w:eastAsia="lv-LV"/>
              </w:rPr>
            </w:pPr>
          </w:p>
          <w:p w:rsidR="00BF2C12" w:rsidRPr="0008262F" w:rsidRDefault="00BF2C12" w:rsidP="000436D5">
            <w:pPr>
              <w:pStyle w:val="NormalWeb"/>
              <w:spacing w:after="0"/>
              <w:ind w:firstLine="459"/>
              <w:rPr>
                <w:lang w:eastAsia="lv-LV"/>
              </w:rPr>
            </w:pPr>
          </w:p>
          <w:p w:rsidR="00BF2C12" w:rsidRPr="0008262F" w:rsidRDefault="00BF2C12" w:rsidP="000436D5">
            <w:pPr>
              <w:pStyle w:val="NormalWeb"/>
              <w:spacing w:after="0"/>
              <w:ind w:firstLine="459"/>
              <w:rPr>
                <w:lang w:eastAsia="lv-LV"/>
              </w:rPr>
            </w:pPr>
          </w:p>
          <w:p w:rsidR="00BF2C12" w:rsidRPr="0008262F" w:rsidRDefault="00BF2C12" w:rsidP="000436D5">
            <w:pPr>
              <w:pStyle w:val="NormalWeb"/>
              <w:spacing w:after="0"/>
              <w:ind w:firstLine="459"/>
              <w:rPr>
                <w:lang w:eastAsia="lv-LV"/>
              </w:rPr>
            </w:pPr>
          </w:p>
          <w:p w:rsidR="00BF2C12" w:rsidRPr="0008262F" w:rsidRDefault="00BF2C12" w:rsidP="00BF2C12">
            <w:pPr>
              <w:pStyle w:val="NormalWeb"/>
              <w:spacing w:after="0"/>
              <w:ind w:firstLine="0"/>
              <w:rPr>
                <w:lang w:eastAsia="lv-LV"/>
              </w:rPr>
            </w:pPr>
          </w:p>
        </w:tc>
        <w:tc>
          <w:tcPr>
            <w:tcW w:w="4111" w:type="dxa"/>
            <w:tcBorders>
              <w:top w:val="single" w:sz="4" w:space="0" w:color="auto"/>
              <w:left w:val="single" w:sz="4" w:space="0" w:color="auto"/>
              <w:bottom w:val="single" w:sz="4" w:space="0" w:color="auto"/>
              <w:right w:val="single" w:sz="4" w:space="0" w:color="auto"/>
            </w:tcBorders>
          </w:tcPr>
          <w:p w:rsidR="00B20FB5" w:rsidRPr="0008262F" w:rsidRDefault="00B20FB5" w:rsidP="000F7CE7">
            <w:pPr>
              <w:autoSpaceDE w:val="0"/>
              <w:autoSpaceDN w:val="0"/>
              <w:adjustRightInd w:val="0"/>
              <w:ind w:firstLine="684"/>
              <w:jc w:val="both"/>
              <w:rPr>
                <w:bCs/>
                <w:lang w:val="lv-LV"/>
              </w:rPr>
            </w:pPr>
          </w:p>
          <w:p w:rsidR="00BE2EFE" w:rsidRPr="0008262F" w:rsidRDefault="00BE2EFE" w:rsidP="000F7CE7">
            <w:pPr>
              <w:autoSpaceDE w:val="0"/>
              <w:autoSpaceDN w:val="0"/>
              <w:adjustRightInd w:val="0"/>
              <w:ind w:firstLine="684"/>
              <w:jc w:val="both"/>
              <w:rPr>
                <w:bCs/>
                <w:lang w:val="lv-LV"/>
              </w:rPr>
            </w:pPr>
          </w:p>
          <w:p w:rsidR="00BE2EFE" w:rsidRPr="0008262F" w:rsidRDefault="00AC414C" w:rsidP="003303E5">
            <w:pPr>
              <w:autoSpaceDE w:val="0"/>
              <w:autoSpaceDN w:val="0"/>
              <w:adjustRightInd w:val="0"/>
              <w:ind w:firstLine="684"/>
              <w:jc w:val="both"/>
              <w:rPr>
                <w:bCs/>
                <w:lang w:val="lv-LV"/>
              </w:rPr>
            </w:pPr>
            <w:r w:rsidRPr="0008262F">
              <w:rPr>
                <w:bCs/>
                <w:lang w:val="lv-LV"/>
              </w:rPr>
              <w:t>Skatīt izziņas 1.punktu.</w:t>
            </w:r>
          </w:p>
          <w:p w:rsidR="00BE2EFE" w:rsidRPr="0008262F" w:rsidRDefault="00BE2EFE" w:rsidP="003303E5">
            <w:pPr>
              <w:autoSpaceDE w:val="0"/>
              <w:autoSpaceDN w:val="0"/>
              <w:adjustRightInd w:val="0"/>
              <w:ind w:firstLine="684"/>
              <w:jc w:val="both"/>
              <w:rPr>
                <w:bCs/>
                <w:lang w:val="lv-LV"/>
              </w:rPr>
            </w:pPr>
          </w:p>
          <w:p w:rsidR="00BE2EFE" w:rsidRPr="0008262F" w:rsidRDefault="00BE2EFE" w:rsidP="003303E5">
            <w:pPr>
              <w:autoSpaceDE w:val="0"/>
              <w:autoSpaceDN w:val="0"/>
              <w:adjustRightInd w:val="0"/>
              <w:ind w:firstLine="684"/>
              <w:jc w:val="both"/>
              <w:rPr>
                <w:bCs/>
                <w:lang w:val="lv-LV"/>
              </w:rPr>
            </w:pPr>
          </w:p>
          <w:p w:rsidR="00BE2EFE" w:rsidRPr="0008262F" w:rsidRDefault="00BE2EFE" w:rsidP="003303E5">
            <w:pPr>
              <w:autoSpaceDE w:val="0"/>
              <w:autoSpaceDN w:val="0"/>
              <w:adjustRightInd w:val="0"/>
              <w:ind w:firstLine="684"/>
              <w:jc w:val="both"/>
              <w:rPr>
                <w:bCs/>
                <w:lang w:val="lv-LV"/>
              </w:rPr>
            </w:pPr>
          </w:p>
          <w:p w:rsidR="00BE2EFE" w:rsidRPr="0008262F" w:rsidRDefault="00BE2EFE" w:rsidP="003303E5">
            <w:pPr>
              <w:autoSpaceDE w:val="0"/>
              <w:autoSpaceDN w:val="0"/>
              <w:adjustRightInd w:val="0"/>
              <w:ind w:firstLine="684"/>
              <w:jc w:val="both"/>
              <w:rPr>
                <w:bCs/>
                <w:lang w:val="lv-LV"/>
              </w:rPr>
            </w:pPr>
          </w:p>
          <w:p w:rsidR="00BE2EFE" w:rsidRPr="0008262F" w:rsidRDefault="00BE2EFE" w:rsidP="003303E5">
            <w:pPr>
              <w:autoSpaceDE w:val="0"/>
              <w:autoSpaceDN w:val="0"/>
              <w:adjustRightInd w:val="0"/>
              <w:ind w:firstLine="684"/>
              <w:jc w:val="both"/>
              <w:rPr>
                <w:bCs/>
                <w:lang w:val="lv-LV"/>
              </w:rPr>
            </w:pPr>
          </w:p>
          <w:p w:rsidR="00CB2DD6" w:rsidRPr="0008262F" w:rsidRDefault="00CB2DD6" w:rsidP="003303E5">
            <w:pPr>
              <w:autoSpaceDE w:val="0"/>
              <w:autoSpaceDN w:val="0"/>
              <w:adjustRightInd w:val="0"/>
              <w:ind w:firstLine="684"/>
              <w:jc w:val="both"/>
              <w:rPr>
                <w:bCs/>
                <w:lang w:val="lv-LV"/>
              </w:rPr>
            </w:pPr>
          </w:p>
          <w:p w:rsidR="00CB2DD6" w:rsidRPr="0008262F" w:rsidRDefault="00CB2DD6" w:rsidP="003303E5">
            <w:pPr>
              <w:autoSpaceDE w:val="0"/>
              <w:autoSpaceDN w:val="0"/>
              <w:adjustRightInd w:val="0"/>
              <w:ind w:firstLine="684"/>
              <w:jc w:val="both"/>
              <w:rPr>
                <w:bCs/>
                <w:lang w:val="lv-LV"/>
              </w:rPr>
            </w:pPr>
          </w:p>
          <w:p w:rsidR="00CB2DD6" w:rsidRPr="0008262F" w:rsidRDefault="00CB2DD6" w:rsidP="003303E5">
            <w:pPr>
              <w:autoSpaceDE w:val="0"/>
              <w:autoSpaceDN w:val="0"/>
              <w:adjustRightInd w:val="0"/>
              <w:ind w:firstLine="684"/>
              <w:jc w:val="both"/>
              <w:rPr>
                <w:bCs/>
                <w:lang w:val="lv-LV"/>
              </w:rPr>
            </w:pPr>
          </w:p>
          <w:p w:rsidR="00CB2DD6" w:rsidRPr="0008262F" w:rsidRDefault="00CB2DD6" w:rsidP="003303E5">
            <w:pPr>
              <w:autoSpaceDE w:val="0"/>
              <w:autoSpaceDN w:val="0"/>
              <w:adjustRightInd w:val="0"/>
              <w:ind w:firstLine="684"/>
              <w:jc w:val="both"/>
              <w:rPr>
                <w:bCs/>
                <w:lang w:val="lv-LV"/>
              </w:rPr>
            </w:pPr>
          </w:p>
          <w:p w:rsidR="00CB2DD6" w:rsidRPr="0008262F" w:rsidRDefault="00CB2DD6" w:rsidP="003303E5">
            <w:pPr>
              <w:autoSpaceDE w:val="0"/>
              <w:autoSpaceDN w:val="0"/>
              <w:adjustRightInd w:val="0"/>
              <w:ind w:firstLine="684"/>
              <w:jc w:val="both"/>
              <w:rPr>
                <w:bCs/>
                <w:lang w:val="lv-LV"/>
              </w:rPr>
            </w:pPr>
          </w:p>
          <w:p w:rsidR="00CB2DD6" w:rsidRPr="0008262F" w:rsidRDefault="00CB2DD6" w:rsidP="003303E5">
            <w:pPr>
              <w:autoSpaceDE w:val="0"/>
              <w:autoSpaceDN w:val="0"/>
              <w:adjustRightInd w:val="0"/>
              <w:ind w:firstLine="684"/>
              <w:jc w:val="both"/>
              <w:rPr>
                <w:bCs/>
                <w:lang w:val="lv-LV"/>
              </w:rPr>
            </w:pPr>
          </w:p>
          <w:p w:rsidR="00CB2DD6" w:rsidRPr="0008262F" w:rsidRDefault="00CB2DD6" w:rsidP="003303E5">
            <w:pPr>
              <w:autoSpaceDE w:val="0"/>
              <w:autoSpaceDN w:val="0"/>
              <w:adjustRightInd w:val="0"/>
              <w:ind w:firstLine="684"/>
              <w:jc w:val="both"/>
              <w:rPr>
                <w:bCs/>
                <w:lang w:val="lv-LV"/>
              </w:rPr>
            </w:pPr>
          </w:p>
          <w:p w:rsidR="00CB2DD6" w:rsidRPr="0008262F" w:rsidRDefault="00CB2DD6" w:rsidP="003303E5">
            <w:pPr>
              <w:autoSpaceDE w:val="0"/>
              <w:autoSpaceDN w:val="0"/>
              <w:adjustRightInd w:val="0"/>
              <w:ind w:firstLine="684"/>
              <w:jc w:val="both"/>
              <w:rPr>
                <w:bCs/>
                <w:lang w:val="lv-LV"/>
              </w:rPr>
            </w:pPr>
          </w:p>
          <w:p w:rsidR="00CB2DD6" w:rsidRPr="0008262F" w:rsidRDefault="00CB2DD6" w:rsidP="003303E5">
            <w:pPr>
              <w:autoSpaceDE w:val="0"/>
              <w:autoSpaceDN w:val="0"/>
              <w:adjustRightInd w:val="0"/>
              <w:ind w:firstLine="684"/>
              <w:jc w:val="both"/>
              <w:rPr>
                <w:bCs/>
                <w:lang w:val="lv-LV"/>
              </w:rPr>
            </w:pPr>
          </w:p>
          <w:p w:rsidR="00CB2DD6" w:rsidRPr="0008262F" w:rsidRDefault="00CB2DD6" w:rsidP="003303E5">
            <w:pPr>
              <w:autoSpaceDE w:val="0"/>
              <w:autoSpaceDN w:val="0"/>
              <w:adjustRightInd w:val="0"/>
              <w:ind w:firstLine="684"/>
              <w:jc w:val="both"/>
              <w:rPr>
                <w:bCs/>
                <w:lang w:val="lv-LV"/>
              </w:rPr>
            </w:pPr>
          </w:p>
          <w:p w:rsidR="00CB2DD6" w:rsidRPr="0008262F" w:rsidRDefault="00CB2DD6" w:rsidP="003303E5">
            <w:pPr>
              <w:autoSpaceDE w:val="0"/>
              <w:autoSpaceDN w:val="0"/>
              <w:adjustRightInd w:val="0"/>
              <w:ind w:firstLine="684"/>
              <w:jc w:val="both"/>
              <w:rPr>
                <w:bCs/>
                <w:lang w:val="lv-LV"/>
              </w:rPr>
            </w:pPr>
          </w:p>
          <w:p w:rsidR="00CB2DD6" w:rsidRPr="0008262F" w:rsidRDefault="00CB2DD6" w:rsidP="003303E5">
            <w:pPr>
              <w:autoSpaceDE w:val="0"/>
              <w:autoSpaceDN w:val="0"/>
              <w:adjustRightInd w:val="0"/>
              <w:ind w:firstLine="684"/>
              <w:jc w:val="both"/>
              <w:rPr>
                <w:bCs/>
                <w:lang w:val="lv-LV"/>
              </w:rPr>
            </w:pPr>
          </w:p>
          <w:p w:rsidR="00BE2EFE" w:rsidRPr="0008262F" w:rsidRDefault="00BE2EFE" w:rsidP="003303E5">
            <w:pPr>
              <w:autoSpaceDE w:val="0"/>
              <w:autoSpaceDN w:val="0"/>
              <w:adjustRightInd w:val="0"/>
              <w:ind w:firstLine="684"/>
              <w:jc w:val="both"/>
              <w:rPr>
                <w:bCs/>
                <w:lang w:val="lv-LV"/>
              </w:rPr>
            </w:pPr>
          </w:p>
        </w:tc>
      </w:tr>
    </w:tbl>
    <w:p w:rsidR="00E227F7" w:rsidRPr="0008262F" w:rsidRDefault="00E227F7" w:rsidP="000F5F20">
      <w:pPr>
        <w:spacing w:line="20" w:lineRule="atLeast"/>
        <w:jc w:val="both"/>
        <w:rPr>
          <w:sz w:val="16"/>
          <w:szCs w:val="16"/>
          <w:lang w:val="lv-LV"/>
        </w:rPr>
      </w:pPr>
    </w:p>
    <w:p w:rsidR="00A974D3" w:rsidRPr="0008262F" w:rsidRDefault="00A974D3" w:rsidP="00E227F7">
      <w:pPr>
        <w:spacing w:line="20" w:lineRule="atLeast"/>
        <w:jc w:val="both"/>
        <w:rPr>
          <w:lang w:val="lv-LV"/>
        </w:rPr>
      </w:pPr>
    </w:p>
    <w:p w:rsidR="00E227F7" w:rsidRPr="0008262F" w:rsidRDefault="00E227F7" w:rsidP="00E227F7">
      <w:pPr>
        <w:spacing w:line="20" w:lineRule="atLeast"/>
        <w:jc w:val="both"/>
        <w:rPr>
          <w:lang w:val="lv-LV"/>
        </w:rPr>
      </w:pPr>
      <w:r w:rsidRPr="0008262F">
        <w:rPr>
          <w:lang w:val="lv-LV"/>
        </w:rPr>
        <w:t>Piezīme.</w:t>
      </w:r>
      <w:r w:rsidR="004346A3" w:rsidRPr="0008262F">
        <w:rPr>
          <w:lang w:val="lv-LV"/>
        </w:rPr>
        <w:t xml:space="preserve"> * Dokumenta rekvizītu “paraksts”</w:t>
      </w:r>
      <w:r w:rsidRPr="0008262F">
        <w:rPr>
          <w:lang w:val="lv-LV"/>
        </w:rPr>
        <w:t xml:space="preserve"> neaizpilda, ja elektroniskais dokuments ir sagatavots atbilstoši normatīvajiem aktiem par elektronisko dokumentu noformēšanu.</w:t>
      </w:r>
    </w:p>
    <w:p w:rsidR="007E3A6A" w:rsidRPr="0008262F" w:rsidRDefault="007E3A6A" w:rsidP="00AA6331">
      <w:pPr>
        <w:spacing w:line="20" w:lineRule="atLeast"/>
        <w:jc w:val="both"/>
        <w:rPr>
          <w:lang w:val="lv-LV"/>
        </w:rPr>
      </w:pPr>
    </w:p>
    <w:p w:rsidR="001F4D13" w:rsidRPr="0008262F" w:rsidRDefault="001F4D13" w:rsidP="00AA6331">
      <w:pPr>
        <w:spacing w:line="20" w:lineRule="atLeast"/>
        <w:jc w:val="both"/>
        <w:rPr>
          <w:lang w:val="lv-LV"/>
        </w:rPr>
      </w:pPr>
    </w:p>
    <w:p w:rsidR="003303E5" w:rsidRPr="0008262F" w:rsidRDefault="003303E5" w:rsidP="00AA6331">
      <w:pPr>
        <w:spacing w:line="20" w:lineRule="atLeast"/>
        <w:jc w:val="both"/>
        <w:rPr>
          <w:lang w:val="lv-LV"/>
        </w:rPr>
      </w:pPr>
    </w:p>
    <w:p w:rsidR="003303E5" w:rsidRPr="0008262F" w:rsidRDefault="003303E5" w:rsidP="00AA6331">
      <w:pPr>
        <w:spacing w:line="20" w:lineRule="atLeast"/>
        <w:jc w:val="both"/>
        <w:rPr>
          <w:lang w:val="lv-LV"/>
        </w:rPr>
      </w:pPr>
    </w:p>
    <w:p w:rsidR="003303E5" w:rsidRPr="0008262F" w:rsidRDefault="003303E5" w:rsidP="00AA6331">
      <w:pPr>
        <w:spacing w:line="20" w:lineRule="atLeast"/>
        <w:jc w:val="both"/>
        <w:rPr>
          <w:lang w:val="lv-LV"/>
        </w:rPr>
      </w:pPr>
    </w:p>
    <w:p w:rsidR="00B01146" w:rsidRPr="0008262F" w:rsidRDefault="00B01146" w:rsidP="00B01146">
      <w:pPr>
        <w:spacing w:line="20" w:lineRule="atLeast"/>
        <w:jc w:val="both"/>
        <w:rPr>
          <w:lang w:val="lv-LV"/>
        </w:rPr>
      </w:pPr>
    </w:p>
    <w:p w:rsidR="00B01146" w:rsidRPr="0008262F" w:rsidRDefault="00B01146" w:rsidP="00B01146">
      <w:pPr>
        <w:ind w:firstLine="720"/>
        <w:jc w:val="both"/>
        <w:rPr>
          <w:lang w:val="lv-LV"/>
        </w:rPr>
      </w:pPr>
      <w:r w:rsidRPr="0008262F">
        <w:rPr>
          <w:lang w:val="lv-LV"/>
        </w:rPr>
        <w:fldChar w:fldCharType="begin"/>
      </w:r>
      <w:r w:rsidRPr="0008262F">
        <w:rPr>
          <w:lang w:val="lv-LV"/>
        </w:rPr>
        <w:instrText xml:space="preserve"> TIME \@ "dd.MM.yyyy H:mm" </w:instrText>
      </w:r>
      <w:r w:rsidRPr="0008262F">
        <w:rPr>
          <w:lang w:val="lv-LV"/>
        </w:rPr>
        <w:fldChar w:fldCharType="separate"/>
      </w:r>
      <w:r w:rsidR="00C63778">
        <w:rPr>
          <w:noProof/>
          <w:lang w:val="lv-LV"/>
        </w:rPr>
        <w:t>16.07.2019 9:41</w:t>
      </w:r>
      <w:r w:rsidRPr="0008262F">
        <w:rPr>
          <w:lang w:val="lv-LV"/>
        </w:rPr>
        <w:fldChar w:fldCharType="end"/>
      </w:r>
    </w:p>
    <w:p w:rsidR="00B01146" w:rsidRPr="0008262F" w:rsidRDefault="00B01146" w:rsidP="00B01146">
      <w:pPr>
        <w:ind w:firstLine="720"/>
        <w:jc w:val="both"/>
        <w:rPr>
          <w:noProof/>
          <w:lang w:val="lv-LV"/>
        </w:rPr>
      </w:pPr>
      <w:r w:rsidRPr="0008262F">
        <w:rPr>
          <w:lang w:val="lv-LV"/>
        </w:rPr>
        <w:fldChar w:fldCharType="begin"/>
      </w:r>
      <w:r w:rsidRPr="0008262F">
        <w:rPr>
          <w:lang w:val="lv-LV"/>
        </w:rPr>
        <w:instrText xml:space="preserve"> NUMWORDS   \* MERGEFORMAT </w:instrText>
      </w:r>
      <w:r w:rsidRPr="0008262F">
        <w:rPr>
          <w:lang w:val="lv-LV"/>
        </w:rPr>
        <w:fldChar w:fldCharType="separate"/>
      </w:r>
      <w:r w:rsidR="00932FD2">
        <w:rPr>
          <w:noProof/>
          <w:lang w:val="lv-LV"/>
        </w:rPr>
        <w:t>1049</w:t>
      </w:r>
      <w:r w:rsidRPr="0008262F">
        <w:rPr>
          <w:noProof/>
          <w:lang w:val="lv-LV"/>
        </w:rPr>
        <w:fldChar w:fldCharType="end"/>
      </w:r>
    </w:p>
    <w:p w:rsidR="00B01146" w:rsidRPr="0008262F" w:rsidRDefault="00B01146" w:rsidP="00B01146">
      <w:pPr>
        <w:ind w:firstLine="720"/>
        <w:jc w:val="both"/>
        <w:rPr>
          <w:noProof/>
          <w:lang w:val="lv-LV"/>
        </w:rPr>
      </w:pPr>
      <w:r w:rsidRPr="0008262F">
        <w:rPr>
          <w:noProof/>
          <w:lang w:val="lv-LV"/>
        </w:rPr>
        <w:t>Izglītības un zinātnes ministrijas</w:t>
      </w:r>
    </w:p>
    <w:p w:rsidR="00B01146" w:rsidRPr="0008262F" w:rsidRDefault="00822AE7" w:rsidP="00B01146">
      <w:pPr>
        <w:ind w:firstLine="720"/>
        <w:jc w:val="both"/>
        <w:rPr>
          <w:noProof/>
          <w:lang w:val="lv-LV"/>
        </w:rPr>
      </w:pPr>
      <w:r w:rsidRPr="0008262F">
        <w:rPr>
          <w:noProof/>
          <w:lang w:val="lv-LV"/>
        </w:rPr>
        <w:t>Juridiskā un nekustamo īpašumu</w:t>
      </w:r>
      <w:r w:rsidR="00B01146" w:rsidRPr="0008262F">
        <w:rPr>
          <w:noProof/>
          <w:lang w:val="lv-LV"/>
        </w:rPr>
        <w:t xml:space="preserve"> departamenta </w:t>
      </w:r>
    </w:p>
    <w:p w:rsidR="00B01146" w:rsidRPr="0008262F" w:rsidRDefault="00B01146" w:rsidP="00B01146">
      <w:pPr>
        <w:ind w:firstLine="720"/>
        <w:jc w:val="both"/>
        <w:rPr>
          <w:lang w:val="lv-LV"/>
        </w:rPr>
      </w:pPr>
      <w:r w:rsidRPr="0008262F">
        <w:rPr>
          <w:noProof/>
          <w:lang w:val="lv-LV"/>
        </w:rPr>
        <w:t>juriskonsulte</w:t>
      </w:r>
      <w:r w:rsidR="00822AE7" w:rsidRPr="0008262F">
        <w:rPr>
          <w:noProof/>
          <w:lang w:val="lv-LV"/>
        </w:rPr>
        <w:t xml:space="preserve"> nekustamo īpašumu jomā</w:t>
      </w:r>
    </w:p>
    <w:p w:rsidR="00B01146" w:rsidRPr="0008262F" w:rsidRDefault="00822AE7" w:rsidP="00B01146">
      <w:pPr>
        <w:ind w:firstLine="720"/>
        <w:jc w:val="both"/>
        <w:rPr>
          <w:lang w:val="lv-LV"/>
        </w:rPr>
      </w:pPr>
      <w:proofErr w:type="spellStart"/>
      <w:r w:rsidRPr="0008262F">
        <w:rPr>
          <w:lang w:val="lv-LV"/>
        </w:rPr>
        <w:t>D.Daņiļeviča</w:t>
      </w:r>
      <w:proofErr w:type="spellEnd"/>
    </w:p>
    <w:p w:rsidR="00B6174F" w:rsidRPr="0008262F" w:rsidRDefault="00822AE7" w:rsidP="00C47573">
      <w:pPr>
        <w:ind w:firstLine="720"/>
        <w:jc w:val="both"/>
        <w:rPr>
          <w:lang w:val="lv-LV"/>
        </w:rPr>
      </w:pPr>
      <w:r w:rsidRPr="0008262F">
        <w:rPr>
          <w:lang w:val="lv-LV"/>
        </w:rPr>
        <w:t>67047889</w:t>
      </w:r>
      <w:r w:rsidR="00B01146" w:rsidRPr="0008262F">
        <w:rPr>
          <w:lang w:val="lv-LV"/>
        </w:rPr>
        <w:t xml:space="preserve">, </w:t>
      </w:r>
      <w:r w:rsidRPr="0008262F">
        <w:rPr>
          <w:lang w:val="lv-LV"/>
        </w:rPr>
        <w:t>diana.danilevica</w:t>
      </w:r>
      <w:r w:rsidR="00B01146" w:rsidRPr="0008262F">
        <w:rPr>
          <w:lang w:val="lv-LV"/>
        </w:rPr>
        <w:t>@izm.gov.lv</w:t>
      </w:r>
    </w:p>
    <w:sectPr w:rsidR="00B6174F" w:rsidRPr="0008262F" w:rsidSect="000B4D31">
      <w:headerReference w:type="even" r:id="rId8"/>
      <w:headerReference w:type="default" r:id="rId9"/>
      <w:footerReference w:type="default" r:id="rId10"/>
      <w:footerReference w:type="first" r:id="rId11"/>
      <w:pgSz w:w="16838" w:h="11906" w:orient="landscape"/>
      <w:pgMar w:top="1134" w:right="822" w:bottom="1134"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4BA" w:rsidRDefault="005374BA" w:rsidP="007357F6">
      <w:r>
        <w:separator/>
      </w:r>
    </w:p>
  </w:endnote>
  <w:endnote w:type="continuationSeparator" w:id="0">
    <w:p w:rsidR="005374BA" w:rsidRDefault="005374BA" w:rsidP="0073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D0D" w:rsidRPr="00357D0D" w:rsidRDefault="00A31798" w:rsidP="00357D0D">
    <w:pPr>
      <w:spacing w:line="20" w:lineRule="atLeast"/>
      <w:jc w:val="both"/>
    </w:pPr>
    <w:fldSimple w:instr=" FILENAME   \* MERGEFORMAT ">
      <w:r w:rsidR="00FD5BC9" w:rsidRPr="00FD5BC9">
        <w:rPr>
          <w:noProof/>
          <w:lang w:val="lv-LV"/>
        </w:rPr>
        <w:t>IZMIzz_150719_Piedrujas</w:t>
      </w:r>
    </w:fldSimple>
    <w:r w:rsidR="00357D0D" w:rsidRPr="00357D0D">
      <w:rPr>
        <w:lang w:val="lv-LV"/>
      </w:rPr>
      <w:t xml:space="preserve">; </w:t>
    </w:r>
    <w:r w:rsidR="00FD5BC9" w:rsidRPr="00FD5BC9">
      <w:rPr>
        <w:lang w:val="lv-LV"/>
      </w:rPr>
      <w:t>Izziņa par atzinumos sniegtajiem iebildumiem par Ministru kabineta rīkojuma projektu “Par valsts nekustam</w:t>
    </w:r>
    <w:r w:rsidR="003B7317">
      <w:rPr>
        <w:lang w:val="lv-LV"/>
      </w:rPr>
      <w:t>ā</w:t>
    </w:r>
    <w:r w:rsidR="00FD5BC9" w:rsidRPr="00FD5BC9">
      <w:rPr>
        <w:lang w:val="lv-LV"/>
      </w:rPr>
      <w:t xml:space="preserve"> īpašum</w:t>
    </w:r>
    <w:r w:rsidR="003B7317">
      <w:rPr>
        <w:lang w:val="lv-LV"/>
      </w:rPr>
      <w:t>a</w:t>
    </w:r>
    <w:r w:rsidR="00FD5BC9" w:rsidRPr="00FD5BC9">
      <w:rPr>
        <w:lang w:val="lv-LV"/>
      </w:rPr>
      <w:t xml:space="preserve"> pārdošanu”” (VSS-555) un Ministru kabineta rīkojuma projekt</w:t>
    </w:r>
    <w:r w:rsidR="00FD5BC9">
      <w:rPr>
        <w:lang w:val="lv-LV"/>
      </w:rPr>
      <w:t>u</w:t>
    </w:r>
    <w:r w:rsidR="00FD5BC9" w:rsidRPr="00FD5BC9">
      <w:rPr>
        <w:lang w:val="lv-LV"/>
      </w:rPr>
      <w:t xml:space="preserve"> „Par Finanšu ministrijas valdījumā esošā valsts nekustamā īpašuma Piedrujas ielā 17, Rīgā, un valstij piekrītošās būves nodošanu Izglītības un zinātnes ministrijas valdījumā” (VSS-554)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A61" w:rsidRPr="00B577C5" w:rsidRDefault="00A31798" w:rsidP="00FD5BC9">
    <w:pPr>
      <w:spacing w:line="20" w:lineRule="atLeast"/>
      <w:jc w:val="both"/>
      <w:rPr>
        <w:lang w:val="lv-LV"/>
      </w:rPr>
    </w:pPr>
    <w:fldSimple w:instr=" FILENAME   \* MERGEFORMAT ">
      <w:r w:rsidR="00FD5BC9" w:rsidRPr="00FD5BC9">
        <w:rPr>
          <w:noProof/>
          <w:lang w:val="lv-LV"/>
        </w:rPr>
        <w:t>IZMIzz_150719_Piedrujas</w:t>
      </w:r>
    </w:fldSimple>
    <w:r w:rsidR="00697A7B" w:rsidRPr="00357D0D">
      <w:rPr>
        <w:lang w:val="lv-LV"/>
      </w:rPr>
      <w:t xml:space="preserve">; </w:t>
    </w:r>
    <w:r w:rsidR="00FD5BC9" w:rsidRPr="00FD5BC9">
      <w:rPr>
        <w:lang w:val="lv-LV"/>
      </w:rPr>
      <w:t>Izziņa par atzinumos sniegtajiem iebildumiem par Ministru kabineta rīkojuma projektu “Par valsts nekustam</w:t>
    </w:r>
    <w:r w:rsidR="003B7317">
      <w:rPr>
        <w:lang w:val="lv-LV"/>
      </w:rPr>
      <w:t>ā</w:t>
    </w:r>
    <w:r w:rsidR="00FD5BC9" w:rsidRPr="00FD5BC9">
      <w:rPr>
        <w:lang w:val="lv-LV"/>
      </w:rPr>
      <w:t xml:space="preserve"> īpašum</w:t>
    </w:r>
    <w:r w:rsidR="003B7317">
      <w:rPr>
        <w:lang w:val="lv-LV"/>
      </w:rPr>
      <w:t>a</w:t>
    </w:r>
    <w:r w:rsidR="00FD5BC9" w:rsidRPr="00FD5BC9">
      <w:rPr>
        <w:lang w:val="lv-LV"/>
      </w:rPr>
      <w:t xml:space="preserve"> pārdošanu”” (VSS-555) un Ministru kabineta rīkojuma projekt</w:t>
    </w:r>
    <w:r w:rsidR="00FD5BC9">
      <w:rPr>
        <w:lang w:val="lv-LV"/>
      </w:rPr>
      <w:t>u</w:t>
    </w:r>
    <w:r w:rsidR="00FD5BC9" w:rsidRPr="00FD5BC9">
      <w:rPr>
        <w:lang w:val="lv-LV"/>
      </w:rPr>
      <w:t xml:space="preserve"> „Par Finanšu ministrijas valdījumā esošā valsts nekustamā īpašuma Piedrujas ielā 17, Rīgā, un valstij piekrītošās būves nodošanu Izglītības un zinātnes ministrijas valdījumā” (VSS-554)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4BA" w:rsidRDefault="005374BA" w:rsidP="007357F6">
      <w:r>
        <w:separator/>
      </w:r>
    </w:p>
  </w:footnote>
  <w:footnote w:type="continuationSeparator" w:id="0">
    <w:p w:rsidR="005374BA" w:rsidRDefault="005374BA" w:rsidP="00735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A61" w:rsidRDefault="00851891" w:rsidP="00D80D34">
    <w:pPr>
      <w:pStyle w:val="Header"/>
      <w:framePr w:wrap="around" w:vAnchor="text" w:hAnchor="margin" w:xAlign="center" w:y="1"/>
      <w:rPr>
        <w:rStyle w:val="PageNumber"/>
      </w:rPr>
    </w:pPr>
    <w:r>
      <w:rPr>
        <w:rStyle w:val="PageNumber"/>
      </w:rPr>
      <w:fldChar w:fldCharType="begin"/>
    </w:r>
    <w:r w:rsidR="00AC2A61">
      <w:rPr>
        <w:rStyle w:val="PageNumber"/>
      </w:rPr>
      <w:instrText xml:space="preserve">PAGE  </w:instrText>
    </w:r>
    <w:r>
      <w:rPr>
        <w:rStyle w:val="PageNumber"/>
      </w:rPr>
      <w:fldChar w:fldCharType="separate"/>
    </w:r>
    <w:r w:rsidR="00902846">
      <w:rPr>
        <w:rStyle w:val="PageNumber"/>
        <w:noProof/>
      </w:rPr>
      <w:t>3</w:t>
    </w:r>
    <w:r>
      <w:rPr>
        <w:rStyle w:val="PageNumber"/>
      </w:rPr>
      <w:fldChar w:fldCharType="end"/>
    </w:r>
  </w:p>
  <w:p w:rsidR="00AC2A61" w:rsidRDefault="00AC2A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A61" w:rsidRDefault="00851891" w:rsidP="00D80D34">
    <w:pPr>
      <w:pStyle w:val="Header"/>
      <w:framePr w:wrap="around" w:vAnchor="text" w:hAnchor="margin" w:xAlign="center" w:y="1"/>
      <w:rPr>
        <w:rStyle w:val="PageNumber"/>
      </w:rPr>
    </w:pPr>
    <w:r>
      <w:rPr>
        <w:rStyle w:val="PageNumber"/>
      </w:rPr>
      <w:fldChar w:fldCharType="begin"/>
    </w:r>
    <w:r w:rsidR="00AC2A61">
      <w:rPr>
        <w:rStyle w:val="PageNumber"/>
      </w:rPr>
      <w:instrText xml:space="preserve">PAGE  </w:instrText>
    </w:r>
    <w:r>
      <w:rPr>
        <w:rStyle w:val="PageNumber"/>
      </w:rPr>
      <w:fldChar w:fldCharType="separate"/>
    </w:r>
    <w:r w:rsidR="00C63778">
      <w:rPr>
        <w:rStyle w:val="PageNumber"/>
        <w:noProof/>
      </w:rPr>
      <w:t>6</w:t>
    </w:r>
    <w:r>
      <w:rPr>
        <w:rStyle w:val="PageNumber"/>
      </w:rPr>
      <w:fldChar w:fldCharType="end"/>
    </w:r>
  </w:p>
  <w:p w:rsidR="00AC2A61" w:rsidRDefault="00AC2A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76A46"/>
    <w:multiLevelType w:val="hybridMultilevel"/>
    <w:tmpl w:val="096A9A88"/>
    <w:lvl w:ilvl="0" w:tplc="035AEF9E">
      <w:start w:val="3"/>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 w15:restartNumberingAfterBreak="0">
    <w:nsid w:val="0A871B71"/>
    <w:multiLevelType w:val="hybridMultilevel"/>
    <w:tmpl w:val="E87C9920"/>
    <w:lvl w:ilvl="0" w:tplc="D45093A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F19574A"/>
    <w:multiLevelType w:val="hybridMultilevel"/>
    <w:tmpl w:val="62561510"/>
    <w:lvl w:ilvl="0" w:tplc="4336D2C4">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32D5378"/>
    <w:multiLevelType w:val="hybridMultilevel"/>
    <w:tmpl w:val="50CC09A4"/>
    <w:lvl w:ilvl="0" w:tplc="BF745834">
      <w:start w:val="1"/>
      <w:numFmt w:val="decimal"/>
      <w:lvlText w:val="%1."/>
      <w:lvlJc w:val="left"/>
      <w:pPr>
        <w:ind w:left="644"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5940651"/>
    <w:multiLevelType w:val="hybridMultilevel"/>
    <w:tmpl w:val="9F1C73C2"/>
    <w:lvl w:ilvl="0" w:tplc="B1BE33F4">
      <w:start w:val="1"/>
      <w:numFmt w:val="decimal"/>
      <w:lvlText w:val="%1."/>
      <w:lvlJc w:val="left"/>
      <w:pPr>
        <w:ind w:left="706" w:hanging="360"/>
      </w:pPr>
      <w:rPr>
        <w:rFonts w:hint="default"/>
      </w:rPr>
    </w:lvl>
    <w:lvl w:ilvl="1" w:tplc="04260019" w:tentative="1">
      <w:start w:val="1"/>
      <w:numFmt w:val="lowerLetter"/>
      <w:lvlText w:val="%2."/>
      <w:lvlJc w:val="left"/>
      <w:pPr>
        <w:ind w:left="1426" w:hanging="360"/>
      </w:pPr>
    </w:lvl>
    <w:lvl w:ilvl="2" w:tplc="0426001B" w:tentative="1">
      <w:start w:val="1"/>
      <w:numFmt w:val="lowerRoman"/>
      <w:lvlText w:val="%3."/>
      <w:lvlJc w:val="right"/>
      <w:pPr>
        <w:ind w:left="2146" w:hanging="180"/>
      </w:pPr>
    </w:lvl>
    <w:lvl w:ilvl="3" w:tplc="0426000F" w:tentative="1">
      <w:start w:val="1"/>
      <w:numFmt w:val="decimal"/>
      <w:lvlText w:val="%4."/>
      <w:lvlJc w:val="left"/>
      <w:pPr>
        <w:ind w:left="2866" w:hanging="360"/>
      </w:pPr>
    </w:lvl>
    <w:lvl w:ilvl="4" w:tplc="04260019" w:tentative="1">
      <w:start w:val="1"/>
      <w:numFmt w:val="lowerLetter"/>
      <w:lvlText w:val="%5."/>
      <w:lvlJc w:val="left"/>
      <w:pPr>
        <w:ind w:left="3586" w:hanging="360"/>
      </w:pPr>
    </w:lvl>
    <w:lvl w:ilvl="5" w:tplc="0426001B" w:tentative="1">
      <w:start w:val="1"/>
      <w:numFmt w:val="lowerRoman"/>
      <w:lvlText w:val="%6."/>
      <w:lvlJc w:val="right"/>
      <w:pPr>
        <w:ind w:left="4306" w:hanging="180"/>
      </w:pPr>
    </w:lvl>
    <w:lvl w:ilvl="6" w:tplc="0426000F" w:tentative="1">
      <w:start w:val="1"/>
      <w:numFmt w:val="decimal"/>
      <w:lvlText w:val="%7."/>
      <w:lvlJc w:val="left"/>
      <w:pPr>
        <w:ind w:left="5026" w:hanging="360"/>
      </w:pPr>
    </w:lvl>
    <w:lvl w:ilvl="7" w:tplc="04260019" w:tentative="1">
      <w:start w:val="1"/>
      <w:numFmt w:val="lowerLetter"/>
      <w:lvlText w:val="%8."/>
      <w:lvlJc w:val="left"/>
      <w:pPr>
        <w:ind w:left="5746" w:hanging="360"/>
      </w:pPr>
    </w:lvl>
    <w:lvl w:ilvl="8" w:tplc="0426001B" w:tentative="1">
      <w:start w:val="1"/>
      <w:numFmt w:val="lowerRoman"/>
      <w:lvlText w:val="%9."/>
      <w:lvlJc w:val="right"/>
      <w:pPr>
        <w:ind w:left="6466" w:hanging="180"/>
      </w:pPr>
    </w:lvl>
  </w:abstractNum>
  <w:abstractNum w:abstractNumId="5" w15:restartNumberingAfterBreak="0">
    <w:nsid w:val="1753779A"/>
    <w:multiLevelType w:val="hybridMultilevel"/>
    <w:tmpl w:val="86144296"/>
    <w:lvl w:ilvl="0" w:tplc="BCCC8AC0">
      <w:start w:val="1"/>
      <w:numFmt w:val="decimal"/>
      <w:suff w:val="space"/>
      <w:lvlText w:val="%1."/>
      <w:lvlJc w:val="left"/>
      <w:pPr>
        <w:ind w:left="-152" w:firstLine="72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6" w15:restartNumberingAfterBreak="0">
    <w:nsid w:val="21852806"/>
    <w:multiLevelType w:val="hybridMultilevel"/>
    <w:tmpl w:val="CE760B82"/>
    <w:lvl w:ilvl="0" w:tplc="94202402">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7" w15:restartNumberingAfterBreak="0">
    <w:nsid w:val="28935A1C"/>
    <w:multiLevelType w:val="hybridMultilevel"/>
    <w:tmpl w:val="7044848C"/>
    <w:lvl w:ilvl="0" w:tplc="7F6603C0">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B2022F0"/>
    <w:multiLevelType w:val="hybridMultilevel"/>
    <w:tmpl w:val="F542A904"/>
    <w:lvl w:ilvl="0" w:tplc="2BE2E30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2CA03442"/>
    <w:multiLevelType w:val="hybridMultilevel"/>
    <w:tmpl w:val="47C84B9C"/>
    <w:lvl w:ilvl="0" w:tplc="386E3F14">
      <w:start w:val="1"/>
      <w:numFmt w:val="decimal"/>
      <w:lvlText w:val="%1."/>
      <w:lvlJc w:val="left"/>
      <w:pPr>
        <w:ind w:left="394" w:hanging="360"/>
      </w:pPr>
      <w:rPr>
        <w:rFonts w:hint="default"/>
        <w:sz w:val="28"/>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0" w15:restartNumberingAfterBreak="0">
    <w:nsid w:val="2D16500D"/>
    <w:multiLevelType w:val="multilevel"/>
    <w:tmpl w:val="92BA6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F60813"/>
    <w:multiLevelType w:val="hybridMultilevel"/>
    <w:tmpl w:val="DC845F86"/>
    <w:lvl w:ilvl="0" w:tplc="FC4EE2FE">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40955846"/>
    <w:multiLevelType w:val="hybridMultilevel"/>
    <w:tmpl w:val="D7707D74"/>
    <w:lvl w:ilvl="0" w:tplc="F684C98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458F4A41"/>
    <w:multiLevelType w:val="hybridMultilevel"/>
    <w:tmpl w:val="530EC526"/>
    <w:lvl w:ilvl="0" w:tplc="787C90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487B5DB0"/>
    <w:multiLevelType w:val="hybridMultilevel"/>
    <w:tmpl w:val="375C1D94"/>
    <w:lvl w:ilvl="0" w:tplc="B2ECA1B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B944381"/>
    <w:multiLevelType w:val="hybridMultilevel"/>
    <w:tmpl w:val="6B78465A"/>
    <w:lvl w:ilvl="0" w:tplc="2618C232">
      <w:start w:val="1"/>
      <w:numFmt w:val="decimal"/>
      <w:lvlText w:val="%1."/>
      <w:lvlJc w:val="left"/>
      <w:pPr>
        <w:ind w:left="677" w:hanging="360"/>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16" w15:restartNumberingAfterBreak="0">
    <w:nsid w:val="4FDF5E7D"/>
    <w:multiLevelType w:val="hybridMultilevel"/>
    <w:tmpl w:val="081C706E"/>
    <w:lvl w:ilvl="0" w:tplc="2BAE30C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0B201E3"/>
    <w:multiLevelType w:val="multilevel"/>
    <w:tmpl w:val="07E09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3767A1"/>
    <w:multiLevelType w:val="hybridMultilevel"/>
    <w:tmpl w:val="875C64FE"/>
    <w:lvl w:ilvl="0" w:tplc="B7BC5F68">
      <w:start w:val="2"/>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7E8D3CD9"/>
    <w:multiLevelType w:val="hybridMultilevel"/>
    <w:tmpl w:val="AB4AB9AE"/>
    <w:lvl w:ilvl="0" w:tplc="9972223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15:restartNumberingAfterBreak="0">
    <w:nsid w:val="7EDA46DE"/>
    <w:multiLevelType w:val="hybridMultilevel"/>
    <w:tmpl w:val="F590416C"/>
    <w:lvl w:ilvl="0" w:tplc="002E4C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8"/>
  </w:num>
  <w:num w:numId="2">
    <w:abstractNumId w:val="10"/>
  </w:num>
  <w:num w:numId="3">
    <w:abstractNumId w:val="1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8"/>
  </w:num>
  <w:num w:numId="8">
    <w:abstractNumId w:val="3"/>
  </w:num>
  <w:num w:numId="9">
    <w:abstractNumId w:val="12"/>
  </w:num>
  <w:num w:numId="10">
    <w:abstractNumId w:val="13"/>
  </w:num>
  <w:num w:numId="11">
    <w:abstractNumId w:val="4"/>
  </w:num>
  <w:num w:numId="12">
    <w:abstractNumId w:val="20"/>
  </w:num>
  <w:num w:numId="13">
    <w:abstractNumId w:val="19"/>
  </w:num>
  <w:num w:numId="14">
    <w:abstractNumId w:val="0"/>
  </w:num>
  <w:num w:numId="15">
    <w:abstractNumId w:val="16"/>
  </w:num>
  <w:num w:numId="16">
    <w:abstractNumId w:val="11"/>
  </w:num>
  <w:num w:numId="17">
    <w:abstractNumId w:val="14"/>
  </w:num>
  <w:num w:numId="18">
    <w:abstractNumId w:val="2"/>
  </w:num>
  <w:num w:numId="19">
    <w:abstractNumId w:val="1"/>
  </w:num>
  <w:num w:numId="20">
    <w:abstractNumId w:val="5"/>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E38"/>
    <w:rsid w:val="00001C87"/>
    <w:rsid w:val="00004ABE"/>
    <w:rsid w:val="00006AFA"/>
    <w:rsid w:val="000111C8"/>
    <w:rsid w:val="00011712"/>
    <w:rsid w:val="00013B3B"/>
    <w:rsid w:val="00014406"/>
    <w:rsid w:val="000150E4"/>
    <w:rsid w:val="00015E96"/>
    <w:rsid w:val="00020520"/>
    <w:rsid w:val="00021118"/>
    <w:rsid w:val="00021F9F"/>
    <w:rsid w:val="000229CB"/>
    <w:rsid w:val="000252A4"/>
    <w:rsid w:val="0002608A"/>
    <w:rsid w:val="00027FC5"/>
    <w:rsid w:val="00030824"/>
    <w:rsid w:val="000312A7"/>
    <w:rsid w:val="0003135E"/>
    <w:rsid w:val="00031500"/>
    <w:rsid w:val="00032B70"/>
    <w:rsid w:val="00032F5F"/>
    <w:rsid w:val="00033074"/>
    <w:rsid w:val="00034A3D"/>
    <w:rsid w:val="00035FE5"/>
    <w:rsid w:val="0003670D"/>
    <w:rsid w:val="0003690B"/>
    <w:rsid w:val="00036C68"/>
    <w:rsid w:val="00037DBD"/>
    <w:rsid w:val="000405F3"/>
    <w:rsid w:val="00040FBD"/>
    <w:rsid w:val="00041165"/>
    <w:rsid w:val="000418D7"/>
    <w:rsid w:val="000436D5"/>
    <w:rsid w:val="000459A6"/>
    <w:rsid w:val="00046FAB"/>
    <w:rsid w:val="00052799"/>
    <w:rsid w:val="00052F51"/>
    <w:rsid w:val="000537CE"/>
    <w:rsid w:val="00054969"/>
    <w:rsid w:val="00055772"/>
    <w:rsid w:val="000572DF"/>
    <w:rsid w:val="00062058"/>
    <w:rsid w:val="0006206B"/>
    <w:rsid w:val="00062859"/>
    <w:rsid w:val="000628B3"/>
    <w:rsid w:val="00064130"/>
    <w:rsid w:val="00064716"/>
    <w:rsid w:val="00064951"/>
    <w:rsid w:val="000658C0"/>
    <w:rsid w:val="00066187"/>
    <w:rsid w:val="000664D7"/>
    <w:rsid w:val="0006698B"/>
    <w:rsid w:val="00070DBD"/>
    <w:rsid w:val="000729BA"/>
    <w:rsid w:val="00074ED3"/>
    <w:rsid w:val="0007795C"/>
    <w:rsid w:val="0008262F"/>
    <w:rsid w:val="000858B8"/>
    <w:rsid w:val="00090E9B"/>
    <w:rsid w:val="00090FF8"/>
    <w:rsid w:val="000926D8"/>
    <w:rsid w:val="00092FC4"/>
    <w:rsid w:val="00093B1A"/>
    <w:rsid w:val="00094BD1"/>
    <w:rsid w:val="00095435"/>
    <w:rsid w:val="00095D00"/>
    <w:rsid w:val="000965F2"/>
    <w:rsid w:val="00096844"/>
    <w:rsid w:val="00097C94"/>
    <w:rsid w:val="000A073D"/>
    <w:rsid w:val="000A2589"/>
    <w:rsid w:val="000A260E"/>
    <w:rsid w:val="000A2939"/>
    <w:rsid w:val="000A5480"/>
    <w:rsid w:val="000A66E9"/>
    <w:rsid w:val="000A7C76"/>
    <w:rsid w:val="000B2ABE"/>
    <w:rsid w:val="000B2E01"/>
    <w:rsid w:val="000B395D"/>
    <w:rsid w:val="000B454C"/>
    <w:rsid w:val="000B4D31"/>
    <w:rsid w:val="000B4D4E"/>
    <w:rsid w:val="000B4E61"/>
    <w:rsid w:val="000C00FB"/>
    <w:rsid w:val="000C0E4E"/>
    <w:rsid w:val="000C2AB1"/>
    <w:rsid w:val="000C5F90"/>
    <w:rsid w:val="000C6539"/>
    <w:rsid w:val="000C693F"/>
    <w:rsid w:val="000D0269"/>
    <w:rsid w:val="000D0755"/>
    <w:rsid w:val="000D155D"/>
    <w:rsid w:val="000D447B"/>
    <w:rsid w:val="000D5AB0"/>
    <w:rsid w:val="000D5D23"/>
    <w:rsid w:val="000D6551"/>
    <w:rsid w:val="000E2287"/>
    <w:rsid w:val="000E591A"/>
    <w:rsid w:val="000E74F4"/>
    <w:rsid w:val="000F00ED"/>
    <w:rsid w:val="000F0800"/>
    <w:rsid w:val="000F0BC5"/>
    <w:rsid w:val="000F274B"/>
    <w:rsid w:val="000F2AB7"/>
    <w:rsid w:val="000F5573"/>
    <w:rsid w:val="000F5E91"/>
    <w:rsid w:val="000F5F20"/>
    <w:rsid w:val="000F624F"/>
    <w:rsid w:val="000F65C2"/>
    <w:rsid w:val="000F6D9E"/>
    <w:rsid w:val="000F7CE7"/>
    <w:rsid w:val="00100B15"/>
    <w:rsid w:val="00100EA6"/>
    <w:rsid w:val="00103B42"/>
    <w:rsid w:val="00103C68"/>
    <w:rsid w:val="00105D22"/>
    <w:rsid w:val="001074CE"/>
    <w:rsid w:val="00107A34"/>
    <w:rsid w:val="001104FF"/>
    <w:rsid w:val="0011180A"/>
    <w:rsid w:val="001135D0"/>
    <w:rsid w:val="00114417"/>
    <w:rsid w:val="00114BEC"/>
    <w:rsid w:val="00116F57"/>
    <w:rsid w:val="001201CD"/>
    <w:rsid w:val="001202A6"/>
    <w:rsid w:val="00121611"/>
    <w:rsid w:val="0012225B"/>
    <w:rsid w:val="00123FC8"/>
    <w:rsid w:val="00124C44"/>
    <w:rsid w:val="001258CF"/>
    <w:rsid w:val="00127A11"/>
    <w:rsid w:val="00130619"/>
    <w:rsid w:val="00130CB5"/>
    <w:rsid w:val="00132275"/>
    <w:rsid w:val="00132B61"/>
    <w:rsid w:val="001341D3"/>
    <w:rsid w:val="001343D3"/>
    <w:rsid w:val="00134FEC"/>
    <w:rsid w:val="00135857"/>
    <w:rsid w:val="00136204"/>
    <w:rsid w:val="00136363"/>
    <w:rsid w:val="00137FCC"/>
    <w:rsid w:val="0014062B"/>
    <w:rsid w:val="00141890"/>
    <w:rsid w:val="00142093"/>
    <w:rsid w:val="001421C8"/>
    <w:rsid w:val="00143132"/>
    <w:rsid w:val="00143524"/>
    <w:rsid w:val="00143BEB"/>
    <w:rsid w:val="00143C0E"/>
    <w:rsid w:val="00144038"/>
    <w:rsid w:val="0014411F"/>
    <w:rsid w:val="00145571"/>
    <w:rsid w:val="00146A97"/>
    <w:rsid w:val="00152348"/>
    <w:rsid w:val="00152907"/>
    <w:rsid w:val="00153DF7"/>
    <w:rsid w:val="00155B6A"/>
    <w:rsid w:val="00155C19"/>
    <w:rsid w:val="00155D55"/>
    <w:rsid w:val="00155E31"/>
    <w:rsid w:val="001568E8"/>
    <w:rsid w:val="00156F56"/>
    <w:rsid w:val="00157585"/>
    <w:rsid w:val="00160167"/>
    <w:rsid w:val="00161D3F"/>
    <w:rsid w:val="00161D4A"/>
    <w:rsid w:val="0016368E"/>
    <w:rsid w:val="0016486C"/>
    <w:rsid w:val="00165208"/>
    <w:rsid w:val="00165D87"/>
    <w:rsid w:val="0016617A"/>
    <w:rsid w:val="00166C58"/>
    <w:rsid w:val="001701EF"/>
    <w:rsid w:val="00170C27"/>
    <w:rsid w:val="0017133E"/>
    <w:rsid w:val="00171BFB"/>
    <w:rsid w:val="00172041"/>
    <w:rsid w:val="00172B5F"/>
    <w:rsid w:val="00174C39"/>
    <w:rsid w:val="00175DEC"/>
    <w:rsid w:val="001762AA"/>
    <w:rsid w:val="00180729"/>
    <w:rsid w:val="0018171C"/>
    <w:rsid w:val="00183A6F"/>
    <w:rsid w:val="0018451E"/>
    <w:rsid w:val="00186462"/>
    <w:rsid w:val="00186E1A"/>
    <w:rsid w:val="001879F6"/>
    <w:rsid w:val="00187EBB"/>
    <w:rsid w:val="0019078D"/>
    <w:rsid w:val="00190B3F"/>
    <w:rsid w:val="001927B5"/>
    <w:rsid w:val="00194428"/>
    <w:rsid w:val="00195423"/>
    <w:rsid w:val="00196630"/>
    <w:rsid w:val="001967CB"/>
    <w:rsid w:val="001A19A4"/>
    <w:rsid w:val="001A19F8"/>
    <w:rsid w:val="001A1C6E"/>
    <w:rsid w:val="001A1D8A"/>
    <w:rsid w:val="001A1E31"/>
    <w:rsid w:val="001A2258"/>
    <w:rsid w:val="001A25FF"/>
    <w:rsid w:val="001A39FE"/>
    <w:rsid w:val="001A3A60"/>
    <w:rsid w:val="001A4488"/>
    <w:rsid w:val="001A4521"/>
    <w:rsid w:val="001A4C84"/>
    <w:rsid w:val="001A77F5"/>
    <w:rsid w:val="001A7A33"/>
    <w:rsid w:val="001B0C22"/>
    <w:rsid w:val="001B1415"/>
    <w:rsid w:val="001B1D37"/>
    <w:rsid w:val="001B287D"/>
    <w:rsid w:val="001B2A35"/>
    <w:rsid w:val="001B3501"/>
    <w:rsid w:val="001B5E26"/>
    <w:rsid w:val="001B62EB"/>
    <w:rsid w:val="001B67FC"/>
    <w:rsid w:val="001C01EE"/>
    <w:rsid w:val="001C1C1B"/>
    <w:rsid w:val="001C29B5"/>
    <w:rsid w:val="001C3869"/>
    <w:rsid w:val="001C3FAC"/>
    <w:rsid w:val="001C53C8"/>
    <w:rsid w:val="001C75FF"/>
    <w:rsid w:val="001D00C5"/>
    <w:rsid w:val="001D0958"/>
    <w:rsid w:val="001D0EF2"/>
    <w:rsid w:val="001D27F9"/>
    <w:rsid w:val="001D4330"/>
    <w:rsid w:val="001D5908"/>
    <w:rsid w:val="001D6758"/>
    <w:rsid w:val="001D70E4"/>
    <w:rsid w:val="001E197D"/>
    <w:rsid w:val="001E1DB9"/>
    <w:rsid w:val="001E1FD1"/>
    <w:rsid w:val="001E39CC"/>
    <w:rsid w:val="001E3B77"/>
    <w:rsid w:val="001E4F00"/>
    <w:rsid w:val="001E6F77"/>
    <w:rsid w:val="001E72B6"/>
    <w:rsid w:val="001F4864"/>
    <w:rsid w:val="001F4D13"/>
    <w:rsid w:val="001F4D2B"/>
    <w:rsid w:val="001F5DA1"/>
    <w:rsid w:val="001F72B4"/>
    <w:rsid w:val="001F7D2E"/>
    <w:rsid w:val="002030BD"/>
    <w:rsid w:val="00203E1D"/>
    <w:rsid w:val="00204DC3"/>
    <w:rsid w:val="00205A73"/>
    <w:rsid w:val="00205BBC"/>
    <w:rsid w:val="002074A4"/>
    <w:rsid w:val="0020794E"/>
    <w:rsid w:val="00207C28"/>
    <w:rsid w:val="00214508"/>
    <w:rsid w:val="002168DD"/>
    <w:rsid w:val="00217931"/>
    <w:rsid w:val="002210E2"/>
    <w:rsid w:val="00221A99"/>
    <w:rsid w:val="00226EEB"/>
    <w:rsid w:val="00227B1E"/>
    <w:rsid w:val="00227E9D"/>
    <w:rsid w:val="00230950"/>
    <w:rsid w:val="00232507"/>
    <w:rsid w:val="002362BE"/>
    <w:rsid w:val="00237011"/>
    <w:rsid w:val="00240900"/>
    <w:rsid w:val="002418CF"/>
    <w:rsid w:val="00243651"/>
    <w:rsid w:val="00245502"/>
    <w:rsid w:val="00245E44"/>
    <w:rsid w:val="00246772"/>
    <w:rsid w:val="00247B8B"/>
    <w:rsid w:val="002500F1"/>
    <w:rsid w:val="002531B1"/>
    <w:rsid w:val="00256376"/>
    <w:rsid w:val="00261731"/>
    <w:rsid w:val="00261899"/>
    <w:rsid w:val="00262542"/>
    <w:rsid w:val="0026256C"/>
    <w:rsid w:val="00264417"/>
    <w:rsid w:val="002645EA"/>
    <w:rsid w:val="00265011"/>
    <w:rsid w:val="00267770"/>
    <w:rsid w:val="002678A0"/>
    <w:rsid w:val="00272BB2"/>
    <w:rsid w:val="00274622"/>
    <w:rsid w:val="00274669"/>
    <w:rsid w:val="00274D61"/>
    <w:rsid w:val="00274E04"/>
    <w:rsid w:val="00274E4F"/>
    <w:rsid w:val="00277623"/>
    <w:rsid w:val="00281816"/>
    <w:rsid w:val="00283BF3"/>
    <w:rsid w:val="0028587B"/>
    <w:rsid w:val="002904BA"/>
    <w:rsid w:val="0029144A"/>
    <w:rsid w:val="0029151B"/>
    <w:rsid w:val="0029161F"/>
    <w:rsid w:val="00292D8F"/>
    <w:rsid w:val="00293528"/>
    <w:rsid w:val="0029388F"/>
    <w:rsid w:val="0029564F"/>
    <w:rsid w:val="002956BD"/>
    <w:rsid w:val="00295AD0"/>
    <w:rsid w:val="00296B2C"/>
    <w:rsid w:val="002A184E"/>
    <w:rsid w:val="002A505D"/>
    <w:rsid w:val="002A71A0"/>
    <w:rsid w:val="002A72CF"/>
    <w:rsid w:val="002A7B32"/>
    <w:rsid w:val="002B025D"/>
    <w:rsid w:val="002B1CF9"/>
    <w:rsid w:val="002B2109"/>
    <w:rsid w:val="002B409B"/>
    <w:rsid w:val="002B42D3"/>
    <w:rsid w:val="002B4766"/>
    <w:rsid w:val="002B69D5"/>
    <w:rsid w:val="002B6CE0"/>
    <w:rsid w:val="002B6E02"/>
    <w:rsid w:val="002B7468"/>
    <w:rsid w:val="002B7D0E"/>
    <w:rsid w:val="002C0157"/>
    <w:rsid w:val="002C0E7B"/>
    <w:rsid w:val="002C14D9"/>
    <w:rsid w:val="002C1613"/>
    <w:rsid w:val="002C18C8"/>
    <w:rsid w:val="002C36F1"/>
    <w:rsid w:val="002C4BAC"/>
    <w:rsid w:val="002C6762"/>
    <w:rsid w:val="002C6CF9"/>
    <w:rsid w:val="002C716C"/>
    <w:rsid w:val="002D03DB"/>
    <w:rsid w:val="002D11C8"/>
    <w:rsid w:val="002D1F3C"/>
    <w:rsid w:val="002D27E7"/>
    <w:rsid w:val="002D310C"/>
    <w:rsid w:val="002D4144"/>
    <w:rsid w:val="002D5A7B"/>
    <w:rsid w:val="002D6A27"/>
    <w:rsid w:val="002D774B"/>
    <w:rsid w:val="002E1756"/>
    <w:rsid w:val="002E225A"/>
    <w:rsid w:val="002E24B8"/>
    <w:rsid w:val="002E3CD6"/>
    <w:rsid w:val="002E7114"/>
    <w:rsid w:val="002F15AE"/>
    <w:rsid w:val="002F3D15"/>
    <w:rsid w:val="002F621B"/>
    <w:rsid w:val="002F6DAC"/>
    <w:rsid w:val="002F7013"/>
    <w:rsid w:val="002F7A89"/>
    <w:rsid w:val="002F7BD1"/>
    <w:rsid w:val="00300C0D"/>
    <w:rsid w:val="0030787D"/>
    <w:rsid w:val="00307FE2"/>
    <w:rsid w:val="003107B4"/>
    <w:rsid w:val="00311AB0"/>
    <w:rsid w:val="00315185"/>
    <w:rsid w:val="00315888"/>
    <w:rsid w:val="00315DC2"/>
    <w:rsid w:val="0031609A"/>
    <w:rsid w:val="003161D0"/>
    <w:rsid w:val="00316714"/>
    <w:rsid w:val="0031794D"/>
    <w:rsid w:val="0032116F"/>
    <w:rsid w:val="00321A83"/>
    <w:rsid w:val="00321D10"/>
    <w:rsid w:val="0032221D"/>
    <w:rsid w:val="00322BE7"/>
    <w:rsid w:val="003234B0"/>
    <w:rsid w:val="00323871"/>
    <w:rsid w:val="00326B79"/>
    <w:rsid w:val="003303E5"/>
    <w:rsid w:val="00330456"/>
    <w:rsid w:val="00333185"/>
    <w:rsid w:val="003340BC"/>
    <w:rsid w:val="00335848"/>
    <w:rsid w:val="00336289"/>
    <w:rsid w:val="00341317"/>
    <w:rsid w:val="00342DA4"/>
    <w:rsid w:val="00344707"/>
    <w:rsid w:val="0034678A"/>
    <w:rsid w:val="00346A44"/>
    <w:rsid w:val="0035010B"/>
    <w:rsid w:val="00352373"/>
    <w:rsid w:val="00352B9E"/>
    <w:rsid w:val="003546E6"/>
    <w:rsid w:val="00354A54"/>
    <w:rsid w:val="00354D2D"/>
    <w:rsid w:val="00356ACC"/>
    <w:rsid w:val="0035778C"/>
    <w:rsid w:val="00357D0D"/>
    <w:rsid w:val="00361B1A"/>
    <w:rsid w:val="00361D49"/>
    <w:rsid w:val="00361D71"/>
    <w:rsid w:val="003660CC"/>
    <w:rsid w:val="00366822"/>
    <w:rsid w:val="0036712D"/>
    <w:rsid w:val="003678F7"/>
    <w:rsid w:val="00367C6E"/>
    <w:rsid w:val="0037105E"/>
    <w:rsid w:val="00371116"/>
    <w:rsid w:val="00373BEB"/>
    <w:rsid w:val="00374BA7"/>
    <w:rsid w:val="00374CF5"/>
    <w:rsid w:val="0037505F"/>
    <w:rsid w:val="00376419"/>
    <w:rsid w:val="003775AA"/>
    <w:rsid w:val="00380FA9"/>
    <w:rsid w:val="00381D3F"/>
    <w:rsid w:val="00381DA1"/>
    <w:rsid w:val="003834FC"/>
    <w:rsid w:val="00385650"/>
    <w:rsid w:val="00386E9F"/>
    <w:rsid w:val="00390D01"/>
    <w:rsid w:val="00391775"/>
    <w:rsid w:val="003973FE"/>
    <w:rsid w:val="0039764F"/>
    <w:rsid w:val="003A1668"/>
    <w:rsid w:val="003A2944"/>
    <w:rsid w:val="003A45E9"/>
    <w:rsid w:val="003A7882"/>
    <w:rsid w:val="003B06FA"/>
    <w:rsid w:val="003B0D42"/>
    <w:rsid w:val="003B1F4D"/>
    <w:rsid w:val="003B21C1"/>
    <w:rsid w:val="003B23BE"/>
    <w:rsid w:val="003B27A8"/>
    <w:rsid w:val="003B38DF"/>
    <w:rsid w:val="003B54E8"/>
    <w:rsid w:val="003B7317"/>
    <w:rsid w:val="003B7834"/>
    <w:rsid w:val="003B7AFC"/>
    <w:rsid w:val="003B7C0E"/>
    <w:rsid w:val="003C0058"/>
    <w:rsid w:val="003C0E5B"/>
    <w:rsid w:val="003C183B"/>
    <w:rsid w:val="003C1CDE"/>
    <w:rsid w:val="003C1E08"/>
    <w:rsid w:val="003C1E4D"/>
    <w:rsid w:val="003C3229"/>
    <w:rsid w:val="003C365A"/>
    <w:rsid w:val="003C3930"/>
    <w:rsid w:val="003C4900"/>
    <w:rsid w:val="003C5BFA"/>
    <w:rsid w:val="003C5EB6"/>
    <w:rsid w:val="003C7365"/>
    <w:rsid w:val="003D0764"/>
    <w:rsid w:val="003D403E"/>
    <w:rsid w:val="003D61B8"/>
    <w:rsid w:val="003D61EF"/>
    <w:rsid w:val="003D7493"/>
    <w:rsid w:val="003E3A19"/>
    <w:rsid w:val="003E4C77"/>
    <w:rsid w:val="003E4E5D"/>
    <w:rsid w:val="003F03E3"/>
    <w:rsid w:val="003F05EF"/>
    <w:rsid w:val="003F16E0"/>
    <w:rsid w:val="003F469D"/>
    <w:rsid w:val="003F6CEA"/>
    <w:rsid w:val="003F6EE6"/>
    <w:rsid w:val="004007E3"/>
    <w:rsid w:val="00401EC4"/>
    <w:rsid w:val="00403ACC"/>
    <w:rsid w:val="00410B66"/>
    <w:rsid w:val="00410F31"/>
    <w:rsid w:val="00411BA5"/>
    <w:rsid w:val="00412A9A"/>
    <w:rsid w:val="004179D6"/>
    <w:rsid w:val="00417BA6"/>
    <w:rsid w:val="00420815"/>
    <w:rsid w:val="00422231"/>
    <w:rsid w:val="0042478D"/>
    <w:rsid w:val="004254F2"/>
    <w:rsid w:val="00426772"/>
    <w:rsid w:val="00426CD6"/>
    <w:rsid w:val="004303AE"/>
    <w:rsid w:val="00430579"/>
    <w:rsid w:val="0043161F"/>
    <w:rsid w:val="00433452"/>
    <w:rsid w:val="004346A3"/>
    <w:rsid w:val="00435633"/>
    <w:rsid w:val="0043635B"/>
    <w:rsid w:val="004366EC"/>
    <w:rsid w:val="00437E5C"/>
    <w:rsid w:val="004406BD"/>
    <w:rsid w:val="00440ABA"/>
    <w:rsid w:val="00440B36"/>
    <w:rsid w:val="00441CEF"/>
    <w:rsid w:val="00442014"/>
    <w:rsid w:val="00443D4D"/>
    <w:rsid w:val="0044438E"/>
    <w:rsid w:val="004465EA"/>
    <w:rsid w:val="00447C51"/>
    <w:rsid w:val="00450F38"/>
    <w:rsid w:val="00452615"/>
    <w:rsid w:val="00452F4C"/>
    <w:rsid w:val="00453516"/>
    <w:rsid w:val="0045519D"/>
    <w:rsid w:val="00455487"/>
    <w:rsid w:val="0045556C"/>
    <w:rsid w:val="0045602B"/>
    <w:rsid w:val="00456740"/>
    <w:rsid w:val="004569B3"/>
    <w:rsid w:val="00460B5B"/>
    <w:rsid w:val="00461F34"/>
    <w:rsid w:val="004633DC"/>
    <w:rsid w:val="00465BAC"/>
    <w:rsid w:val="004737EF"/>
    <w:rsid w:val="004761AC"/>
    <w:rsid w:val="004771B4"/>
    <w:rsid w:val="00477CB3"/>
    <w:rsid w:val="0048088B"/>
    <w:rsid w:val="00480D7A"/>
    <w:rsid w:val="00481649"/>
    <w:rsid w:val="004817A2"/>
    <w:rsid w:val="004834BC"/>
    <w:rsid w:val="004834C2"/>
    <w:rsid w:val="00483B87"/>
    <w:rsid w:val="00484D70"/>
    <w:rsid w:val="0048614A"/>
    <w:rsid w:val="004865BC"/>
    <w:rsid w:val="00487628"/>
    <w:rsid w:val="00487939"/>
    <w:rsid w:val="0049035C"/>
    <w:rsid w:val="0049146C"/>
    <w:rsid w:val="004938CB"/>
    <w:rsid w:val="00493E82"/>
    <w:rsid w:val="004940F2"/>
    <w:rsid w:val="0049504A"/>
    <w:rsid w:val="004A0EE8"/>
    <w:rsid w:val="004A173B"/>
    <w:rsid w:val="004A2F64"/>
    <w:rsid w:val="004A30E5"/>
    <w:rsid w:val="004A3BE6"/>
    <w:rsid w:val="004A46E1"/>
    <w:rsid w:val="004A5F4B"/>
    <w:rsid w:val="004B0918"/>
    <w:rsid w:val="004B19ED"/>
    <w:rsid w:val="004B2087"/>
    <w:rsid w:val="004B3990"/>
    <w:rsid w:val="004B4514"/>
    <w:rsid w:val="004B54DE"/>
    <w:rsid w:val="004B715A"/>
    <w:rsid w:val="004B7877"/>
    <w:rsid w:val="004B7BD6"/>
    <w:rsid w:val="004C0449"/>
    <w:rsid w:val="004C1157"/>
    <w:rsid w:val="004C1244"/>
    <w:rsid w:val="004C2E14"/>
    <w:rsid w:val="004C47A9"/>
    <w:rsid w:val="004C5EF0"/>
    <w:rsid w:val="004D0EF5"/>
    <w:rsid w:val="004D1D21"/>
    <w:rsid w:val="004D1F46"/>
    <w:rsid w:val="004D23C2"/>
    <w:rsid w:val="004D2FA7"/>
    <w:rsid w:val="004D3E87"/>
    <w:rsid w:val="004D473F"/>
    <w:rsid w:val="004D7C99"/>
    <w:rsid w:val="004E2E41"/>
    <w:rsid w:val="004E334F"/>
    <w:rsid w:val="004E4425"/>
    <w:rsid w:val="004E47C2"/>
    <w:rsid w:val="004E52A8"/>
    <w:rsid w:val="004E59D8"/>
    <w:rsid w:val="004E6B82"/>
    <w:rsid w:val="004F0C3F"/>
    <w:rsid w:val="004F17DA"/>
    <w:rsid w:val="004F2D43"/>
    <w:rsid w:val="004F301C"/>
    <w:rsid w:val="004F32AC"/>
    <w:rsid w:val="004F4524"/>
    <w:rsid w:val="004F69F3"/>
    <w:rsid w:val="004F74A7"/>
    <w:rsid w:val="004F7AA9"/>
    <w:rsid w:val="00500284"/>
    <w:rsid w:val="00501433"/>
    <w:rsid w:val="00501DBA"/>
    <w:rsid w:val="00503E98"/>
    <w:rsid w:val="00506BEF"/>
    <w:rsid w:val="00506F79"/>
    <w:rsid w:val="00507D98"/>
    <w:rsid w:val="005114ED"/>
    <w:rsid w:val="00516BC3"/>
    <w:rsid w:val="005202DF"/>
    <w:rsid w:val="0052068A"/>
    <w:rsid w:val="00521940"/>
    <w:rsid w:val="00521E35"/>
    <w:rsid w:val="00522354"/>
    <w:rsid w:val="00522636"/>
    <w:rsid w:val="00524BD9"/>
    <w:rsid w:val="00525D71"/>
    <w:rsid w:val="005302B9"/>
    <w:rsid w:val="00531718"/>
    <w:rsid w:val="00531C47"/>
    <w:rsid w:val="005328C3"/>
    <w:rsid w:val="005374BA"/>
    <w:rsid w:val="00537564"/>
    <w:rsid w:val="00537709"/>
    <w:rsid w:val="00540F85"/>
    <w:rsid w:val="00542365"/>
    <w:rsid w:val="005425B6"/>
    <w:rsid w:val="00542BDF"/>
    <w:rsid w:val="00542C0E"/>
    <w:rsid w:val="00543506"/>
    <w:rsid w:val="00543A8F"/>
    <w:rsid w:val="00544816"/>
    <w:rsid w:val="00544B05"/>
    <w:rsid w:val="00544F25"/>
    <w:rsid w:val="00545980"/>
    <w:rsid w:val="005469D9"/>
    <w:rsid w:val="00546BE1"/>
    <w:rsid w:val="00546C0F"/>
    <w:rsid w:val="005500C0"/>
    <w:rsid w:val="005523A9"/>
    <w:rsid w:val="0055373D"/>
    <w:rsid w:val="00555459"/>
    <w:rsid w:val="00556BB4"/>
    <w:rsid w:val="00557905"/>
    <w:rsid w:val="005617CB"/>
    <w:rsid w:val="00561E38"/>
    <w:rsid w:val="00562D41"/>
    <w:rsid w:val="00563639"/>
    <w:rsid w:val="005638BF"/>
    <w:rsid w:val="0056433B"/>
    <w:rsid w:val="00565BE5"/>
    <w:rsid w:val="00566840"/>
    <w:rsid w:val="005669DD"/>
    <w:rsid w:val="005669E0"/>
    <w:rsid w:val="00567DA3"/>
    <w:rsid w:val="00572DF6"/>
    <w:rsid w:val="005741A4"/>
    <w:rsid w:val="0057434C"/>
    <w:rsid w:val="005743A2"/>
    <w:rsid w:val="00577A19"/>
    <w:rsid w:val="005806CC"/>
    <w:rsid w:val="005810F4"/>
    <w:rsid w:val="0058163B"/>
    <w:rsid w:val="00583716"/>
    <w:rsid w:val="005847CE"/>
    <w:rsid w:val="005855BE"/>
    <w:rsid w:val="00585DEA"/>
    <w:rsid w:val="00586331"/>
    <w:rsid w:val="00586E54"/>
    <w:rsid w:val="00586F7B"/>
    <w:rsid w:val="00587D1B"/>
    <w:rsid w:val="00591430"/>
    <w:rsid w:val="00592A9E"/>
    <w:rsid w:val="005936F4"/>
    <w:rsid w:val="00594289"/>
    <w:rsid w:val="00595F3D"/>
    <w:rsid w:val="00597008"/>
    <w:rsid w:val="005976D5"/>
    <w:rsid w:val="005A0EA3"/>
    <w:rsid w:val="005A11EE"/>
    <w:rsid w:val="005A2903"/>
    <w:rsid w:val="005A2A1C"/>
    <w:rsid w:val="005A3C1F"/>
    <w:rsid w:val="005A4BE5"/>
    <w:rsid w:val="005A4FD6"/>
    <w:rsid w:val="005A543E"/>
    <w:rsid w:val="005A568E"/>
    <w:rsid w:val="005A5D75"/>
    <w:rsid w:val="005A684A"/>
    <w:rsid w:val="005A7AE9"/>
    <w:rsid w:val="005B062E"/>
    <w:rsid w:val="005B536F"/>
    <w:rsid w:val="005B6330"/>
    <w:rsid w:val="005B6D3D"/>
    <w:rsid w:val="005B7CAF"/>
    <w:rsid w:val="005C12DF"/>
    <w:rsid w:val="005C7D1C"/>
    <w:rsid w:val="005D04DD"/>
    <w:rsid w:val="005D052E"/>
    <w:rsid w:val="005D0AF7"/>
    <w:rsid w:val="005D2FEF"/>
    <w:rsid w:val="005D3522"/>
    <w:rsid w:val="005D4983"/>
    <w:rsid w:val="005D564A"/>
    <w:rsid w:val="005E0A1D"/>
    <w:rsid w:val="005E0ED5"/>
    <w:rsid w:val="005E10AD"/>
    <w:rsid w:val="005E112D"/>
    <w:rsid w:val="005E1265"/>
    <w:rsid w:val="005E3B93"/>
    <w:rsid w:val="005E7438"/>
    <w:rsid w:val="005F0104"/>
    <w:rsid w:val="005F301A"/>
    <w:rsid w:val="005F34E2"/>
    <w:rsid w:val="005F5AEC"/>
    <w:rsid w:val="005F5EC1"/>
    <w:rsid w:val="00600A81"/>
    <w:rsid w:val="00601CAD"/>
    <w:rsid w:val="00601EBF"/>
    <w:rsid w:val="00602C87"/>
    <w:rsid w:val="00603DCD"/>
    <w:rsid w:val="006044B5"/>
    <w:rsid w:val="006075D5"/>
    <w:rsid w:val="00607F4E"/>
    <w:rsid w:val="006102AB"/>
    <w:rsid w:val="00611320"/>
    <w:rsid w:val="006115D0"/>
    <w:rsid w:val="00611E43"/>
    <w:rsid w:val="00613FB7"/>
    <w:rsid w:val="00614088"/>
    <w:rsid w:val="0061506B"/>
    <w:rsid w:val="00616ED2"/>
    <w:rsid w:val="00617BC6"/>
    <w:rsid w:val="00617FDA"/>
    <w:rsid w:val="00620538"/>
    <w:rsid w:val="00620A20"/>
    <w:rsid w:val="006234A1"/>
    <w:rsid w:val="006245C6"/>
    <w:rsid w:val="00625746"/>
    <w:rsid w:val="00625F01"/>
    <w:rsid w:val="00627247"/>
    <w:rsid w:val="00630249"/>
    <w:rsid w:val="006316E8"/>
    <w:rsid w:val="00631987"/>
    <w:rsid w:val="00631F56"/>
    <w:rsid w:val="006328FE"/>
    <w:rsid w:val="00632C9D"/>
    <w:rsid w:val="00632ECF"/>
    <w:rsid w:val="006374C0"/>
    <w:rsid w:val="006416F9"/>
    <w:rsid w:val="00643D7A"/>
    <w:rsid w:val="006455E8"/>
    <w:rsid w:val="0064667A"/>
    <w:rsid w:val="00647548"/>
    <w:rsid w:val="0065185A"/>
    <w:rsid w:val="006538F7"/>
    <w:rsid w:val="00655D81"/>
    <w:rsid w:val="006603C4"/>
    <w:rsid w:val="0066123C"/>
    <w:rsid w:val="006623CA"/>
    <w:rsid w:val="0066292C"/>
    <w:rsid w:val="006636CD"/>
    <w:rsid w:val="00665F5B"/>
    <w:rsid w:val="006668D8"/>
    <w:rsid w:val="00667EBC"/>
    <w:rsid w:val="0067007B"/>
    <w:rsid w:val="0067068A"/>
    <w:rsid w:val="00670FF6"/>
    <w:rsid w:val="006711AA"/>
    <w:rsid w:val="006721F7"/>
    <w:rsid w:val="00672B85"/>
    <w:rsid w:val="00673D42"/>
    <w:rsid w:val="0067607E"/>
    <w:rsid w:val="0067639C"/>
    <w:rsid w:val="00676714"/>
    <w:rsid w:val="00680870"/>
    <w:rsid w:val="006812C5"/>
    <w:rsid w:val="006815C6"/>
    <w:rsid w:val="00682783"/>
    <w:rsid w:val="00682F69"/>
    <w:rsid w:val="006837BB"/>
    <w:rsid w:val="00684F48"/>
    <w:rsid w:val="006860DD"/>
    <w:rsid w:val="006864B3"/>
    <w:rsid w:val="00693958"/>
    <w:rsid w:val="006951F2"/>
    <w:rsid w:val="00696B67"/>
    <w:rsid w:val="00696D1C"/>
    <w:rsid w:val="00697A7B"/>
    <w:rsid w:val="006A15E0"/>
    <w:rsid w:val="006A3270"/>
    <w:rsid w:val="006A4175"/>
    <w:rsid w:val="006A490D"/>
    <w:rsid w:val="006A5455"/>
    <w:rsid w:val="006A777B"/>
    <w:rsid w:val="006B1258"/>
    <w:rsid w:val="006B3A97"/>
    <w:rsid w:val="006B3E0C"/>
    <w:rsid w:val="006B5B7F"/>
    <w:rsid w:val="006B7B9B"/>
    <w:rsid w:val="006C0776"/>
    <w:rsid w:val="006C14FE"/>
    <w:rsid w:val="006C38D1"/>
    <w:rsid w:val="006C3F31"/>
    <w:rsid w:val="006C4E7D"/>
    <w:rsid w:val="006C5950"/>
    <w:rsid w:val="006D01DE"/>
    <w:rsid w:val="006D1E29"/>
    <w:rsid w:val="006D25A7"/>
    <w:rsid w:val="006D2F45"/>
    <w:rsid w:val="006D4644"/>
    <w:rsid w:val="006D5D44"/>
    <w:rsid w:val="006E3A85"/>
    <w:rsid w:val="006E3CE5"/>
    <w:rsid w:val="006E53A0"/>
    <w:rsid w:val="006F231D"/>
    <w:rsid w:val="006F231E"/>
    <w:rsid w:val="006F3687"/>
    <w:rsid w:val="006F4104"/>
    <w:rsid w:val="006F6294"/>
    <w:rsid w:val="006F794A"/>
    <w:rsid w:val="00700BF6"/>
    <w:rsid w:val="0070234C"/>
    <w:rsid w:val="00702709"/>
    <w:rsid w:val="00704931"/>
    <w:rsid w:val="0071013D"/>
    <w:rsid w:val="007106E4"/>
    <w:rsid w:val="00710A17"/>
    <w:rsid w:val="00712AB1"/>
    <w:rsid w:val="0071338E"/>
    <w:rsid w:val="0071426A"/>
    <w:rsid w:val="00715D78"/>
    <w:rsid w:val="00716F03"/>
    <w:rsid w:val="00717BF8"/>
    <w:rsid w:val="007204CD"/>
    <w:rsid w:val="00721CFF"/>
    <w:rsid w:val="007244AE"/>
    <w:rsid w:val="00725FD6"/>
    <w:rsid w:val="007301CD"/>
    <w:rsid w:val="00730E11"/>
    <w:rsid w:val="00731511"/>
    <w:rsid w:val="007316DB"/>
    <w:rsid w:val="00732103"/>
    <w:rsid w:val="007334B6"/>
    <w:rsid w:val="007345F1"/>
    <w:rsid w:val="007348E3"/>
    <w:rsid w:val="007357F6"/>
    <w:rsid w:val="00735985"/>
    <w:rsid w:val="00740911"/>
    <w:rsid w:val="00740A0B"/>
    <w:rsid w:val="00740A19"/>
    <w:rsid w:val="00741D9B"/>
    <w:rsid w:val="00742328"/>
    <w:rsid w:val="0074244D"/>
    <w:rsid w:val="00743712"/>
    <w:rsid w:val="00743E5F"/>
    <w:rsid w:val="00746E2B"/>
    <w:rsid w:val="00747AE3"/>
    <w:rsid w:val="00747CC5"/>
    <w:rsid w:val="0075139A"/>
    <w:rsid w:val="00752B23"/>
    <w:rsid w:val="0075569C"/>
    <w:rsid w:val="007559DC"/>
    <w:rsid w:val="00756E1F"/>
    <w:rsid w:val="00760D84"/>
    <w:rsid w:val="00763126"/>
    <w:rsid w:val="007634A4"/>
    <w:rsid w:val="00763608"/>
    <w:rsid w:val="00763F2A"/>
    <w:rsid w:val="00764E16"/>
    <w:rsid w:val="0076686A"/>
    <w:rsid w:val="00770B46"/>
    <w:rsid w:val="00771AB3"/>
    <w:rsid w:val="0077302E"/>
    <w:rsid w:val="00776B87"/>
    <w:rsid w:val="007806F9"/>
    <w:rsid w:val="00782002"/>
    <w:rsid w:val="00782C81"/>
    <w:rsid w:val="0078337F"/>
    <w:rsid w:val="00784F3A"/>
    <w:rsid w:val="00784F58"/>
    <w:rsid w:val="007855B5"/>
    <w:rsid w:val="00786750"/>
    <w:rsid w:val="00786FE4"/>
    <w:rsid w:val="0078792A"/>
    <w:rsid w:val="00787A6C"/>
    <w:rsid w:val="007902F7"/>
    <w:rsid w:val="00790A23"/>
    <w:rsid w:val="00791D68"/>
    <w:rsid w:val="00794AAA"/>
    <w:rsid w:val="007957E3"/>
    <w:rsid w:val="00796C99"/>
    <w:rsid w:val="00797779"/>
    <w:rsid w:val="007A02C1"/>
    <w:rsid w:val="007A0B28"/>
    <w:rsid w:val="007A0CF3"/>
    <w:rsid w:val="007A2FF6"/>
    <w:rsid w:val="007A3745"/>
    <w:rsid w:val="007A4F6B"/>
    <w:rsid w:val="007A6686"/>
    <w:rsid w:val="007A7FFB"/>
    <w:rsid w:val="007B1509"/>
    <w:rsid w:val="007B1655"/>
    <w:rsid w:val="007B26D2"/>
    <w:rsid w:val="007B2EAA"/>
    <w:rsid w:val="007B35BB"/>
    <w:rsid w:val="007B3B38"/>
    <w:rsid w:val="007B44D3"/>
    <w:rsid w:val="007B4FA4"/>
    <w:rsid w:val="007B6149"/>
    <w:rsid w:val="007B6AAC"/>
    <w:rsid w:val="007B7DE0"/>
    <w:rsid w:val="007C0BFD"/>
    <w:rsid w:val="007C243D"/>
    <w:rsid w:val="007C2E1C"/>
    <w:rsid w:val="007C3821"/>
    <w:rsid w:val="007C591E"/>
    <w:rsid w:val="007C5F28"/>
    <w:rsid w:val="007C66A0"/>
    <w:rsid w:val="007C72C1"/>
    <w:rsid w:val="007C7A7F"/>
    <w:rsid w:val="007D0841"/>
    <w:rsid w:val="007D263C"/>
    <w:rsid w:val="007D3E67"/>
    <w:rsid w:val="007D6735"/>
    <w:rsid w:val="007D6B07"/>
    <w:rsid w:val="007D7F4D"/>
    <w:rsid w:val="007E0A19"/>
    <w:rsid w:val="007E0BA6"/>
    <w:rsid w:val="007E0E8D"/>
    <w:rsid w:val="007E3A6A"/>
    <w:rsid w:val="007E3B81"/>
    <w:rsid w:val="007E530B"/>
    <w:rsid w:val="007E55E3"/>
    <w:rsid w:val="007E55E5"/>
    <w:rsid w:val="007E6427"/>
    <w:rsid w:val="007E6D28"/>
    <w:rsid w:val="007E7588"/>
    <w:rsid w:val="007F1223"/>
    <w:rsid w:val="007F1C55"/>
    <w:rsid w:val="007F2F4D"/>
    <w:rsid w:val="007F326E"/>
    <w:rsid w:val="007F426B"/>
    <w:rsid w:val="007F789E"/>
    <w:rsid w:val="0080075F"/>
    <w:rsid w:val="00800960"/>
    <w:rsid w:val="00801CD2"/>
    <w:rsid w:val="00804AF2"/>
    <w:rsid w:val="0081281C"/>
    <w:rsid w:val="00812A9B"/>
    <w:rsid w:val="00813C8B"/>
    <w:rsid w:val="00814D7E"/>
    <w:rsid w:val="0082042B"/>
    <w:rsid w:val="00820E68"/>
    <w:rsid w:val="0082263B"/>
    <w:rsid w:val="00822771"/>
    <w:rsid w:val="00822AE7"/>
    <w:rsid w:val="00822FC8"/>
    <w:rsid w:val="00823567"/>
    <w:rsid w:val="008256FF"/>
    <w:rsid w:val="008260B1"/>
    <w:rsid w:val="008273E5"/>
    <w:rsid w:val="008275A4"/>
    <w:rsid w:val="008276BB"/>
    <w:rsid w:val="0083169D"/>
    <w:rsid w:val="00831C8B"/>
    <w:rsid w:val="0083217B"/>
    <w:rsid w:val="00833D0B"/>
    <w:rsid w:val="00834693"/>
    <w:rsid w:val="00834AEC"/>
    <w:rsid w:val="00834B5B"/>
    <w:rsid w:val="0083561D"/>
    <w:rsid w:val="008357CD"/>
    <w:rsid w:val="008358E3"/>
    <w:rsid w:val="00840060"/>
    <w:rsid w:val="00844853"/>
    <w:rsid w:val="00846FEE"/>
    <w:rsid w:val="00847292"/>
    <w:rsid w:val="008478D5"/>
    <w:rsid w:val="00850049"/>
    <w:rsid w:val="0085096E"/>
    <w:rsid w:val="00851891"/>
    <w:rsid w:val="0085263A"/>
    <w:rsid w:val="00852C51"/>
    <w:rsid w:val="00852E2E"/>
    <w:rsid w:val="008543FF"/>
    <w:rsid w:val="008568C0"/>
    <w:rsid w:val="00857900"/>
    <w:rsid w:val="0086085A"/>
    <w:rsid w:val="00861F32"/>
    <w:rsid w:val="00862B86"/>
    <w:rsid w:val="00862EB1"/>
    <w:rsid w:val="00864986"/>
    <w:rsid w:val="0086602F"/>
    <w:rsid w:val="00866E13"/>
    <w:rsid w:val="0086722A"/>
    <w:rsid w:val="0087098E"/>
    <w:rsid w:val="0087106A"/>
    <w:rsid w:val="0087152C"/>
    <w:rsid w:val="0087196A"/>
    <w:rsid w:val="00872011"/>
    <w:rsid w:val="0087383C"/>
    <w:rsid w:val="00874641"/>
    <w:rsid w:val="00875EFA"/>
    <w:rsid w:val="00876F25"/>
    <w:rsid w:val="00877DF3"/>
    <w:rsid w:val="00880340"/>
    <w:rsid w:val="00880959"/>
    <w:rsid w:val="00881AC5"/>
    <w:rsid w:val="00881F2B"/>
    <w:rsid w:val="00882883"/>
    <w:rsid w:val="00884A01"/>
    <w:rsid w:val="0088554F"/>
    <w:rsid w:val="00887880"/>
    <w:rsid w:val="00891FC4"/>
    <w:rsid w:val="00892BBA"/>
    <w:rsid w:val="00893A9C"/>
    <w:rsid w:val="00893FA3"/>
    <w:rsid w:val="0089438A"/>
    <w:rsid w:val="008958B8"/>
    <w:rsid w:val="008977CE"/>
    <w:rsid w:val="00897D44"/>
    <w:rsid w:val="008A0F27"/>
    <w:rsid w:val="008A25F0"/>
    <w:rsid w:val="008A43C2"/>
    <w:rsid w:val="008B004F"/>
    <w:rsid w:val="008B0C6A"/>
    <w:rsid w:val="008B2C10"/>
    <w:rsid w:val="008B3787"/>
    <w:rsid w:val="008B3802"/>
    <w:rsid w:val="008B4160"/>
    <w:rsid w:val="008B4846"/>
    <w:rsid w:val="008B5542"/>
    <w:rsid w:val="008B56DA"/>
    <w:rsid w:val="008B73B8"/>
    <w:rsid w:val="008B7B20"/>
    <w:rsid w:val="008C03F7"/>
    <w:rsid w:val="008C06F0"/>
    <w:rsid w:val="008C1125"/>
    <w:rsid w:val="008C173B"/>
    <w:rsid w:val="008C1BC6"/>
    <w:rsid w:val="008C4886"/>
    <w:rsid w:val="008C4A58"/>
    <w:rsid w:val="008C5138"/>
    <w:rsid w:val="008C6667"/>
    <w:rsid w:val="008C6C6F"/>
    <w:rsid w:val="008D1D40"/>
    <w:rsid w:val="008D2111"/>
    <w:rsid w:val="008D3DD1"/>
    <w:rsid w:val="008D5B1A"/>
    <w:rsid w:val="008D6163"/>
    <w:rsid w:val="008D79E9"/>
    <w:rsid w:val="008D7CA5"/>
    <w:rsid w:val="008E166A"/>
    <w:rsid w:val="008E1873"/>
    <w:rsid w:val="008E231B"/>
    <w:rsid w:val="008E2AA4"/>
    <w:rsid w:val="008E46C6"/>
    <w:rsid w:val="008E47B7"/>
    <w:rsid w:val="008E48D1"/>
    <w:rsid w:val="008E4DC2"/>
    <w:rsid w:val="008F1EA7"/>
    <w:rsid w:val="008F247E"/>
    <w:rsid w:val="008F4819"/>
    <w:rsid w:val="008F665F"/>
    <w:rsid w:val="00900922"/>
    <w:rsid w:val="00900EF9"/>
    <w:rsid w:val="00901C02"/>
    <w:rsid w:val="00902846"/>
    <w:rsid w:val="00902BE3"/>
    <w:rsid w:val="00902CBB"/>
    <w:rsid w:val="00902E21"/>
    <w:rsid w:val="0090660E"/>
    <w:rsid w:val="0090668C"/>
    <w:rsid w:val="00906A0B"/>
    <w:rsid w:val="009109AE"/>
    <w:rsid w:val="00912342"/>
    <w:rsid w:val="00912A7D"/>
    <w:rsid w:val="00913EBA"/>
    <w:rsid w:val="009141F8"/>
    <w:rsid w:val="009151A8"/>
    <w:rsid w:val="00915888"/>
    <w:rsid w:val="00922034"/>
    <w:rsid w:val="009227CA"/>
    <w:rsid w:val="00922D0A"/>
    <w:rsid w:val="00926F3E"/>
    <w:rsid w:val="00930544"/>
    <w:rsid w:val="00931CC4"/>
    <w:rsid w:val="00932FD2"/>
    <w:rsid w:val="00933CB0"/>
    <w:rsid w:val="0093474D"/>
    <w:rsid w:val="00934FC7"/>
    <w:rsid w:val="0093650E"/>
    <w:rsid w:val="00941E1B"/>
    <w:rsid w:val="00943319"/>
    <w:rsid w:val="00943ADE"/>
    <w:rsid w:val="009476A1"/>
    <w:rsid w:val="00950326"/>
    <w:rsid w:val="00950941"/>
    <w:rsid w:val="00950FBC"/>
    <w:rsid w:val="009531C8"/>
    <w:rsid w:val="00953D50"/>
    <w:rsid w:val="009545BE"/>
    <w:rsid w:val="009561CD"/>
    <w:rsid w:val="00956B8B"/>
    <w:rsid w:val="009578C6"/>
    <w:rsid w:val="00957E27"/>
    <w:rsid w:val="00960001"/>
    <w:rsid w:val="00966F47"/>
    <w:rsid w:val="00967B27"/>
    <w:rsid w:val="00967BF4"/>
    <w:rsid w:val="00971AFE"/>
    <w:rsid w:val="00972C04"/>
    <w:rsid w:val="0097374F"/>
    <w:rsid w:val="00973C66"/>
    <w:rsid w:val="009740CD"/>
    <w:rsid w:val="00976186"/>
    <w:rsid w:val="0097786E"/>
    <w:rsid w:val="00977F38"/>
    <w:rsid w:val="009801EA"/>
    <w:rsid w:val="00981975"/>
    <w:rsid w:val="009821AA"/>
    <w:rsid w:val="00986B4B"/>
    <w:rsid w:val="00986F97"/>
    <w:rsid w:val="00987CBD"/>
    <w:rsid w:val="009912DD"/>
    <w:rsid w:val="009924E2"/>
    <w:rsid w:val="009933D0"/>
    <w:rsid w:val="00996414"/>
    <w:rsid w:val="00997B17"/>
    <w:rsid w:val="009A0F10"/>
    <w:rsid w:val="009A1D9F"/>
    <w:rsid w:val="009A28DB"/>
    <w:rsid w:val="009A46D5"/>
    <w:rsid w:val="009A4D56"/>
    <w:rsid w:val="009A7B85"/>
    <w:rsid w:val="009B07BA"/>
    <w:rsid w:val="009B08F3"/>
    <w:rsid w:val="009B104A"/>
    <w:rsid w:val="009B1C64"/>
    <w:rsid w:val="009B265B"/>
    <w:rsid w:val="009B3271"/>
    <w:rsid w:val="009B359E"/>
    <w:rsid w:val="009B3999"/>
    <w:rsid w:val="009B57B6"/>
    <w:rsid w:val="009C03EA"/>
    <w:rsid w:val="009C18F4"/>
    <w:rsid w:val="009C1FF0"/>
    <w:rsid w:val="009C3123"/>
    <w:rsid w:val="009D3146"/>
    <w:rsid w:val="009D346F"/>
    <w:rsid w:val="009D3939"/>
    <w:rsid w:val="009D54B2"/>
    <w:rsid w:val="009D5B52"/>
    <w:rsid w:val="009D60B2"/>
    <w:rsid w:val="009D6A92"/>
    <w:rsid w:val="009D6C3A"/>
    <w:rsid w:val="009D75F4"/>
    <w:rsid w:val="009E0DED"/>
    <w:rsid w:val="009E14C3"/>
    <w:rsid w:val="009E245B"/>
    <w:rsid w:val="009E2882"/>
    <w:rsid w:val="009E38AC"/>
    <w:rsid w:val="009E3B60"/>
    <w:rsid w:val="009E6D72"/>
    <w:rsid w:val="009E77C9"/>
    <w:rsid w:val="009F05A7"/>
    <w:rsid w:val="009F0B9C"/>
    <w:rsid w:val="009F0D7A"/>
    <w:rsid w:val="009F0E1B"/>
    <w:rsid w:val="009F1973"/>
    <w:rsid w:val="009F1C82"/>
    <w:rsid w:val="009F4AC7"/>
    <w:rsid w:val="009F4AC8"/>
    <w:rsid w:val="009F5564"/>
    <w:rsid w:val="009F7783"/>
    <w:rsid w:val="009F7D5E"/>
    <w:rsid w:val="00A00492"/>
    <w:rsid w:val="00A00F64"/>
    <w:rsid w:val="00A028BF"/>
    <w:rsid w:val="00A037C5"/>
    <w:rsid w:val="00A04210"/>
    <w:rsid w:val="00A04980"/>
    <w:rsid w:val="00A050F4"/>
    <w:rsid w:val="00A061A8"/>
    <w:rsid w:val="00A12765"/>
    <w:rsid w:val="00A1309F"/>
    <w:rsid w:val="00A14C54"/>
    <w:rsid w:val="00A14DD2"/>
    <w:rsid w:val="00A159B6"/>
    <w:rsid w:val="00A15DB3"/>
    <w:rsid w:val="00A164D2"/>
    <w:rsid w:val="00A165BA"/>
    <w:rsid w:val="00A17FEB"/>
    <w:rsid w:val="00A201B7"/>
    <w:rsid w:val="00A20A8D"/>
    <w:rsid w:val="00A21758"/>
    <w:rsid w:val="00A21ADF"/>
    <w:rsid w:val="00A22237"/>
    <w:rsid w:val="00A22D04"/>
    <w:rsid w:val="00A22E5C"/>
    <w:rsid w:val="00A23347"/>
    <w:rsid w:val="00A23ACD"/>
    <w:rsid w:val="00A23D2D"/>
    <w:rsid w:val="00A25802"/>
    <w:rsid w:val="00A25AA2"/>
    <w:rsid w:val="00A30BB5"/>
    <w:rsid w:val="00A30CDC"/>
    <w:rsid w:val="00A31798"/>
    <w:rsid w:val="00A31993"/>
    <w:rsid w:val="00A319D7"/>
    <w:rsid w:val="00A333BE"/>
    <w:rsid w:val="00A33E79"/>
    <w:rsid w:val="00A33E87"/>
    <w:rsid w:val="00A41CA3"/>
    <w:rsid w:val="00A420E2"/>
    <w:rsid w:val="00A510B6"/>
    <w:rsid w:val="00A51120"/>
    <w:rsid w:val="00A51CC6"/>
    <w:rsid w:val="00A52817"/>
    <w:rsid w:val="00A53668"/>
    <w:rsid w:val="00A547CC"/>
    <w:rsid w:val="00A54D5B"/>
    <w:rsid w:val="00A5512F"/>
    <w:rsid w:val="00A574FC"/>
    <w:rsid w:val="00A64183"/>
    <w:rsid w:val="00A65257"/>
    <w:rsid w:val="00A67B44"/>
    <w:rsid w:val="00A75EF3"/>
    <w:rsid w:val="00A8021E"/>
    <w:rsid w:val="00A81ED4"/>
    <w:rsid w:val="00A8248B"/>
    <w:rsid w:val="00A82C9E"/>
    <w:rsid w:val="00A86572"/>
    <w:rsid w:val="00A86EE5"/>
    <w:rsid w:val="00A87252"/>
    <w:rsid w:val="00A87873"/>
    <w:rsid w:val="00A879BE"/>
    <w:rsid w:val="00A9050D"/>
    <w:rsid w:val="00A91694"/>
    <w:rsid w:val="00A91B09"/>
    <w:rsid w:val="00A95179"/>
    <w:rsid w:val="00A95A64"/>
    <w:rsid w:val="00A974D3"/>
    <w:rsid w:val="00AA10DE"/>
    <w:rsid w:val="00AA1233"/>
    <w:rsid w:val="00AA1CE0"/>
    <w:rsid w:val="00AA1D6D"/>
    <w:rsid w:val="00AA426E"/>
    <w:rsid w:val="00AA46EA"/>
    <w:rsid w:val="00AA6331"/>
    <w:rsid w:val="00AA6521"/>
    <w:rsid w:val="00AA7034"/>
    <w:rsid w:val="00AB0080"/>
    <w:rsid w:val="00AB0C3E"/>
    <w:rsid w:val="00AB1920"/>
    <w:rsid w:val="00AB308C"/>
    <w:rsid w:val="00AB3D66"/>
    <w:rsid w:val="00AB4833"/>
    <w:rsid w:val="00AB7042"/>
    <w:rsid w:val="00AC165F"/>
    <w:rsid w:val="00AC26AF"/>
    <w:rsid w:val="00AC2A61"/>
    <w:rsid w:val="00AC30EB"/>
    <w:rsid w:val="00AC414C"/>
    <w:rsid w:val="00AC4BA6"/>
    <w:rsid w:val="00AC5E8D"/>
    <w:rsid w:val="00AC6195"/>
    <w:rsid w:val="00AD0D23"/>
    <w:rsid w:val="00AD15C4"/>
    <w:rsid w:val="00AD2630"/>
    <w:rsid w:val="00AD37A2"/>
    <w:rsid w:val="00AD5936"/>
    <w:rsid w:val="00AD6423"/>
    <w:rsid w:val="00AD6D7C"/>
    <w:rsid w:val="00AE12C5"/>
    <w:rsid w:val="00AE2110"/>
    <w:rsid w:val="00AE2D53"/>
    <w:rsid w:val="00AE3AE0"/>
    <w:rsid w:val="00AE3C8B"/>
    <w:rsid w:val="00AE4351"/>
    <w:rsid w:val="00AE4F4A"/>
    <w:rsid w:val="00AE5411"/>
    <w:rsid w:val="00AE5B4C"/>
    <w:rsid w:val="00AF20BF"/>
    <w:rsid w:val="00AF262D"/>
    <w:rsid w:val="00AF3A10"/>
    <w:rsid w:val="00AF45D7"/>
    <w:rsid w:val="00AF685D"/>
    <w:rsid w:val="00AF6ADE"/>
    <w:rsid w:val="00AF6BC1"/>
    <w:rsid w:val="00AF7AEE"/>
    <w:rsid w:val="00B0005E"/>
    <w:rsid w:val="00B01146"/>
    <w:rsid w:val="00B02741"/>
    <w:rsid w:val="00B038AA"/>
    <w:rsid w:val="00B039CD"/>
    <w:rsid w:val="00B062B8"/>
    <w:rsid w:val="00B07E45"/>
    <w:rsid w:val="00B11516"/>
    <w:rsid w:val="00B1374D"/>
    <w:rsid w:val="00B144A9"/>
    <w:rsid w:val="00B15C56"/>
    <w:rsid w:val="00B20FB5"/>
    <w:rsid w:val="00B21E22"/>
    <w:rsid w:val="00B21EB0"/>
    <w:rsid w:val="00B22378"/>
    <w:rsid w:val="00B3084B"/>
    <w:rsid w:val="00B318A6"/>
    <w:rsid w:val="00B328B9"/>
    <w:rsid w:val="00B33204"/>
    <w:rsid w:val="00B347F7"/>
    <w:rsid w:val="00B354E1"/>
    <w:rsid w:val="00B36D59"/>
    <w:rsid w:val="00B37885"/>
    <w:rsid w:val="00B409E7"/>
    <w:rsid w:val="00B4262F"/>
    <w:rsid w:val="00B43066"/>
    <w:rsid w:val="00B430D8"/>
    <w:rsid w:val="00B441CA"/>
    <w:rsid w:val="00B445D5"/>
    <w:rsid w:val="00B47735"/>
    <w:rsid w:val="00B479C3"/>
    <w:rsid w:val="00B518FF"/>
    <w:rsid w:val="00B51E02"/>
    <w:rsid w:val="00B536B7"/>
    <w:rsid w:val="00B568BC"/>
    <w:rsid w:val="00B5724B"/>
    <w:rsid w:val="00B577C5"/>
    <w:rsid w:val="00B57E90"/>
    <w:rsid w:val="00B6174F"/>
    <w:rsid w:val="00B634C3"/>
    <w:rsid w:val="00B63519"/>
    <w:rsid w:val="00B65944"/>
    <w:rsid w:val="00B660A5"/>
    <w:rsid w:val="00B66A49"/>
    <w:rsid w:val="00B67C54"/>
    <w:rsid w:val="00B71CD9"/>
    <w:rsid w:val="00B731AB"/>
    <w:rsid w:val="00B7440B"/>
    <w:rsid w:val="00B74DDF"/>
    <w:rsid w:val="00B775BB"/>
    <w:rsid w:val="00B819EC"/>
    <w:rsid w:val="00B833E6"/>
    <w:rsid w:val="00B83CA4"/>
    <w:rsid w:val="00B84447"/>
    <w:rsid w:val="00B8530D"/>
    <w:rsid w:val="00B85D44"/>
    <w:rsid w:val="00B86372"/>
    <w:rsid w:val="00B86AE2"/>
    <w:rsid w:val="00B870AF"/>
    <w:rsid w:val="00B873AC"/>
    <w:rsid w:val="00B90981"/>
    <w:rsid w:val="00BA0BAF"/>
    <w:rsid w:val="00BA1B1F"/>
    <w:rsid w:val="00BA20B4"/>
    <w:rsid w:val="00BA296E"/>
    <w:rsid w:val="00BA3E18"/>
    <w:rsid w:val="00BA5350"/>
    <w:rsid w:val="00BA5FC8"/>
    <w:rsid w:val="00BB12DC"/>
    <w:rsid w:val="00BB2600"/>
    <w:rsid w:val="00BB30D9"/>
    <w:rsid w:val="00BB6682"/>
    <w:rsid w:val="00BB73D2"/>
    <w:rsid w:val="00BC24A6"/>
    <w:rsid w:val="00BC2919"/>
    <w:rsid w:val="00BC4ABE"/>
    <w:rsid w:val="00BC4DC5"/>
    <w:rsid w:val="00BC54D0"/>
    <w:rsid w:val="00BC6AF1"/>
    <w:rsid w:val="00BC6EEE"/>
    <w:rsid w:val="00BC76CF"/>
    <w:rsid w:val="00BD14B0"/>
    <w:rsid w:val="00BD21EB"/>
    <w:rsid w:val="00BD303E"/>
    <w:rsid w:val="00BD3C97"/>
    <w:rsid w:val="00BD5A1A"/>
    <w:rsid w:val="00BD6237"/>
    <w:rsid w:val="00BD633C"/>
    <w:rsid w:val="00BD71C6"/>
    <w:rsid w:val="00BE0AC6"/>
    <w:rsid w:val="00BE1F88"/>
    <w:rsid w:val="00BE2B63"/>
    <w:rsid w:val="00BE2EFE"/>
    <w:rsid w:val="00BE3146"/>
    <w:rsid w:val="00BE4A2A"/>
    <w:rsid w:val="00BE4D66"/>
    <w:rsid w:val="00BE4F75"/>
    <w:rsid w:val="00BE5109"/>
    <w:rsid w:val="00BE5520"/>
    <w:rsid w:val="00BE5CD5"/>
    <w:rsid w:val="00BE702C"/>
    <w:rsid w:val="00BF022C"/>
    <w:rsid w:val="00BF0618"/>
    <w:rsid w:val="00BF2462"/>
    <w:rsid w:val="00BF2C12"/>
    <w:rsid w:val="00BF341C"/>
    <w:rsid w:val="00BF341E"/>
    <w:rsid w:val="00BF4DF4"/>
    <w:rsid w:val="00BF537F"/>
    <w:rsid w:val="00BF68EC"/>
    <w:rsid w:val="00BF7A39"/>
    <w:rsid w:val="00C0109B"/>
    <w:rsid w:val="00C02585"/>
    <w:rsid w:val="00C029BB"/>
    <w:rsid w:val="00C03FBE"/>
    <w:rsid w:val="00C04431"/>
    <w:rsid w:val="00C07650"/>
    <w:rsid w:val="00C07C68"/>
    <w:rsid w:val="00C11035"/>
    <w:rsid w:val="00C11610"/>
    <w:rsid w:val="00C12D3F"/>
    <w:rsid w:val="00C1377E"/>
    <w:rsid w:val="00C1411D"/>
    <w:rsid w:val="00C148CF"/>
    <w:rsid w:val="00C16887"/>
    <w:rsid w:val="00C17F33"/>
    <w:rsid w:val="00C233F6"/>
    <w:rsid w:val="00C24DA0"/>
    <w:rsid w:val="00C2557A"/>
    <w:rsid w:val="00C25D90"/>
    <w:rsid w:val="00C2724D"/>
    <w:rsid w:val="00C2726F"/>
    <w:rsid w:val="00C30E9D"/>
    <w:rsid w:val="00C33E4F"/>
    <w:rsid w:val="00C344E5"/>
    <w:rsid w:val="00C363EB"/>
    <w:rsid w:val="00C4720A"/>
    <w:rsid w:val="00C473A5"/>
    <w:rsid w:val="00C47573"/>
    <w:rsid w:val="00C50DFA"/>
    <w:rsid w:val="00C53CA7"/>
    <w:rsid w:val="00C54205"/>
    <w:rsid w:val="00C54592"/>
    <w:rsid w:val="00C560AC"/>
    <w:rsid w:val="00C57229"/>
    <w:rsid w:val="00C57405"/>
    <w:rsid w:val="00C627F6"/>
    <w:rsid w:val="00C63778"/>
    <w:rsid w:val="00C63C92"/>
    <w:rsid w:val="00C63E8F"/>
    <w:rsid w:val="00C65A49"/>
    <w:rsid w:val="00C65A60"/>
    <w:rsid w:val="00C65D05"/>
    <w:rsid w:val="00C67F26"/>
    <w:rsid w:val="00C7025A"/>
    <w:rsid w:val="00C72EB8"/>
    <w:rsid w:val="00C74D6C"/>
    <w:rsid w:val="00C76049"/>
    <w:rsid w:val="00C7649D"/>
    <w:rsid w:val="00C76E09"/>
    <w:rsid w:val="00C80DA8"/>
    <w:rsid w:val="00C80EA8"/>
    <w:rsid w:val="00C81E25"/>
    <w:rsid w:val="00C828BD"/>
    <w:rsid w:val="00C828C7"/>
    <w:rsid w:val="00C82B3A"/>
    <w:rsid w:val="00C859EA"/>
    <w:rsid w:val="00C85B23"/>
    <w:rsid w:val="00C916EE"/>
    <w:rsid w:val="00C92814"/>
    <w:rsid w:val="00C9310B"/>
    <w:rsid w:val="00C9461D"/>
    <w:rsid w:val="00C95FA2"/>
    <w:rsid w:val="00C96078"/>
    <w:rsid w:val="00C961C8"/>
    <w:rsid w:val="00C96276"/>
    <w:rsid w:val="00C96455"/>
    <w:rsid w:val="00C9705D"/>
    <w:rsid w:val="00C9759B"/>
    <w:rsid w:val="00C97FD7"/>
    <w:rsid w:val="00CA00DA"/>
    <w:rsid w:val="00CA224F"/>
    <w:rsid w:val="00CA2BF7"/>
    <w:rsid w:val="00CA2D71"/>
    <w:rsid w:val="00CA3096"/>
    <w:rsid w:val="00CA438C"/>
    <w:rsid w:val="00CA4812"/>
    <w:rsid w:val="00CA49F5"/>
    <w:rsid w:val="00CA5F0C"/>
    <w:rsid w:val="00CA60F9"/>
    <w:rsid w:val="00CA6BDE"/>
    <w:rsid w:val="00CB0334"/>
    <w:rsid w:val="00CB1E08"/>
    <w:rsid w:val="00CB209D"/>
    <w:rsid w:val="00CB2DD6"/>
    <w:rsid w:val="00CB40DF"/>
    <w:rsid w:val="00CB489B"/>
    <w:rsid w:val="00CB5326"/>
    <w:rsid w:val="00CB5983"/>
    <w:rsid w:val="00CB664B"/>
    <w:rsid w:val="00CB70BB"/>
    <w:rsid w:val="00CB7B8E"/>
    <w:rsid w:val="00CC1315"/>
    <w:rsid w:val="00CC17BF"/>
    <w:rsid w:val="00CC4A8A"/>
    <w:rsid w:val="00CC56D1"/>
    <w:rsid w:val="00CC6E64"/>
    <w:rsid w:val="00CD07C0"/>
    <w:rsid w:val="00CD0A81"/>
    <w:rsid w:val="00CD26F8"/>
    <w:rsid w:val="00CD6D48"/>
    <w:rsid w:val="00CE1C46"/>
    <w:rsid w:val="00CE21E9"/>
    <w:rsid w:val="00CE2FCC"/>
    <w:rsid w:val="00CE5408"/>
    <w:rsid w:val="00CE5CCB"/>
    <w:rsid w:val="00CE7A91"/>
    <w:rsid w:val="00CE7BD4"/>
    <w:rsid w:val="00CF124C"/>
    <w:rsid w:val="00CF1810"/>
    <w:rsid w:val="00CF2EBA"/>
    <w:rsid w:val="00CF36F8"/>
    <w:rsid w:val="00CF4B61"/>
    <w:rsid w:val="00CF5556"/>
    <w:rsid w:val="00CF5BAA"/>
    <w:rsid w:val="00CF6035"/>
    <w:rsid w:val="00CF79A2"/>
    <w:rsid w:val="00CF7B8A"/>
    <w:rsid w:val="00CF7F1F"/>
    <w:rsid w:val="00D00FB0"/>
    <w:rsid w:val="00D010A5"/>
    <w:rsid w:val="00D0242D"/>
    <w:rsid w:val="00D03716"/>
    <w:rsid w:val="00D048CF"/>
    <w:rsid w:val="00D064D0"/>
    <w:rsid w:val="00D06D5D"/>
    <w:rsid w:val="00D074D7"/>
    <w:rsid w:val="00D079D2"/>
    <w:rsid w:val="00D10292"/>
    <w:rsid w:val="00D10AF3"/>
    <w:rsid w:val="00D11647"/>
    <w:rsid w:val="00D11D8E"/>
    <w:rsid w:val="00D11E83"/>
    <w:rsid w:val="00D14FBB"/>
    <w:rsid w:val="00D1653A"/>
    <w:rsid w:val="00D16F04"/>
    <w:rsid w:val="00D21170"/>
    <w:rsid w:val="00D2668B"/>
    <w:rsid w:val="00D2707F"/>
    <w:rsid w:val="00D31940"/>
    <w:rsid w:val="00D33B98"/>
    <w:rsid w:val="00D33DDD"/>
    <w:rsid w:val="00D34393"/>
    <w:rsid w:val="00D35ED7"/>
    <w:rsid w:val="00D3640B"/>
    <w:rsid w:val="00D37305"/>
    <w:rsid w:val="00D37A16"/>
    <w:rsid w:val="00D40B31"/>
    <w:rsid w:val="00D41938"/>
    <w:rsid w:val="00D42626"/>
    <w:rsid w:val="00D42DB5"/>
    <w:rsid w:val="00D43B3B"/>
    <w:rsid w:val="00D443D3"/>
    <w:rsid w:val="00D44BBD"/>
    <w:rsid w:val="00D44FFF"/>
    <w:rsid w:val="00D45658"/>
    <w:rsid w:val="00D4572D"/>
    <w:rsid w:val="00D45E0A"/>
    <w:rsid w:val="00D45FA0"/>
    <w:rsid w:val="00D46138"/>
    <w:rsid w:val="00D462FC"/>
    <w:rsid w:val="00D46FB9"/>
    <w:rsid w:val="00D4724C"/>
    <w:rsid w:val="00D521AB"/>
    <w:rsid w:val="00D54302"/>
    <w:rsid w:val="00D544A3"/>
    <w:rsid w:val="00D5465A"/>
    <w:rsid w:val="00D561E6"/>
    <w:rsid w:val="00D56802"/>
    <w:rsid w:val="00D5692F"/>
    <w:rsid w:val="00D56CEB"/>
    <w:rsid w:val="00D62802"/>
    <w:rsid w:val="00D63AD4"/>
    <w:rsid w:val="00D659CE"/>
    <w:rsid w:val="00D65B7C"/>
    <w:rsid w:val="00D65E56"/>
    <w:rsid w:val="00D66D42"/>
    <w:rsid w:val="00D678CF"/>
    <w:rsid w:val="00D726F4"/>
    <w:rsid w:val="00D74E63"/>
    <w:rsid w:val="00D75ADB"/>
    <w:rsid w:val="00D77EAC"/>
    <w:rsid w:val="00D80C53"/>
    <w:rsid w:val="00D80D34"/>
    <w:rsid w:val="00D829E6"/>
    <w:rsid w:val="00D83140"/>
    <w:rsid w:val="00D840C6"/>
    <w:rsid w:val="00D84F85"/>
    <w:rsid w:val="00D850F3"/>
    <w:rsid w:val="00D854ED"/>
    <w:rsid w:val="00D85F29"/>
    <w:rsid w:val="00D872F0"/>
    <w:rsid w:val="00D90479"/>
    <w:rsid w:val="00D91BAA"/>
    <w:rsid w:val="00D92E45"/>
    <w:rsid w:val="00D938EB"/>
    <w:rsid w:val="00DA090F"/>
    <w:rsid w:val="00DA180F"/>
    <w:rsid w:val="00DA3AAB"/>
    <w:rsid w:val="00DA3F92"/>
    <w:rsid w:val="00DA3FE4"/>
    <w:rsid w:val="00DA4DE8"/>
    <w:rsid w:val="00DA6194"/>
    <w:rsid w:val="00DA6D74"/>
    <w:rsid w:val="00DA7421"/>
    <w:rsid w:val="00DA7428"/>
    <w:rsid w:val="00DA7C6C"/>
    <w:rsid w:val="00DB0127"/>
    <w:rsid w:val="00DB0666"/>
    <w:rsid w:val="00DB0A34"/>
    <w:rsid w:val="00DB0BD5"/>
    <w:rsid w:val="00DB1358"/>
    <w:rsid w:val="00DB4EEC"/>
    <w:rsid w:val="00DB793D"/>
    <w:rsid w:val="00DC07AC"/>
    <w:rsid w:val="00DC18BD"/>
    <w:rsid w:val="00DC3C7F"/>
    <w:rsid w:val="00DC3FC5"/>
    <w:rsid w:val="00DC4358"/>
    <w:rsid w:val="00DC4BB4"/>
    <w:rsid w:val="00DC631B"/>
    <w:rsid w:val="00DC6E6C"/>
    <w:rsid w:val="00DC7513"/>
    <w:rsid w:val="00DD175E"/>
    <w:rsid w:val="00DD3ADB"/>
    <w:rsid w:val="00DD43B8"/>
    <w:rsid w:val="00DD5A16"/>
    <w:rsid w:val="00DD6DD1"/>
    <w:rsid w:val="00DD7807"/>
    <w:rsid w:val="00DD784E"/>
    <w:rsid w:val="00DE1128"/>
    <w:rsid w:val="00DE1241"/>
    <w:rsid w:val="00DE1F0A"/>
    <w:rsid w:val="00DE255B"/>
    <w:rsid w:val="00DE28E2"/>
    <w:rsid w:val="00DE45CB"/>
    <w:rsid w:val="00DE5BD4"/>
    <w:rsid w:val="00DF016B"/>
    <w:rsid w:val="00DF70A4"/>
    <w:rsid w:val="00DF75D8"/>
    <w:rsid w:val="00E020A2"/>
    <w:rsid w:val="00E02F2F"/>
    <w:rsid w:val="00E0343F"/>
    <w:rsid w:val="00E10C32"/>
    <w:rsid w:val="00E13C0B"/>
    <w:rsid w:val="00E1477F"/>
    <w:rsid w:val="00E16A08"/>
    <w:rsid w:val="00E16A42"/>
    <w:rsid w:val="00E200D1"/>
    <w:rsid w:val="00E2140C"/>
    <w:rsid w:val="00E216FA"/>
    <w:rsid w:val="00E21931"/>
    <w:rsid w:val="00E21E95"/>
    <w:rsid w:val="00E227F7"/>
    <w:rsid w:val="00E22B90"/>
    <w:rsid w:val="00E23DE0"/>
    <w:rsid w:val="00E265F6"/>
    <w:rsid w:val="00E26D94"/>
    <w:rsid w:val="00E31BF0"/>
    <w:rsid w:val="00E32152"/>
    <w:rsid w:val="00E33131"/>
    <w:rsid w:val="00E37208"/>
    <w:rsid w:val="00E40151"/>
    <w:rsid w:val="00E44EF5"/>
    <w:rsid w:val="00E451DB"/>
    <w:rsid w:val="00E45ED0"/>
    <w:rsid w:val="00E46D3C"/>
    <w:rsid w:val="00E500D1"/>
    <w:rsid w:val="00E503FC"/>
    <w:rsid w:val="00E50BD6"/>
    <w:rsid w:val="00E520DD"/>
    <w:rsid w:val="00E53BA8"/>
    <w:rsid w:val="00E547B2"/>
    <w:rsid w:val="00E55F84"/>
    <w:rsid w:val="00E564B6"/>
    <w:rsid w:val="00E5734C"/>
    <w:rsid w:val="00E6031B"/>
    <w:rsid w:val="00E607A8"/>
    <w:rsid w:val="00E62AC2"/>
    <w:rsid w:val="00E63928"/>
    <w:rsid w:val="00E65B34"/>
    <w:rsid w:val="00E65B9F"/>
    <w:rsid w:val="00E66EAE"/>
    <w:rsid w:val="00E7066E"/>
    <w:rsid w:val="00E73062"/>
    <w:rsid w:val="00E7634F"/>
    <w:rsid w:val="00E80EE2"/>
    <w:rsid w:val="00E8100A"/>
    <w:rsid w:val="00E857A3"/>
    <w:rsid w:val="00E85939"/>
    <w:rsid w:val="00E86BA8"/>
    <w:rsid w:val="00E86BCF"/>
    <w:rsid w:val="00E909ED"/>
    <w:rsid w:val="00E90D10"/>
    <w:rsid w:val="00E93F5C"/>
    <w:rsid w:val="00E94DD2"/>
    <w:rsid w:val="00E95F77"/>
    <w:rsid w:val="00E97234"/>
    <w:rsid w:val="00E9748F"/>
    <w:rsid w:val="00EA1723"/>
    <w:rsid w:val="00EA24CD"/>
    <w:rsid w:val="00EA4E28"/>
    <w:rsid w:val="00EA76A1"/>
    <w:rsid w:val="00EA7AA3"/>
    <w:rsid w:val="00EB374E"/>
    <w:rsid w:val="00EB49E3"/>
    <w:rsid w:val="00EB635B"/>
    <w:rsid w:val="00EB733C"/>
    <w:rsid w:val="00EC00DC"/>
    <w:rsid w:val="00EC1938"/>
    <w:rsid w:val="00EC2480"/>
    <w:rsid w:val="00EC27DB"/>
    <w:rsid w:val="00EC2C10"/>
    <w:rsid w:val="00EC4F5B"/>
    <w:rsid w:val="00EC646A"/>
    <w:rsid w:val="00EC6842"/>
    <w:rsid w:val="00ED0A4B"/>
    <w:rsid w:val="00ED2C40"/>
    <w:rsid w:val="00ED3AA7"/>
    <w:rsid w:val="00ED41AE"/>
    <w:rsid w:val="00ED62F3"/>
    <w:rsid w:val="00EE02C9"/>
    <w:rsid w:val="00EE0361"/>
    <w:rsid w:val="00EE11BE"/>
    <w:rsid w:val="00EE1732"/>
    <w:rsid w:val="00EE24DF"/>
    <w:rsid w:val="00EE3116"/>
    <w:rsid w:val="00EE35E0"/>
    <w:rsid w:val="00EE42E0"/>
    <w:rsid w:val="00EE43D2"/>
    <w:rsid w:val="00EE68CD"/>
    <w:rsid w:val="00EE71F3"/>
    <w:rsid w:val="00EF07F8"/>
    <w:rsid w:val="00EF1562"/>
    <w:rsid w:val="00EF4C9C"/>
    <w:rsid w:val="00EF706A"/>
    <w:rsid w:val="00EF7438"/>
    <w:rsid w:val="00F01469"/>
    <w:rsid w:val="00F01633"/>
    <w:rsid w:val="00F02631"/>
    <w:rsid w:val="00F02E53"/>
    <w:rsid w:val="00F03547"/>
    <w:rsid w:val="00F04B06"/>
    <w:rsid w:val="00F078A0"/>
    <w:rsid w:val="00F07EA6"/>
    <w:rsid w:val="00F11729"/>
    <w:rsid w:val="00F11837"/>
    <w:rsid w:val="00F13472"/>
    <w:rsid w:val="00F135D2"/>
    <w:rsid w:val="00F1498D"/>
    <w:rsid w:val="00F151EA"/>
    <w:rsid w:val="00F15FB1"/>
    <w:rsid w:val="00F16467"/>
    <w:rsid w:val="00F200AB"/>
    <w:rsid w:val="00F200D0"/>
    <w:rsid w:val="00F21888"/>
    <w:rsid w:val="00F2311B"/>
    <w:rsid w:val="00F23FF8"/>
    <w:rsid w:val="00F2462C"/>
    <w:rsid w:val="00F24873"/>
    <w:rsid w:val="00F256D0"/>
    <w:rsid w:val="00F257B3"/>
    <w:rsid w:val="00F26E38"/>
    <w:rsid w:val="00F27153"/>
    <w:rsid w:val="00F3008E"/>
    <w:rsid w:val="00F3038D"/>
    <w:rsid w:val="00F304B4"/>
    <w:rsid w:val="00F306F8"/>
    <w:rsid w:val="00F33551"/>
    <w:rsid w:val="00F34732"/>
    <w:rsid w:val="00F34C62"/>
    <w:rsid w:val="00F355B7"/>
    <w:rsid w:val="00F36225"/>
    <w:rsid w:val="00F36B28"/>
    <w:rsid w:val="00F36CC1"/>
    <w:rsid w:val="00F37229"/>
    <w:rsid w:val="00F37338"/>
    <w:rsid w:val="00F4298A"/>
    <w:rsid w:val="00F429ED"/>
    <w:rsid w:val="00F46DFA"/>
    <w:rsid w:val="00F47E52"/>
    <w:rsid w:val="00F5054B"/>
    <w:rsid w:val="00F50CAA"/>
    <w:rsid w:val="00F51F89"/>
    <w:rsid w:val="00F54D1C"/>
    <w:rsid w:val="00F609F4"/>
    <w:rsid w:val="00F6282B"/>
    <w:rsid w:val="00F65449"/>
    <w:rsid w:val="00F70EA4"/>
    <w:rsid w:val="00F721CA"/>
    <w:rsid w:val="00F749A2"/>
    <w:rsid w:val="00F80E82"/>
    <w:rsid w:val="00F81173"/>
    <w:rsid w:val="00F81564"/>
    <w:rsid w:val="00F858CE"/>
    <w:rsid w:val="00F870C6"/>
    <w:rsid w:val="00F87384"/>
    <w:rsid w:val="00F919FF"/>
    <w:rsid w:val="00F91A6D"/>
    <w:rsid w:val="00F94C8E"/>
    <w:rsid w:val="00FA0394"/>
    <w:rsid w:val="00FA0FC5"/>
    <w:rsid w:val="00FA1F70"/>
    <w:rsid w:val="00FA65AE"/>
    <w:rsid w:val="00FA69B3"/>
    <w:rsid w:val="00FA6CE7"/>
    <w:rsid w:val="00FA7856"/>
    <w:rsid w:val="00FB074C"/>
    <w:rsid w:val="00FB18D2"/>
    <w:rsid w:val="00FB2BF0"/>
    <w:rsid w:val="00FB3C55"/>
    <w:rsid w:val="00FB5437"/>
    <w:rsid w:val="00FC03F5"/>
    <w:rsid w:val="00FC3E3D"/>
    <w:rsid w:val="00FC4242"/>
    <w:rsid w:val="00FC5510"/>
    <w:rsid w:val="00FC690E"/>
    <w:rsid w:val="00FC77BA"/>
    <w:rsid w:val="00FC7EB2"/>
    <w:rsid w:val="00FD2414"/>
    <w:rsid w:val="00FD3EE1"/>
    <w:rsid w:val="00FD488F"/>
    <w:rsid w:val="00FD5BC9"/>
    <w:rsid w:val="00FD69EF"/>
    <w:rsid w:val="00FE03C2"/>
    <w:rsid w:val="00FE0F60"/>
    <w:rsid w:val="00FE1471"/>
    <w:rsid w:val="00FE5BA2"/>
    <w:rsid w:val="00FE6F74"/>
    <w:rsid w:val="00FF1F7E"/>
    <w:rsid w:val="00FF2559"/>
    <w:rsid w:val="00FF2C9D"/>
    <w:rsid w:val="00FF3559"/>
    <w:rsid w:val="00FF3C58"/>
    <w:rsid w:val="00FF4D9A"/>
    <w:rsid w:val="00FF4DA0"/>
    <w:rsid w:val="00FF5039"/>
    <w:rsid w:val="00FF637E"/>
    <w:rsid w:val="00FF64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9A3FCB-2C5A-4789-8FDF-60DCBBB2B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E38"/>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
    <w:semiHidden/>
    <w:unhideWhenUsed/>
    <w:qFormat/>
    <w:rsid w:val="0075139A"/>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D938EB"/>
    <w:pPr>
      <w:keepNext/>
      <w:jc w:val="center"/>
      <w:outlineLvl w:val="5"/>
    </w:pPr>
    <w:rPr>
      <w:b/>
      <w:sz w:val="2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61E38"/>
    <w:pPr>
      <w:spacing w:after="120"/>
      <w:ind w:firstLine="720"/>
      <w:jc w:val="both"/>
    </w:pPr>
    <w:rPr>
      <w:lang w:val="lv-LV"/>
    </w:rPr>
  </w:style>
  <w:style w:type="paragraph" w:styleId="Header">
    <w:name w:val="header"/>
    <w:basedOn w:val="Normal"/>
    <w:link w:val="HeaderChar"/>
    <w:rsid w:val="00561E38"/>
    <w:pPr>
      <w:tabs>
        <w:tab w:val="center" w:pos="4153"/>
        <w:tab w:val="right" w:pos="8306"/>
      </w:tabs>
    </w:pPr>
  </w:style>
  <w:style w:type="character" w:customStyle="1" w:styleId="HeaderChar">
    <w:name w:val="Header Char"/>
    <w:basedOn w:val="DefaultParagraphFont"/>
    <w:link w:val="Header"/>
    <w:rsid w:val="00561E38"/>
    <w:rPr>
      <w:rFonts w:ascii="Times New Roman" w:eastAsia="Times New Roman" w:hAnsi="Times New Roman" w:cs="Times New Roman"/>
      <w:sz w:val="24"/>
      <w:szCs w:val="24"/>
      <w:lang w:val="en-US"/>
    </w:rPr>
  </w:style>
  <w:style w:type="paragraph" w:styleId="Footer">
    <w:name w:val="footer"/>
    <w:basedOn w:val="Normal"/>
    <w:link w:val="FooterChar"/>
    <w:rsid w:val="00561E38"/>
    <w:pPr>
      <w:tabs>
        <w:tab w:val="center" w:pos="4153"/>
        <w:tab w:val="right" w:pos="8306"/>
      </w:tabs>
    </w:pPr>
  </w:style>
  <w:style w:type="character" w:customStyle="1" w:styleId="FooterChar">
    <w:name w:val="Footer Char"/>
    <w:basedOn w:val="DefaultParagraphFont"/>
    <w:link w:val="Footer"/>
    <w:uiPriority w:val="99"/>
    <w:rsid w:val="00561E38"/>
    <w:rPr>
      <w:rFonts w:ascii="Times New Roman" w:eastAsia="Times New Roman" w:hAnsi="Times New Roman" w:cs="Times New Roman"/>
      <w:sz w:val="24"/>
      <w:szCs w:val="24"/>
      <w:lang w:val="en-US"/>
    </w:rPr>
  </w:style>
  <w:style w:type="character" w:styleId="PageNumber">
    <w:name w:val="page number"/>
    <w:basedOn w:val="DefaultParagraphFont"/>
    <w:rsid w:val="00561E38"/>
  </w:style>
  <w:style w:type="paragraph" w:customStyle="1" w:styleId="naisf">
    <w:name w:val="naisf"/>
    <w:basedOn w:val="Normal"/>
    <w:rsid w:val="00561E38"/>
    <w:pPr>
      <w:spacing w:before="75" w:after="75"/>
      <w:ind w:firstLine="375"/>
      <w:jc w:val="both"/>
    </w:pPr>
    <w:rPr>
      <w:lang w:val="lv-LV" w:eastAsia="lv-LV"/>
    </w:rPr>
  </w:style>
  <w:style w:type="paragraph" w:styleId="BodyTextIndent">
    <w:name w:val="Body Text Indent"/>
    <w:basedOn w:val="Normal"/>
    <w:link w:val="BodyTextIndentChar"/>
    <w:uiPriority w:val="99"/>
    <w:unhideWhenUsed/>
    <w:rsid w:val="00561E38"/>
    <w:pPr>
      <w:spacing w:after="120" w:line="276" w:lineRule="auto"/>
      <w:ind w:left="283"/>
    </w:pPr>
    <w:rPr>
      <w:rFonts w:ascii="Calibri" w:eastAsia="Calibri" w:hAnsi="Calibri"/>
      <w:sz w:val="22"/>
      <w:szCs w:val="22"/>
      <w:lang w:val="lv-LV"/>
    </w:rPr>
  </w:style>
  <w:style w:type="character" w:customStyle="1" w:styleId="BodyTextIndentChar">
    <w:name w:val="Body Text Indent Char"/>
    <w:basedOn w:val="DefaultParagraphFont"/>
    <w:link w:val="BodyTextIndent"/>
    <w:uiPriority w:val="99"/>
    <w:rsid w:val="00561E38"/>
    <w:rPr>
      <w:rFonts w:ascii="Calibri" w:eastAsia="Calibri" w:hAnsi="Calibri" w:cs="Times New Roman"/>
    </w:rPr>
  </w:style>
  <w:style w:type="paragraph" w:styleId="BalloonText">
    <w:name w:val="Balloon Text"/>
    <w:basedOn w:val="Normal"/>
    <w:link w:val="BalloonTextChar"/>
    <w:uiPriority w:val="99"/>
    <w:semiHidden/>
    <w:unhideWhenUsed/>
    <w:rsid w:val="00155D55"/>
    <w:rPr>
      <w:rFonts w:ascii="Tahoma" w:hAnsi="Tahoma" w:cs="Tahoma"/>
      <w:sz w:val="16"/>
      <w:szCs w:val="16"/>
    </w:rPr>
  </w:style>
  <w:style w:type="character" w:customStyle="1" w:styleId="BalloonTextChar">
    <w:name w:val="Balloon Text Char"/>
    <w:basedOn w:val="DefaultParagraphFont"/>
    <w:link w:val="BalloonText"/>
    <w:uiPriority w:val="99"/>
    <w:semiHidden/>
    <w:rsid w:val="00155D55"/>
    <w:rPr>
      <w:rFonts w:ascii="Tahoma" w:eastAsia="Times New Roman" w:hAnsi="Tahoma" w:cs="Tahoma"/>
      <w:sz w:val="16"/>
      <w:szCs w:val="16"/>
      <w:lang w:val="en-US"/>
    </w:rPr>
  </w:style>
  <w:style w:type="paragraph" w:customStyle="1" w:styleId="naisnod">
    <w:name w:val="naisnod"/>
    <w:basedOn w:val="Normal"/>
    <w:rsid w:val="00CF5BAA"/>
    <w:pPr>
      <w:spacing w:before="150" w:after="150"/>
      <w:jc w:val="center"/>
    </w:pPr>
    <w:rPr>
      <w:b/>
      <w:bCs/>
      <w:lang w:val="lv-LV" w:eastAsia="lv-LV"/>
    </w:rPr>
  </w:style>
  <w:style w:type="paragraph" w:customStyle="1" w:styleId="naislab">
    <w:name w:val="naislab"/>
    <w:basedOn w:val="Normal"/>
    <w:rsid w:val="00CF5BAA"/>
    <w:pPr>
      <w:spacing w:before="75" w:after="75"/>
      <w:jc w:val="right"/>
    </w:pPr>
    <w:rPr>
      <w:lang w:val="lv-LV" w:eastAsia="lv-LV"/>
    </w:rPr>
  </w:style>
  <w:style w:type="paragraph" w:customStyle="1" w:styleId="naiskr">
    <w:name w:val="naiskr"/>
    <w:basedOn w:val="Normal"/>
    <w:rsid w:val="00CF5BAA"/>
    <w:pPr>
      <w:spacing w:before="75" w:after="75"/>
    </w:pPr>
    <w:rPr>
      <w:lang w:val="lv-LV" w:eastAsia="lv-LV"/>
    </w:rPr>
  </w:style>
  <w:style w:type="paragraph" w:customStyle="1" w:styleId="naisc">
    <w:name w:val="naisc"/>
    <w:basedOn w:val="Normal"/>
    <w:rsid w:val="00CF5BAA"/>
    <w:pPr>
      <w:spacing w:before="75" w:after="75"/>
      <w:jc w:val="center"/>
    </w:pPr>
    <w:rPr>
      <w:lang w:val="lv-LV" w:eastAsia="lv-LV"/>
    </w:rPr>
  </w:style>
  <w:style w:type="character" w:styleId="Hyperlink">
    <w:name w:val="Hyperlink"/>
    <w:basedOn w:val="DefaultParagraphFont"/>
    <w:uiPriority w:val="99"/>
    <w:unhideWhenUsed/>
    <w:rsid w:val="00371116"/>
    <w:rPr>
      <w:color w:val="0000FF" w:themeColor="hyperlink"/>
      <w:u w:val="single"/>
    </w:rPr>
  </w:style>
  <w:style w:type="paragraph" w:styleId="BodyTextIndent2">
    <w:name w:val="Body Text Indent 2"/>
    <w:basedOn w:val="Normal"/>
    <w:link w:val="BodyTextIndent2Char"/>
    <w:uiPriority w:val="99"/>
    <w:semiHidden/>
    <w:unhideWhenUsed/>
    <w:rsid w:val="003C183B"/>
    <w:pPr>
      <w:spacing w:after="120" w:line="480" w:lineRule="auto"/>
      <w:ind w:left="283"/>
    </w:pPr>
  </w:style>
  <w:style w:type="character" w:customStyle="1" w:styleId="BodyTextIndent2Char">
    <w:name w:val="Body Text Indent 2 Char"/>
    <w:basedOn w:val="DefaultParagraphFont"/>
    <w:link w:val="BodyTextIndent2"/>
    <w:uiPriority w:val="99"/>
    <w:semiHidden/>
    <w:rsid w:val="003C183B"/>
    <w:rPr>
      <w:rFonts w:ascii="Times New Roman" w:eastAsia="Times New Roman" w:hAnsi="Times New Roman" w:cs="Times New Roman"/>
      <w:sz w:val="24"/>
      <w:szCs w:val="24"/>
      <w:lang w:val="en-US"/>
    </w:rPr>
  </w:style>
  <w:style w:type="paragraph" w:styleId="BodyText">
    <w:name w:val="Body Text"/>
    <w:basedOn w:val="Normal"/>
    <w:link w:val="BodyTextChar"/>
    <w:unhideWhenUsed/>
    <w:rsid w:val="00EE42E0"/>
    <w:pPr>
      <w:spacing w:after="120"/>
    </w:pPr>
  </w:style>
  <w:style w:type="character" w:customStyle="1" w:styleId="BodyTextChar">
    <w:name w:val="Body Text Char"/>
    <w:basedOn w:val="DefaultParagraphFont"/>
    <w:link w:val="BodyText"/>
    <w:rsid w:val="00EE42E0"/>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rsid w:val="00D938EB"/>
    <w:rPr>
      <w:rFonts w:ascii="Times New Roman" w:eastAsia="Times New Roman" w:hAnsi="Times New Roman" w:cs="Times New Roman"/>
      <w:b/>
      <w:sz w:val="28"/>
      <w:szCs w:val="20"/>
    </w:rPr>
  </w:style>
  <w:style w:type="character" w:styleId="Strong">
    <w:name w:val="Strong"/>
    <w:basedOn w:val="DefaultParagraphFont"/>
    <w:uiPriority w:val="22"/>
    <w:qFormat/>
    <w:rsid w:val="005E1265"/>
    <w:rPr>
      <w:b/>
      <w:bCs/>
    </w:rPr>
  </w:style>
  <w:style w:type="character" w:customStyle="1" w:styleId="Heading4Char">
    <w:name w:val="Heading 4 Char"/>
    <w:basedOn w:val="DefaultParagraphFont"/>
    <w:link w:val="Heading4"/>
    <w:uiPriority w:val="9"/>
    <w:semiHidden/>
    <w:rsid w:val="0075139A"/>
    <w:rPr>
      <w:rFonts w:asciiTheme="majorHAnsi" w:eastAsiaTheme="majorEastAsia" w:hAnsiTheme="majorHAnsi" w:cstheme="majorBidi"/>
      <w:b/>
      <w:bCs/>
      <w:i/>
      <w:iCs/>
      <w:color w:val="4F81BD" w:themeColor="accent1"/>
      <w:sz w:val="24"/>
      <w:szCs w:val="24"/>
      <w:lang w:val="en-US"/>
    </w:rPr>
  </w:style>
  <w:style w:type="paragraph" w:customStyle="1" w:styleId="Z">
    <w:name w:val="Z"/>
    <w:basedOn w:val="Normal"/>
    <w:rsid w:val="00540F85"/>
    <w:pPr>
      <w:jc w:val="center"/>
    </w:pPr>
    <w:rPr>
      <w:b/>
      <w:i/>
      <w:szCs w:val="20"/>
      <w:lang w:val="lv-LV"/>
    </w:rPr>
  </w:style>
  <w:style w:type="paragraph" w:styleId="ListParagraph">
    <w:name w:val="List Paragraph"/>
    <w:basedOn w:val="Normal"/>
    <w:uiPriority w:val="34"/>
    <w:qFormat/>
    <w:rsid w:val="00006AFA"/>
    <w:pPr>
      <w:ind w:left="720"/>
    </w:pPr>
    <w:rPr>
      <w:rFonts w:eastAsiaTheme="minorHAnsi"/>
      <w:lang w:val="lv-LV" w:eastAsia="lv-LV"/>
    </w:rPr>
  </w:style>
  <w:style w:type="paragraph" w:styleId="NoSpacing">
    <w:name w:val="No Spacing"/>
    <w:uiPriority w:val="1"/>
    <w:qFormat/>
    <w:rsid w:val="008B484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D31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897463">
      <w:bodyDiv w:val="1"/>
      <w:marLeft w:val="0"/>
      <w:marRight w:val="0"/>
      <w:marTop w:val="0"/>
      <w:marBottom w:val="0"/>
      <w:divBdr>
        <w:top w:val="none" w:sz="0" w:space="0" w:color="auto"/>
        <w:left w:val="none" w:sz="0" w:space="0" w:color="auto"/>
        <w:bottom w:val="none" w:sz="0" w:space="0" w:color="auto"/>
        <w:right w:val="none" w:sz="0" w:space="0" w:color="auto"/>
      </w:divBdr>
      <w:divsChild>
        <w:div w:id="1726372094">
          <w:marLeft w:val="0"/>
          <w:marRight w:val="0"/>
          <w:marTop w:val="100"/>
          <w:marBottom w:val="100"/>
          <w:divBdr>
            <w:top w:val="none" w:sz="0" w:space="0" w:color="auto"/>
            <w:left w:val="none" w:sz="0" w:space="0" w:color="auto"/>
            <w:bottom w:val="none" w:sz="0" w:space="0" w:color="auto"/>
            <w:right w:val="none" w:sz="0" w:space="0" w:color="auto"/>
          </w:divBdr>
          <w:divsChild>
            <w:div w:id="753666989">
              <w:marLeft w:val="0"/>
              <w:marRight w:val="0"/>
              <w:marTop w:val="0"/>
              <w:marBottom w:val="0"/>
              <w:divBdr>
                <w:top w:val="none" w:sz="0" w:space="0" w:color="auto"/>
                <w:left w:val="none" w:sz="0" w:space="0" w:color="auto"/>
                <w:bottom w:val="none" w:sz="0" w:space="0" w:color="auto"/>
                <w:right w:val="none" w:sz="0" w:space="0" w:color="auto"/>
              </w:divBdr>
              <w:divsChild>
                <w:div w:id="1543980321">
                  <w:marLeft w:val="0"/>
                  <w:marRight w:val="0"/>
                  <w:marTop w:val="0"/>
                  <w:marBottom w:val="0"/>
                  <w:divBdr>
                    <w:top w:val="none" w:sz="0" w:space="0" w:color="auto"/>
                    <w:left w:val="none" w:sz="0" w:space="0" w:color="auto"/>
                    <w:bottom w:val="none" w:sz="0" w:space="0" w:color="auto"/>
                    <w:right w:val="none" w:sz="0" w:space="0" w:color="auto"/>
                  </w:divBdr>
                  <w:divsChild>
                    <w:div w:id="1560703320">
                      <w:marLeft w:val="0"/>
                      <w:marRight w:val="0"/>
                      <w:marTop w:val="0"/>
                      <w:marBottom w:val="0"/>
                      <w:divBdr>
                        <w:top w:val="none" w:sz="0" w:space="0" w:color="auto"/>
                        <w:left w:val="none" w:sz="0" w:space="0" w:color="auto"/>
                        <w:bottom w:val="none" w:sz="0" w:space="0" w:color="auto"/>
                        <w:right w:val="none" w:sz="0" w:space="0" w:color="auto"/>
                      </w:divBdr>
                      <w:divsChild>
                        <w:div w:id="437912919">
                          <w:marLeft w:val="0"/>
                          <w:marRight w:val="0"/>
                          <w:marTop w:val="0"/>
                          <w:marBottom w:val="0"/>
                          <w:divBdr>
                            <w:top w:val="none" w:sz="0" w:space="0" w:color="auto"/>
                            <w:left w:val="none" w:sz="0" w:space="0" w:color="auto"/>
                            <w:bottom w:val="none" w:sz="0" w:space="0" w:color="auto"/>
                            <w:right w:val="none" w:sz="0" w:space="0" w:color="auto"/>
                          </w:divBdr>
                          <w:divsChild>
                            <w:div w:id="949775378">
                              <w:marLeft w:val="0"/>
                              <w:marRight w:val="0"/>
                              <w:marTop w:val="0"/>
                              <w:marBottom w:val="0"/>
                              <w:divBdr>
                                <w:top w:val="none" w:sz="0" w:space="0" w:color="auto"/>
                                <w:left w:val="none" w:sz="0" w:space="0" w:color="auto"/>
                                <w:bottom w:val="none" w:sz="0" w:space="0" w:color="auto"/>
                                <w:right w:val="none" w:sz="0" w:space="0" w:color="auto"/>
                              </w:divBdr>
                              <w:divsChild>
                                <w:div w:id="1346708297">
                                  <w:marLeft w:val="0"/>
                                  <w:marRight w:val="0"/>
                                  <w:marTop w:val="0"/>
                                  <w:marBottom w:val="0"/>
                                  <w:divBdr>
                                    <w:top w:val="none" w:sz="0" w:space="0" w:color="auto"/>
                                    <w:left w:val="none" w:sz="0" w:space="0" w:color="auto"/>
                                    <w:bottom w:val="none" w:sz="0" w:space="0" w:color="auto"/>
                                    <w:right w:val="none" w:sz="0" w:space="0" w:color="auto"/>
                                  </w:divBdr>
                                  <w:divsChild>
                                    <w:div w:id="1200580984">
                                      <w:marLeft w:val="0"/>
                                      <w:marRight w:val="0"/>
                                      <w:marTop w:val="0"/>
                                      <w:marBottom w:val="150"/>
                                      <w:divBdr>
                                        <w:top w:val="none" w:sz="0" w:space="0" w:color="auto"/>
                                        <w:left w:val="none" w:sz="0" w:space="0" w:color="auto"/>
                                        <w:bottom w:val="none" w:sz="0" w:space="0" w:color="auto"/>
                                        <w:right w:val="none" w:sz="0" w:space="0" w:color="auto"/>
                                      </w:divBdr>
                                      <w:divsChild>
                                        <w:div w:id="221909182">
                                          <w:marLeft w:val="0"/>
                                          <w:marRight w:val="0"/>
                                          <w:marTop w:val="0"/>
                                          <w:marBottom w:val="0"/>
                                          <w:divBdr>
                                            <w:top w:val="none" w:sz="0" w:space="0" w:color="auto"/>
                                            <w:left w:val="none" w:sz="0" w:space="0" w:color="auto"/>
                                            <w:bottom w:val="none" w:sz="0" w:space="0" w:color="auto"/>
                                            <w:right w:val="none" w:sz="0" w:space="0" w:color="auto"/>
                                          </w:divBdr>
                                          <w:divsChild>
                                            <w:div w:id="15981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3984660">
      <w:bodyDiv w:val="1"/>
      <w:marLeft w:val="0"/>
      <w:marRight w:val="0"/>
      <w:marTop w:val="0"/>
      <w:marBottom w:val="0"/>
      <w:divBdr>
        <w:top w:val="none" w:sz="0" w:space="0" w:color="auto"/>
        <w:left w:val="none" w:sz="0" w:space="0" w:color="auto"/>
        <w:bottom w:val="none" w:sz="0" w:space="0" w:color="auto"/>
        <w:right w:val="none" w:sz="0" w:space="0" w:color="auto"/>
      </w:divBdr>
      <w:divsChild>
        <w:div w:id="1752701575">
          <w:marLeft w:val="0"/>
          <w:marRight w:val="0"/>
          <w:marTop w:val="0"/>
          <w:marBottom w:val="0"/>
          <w:divBdr>
            <w:top w:val="none" w:sz="0" w:space="0" w:color="auto"/>
            <w:left w:val="none" w:sz="0" w:space="0" w:color="auto"/>
            <w:bottom w:val="none" w:sz="0" w:space="0" w:color="auto"/>
            <w:right w:val="none" w:sz="0" w:space="0" w:color="auto"/>
          </w:divBdr>
          <w:divsChild>
            <w:div w:id="2093819929">
              <w:marLeft w:val="330"/>
              <w:marRight w:val="0"/>
              <w:marTop w:val="0"/>
              <w:marBottom w:val="825"/>
              <w:divBdr>
                <w:top w:val="none" w:sz="0" w:space="0" w:color="auto"/>
                <w:left w:val="none" w:sz="0" w:space="0" w:color="auto"/>
                <w:bottom w:val="none" w:sz="0" w:space="0" w:color="auto"/>
                <w:right w:val="none" w:sz="0" w:space="0" w:color="auto"/>
              </w:divBdr>
              <w:divsChild>
                <w:div w:id="104841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19125">
      <w:bodyDiv w:val="1"/>
      <w:marLeft w:val="0"/>
      <w:marRight w:val="0"/>
      <w:marTop w:val="0"/>
      <w:marBottom w:val="0"/>
      <w:divBdr>
        <w:top w:val="none" w:sz="0" w:space="0" w:color="auto"/>
        <w:left w:val="none" w:sz="0" w:space="0" w:color="auto"/>
        <w:bottom w:val="none" w:sz="0" w:space="0" w:color="auto"/>
        <w:right w:val="none" w:sz="0" w:space="0" w:color="auto"/>
      </w:divBdr>
      <w:divsChild>
        <w:div w:id="37432658">
          <w:marLeft w:val="0"/>
          <w:marRight w:val="0"/>
          <w:marTop w:val="0"/>
          <w:marBottom w:val="0"/>
          <w:divBdr>
            <w:top w:val="none" w:sz="0" w:space="0" w:color="auto"/>
            <w:left w:val="none" w:sz="0" w:space="0" w:color="auto"/>
            <w:bottom w:val="none" w:sz="0" w:space="0" w:color="auto"/>
            <w:right w:val="none" w:sz="0" w:space="0" w:color="auto"/>
          </w:divBdr>
          <w:divsChild>
            <w:div w:id="1247810945">
              <w:marLeft w:val="330"/>
              <w:marRight w:val="0"/>
              <w:marTop w:val="0"/>
              <w:marBottom w:val="825"/>
              <w:divBdr>
                <w:top w:val="none" w:sz="0" w:space="0" w:color="auto"/>
                <w:left w:val="none" w:sz="0" w:space="0" w:color="auto"/>
                <w:bottom w:val="none" w:sz="0" w:space="0" w:color="auto"/>
                <w:right w:val="none" w:sz="0" w:space="0" w:color="auto"/>
              </w:divBdr>
              <w:divsChild>
                <w:div w:id="143694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94101">
      <w:bodyDiv w:val="1"/>
      <w:marLeft w:val="0"/>
      <w:marRight w:val="0"/>
      <w:marTop w:val="0"/>
      <w:marBottom w:val="0"/>
      <w:divBdr>
        <w:top w:val="none" w:sz="0" w:space="0" w:color="auto"/>
        <w:left w:val="none" w:sz="0" w:space="0" w:color="auto"/>
        <w:bottom w:val="none" w:sz="0" w:space="0" w:color="auto"/>
        <w:right w:val="none" w:sz="0" w:space="0" w:color="auto"/>
      </w:divBdr>
      <w:divsChild>
        <w:div w:id="1123496885">
          <w:marLeft w:val="0"/>
          <w:marRight w:val="0"/>
          <w:marTop w:val="100"/>
          <w:marBottom w:val="100"/>
          <w:divBdr>
            <w:top w:val="none" w:sz="0" w:space="0" w:color="auto"/>
            <w:left w:val="none" w:sz="0" w:space="0" w:color="auto"/>
            <w:bottom w:val="none" w:sz="0" w:space="0" w:color="auto"/>
            <w:right w:val="none" w:sz="0" w:space="0" w:color="auto"/>
          </w:divBdr>
          <w:divsChild>
            <w:div w:id="260724574">
              <w:marLeft w:val="0"/>
              <w:marRight w:val="0"/>
              <w:marTop w:val="0"/>
              <w:marBottom w:val="0"/>
              <w:divBdr>
                <w:top w:val="none" w:sz="0" w:space="0" w:color="auto"/>
                <w:left w:val="none" w:sz="0" w:space="0" w:color="auto"/>
                <w:bottom w:val="none" w:sz="0" w:space="0" w:color="auto"/>
                <w:right w:val="none" w:sz="0" w:space="0" w:color="auto"/>
              </w:divBdr>
              <w:divsChild>
                <w:div w:id="713165645">
                  <w:marLeft w:val="0"/>
                  <w:marRight w:val="0"/>
                  <w:marTop w:val="0"/>
                  <w:marBottom w:val="0"/>
                  <w:divBdr>
                    <w:top w:val="none" w:sz="0" w:space="0" w:color="auto"/>
                    <w:left w:val="none" w:sz="0" w:space="0" w:color="auto"/>
                    <w:bottom w:val="none" w:sz="0" w:space="0" w:color="auto"/>
                    <w:right w:val="none" w:sz="0" w:space="0" w:color="auto"/>
                  </w:divBdr>
                  <w:divsChild>
                    <w:div w:id="1534809595">
                      <w:marLeft w:val="0"/>
                      <w:marRight w:val="0"/>
                      <w:marTop w:val="0"/>
                      <w:marBottom w:val="0"/>
                      <w:divBdr>
                        <w:top w:val="none" w:sz="0" w:space="0" w:color="auto"/>
                        <w:left w:val="none" w:sz="0" w:space="0" w:color="auto"/>
                        <w:bottom w:val="none" w:sz="0" w:space="0" w:color="auto"/>
                        <w:right w:val="none" w:sz="0" w:space="0" w:color="auto"/>
                      </w:divBdr>
                      <w:divsChild>
                        <w:div w:id="793333087">
                          <w:marLeft w:val="0"/>
                          <w:marRight w:val="0"/>
                          <w:marTop w:val="0"/>
                          <w:marBottom w:val="0"/>
                          <w:divBdr>
                            <w:top w:val="none" w:sz="0" w:space="0" w:color="auto"/>
                            <w:left w:val="none" w:sz="0" w:space="0" w:color="auto"/>
                            <w:bottom w:val="none" w:sz="0" w:space="0" w:color="auto"/>
                            <w:right w:val="none" w:sz="0" w:space="0" w:color="auto"/>
                          </w:divBdr>
                          <w:divsChild>
                            <w:div w:id="1813331800">
                              <w:marLeft w:val="0"/>
                              <w:marRight w:val="0"/>
                              <w:marTop w:val="0"/>
                              <w:marBottom w:val="0"/>
                              <w:divBdr>
                                <w:top w:val="none" w:sz="0" w:space="0" w:color="auto"/>
                                <w:left w:val="none" w:sz="0" w:space="0" w:color="auto"/>
                                <w:bottom w:val="none" w:sz="0" w:space="0" w:color="auto"/>
                                <w:right w:val="none" w:sz="0" w:space="0" w:color="auto"/>
                              </w:divBdr>
                              <w:divsChild>
                                <w:div w:id="1378512343">
                                  <w:marLeft w:val="0"/>
                                  <w:marRight w:val="0"/>
                                  <w:marTop w:val="0"/>
                                  <w:marBottom w:val="0"/>
                                  <w:divBdr>
                                    <w:top w:val="none" w:sz="0" w:space="0" w:color="auto"/>
                                    <w:left w:val="none" w:sz="0" w:space="0" w:color="auto"/>
                                    <w:bottom w:val="none" w:sz="0" w:space="0" w:color="auto"/>
                                    <w:right w:val="none" w:sz="0" w:space="0" w:color="auto"/>
                                  </w:divBdr>
                                  <w:divsChild>
                                    <w:div w:id="702097293">
                                      <w:marLeft w:val="0"/>
                                      <w:marRight w:val="0"/>
                                      <w:marTop w:val="0"/>
                                      <w:marBottom w:val="150"/>
                                      <w:divBdr>
                                        <w:top w:val="none" w:sz="0" w:space="0" w:color="auto"/>
                                        <w:left w:val="none" w:sz="0" w:space="0" w:color="auto"/>
                                        <w:bottom w:val="none" w:sz="0" w:space="0" w:color="auto"/>
                                        <w:right w:val="none" w:sz="0" w:space="0" w:color="auto"/>
                                      </w:divBdr>
                                      <w:divsChild>
                                        <w:div w:id="295843765">
                                          <w:marLeft w:val="0"/>
                                          <w:marRight w:val="0"/>
                                          <w:marTop w:val="0"/>
                                          <w:marBottom w:val="0"/>
                                          <w:divBdr>
                                            <w:top w:val="none" w:sz="0" w:space="0" w:color="auto"/>
                                            <w:left w:val="none" w:sz="0" w:space="0" w:color="auto"/>
                                            <w:bottom w:val="none" w:sz="0" w:space="0" w:color="auto"/>
                                            <w:right w:val="none" w:sz="0" w:space="0" w:color="auto"/>
                                          </w:divBdr>
                                          <w:divsChild>
                                            <w:div w:id="200805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3510877">
      <w:bodyDiv w:val="1"/>
      <w:marLeft w:val="0"/>
      <w:marRight w:val="0"/>
      <w:marTop w:val="0"/>
      <w:marBottom w:val="0"/>
      <w:divBdr>
        <w:top w:val="none" w:sz="0" w:space="0" w:color="auto"/>
        <w:left w:val="none" w:sz="0" w:space="0" w:color="auto"/>
        <w:bottom w:val="none" w:sz="0" w:space="0" w:color="auto"/>
        <w:right w:val="none" w:sz="0" w:space="0" w:color="auto"/>
      </w:divBdr>
    </w:div>
    <w:div w:id="1296596321">
      <w:bodyDiv w:val="1"/>
      <w:marLeft w:val="0"/>
      <w:marRight w:val="0"/>
      <w:marTop w:val="0"/>
      <w:marBottom w:val="0"/>
      <w:divBdr>
        <w:top w:val="none" w:sz="0" w:space="0" w:color="auto"/>
        <w:left w:val="none" w:sz="0" w:space="0" w:color="auto"/>
        <w:bottom w:val="none" w:sz="0" w:space="0" w:color="auto"/>
        <w:right w:val="none" w:sz="0" w:space="0" w:color="auto"/>
      </w:divBdr>
    </w:div>
    <w:div w:id="1537233050">
      <w:bodyDiv w:val="1"/>
      <w:marLeft w:val="0"/>
      <w:marRight w:val="0"/>
      <w:marTop w:val="0"/>
      <w:marBottom w:val="0"/>
      <w:divBdr>
        <w:top w:val="none" w:sz="0" w:space="0" w:color="auto"/>
        <w:left w:val="none" w:sz="0" w:space="0" w:color="auto"/>
        <w:bottom w:val="none" w:sz="0" w:space="0" w:color="auto"/>
        <w:right w:val="none" w:sz="0" w:space="0" w:color="auto"/>
      </w:divBdr>
    </w:div>
    <w:div w:id="1659724008">
      <w:bodyDiv w:val="1"/>
      <w:marLeft w:val="0"/>
      <w:marRight w:val="0"/>
      <w:marTop w:val="0"/>
      <w:marBottom w:val="0"/>
      <w:divBdr>
        <w:top w:val="none" w:sz="0" w:space="0" w:color="auto"/>
        <w:left w:val="none" w:sz="0" w:space="0" w:color="auto"/>
        <w:bottom w:val="none" w:sz="0" w:space="0" w:color="auto"/>
        <w:right w:val="none" w:sz="0" w:space="0" w:color="auto"/>
      </w:divBdr>
      <w:divsChild>
        <w:div w:id="1773747353">
          <w:marLeft w:val="0"/>
          <w:marRight w:val="0"/>
          <w:marTop w:val="100"/>
          <w:marBottom w:val="100"/>
          <w:divBdr>
            <w:top w:val="none" w:sz="0" w:space="0" w:color="auto"/>
            <w:left w:val="none" w:sz="0" w:space="0" w:color="auto"/>
            <w:bottom w:val="none" w:sz="0" w:space="0" w:color="auto"/>
            <w:right w:val="none" w:sz="0" w:space="0" w:color="auto"/>
          </w:divBdr>
          <w:divsChild>
            <w:div w:id="1178696372">
              <w:marLeft w:val="0"/>
              <w:marRight w:val="0"/>
              <w:marTop w:val="0"/>
              <w:marBottom w:val="0"/>
              <w:divBdr>
                <w:top w:val="none" w:sz="0" w:space="0" w:color="auto"/>
                <w:left w:val="none" w:sz="0" w:space="0" w:color="auto"/>
                <w:bottom w:val="none" w:sz="0" w:space="0" w:color="auto"/>
                <w:right w:val="none" w:sz="0" w:space="0" w:color="auto"/>
              </w:divBdr>
              <w:divsChild>
                <w:div w:id="42752111">
                  <w:marLeft w:val="0"/>
                  <w:marRight w:val="0"/>
                  <w:marTop w:val="0"/>
                  <w:marBottom w:val="0"/>
                  <w:divBdr>
                    <w:top w:val="none" w:sz="0" w:space="0" w:color="auto"/>
                    <w:left w:val="none" w:sz="0" w:space="0" w:color="auto"/>
                    <w:bottom w:val="none" w:sz="0" w:space="0" w:color="auto"/>
                    <w:right w:val="none" w:sz="0" w:space="0" w:color="auto"/>
                  </w:divBdr>
                  <w:divsChild>
                    <w:div w:id="2006083835">
                      <w:marLeft w:val="0"/>
                      <w:marRight w:val="0"/>
                      <w:marTop w:val="0"/>
                      <w:marBottom w:val="0"/>
                      <w:divBdr>
                        <w:top w:val="none" w:sz="0" w:space="0" w:color="auto"/>
                        <w:left w:val="none" w:sz="0" w:space="0" w:color="auto"/>
                        <w:bottom w:val="none" w:sz="0" w:space="0" w:color="auto"/>
                        <w:right w:val="none" w:sz="0" w:space="0" w:color="auto"/>
                      </w:divBdr>
                      <w:divsChild>
                        <w:div w:id="73943869">
                          <w:marLeft w:val="0"/>
                          <w:marRight w:val="0"/>
                          <w:marTop w:val="0"/>
                          <w:marBottom w:val="0"/>
                          <w:divBdr>
                            <w:top w:val="none" w:sz="0" w:space="0" w:color="auto"/>
                            <w:left w:val="none" w:sz="0" w:space="0" w:color="auto"/>
                            <w:bottom w:val="none" w:sz="0" w:space="0" w:color="auto"/>
                            <w:right w:val="none" w:sz="0" w:space="0" w:color="auto"/>
                          </w:divBdr>
                          <w:divsChild>
                            <w:div w:id="1662732009">
                              <w:marLeft w:val="0"/>
                              <w:marRight w:val="0"/>
                              <w:marTop w:val="0"/>
                              <w:marBottom w:val="0"/>
                              <w:divBdr>
                                <w:top w:val="none" w:sz="0" w:space="0" w:color="auto"/>
                                <w:left w:val="none" w:sz="0" w:space="0" w:color="auto"/>
                                <w:bottom w:val="none" w:sz="0" w:space="0" w:color="auto"/>
                                <w:right w:val="none" w:sz="0" w:space="0" w:color="auto"/>
                              </w:divBdr>
                              <w:divsChild>
                                <w:div w:id="1115952392">
                                  <w:marLeft w:val="0"/>
                                  <w:marRight w:val="0"/>
                                  <w:marTop w:val="0"/>
                                  <w:marBottom w:val="0"/>
                                  <w:divBdr>
                                    <w:top w:val="none" w:sz="0" w:space="0" w:color="auto"/>
                                    <w:left w:val="none" w:sz="0" w:space="0" w:color="auto"/>
                                    <w:bottom w:val="none" w:sz="0" w:space="0" w:color="auto"/>
                                    <w:right w:val="none" w:sz="0" w:space="0" w:color="auto"/>
                                  </w:divBdr>
                                  <w:divsChild>
                                    <w:div w:id="152454734">
                                      <w:marLeft w:val="0"/>
                                      <w:marRight w:val="0"/>
                                      <w:marTop w:val="0"/>
                                      <w:marBottom w:val="150"/>
                                      <w:divBdr>
                                        <w:top w:val="none" w:sz="0" w:space="0" w:color="auto"/>
                                        <w:left w:val="none" w:sz="0" w:space="0" w:color="auto"/>
                                        <w:bottom w:val="none" w:sz="0" w:space="0" w:color="auto"/>
                                        <w:right w:val="none" w:sz="0" w:space="0" w:color="auto"/>
                                      </w:divBdr>
                                      <w:divsChild>
                                        <w:div w:id="1663116067">
                                          <w:marLeft w:val="0"/>
                                          <w:marRight w:val="0"/>
                                          <w:marTop w:val="0"/>
                                          <w:marBottom w:val="0"/>
                                          <w:divBdr>
                                            <w:top w:val="none" w:sz="0" w:space="0" w:color="auto"/>
                                            <w:left w:val="none" w:sz="0" w:space="0" w:color="auto"/>
                                            <w:bottom w:val="none" w:sz="0" w:space="0" w:color="auto"/>
                                            <w:right w:val="none" w:sz="0" w:space="0" w:color="auto"/>
                                          </w:divBdr>
                                          <w:divsChild>
                                            <w:div w:id="144738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842143">
      <w:bodyDiv w:val="1"/>
      <w:marLeft w:val="0"/>
      <w:marRight w:val="0"/>
      <w:marTop w:val="0"/>
      <w:marBottom w:val="0"/>
      <w:divBdr>
        <w:top w:val="none" w:sz="0" w:space="0" w:color="auto"/>
        <w:left w:val="none" w:sz="0" w:space="0" w:color="auto"/>
        <w:bottom w:val="none" w:sz="0" w:space="0" w:color="auto"/>
        <w:right w:val="none" w:sz="0" w:space="0" w:color="auto"/>
      </w:divBdr>
    </w:div>
    <w:div w:id="195043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AE990-3B4C-452C-A22C-8203B4161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6</Pages>
  <Words>5583</Words>
  <Characters>3183</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par Ministru kabineta rīkojuma projektu “Par valsts nekustamā īpašuma pārdošanu”” (VSS-555) un Ministru kabineta rīkojuma projektu „Par Finanšu ministrijas valdījumā esošā valsts nekustamā īpašuma Piedrujas iel</vt:lpstr>
      <vt:lpstr>Izziņa par atzinumos sniegtajiem iebildumiem par Ministru kabineta rīkojuma projektu „Par valsts nekustamo īpašumu nodošanu Rīgas Tehniskās universitātes īpašumā”</vt:lpstr>
    </vt:vector>
  </TitlesOfParts>
  <Manager>R.Kārkliņš</Manager>
  <Company>IZM</Company>
  <LinksUpToDate>false</LinksUpToDate>
  <CharactersWithSpaces>8749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rīkojuma projektu “Par valsts nekustamā īpašuma pārdošanu”” (VSS-555) un Ministru kabineta rīkojuma projektu „Par Finanšu ministrijas valdījumā esošā valsts nekustamā īpašuma Piedrujas ielā 17, Rīgā, un valstij piekrītošās būves nodošanu Izglītības un zinātnes ministrijas valdījumā” (VSS-554)</dc:title>
  <dc:subject>IZMIzz_150719_Piedrujas</dc:subject>
  <dc:creator>D.Daņiļeviča</dc:creator>
  <cp:keywords>Piedrujas</cp:keywords>
  <dc:description>diana.danilevica@izm.gov.lv;_x000d_
67047889</dc:description>
  <cp:lastModifiedBy>Diāna Daņiļeviča</cp:lastModifiedBy>
  <cp:revision>522</cp:revision>
  <cp:lastPrinted>2018-12-19T07:04:00Z</cp:lastPrinted>
  <dcterms:created xsi:type="dcterms:W3CDTF">2015-07-22T08:23:00Z</dcterms:created>
  <dcterms:modified xsi:type="dcterms:W3CDTF">2019-07-16T06:44:00Z</dcterms:modified>
  <cp:category>Izziņa</cp:category>
</cp:coreProperties>
</file>