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DA90" w14:textId="77777777" w:rsidR="001D7D41" w:rsidRDefault="00E330F9">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0" w:name="_gjdgxs" w:colFirst="0" w:colLast="0"/>
      <w:bookmarkStart w:id="1" w:name="_GoBack"/>
      <w:bookmarkEnd w:id="0"/>
      <w:bookmarkEnd w:id="1"/>
      <w:r>
        <w:rPr>
          <w:rFonts w:ascii="Times New Roman" w:eastAsia="Times New Roman" w:hAnsi="Times New Roman" w:cs="Times New Roman"/>
          <w:color w:val="000000"/>
          <w:sz w:val="28"/>
          <w:szCs w:val="28"/>
          <w:highlight w:val="white"/>
        </w:rPr>
        <w:t xml:space="preserve">2. pielikums </w:t>
      </w:r>
    </w:p>
    <w:p w14:paraId="5990DA91" w14:textId="77777777" w:rsidR="001D7D41" w:rsidRDefault="00E330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14:paraId="5990DA92" w14:textId="77777777" w:rsidR="001D7D41" w:rsidRDefault="00E330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5990DA93" w14:textId="77777777" w:rsidR="001D7D41" w:rsidRDefault="001D7D41">
      <w:pPr>
        <w:widowControl w:val="0"/>
        <w:pBdr>
          <w:top w:val="nil"/>
          <w:left w:val="nil"/>
          <w:bottom w:val="nil"/>
          <w:right w:val="nil"/>
          <w:between w:val="nil"/>
        </w:pBdr>
        <w:spacing w:after="0"/>
        <w:jc w:val="right"/>
        <w:rPr>
          <w:rFonts w:ascii="Times New Roman" w:eastAsia="Times New Roman" w:hAnsi="Times New Roman" w:cs="Times New Roman"/>
          <w:color w:val="000000"/>
          <w:sz w:val="24"/>
          <w:szCs w:val="24"/>
        </w:rPr>
      </w:pPr>
    </w:p>
    <w:p w14:paraId="5990DA94" w14:textId="77777777" w:rsidR="001D7D41" w:rsidRDefault="001D7D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990DA95" w14:textId="77777777" w:rsidR="001D7D41" w:rsidRDefault="00E330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Plānotie skolēnam sasniedzamie rezultāti </w:t>
      </w:r>
      <w:r>
        <w:rPr>
          <w:rFonts w:ascii="Times New Roman" w:eastAsia="Times New Roman" w:hAnsi="Times New Roman" w:cs="Times New Roman"/>
          <w:b/>
          <w:color w:val="000000"/>
          <w:sz w:val="28"/>
          <w:szCs w:val="28"/>
        </w:rPr>
        <w:t>valodu mācību jomā</w:t>
      </w:r>
    </w:p>
    <w:p w14:paraId="5990DA96" w14:textId="77777777" w:rsidR="001D7D41" w:rsidRDefault="001D7D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990DA97" w14:textId="77777777" w:rsidR="001D7D41" w:rsidRDefault="00E330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I. Plānotie skolēnam sasniedzamie rezultāti latviešu </w:t>
      </w:r>
      <w:r>
        <w:rPr>
          <w:rFonts w:ascii="Times New Roman" w:eastAsia="Times New Roman" w:hAnsi="Times New Roman" w:cs="Times New Roman"/>
          <w:b/>
          <w:color w:val="000000"/>
          <w:sz w:val="28"/>
          <w:szCs w:val="28"/>
        </w:rPr>
        <w:t>valodā*</w:t>
      </w:r>
      <w:r>
        <w:rPr>
          <w:rFonts w:ascii="Times New Roman" w:eastAsia="Times New Roman" w:hAnsi="Times New Roman" w:cs="Times New Roman"/>
          <w:b/>
          <w:color w:val="000000"/>
          <w:sz w:val="28"/>
          <w:szCs w:val="28"/>
          <w:highlight w:val="red"/>
        </w:rPr>
        <w:t xml:space="preserve"> </w:t>
      </w:r>
    </w:p>
    <w:p w14:paraId="5990DA98" w14:textId="77777777" w:rsidR="001D7D41" w:rsidRDefault="001D7D4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1D7D41" w14:paraId="5990DA9C" w14:textId="77777777">
        <w:trPr>
          <w:trHeight w:val="260"/>
          <w:jc w:val="center"/>
        </w:trPr>
        <w:tc>
          <w:tcPr>
            <w:tcW w:w="3024" w:type="dxa"/>
          </w:tcPr>
          <w:p w14:paraId="5990DA99" w14:textId="77777777" w:rsidR="001D7D41" w:rsidRDefault="00E330F9">
            <w:pPr>
              <w:ind w:left="-113"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Vispārīgais apguves līmenis</w:t>
            </w:r>
          </w:p>
        </w:tc>
        <w:tc>
          <w:tcPr>
            <w:tcW w:w="3024" w:type="dxa"/>
            <w:shd w:val="clear" w:color="auto" w:fill="auto"/>
            <w:tcMar>
              <w:top w:w="0" w:type="dxa"/>
              <w:left w:w="115" w:type="dxa"/>
              <w:bottom w:w="0" w:type="dxa"/>
              <w:right w:w="115" w:type="dxa"/>
            </w:tcMar>
          </w:tcPr>
          <w:p w14:paraId="5990DA9A" w14:textId="77777777" w:rsidR="001D7D41" w:rsidRDefault="00E330F9">
            <w:pPr>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Optimālais apguves līmenis</w:t>
            </w:r>
          </w:p>
        </w:tc>
        <w:tc>
          <w:tcPr>
            <w:tcW w:w="3024" w:type="dxa"/>
            <w:shd w:val="clear" w:color="auto" w:fill="auto"/>
          </w:tcPr>
          <w:p w14:paraId="5990DA9B" w14:textId="77777777" w:rsidR="001D7D41" w:rsidRDefault="00E330F9">
            <w:pPr>
              <w:pBdr>
                <w:top w:val="nil"/>
                <w:left w:val="nil"/>
                <w:bottom w:val="nil"/>
                <w:right w:val="nil"/>
                <w:between w:val="nil"/>
              </w:pBdr>
              <w:ind w:left="385" w:right="66"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Augstākais apguves līmenis</w:t>
            </w:r>
          </w:p>
        </w:tc>
      </w:tr>
      <w:tr w:rsidR="001D7D41" w14:paraId="5990DA9E" w14:textId="77777777">
        <w:trPr>
          <w:trHeight w:val="260"/>
          <w:jc w:val="center"/>
        </w:trPr>
        <w:tc>
          <w:tcPr>
            <w:tcW w:w="9072" w:type="dxa"/>
            <w:gridSpan w:val="3"/>
          </w:tcPr>
          <w:p w14:paraId="5990DA9D" w14:textId="77777777" w:rsidR="001D7D41" w:rsidRDefault="00E330F9">
            <w:pPr>
              <w:pBdr>
                <w:top w:val="nil"/>
                <w:left w:val="nil"/>
                <w:bottom w:val="nil"/>
                <w:right w:val="nil"/>
                <w:between w:val="nil"/>
              </w:pBdr>
              <w:ind w:right="66" w:firstLine="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Valoda un sabiedrība </w:t>
            </w:r>
          </w:p>
        </w:tc>
      </w:tr>
      <w:tr w:rsidR="001D7D41" w14:paraId="5990DAA1" w14:textId="77777777">
        <w:trPr>
          <w:jc w:val="center"/>
        </w:trPr>
        <w:tc>
          <w:tcPr>
            <w:tcW w:w="9072" w:type="dxa"/>
            <w:gridSpan w:val="3"/>
          </w:tcPr>
          <w:p w14:paraId="5990DA9F" w14:textId="77777777" w:rsidR="001D7D41" w:rsidRDefault="00E330F9">
            <w:pPr>
              <w:ind w:right="66" w:firstLine="2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Jebkura dzīva valoda ir mainīga, un tai ir raksturīgi vairāki paveidi: literārā valoda, sociolekti un reģiolekti. </w:t>
            </w:r>
          </w:p>
          <w:p w14:paraId="5990DAA0" w14:textId="77777777" w:rsidR="001D7D41" w:rsidRDefault="00E330F9">
            <w:pPr>
              <w:ind w:right="66" w:firstLine="29"/>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Valodā mēs atspoguļojam sevi, savu piederību, uzskatus un vērtības.</w:t>
            </w:r>
          </w:p>
        </w:tc>
      </w:tr>
      <w:tr w:rsidR="001D7D41" w14:paraId="5990DAA5" w14:textId="77777777">
        <w:trPr>
          <w:jc w:val="center"/>
        </w:trPr>
        <w:tc>
          <w:tcPr>
            <w:tcW w:w="3024" w:type="dxa"/>
          </w:tcPr>
          <w:p w14:paraId="5990DAA2" w14:textId="77777777" w:rsidR="001D7D41" w:rsidRDefault="00E330F9">
            <w:pPr>
              <w:ind w:right="66" w:firstLine="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1.1.Vērtē un apraksta valodu lietojuma un saziņas stratēģiju atšķirības dažādu valodu un kultūru vidē, formulējot ieteikumus veiksmīgai saziņai un izmantojot tos savā valodiskajā darbībā.</w:t>
            </w:r>
          </w:p>
        </w:tc>
        <w:tc>
          <w:tcPr>
            <w:tcW w:w="3024" w:type="dxa"/>
            <w:shd w:val="clear" w:color="auto" w:fill="auto"/>
            <w:tcMar>
              <w:top w:w="0" w:type="dxa"/>
              <w:left w:w="115" w:type="dxa"/>
              <w:bottom w:w="0" w:type="dxa"/>
              <w:right w:w="115" w:type="dxa"/>
            </w:tcMar>
          </w:tcPr>
          <w:p w14:paraId="5990DAA3" w14:textId="77777777" w:rsidR="001D7D41" w:rsidRDefault="00E330F9">
            <w:pPr>
              <w:ind w:right="66" w:firstLine="29"/>
              <w:rPr>
                <w:rFonts w:ascii="Times New Roman" w:eastAsia="Times New Roman" w:hAnsi="Times New Roman" w:cs="Times New Roman"/>
                <w:color w:val="9900FF"/>
                <w:sz w:val="24"/>
                <w:szCs w:val="24"/>
              </w:rPr>
            </w:pPr>
            <w:bookmarkStart w:id="2" w:name="_30j0zll" w:colFirst="0" w:colLast="0"/>
            <w:bookmarkEnd w:id="2"/>
            <w:r>
              <w:rPr>
                <w:rFonts w:ascii="Times New Roman" w:eastAsia="Times New Roman" w:hAnsi="Times New Roman" w:cs="Times New Roman"/>
                <w:color w:val="000000"/>
                <w:sz w:val="24"/>
                <w:szCs w:val="24"/>
              </w:rPr>
              <w:t>1.1. Raksturo valodas situāciju Latvijā,</w:t>
            </w:r>
            <w:r>
              <w:rPr>
                <w:rFonts w:ascii="Times New Roman" w:eastAsia="Times New Roman" w:hAnsi="Times New Roman" w:cs="Times New Roman"/>
                <w:sz w:val="24"/>
                <w:szCs w:val="24"/>
              </w:rPr>
              <w:t xml:space="preserve"> analizējot</w:t>
            </w:r>
            <w:r>
              <w:rPr>
                <w:rFonts w:ascii="Times New Roman" w:eastAsia="Times New Roman" w:hAnsi="Times New Roman" w:cs="Times New Roman"/>
                <w:color w:val="000000"/>
                <w:sz w:val="24"/>
                <w:szCs w:val="24"/>
              </w:rPr>
              <w:t xml:space="preserve"> Valsts valodas likumu, izzinot latgaliešu rakstu valodas un lībiešu valodas statusu, </w:t>
            </w:r>
            <w:r>
              <w:rPr>
                <w:rFonts w:ascii="Times New Roman" w:eastAsia="Times New Roman" w:hAnsi="Times New Roman" w:cs="Times New Roman"/>
                <w:sz w:val="24"/>
                <w:szCs w:val="24"/>
              </w:rPr>
              <w:t>kā arī mazākumtautības valodu</w:t>
            </w:r>
            <w:r>
              <w:rPr>
                <w:rFonts w:ascii="Times New Roman" w:eastAsia="Times New Roman" w:hAnsi="Times New Roman" w:cs="Times New Roman"/>
                <w:color w:val="000000"/>
                <w:sz w:val="24"/>
                <w:szCs w:val="24"/>
              </w:rPr>
              <w:t xml:space="preserve"> lomu Latvijas iedzīvotāju vidū. </w:t>
            </w:r>
            <w:r>
              <w:rPr>
                <w:rFonts w:ascii="Times New Roman" w:eastAsia="Times New Roman" w:hAnsi="Times New Roman" w:cs="Times New Roman"/>
                <w:sz w:val="24"/>
                <w:szCs w:val="24"/>
              </w:rPr>
              <w:t>Vērtē savu un citu personu valodu praktiskā lietojuma situācijās.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Piedāvā risinājumu, kā </w:t>
            </w:r>
            <w:r>
              <w:rPr>
                <w:rFonts w:ascii="Times New Roman" w:eastAsia="Times New Roman" w:hAnsi="Times New Roman" w:cs="Times New Roman"/>
                <w:color w:val="000000"/>
                <w:sz w:val="24"/>
                <w:szCs w:val="24"/>
              </w:rPr>
              <w:t>veicināt latviešu valodas lietojumu Latvijas sabiedrībā</w:t>
            </w:r>
            <w:r>
              <w:rPr>
                <w:rFonts w:ascii="Times New Roman" w:eastAsia="Times New Roman" w:hAnsi="Times New Roman" w:cs="Times New Roman"/>
                <w:sz w:val="24"/>
                <w:szCs w:val="24"/>
              </w:rPr>
              <w:t>.</w:t>
            </w:r>
            <w:r>
              <w:rPr>
                <w:rFonts w:ascii="Times New Roman" w:eastAsia="Times New Roman" w:hAnsi="Times New Roman" w:cs="Times New Roman"/>
                <w:color w:val="9900FF"/>
                <w:sz w:val="24"/>
                <w:szCs w:val="24"/>
              </w:rPr>
              <w:t xml:space="preserve"> </w:t>
            </w:r>
          </w:p>
        </w:tc>
        <w:tc>
          <w:tcPr>
            <w:tcW w:w="3024" w:type="dxa"/>
          </w:tcPr>
          <w:p w14:paraId="5990DAA4" w14:textId="77777777" w:rsidR="001D7D41" w:rsidRDefault="00E330F9">
            <w:pPr>
              <w:ind w:right="66"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1.1. Analizējot daiļliteratūras un masu mediju tekstus, secina, kā tie atklāj sabiedrībā vērojamos diskursus par valodas jautājumiem. Veido argumentētus spriedumus, kā sabiedriskā doma ietekmē valodas attīstību un tās lietojuma praksi.</w:t>
            </w:r>
          </w:p>
        </w:tc>
      </w:tr>
      <w:tr w:rsidR="001D7D41" w14:paraId="5990DAA9" w14:textId="77777777">
        <w:trPr>
          <w:trHeight w:val="1580"/>
          <w:jc w:val="center"/>
        </w:trPr>
        <w:tc>
          <w:tcPr>
            <w:tcW w:w="3024" w:type="dxa"/>
          </w:tcPr>
          <w:p w14:paraId="5990DAA6" w14:textId="77777777" w:rsidR="001D7D41" w:rsidRDefault="00E330F9">
            <w:pPr>
              <w:ind w:right="66" w:firstLine="29"/>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1.2. Identificē un nošķir latviešu literāro valodu, izlokšņu valodu un sarunvalodu, veidojot izpratni par latviešu valodas daudzveidību un tās lietojumu dažādās saziņas situācijās.</w:t>
            </w:r>
          </w:p>
        </w:tc>
        <w:tc>
          <w:tcPr>
            <w:tcW w:w="3024" w:type="dxa"/>
            <w:shd w:val="clear" w:color="auto" w:fill="auto"/>
            <w:tcMar>
              <w:top w:w="0" w:type="dxa"/>
              <w:left w:w="115" w:type="dxa"/>
              <w:bottom w:w="0" w:type="dxa"/>
              <w:right w:w="115" w:type="dxa"/>
            </w:tcMar>
          </w:tcPr>
          <w:p w14:paraId="5990DAA7" w14:textId="77777777" w:rsidR="001D7D41" w:rsidRDefault="00E330F9">
            <w:pPr>
              <w:ind w:right="66"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1.2. Klausoties</w:t>
            </w:r>
            <w:r>
              <w:rPr>
                <w:rFonts w:ascii="Times New Roman" w:eastAsia="Times New Roman" w:hAnsi="Times New Roman" w:cs="Times New Roman"/>
                <w:color w:val="000000"/>
                <w:sz w:val="24"/>
                <w:szCs w:val="24"/>
              </w:rPr>
              <w:t xml:space="preserve">, lasot un vērojot, kā arī apgūstot teorētiskos avotus, </w:t>
            </w:r>
            <w:r>
              <w:rPr>
                <w:rFonts w:ascii="Times New Roman" w:eastAsia="Times New Roman" w:hAnsi="Times New Roman" w:cs="Times New Roman"/>
                <w:sz w:val="24"/>
                <w:szCs w:val="24"/>
              </w:rPr>
              <w:t>nošķir latviešu literāro valodu, izlokšņu valodu un sarunvalodu,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izprot sociolektu un reģiolektu nozīmi </w:t>
            </w:r>
            <w:r>
              <w:rPr>
                <w:rFonts w:ascii="Times New Roman" w:eastAsia="Times New Roman" w:hAnsi="Times New Roman" w:cs="Times New Roman"/>
                <w:color w:val="000000"/>
                <w:sz w:val="24"/>
                <w:szCs w:val="24"/>
              </w:rPr>
              <w:t>valod</w:t>
            </w:r>
            <w:r>
              <w:rPr>
                <w:rFonts w:ascii="Times New Roman" w:eastAsia="Times New Roman" w:hAnsi="Times New Roman" w:cs="Times New Roman"/>
                <w:sz w:val="24"/>
                <w:szCs w:val="24"/>
              </w:rPr>
              <w:t xml:space="preserve">ā. </w:t>
            </w:r>
            <w:r>
              <w:rPr>
                <w:rFonts w:ascii="Times New Roman" w:eastAsia="Times New Roman" w:hAnsi="Times New Roman" w:cs="Times New Roman"/>
                <w:color w:val="000000"/>
                <w:sz w:val="24"/>
                <w:szCs w:val="24"/>
              </w:rPr>
              <w:t>Formulē viedokli par latviešu literārās valodas un tās paveid</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nozīmi savas latviešu valodas bagātināšanā un attīstībā</w:t>
            </w:r>
            <w:r>
              <w:rPr>
                <w:rFonts w:ascii="Times New Roman" w:eastAsia="Times New Roman" w:hAnsi="Times New Roman" w:cs="Times New Roman"/>
                <w:sz w:val="24"/>
                <w:szCs w:val="24"/>
              </w:rPr>
              <w:t>.</w:t>
            </w:r>
          </w:p>
        </w:tc>
        <w:tc>
          <w:tcPr>
            <w:tcW w:w="3024" w:type="dxa"/>
          </w:tcPr>
          <w:p w14:paraId="5990DAA8" w14:textId="77777777" w:rsidR="001D7D41" w:rsidRDefault="00E330F9">
            <w:pPr>
              <w:ind w:right="66"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Analizē mūsdienu latviešu valodas paveidu – sociolektu un reģiolektu – atspoguļojumu literārajos darbos un izsaka spriedumus, kā un kāpēc daiļdarbos autori lieto daudzveidīgu latviešu valodu. Vērtē literārās valodas un latviešu valodas paveidu mijiedarbību un šī procesa nozīmi mūsdienu latviešu valodas attīstībā. </w:t>
            </w:r>
          </w:p>
        </w:tc>
      </w:tr>
      <w:tr w:rsidR="001D7D41" w14:paraId="5990DAAD" w14:textId="77777777">
        <w:trPr>
          <w:trHeight w:val="660"/>
          <w:jc w:val="center"/>
        </w:trPr>
        <w:tc>
          <w:tcPr>
            <w:tcW w:w="3024" w:type="dxa"/>
          </w:tcPr>
          <w:p w14:paraId="5990DAAA" w14:textId="77777777" w:rsidR="001D7D41" w:rsidRDefault="00E330F9">
            <w:pPr>
              <w:ind w:right="66" w:firstLine="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1.3. Spriež par valodas un kultūras lomu identitātes veidošanā, lai veicinātu sevis un citu indivīdu dziļāku iepazīšanu un sapratni, veidojot saliedētu sabiedrību.</w:t>
            </w:r>
          </w:p>
        </w:tc>
        <w:tc>
          <w:tcPr>
            <w:tcW w:w="3024" w:type="dxa"/>
            <w:shd w:val="clear" w:color="auto" w:fill="auto"/>
            <w:tcMar>
              <w:top w:w="0" w:type="dxa"/>
              <w:left w:w="115" w:type="dxa"/>
              <w:bottom w:w="0" w:type="dxa"/>
              <w:right w:w="115" w:type="dxa"/>
            </w:tcMar>
          </w:tcPr>
          <w:p w14:paraId="5990DAAB" w14:textId="77777777" w:rsidR="001D7D41" w:rsidRDefault="00E330F9">
            <w:pPr>
              <w:ind w:right="66" w:firstLine="29"/>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.3. Pamato viedokli par valodas un kultūras nozīmi identitātes veidošanās procesā, ilustrējot savu izpratni ar piemēriem, kas atklāj dzīves pieredzes, kā arī lasīšanas un kultūras norišu vērojumos iegūtās atziņas. Skaidro, kāda ir latviešu valodas un citu valodu un kultūru nozīme savas patības apzināšanā un reprezentācijā citiem. </w:t>
            </w:r>
          </w:p>
        </w:tc>
        <w:tc>
          <w:tcPr>
            <w:tcW w:w="3024" w:type="dxa"/>
          </w:tcPr>
          <w:p w14:paraId="5990DAAC" w14:textId="77777777" w:rsidR="001D7D41" w:rsidRDefault="00E330F9">
            <w:pPr>
              <w:ind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1.3. Analizējot publicistiskos un literāros darbus, izsaka spriedumus, kā valoda pauž autora individualitāti, viņa lingvistisko repertuāru un kultūru pieredzi, attieksmi pret citu valodu un kultūru pārstāvjiem.</w:t>
            </w:r>
          </w:p>
        </w:tc>
      </w:tr>
      <w:tr w:rsidR="001D7D41" w14:paraId="5990DAB1" w14:textId="77777777">
        <w:trPr>
          <w:trHeight w:val="3780"/>
          <w:jc w:val="center"/>
        </w:trPr>
        <w:tc>
          <w:tcPr>
            <w:tcW w:w="3024" w:type="dxa"/>
          </w:tcPr>
          <w:p w14:paraId="5990DAAE" w14:textId="77777777" w:rsidR="001D7D41" w:rsidRDefault="00E330F9">
            <w:pPr>
              <w:ind w:firstLine="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1.4. Patstāvīgi un sadarbojoties izvēlas piemērotākos mācību resursus savas latviešu valodas pilnveidei. </w:t>
            </w:r>
          </w:p>
        </w:tc>
        <w:tc>
          <w:tcPr>
            <w:tcW w:w="3024" w:type="dxa"/>
            <w:shd w:val="clear" w:color="auto" w:fill="auto"/>
            <w:tcMar>
              <w:top w:w="0" w:type="dxa"/>
              <w:left w:w="100" w:type="dxa"/>
              <w:bottom w:w="0" w:type="dxa"/>
              <w:right w:w="100" w:type="dxa"/>
            </w:tcMar>
          </w:tcPr>
          <w:p w14:paraId="5990DAAF" w14:textId="77777777" w:rsidR="001D7D41" w:rsidRDefault="00E330F9">
            <w:pPr>
              <w:ind w:firstLine="29"/>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sz w:val="24"/>
                <w:szCs w:val="24"/>
              </w:rPr>
              <w:t xml:space="preserve">Izvēlas piemērotākos latviešu valodas mācību resursus savas valodas pilnveidei, pamatojot izvēli ar racionāliem un emocionāliem argumentiem. Piedāvā inovatīvus </w:t>
            </w:r>
            <w:r>
              <w:rPr>
                <w:rFonts w:ascii="Times New Roman" w:eastAsia="Times New Roman" w:hAnsi="Times New Roman" w:cs="Times New Roman"/>
                <w:color w:val="000000"/>
                <w:sz w:val="24"/>
                <w:szCs w:val="24"/>
              </w:rPr>
              <w:t>risinājumus latviešu valodas jautājumu apguvei un valodas lietpratības veicināš</w:t>
            </w:r>
            <w:r>
              <w:rPr>
                <w:rFonts w:ascii="Times New Roman" w:eastAsia="Times New Roman" w:hAnsi="Times New Roman" w:cs="Times New Roman"/>
                <w:sz w:val="24"/>
                <w:szCs w:val="24"/>
              </w:rPr>
              <w:t>anai</w:t>
            </w:r>
            <w:r>
              <w:rPr>
                <w:rFonts w:ascii="Times New Roman" w:eastAsia="Times New Roman" w:hAnsi="Times New Roman" w:cs="Times New Roman"/>
                <w:color w:val="000000"/>
                <w:sz w:val="24"/>
                <w:szCs w:val="24"/>
              </w:rPr>
              <w:t>.</w:t>
            </w:r>
          </w:p>
        </w:tc>
        <w:tc>
          <w:tcPr>
            <w:tcW w:w="3024" w:type="dxa"/>
          </w:tcPr>
          <w:p w14:paraId="5990DAB0" w14:textId="77777777" w:rsidR="001D7D41" w:rsidRDefault="00E330F9">
            <w:pPr>
              <w:ind w:firstLine="29"/>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1.4. Prasmīgi izmanto latviešu valodas korpusus, speciālās vārdnīcas un citus nozīmīgus valodniecības resursus dažādiem mācību mērķiem (īpaši zinātniskās pētniecības darbībai). Identificē grūtības, kas rodas teorētisko avotu izpētē, atlasē un novērtējumā, formulē veidus, kā risināt šos jautājumus.</w:t>
            </w:r>
          </w:p>
        </w:tc>
      </w:tr>
      <w:tr w:rsidR="001D7D41" w14:paraId="5990DAB3" w14:textId="77777777">
        <w:trPr>
          <w:trHeight w:val="220"/>
          <w:jc w:val="center"/>
        </w:trPr>
        <w:tc>
          <w:tcPr>
            <w:tcW w:w="9072" w:type="dxa"/>
            <w:gridSpan w:val="3"/>
          </w:tcPr>
          <w:p w14:paraId="5990DAB2" w14:textId="77777777" w:rsidR="001D7D41" w:rsidRDefault="00E330F9">
            <w:pPr>
              <w:pBdr>
                <w:top w:val="nil"/>
                <w:left w:val="nil"/>
                <w:bottom w:val="nil"/>
                <w:right w:val="nil"/>
                <w:between w:val="nil"/>
              </w:pBd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Mediji, valoda un ietekme</w:t>
            </w:r>
          </w:p>
        </w:tc>
      </w:tr>
      <w:tr w:rsidR="001D7D41" w14:paraId="5990DAB6" w14:textId="77777777">
        <w:trPr>
          <w:trHeight w:val="220"/>
          <w:jc w:val="center"/>
        </w:trPr>
        <w:tc>
          <w:tcPr>
            <w:tcW w:w="9072" w:type="dxa"/>
            <w:gridSpan w:val="3"/>
          </w:tcPr>
          <w:p w14:paraId="5990DAB4" w14:textId="77777777" w:rsidR="001D7D41" w:rsidRDefault="00E330F9">
            <w:pPr>
              <w:ind w:left="29" w:hanging="29"/>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Sociālie un masu mediji konstruē realitāti un ietekmē veidu, kā sabiedrība redz pasauli.</w:t>
            </w:r>
          </w:p>
          <w:p w14:paraId="5990DAB5" w14:textId="77777777" w:rsidR="001D7D41" w:rsidRDefault="00E330F9">
            <w:pPr>
              <w:ind w:left="29" w:hanging="29"/>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Detalizēti analizējot medijos izmantotos valodas līdzekļus, varam noteikt ietekmes un manipulācijas paņēmienus.</w:t>
            </w:r>
          </w:p>
        </w:tc>
      </w:tr>
      <w:tr w:rsidR="001D7D41" w14:paraId="5990DABA" w14:textId="77777777">
        <w:trPr>
          <w:trHeight w:val="3100"/>
          <w:jc w:val="center"/>
        </w:trPr>
        <w:tc>
          <w:tcPr>
            <w:tcW w:w="3024" w:type="dxa"/>
            <w:tcBorders>
              <w:bottom w:val="single" w:sz="4" w:space="0" w:color="000000"/>
            </w:tcBorders>
          </w:tcPr>
          <w:p w14:paraId="5990DAB7" w14:textId="77777777" w:rsidR="001D7D41" w:rsidRDefault="00E330F9">
            <w:pPr>
              <w:ind w:hanging="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 Izvēlas, atlasa un izmanto informāciju no dažādiem avotiem sava teksta izveidei saskaņā ar konkrētajām vajadzībām un mācību mērķiem.</w:t>
            </w:r>
          </w:p>
        </w:tc>
        <w:tc>
          <w:tcPr>
            <w:tcW w:w="3024" w:type="dxa"/>
            <w:shd w:val="clear" w:color="auto" w:fill="auto"/>
            <w:tcMar>
              <w:top w:w="0" w:type="dxa"/>
              <w:left w:w="100" w:type="dxa"/>
              <w:bottom w:w="0" w:type="dxa"/>
              <w:right w:w="100" w:type="dxa"/>
            </w:tcMar>
          </w:tcPr>
          <w:p w14:paraId="5990DAB8" w14:textId="77777777" w:rsidR="001D7D41" w:rsidRDefault="00E330F9">
            <w:pPr>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2.1. Lai daudzpusīgi izzinātu noteiktu problēmu, jautājumu vai tematu</w:t>
            </w:r>
            <w:r>
              <w:rPr>
                <w:rFonts w:ascii="Times New Roman" w:eastAsia="Times New Roman" w:hAnsi="Times New Roman" w:cs="Times New Roman"/>
                <w:sz w:val="24"/>
                <w:szCs w:val="24"/>
              </w:rPr>
              <w:t xml:space="preserve"> un veidotu savu tekstu,</w:t>
            </w:r>
            <w:r>
              <w:rPr>
                <w:rFonts w:ascii="Times New Roman" w:eastAsia="Times New Roman" w:hAnsi="Times New Roman" w:cs="Times New Roman"/>
                <w:color w:val="000000"/>
                <w:sz w:val="24"/>
                <w:szCs w:val="24"/>
              </w:rPr>
              <w:t xml:space="preserve"> mērķtiecīgi </w:t>
            </w:r>
            <w:r>
              <w:rPr>
                <w:rFonts w:ascii="Times New Roman" w:eastAsia="Times New Roman" w:hAnsi="Times New Roman" w:cs="Times New Roman"/>
                <w:sz w:val="24"/>
                <w:szCs w:val="24"/>
              </w:rPr>
              <w:t xml:space="preserve">izvēlas, kārto, analizē un vērtē informāciju, salīdzinot dažādos avotos publicēto tekstu saturu un tajos izmantotos valodas līdzekļus. </w:t>
            </w:r>
          </w:p>
        </w:tc>
        <w:tc>
          <w:tcPr>
            <w:tcW w:w="3024" w:type="dxa"/>
          </w:tcPr>
          <w:p w14:paraId="5990DAB9" w14:textId="77777777" w:rsidR="001D7D41" w:rsidRDefault="00E330F9">
            <w:pPr>
              <w:ind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2.1. Pēta valodas un literatūras jautājumu atspoguļojumu plašsaziņas līdzekļos, lai pēc noteiktiem kritērijiem izvērtētu informāciju un veidotu spriedumus par šo ziņu kvalitāti, aktualitāti un izmantojamību savu tekstu izveidei.</w:t>
            </w:r>
          </w:p>
        </w:tc>
      </w:tr>
      <w:tr w:rsidR="001D7D41" w14:paraId="5990DABE" w14:textId="77777777">
        <w:trPr>
          <w:trHeight w:val="3100"/>
          <w:jc w:val="center"/>
        </w:trPr>
        <w:tc>
          <w:tcPr>
            <w:tcW w:w="3024" w:type="dxa"/>
            <w:tcBorders>
              <w:bottom w:val="single" w:sz="4" w:space="0" w:color="000000"/>
            </w:tcBorders>
          </w:tcPr>
          <w:p w14:paraId="5990DABB" w14:textId="77777777" w:rsidR="001D7D41" w:rsidRDefault="00E330F9">
            <w:pPr>
              <w:ind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Izprot medijos pausto informāciju, kas izteikta ar simboliem, attēliem un verbālajiem līdzekļiem. Veidojot savus tekstus, mērķtiecīgi atlasa un izmanto piemērotākos valodas līdzekļus.</w:t>
            </w:r>
          </w:p>
        </w:tc>
        <w:tc>
          <w:tcPr>
            <w:tcW w:w="3024" w:type="dxa"/>
            <w:shd w:val="clear" w:color="auto" w:fill="auto"/>
            <w:tcMar>
              <w:top w:w="0" w:type="dxa"/>
              <w:left w:w="100" w:type="dxa"/>
              <w:bottom w:w="0" w:type="dxa"/>
              <w:right w:w="100" w:type="dxa"/>
            </w:tcMar>
          </w:tcPr>
          <w:p w14:paraId="5990DABC" w14:textId="77777777" w:rsidR="001D7D41" w:rsidRDefault="00E330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Analizē </w:t>
            </w:r>
            <w:r>
              <w:rPr>
                <w:rFonts w:ascii="Times New Roman" w:eastAsia="Times New Roman" w:hAnsi="Times New Roman" w:cs="Times New Roman"/>
                <w:sz w:val="24"/>
                <w:szCs w:val="24"/>
              </w:rPr>
              <w:t xml:space="preserve">simbolus, attēlus un verbālos izteiksmes līdzekļus, ar kuriem dažādos medijos tiek atspoguļoti notikumi vai viedokļi. Izvēlas piemērotākos verbālos un neverbālos līdzekļus savu </w:t>
            </w:r>
            <w:r>
              <w:rPr>
                <w:rFonts w:ascii="Times New Roman" w:eastAsia="Times New Roman" w:hAnsi="Times New Roman" w:cs="Times New Roman"/>
                <w:color w:val="000000"/>
                <w:sz w:val="24"/>
                <w:szCs w:val="24"/>
              </w:rPr>
              <w:t>tekstu veidošanā un bagātināšanā, pamatojot šo izvēli ar racionāliem un emocionāliem argumentiem.</w:t>
            </w:r>
          </w:p>
        </w:tc>
        <w:tc>
          <w:tcPr>
            <w:tcW w:w="3024" w:type="dxa"/>
          </w:tcPr>
          <w:p w14:paraId="5990DABD" w14:textId="77777777" w:rsidR="001D7D41" w:rsidRDefault="00E330F9">
            <w:pPr>
              <w:ind w:hanging="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sz w:val="24"/>
                <w:szCs w:val="24"/>
              </w:rPr>
              <w:t>Izmanto savu eksperimentālo tekstu veidošanai mediju videi raksturīgus valodas izteiksmes līdzekļus, izskaidro un vērtē to lietderību.</w:t>
            </w:r>
          </w:p>
        </w:tc>
      </w:tr>
      <w:tr w:rsidR="001D7D41" w14:paraId="5990DAC2" w14:textId="77777777">
        <w:trPr>
          <w:trHeight w:val="3100"/>
          <w:jc w:val="center"/>
        </w:trPr>
        <w:tc>
          <w:tcPr>
            <w:tcW w:w="3024" w:type="dxa"/>
            <w:tcBorders>
              <w:bottom w:val="single" w:sz="4" w:space="0" w:color="000000"/>
            </w:tcBorders>
          </w:tcPr>
          <w:p w14:paraId="5990DABF" w14:textId="77777777" w:rsidR="001D7D41" w:rsidRDefault="00E330F9">
            <w:pPr>
              <w:ind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2.3. Vērtē mediju vai citu satura veidotāju ziņojumus un tajos izmantotos valodas līdzekļus, lai noteiktu ziņojumu ticamības pakāpi un potenciālo ietekmi uz adresātu.</w:t>
            </w:r>
          </w:p>
        </w:tc>
        <w:tc>
          <w:tcPr>
            <w:tcW w:w="3024" w:type="dxa"/>
            <w:shd w:val="clear" w:color="auto" w:fill="auto"/>
            <w:tcMar>
              <w:top w:w="0" w:type="dxa"/>
              <w:left w:w="100" w:type="dxa"/>
              <w:bottom w:w="0" w:type="dxa"/>
              <w:right w:w="100" w:type="dxa"/>
            </w:tcMar>
          </w:tcPr>
          <w:p w14:paraId="5990DAC0" w14:textId="77777777" w:rsidR="001D7D41" w:rsidRDefault="00E330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nalizē m</w:t>
            </w:r>
            <w:r>
              <w:rPr>
                <w:rFonts w:ascii="Times New Roman" w:eastAsia="Times New Roman" w:hAnsi="Times New Roman" w:cs="Times New Roman"/>
                <w:sz w:val="24"/>
                <w:szCs w:val="24"/>
              </w:rPr>
              <w:t xml:space="preserve">ediju tekstos </w:t>
            </w:r>
            <w:r>
              <w:rPr>
                <w:rFonts w:ascii="Times New Roman" w:eastAsia="Times New Roman" w:hAnsi="Times New Roman" w:cs="Times New Roman"/>
                <w:color w:val="000000"/>
                <w:sz w:val="24"/>
                <w:szCs w:val="24"/>
              </w:rPr>
              <w:t>valodas līdzekļus (vārdus un to formas, metaforas, salīdzinājumus, gramatiskās konstrukcijas, interpunkciju)</w:t>
            </w:r>
            <w:r>
              <w:rPr>
                <w:rFonts w:ascii="Times New Roman" w:eastAsia="Times New Roman" w:hAnsi="Times New Roman" w:cs="Times New Roman"/>
                <w:sz w:val="24"/>
                <w:szCs w:val="24"/>
              </w:rPr>
              <w:t>, lai identificētu tekstā izmantotos ietekmes paņēmienus un manipulācijas rīkus. Atpazīst tekstā maldinošus priekšstatus un viedokļus, lai noteiktu informācijas autentiskumu un ticamību.</w:t>
            </w:r>
          </w:p>
        </w:tc>
        <w:tc>
          <w:tcPr>
            <w:tcW w:w="3024" w:type="dxa"/>
          </w:tcPr>
          <w:p w14:paraId="5990DAC1" w14:textId="77777777" w:rsidR="001D7D41" w:rsidRDefault="00E330F9">
            <w:pPr>
              <w:ind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Analizē plašsaziņas līdzekļos paustos viedokļus, interpretē viedokļu paudēju tieši un netieši izteikto nolūku. Atpazīst runā varas ietekmi, cenzūru, neobjektīvu vai vienpusīgu informācijas izklāstu, naida runu, politnekorektas valodas lietojumu. </w:t>
            </w:r>
            <w:r>
              <w:rPr>
                <w:rFonts w:ascii="Times New Roman" w:eastAsia="Times New Roman" w:hAnsi="Times New Roman" w:cs="Times New Roman"/>
                <w:sz w:val="24"/>
                <w:szCs w:val="24"/>
              </w:rPr>
              <w:t>Diskutē par izmantotajiem valodas līdzekļiem, to piemērotību un potenciālo ietekmi uz adresātu, argumentējot sav u viedokli.</w:t>
            </w:r>
          </w:p>
        </w:tc>
      </w:tr>
      <w:tr w:rsidR="001D7D41" w14:paraId="5990DAC6" w14:textId="77777777">
        <w:trPr>
          <w:trHeight w:val="3100"/>
          <w:jc w:val="center"/>
        </w:trPr>
        <w:tc>
          <w:tcPr>
            <w:tcW w:w="3024" w:type="dxa"/>
            <w:tcBorders>
              <w:bottom w:val="single" w:sz="4" w:space="0" w:color="000000"/>
            </w:tcBorders>
          </w:tcPr>
          <w:p w14:paraId="5990DAC3" w14:textId="77777777" w:rsidR="001D7D41" w:rsidRDefault="00E330F9">
            <w:pPr>
              <w:ind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2.4. Atbildīgi, ievērojot ētikas normas, iesaistās saziņas situācijās, īpaši sociālajos medijos, prasmīgi un ar cieņu lietojot valodas līdzekļus. Labvēlīgi izturas pret saziņas partnera uzskatiem un pārliecību. Regulē savu lingvistisko uzvedību, lai īstenotu saziņas mērķus.</w:t>
            </w:r>
          </w:p>
        </w:tc>
        <w:tc>
          <w:tcPr>
            <w:tcW w:w="3024" w:type="dxa"/>
            <w:shd w:val="clear" w:color="auto" w:fill="auto"/>
            <w:tcMar>
              <w:top w:w="0" w:type="dxa"/>
              <w:left w:w="100" w:type="dxa"/>
              <w:bottom w:w="0" w:type="dxa"/>
              <w:right w:w="100" w:type="dxa"/>
            </w:tcMar>
          </w:tcPr>
          <w:p w14:paraId="5990DAC4" w14:textId="77777777" w:rsidR="001D7D41" w:rsidRDefault="00E330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Atbildīgi, ievērojot </w:t>
            </w:r>
            <w:r>
              <w:rPr>
                <w:rFonts w:ascii="Times New Roman" w:eastAsia="Times New Roman" w:hAnsi="Times New Roman" w:cs="Times New Roman"/>
                <w:sz w:val="24"/>
                <w:szCs w:val="24"/>
              </w:rPr>
              <w:t>ētikas normas, iesaistās saziņas situācijās, īpaši sociālajos medijos, prasmīgi lietojot valodas līdzekļus: vārdus, frazeoloģismus, simbolus, pieturzīmes. Labvēlīgi izturas pret saziņas partnera uzskatiem un pārliecību. Regulē savu lingvistisko uzvedību, lai īstenotu saziņas mērķus vai mainītu komunikācijas gaitu, ja tiek pārkāptas saziņas kultūras normas.</w:t>
            </w:r>
          </w:p>
        </w:tc>
        <w:tc>
          <w:tcPr>
            <w:tcW w:w="3024" w:type="dxa"/>
          </w:tcPr>
          <w:p w14:paraId="5990DAC5" w14:textId="77777777" w:rsidR="001D7D41" w:rsidRDefault="00E330F9">
            <w:pPr>
              <w:ind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Iz</w:t>
            </w:r>
            <w:r>
              <w:rPr>
                <w:rFonts w:ascii="Times New Roman" w:eastAsia="Times New Roman" w:hAnsi="Times New Roman" w:cs="Times New Roman"/>
                <w:sz w:val="24"/>
                <w:szCs w:val="24"/>
              </w:rPr>
              <w:t>prot</w:t>
            </w:r>
            <w:r>
              <w:rPr>
                <w:rFonts w:ascii="Times New Roman" w:eastAsia="Times New Roman" w:hAnsi="Times New Roman" w:cs="Times New Roman"/>
                <w:color w:val="000000"/>
                <w:sz w:val="24"/>
                <w:szCs w:val="24"/>
              </w:rPr>
              <w:t xml:space="preserve"> saziņas situācijas dalībnieku nolūkus un saziņas </w:t>
            </w:r>
            <w:r>
              <w:rPr>
                <w:rFonts w:ascii="Times New Roman" w:eastAsia="Times New Roman" w:hAnsi="Times New Roman" w:cs="Times New Roman"/>
                <w:sz w:val="24"/>
                <w:szCs w:val="24"/>
              </w:rPr>
              <w:t>mērķi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dentificē neefektīvas runas cēloņus un saziņas normu pārkāpumus</w:t>
            </w:r>
            <w:r>
              <w:rPr>
                <w:rFonts w:ascii="Times New Roman" w:eastAsia="Times New Roman" w:hAnsi="Times New Roman" w:cs="Times New Roman"/>
                <w:sz w:val="24"/>
                <w:szCs w:val="24"/>
              </w:rPr>
              <w:t>; diskutē par tiem, pamatojot savu viedokli ar argumentētiem spriedumiem. Demonstrē efektīvas saziņas prasmi, lietpratīgi lietojot latviešu valodu un veidojot cieņpilnu saziņas gaisotni.</w:t>
            </w:r>
          </w:p>
        </w:tc>
      </w:tr>
      <w:tr w:rsidR="001D7D41" w14:paraId="5990DAC8" w14:textId="77777777">
        <w:trPr>
          <w:trHeight w:val="400"/>
          <w:jc w:val="center"/>
        </w:trPr>
        <w:tc>
          <w:tcPr>
            <w:tcW w:w="9072" w:type="dxa"/>
            <w:gridSpan w:val="3"/>
          </w:tcPr>
          <w:p w14:paraId="5990DAC7" w14:textId="77777777" w:rsidR="001D7D41" w:rsidRDefault="00E330F9">
            <w:pPr>
              <w:pBdr>
                <w:top w:val="nil"/>
                <w:left w:val="nil"/>
                <w:bottom w:val="nil"/>
                <w:right w:val="nil"/>
                <w:between w:val="nil"/>
              </w:pBd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Stilistika </w:t>
            </w:r>
          </w:p>
        </w:tc>
      </w:tr>
      <w:tr w:rsidR="001D7D41" w14:paraId="5990DACB" w14:textId="77777777">
        <w:trPr>
          <w:trHeight w:val="1120"/>
          <w:jc w:val="center"/>
        </w:trPr>
        <w:tc>
          <w:tcPr>
            <w:tcW w:w="9072" w:type="dxa"/>
            <w:gridSpan w:val="3"/>
          </w:tcPr>
          <w:p w14:paraId="5990DAC9" w14:textId="77777777" w:rsidR="001D7D41" w:rsidRDefault="00E330F9">
            <w:pPr>
              <w:ind w:left="29" w:hanging="2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Katru tekstu raksturo noteikta stila vai vairāku stilu pazīmes. </w:t>
            </w:r>
          </w:p>
          <w:p w14:paraId="5990DACA" w14:textId="77777777" w:rsidR="001D7D41" w:rsidRDefault="00E330F9">
            <w:pP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Dažādu tekstu izpratne un veidošana ir nepārtraukts radošs process, kurā tiek iegūta jauna saziņas pieredze un iepazīta valodas daudzveidība.</w:t>
            </w:r>
          </w:p>
        </w:tc>
      </w:tr>
      <w:tr w:rsidR="001D7D41" w14:paraId="5990DAD0" w14:textId="77777777">
        <w:trPr>
          <w:trHeight w:val="3100"/>
          <w:jc w:val="center"/>
        </w:trPr>
        <w:tc>
          <w:tcPr>
            <w:tcW w:w="3024" w:type="dxa"/>
            <w:tcBorders>
              <w:bottom w:val="single" w:sz="4" w:space="0" w:color="000000"/>
            </w:tcBorders>
          </w:tcPr>
          <w:p w14:paraId="5990DACC"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 Plāno, raksta un pilnveido noteiktam saziņas mērķim paredzētos dažādu žanru un stilu tekstus, veidojot tos gan individuāli, gan sadarbībā ar citiem. </w:t>
            </w:r>
          </w:p>
        </w:tc>
        <w:tc>
          <w:tcPr>
            <w:tcW w:w="3024" w:type="dxa"/>
            <w:tcBorders>
              <w:bottom w:val="single" w:sz="4" w:space="0" w:color="000000"/>
            </w:tcBorders>
            <w:shd w:val="clear" w:color="auto" w:fill="auto"/>
            <w:tcMar>
              <w:top w:w="0" w:type="dxa"/>
              <w:left w:w="115" w:type="dxa"/>
              <w:bottom w:w="0" w:type="dxa"/>
              <w:right w:w="115" w:type="dxa"/>
            </w:tcMar>
          </w:tcPr>
          <w:p w14:paraId="5990DACD" w14:textId="079AC9EC"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Veido un vērtē  saturam, žanram un stilam atbilstošus tekstus un sistemātiski izkopj savu tekstu veidošanas pieredzi mutvārdos un rakstos, apzinoties un ievērojot to izstrādes posmus un darba rediģēšanas nepieciešamību. </w:t>
            </w:r>
          </w:p>
          <w:p w14:paraId="5990DACE"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Prot sadarboties interaktīvās rakstīšanas situācijās, piemēram, diskusiju forumos vai mācību platformās, attīstot dialoģiskumu un spēju sniegt rakstu formā atgriezenisko saiti.</w:t>
            </w:r>
          </w:p>
        </w:tc>
        <w:tc>
          <w:tcPr>
            <w:tcW w:w="3024" w:type="dxa"/>
            <w:tcBorders>
              <w:bottom w:val="single" w:sz="4" w:space="0" w:color="000000"/>
            </w:tcBorders>
          </w:tcPr>
          <w:p w14:paraId="5990DACF" w14:textId="58411695"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3.1. Rada inovatīvus tekstus, izmantojot saziņas situācijai, teksta žanram un stilam vispiemērotākos valodas līdzekļus. Izvērtē, kurš konkrētā situācijā ir iedarbīgākais informācijas pasniegšanas veids un teksta žanrs, lai sasniegtu saziņas mērķi un ietekmētu adresātu. Prot sadarboties interaktīvās rakstīšanas situācijās digitālā vidē, attīstot dialoģiskumu, kolektīvās rakstīšanas prasmi un prasmi sniegt atgriezenisko saiti, piekrītot rakstītajam, izsakot konstruktīvus ieteikumus vai iebildumus.</w:t>
            </w:r>
          </w:p>
        </w:tc>
      </w:tr>
      <w:tr w:rsidR="001D7D41" w14:paraId="5990DAD4" w14:textId="77777777">
        <w:trPr>
          <w:trHeight w:val="3100"/>
          <w:jc w:val="center"/>
        </w:trPr>
        <w:tc>
          <w:tcPr>
            <w:tcW w:w="3024" w:type="dxa"/>
            <w:tcBorders>
              <w:bottom w:val="single" w:sz="4" w:space="0" w:color="000000"/>
            </w:tcBorders>
          </w:tcPr>
          <w:p w14:paraId="5990DAD1"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3.2. Atpazīst lietišķā stila tekstu veidus; pēc noteiktiem paraugiem veido funkcionālajam stilam atbilstošus mutvārdu un rakstveida tekstus, izmantojot piemērotus valodas līdzekļus.</w:t>
            </w:r>
          </w:p>
        </w:tc>
        <w:tc>
          <w:tcPr>
            <w:tcW w:w="3024" w:type="dxa"/>
            <w:tcBorders>
              <w:bottom w:val="single" w:sz="4" w:space="0" w:color="000000"/>
            </w:tcBorders>
            <w:shd w:val="clear" w:color="auto" w:fill="auto"/>
            <w:tcMar>
              <w:top w:w="0" w:type="dxa"/>
              <w:left w:w="115" w:type="dxa"/>
              <w:bottom w:w="0" w:type="dxa"/>
              <w:right w:w="115" w:type="dxa"/>
            </w:tcMar>
          </w:tcPr>
          <w:p w14:paraId="5990DAD2"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Izmanto zināšanas par lietišķā stila </w:t>
            </w:r>
            <w:r>
              <w:rPr>
                <w:rFonts w:ascii="Times New Roman" w:eastAsia="Times New Roman" w:hAnsi="Times New Roman" w:cs="Times New Roman"/>
                <w:sz w:val="24"/>
                <w:szCs w:val="24"/>
              </w:rPr>
              <w:t>valodu un tās funkcionēšanas likumībām, lai patstāvīgi vai pēc noteiktiem paraugiem veidotu ikdienas un profesionālajai saziņai atbilstošus mutvārdu un rakstveida tekstus. Identificē un vērtē raksturīgākās kļūdas lietišķajā saziņā.</w:t>
            </w:r>
          </w:p>
        </w:tc>
        <w:tc>
          <w:tcPr>
            <w:tcW w:w="3024" w:type="dxa"/>
            <w:tcBorders>
              <w:bottom w:val="single" w:sz="4" w:space="0" w:color="000000"/>
            </w:tcBorders>
          </w:tcPr>
          <w:p w14:paraId="5990DAD3" w14:textId="77777777" w:rsidR="001D7D41" w:rsidRDefault="001D7D41">
            <w:pPr>
              <w:ind w:left="29" w:hanging="29"/>
              <w:rPr>
                <w:rFonts w:ascii="Times New Roman" w:eastAsia="Times New Roman" w:hAnsi="Times New Roman" w:cs="Times New Roman"/>
                <w:sz w:val="24"/>
                <w:szCs w:val="24"/>
              </w:rPr>
            </w:pPr>
          </w:p>
        </w:tc>
      </w:tr>
      <w:tr w:rsidR="001D7D41" w14:paraId="5990DAD8" w14:textId="77777777">
        <w:trPr>
          <w:trHeight w:val="1840"/>
          <w:jc w:val="center"/>
        </w:trPr>
        <w:tc>
          <w:tcPr>
            <w:tcW w:w="3024" w:type="dxa"/>
            <w:tcBorders>
              <w:bottom w:val="single" w:sz="4" w:space="0" w:color="000000"/>
            </w:tcBorders>
          </w:tcPr>
          <w:p w14:paraId="5990DAD5"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3.3. Vērtē zinātnisko tekstu uzbūvi, specifiskos struktūras elementus un valodas līdzekļus, lai veidotu vienkāršas uzbūves un satura zinātniskā vai populārzinātniskā stila tekstus mācību vajadzībām.</w:t>
            </w:r>
          </w:p>
        </w:tc>
        <w:tc>
          <w:tcPr>
            <w:tcW w:w="3024" w:type="dxa"/>
            <w:tcBorders>
              <w:bottom w:val="single" w:sz="4" w:space="0" w:color="000000"/>
            </w:tcBorders>
            <w:shd w:val="clear" w:color="auto" w:fill="auto"/>
            <w:tcMar>
              <w:top w:w="0" w:type="dxa"/>
              <w:left w:w="115" w:type="dxa"/>
              <w:bottom w:w="0" w:type="dxa"/>
              <w:right w:w="115" w:type="dxa"/>
            </w:tcMar>
          </w:tcPr>
          <w:p w14:paraId="5990DAD6"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sz w:val="24"/>
                <w:szCs w:val="24"/>
              </w:rPr>
              <w:t xml:space="preserve">Veido atsevišķu žanru zinātniskā stila tekstus, piemēram, mutvārdu ziņojumu, referātu, kopsavilkumu, recenziju, ievērojot teksta izveides un valodas līdzekļu izvēles nosacījumus. Iesaistās diskusijā par zinātniska satura jautājumiem, izprot un lieto atbilstošās jomas </w:t>
            </w:r>
            <w:r>
              <w:rPr>
                <w:rFonts w:ascii="Times New Roman" w:eastAsia="Times New Roman" w:hAnsi="Times New Roman" w:cs="Times New Roman"/>
                <w:sz w:val="24"/>
                <w:szCs w:val="24"/>
              </w:rPr>
              <w:lastRenderedPageBreak/>
              <w:t xml:space="preserve">terminus. </w:t>
            </w:r>
            <w:r>
              <w:rPr>
                <w:rFonts w:ascii="Times New Roman" w:eastAsia="Times New Roman" w:hAnsi="Times New Roman" w:cs="Times New Roman"/>
                <w:color w:val="000000"/>
                <w:sz w:val="24"/>
                <w:szCs w:val="24"/>
              </w:rPr>
              <w:t>Respektē autortiesības un intelektuālā īpašuma tiesības, precīzi citējot autorus un rūpīgi noformējot atsauces uz avotiem</w:t>
            </w:r>
            <w:r>
              <w:rPr>
                <w:rFonts w:ascii="Times New Roman" w:eastAsia="Times New Roman" w:hAnsi="Times New Roman" w:cs="Times New Roman"/>
                <w:sz w:val="24"/>
                <w:szCs w:val="24"/>
              </w:rPr>
              <w:t>.</w:t>
            </w:r>
          </w:p>
        </w:tc>
        <w:tc>
          <w:tcPr>
            <w:tcW w:w="3024" w:type="dxa"/>
            <w:tcBorders>
              <w:bottom w:val="single" w:sz="4" w:space="0" w:color="000000"/>
            </w:tcBorders>
          </w:tcPr>
          <w:p w14:paraId="5990DAD7"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Analizē un vērtē zinātniska stila tekstus un tajos izmantotos valodas līdzekļus, lai veidotu savus zinātniskās pētniecības darbus un populārzinātniskus tekstus, kā arī pilnveidotu tekstpratību mācību un turpmāko studiju vajadzībām. Analizē un </w:t>
            </w:r>
            <w:r>
              <w:rPr>
                <w:rFonts w:ascii="Times New Roman" w:eastAsia="Times New Roman" w:hAnsi="Times New Roman" w:cs="Times New Roman"/>
                <w:sz w:val="24"/>
                <w:szCs w:val="24"/>
              </w:rPr>
              <w:lastRenderedPageBreak/>
              <w:t>skaidro speciālās leksikas lietojuma motivāciju zinātniskā satura tekstos un publicistikā.</w:t>
            </w:r>
          </w:p>
        </w:tc>
      </w:tr>
      <w:tr w:rsidR="001D7D41" w14:paraId="5990DADC" w14:textId="77777777">
        <w:trPr>
          <w:trHeight w:val="660"/>
          <w:jc w:val="center"/>
        </w:trPr>
        <w:tc>
          <w:tcPr>
            <w:tcW w:w="3024" w:type="dxa"/>
          </w:tcPr>
          <w:p w14:paraId="5990DAD9"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3.4. Rada atbilstoši saziņas situācijas mērķim emocionāli iedarbīgus tekstus, izmantojot dažādus stilistiskos un emocionāli ekspresīvos izteiksmes līdzekļus.</w:t>
            </w:r>
          </w:p>
        </w:tc>
        <w:tc>
          <w:tcPr>
            <w:tcW w:w="3024" w:type="dxa"/>
            <w:shd w:val="clear" w:color="auto" w:fill="auto"/>
            <w:tcMar>
              <w:top w:w="0" w:type="dxa"/>
              <w:left w:w="115" w:type="dxa"/>
              <w:bottom w:w="0" w:type="dxa"/>
              <w:right w:w="115" w:type="dxa"/>
            </w:tcMar>
          </w:tcPr>
          <w:p w14:paraId="5990DADA"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Analizējot daiļliteratūras, publicistikas un sarunvalodas stila tekstus, nosaka kopīgās un atšķirīgās iezīmes valodas līdzekļu lietojumā. Mērķtiecīgi izmanto savos darbos visu līmeņu valodas strukturālos elementus, kas piešķir tekstam tēla</w:t>
            </w:r>
            <w:r>
              <w:rPr>
                <w:rFonts w:ascii="Times New Roman" w:eastAsia="Times New Roman" w:hAnsi="Times New Roman" w:cs="Times New Roman"/>
                <w:color w:val="000000"/>
                <w:sz w:val="24"/>
                <w:szCs w:val="24"/>
              </w:rPr>
              <w:t>inību un emocionālo nokrāsu.</w:t>
            </w:r>
          </w:p>
        </w:tc>
        <w:tc>
          <w:tcPr>
            <w:tcW w:w="3024" w:type="dxa"/>
          </w:tcPr>
          <w:p w14:paraId="5990DADB"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3.3. Izvērtē un skaidro stilistisko un emocionāli ekspresīvo valodas vienību lietojumu dažāda stila un žanra tekstos, izmanto labākos paraugus savas valodas pilnveidē. Bagātina atbilstoša stila un žanra tekstus, lietojot okazionālismus, oriģinālus tēlainās izteiksmes līdzekļus un stilistiskās figūras. Veido jaunrades tekstus.</w:t>
            </w:r>
          </w:p>
        </w:tc>
      </w:tr>
      <w:tr w:rsidR="001D7D41" w14:paraId="5990DAE0" w14:textId="77777777">
        <w:trPr>
          <w:jc w:val="center"/>
        </w:trPr>
        <w:tc>
          <w:tcPr>
            <w:tcW w:w="3024" w:type="dxa"/>
          </w:tcPr>
          <w:p w14:paraId="5990DADD"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Apzinās sava individuālā stila īpatnības un zina veidus, kā pilnveidot savu valodas prasmi. </w:t>
            </w:r>
          </w:p>
        </w:tc>
        <w:tc>
          <w:tcPr>
            <w:tcW w:w="3024" w:type="dxa"/>
            <w:shd w:val="clear" w:color="auto" w:fill="auto"/>
            <w:tcMar>
              <w:top w:w="0" w:type="dxa"/>
              <w:left w:w="115" w:type="dxa"/>
              <w:bottom w:w="0" w:type="dxa"/>
              <w:right w:w="115" w:type="dxa"/>
            </w:tcMar>
          </w:tcPr>
          <w:p w14:paraId="5990DADE"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Apzinās sava individuālā stila īpatnības un mērķtiecīgi, sistemātiski bagātina to. Izmanto savu individuālo stilu dažādās saziņas situācijās,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izvērtējot tā atbilsmi un efektivitāti. </w:t>
            </w:r>
          </w:p>
        </w:tc>
        <w:tc>
          <w:tcPr>
            <w:tcW w:w="3024" w:type="dxa"/>
          </w:tcPr>
          <w:p w14:paraId="5990DADF"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3.4. Pēta un vērtē savu un citu personu runas stilu, izsaka argumentētus priekšlikumus, kā to pilnveidot. Secina, kā valodā izpaužas personas individualitāte un stila savdabība.</w:t>
            </w:r>
          </w:p>
        </w:tc>
      </w:tr>
      <w:tr w:rsidR="001D7D41" w14:paraId="5990DAE2" w14:textId="77777777">
        <w:trPr>
          <w:trHeight w:val="220"/>
          <w:jc w:val="center"/>
        </w:trPr>
        <w:tc>
          <w:tcPr>
            <w:tcW w:w="9072" w:type="dxa"/>
            <w:gridSpan w:val="3"/>
          </w:tcPr>
          <w:p w14:paraId="5990DAE1" w14:textId="77777777" w:rsidR="001D7D41" w:rsidRDefault="00E330F9">
            <w:pPr>
              <w:pBdr>
                <w:top w:val="nil"/>
                <w:left w:val="nil"/>
                <w:bottom w:val="nil"/>
                <w:right w:val="nil"/>
                <w:between w:val="nil"/>
              </w:pBd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Valodas struktūra</w:t>
            </w:r>
          </w:p>
        </w:tc>
      </w:tr>
      <w:tr w:rsidR="001D7D41" w14:paraId="5990DAE5" w14:textId="77777777">
        <w:trPr>
          <w:trHeight w:val="1100"/>
          <w:jc w:val="center"/>
        </w:trPr>
        <w:tc>
          <w:tcPr>
            <w:tcW w:w="9072" w:type="dxa"/>
            <w:gridSpan w:val="3"/>
          </w:tcPr>
          <w:p w14:paraId="5990DAE3" w14:textId="77777777" w:rsidR="001D7D41" w:rsidRDefault="00E330F9">
            <w:pP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Valoda ir zīmju sistēma, kas sastāv no vairākiem </w:t>
            </w:r>
            <w:r>
              <w:rPr>
                <w:rFonts w:ascii="Times New Roman" w:eastAsia="Times New Roman" w:hAnsi="Times New Roman" w:cs="Times New Roman"/>
                <w:b/>
                <w:sz w:val="24"/>
                <w:szCs w:val="24"/>
              </w:rPr>
              <w:t xml:space="preserve">savstarpēji saistītiem </w:t>
            </w:r>
            <w:r>
              <w:rPr>
                <w:rFonts w:ascii="Times New Roman" w:eastAsia="Times New Roman" w:hAnsi="Times New Roman" w:cs="Times New Roman"/>
                <w:b/>
                <w:color w:val="000000"/>
                <w:sz w:val="24"/>
                <w:szCs w:val="24"/>
              </w:rPr>
              <w:t>valodas līmeņiem.</w:t>
            </w:r>
          </w:p>
          <w:p w14:paraId="5990DAE4" w14:textId="77777777" w:rsidR="001D7D41" w:rsidRDefault="00E330F9">
            <w:pPr>
              <w:ind w:left="29" w:hanging="29"/>
              <w:rPr>
                <w:rFonts w:ascii="Times New Roman" w:eastAsia="Times New Roman" w:hAnsi="Times New Roman" w:cs="Times New Roman"/>
                <w:b/>
                <w:sz w:val="24"/>
                <w:szCs w:val="24"/>
              </w:rPr>
            </w:pPr>
            <w:r>
              <w:rPr>
                <w:rFonts w:ascii="Times New Roman" w:eastAsia="Times New Roman" w:hAnsi="Times New Roman" w:cs="Times New Roman"/>
                <w:b/>
                <w:sz w:val="24"/>
                <w:szCs w:val="24"/>
              </w:rPr>
              <w:t>Ar v</w:t>
            </w:r>
            <w:r>
              <w:rPr>
                <w:rFonts w:ascii="Times New Roman" w:eastAsia="Times New Roman" w:hAnsi="Times New Roman" w:cs="Times New Roman"/>
                <w:b/>
                <w:color w:val="000000"/>
                <w:sz w:val="24"/>
                <w:szCs w:val="24"/>
              </w:rPr>
              <w:t>alodas palīdzību mēs domājam un paužam savas domas citiem</w:t>
            </w:r>
          </w:p>
        </w:tc>
      </w:tr>
      <w:tr w:rsidR="001D7D41" w14:paraId="5990DAE9" w14:textId="77777777">
        <w:trPr>
          <w:trHeight w:val="600"/>
          <w:jc w:val="center"/>
        </w:trPr>
        <w:tc>
          <w:tcPr>
            <w:tcW w:w="3024" w:type="dxa"/>
          </w:tcPr>
          <w:p w14:paraId="5990DAE6" w14:textId="77777777" w:rsidR="001D7D41" w:rsidRDefault="00E330F9">
            <w:pP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4.1. Identificē un izprot verbālās un neverbālās zīmes tekstā, mērķtiecīgi izvēlas un lieto tās savos tekstos.</w:t>
            </w:r>
          </w:p>
        </w:tc>
        <w:tc>
          <w:tcPr>
            <w:tcW w:w="3024" w:type="dxa"/>
          </w:tcPr>
          <w:p w14:paraId="5990DAE7" w14:textId="77777777" w:rsidR="001D7D41" w:rsidRDefault="00E330F9">
            <w:pP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4.1. Vērtē valodas un citu zīmju nozīmi un lietojumu informatīvos un literāros tekstos. Izmanto zināšanas par dažādām zīmju sistēmām teksta izpratnē un veidošanā.</w:t>
            </w:r>
          </w:p>
        </w:tc>
        <w:tc>
          <w:tcPr>
            <w:tcW w:w="3024" w:type="dxa"/>
          </w:tcPr>
          <w:p w14:paraId="5990DAE8" w14:textId="77777777" w:rsidR="001D7D41" w:rsidRDefault="00E330F9">
            <w:pPr>
              <w:ind w:left="29" w:hanging="29"/>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4.1. Interpretē un kombinē simbolus un kultūras zīmes (folkloras, literatūras, valodas u. c. zīmes) dažādu žanru tekstos.</w:t>
            </w:r>
          </w:p>
        </w:tc>
      </w:tr>
      <w:tr w:rsidR="001D7D41" w14:paraId="5990DAED" w14:textId="77777777">
        <w:trPr>
          <w:trHeight w:val="600"/>
          <w:jc w:val="center"/>
        </w:trPr>
        <w:tc>
          <w:tcPr>
            <w:tcW w:w="3024" w:type="dxa"/>
          </w:tcPr>
          <w:p w14:paraId="5990DAEA"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Izprot valodu kā zīmju sistēmu, nošķir dažādu līmeņu valodas vienības un to savstarpējās attieksmes; izmanto iegūtās zināšanas </w:t>
            </w:r>
            <w:r>
              <w:rPr>
                <w:rFonts w:ascii="Times New Roman" w:eastAsia="Times New Roman" w:hAnsi="Times New Roman" w:cs="Times New Roman"/>
                <w:sz w:val="24"/>
                <w:szCs w:val="24"/>
              </w:rPr>
              <w:lastRenderedPageBreak/>
              <w:t>valodas praktiskajā lietojumā.</w:t>
            </w:r>
          </w:p>
        </w:tc>
        <w:tc>
          <w:tcPr>
            <w:tcW w:w="3024" w:type="dxa"/>
          </w:tcPr>
          <w:p w14:paraId="5990DAEB"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Spriež par teksta uzbūvi, analizējot valodas sistēmas (fonētikas, leksikas, morfoloģijas, sintakses) elementu mijiedarbību un </w:t>
            </w:r>
            <w:r>
              <w:rPr>
                <w:rFonts w:ascii="Times New Roman" w:eastAsia="Times New Roman" w:hAnsi="Times New Roman" w:cs="Times New Roman"/>
                <w:sz w:val="24"/>
                <w:szCs w:val="24"/>
              </w:rPr>
              <w:lastRenderedPageBreak/>
              <w:t>dominanti tekstā.</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Izmanto sistēmiski saderīgus valodas līdzekļus, lai veidotu noteiktam stilam un saziņas nolūkam atbilstošu tekstu.</w:t>
            </w:r>
          </w:p>
        </w:tc>
        <w:tc>
          <w:tcPr>
            <w:tcW w:w="3024" w:type="dxa"/>
          </w:tcPr>
          <w:p w14:paraId="5990DAEC"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Pēta, kādā veidā organizēti valodas līdzekļi un to sistēmiskais saistījums dažāda žanra tekstos. Pamato valodas vienību </w:t>
            </w:r>
            <w:r>
              <w:rPr>
                <w:rFonts w:ascii="Times New Roman" w:eastAsia="Times New Roman" w:hAnsi="Times New Roman" w:cs="Times New Roman"/>
                <w:sz w:val="24"/>
                <w:szCs w:val="24"/>
              </w:rPr>
              <w:lastRenderedPageBreak/>
              <w:t>saderību un atbilstību runas situācijai un valodas kultūras normām. Izmanto iegūtās zināšanas savu tekstu veidošanā.</w:t>
            </w:r>
          </w:p>
        </w:tc>
      </w:tr>
      <w:tr w:rsidR="001D7D41" w14:paraId="5990DAF1" w14:textId="77777777">
        <w:trPr>
          <w:trHeight w:val="600"/>
          <w:jc w:val="center"/>
        </w:trPr>
        <w:tc>
          <w:tcPr>
            <w:tcW w:w="3024" w:type="dxa"/>
          </w:tcPr>
          <w:p w14:paraId="5990DAEE"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Ievēro tekstos un raksturo dažādu leksikas slāņu vārdus, to sinonīmiju un frazeoloģiju, lai pilnveidotu savu valodu un lietotu noteiktai saziņas situācijai piemērotāko vārdu krājumu.</w:t>
            </w:r>
          </w:p>
        </w:tc>
        <w:tc>
          <w:tcPr>
            <w:tcW w:w="3024" w:type="dxa"/>
          </w:tcPr>
          <w:p w14:paraId="5990DAEF"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4.3. Analizē vārdus no etimoloģiskā, stilistiskā, sociālā, teritoriālā, vēsturiskā viedokļa, izmantojot atbilstošus leksikogrāfijas materiālus; vērtē vārdu izvēli saziņas mērķa sasniegšanā. Pilnveido savu prasmi lietot precīzus, iedarbīgus, noteiktai valodas lietojuma jomai specifiskus vārdus.</w:t>
            </w:r>
          </w:p>
        </w:tc>
        <w:tc>
          <w:tcPr>
            <w:tcW w:w="3024" w:type="dxa"/>
          </w:tcPr>
          <w:p w14:paraId="5990DAF0"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Mērķtiecīgi </w:t>
            </w:r>
            <w:r>
              <w:rPr>
                <w:rFonts w:ascii="Times New Roman" w:eastAsia="Times New Roman" w:hAnsi="Times New Roman" w:cs="Times New Roman"/>
                <w:sz w:val="24"/>
                <w:szCs w:val="24"/>
              </w:rPr>
              <w:t>izmanto</w:t>
            </w:r>
            <w:r>
              <w:rPr>
                <w:rFonts w:ascii="Times New Roman" w:eastAsia="Times New Roman" w:hAnsi="Times New Roman" w:cs="Times New Roman"/>
                <w:color w:val="000000"/>
                <w:sz w:val="24"/>
                <w:szCs w:val="24"/>
              </w:rPr>
              <w:t xml:space="preserve"> daudzveidīgu leksiku un frazeoloģismus savu tekstu veidošanā. Salīdzina, pretstata, analizē un apkopo secinājumus par latviešu valodas un kādas citas valodas leksisk</w:t>
            </w:r>
            <w:r>
              <w:rPr>
                <w:rFonts w:ascii="Times New Roman" w:eastAsia="Times New Roman" w:hAnsi="Times New Roman" w:cs="Times New Roman"/>
                <w:sz w:val="24"/>
                <w:szCs w:val="24"/>
              </w:rPr>
              <w:t>o sistēmu</w:t>
            </w:r>
            <w:r>
              <w:rPr>
                <w:rFonts w:ascii="Times New Roman" w:eastAsia="Times New Roman" w:hAnsi="Times New Roman" w:cs="Times New Roman"/>
                <w:color w:val="000000"/>
                <w:sz w:val="24"/>
                <w:szCs w:val="24"/>
              </w:rPr>
              <w:t xml:space="preserve"> un frazeoloģi</w:t>
            </w:r>
            <w:r>
              <w:rPr>
                <w:rFonts w:ascii="Times New Roman" w:eastAsia="Times New Roman" w:hAnsi="Times New Roman" w:cs="Times New Roman"/>
                <w:sz w:val="24"/>
                <w:szCs w:val="24"/>
              </w:rPr>
              <w:t>ju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par </w:t>
            </w:r>
            <w:r>
              <w:rPr>
                <w:rFonts w:ascii="Times New Roman" w:eastAsia="Times New Roman" w:hAnsi="Times New Roman" w:cs="Times New Roman"/>
                <w:color w:val="000000"/>
                <w:sz w:val="24"/>
                <w:szCs w:val="24"/>
              </w:rPr>
              <w:t>kopīgā</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un atšķirīgā</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iezīm</w:t>
            </w:r>
            <w:r>
              <w:rPr>
                <w:rFonts w:ascii="Times New Roman" w:eastAsia="Times New Roman" w:hAnsi="Times New Roman" w:cs="Times New Roman"/>
                <w:sz w:val="24"/>
                <w:szCs w:val="24"/>
              </w:rPr>
              <w:t>ēm un</w:t>
            </w:r>
            <w:r>
              <w:rPr>
                <w:rFonts w:ascii="Times New Roman" w:eastAsia="Times New Roman" w:hAnsi="Times New Roman" w:cs="Times New Roman"/>
                <w:color w:val="000000"/>
                <w:sz w:val="24"/>
                <w:szCs w:val="24"/>
              </w:rPr>
              <w:t xml:space="preserve"> valodu kontakt</w:t>
            </w:r>
            <w:r>
              <w:rPr>
                <w:rFonts w:ascii="Times New Roman" w:eastAsia="Times New Roman" w:hAnsi="Times New Roman" w:cs="Times New Roman"/>
                <w:sz w:val="24"/>
                <w:szCs w:val="24"/>
              </w:rPr>
              <w:t>u ietekmi uz valodas mainību un attīstību.</w:t>
            </w:r>
          </w:p>
        </w:tc>
      </w:tr>
      <w:tr w:rsidR="001D7D41" w14:paraId="5990DAF6" w14:textId="77777777">
        <w:trPr>
          <w:trHeight w:val="600"/>
          <w:jc w:val="center"/>
        </w:trPr>
        <w:tc>
          <w:tcPr>
            <w:tcW w:w="3024" w:type="dxa"/>
          </w:tcPr>
          <w:p w14:paraId="5990DAF2"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Nosaka vārdu piederību vārdšķirai, patstāvīgo vārdšķiru gramatiskās kategorijas, kā arī palīgvārdu un izsauksmes vārda lietojuma īpatnības, lai mērķtiecīgi un kontekstam atbilstoši izmantotu šīs zināšanas praktiskā valodas lietojumā.</w:t>
            </w:r>
          </w:p>
        </w:tc>
        <w:tc>
          <w:tcPr>
            <w:tcW w:w="3024" w:type="dxa"/>
          </w:tcPr>
          <w:p w14:paraId="5990DAF3"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4.4. Demonstrē izpratni par latviešu valodas morfoloģisko sistēmu, identificējot un analizējot sistēmas elementus tekstā. Apzināti izmanto dažādu vārdšķiru gramatiskās kategorijas sava teksta veidošanā.</w:t>
            </w:r>
          </w:p>
          <w:p w14:paraId="5990DAF4" w14:textId="3A47563D" w:rsidR="001D7D41" w:rsidRDefault="001D7D41">
            <w:pPr>
              <w:ind w:left="29" w:hanging="29"/>
              <w:rPr>
                <w:rFonts w:ascii="Times New Roman" w:eastAsia="Times New Roman" w:hAnsi="Times New Roman" w:cs="Times New Roman"/>
                <w:sz w:val="24"/>
                <w:szCs w:val="24"/>
              </w:rPr>
            </w:pPr>
          </w:p>
        </w:tc>
        <w:tc>
          <w:tcPr>
            <w:tcW w:w="3024" w:type="dxa"/>
          </w:tcPr>
          <w:p w14:paraId="5990DAF5" w14:textId="77777777" w:rsidR="001D7D41" w:rsidRDefault="001D7D41">
            <w:pPr>
              <w:ind w:left="29" w:hanging="29"/>
              <w:rPr>
                <w:rFonts w:ascii="Times New Roman" w:eastAsia="Times New Roman" w:hAnsi="Times New Roman" w:cs="Times New Roman"/>
                <w:color w:val="000000"/>
                <w:sz w:val="24"/>
                <w:szCs w:val="24"/>
              </w:rPr>
            </w:pPr>
          </w:p>
        </w:tc>
      </w:tr>
      <w:tr w:rsidR="001D7D41" w14:paraId="5990DAFA" w14:textId="77777777">
        <w:trPr>
          <w:trHeight w:val="600"/>
          <w:jc w:val="center"/>
        </w:trPr>
        <w:tc>
          <w:tcPr>
            <w:tcW w:w="3024" w:type="dxa"/>
          </w:tcPr>
          <w:p w14:paraId="5990DAF7"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4.5.Izmanto zināšanas par afiksiem, to nozīmi un izmantojumu vārddarināšanā, pamana jaunu vārdu ienākšanu valodā, lieto tos atbilstoši saviem mācību mērķiem.</w:t>
            </w:r>
          </w:p>
        </w:tc>
        <w:tc>
          <w:tcPr>
            <w:tcW w:w="3024" w:type="dxa"/>
          </w:tcPr>
          <w:p w14:paraId="5990DAF8" w14:textId="5DC42D50"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4.5. Nosaka afiksus, lai vērtētu to nozīmi jaunu vārdu darināšanā  un attīstītu jaunrades spējas pašiem darināt jaunus vārdus. Piedāvā idejas, kā aizgūt un atveidot vārdus latviešu valodā no citām valodām.</w:t>
            </w:r>
          </w:p>
        </w:tc>
        <w:tc>
          <w:tcPr>
            <w:tcW w:w="3024" w:type="dxa"/>
          </w:tcPr>
          <w:p w14:paraId="5990DAF9" w14:textId="77777777" w:rsidR="001D7D41" w:rsidRDefault="001D7D41">
            <w:pPr>
              <w:ind w:left="29" w:hanging="29"/>
              <w:rPr>
                <w:rFonts w:ascii="Times New Roman" w:eastAsia="Times New Roman" w:hAnsi="Times New Roman" w:cs="Times New Roman"/>
                <w:color w:val="000000"/>
                <w:sz w:val="24"/>
                <w:szCs w:val="24"/>
              </w:rPr>
            </w:pPr>
          </w:p>
        </w:tc>
      </w:tr>
      <w:tr w:rsidR="001D7D41" w14:paraId="5990DAFE" w14:textId="77777777">
        <w:trPr>
          <w:trHeight w:val="600"/>
          <w:jc w:val="center"/>
        </w:trPr>
        <w:tc>
          <w:tcPr>
            <w:tcW w:w="3024" w:type="dxa"/>
          </w:tcPr>
          <w:p w14:paraId="5990DAFB"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4.6. Izmanto dažādas uzbūves vienkāršus un saliktus teikumus sava teksta veidošanā, ievērojot interpunkcijas zīmju lietojumu un teikuma uzbūves likumības.</w:t>
            </w:r>
          </w:p>
        </w:tc>
        <w:tc>
          <w:tcPr>
            <w:tcW w:w="3024" w:type="dxa"/>
          </w:tcPr>
          <w:p w14:paraId="5990DAFC"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Izmanto dažādas uzbūves teikumus, to sasaistes paņēmienus un atbilstošas pieturzīmes dažādu žanru mutvārdu, iespiestajos vai digitālajos tekstos, lai skaidri un precīzi izteiktu domas, īstenotu </w:t>
            </w:r>
            <w:r>
              <w:rPr>
                <w:rFonts w:ascii="Times New Roman" w:eastAsia="Times New Roman" w:hAnsi="Times New Roman" w:cs="Times New Roman"/>
                <w:sz w:val="24"/>
                <w:szCs w:val="24"/>
              </w:rPr>
              <w:lastRenderedPageBreak/>
              <w:t>saziņas nolūku un radītu vēlamo iespaidu uz adresātu.</w:t>
            </w:r>
          </w:p>
        </w:tc>
        <w:tc>
          <w:tcPr>
            <w:tcW w:w="3024" w:type="dxa"/>
          </w:tcPr>
          <w:p w14:paraId="5990DAFD" w14:textId="77777777" w:rsidR="001D7D41" w:rsidRDefault="001D7D41">
            <w:pPr>
              <w:ind w:left="29" w:hanging="29"/>
              <w:rPr>
                <w:rFonts w:ascii="Times New Roman" w:eastAsia="Times New Roman" w:hAnsi="Times New Roman" w:cs="Times New Roman"/>
                <w:color w:val="000000"/>
                <w:sz w:val="24"/>
                <w:szCs w:val="24"/>
              </w:rPr>
            </w:pPr>
          </w:p>
        </w:tc>
      </w:tr>
      <w:tr w:rsidR="001D7D41" w14:paraId="5990DB02" w14:textId="77777777">
        <w:trPr>
          <w:trHeight w:val="600"/>
          <w:jc w:val="center"/>
        </w:trPr>
        <w:tc>
          <w:tcPr>
            <w:tcW w:w="3024" w:type="dxa"/>
          </w:tcPr>
          <w:p w14:paraId="5990DAFF"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 Uzlabo valodas lietojuma pareizību savā runā un rakstos, ievērojot latviešu literārās valodas pareizrakstības, pareizrunas un interpunkcijas normas.</w:t>
            </w:r>
          </w:p>
        </w:tc>
        <w:tc>
          <w:tcPr>
            <w:tcW w:w="3024" w:type="dxa"/>
          </w:tcPr>
          <w:p w14:paraId="5990DB00" w14:textId="77777777" w:rsidR="001D7D41" w:rsidRDefault="00E330F9">
            <w:pPr>
              <w:ind w:left="29" w:hanging="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4.7. </w:t>
            </w:r>
            <w:r>
              <w:rPr>
                <w:rFonts w:ascii="Times New Roman" w:eastAsia="Times New Roman" w:hAnsi="Times New Roman" w:cs="Times New Roman"/>
                <w:sz w:val="24"/>
                <w:szCs w:val="24"/>
              </w:rPr>
              <w:t>Prasmīgi izvēlas un analizē iederīgākos un precīzākos pareizrunas, gramatikas un interpunkcijas līdzekļus ietekmīga teksta veidošanai. Tekstā ievēro literārās valodas pareizrunas un pareizrakstības normas.</w:t>
            </w:r>
          </w:p>
        </w:tc>
        <w:tc>
          <w:tcPr>
            <w:tcW w:w="3024" w:type="dxa"/>
          </w:tcPr>
          <w:p w14:paraId="5990DB01" w14:textId="77777777" w:rsidR="001D7D41" w:rsidRDefault="00E330F9">
            <w:pPr>
              <w:ind w:left="2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Analizē un vērtē fonētisko un grafētisko līdzekļu mērķtiecīgu lietojumu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dažādos mutvārdu un rakstveida tekstos. Veidojot un prezentējot tekstus, bagātina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tos ar specifiskiem</w:t>
            </w:r>
            <w:r>
              <w:rPr>
                <w:rFonts w:ascii="Times New Roman" w:eastAsia="Times New Roman" w:hAnsi="Times New Roman" w:cs="Times New Roman"/>
                <w:sz w:val="24"/>
                <w:szCs w:val="24"/>
              </w:rPr>
              <w:t xml:space="preserve"> līdzekļiem </w:t>
            </w:r>
            <w:r>
              <w:rPr>
                <w:rFonts w:ascii="Times New Roman" w:eastAsia="Times New Roman" w:hAnsi="Times New Roman" w:cs="Times New Roman"/>
                <w:color w:val="000000"/>
                <w:sz w:val="24"/>
                <w:szCs w:val="24"/>
              </w:rPr>
              <w:t xml:space="preserve">(balss toni, </w:t>
            </w:r>
            <w:r>
              <w:rPr>
                <w:rFonts w:ascii="Times New Roman" w:eastAsia="Times New Roman" w:hAnsi="Times New Roman" w:cs="Times New Roman"/>
                <w:sz w:val="24"/>
                <w:szCs w:val="24"/>
              </w:rPr>
              <w:t>tēlainu valodu, grafiskiem izcēlumiem, simboliem, precīzu un aprakstošu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vārdu krājumu, netradicionālu interpunkciju, neverbālajiem saziņas līdzekļiem), lai pārliecinoši iedarbotos uz teksta adresātu un sasniegtu komunikatīvo mērķi.</w:t>
            </w:r>
          </w:p>
        </w:tc>
      </w:tr>
    </w:tbl>
    <w:p w14:paraId="5990DB03" w14:textId="77777777" w:rsidR="001D7D41" w:rsidRDefault="00E330F9">
      <w:pPr>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Piezīme.</w:t>
      </w:r>
    </w:p>
    <w:p w14:paraId="5990DB04" w14:textId="77777777" w:rsidR="001D7D41" w:rsidRDefault="00E330F9">
      <w:pPr>
        <w:spacing w:line="240" w:lineRule="auto"/>
        <w:ind w:right="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*Mazākumtautības valodu un latgaliešu rakstu valodu skolēns apgūst atbilstoši valodu mācību jomā, latviešu valodā noteiktajiem skolēnam sasniedzamajiem rezultātiem.</w:t>
      </w:r>
    </w:p>
    <w:p w14:paraId="5990DB05" w14:textId="77777777" w:rsidR="001D7D41" w:rsidRDefault="001D7D41">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5990DB06" w14:textId="77777777" w:rsidR="001D7D41" w:rsidRDefault="00E330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II. Plānotie skolēnam sasniedzamie rezultāti</w:t>
      </w:r>
      <w:r>
        <w:rPr>
          <w:rFonts w:ascii="Times New Roman" w:eastAsia="Times New Roman" w:hAnsi="Times New Roman" w:cs="Times New Roman"/>
          <w:b/>
          <w:color w:val="000000"/>
          <w:sz w:val="28"/>
          <w:szCs w:val="28"/>
        </w:rPr>
        <w:t xml:space="preserve"> svešvalodā</w:t>
      </w:r>
    </w:p>
    <w:p w14:paraId="5990DB07" w14:textId="77777777" w:rsidR="001D7D41" w:rsidRDefault="001D7D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0"/>
        <w:tblW w:w="9072" w:type="dxa"/>
        <w:tblLayout w:type="fixed"/>
        <w:tblLook w:val="0400" w:firstRow="0" w:lastRow="0" w:firstColumn="0" w:lastColumn="0" w:noHBand="0" w:noVBand="1"/>
      </w:tblPr>
      <w:tblGrid>
        <w:gridCol w:w="3024"/>
        <w:gridCol w:w="3024"/>
        <w:gridCol w:w="3024"/>
      </w:tblGrid>
      <w:tr w:rsidR="001D7D41" w14:paraId="5990DB0B" w14:textId="77777777">
        <w:trPr>
          <w:trHeight w:val="380"/>
        </w:trPr>
        <w:tc>
          <w:tcPr>
            <w:tcW w:w="3024" w:type="dxa"/>
            <w:tcBorders>
              <w:top w:val="single" w:sz="4" w:space="0" w:color="000000"/>
              <w:left w:val="single" w:sz="4" w:space="0" w:color="000000"/>
              <w:bottom w:val="single" w:sz="4" w:space="0" w:color="000000"/>
              <w:right w:val="single" w:sz="4" w:space="0" w:color="000000"/>
            </w:tcBorders>
            <w:vAlign w:val="center"/>
          </w:tcPr>
          <w:p w14:paraId="5990DB08" w14:textId="77777777" w:rsidR="001D7D41" w:rsidRDefault="00E330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Vispārīgais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14:paraId="5990DB09" w14:textId="77777777" w:rsidR="001D7D41" w:rsidRDefault="00E330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Optimālais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14:paraId="5990DB0A" w14:textId="77777777" w:rsidR="001D7D41" w:rsidRDefault="00E330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Augstākais apguves līmenis</w:t>
            </w:r>
          </w:p>
        </w:tc>
      </w:tr>
      <w:tr w:rsidR="001D7D41" w14:paraId="5990DB0D" w14:textId="77777777">
        <w:trPr>
          <w:trHeight w:val="4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0C" w14:textId="77777777" w:rsidR="001D7D41" w:rsidRDefault="00E330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Valodas loma sabiedrībā</w:t>
            </w:r>
          </w:p>
        </w:tc>
      </w:tr>
      <w:tr w:rsidR="001D7D41" w14:paraId="5990DB0F"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0E" w14:textId="77777777" w:rsidR="001D7D41" w:rsidRDefault="00E330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Katrai saziņas situācijai ir konteksts, kurā laiks, vieta un dalībnieki, savstarpēji vienojoties, nosaka saziņas saturu un formu.</w:t>
            </w:r>
          </w:p>
        </w:tc>
      </w:tr>
      <w:tr w:rsidR="001D7D41" w14:paraId="5990DB13" w14:textId="77777777">
        <w:tc>
          <w:tcPr>
            <w:tcW w:w="3024" w:type="dxa"/>
            <w:tcBorders>
              <w:top w:val="single" w:sz="4" w:space="0" w:color="000000"/>
              <w:left w:val="single" w:sz="4" w:space="0" w:color="000000"/>
              <w:bottom w:val="single" w:sz="4" w:space="0" w:color="000000"/>
              <w:right w:val="single" w:sz="4" w:space="0" w:color="000000"/>
            </w:tcBorders>
          </w:tcPr>
          <w:p w14:paraId="5990DB10" w14:textId="77777777" w:rsidR="001D7D41" w:rsidRDefault="00E330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Skaidro valodu lomu savas identitātes izveidē.</w:t>
            </w:r>
          </w:p>
        </w:tc>
        <w:tc>
          <w:tcPr>
            <w:tcW w:w="3024" w:type="dxa"/>
            <w:tcBorders>
              <w:top w:val="single" w:sz="4" w:space="0" w:color="000000"/>
              <w:left w:val="single" w:sz="4" w:space="0" w:color="000000"/>
              <w:bottom w:val="single" w:sz="4" w:space="0" w:color="000000"/>
              <w:right w:val="single" w:sz="4" w:space="0" w:color="000000"/>
            </w:tcBorders>
          </w:tcPr>
          <w:p w14:paraId="5990DB11" w14:textId="77777777" w:rsidR="001D7D41" w:rsidRDefault="00E330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Analizē valodu lomu savas identitātes izveidē; skaidro pretrunas un neskaidrības daudzvalodu saziņā.</w:t>
            </w:r>
          </w:p>
        </w:tc>
        <w:tc>
          <w:tcPr>
            <w:tcW w:w="3024" w:type="dxa"/>
            <w:tcBorders>
              <w:top w:val="single" w:sz="4" w:space="0" w:color="000000"/>
              <w:left w:val="single" w:sz="4" w:space="0" w:color="000000"/>
              <w:bottom w:val="single" w:sz="4" w:space="0" w:color="000000"/>
              <w:right w:val="single" w:sz="4" w:space="0" w:color="000000"/>
            </w:tcBorders>
          </w:tcPr>
          <w:p w14:paraId="5990DB12" w14:textId="77777777" w:rsidR="001D7D41" w:rsidRDefault="00E330F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Mērķtiecīgi izmanto daudzvalodu vidi, lai veidotu savu lingvistisko identitāti. Skaidro, kā indivīda vērtību sistēma ietekmē valodu lomu sabiedrībā.</w:t>
            </w:r>
          </w:p>
        </w:tc>
      </w:tr>
      <w:tr w:rsidR="001D7D41" w14:paraId="5990DB17" w14:textId="77777777">
        <w:tc>
          <w:tcPr>
            <w:tcW w:w="3024" w:type="dxa"/>
            <w:tcBorders>
              <w:top w:val="single" w:sz="4" w:space="0" w:color="000000"/>
              <w:left w:val="single" w:sz="4" w:space="0" w:color="000000"/>
              <w:bottom w:val="single" w:sz="4" w:space="0" w:color="000000"/>
              <w:right w:val="single" w:sz="4" w:space="0" w:color="000000"/>
            </w:tcBorders>
          </w:tcPr>
          <w:p w14:paraId="5990DB14"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Skaidro, kā dalībnieku nolūki ietekmē valodas līdzekļu izvēli.</w:t>
            </w:r>
          </w:p>
        </w:tc>
        <w:tc>
          <w:tcPr>
            <w:tcW w:w="3024" w:type="dxa"/>
            <w:tcBorders>
              <w:top w:val="single" w:sz="4" w:space="0" w:color="000000"/>
              <w:left w:val="single" w:sz="4" w:space="0" w:color="000000"/>
              <w:bottom w:val="single" w:sz="4" w:space="0" w:color="000000"/>
              <w:right w:val="single" w:sz="4" w:space="0" w:color="000000"/>
            </w:tcBorders>
          </w:tcPr>
          <w:p w14:paraId="5990DB15" w14:textId="77777777" w:rsidR="001D7D41" w:rsidRDefault="00E330F9">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Analizē un skaidro saziņas situācijas dalībnieku lomas un nolūkus (</w:t>
            </w:r>
            <w:r>
              <w:rPr>
                <w:rFonts w:ascii="Times New Roman" w:eastAsia="Times New Roman" w:hAnsi="Times New Roman" w:cs="Times New Roman"/>
                <w:sz w:val="24"/>
                <w:szCs w:val="24"/>
              </w:rPr>
              <w:t xml:space="preserve">arī </w:t>
            </w:r>
            <w:r>
              <w:rPr>
                <w:rFonts w:ascii="Times New Roman" w:eastAsia="Times New Roman" w:hAnsi="Times New Roman" w:cs="Times New Roman"/>
                <w:color w:val="000000"/>
                <w:sz w:val="24"/>
                <w:szCs w:val="24"/>
              </w:rPr>
              <w:t>daiļliteratūrā un publicistikā).</w:t>
            </w:r>
          </w:p>
        </w:tc>
        <w:tc>
          <w:tcPr>
            <w:tcW w:w="3024" w:type="dxa"/>
            <w:tcBorders>
              <w:top w:val="single" w:sz="4" w:space="0" w:color="000000"/>
              <w:left w:val="single" w:sz="4" w:space="0" w:color="000000"/>
              <w:bottom w:val="single" w:sz="4" w:space="0" w:color="000000"/>
              <w:right w:val="single" w:sz="4" w:space="0" w:color="000000"/>
            </w:tcBorders>
          </w:tcPr>
          <w:p w14:paraId="5990DB1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Analizē saziņas situācijā izmantotos valodas līdzekļus, lai noteiktu un aprakstītu tās sociopolitisko kontekstu.</w:t>
            </w:r>
          </w:p>
        </w:tc>
      </w:tr>
      <w:tr w:rsidR="001D7D41" w14:paraId="5990DB19"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14:paraId="5990DB1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1.2. Mēs izmantojam valodu, lai veidotu attiecības, apmainītos ar informāciju, noskaidrotu un izteiktu viedokli, izprastu, plānotu un novērtētu savu un citu rīcību.</w:t>
            </w:r>
          </w:p>
        </w:tc>
      </w:tr>
      <w:tr w:rsidR="001D7D41" w14:paraId="5990DB1D" w14:textId="77777777">
        <w:tc>
          <w:tcPr>
            <w:tcW w:w="3024" w:type="dxa"/>
            <w:tcBorders>
              <w:top w:val="single" w:sz="4" w:space="0" w:color="000000"/>
              <w:left w:val="single" w:sz="4" w:space="0" w:color="000000"/>
              <w:bottom w:val="single" w:sz="4" w:space="0" w:color="000000"/>
              <w:right w:val="single" w:sz="4" w:space="0" w:color="000000"/>
            </w:tcBorders>
          </w:tcPr>
          <w:p w14:paraId="5990DB1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Meklē nepieciešamo informāciju svešvalodā, lai aprakstītu notikumu secību, līdzības un atšķirības.</w:t>
            </w:r>
          </w:p>
        </w:tc>
        <w:tc>
          <w:tcPr>
            <w:tcW w:w="3024" w:type="dxa"/>
            <w:tcBorders>
              <w:top w:val="single" w:sz="4" w:space="0" w:color="000000"/>
              <w:left w:val="single" w:sz="4" w:space="0" w:color="000000"/>
              <w:bottom w:val="single" w:sz="4" w:space="0" w:color="000000"/>
              <w:right w:val="single" w:sz="4" w:space="0" w:color="000000"/>
            </w:tcBorders>
          </w:tcPr>
          <w:p w14:paraId="5990DB1B"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nepieciešamo informāciju svešvalodā, lai izskaidrotu notikumu cēloņsakarības.</w:t>
            </w:r>
          </w:p>
        </w:tc>
        <w:tc>
          <w:tcPr>
            <w:tcW w:w="3024" w:type="dxa"/>
            <w:tcBorders>
              <w:top w:val="single" w:sz="4" w:space="0" w:color="000000"/>
              <w:left w:val="single" w:sz="4" w:space="0" w:color="000000"/>
              <w:bottom w:val="single" w:sz="4" w:space="0" w:color="000000"/>
              <w:right w:val="single" w:sz="4" w:space="0" w:color="000000"/>
            </w:tcBorders>
          </w:tcPr>
          <w:p w14:paraId="5990DB1C"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informāciju svešvalodā, kritiski to izvērtē pēc noteiktiem kritērijiem, lai izmantotu savā radošajā un pētniec</w:t>
            </w:r>
            <w:r>
              <w:rPr>
                <w:rFonts w:ascii="Times New Roman" w:eastAsia="Times New Roman" w:hAnsi="Times New Roman" w:cs="Times New Roman"/>
                <w:sz w:val="24"/>
                <w:szCs w:val="24"/>
              </w:rPr>
              <w:t>ības</w:t>
            </w:r>
            <w:r>
              <w:rPr>
                <w:rFonts w:ascii="Times New Roman" w:eastAsia="Times New Roman" w:hAnsi="Times New Roman" w:cs="Times New Roman"/>
                <w:color w:val="000000"/>
                <w:sz w:val="24"/>
                <w:szCs w:val="24"/>
              </w:rPr>
              <w:t xml:space="preserve"> darb</w:t>
            </w:r>
            <w:r>
              <w:rPr>
                <w:rFonts w:ascii="Times New Roman" w:eastAsia="Times New Roman" w:hAnsi="Times New Roman" w:cs="Times New Roman"/>
                <w:sz w:val="24"/>
                <w:szCs w:val="24"/>
              </w:rPr>
              <w:t>ībā.</w:t>
            </w:r>
          </w:p>
        </w:tc>
      </w:tr>
      <w:tr w:rsidR="001D7D41" w14:paraId="5990DB21" w14:textId="77777777">
        <w:tc>
          <w:tcPr>
            <w:tcW w:w="3024" w:type="dxa"/>
            <w:tcBorders>
              <w:top w:val="single" w:sz="4" w:space="0" w:color="000000"/>
              <w:left w:val="single" w:sz="4" w:space="0" w:color="000000"/>
              <w:bottom w:val="single" w:sz="4" w:space="0" w:color="000000"/>
              <w:right w:val="single" w:sz="4" w:space="0" w:color="000000"/>
            </w:tcBorders>
          </w:tcPr>
          <w:p w14:paraId="5990DB1E"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Saziņā svešvalodā apraksta savu un citu pieredzi, spriež no konkrētā uz vispārīgo un no vispārīgā uz konkrēto zināmā situācijā.</w:t>
            </w:r>
          </w:p>
        </w:tc>
        <w:tc>
          <w:tcPr>
            <w:tcW w:w="3024" w:type="dxa"/>
            <w:tcBorders>
              <w:top w:val="single" w:sz="4" w:space="0" w:color="000000"/>
              <w:left w:val="single" w:sz="4" w:space="0" w:color="000000"/>
              <w:bottom w:val="single" w:sz="4" w:space="0" w:color="000000"/>
              <w:right w:val="single" w:sz="4" w:space="0" w:color="000000"/>
            </w:tcBorders>
          </w:tcPr>
          <w:p w14:paraId="5990DB1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 atbilstošus svešvalodas līdzekļus, lai formulētu secinājumus, spriestu no konkrētā uz vispārīgo un no vispārīgā uz konkrēto dažādās saziņas situācijās.</w:t>
            </w:r>
          </w:p>
        </w:tc>
        <w:tc>
          <w:tcPr>
            <w:tcW w:w="3024" w:type="dxa"/>
            <w:tcBorders>
              <w:top w:val="single" w:sz="4" w:space="0" w:color="000000"/>
              <w:left w:val="single" w:sz="4" w:space="0" w:color="000000"/>
              <w:bottom w:val="single" w:sz="4" w:space="0" w:color="000000"/>
              <w:right w:val="single" w:sz="4" w:space="0" w:color="000000"/>
            </w:tcBorders>
          </w:tcPr>
          <w:p w14:paraId="5990DB20"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Izmantojot svešvalodas zināšanas, salīdzina dažādus viedokļus par pētāmo objektu, apraksta sava pētījuma rezultātus, formulē secinājumus un loģiski tos pamato.</w:t>
            </w:r>
          </w:p>
        </w:tc>
      </w:tr>
      <w:tr w:rsidR="001D7D41" w14:paraId="5990DB25" w14:textId="77777777">
        <w:tc>
          <w:tcPr>
            <w:tcW w:w="3024" w:type="dxa"/>
            <w:tcBorders>
              <w:top w:val="single" w:sz="4" w:space="0" w:color="000000"/>
              <w:left w:val="single" w:sz="4" w:space="0" w:color="000000"/>
              <w:bottom w:val="single" w:sz="4" w:space="0" w:color="000000"/>
              <w:right w:val="single" w:sz="4" w:space="0" w:color="000000"/>
            </w:tcBorders>
          </w:tcPr>
          <w:p w14:paraId="5990DB2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domas un emocijas, noskaidro citu cilvēku attieksmi.</w:t>
            </w:r>
          </w:p>
        </w:tc>
        <w:tc>
          <w:tcPr>
            <w:tcW w:w="3024" w:type="dxa"/>
            <w:tcBorders>
              <w:top w:val="single" w:sz="4" w:space="0" w:color="000000"/>
              <w:left w:val="single" w:sz="4" w:space="0" w:color="000000"/>
              <w:bottom w:val="single" w:sz="4" w:space="0" w:color="000000"/>
              <w:right w:val="single" w:sz="4" w:space="0" w:color="000000"/>
            </w:tcBorders>
          </w:tcPr>
          <w:p w14:paraId="5990DB23" w14:textId="77777777" w:rsidR="001D7D41" w:rsidRDefault="00E330F9">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emocijas un pamato sav</w:t>
            </w:r>
            <w:r>
              <w:rPr>
                <w:rFonts w:ascii="Times New Roman" w:eastAsia="Times New Roman" w:hAnsi="Times New Roman" w:cs="Times New Roman"/>
                <w:sz w:val="24"/>
                <w:szCs w:val="24"/>
              </w:rPr>
              <w:t>as domas</w:t>
            </w:r>
            <w:r>
              <w:rPr>
                <w:rFonts w:ascii="Times New Roman" w:eastAsia="Times New Roman" w:hAnsi="Times New Roman" w:cs="Times New Roman"/>
                <w:color w:val="000000"/>
                <w:sz w:val="24"/>
                <w:szCs w:val="24"/>
              </w:rPr>
              <w:t>; noskaidro citu cilvēku attieksmi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tās </w:t>
            </w:r>
            <w:r>
              <w:rPr>
                <w:rFonts w:ascii="Times New Roman" w:eastAsia="Times New Roman" w:hAnsi="Times New Roman" w:cs="Times New Roman"/>
                <w:color w:val="000000"/>
                <w:sz w:val="24"/>
                <w:szCs w:val="24"/>
              </w:rPr>
              <w:t>iemeslus.</w:t>
            </w:r>
            <w:r>
              <w:rPr>
                <w:rFonts w:ascii="Times New Roman" w:eastAsia="Times New Roman" w:hAnsi="Times New Roman" w:cs="Times New Roman"/>
                <w:color w:val="980000"/>
                <w:sz w:val="24"/>
                <w:szCs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5990DB24" w14:textId="77777777" w:rsidR="001D7D41" w:rsidRDefault="00E330F9">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Analizē un apraksta savu un citu cilvēku rīcību un emocijas daudzvalodu kontekstā, pamatojoties uz verbālo un neverbālo komunikāciju.</w:t>
            </w:r>
          </w:p>
        </w:tc>
      </w:tr>
      <w:tr w:rsidR="001D7D41" w14:paraId="5990DB29" w14:textId="77777777">
        <w:tc>
          <w:tcPr>
            <w:tcW w:w="3024" w:type="dxa"/>
            <w:tcBorders>
              <w:top w:val="single" w:sz="4" w:space="0" w:color="000000"/>
              <w:left w:val="single" w:sz="4" w:space="0" w:color="000000"/>
              <w:bottom w:val="single" w:sz="4" w:space="0" w:color="000000"/>
              <w:right w:val="single" w:sz="4" w:space="0" w:color="000000"/>
            </w:tcBorders>
          </w:tcPr>
          <w:p w14:paraId="5990DB2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Sadarbojas daudzvalodu vidē; meklē nepieciešamos resursus savu mērķu sasniegšanai; izvērtē savu sniegumu.</w:t>
            </w:r>
          </w:p>
        </w:tc>
        <w:tc>
          <w:tcPr>
            <w:tcW w:w="3024" w:type="dxa"/>
            <w:tcBorders>
              <w:top w:val="single" w:sz="4" w:space="0" w:color="000000"/>
              <w:left w:val="single" w:sz="4" w:space="0" w:color="000000"/>
              <w:bottom w:val="single" w:sz="4" w:space="0" w:color="000000"/>
              <w:right w:val="single" w:sz="4" w:space="0" w:color="000000"/>
            </w:tcBorders>
          </w:tcPr>
          <w:p w14:paraId="5990DB27"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Kopīgi plāno un īsteno daudzvalodu projektu; meklē un apkopo nepieciešamos resursus grupas mērķu sasniegšanai; izvērtē savu un citu sniegumu.</w:t>
            </w:r>
          </w:p>
        </w:tc>
        <w:tc>
          <w:tcPr>
            <w:tcW w:w="3024" w:type="dxa"/>
            <w:tcBorders>
              <w:top w:val="single" w:sz="4" w:space="0" w:color="000000"/>
              <w:left w:val="single" w:sz="4" w:space="0" w:color="000000"/>
              <w:bottom w:val="single" w:sz="4" w:space="0" w:color="000000"/>
              <w:right w:val="single" w:sz="4" w:space="0" w:color="000000"/>
            </w:tcBorders>
          </w:tcPr>
          <w:p w14:paraId="5990DB2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Meklē iespējas savai izaugsmei starptautiskā akadēmiskā vidē, izstrādā karjeras plānu un sagatavo tam nepieciešamo dokumentāciju svešvalodā.</w:t>
            </w:r>
          </w:p>
        </w:tc>
      </w:tr>
      <w:tr w:rsidR="001D7D41" w14:paraId="5990DB2D" w14:textId="77777777">
        <w:tc>
          <w:tcPr>
            <w:tcW w:w="3024" w:type="dxa"/>
            <w:tcBorders>
              <w:top w:val="single" w:sz="4" w:space="0" w:color="000000"/>
              <w:left w:val="single" w:sz="4" w:space="0" w:color="000000"/>
              <w:bottom w:val="single" w:sz="4" w:space="0" w:color="000000"/>
              <w:right w:val="single" w:sz="4" w:space="0" w:color="000000"/>
            </w:tcBorders>
          </w:tcPr>
          <w:p w14:paraId="5990DB2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Uzsāk, uztur/pārtrauc saziņu daudzvalodu kontekstā, ievērojot verbālās un neverbālās saziņas normas (piemēram, attālums, acu kontakts, poza).</w:t>
            </w:r>
          </w:p>
        </w:tc>
        <w:tc>
          <w:tcPr>
            <w:tcW w:w="3024" w:type="dxa"/>
            <w:tcBorders>
              <w:top w:val="single" w:sz="4" w:space="0" w:color="000000"/>
              <w:left w:val="single" w:sz="4" w:space="0" w:color="000000"/>
              <w:bottom w:val="single" w:sz="4" w:space="0" w:color="000000"/>
              <w:right w:val="single" w:sz="4" w:space="0" w:color="000000"/>
            </w:tcBorders>
          </w:tcPr>
          <w:p w14:paraId="5990DB2B" w14:textId="77777777" w:rsidR="001D7D41" w:rsidRDefault="00E330F9">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Lieto daudzveidīgas saziņas stratēģijas un ievēro valodas normas daudzvalodu kontekstā, lai uzsāktu, uzturētu saziņu un nesaprašanās gadījumā to atjaunotu.</w:t>
            </w:r>
          </w:p>
        </w:tc>
        <w:tc>
          <w:tcPr>
            <w:tcW w:w="3024" w:type="dxa"/>
            <w:tcBorders>
              <w:top w:val="single" w:sz="4" w:space="0" w:color="000000"/>
              <w:left w:val="single" w:sz="4" w:space="0" w:color="000000"/>
              <w:bottom w:val="single" w:sz="4" w:space="0" w:color="000000"/>
              <w:right w:val="single" w:sz="4" w:space="0" w:color="000000"/>
            </w:tcBorders>
          </w:tcPr>
          <w:p w14:paraId="5990DB2C"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Lieto atbilstošas saziņas un sadarbības stratēģijas daudzvalodu kontekstā, lai noskaidrotu pārpratumu un nesaprašanās iemeslus un panāktu vienošanos.</w:t>
            </w:r>
          </w:p>
        </w:tc>
      </w:tr>
      <w:tr w:rsidR="001D7D41" w14:paraId="5990DB31" w14:textId="77777777">
        <w:tc>
          <w:tcPr>
            <w:tcW w:w="3024" w:type="dxa"/>
            <w:tcBorders>
              <w:top w:val="single" w:sz="4" w:space="0" w:color="000000"/>
              <w:left w:val="single" w:sz="4" w:space="0" w:color="000000"/>
              <w:bottom w:val="single" w:sz="4" w:space="0" w:color="000000"/>
              <w:right w:val="single" w:sz="4" w:space="0" w:color="000000"/>
            </w:tcBorders>
          </w:tcPr>
          <w:p w14:paraId="5990DB2E"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Izsaka savu viedokli, piekrišanu vai nepiekrišanu, noskaidro citu viedokļus svešvalodā.</w:t>
            </w:r>
          </w:p>
        </w:tc>
        <w:tc>
          <w:tcPr>
            <w:tcW w:w="3024" w:type="dxa"/>
            <w:tcBorders>
              <w:top w:val="single" w:sz="4" w:space="0" w:color="000000"/>
              <w:left w:val="single" w:sz="4" w:space="0" w:color="000000"/>
              <w:bottom w:val="single" w:sz="4" w:space="0" w:color="000000"/>
              <w:right w:val="single" w:sz="4" w:space="0" w:color="000000"/>
            </w:tcBorders>
          </w:tcPr>
          <w:p w14:paraId="5990DB2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Piedalās diskusijās, pauž savu viedokli, piekrišanu vai nepiekrišanu, noskaidro citu viedokļus un to pamatojumu svešvalodā.</w:t>
            </w:r>
          </w:p>
        </w:tc>
        <w:tc>
          <w:tcPr>
            <w:tcW w:w="3024" w:type="dxa"/>
            <w:tcBorders>
              <w:top w:val="single" w:sz="4" w:space="0" w:color="000000"/>
              <w:left w:val="single" w:sz="4" w:space="0" w:color="000000"/>
              <w:bottom w:val="single" w:sz="4" w:space="0" w:color="000000"/>
              <w:right w:val="single" w:sz="4" w:space="0" w:color="000000"/>
            </w:tcBorders>
          </w:tcPr>
          <w:p w14:paraId="5990DB30"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1.2.6. Sagatavojas debatēm, formulē argumentus </w:t>
            </w:r>
            <w:r>
              <w:rPr>
                <w:rFonts w:ascii="Times New Roman" w:eastAsia="Times New Roman" w:hAnsi="Times New Roman" w:cs="Times New Roman"/>
                <w:i/>
                <w:color w:val="000000"/>
                <w:sz w:val="24"/>
                <w:szCs w:val="24"/>
              </w:rPr>
              <w:t>par</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i/>
                <w:color w:val="000000"/>
                <w:sz w:val="24"/>
                <w:szCs w:val="24"/>
              </w:rPr>
              <w:t>pret</w:t>
            </w:r>
            <w:r>
              <w:rPr>
                <w:rFonts w:ascii="Times New Roman" w:eastAsia="Times New Roman" w:hAnsi="Times New Roman" w:cs="Times New Roman"/>
                <w:color w:val="000000"/>
                <w:sz w:val="24"/>
                <w:szCs w:val="24"/>
              </w:rPr>
              <w:t>, savāc pierādījumus un piedalās debatēs starptautiskā kontekstā.</w:t>
            </w:r>
          </w:p>
        </w:tc>
      </w:tr>
      <w:tr w:rsidR="001D7D41" w14:paraId="5990DB33"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14:paraId="5990DB3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 Valoda ir līdzeklis citu mācību priekšmetu apguvē, lai paplašinātu jau apgūtās zināšanas un iegūtu starptautisku pieredzi.</w:t>
            </w:r>
          </w:p>
        </w:tc>
      </w:tr>
      <w:tr w:rsidR="001D7D41" w14:paraId="5990DB37" w14:textId="77777777">
        <w:tc>
          <w:tcPr>
            <w:tcW w:w="3024" w:type="dxa"/>
            <w:tcBorders>
              <w:top w:val="single" w:sz="4" w:space="0" w:color="000000"/>
              <w:left w:val="single" w:sz="4" w:space="0" w:color="000000"/>
              <w:bottom w:val="single" w:sz="4" w:space="0" w:color="000000"/>
              <w:right w:val="single" w:sz="4" w:space="0" w:color="000000"/>
            </w:tcBorders>
          </w:tcPr>
          <w:p w14:paraId="5990DB34"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1.3.1. Lieto svešvalodas </w:t>
            </w:r>
            <w:r>
              <w:rPr>
                <w:rFonts w:ascii="Times New Roman" w:eastAsia="Times New Roman" w:hAnsi="Times New Roman" w:cs="Times New Roman"/>
                <w:color w:val="000000"/>
                <w:sz w:val="24"/>
                <w:szCs w:val="24"/>
              </w:rPr>
              <w:lastRenderedPageBreak/>
              <w:t>starpdisciplināriem mācību mērķiem (informācijas ieguvei, terminu salīdzināšanai).</w:t>
            </w:r>
          </w:p>
        </w:tc>
        <w:tc>
          <w:tcPr>
            <w:tcW w:w="3024" w:type="dxa"/>
            <w:tcBorders>
              <w:top w:val="single" w:sz="4" w:space="0" w:color="000000"/>
              <w:left w:val="single" w:sz="4" w:space="0" w:color="000000"/>
              <w:bottom w:val="single" w:sz="4" w:space="0" w:color="000000"/>
              <w:right w:val="single" w:sz="4" w:space="0" w:color="000000"/>
            </w:tcBorders>
          </w:tcPr>
          <w:p w14:paraId="5990DB35"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Lieto svešvalodas </w:t>
            </w:r>
            <w:r>
              <w:rPr>
                <w:rFonts w:ascii="Times New Roman" w:eastAsia="Times New Roman" w:hAnsi="Times New Roman" w:cs="Times New Roman"/>
                <w:color w:val="000000"/>
                <w:sz w:val="24"/>
                <w:szCs w:val="24"/>
              </w:rPr>
              <w:lastRenderedPageBreak/>
              <w:t>starpdisciplināriem mācību mērķiem; izmanto dažādus resursus (piemēram, izglītojošus videoierakstus, populārzinātniskus rakstus).</w:t>
            </w:r>
          </w:p>
        </w:tc>
        <w:tc>
          <w:tcPr>
            <w:tcW w:w="3024" w:type="dxa"/>
            <w:tcBorders>
              <w:top w:val="single" w:sz="4" w:space="0" w:color="000000"/>
              <w:left w:val="single" w:sz="4" w:space="0" w:color="000000"/>
              <w:bottom w:val="single" w:sz="4" w:space="0" w:color="000000"/>
              <w:right w:val="single" w:sz="4" w:space="0" w:color="000000"/>
            </w:tcBorders>
          </w:tcPr>
          <w:p w14:paraId="5990DB3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Patstāvīgi lieto </w:t>
            </w:r>
            <w:r>
              <w:rPr>
                <w:rFonts w:ascii="Times New Roman" w:eastAsia="Times New Roman" w:hAnsi="Times New Roman" w:cs="Times New Roman"/>
                <w:color w:val="000000"/>
                <w:sz w:val="24"/>
                <w:szCs w:val="24"/>
              </w:rPr>
              <w:lastRenderedPageBreak/>
              <w:t xml:space="preserve">svešvalodas starpdisciplināriem mācību mērķiem; izmanto daudzveidīgus resursus (piemēram, tiešsaistes atvērtos kursos </w:t>
            </w:r>
            <w:r>
              <w:rPr>
                <w:rFonts w:ascii="Times New Roman" w:eastAsia="Times New Roman" w:hAnsi="Times New Roman" w:cs="Times New Roman"/>
                <w:i/>
                <w:color w:val="000000"/>
                <w:sz w:val="24"/>
                <w:szCs w:val="24"/>
              </w:rPr>
              <w:t>MOOC</w:t>
            </w:r>
            <w:r>
              <w:rPr>
                <w:rFonts w:ascii="Times New Roman" w:eastAsia="Times New Roman" w:hAnsi="Times New Roman" w:cs="Times New Roman"/>
                <w:color w:val="000000"/>
                <w:sz w:val="24"/>
                <w:szCs w:val="24"/>
              </w:rPr>
              <w:t>).</w:t>
            </w:r>
          </w:p>
        </w:tc>
      </w:tr>
      <w:tr w:rsidR="001D7D41" w14:paraId="5990DB3B" w14:textId="77777777">
        <w:tc>
          <w:tcPr>
            <w:tcW w:w="3024" w:type="dxa"/>
            <w:tcBorders>
              <w:top w:val="single" w:sz="4" w:space="0" w:color="000000"/>
              <w:left w:val="single" w:sz="4" w:space="0" w:color="000000"/>
              <w:bottom w:val="single" w:sz="4" w:space="0" w:color="000000"/>
              <w:right w:val="single" w:sz="4" w:space="0" w:color="000000"/>
            </w:tcBorders>
          </w:tcPr>
          <w:p w14:paraId="5990DB3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1.3.2. Izmanto valodu savu mērķu (piemēram, profesionālo) sasniegšanai starptautiskā kontekstā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14:paraId="5990DB39"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Piedalās starptautiskās debatēs un konferencēs par sev interesējošiem tematiem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14:paraId="5990DB3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Aktīvi piedalās starptautiskās video konferencēs un uzņemas atbildību par to organizēšanu.</w:t>
            </w:r>
          </w:p>
        </w:tc>
      </w:tr>
      <w:tr w:rsidR="001D7D41" w14:paraId="5990DB3D"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3C"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eksts un tekstveide</w:t>
            </w:r>
          </w:p>
        </w:tc>
      </w:tr>
      <w:tr w:rsidR="001D7D41" w14:paraId="5990DB3F"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3E"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 Teksts ir izpētes objekts, kas ļauj izprast verbālās un neverbālās saziņas īpatnības attiecīgajā valodā.</w:t>
            </w:r>
          </w:p>
        </w:tc>
      </w:tr>
      <w:tr w:rsidR="001D7D41" w14:paraId="5990DB43" w14:textId="77777777">
        <w:tc>
          <w:tcPr>
            <w:tcW w:w="3024" w:type="dxa"/>
            <w:tcBorders>
              <w:top w:val="single" w:sz="4" w:space="0" w:color="000000"/>
              <w:left w:val="single" w:sz="4" w:space="0" w:color="000000"/>
              <w:bottom w:val="single" w:sz="4" w:space="0" w:color="000000"/>
              <w:right w:val="single" w:sz="4" w:space="0" w:color="000000"/>
            </w:tcBorders>
          </w:tcPr>
          <w:p w14:paraId="5990DB40"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Pamana un komentē dažādu valodu elementus tekstos, filmās, videomateriālos.</w:t>
            </w:r>
          </w:p>
        </w:tc>
        <w:tc>
          <w:tcPr>
            <w:tcW w:w="3024" w:type="dxa"/>
            <w:tcBorders>
              <w:top w:val="single" w:sz="4" w:space="0" w:color="000000"/>
              <w:left w:val="single" w:sz="4" w:space="0" w:color="000000"/>
              <w:bottom w:val="single" w:sz="4" w:space="0" w:color="000000"/>
              <w:right w:val="single" w:sz="4" w:space="0" w:color="000000"/>
            </w:tcBorders>
          </w:tcPr>
          <w:p w14:paraId="5990DB41"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Atpazīst dažādu valodu un stilu elementus un stereotipus tekstos, filmās, videomateriālos, diskutē par tiem un to izcelsmi.</w:t>
            </w:r>
          </w:p>
        </w:tc>
        <w:tc>
          <w:tcPr>
            <w:tcW w:w="3024" w:type="dxa"/>
            <w:tcBorders>
              <w:top w:val="single" w:sz="4" w:space="0" w:color="000000"/>
              <w:left w:val="single" w:sz="4" w:space="0" w:color="000000"/>
              <w:bottom w:val="single" w:sz="4" w:space="0" w:color="000000"/>
              <w:right w:val="single" w:sz="4" w:space="0" w:color="000000"/>
            </w:tcBorders>
          </w:tcPr>
          <w:p w14:paraId="5990DB4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Pamana un analizē sociolingvistiskos elementus (t. sk. humoru, ironiju un sarkasmu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svešvalodā dažādos tekstos, filmās, videomateriālos un salīdzina tos ar dzimto valodu.</w:t>
            </w:r>
          </w:p>
        </w:tc>
      </w:tr>
      <w:tr w:rsidR="001D7D41" w14:paraId="5990DB47" w14:textId="77777777">
        <w:tc>
          <w:tcPr>
            <w:tcW w:w="3024" w:type="dxa"/>
            <w:tcBorders>
              <w:top w:val="single" w:sz="4" w:space="0" w:color="000000"/>
              <w:left w:val="single" w:sz="4" w:space="0" w:color="000000"/>
              <w:bottom w:val="single" w:sz="4" w:space="0" w:color="000000"/>
              <w:right w:val="single" w:sz="4" w:space="0" w:color="000000"/>
            </w:tcBorders>
          </w:tcPr>
          <w:p w14:paraId="5990DB44"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Daudzvalodu vidē pamana un komentē atšķirības neverbālajos saziņas līdzekļos, piemēram, filmās, videomateriālos.</w:t>
            </w:r>
          </w:p>
        </w:tc>
        <w:tc>
          <w:tcPr>
            <w:tcW w:w="3024" w:type="dxa"/>
            <w:tcBorders>
              <w:top w:val="single" w:sz="4" w:space="0" w:color="000000"/>
              <w:left w:val="single" w:sz="4" w:space="0" w:color="000000"/>
              <w:bottom w:val="single" w:sz="4" w:space="0" w:color="000000"/>
              <w:right w:val="single" w:sz="4" w:space="0" w:color="000000"/>
            </w:tcBorders>
          </w:tcPr>
          <w:p w14:paraId="5990DB45" w14:textId="77777777" w:rsidR="001D7D41" w:rsidRDefault="00E330F9">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Filmās un videomateriālos pamana neverbālās saziņas elementus, tos izmanto starpkultūru saziņā.</w:t>
            </w:r>
          </w:p>
        </w:tc>
        <w:tc>
          <w:tcPr>
            <w:tcW w:w="3024" w:type="dxa"/>
            <w:tcBorders>
              <w:top w:val="single" w:sz="4" w:space="0" w:color="000000"/>
              <w:left w:val="single" w:sz="4" w:space="0" w:color="000000"/>
              <w:bottom w:val="single" w:sz="4" w:space="0" w:color="000000"/>
              <w:right w:val="single" w:sz="4" w:space="0" w:color="000000"/>
            </w:tcBorders>
          </w:tcPr>
          <w:p w14:paraId="5990DB46" w14:textId="77777777" w:rsidR="001D7D41" w:rsidRDefault="00E330F9">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Analizē neverbālos saziņas elementus videomateriālos, lai noteiktu runātāja attieksmi.</w:t>
            </w:r>
          </w:p>
        </w:tc>
      </w:tr>
      <w:tr w:rsidR="001D7D41" w14:paraId="5990DB49"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4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2.2. Zināšanas par rakstīto un runāto tekstu formu daudzveidību ļauj izvērtēt teksta saturu un mērķtiecīgi izmantot tekstus savām personiskajām, profesionālajām un akadēmiskajām vajadzībām.</w:t>
            </w:r>
          </w:p>
        </w:tc>
      </w:tr>
      <w:tr w:rsidR="001D7D41" w14:paraId="5990DB4D" w14:textId="77777777">
        <w:tc>
          <w:tcPr>
            <w:tcW w:w="3024" w:type="dxa"/>
            <w:tcBorders>
              <w:top w:val="single" w:sz="4" w:space="0" w:color="000000"/>
              <w:left w:val="single" w:sz="4" w:space="0" w:color="000000"/>
              <w:bottom w:val="single" w:sz="4" w:space="0" w:color="000000"/>
              <w:right w:val="single" w:sz="4" w:space="0" w:color="000000"/>
            </w:tcBorders>
          </w:tcPr>
          <w:p w14:paraId="5990DB4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Lasa un klausās ar izpratni, </w:t>
            </w:r>
            <w:r>
              <w:rPr>
                <w:rFonts w:ascii="Times New Roman" w:eastAsia="Times New Roman" w:hAnsi="Times New Roman" w:cs="Times New Roman"/>
                <w:sz w:val="24"/>
                <w:szCs w:val="24"/>
              </w:rPr>
              <w:t xml:space="preserve">izmanto atbalstu, </w:t>
            </w:r>
            <w:r>
              <w:rPr>
                <w:rFonts w:ascii="Times New Roman" w:eastAsia="Times New Roman" w:hAnsi="Times New Roman" w:cs="Times New Roman"/>
                <w:color w:val="000000"/>
                <w:sz w:val="24"/>
                <w:szCs w:val="24"/>
              </w:rPr>
              <w:t>izvēl</w:t>
            </w:r>
            <w:r>
              <w:rPr>
                <w:rFonts w:ascii="Times New Roman" w:eastAsia="Times New Roman" w:hAnsi="Times New Roman" w:cs="Times New Roman"/>
                <w:sz w:val="24"/>
                <w:szCs w:val="24"/>
              </w:rPr>
              <w:t>otie</w:t>
            </w:r>
            <w:r>
              <w:rPr>
                <w:rFonts w:ascii="Times New Roman" w:eastAsia="Times New Roman" w:hAnsi="Times New Roman" w:cs="Times New Roman"/>
                <w:color w:val="000000"/>
                <w:sz w:val="24"/>
                <w:szCs w:val="24"/>
              </w:rPr>
              <w:t>s savam mērķim atbilstošu stratēģiju (piemēram, caurskata, pārlūko, nosaka teksta mērķi, nepieciešamības gadījumā iztulko).</w:t>
            </w:r>
          </w:p>
        </w:tc>
        <w:tc>
          <w:tcPr>
            <w:tcW w:w="3024" w:type="dxa"/>
            <w:tcBorders>
              <w:top w:val="single" w:sz="4" w:space="0" w:color="000000"/>
              <w:left w:val="single" w:sz="4" w:space="0" w:color="000000"/>
              <w:bottom w:val="single" w:sz="4" w:space="0" w:color="000000"/>
              <w:right w:val="single" w:sz="4" w:space="0" w:color="000000"/>
            </w:tcBorders>
          </w:tcPr>
          <w:p w14:paraId="5990DB4B" w14:textId="6268892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2.2.1. Lasa un klausās ar izpratni, patstāvīgi izvēloties savam mērķim atbilstošu stratēģiju .</w:t>
            </w:r>
          </w:p>
        </w:tc>
        <w:tc>
          <w:tcPr>
            <w:tcW w:w="3024" w:type="dxa"/>
            <w:tcBorders>
              <w:top w:val="single" w:sz="4" w:space="0" w:color="000000"/>
              <w:left w:val="single" w:sz="4" w:space="0" w:color="000000"/>
              <w:bottom w:val="single" w:sz="4" w:space="0" w:color="000000"/>
              <w:right w:val="single" w:sz="4" w:space="0" w:color="000000"/>
            </w:tcBorders>
          </w:tcPr>
          <w:p w14:paraId="5990DB4C"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Kritiski izmanto daudzveidīgas teksta uztveres stratēģijas savu mērķu sasniegšanai (piemēram, tulko tekstu, vērtē teksta autora lomu un </w:t>
            </w:r>
            <w:r>
              <w:rPr>
                <w:rFonts w:ascii="Times New Roman" w:eastAsia="Times New Roman" w:hAnsi="Times New Roman" w:cs="Times New Roman"/>
                <w:sz w:val="24"/>
                <w:szCs w:val="24"/>
              </w:rPr>
              <w:t>viedokli</w:t>
            </w:r>
            <w:r>
              <w:rPr>
                <w:rFonts w:ascii="Times New Roman" w:eastAsia="Times New Roman" w:hAnsi="Times New Roman" w:cs="Times New Roman"/>
                <w:color w:val="000000"/>
                <w:sz w:val="24"/>
                <w:szCs w:val="24"/>
              </w:rPr>
              <w:t>).</w:t>
            </w:r>
          </w:p>
        </w:tc>
      </w:tr>
      <w:tr w:rsidR="001D7D41" w14:paraId="5990DB51" w14:textId="77777777">
        <w:tc>
          <w:tcPr>
            <w:tcW w:w="3024" w:type="dxa"/>
            <w:tcBorders>
              <w:top w:val="single" w:sz="4" w:space="0" w:color="000000"/>
              <w:left w:val="single" w:sz="4" w:space="0" w:color="000000"/>
              <w:bottom w:val="single" w:sz="4" w:space="0" w:color="000000"/>
              <w:right w:val="single" w:sz="4" w:space="0" w:color="000000"/>
            </w:tcBorders>
          </w:tcPr>
          <w:p w14:paraId="5990DB4E"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2.2.2. Salīdzina tekstu uzbūvi dažādās valodās; apraksta un skaidro grafiskos tekstveides līdzekļus (piemēram, kartes, </w:t>
            </w:r>
            <w:r>
              <w:rPr>
                <w:rFonts w:ascii="Times New Roman" w:eastAsia="Times New Roman" w:hAnsi="Times New Roman" w:cs="Times New Roman"/>
                <w:color w:val="000000"/>
                <w:sz w:val="24"/>
                <w:szCs w:val="24"/>
              </w:rPr>
              <w:lastRenderedPageBreak/>
              <w:t>tabulas, shēmas, attēlus).</w:t>
            </w:r>
          </w:p>
        </w:tc>
        <w:tc>
          <w:tcPr>
            <w:tcW w:w="3024" w:type="dxa"/>
            <w:tcBorders>
              <w:top w:val="single" w:sz="4" w:space="0" w:color="000000"/>
              <w:left w:val="single" w:sz="4" w:space="0" w:color="000000"/>
              <w:bottom w:val="single" w:sz="4" w:space="0" w:color="000000"/>
              <w:right w:val="single" w:sz="4" w:space="0" w:color="000000"/>
            </w:tcBorders>
          </w:tcPr>
          <w:p w14:paraId="5990DB4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2.2.2. Salīdzina grafisko un audio/video tekstu uzbūvi svešvalodā; pārveido tekstu no viena veida citā atbilstoši </w:t>
            </w:r>
            <w:r>
              <w:rPr>
                <w:rFonts w:ascii="Times New Roman" w:eastAsia="Times New Roman" w:hAnsi="Times New Roman" w:cs="Times New Roman"/>
                <w:color w:val="000000"/>
                <w:sz w:val="24"/>
                <w:szCs w:val="24"/>
              </w:rPr>
              <w:lastRenderedPageBreak/>
              <w:t>auditorijas vajadzībām.</w:t>
            </w:r>
          </w:p>
        </w:tc>
        <w:tc>
          <w:tcPr>
            <w:tcW w:w="3024" w:type="dxa"/>
            <w:tcBorders>
              <w:top w:val="single" w:sz="4" w:space="0" w:color="000000"/>
              <w:left w:val="single" w:sz="4" w:space="0" w:color="000000"/>
              <w:bottom w:val="single" w:sz="4" w:space="0" w:color="000000"/>
              <w:right w:val="single" w:sz="4" w:space="0" w:color="000000"/>
            </w:tcBorders>
          </w:tcPr>
          <w:p w14:paraId="5990DB50"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2.2.2. Kritiski izvēlas un prasmīgi izmanto dažādus tekstu veidus svešvalodā; analizē</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sakarības pētāmo tekstu uzbūvē un dažādu </w:t>
            </w:r>
            <w:r>
              <w:rPr>
                <w:rFonts w:ascii="Times New Roman" w:eastAsia="Times New Roman" w:hAnsi="Times New Roman" w:cs="Times New Roman"/>
                <w:color w:val="000000"/>
                <w:sz w:val="24"/>
                <w:szCs w:val="24"/>
              </w:rPr>
              <w:lastRenderedPageBreak/>
              <w:t>informācijas attēlošanas veidu priekšrocības.</w:t>
            </w:r>
          </w:p>
        </w:tc>
      </w:tr>
      <w:tr w:rsidR="001D7D41" w14:paraId="5990DB55" w14:textId="77777777">
        <w:tc>
          <w:tcPr>
            <w:tcW w:w="3024" w:type="dxa"/>
            <w:tcBorders>
              <w:top w:val="single" w:sz="4" w:space="0" w:color="000000"/>
              <w:left w:val="single" w:sz="4" w:space="0" w:color="000000"/>
              <w:bottom w:val="single" w:sz="4" w:space="0" w:color="000000"/>
              <w:right w:val="single" w:sz="4" w:space="0" w:color="000000"/>
            </w:tcBorders>
          </w:tcPr>
          <w:p w14:paraId="5990DB5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2.2.3. Salīdzina aprakstošu tekstu saturu un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14:paraId="5990DB53"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w:t>
            </w:r>
            <w:r>
              <w:rPr>
                <w:rFonts w:ascii="Times New Roman" w:eastAsia="Times New Roman" w:hAnsi="Times New Roman" w:cs="Times New Roman"/>
                <w:sz w:val="24"/>
                <w:szCs w:val="24"/>
              </w:rPr>
              <w:t>. Analizē tekstu saturu un autoru argumentus, i</w:t>
            </w:r>
            <w:r>
              <w:rPr>
                <w:rFonts w:ascii="Times New Roman" w:eastAsia="Times New Roman" w:hAnsi="Times New Roman" w:cs="Times New Roman"/>
                <w:color w:val="000000"/>
                <w:sz w:val="24"/>
                <w:szCs w:val="24"/>
              </w:rPr>
              <w:t>zvērtē to kvalitāti un ticamību,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14:paraId="5990DB54"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 Analizē un kritiski izvērtē dažādu tekstu (t. sk. runāto) informācijas kvalitāti un avotu ticamību, lai atbildīgi izmantotu to savu tekstu veidošanā svešvalodā.</w:t>
            </w:r>
          </w:p>
        </w:tc>
      </w:tr>
      <w:tr w:rsidR="001D7D41" w14:paraId="5990DB59" w14:textId="77777777">
        <w:tc>
          <w:tcPr>
            <w:tcW w:w="3024" w:type="dxa"/>
            <w:tcBorders>
              <w:top w:val="single" w:sz="4" w:space="0" w:color="000000"/>
              <w:left w:val="single" w:sz="4" w:space="0" w:color="000000"/>
              <w:bottom w:val="single" w:sz="4" w:space="0" w:color="000000"/>
              <w:right w:val="single" w:sz="4" w:space="0" w:color="000000"/>
            </w:tcBorders>
          </w:tcPr>
          <w:p w14:paraId="5990DB5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dažādu tekstu formalitātes līmeni un funkcionālo stilu svešvalodā (piemēram, saīsinājumi un žargona vārdi sarunvalodā, terminu lietojums lietišķo rakstu valodā).</w:t>
            </w:r>
          </w:p>
        </w:tc>
        <w:tc>
          <w:tcPr>
            <w:tcW w:w="3024" w:type="dxa"/>
            <w:tcBorders>
              <w:top w:val="single" w:sz="4" w:space="0" w:color="000000"/>
              <w:left w:val="single" w:sz="4" w:space="0" w:color="000000"/>
              <w:bottom w:val="single" w:sz="4" w:space="0" w:color="000000"/>
              <w:right w:val="single" w:sz="4" w:space="0" w:color="000000"/>
            </w:tcBorders>
          </w:tcPr>
          <w:p w14:paraId="5990DB57"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un salīdzina tekstveides līdzekļus (piemēram, salīdzinājumi daiļliteratūrā), kas veido teksta funkcionālo stilu attiecīgajā svešvalodā.</w:t>
            </w:r>
          </w:p>
        </w:tc>
        <w:tc>
          <w:tcPr>
            <w:tcW w:w="3024" w:type="dxa"/>
            <w:tcBorders>
              <w:top w:val="single" w:sz="4" w:space="0" w:color="000000"/>
              <w:left w:val="single" w:sz="4" w:space="0" w:color="000000"/>
              <w:bottom w:val="single" w:sz="4" w:space="0" w:color="000000"/>
              <w:right w:val="single" w:sz="4" w:space="0" w:color="000000"/>
            </w:tcBorders>
          </w:tcPr>
          <w:p w14:paraId="5990DB5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un analizē tekstveides līdzekļus (piemēram, salīdzina atsauces uz avotiem zinātniskajā un populārzinātniskajā stilā), kas veido teksta funkcionālo stilu attiecīgajā svešvalodā.</w:t>
            </w:r>
          </w:p>
        </w:tc>
      </w:tr>
      <w:tr w:rsidR="001D7D41" w14:paraId="5990DB5B"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5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 Teksta plānošana, veidošana, uzlabošana un publiskošana ir radošs process, kura laikā autors saskaņo savas idejas ar attiecīgās valodas normām.</w:t>
            </w:r>
          </w:p>
        </w:tc>
      </w:tr>
      <w:tr w:rsidR="001D7D41" w14:paraId="5990DB60" w14:textId="77777777">
        <w:tc>
          <w:tcPr>
            <w:tcW w:w="3024" w:type="dxa"/>
            <w:tcBorders>
              <w:top w:val="single" w:sz="4" w:space="0" w:color="000000"/>
              <w:left w:val="single" w:sz="4" w:space="0" w:color="000000"/>
              <w:bottom w:val="single" w:sz="4" w:space="0" w:color="000000"/>
              <w:right w:val="single" w:sz="4" w:space="0" w:color="000000"/>
            </w:tcBorders>
          </w:tcPr>
          <w:p w14:paraId="5990DB5C" w14:textId="77777777" w:rsidR="001D7D41" w:rsidRDefault="00E330F9">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Plāno rakstisku vai mutisku tekstu svešvalodā (virsraksts, ievads, iztirzājums, nobeigums); </w:t>
            </w:r>
          </w:p>
          <w:p w14:paraId="5990DB5D"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veido tekstu, izmantojot saistītājvārd</w:t>
            </w:r>
            <w:r>
              <w:rPr>
                <w:rFonts w:ascii="Times New Roman" w:eastAsia="Times New Roman" w:hAnsi="Times New Roman" w:cs="Times New Roman"/>
                <w:sz w:val="24"/>
                <w:szCs w:val="24"/>
              </w:rPr>
              <w:t>us</w:t>
            </w:r>
            <w:r>
              <w:rPr>
                <w:rFonts w:ascii="Times New Roman" w:eastAsia="Times New Roman" w:hAnsi="Times New Roman" w:cs="Times New Roman"/>
                <w:color w:val="000000"/>
                <w:sz w:val="24"/>
                <w:szCs w:val="24"/>
              </w:rPr>
              <w:t xml:space="preserve"> (piemēram, “pirmkārt”, “otrkārt”, “visbeidzot”).</w:t>
            </w:r>
          </w:p>
        </w:tc>
        <w:tc>
          <w:tcPr>
            <w:tcW w:w="3024" w:type="dxa"/>
            <w:tcBorders>
              <w:top w:val="single" w:sz="4" w:space="0" w:color="000000"/>
              <w:left w:val="single" w:sz="4" w:space="0" w:color="000000"/>
              <w:bottom w:val="single" w:sz="4" w:space="0" w:color="000000"/>
              <w:right w:val="single" w:sz="4" w:space="0" w:color="000000"/>
            </w:tcBorders>
          </w:tcPr>
          <w:p w14:paraId="5990DB5E"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2.3.1. Veido loģisku plānu strukturāli daudzveidīgam tekstam svešvalodā, raksta esejas vai gatavo referātus, izmantojot mērķim atbilstošu teksta struktūru (arguments, pretarguments, secinājums). </w:t>
            </w:r>
          </w:p>
        </w:tc>
        <w:tc>
          <w:tcPr>
            <w:tcW w:w="3024" w:type="dxa"/>
            <w:tcBorders>
              <w:top w:val="single" w:sz="4" w:space="0" w:color="000000"/>
              <w:left w:val="single" w:sz="4" w:space="0" w:color="000000"/>
              <w:bottom w:val="single" w:sz="4" w:space="0" w:color="000000"/>
              <w:right w:val="single" w:sz="4" w:space="0" w:color="000000"/>
            </w:tcBorders>
          </w:tcPr>
          <w:p w14:paraId="5990DB5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 Pārliecinoši plāno un veido dažādus tekstus svešvalodā (piemēram, kopsavilkumu vai komentāru), izceļot svarīgākos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argumentus; noformē tekstu atbilstoši akadēmiskā stila prasībām (satura rādītājs, virsraksts, apakšvirsraksts, atsauču saraksts).</w:t>
            </w:r>
          </w:p>
        </w:tc>
      </w:tr>
      <w:tr w:rsidR="001D7D41" w14:paraId="5990DB64" w14:textId="77777777">
        <w:tc>
          <w:tcPr>
            <w:tcW w:w="3024" w:type="dxa"/>
            <w:tcBorders>
              <w:top w:val="single" w:sz="4" w:space="0" w:color="000000"/>
              <w:left w:val="single" w:sz="4" w:space="0" w:color="000000"/>
              <w:bottom w:val="single" w:sz="4" w:space="0" w:color="000000"/>
              <w:right w:val="single" w:sz="4" w:space="0" w:color="000000"/>
            </w:tcBorders>
          </w:tcPr>
          <w:p w14:paraId="5990DB61"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izmanto savas un citu idejas, lai papildinātu teksta saturu un uzlabotu tā formu; izsaka savu viedokli par citu veidotiem tekstiem un argumentē to.</w:t>
            </w:r>
          </w:p>
        </w:tc>
        <w:tc>
          <w:tcPr>
            <w:tcW w:w="3024" w:type="dxa"/>
            <w:tcBorders>
              <w:top w:val="single" w:sz="4" w:space="0" w:color="000000"/>
              <w:left w:val="single" w:sz="4" w:space="0" w:color="000000"/>
              <w:bottom w:val="single" w:sz="4" w:space="0" w:color="000000"/>
              <w:right w:val="single" w:sz="4" w:space="0" w:color="000000"/>
            </w:tcBorders>
          </w:tcPr>
          <w:p w14:paraId="5990DB6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stāstus, filmas); radoši izmanto savas un citu idejas, lai papildinātu teksta saturu un uzlabotu tā formu; analizē citu tekstus/filmas, aizstāv un pamato savu viedokli.</w:t>
            </w:r>
          </w:p>
        </w:tc>
        <w:tc>
          <w:tcPr>
            <w:tcW w:w="3024" w:type="dxa"/>
            <w:tcBorders>
              <w:top w:val="single" w:sz="4" w:space="0" w:color="000000"/>
              <w:left w:val="single" w:sz="4" w:space="0" w:color="000000"/>
              <w:bottom w:val="single" w:sz="4" w:space="0" w:color="000000"/>
              <w:right w:val="single" w:sz="4" w:space="0" w:color="000000"/>
            </w:tcBorders>
          </w:tcPr>
          <w:p w14:paraId="5990DB63"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reportāžas un publikācijas par aktuāliem notikumiem); kritiski izvērtē izmantotās tekstu veidošanas stratēģijas un lieto tās sava teksta radīšanai.</w:t>
            </w:r>
          </w:p>
        </w:tc>
      </w:tr>
      <w:tr w:rsidR="001D7D41" w14:paraId="5990DB68" w14:textId="77777777">
        <w:tc>
          <w:tcPr>
            <w:tcW w:w="3024" w:type="dxa"/>
            <w:tcBorders>
              <w:top w:val="single" w:sz="4" w:space="0" w:color="000000"/>
              <w:left w:val="single" w:sz="4" w:space="0" w:color="000000"/>
              <w:bottom w:val="single" w:sz="4" w:space="0" w:color="000000"/>
              <w:right w:val="single" w:sz="4" w:space="0" w:color="000000"/>
            </w:tcBorders>
          </w:tcPr>
          <w:p w14:paraId="5990DB65"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2.3.3. Izvērtē savu tekstu svešvalodā, plāno turpmāko darbību teksta kvalitātes uzlabošanai; rediģē un pilnveido tekstu atbilstoši valodas normām (t. sk. </w:t>
            </w:r>
            <w:r>
              <w:rPr>
                <w:rFonts w:ascii="Times New Roman" w:eastAsia="Times New Roman" w:hAnsi="Times New Roman" w:cs="Times New Roman"/>
                <w:color w:val="000000"/>
                <w:sz w:val="24"/>
                <w:szCs w:val="24"/>
              </w:rPr>
              <w:lastRenderedPageBreak/>
              <w:t xml:space="preserve">izmantojot informācijas un komunikāciju tehnoloģijas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IKT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rīkus).</w:t>
            </w:r>
          </w:p>
        </w:tc>
        <w:tc>
          <w:tcPr>
            <w:tcW w:w="3024" w:type="dxa"/>
            <w:tcBorders>
              <w:top w:val="single" w:sz="4" w:space="0" w:color="000000"/>
              <w:left w:val="single" w:sz="4" w:space="0" w:color="000000"/>
              <w:bottom w:val="single" w:sz="4" w:space="0" w:color="000000"/>
              <w:right w:val="single" w:sz="4" w:space="0" w:color="000000"/>
            </w:tcBorders>
          </w:tcPr>
          <w:p w14:paraId="5990DB6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 tekstu svešvalodā atbilstoši izvirzītajiem kritērijiem (piemēram, tekstveides principu ievērošana), izdara secinājumus par to kvalitāti; </w:t>
            </w:r>
            <w:r>
              <w:rPr>
                <w:rFonts w:ascii="Times New Roman" w:eastAsia="Times New Roman" w:hAnsi="Times New Roman" w:cs="Times New Roman"/>
                <w:color w:val="000000"/>
                <w:sz w:val="24"/>
                <w:szCs w:val="24"/>
              </w:rPr>
              <w:lastRenderedPageBreak/>
              <w:t>kopīgi rediģē un uzlabo tekstus (t. sk. izmantojot IKT rīkus).</w:t>
            </w:r>
          </w:p>
        </w:tc>
        <w:tc>
          <w:tcPr>
            <w:tcW w:w="3024" w:type="dxa"/>
            <w:tcBorders>
              <w:top w:val="single" w:sz="4" w:space="0" w:color="000000"/>
              <w:left w:val="single" w:sz="4" w:space="0" w:color="000000"/>
              <w:bottom w:val="single" w:sz="4" w:space="0" w:color="000000"/>
              <w:right w:val="single" w:sz="4" w:space="0" w:color="000000"/>
            </w:tcBorders>
          </w:tcPr>
          <w:p w14:paraId="5990DB67"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savus un citu tekstus svešvalodā; novērtē tekstus atbilstoši kopīgi izvirzītajiem kritērijiem; rediģē un uzlabo tekstus (piemēram, stilistiskas </w:t>
            </w:r>
            <w:r>
              <w:rPr>
                <w:rFonts w:ascii="Times New Roman" w:eastAsia="Times New Roman" w:hAnsi="Times New Roman" w:cs="Times New Roman"/>
                <w:color w:val="000000"/>
                <w:sz w:val="24"/>
                <w:szCs w:val="24"/>
              </w:rPr>
              <w:lastRenderedPageBreak/>
              <w:t>nianses), izmantojot IKT rīkus.</w:t>
            </w:r>
          </w:p>
        </w:tc>
      </w:tr>
      <w:tr w:rsidR="001D7D41" w14:paraId="5990DB6C" w14:textId="77777777">
        <w:tc>
          <w:tcPr>
            <w:tcW w:w="3024" w:type="dxa"/>
            <w:tcBorders>
              <w:top w:val="single" w:sz="4" w:space="0" w:color="000000"/>
              <w:left w:val="single" w:sz="4" w:space="0" w:color="000000"/>
              <w:bottom w:val="single" w:sz="4" w:space="0" w:color="000000"/>
              <w:right w:val="single" w:sz="4" w:space="0" w:color="000000"/>
            </w:tcBorders>
          </w:tcPr>
          <w:p w14:paraId="5990DB69"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2.3.4. Publisko paša radītus tekstus saziņas situācijai piemērotā valodā; ņem vērā atgriezenisko saiti;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14:paraId="5990DB6A"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tekstus, izvēloties auditorijai atbilstošu prezentācijas veidu un valodu; atbild uz jautājumiem; izsaka savu viedokli un to atbilstoši argumentē;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14:paraId="5990DB6B"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savām akadēmiskajām interesēm atbilstošus tekstus; lieto piemērotus valodas izteiksmes līdzekļus, lai atbildētu uz jautājumiem; uzdod jautājumus citiem prezentētājiem.</w:t>
            </w:r>
          </w:p>
        </w:tc>
      </w:tr>
      <w:tr w:rsidR="001D7D41" w14:paraId="5990DB6E"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6D"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Valodas sistēma</w:t>
            </w:r>
          </w:p>
        </w:tc>
      </w:tr>
      <w:tr w:rsidR="001D7D41" w14:paraId="5990DB70"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6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 Valodas apguves stratēģijas ir nepieciešamas, lai apzinātu savas esošās zināšanas, mobilizētu nepieciešamos leksiskos un sintaktiskos resursus un plānotu valodas izaugsmi.</w:t>
            </w:r>
          </w:p>
        </w:tc>
      </w:tr>
      <w:tr w:rsidR="001D7D41" w14:paraId="5990DB74" w14:textId="77777777">
        <w:trPr>
          <w:trHeight w:val="1180"/>
        </w:trPr>
        <w:tc>
          <w:tcPr>
            <w:tcW w:w="3024" w:type="dxa"/>
            <w:tcBorders>
              <w:top w:val="single" w:sz="4" w:space="0" w:color="000000"/>
              <w:left w:val="single" w:sz="4" w:space="0" w:color="000000"/>
              <w:bottom w:val="single" w:sz="4" w:space="0" w:color="000000"/>
              <w:right w:val="single" w:sz="4" w:space="0" w:color="000000"/>
            </w:tcBorders>
          </w:tcPr>
          <w:p w14:paraId="5990DB71"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14:paraId="5990DB72"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Patstāvīgi izvēlas un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14:paraId="5990DB73"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Analizē valodu apguves stratēģiju piemērotību citu mācību jomu apguvē.</w:t>
            </w:r>
          </w:p>
        </w:tc>
      </w:tr>
      <w:tr w:rsidR="001D7D41" w14:paraId="5990DB78" w14:textId="77777777">
        <w:tc>
          <w:tcPr>
            <w:tcW w:w="3024" w:type="dxa"/>
            <w:tcBorders>
              <w:top w:val="single" w:sz="4" w:space="0" w:color="000000"/>
              <w:left w:val="single" w:sz="4" w:space="0" w:color="000000"/>
              <w:bottom w:val="single" w:sz="4" w:space="0" w:color="000000"/>
              <w:right w:val="single" w:sz="4" w:space="0" w:color="000000"/>
            </w:tcBorders>
          </w:tcPr>
          <w:p w14:paraId="5990DB75"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savas un klasesbiedru svešvalodas zināšanas; izvēlas piemērotus mācību līdzekļus un materiālus savu valodas prasmju attīstībai.</w:t>
            </w:r>
          </w:p>
        </w:tc>
        <w:tc>
          <w:tcPr>
            <w:tcW w:w="3024" w:type="dxa"/>
            <w:tcBorders>
              <w:top w:val="single" w:sz="4" w:space="0" w:color="000000"/>
              <w:left w:val="single" w:sz="4" w:space="0" w:color="000000"/>
              <w:bottom w:val="single" w:sz="4" w:space="0" w:color="000000"/>
              <w:right w:val="single" w:sz="4" w:space="0" w:color="000000"/>
            </w:tcBorders>
          </w:tcPr>
          <w:p w14:paraId="5990DB76"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svešvalodu zināšanu līmeni un pamato savu viedokli (piemēram, izmantojot Eiropas Valodu portfeli).</w:t>
            </w:r>
          </w:p>
        </w:tc>
        <w:tc>
          <w:tcPr>
            <w:tcW w:w="3024" w:type="dxa"/>
            <w:tcBorders>
              <w:top w:val="single" w:sz="4" w:space="0" w:color="000000"/>
              <w:left w:val="single" w:sz="4" w:space="0" w:color="000000"/>
              <w:bottom w:val="single" w:sz="4" w:space="0" w:color="000000"/>
              <w:right w:val="single" w:sz="4" w:space="0" w:color="000000"/>
            </w:tcBorders>
          </w:tcPr>
          <w:p w14:paraId="5990DB77"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svešvalodas apguves līme</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i, pamato savu viedokli un dod ieteikumus valodas prasmju attīstībai.</w:t>
            </w:r>
          </w:p>
        </w:tc>
      </w:tr>
      <w:tr w:rsidR="001D7D41" w14:paraId="5990DB7A"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79"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Lingvistiskā kompetence ir spēja lietot fonētikas, morfoloģijas, leksikas un sintakses zināšanas saziņā.</w:t>
            </w:r>
          </w:p>
        </w:tc>
      </w:tr>
      <w:tr w:rsidR="001D7D41" w14:paraId="5990DB7E" w14:textId="77777777">
        <w:tc>
          <w:tcPr>
            <w:tcW w:w="3024" w:type="dxa"/>
            <w:tcBorders>
              <w:top w:val="single" w:sz="4" w:space="0" w:color="000000"/>
              <w:left w:val="single" w:sz="4" w:space="0" w:color="000000"/>
              <w:bottom w:val="single" w:sz="4" w:space="0" w:color="000000"/>
              <w:right w:val="single" w:sz="4" w:space="0" w:color="000000"/>
            </w:tcBorders>
          </w:tcPr>
          <w:p w14:paraId="5990DB7B"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izprot tajās ietverto informāciju;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izvēlas situācijai atbilstošu izrunu.</w:t>
            </w:r>
          </w:p>
        </w:tc>
        <w:tc>
          <w:tcPr>
            <w:tcW w:w="3024" w:type="dxa"/>
            <w:tcBorders>
              <w:top w:val="single" w:sz="4" w:space="0" w:color="000000"/>
              <w:left w:val="single" w:sz="4" w:space="0" w:color="000000"/>
              <w:bottom w:val="single" w:sz="4" w:space="0" w:color="000000"/>
              <w:right w:val="single" w:sz="4" w:space="0" w:color="000000"/>
            </w:tcBorders>
          </w:tcPr>
          <w:p w14:paraId="5990DB7C"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analizē runātāja intonāciju, attieksmi un iesp</w:t>
            </w:r>
            <w:r>
              <w:rPr>
                <w:rFonts w:ascii="Times New Roman" w:eastAsia="Times New Roman" w:hAnsi="Times New Roman" w:cs="Times New Roman"/>
                <w:sz w:val="24"/>
                <w:szCs w:val="24"/>
              </w:rPr>
              <w:t xml:space="preserve">ējamo </w:t>
            </w:r>
            <w:r>
              <w:rPr>
                <w:rFonts w:ascii="Times New Roman" w:eastAsia="Times New Roman" w:hAnsi="Times New Roman" w:cs="Times New Roman"/>
                <w:color w:val="000000"/>
                <w:sz w:val="24"/>
                <w:szCs w:val="24"/>
              </w:rPr>
              <w:t>izcelsmi;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izmanto dažādu valodu variantu izrunu savu mērķu sasniegšanai.</w:t>
            </w:r>
          </w:p>
        </w:tc>
        <w:tc>
          <w:tcPr>
            <w:tcW w:w="3024" w:type="dxa"/>
            <w:tcBorders>
              <w:top w:val="single" w:sz="4" w:space="0" w:color="000000"/>
              <w:left w:val="single" w:sz="4" w:space="0" w:color="000000"/>
              <w:bottom w:val="single" w:sz="4" w:space="0" w:color="000000"/>
              <w:right w:val="single" w:sz="4" w:space="0" w:color="000000"/>
            </w:tcBorders>
          </w:tcPr>
          <w:p w14:paraId="5990DB7D"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Analizē kopīgo un atšķirīgo dažādu valodu, valodu variantu un dialektu lietojumā; ievēro apgūstamās valodas runas un rakstu normas; izmanto atpazīto intonāciju un izrunu, lai uzsāktu sarunu par runātāja iepriekšējo pieredzi.</w:t>
            </w:r>
          </w:p>
        </w:tc>
      </w:tr>
      <w:tr w:rsidR="001D7D41" w14:paraId="5990DB82" w14:textId="77777777">
        <w:tc>
          <w:tcPr>
            <w:tcW w:w="3024" w:type="dxa"/>
            <w:tcBorders>
              <w:top w:val="single" w:sz="4" w:space="0" w:color="000000"/>
              <w:left w:val="single" w:sz="4" w:space="0" w:color="000000"/>
              <w:bottom w:val="single" w:sz="4" w:space="0" w:color="000000"/>
              <w:right w:val="single" w:sz="4" w:space="0" w:color="000000"/>
            </w:tcBorders>
          </w:tcPr>
          <w:p w14:paraId="5990DB7F"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w:t>
            </w:r>
          </w:p>
        </w:tc>
        <w:tc>
          <w:tcPr>
            <w:tcW w:w="3024" w:type="dxa"/>
            <w:tcBorders>
              <w:top w:val="single" w:sz="4" w:space="0" w:color="000000"/>
              <w:left w:val="single" w:sz="4" w:space="0" w:color="000000"/>
              <w:bottom w:val="single" w:sz="4" w:space="0" w:color="000000"/>
              <w:right w:val="single" w:sz="4" w:space="0" w:color="000000"/>
            </w:tcBorders>
          </w:tcPr>
          <w:p w14:paraId="5990DB80"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 un veidotu jaunus vārdus.</w:t>
            </w:r>
          </w:p>
        </w:tc>
        <w:tc>
          <w:tcPr>
            <w:tcW w:w="3024" w:type="dxa"/>
            <w:tcBorders>
              <w:top w:val="single" w:sz="4" w:space="0" w:color="000000"/>
              <w:left w:val="single" w:sz="4" w:space="0" w:color="000000"/>
              <w:bottom w:val="single" w:sz="4" w:space="0" w:color="000000"/>
              <w:right w:val="single" w:sz="4" w:space="0" w:color="000000"/>
            </w:tcBorders>
          </w:tcPr>
          <w:p w14:paraId="5990DB81"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3.2.2. </w:t>
            </w:r>
            <w:r>
              <w:rPr>
                <w:rFonts w:ascii="Times New Roman" w:eastAsia="Times New Roman" w:hAnsi="Times New Roman" w:cs="Times New Roman"/>
                <w:sz w:val="24"/>
                <w:szCs w:val="24"/>
              </w:rPr>
              <w:t xml:space="preserve">Izvērtē </w:t>
            </w:r>
            <w:r>
              <w:rPr>
                <w:rFonts w:ascii="Times New Roman" w:eastAsia="Times New Roman" w:hAnsi="Times New Roman" w:cs="Times New Roman"/>
                <w:color w:val="000000"/>
                <w:sz w:val="24"/>
                <w:szCs w:val="24"/>
              </w:rPr>
              <w:t xml:space="preserve">dažādu morfēmu lomu vārda nozīmes un funkcijas izmaiņā un radoši izmanto morfēmas sava vārdu krājuma </w:t>
            </w:r>
            <w:r>
              <w:rPr>
                <w:rFonts w:ascii="Times New Roman" w:eastAsia="Times New Roman" w:hAnsi="Times New Roman" w:cs="Times New Roman"/>
                <w:color w:val="000000"/>
                <w:sz w:val="24"/>
                <w:szCs w:val="24"/>
              </w:rPr>
              <w:lastRenderedPageBreak/>
              <w:t>paplašināšanā.</w:t>
            </w:r>
          </w:p>
        </w:tc>
      </w:tr>
      <w:tr w:rsidR="001D7D41" w14:paraId="5990DB86" w14:textId="77777777">
        <w:tc>
          <w:tcPr>
            <w:tcW w:w="3024" w:type="dxa"/>
            <w:tcBorders>
              <w:top w:val="single" w:sz="4" w:space="0" w:color="000000"/>
              <w:left w:val="single" w:sz="4" w:space="0" w:color="000000"/>
              <w:bottom w:val="single" w:sz="4" w:space="0" w:color="000000"/>
              <w:right w:val="single" w:sz="4" w:space="0" w:color="000000"/>
            </w:tcBorders>
          </w:tcPr>
          <w:p w14:paraId="5990DB83"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3.2.3. Skaidro dažādu vārdu lomu teikumā, vārdu saskaņošanas un saistījuma veidus svešvalodā.</w:t>
            </w:r>
          </w:p>
        </w:tc>
        <w:tc>
          <w:tcPr>
            <w:tcW w:w="3024" w:type="dxa"/>
            <w:tcBorders>
              <w:top w:val="single" w:sz="4" w:space="0" w:color="000000"/>
              <w:left w:val="single" w:sz="4" w:space="0" w:color="000000"/>
              <w:bottom w:val="single" w:sz="4" w:space="0" w:color="000000"/>
              <w:right w:val="single" w:sz="4" w:space="0" w:color="000000"/>
            </w:tcBorders>
          </w:tcPr>
          <w:p w14:paraId="5990DB84"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Salīdzina dažādu vārdu lomu teikumā, vārdu saskaņošanas un saistījuma veidus (piemēram, frāzes, vārdkopas) dzimtajā valodā un svešvalodā.</w:t>
            </w:r>
          </w:p>
        </w:tc>
        <w:tc>
          <w:tcPr>
            <w:tcW w:w="3024" w:type="dxa"/>
            <w:tcBorders>
              <w:top w:val="single" w:sz="4" w:space="0" w:color="000000"/>
              <w:left w:val="single" w:sz="4" w:space="0" w:color="000000"/>
              <w:bottom w:val="single" w:sz="4" w:space="0" w:color="000000"/>
              <w:right w:val="single" w:sz="4" w:space="0" w:color="000000"/>
            </w:tcBorders>
          </w:tcPr>
          <w:p w14:paraId="5990DB85"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Analizē vārdu lomu, vārdu saskaņošanas un saistījuma veidus dažādās valodās.</w:t>
            </w:r>
          </w:p>
        </w:tc>
      </w:tr>
      <w:tr w:rsidR="001D7D41" w14:paraId="5990DB8A" w14:textId="77777777">
        <w:tc>
          <w:tcPr>
            <w:tcW w:w="3024" w:type="dxa"/>
            <w:tcBorders>
              <w:top w:val="single" w:sz="4" w:space="0" w:color="000000"/>
              <w:left w:val="single" w:sz="4" w:space="0" w:color="000000"/>
              <w:bottom w:val="single" w:sz="4" w:space="0" w:color="000000"/>
              <w:right w:val="single" w:sz="4" w:space="0" w:color="000000"/>
            </w:tcBorders>
          </w:tcPr>
          <w:p w14:paraId="5990DB87"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profesionālās datu bāzes un vārdnīcas (t. sk. virtuālajā vidē), lai papildinātu savu vārdu krājumu; radoši lieto savu vārdu krājumu saziņā svešvalodā.</w:t>
            </w:r>
          </w:p>
        </w:tc>
        <w:tc>
          <w:tcPr>
            <w:tcW w:w="3024" w:type="dxa"/>
            <w:tcBorders>
              <w:top w:val="single" w:sz="4" w:space="0" w:color="000000"/>
              <w:left w:val="single" w:sz="4" w:space="0" w:color="000000"/>
              <w:bottom w:val="single" w:sz="4" w:space="0" w:color="000000"/>
              <w:right w:val="single" w:sz="4" w:space="0" w:color="000000"/>
            </w:tcBorders>
          </w:tcPr>
          <w:p w14:paraId="5990DB88"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dažādas vārdnīcas un tēzaurus, lai papildinātu savu vārdu krājumu; kritiski izvērtē un radoši lieto savu vārdu krājumu personiskajā, sociālajā un lietišķajā saziņā.</w:t>
            </w:r>
          </w:p>
        </w:tc>
        <w:tc>
          <w:tcPr>
            <w:tcW w:w="3024" w:type="dxa"/>
            <w:tcBorders>
              <w:top w:val="single" w:sz="4" w:space="0" w:color="000000"/>
              <w:left w:val="single" w:sz="4" w:space="0" w:color="000000"/>
              <w:bottom w:val="single" w:sz="4" w:space="0" w:color="000000"/>
              <w:right w:val="single" w:sz="4" w:space="0" w:color="000000"/>
            </w:tcBorders>
          </w:tcPr>
          <w:p w14:paraId="5990DB89" w14:textId="77777777" w:rsidR="001D7D41" w:rsidRDefault="00E330F9">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dažādu valodu vārdnīcas un korpusus sava vārdu krājuma bagātināšanai; atšķir vārdu lietojumu tiešā un pārnestā nozīmē (piemēram, idiomās).</w:t>
            </w:r>
          </w:p>
        </w:tc>
      </w:tr>
      <w:tr w:rsidR="001D7D41" w14:paraId="5990DB8E" w14:textId="77777777">
        <w:tc>
          <w:tcPr>
            <w:tcW w:w="3024" w:type="dxa"/>
            <w:tcBorders>
              <w:top w:val="single" w:sz="4" w:space="0" w:color="000000"/>
              <w:left w:val="single" w:sz="4" w:space="0" w:color="000000"/>
              <w:bottom w:val="single" w:sz="4" w:space="0" w:color="000000"/>
              <w:right w:val="single" w:sz="4" w:space="0" w:color="000000"/>
            </w:tcBorders>
          </w:tcPr>
          <w:p w14:paraId="5990DB8B"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Savā runā un rakstos izmanto svešvalodas ritmu un intonāciju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lieto pauzes un interpunkciju atbilstoši valodas normām.</w:t>
            </w:r>
          </w:p>
        </w:tc>
        <w:tc>
          <w:tcPr>
            <w:tcW w:w="3024" w:type="dxa"/>
            <w:tcBorders>
              <w:top w:val="single" w:sz="4" w:space="0" w:color="000000"/>
              <w:left w:val="single" w:sz="4" w:space="0" w:color="000000"/>
              <w:bottom w:val="single" w:sz="4" w:space="0" w:color="000000"/>
              <w:right w:val="single" w:sz="4" w:space="0" w:color="000000"/>
            </w:tcBorders>
          </w:tcPr>
          <w:p w14:paraId="5990DB8C"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Raksturo svešvalodas ritma un intonācijas atšķirības salīdzinājumā ar dzimto valodu, izmanto to savā runā un rakstos; lieto pauzes un interpunkciju atbilstoši apgūstamās valodas normām.</w:t>
            </w:r>
          </w:p>
        </w:tc>
        <w:tc>
          <w:tcPr>
            <w:tcW w:w="3024" w:type="dxa"/>
            <w:tcBorders>
              <w:top w:val="single" w:sz="4" w:space="0" w:color="000000"/>
              <w:left w:val="single" w:sz="4" w:space="0" w:color="000000"/>
              <w:bottom w:val="single" w:sz="4" w:space="0" w:color="000000"/>
              <w:right w:val="single" w:sz="4" w:space="0" w:color="000000"/>
            </w:tcBorders>
          </w:tcPr>
          <w:p w14:paraId="5990DB8D"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Saziņā sistēmiski izmanto svešvalodas izrunu, uzsvarus, ritmu un intonāciju, t. sk. izsakot dažādas emocijas un attieksmi; lieto pauzes un interpunkciju atbilstoši saziņas mērķim.</w:t>
            </w:r>
          </w:p>
        </w:tc>
      </w:tr>
      <w:tr w:rsidR="001D7D41" w14:paraId="5990DB90" w14:textId="77777777">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5990DB8F"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Valodas</w:t>
            </w:r>
            <w:r>
              <w:rPr>
                <w:rFonts w:ascii="Times New Roman" w:eastAsia="Times New Roman" w:hAnsi="Times New Roman" w:cs="Times New Roman"/>
                <w:b/>
                <w:sz w:val="24"/>
                <w:szCs w:val="24"/>
              </w:rPr>
              <w:t xml:space="preserve"> lietotāja </w:t>
            </w:r>
            <w:r>
              <w:rPr>
                <w:rFonts w:ascii="Times New Roman" w:eastAsia="Times New Roman" w:hAnsi="Times New Roman" w:cs="Times New Roman"/>
                <w:b/>
                <w:color w:val="000000"/>
                <w:sz w:val="24"/>
                <w:szCs w:val="24"/>
              </w:rPr>
              <w:t>identitāti veido dažādu valodu resursu prasmīga izmantošana.</w:t>
            </w:r>
          </w:p>
        </w:tc>
      </w:tr>
      <w:tr w:rsidR="001D7D41" w14:paraId="5990DB94" w14:textId="77777777">
        <w:tc>
          <w:tcPr>
            <w:tcW w:w="3024" w:type="dxa"/>
            <w:tcBorders>
              <w:top w:val="single" w:sz="4" w:space="0" w:color="000000"/>
              <w:left w:val="single" w:sz="4" w:space="0" w:color="000000"/>
              <w:bottom w:val="single" w:sz="4" w:space="0" w:color="000000"/>
              <w:right w:val="single" w:sz="4" w:space="0" w:color="000000"/>
            </w:tcBorders>
          </w:tcPr>
          <w:p w14:paraId="5990DB91"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Izmanto zināšanas par gramatiskām konstrukcijām, lai saprastu un veidotu runu un rakstus savā </w:t>
            </w:r>
            <w:r>
              <w:rPr>
                <w:rFonts w:ascii="Times New Roman" w:eastAsia="Times New Roman" w:hAnsi="Times New Roman" w:cs="Times New Roman"/>
                <w:sz w:val="24"/>
                <w:szCs w:val="24"/>
              </w:rPr>
              <w:t xml:space="preserve">interešu </w:t>
            </w:r>
            <w:r>
              <w:rPr>
                <w:rFonts w:ascii="Times New Roman" w:eastAsia="Times New Roman" w:hAnsi="Times New Roman" w:cs="Times New Roman"/>
                <w:color w:val="000000"/>
                <w:sz w:val="24"/>
                <w:szCs w:val="24"/>
              </w:rPr>
              <w:t>jomā.</w:t>
            </w:r>
          </w:p>
        </w:tc>
        <w:tc>
          <w:tcPr>
            <w:tcW w:w="3024" w:type="dxa"/>
            <w:tcBorders>
              <w:top w:val="single" w:sz="4" w:space="0" w:color="000000"/>
              <w:left w:val="single" w:sz="4" w:space="0" w:color="000000"/>
              <w:bottom w:val="single" w:sz="4" w:space="0" w:color="000000"/>
              <w:right w:val="single" w:sz="4" w:space="0" w:color="000000"/>
            </w:tcBorders>
          </w:tcPr>
          <w:p w14:paraId="5990DB92"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Izmanto zināšanas par gramatiskām konstrukcijām dažādās valodās, lai veidotu savu personisko izteiksmes stilu svešvalodā; saziņā izmanto daudzveidīgas teikuma struktūras un vārdu krājumu.</w:t>
            </w:r>
          </w:p>
        </w:tc>
        <w:tc>
          <w:tcPr>
            <w:tcW w:w="3024" w:type="dxa"/>
            <w:tcBorders>
              <w:top w:val="single" w:sz="4" w:space="0" w:color="000000"/>
              <w:left w:val="single" w:sz="4" w:space="0" w:color="000000"/>
              <w:bottom w:val="single" w:sz="4" w:space="0" w:color="000000"/>
              <w:right w:val="single" w:sz="4" w:space="0" w:color="000000"/>
            </w:tcBorders>
          </w:tcPr>
          <w:p w14:paraId="5990DB93"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Analizē katrai valodai raksturīgās gramatiskās konstrukcijas un ievēro gramatiskās likumsakarības runā un rakstos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izmanto dažādus teikuma veidus, ievērojot žanra un stila specifiku.</w:t>
            </w:r>
          </w:p>
        </w:tc>
      </w:tr>
      <w:tr w:rsidR="001D7D41" w14:paraId="5990DB98" w14:textId="77777777">
        <w:tc>
          <w:tcPr>
            <w:tcW w:w="3024" w:type="dxa"/>
            <w:tcBorders>
              <w:top w:val="single" w:sz="4" w:space="0" w:color="000000"/>
              <w:left w:val="single" w:sz="4" w:space="0" w:color="000000"/>
              <w:bottom w:val="single" w:sz="4" w:space="0" w:color="000000"/>
              <w:right w:val="single" w:sz="4" w:space="0" w:color="000000"/>
            </w:tcBorders>
          </w:tcPr>
          <w:p w14:paraId="5990DB95"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Salīdzina valodu sistēmas (skaņas, vārdus, teikumus); atrod kopīgo un atšķirīgo ar zināmajām valodām.</w:t>
            </w:r>
          </w:p>
        </w:tc>
        <w:tc>
          <w:tcPr>
            <w:tcW w:w="3024" w:type="dxa"/>
            <w:tcBorders>
              <w:top w:val="single" w:sz="4" w:space="0" w:color="000000"/>
              <w:left w:val="single" w:sz="4" w:space="0" w:color="000000"/>
              <w:bottom w:val="single" w:sz="4" w:space="0" w:color="000000"/>
              <w:right w:val="single" w:sz="4" w:space="0" w:color="000000"/>
            </w:tcBorders>
          </w:tcPr>
          <w:p w14:paraId="5990DB96"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Veido kritērijus dažādu valodu sistēmu analīzei (piemēram, simboli, vārdu etimoloģija, teikuma veidi).</w:t>
            </w:r>
          </w:p>
        </w:tc>
        <w:tc>
          <w:tcPr>
            <w:tcW w:w="3024" w:type="dxa"/>
            <w:tcBorders>
              <w:top w:val="single" w:sz="4" w:space="0" w:color="000000"/>
              <w:left w:val="single" w:sz="4" w:space="0" w:color="000000"/>
              <w:bottom w:val="single" w:sz="4" w:space="0" w:color="000000"/>
              <w:right w:val="single" w:sz="4" w:space="0" w:color="000000"/>
            </w:tcBorders>
          </w:tcPr>
          <w:p w14:paraId="5990DB97" w14:textId="77777777" w:rsidR="001D7D41" w:rsidRDefault="00E330F9">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Analizē formālo un neformālo izteiksmes līdzekļu atbilstību valodai un situācijai.</w:t>
            </w:r>
          </w:p>
        </w:tc>
      </w:tr>
    </w:tbl>
    <w:p w14:paraId="5990DB99" w14:textId="77777777" w:rsidR="001D7D41" w:rsidRDefault="001D7D41">
      <w:pPr>
        <w:spacing w:after="0" w:line="240" w:lineRule="auto"/>
        <w:rPr>
          <w:rFonts w:ascii="Times New Roman" w:eastAsia="Times New Roman" w:hAnsi="Times New Roman" w:cs="Times New Roman"/>
          <w:sz w:val="28"/>
          <w:szCs w:val="28"/>
        </w:rPr>
      </w:pPr>
    </w:p>
    <w:p w14:paraId="5990DB9A" w14:textId="77777777" w:rsidR="001D7D41" w:rsidRDefault="001D7D41">
      <w:pPr>
        <w:spacing w:after="0" w:line="240" w:lineRule="auto"/>
        <w:rPr>
          <w:rFonts w:ascii="Times New Roman" w:eastAsia="Times New Roman" w:hAnsi="Times New Roman" w:cs="Times New Roman"/>
          <w:sz w:val="28"/>
          <w:szCs w:val="28"/>
        </w:rPr>
      </w:pPr>
    </w:p>
    <w:p w14:paraId="5990DB9B" w14:textId="77777777" w:rsidR="001D7D41" w:rsidRDefault="00E330F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5990DB9C" w14:textId="77777777" w:rsidR="001D7D41" w:rsidRDefault="001D7D4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90DB9D" w14:textId="77777777" w:rsidR="001D7D41" w:rsidRDefault="001D7D4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90DB9E" w14:textId="77777777" w:rsidR="001D7D41" w:rsidRDefault="00E330F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5990DB9F" w14:textId="77777777" w:rsidR="001D7D41" w:rsidRDefault="00E330F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5990DBA0" w14:textId="77777777" w:rsidR="001D7D41" w:rsidRDefault="001D7D4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90DBA1" w14:textId="77777777" w:rsidR="001D7D41" w:rsidRDefault="001D7D4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90DBA2" w14:textId="77777777" w:rsidR="001D7D41" w:rsidRDefault="00E330F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5990DBA3" w14:textId="77777777" w:rsidR="001D7D41" w:rsidRDefault="00E330F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1D7D4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AC467" w14:textId="77777777" w:rsidR="00F055DA" w:rsidRDefault="00F055DA">
      <w:pPr>
        <w:spacing w:after="0" w:line="240" w:lineRule="auto"/>
      </w:pPr>
      <w:r>
        <w:separator/>
      </w:r>
    </w:p>
  </w:endnote>
  <w:endnote w:type="continuationSeparator" w:id="0">
    <w:p w14:paraId="24B8E6AB" w14:textId="77777777" w:rsidR="00F055DA" w:rsidRDefault="00F0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36F7" w14:textId="77777777" w:rsidR="003124C8" w:rsidRDefault="00312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BA6" w14:textId="539AE53F" w:rsidR="001D7D41" w:rsidRDefault="00E330F9">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IZMNotp2_</w:t>
    </w:r>
    <w:r w:rsidR="003124C8">
      <w:rPr>
        <w:rFonts w:ascii="Times New Roman" w:eastAsia="Times New Roman" w:hAnsi="Times New Roman" w:cs="Times New Roman"/>
        <w:color w:val="000000"/>
        <w:sz w:val="20"/>
        <w:szCs w:val="20"/>
      </w:rPr>
      <w:t>1508</w:t>
    </w:r>
    <w:r>
      <w:rPr>
        <w:rFonts w:ascii="Times New Roman" w:eastAsia="Times New Roman" w:hAnsi="Times New Roman" w:cs="Times New Roman"/>
        <w:color w:val="000000"/>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BA7" w14:textId="1694C59A" w:rsidR="001D7D41" w:rsidRDefault="00E330F9">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IZMNotp2_</w:t>
    </w:r>
    <w:r w:rsidR="003124C8">
      <w:rPr>
        <w:rFonts w:ascii="Times New Roman" w:eastAsia="Times New Roman" w:hAnsi="Times New Roman" w:cs="Times New Roman"/>
        <w:color w:val="000000"/>
        <w:sz w:val="20"/>
        <w:szCs w:val="20"/>
      </w:rPr>
      <w:t>1508</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C775" w14:textId="77777777" w:rsidR="00F055DA" w:rsidRDefault="00F055DA">
      <w:pPr>
        <w:spacing w:after="0" w:line="240" w:lineRule="auto"/>
      </w:pPr>
      <w:r>
        <w:separator/>
      </w:r>
    </w:p>
  </w:footnote>
  <w:footnote w:type="continuationSeparator" w:id="0">
    <w:p w14:paraId="09C116C4" w14:textId="77777777" w:rsidR="00F055DA" w:rsidRDefault="00F0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D677" w14:textId="77777777" w:rsidR="003124C8" w:rsidRDefault="00312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BA4" w14:textId="3F58B21B" w:rsidR="001D7D41" w:rsidRDefault="00E330F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17ED0">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14:paraId="5990DBA5" w14:textId="77777777" w:rsidR="001D7D41" w:rsidRDefault="001D7D4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003C" w14:textId="77777777" w:rsidR="003124C8" w:rsidRDefault="00312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41"/>
    <w:rsid w:val="00167C2D"/>
    <w:rsid w:val="001D7D41"/>
    <w:rsid w:val="00296A42"/>
    <w:rsid w:val="003124C8"/>
    <w:rsid w:val="003228D2"/>
    <w:rsid w:val="003D2262"/>
    <w:rsid w:val="00551EFC"/>
    <w:rsid w:val="007855A4"/>
    <w:rsid w:val="00A17ED0"/>
    <w:rsid w:val="00C56885"/>
    <w:rsid w:val="00D53E3E"/>
    <w:rsid w:val="00D631D0"/>
    <w:rsid w:val="00DA1083"/>
    <w:rsid w:val="00E330F9"/>
    <w:rsid w:val="00F055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3228D2"/>
    <w:pPr>
      <w:spacing w:after="0" w:line="240" w:lineRule="auto"/>
    </w:pPr>
  </w:style>
  <w:style w:type="paragraph" w:styleId="BalloonText">
    <w:name w:val="Balloon Text"/>
    <w:basedOn w:val="Normal"/>
    <w:link w:val="BalloonTextChar"/>
    <w:uiPriority w:val="99"/>
    <w:semiHidden/>
    <w:unhideWhenUsed/>
    <w:rsid w:val="0032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8D2"/>
    <w:rPr>
      <w:rFonts w:ascii="Segoe UI" w:hAnsi="Segoe UI" w:cs="Segoe UI"/>
      <w:sz w:val="18"/>
      <w:szCs w:val="18"/>
    </w:rPr>
  </w:style>
  <w:style w:type="paragraph" w:styleId="Header">
    <w:name w:val="header"/>
    <w:basedOn w:val="Normal"/>
    <w:link w:val="HeaderChar"/>
    <w:uiPriority w:val="99"/>
    <w:unhideWhenUsed/>
    <w:rsid w:val="003124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4C8"/>
  </w:style>
  <w:style w:type="paragraph" w:styleId="Footer">
    <w:name w:val="footer"/>
    <w:basedOn w:val="Normal"/>
    <w:link w:val="FooterChar"/>
    <w:uiPriority w:val="99"/>
    <w:unhideWhenUsed/>
    <w:rsid w:val="003124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3228D2"/>
    <w:pPr>
      <w:spacing w:after="0" w:line="240" w:lineRule="auto"/>
    </w:pPr>
  </w:style>
  <w:style w:type="paragraph" w:styleId="BalloonText">
    <w:name w:val="Balloon Text"/>
    <w:basedOn w:val="Normal"/>
    <w:link w:val="BalloonTextChar"/>
    <w:uiPriority w:val="99"/>
    <w:semiHidden/>
    <w:unhideWhenUsed/>
    <w:rsid w:val="0032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8D2"/>
    <w:rPr>
      <w:rFonts w:ascii="Segoe UI" w:hAnsi="Segoe UI" w:cs="Segoe UI"/>
      <w:sz w:val="18"/>
      <w:szCs w:val="18"/>
    </w:rPr>
  </w:style>
  <w:style w:type="paragraph" w:styleId="Header">
    <w:name w:val="header"/>
    <w:basedOn w:val="Normal"/>
    <w:link w:val="HeaderChar"/>
    <w:uiPriority w:val="99"/>
    <w:unhideWhenUsed/>
    <w:rsid w:val="003124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4C8"/>
  </w:style>
  <w:style w:type="paragraph" w:styleId="Footer">
    <w:name w:val="footer"/>
    <w:basedOn w:val="Normal"/>
    <w:link w:val="FooterChar"/>
    <w:uiPriority w:val="99"/>
    <w:unhideWhenUsed/>
    <w:rsid w:val="003124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18461</Words>
  <Characters>10523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Liene Zeile</cp:lastModifiedBy>
  <cp:revision>2</cp:revision>
  <dcterms:created xsi:type="dcterms:W3CDTF">2019-08-15T11:06:00Z</dcterms:created>
  <dcterms:modified xsi:type="dcterms:W3CDTF">2019-08-15T11:06:00Z</dcterms:modified>
</cp:coreProperties>
</file>