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78184" w14:textId="04CCFF16" w:rsidR="00614145" w:rsidRDefault="004B6F23" w:rsidP="008E74A6">
      <w:pPr>
        <w:ind w:right="-1"/>
        <w:jc w:val="center"/>
        <w:rPr>
          <w:b/>
          <w:sz w:val="28"/>
        </w:rPr>
      </w:pPr>
      <w:bookmarkStart w:id="0" w:name="_Hlk534356203"/>
      <w:r>
        <w:rPr>
          <w:b/>
          <w:sz w:val="28"/>
        </w:rPr>
        <w:t>Informatīvais ziņojums</w:t>
      </w:r>
      <w:r w:rsidR="00E30DF7" w:rsidRPr="008E74A6">
        <w:rPr>
          <w:b/>
          <w:sz w:val="28"/>
        </w:rPr>
        <w:t xml:space="preserve"> </w:t>
      </w:r>
      <w:r w:rsidR="00A60BB5">
        <w:rPr>
          <w:b/>
          <w:sz w:val="28"/>
        </w:rPr>
        <w:t>„</w:t>
      </w:r>
      <w:r w:rsidR="00AE73BB">
        <w:rPr>
          <w:b/>
          <w:sz w:val="28"/>
        </w:rPr>
        <w:t xml:space="preserve">Par </w:t>
      </w:r>
      <w:r w:rsidR="00AE73BB" w:rsidRPr="00AE73BB">
        <w:rPr>
          <w:b/>
          <w:sz w:val="28"/>
        </w:rPr>
        <w:t>Liepājas Jūrniecības koledžas projekta Nr.</w:t>
      </w:r>
      <w:r w:rsidR="00A60BB5">
        <w:rPr>
          <w:b/>
          <w:sz w:val="28"/>
        </w:rPr>
        <w:t> </w:t>
      </w:r>
      <w:r w:rsidR="00AE73BB" w:rsidRPr="00AE73BB">
        <w:rPr>
          <w:b/>
          <w:sz w:val="28"/>
        </w:rPr>
        <w:t>8.1.4.0/17/I/008 „Liepājas Jūrniecības koledžas pirmā līmeņa profesionālās augstākās izglītības STEM programmu studiju mācību vides uzlabošana” īstenošanas termiņ</w:t>
      </w:r>
      <w:r w:rsidR="00AE73BB">
        <w:rPr>
          <w:b/>
          <w:sz w:val="28"/>
        </w:rPr>
        <w:t>a pagarināšanu</w:t>
      </w:r>
      <w:r w:rsidR="00A60BB5">
        <w:rPr>
          <w:b/>
          <w:sz w:val="28"/>
        </w:rPr>
        <w:t>”</w:t>
      </w:r>
    </w:p>
    <w:bookmarkEnd w:id="0"/>
    <w:p w14:paraId="78DC43D2" w14:textId="77777777" w:rsidR="00FF3270" w:rsidRDefault="00FF3270" w:rsidP="00FF3270">
      <w:pPr>
        <w:pStyle w:val="BodyText"/>
        <w:tabs>
          <w:tab w:val="left" w:pos="6521"/>
        </w:tabs>
        <w:ind w:firstLine="709"/>
      </w:pPr>
    </w:p>
    <w:p w14:paraId="3FC2FDC9" w14:textId="43F56694" w:rsidR="00026659" w:rsidRDefault="001B5575" w:rsidP="00FF3270">
      <w:pPr>
        <w:pStyle w:val="BodyText"/>
        <w:tabs>
          <w:tab w:val="left" w:pos="6521"/>
        </w:tabs>
        <w:ind w:firstLine="709"/>
      </w:pPr>
      <w:r>
        <w:t xml:space="preserve">Informatīvais ziņojums izstrādāts, lai </w:t>
      </w:r>
      <w:r w:rsidR="00070126">
        <w:t>nodrošinātu iespēju pagarināt</w:t>
      </w:r>
      <w:r>
        <w:t xml:space="preserve"> </w:t>
      </w:r>
      <w:r w:rsidR="00C54D69">
        <w:t>d</w:t>
      </w:r>
      <w:r w:rsidR="00C54D69" w:rsidRPr="00C54D69">
        <w:t xml:space="preserve">arbības programmas „Izaugsme un nodarbinātība” 8.1.4. specifiskā atbalsta mērķa </w:t>
      </w:r>
      <w:r w:rsidR="00F11ADD">
        <w:t>„</w:t>
      </w:r>
      <w:r w:rsidR="00C54D69" w:rsidRPr="00C54D69">
        <w:t>Uzlabot pirmā līmeņa profesionālās augstākās izglītības STEM, tajā skaitā medicīnas un radošās industrijas, studiju mācību vidi koledžās” (turpmāk – 8.1.4. SAM) ietvaros Liepājas Jūrniecības koledža</w:t>
      </w:r>
      <w:r w:rsidR="00C54D69">
        <w:t>s</w:t>
      </w:r>
      <w:r w:rsidR="00C54D69" w:rsidRPr="00C54D69">
        <w:t xml:space="preserve"> īsteno</w:t>
      </w:r>
      <w:r w:rsidR="00C54D69">
        <w:t>tā</w:t>
      </w:r>
      <w:r w:rsidR="00C54D69" w:rsidRPr="00C54D69">
        <w:t xml:space="preserve"> projekt</w:t>
      </w:r>
      <w:r w:rsidR="00C54D69">
        <w:t xml:space="preserve">a </w:t>
      </w:r>
      <w:r w:rsidR="00C54D69" w:rsidRPr="00C54D69">
        <w:t>Nr.</w:t>
      </w:r>
      <w:r w:rsidR="00C54D69">
        <w:t> </w:t>
      </w:r>
      <w:r w:rsidR="00C54D69" w:rsidRPr="00C54D69">
        <w:t>8.1.4.0/17/I/008  „Liepājas Jūrniecības koledžas pirmā līmeņa profesionālās augstākās izglītības STEM programmu studiju mācību vides uzlabošana”</w:t>
      </w:r>
      <w:r w:rsidR="00DE413B">
        <w:rPr>
          <w:rStyle w:val="FootnoteReference"/>
        </w:rPr>
        <w:footnoteReference w:id="1"/>
      </w:r>
      <w:r w:rsidR="00C54D69">
        <w:t xml:space="preserve"> </w:t>
      </w:r>
      <w:r w:rsidR="00C54D69" w:rsidRPr="00C54D69">
        <w:t>(turpmāk – projekts)</w:t>
      </w:r>
      <w:r w:rsidR="00C54D69">
        <w:t xml:space="preserve"> </w:t>
      </w:r>
      <w:r>
        <w:t>īstenošanas termiņ</w:t>
      </w:r>
      <w:r w:rsidR="00070126">
        <w:t>u ilgāk par sešiem mēnešiem</w:t>
      </w:r>
      <w:r w:rsidR="00DB7185">
        <w:t>. Projekta īstenošanas termiņa pagarinājums nepieciešams, lai īstenotu papildu darbības, kas nepieciešamas projekta mērķa pilnīgai sasniegšanai.</w:t>
      </w:r>
      <w:r w:rsidR="00A60BB5">
        <w:t xml:space="preserve"> </w:t>
      </w:r>
    </w:p>
    <w:p w14:paraId="3835348D" w14:textId="21D3455D" w:rsidR="001B5575" w:rsidRDefault="00D01BE5" w:rsidP="00FF3270">
      <w:pPr>
        <w:pStyle w:val="BodyText"/>
        <w:tabs>
          <w:tab w:val="left" w:pos="6521"/>
        </w:tabs>
        <w:ind w:firstLine="709"/>
      </w:pPr>
      <w:r>
        <w:t xml:space="preserve">Informatīvais ziņojums izstrādāts, pamatojoties uz </w:t>
      </w:r>
      <w:r w:rsidRPr="00D01BE5">
        <w:t xml:space="preserve">Liepājas Jūrniecības koledžas </w:t>
      </w:r>
      <w:r>
        <w:t xml:space="preserve">2019. gada 11. jūnija vēstuli Nr.1.17/297, kurā </w:t>
      </w:r>
      <w:r w:rsidRPr="00C54D69">
        <w:t xml:space="preserve">izteikts lūgums </w:t>
      </w:r>
      <w:r w:rsidR="00C54D69" w:rsidRPr="00C54D69">
        <w:t>Izglītības</w:t>
      </w:r>
      <w:r w:rsidR="00C54D69">
        <w:t xml:space="preserve"> un zinātnes ministrijai </w:t>
      </w:r>
      <w:r w:rsidR="000C4105">
        <w:t>rast iespēju pagarināt projekta īstenošanas termiņu.</w:t>
      </w:r>
    </w:p>
    <w:p w14:paraId="63B6F215" w14:textId="77777777" w:rsidR="00C54D69" w:rsidRDefault="00C54D69" w:rsidP="00FF3270">
      <w:pPr>
        <w:pStyle w:val="BodyText"/>
        <w:tabs>
          <w:tab w:val="left" w:pos="6521"/>
        </w:tabs>
        <w:ind w:firstLine="709"/>
      </w:pPr>
    </w:p>
    <w:p w14:paraId="5FAD8BB3" w14:textId="76584621" w:rsidR="00A60BB5" w:rsidRDefault="00C54D69" w:rsidP="00A5719C">
      <w:pPr>
        <w:pStyle w:val="BodyText"/>
        <w:tabs>
          <w:tab w:val="left" w:pos="6521"/>
        </w:tabs>
        <w:ind w:firstLine="709"/>
      </w:pPr>
      <w:r>
        <w:t>P</w:t>
      </w:r>
      <w:r w:rsidR="007B65B7">
        <w:t>rojekt</w:t>
      </w:r>
      <w:r>
        <w:t>a</w:t>
      </w:r>
      <w:r w:rsidR="007B65B7">
        <w:t xml:space="preserve"> sākotnēji apstiprinātais īstenošanas termiņš bija no</w:t>
      </w:r>
      <w:r w:rsidR="00E63938">
        <w:t xml:space="preserve"> </w:t>
      </w:r>
      <w:r w:rsidR="007B65B7">
        <w:t xml:space="preserve">2017. </w:t>
      </w:r>
      <w:r w:rsidR="00E63938">
        <w:t>gada 1.</w:t>
      </w:r>
      <w:r w:rsidR="007927B7">
        <w:t> </w:t>
      </w:r>
      <w:r w:rsidR="00E63938">
        <w:t xml:space="preserve">jūlija </w:t>
      </w:r>
      <w:r w:rsidR="007B65B7">
        <w:t xml:space="preserve">līdz 2018. </w:t>
      </w:r>
      <w:r w:rsidR="00E63938">
        <w:t>gada 30. novembrim.</w:t>
      </w:r>
      <w:r>
        <w:t xml:space="preserve"> </w:t>
      </w:r>
      <w:r w:rsidR="007B65B7">
        <w:t>Sakarā ar projektā notiekošo būvdarbu izpildes termiņa kavēšanos</w:t>
      </w:r>
      <w:r w:rsidR="0079273E">
        <w:t xml:space="preserve"> bija nepieciešams pagarināt</w:t>
      </w:r>
      <w:r w:rsidR="00E63938">
        <w:t xml:space="preserve"> projekta īstenošanas termiņu</w:t>
      </w:r>
      <w:r w:rsidR="00CB4005">
        <w:t>, kā rezultātā</w:t>
      </w:r>
      <w:r w:rsidR="00E63938">
        <w:t xml:space="preserve"> </w:t>
      </w:r>
      <w:r w:rsidR="00A75388">
        <w:t>t</w:t>
      </w:r>
      <w:r w:rsidR="0079273E">
        <w:t>ika veikti projekta grozījumi</w:t>
      </w:r>
      <w:r w:rsidR="00A75388">
        <w:t xml:space="preserve"> Nr.</w:t>
      </w:r>
      <w:r w:rsidR="00A56564">
        <w:t xml:space="preserve"> </w:t>
      </w:r>
      <w:r w:rsidR="00A75388">
        <w:t>2</w:t>
      </w:r>
      <w:r w:rsidR="00CA43E2">
        <w:rPr>
          <w:rStyle w:val="FootnoteReference"/>
        </w:rPr>
        <w:footnoteReference w:id="2"/>
      </w:r>
      <w:r w:rsidR="0079273E">
        <w:t xml:space="preserve">, pagarinot tā īstenošanas termiņu par </w:t>
      </w:r>
      <w:r w:rsidR="002F4E89">
        <w:t>četriem</w:t>
      </w:r>
      <w:r w:rsidR="0079273E">
        <w:t xml:space="preserve"> mēnešiem (</w:t>
      </w:r>
      <w:r w:rsidR="002F4E89">
        <w:t xml:space="preserve">līdz </w:t>
      </w:r>
      <w:r w:rsidR="00A75388">
        <w:t>2019.</w:t>
      </w:r>
      <w:r w:rsidR="00D64BFB">
        <w:t xml:space="preserve"> gada 31. martam</w:t>
      </w:r>
      <w:r w:rsidR="00A75388">
        <w:t>)</w:t>
      </w:r>
      <w:r w:rsidR="0079273E">
        <w:t xml:space="preserve">, savukārt </w:t>
      </w:r>
      <w:r w:rsidR="00D01BE5">
        <w:t>ar projekta</w:t>
      </w:r>
      <w:r w:rsidR="0079273E">
        <w:t xml:space="preserve"> grozījumi</w:t>
      </w:r>
      <w:r w:rsidR="00CA43E2">
        <w:t>em</w:t>
      </w:r>
      <w:r w:rsidR="00A75388">
        <w:t xml:space="preserve"> Nr.</w:t>
      </w:r>
      <w:r w:rsidR="00A56564">
        <w:t xml:space="preserve"> </w:t>
      </w:r>
      <w:r w:rsidR="00A75388">
        <w:t>3</w:t>
      </w:r>
      <w:r w:rsidR="00CA43E2">
        <w:rPr>
          <w:rStyle w:val="FootnoteReference"/>
        </w:rPr>
        <w:footnoteReference w:id="3"/>
      </w:r>
      <w:r w:rsidR="00CA43E2">
        <w:t xml:space="preserve"> </w:t>
      </w:r>
      <w:r w:rsidR="0079273E" w:rsidRPr="0079273E">
        <w:t>tā īstenošanas termiņ</w:t>
      </w:r>
      <w:r w:rsidR="00D01BE5">
        <w:t>š tika pagarināts</w:t>
      </w:r>
      <w:r w:rsidR="0079273E" w:rsidRPr="0079273E">
        <w:t xml:space="preserve"> </w:t>
      </w:r>
      <w:r w:rsidR="00A75388">
        <w:t xml:space="preserve">vēl </w:t>
      </w:r>
      <w:r w:rsidR="0079273E" w:rsidRPr="0079273E">
        <w:t xml:space="preserve">par </w:t>
      </w:r>
      <w:r w:rsidR="002F4E89">
        <w:t>diviem</w:t>
      </w:r>
      <w:r w:rsidR="0079273E" w:rsidRPr="0079273E">
        <w:t xml:space="preserve"> mēnešiem</w:t>
      </w:r>
      <w:r w:rsidR="00A75388">
        <w:t xml:space="preserve"> (līdz 2019.</w:t>
      </w:r>
      <w:r w:rsidR="00D64BFB">
        <w:t xml:space="preserve"> gada 31. maijam</w:t>
      </w:r>
      <w:r w:rsidR="00A75388">
        <w:t>)</w:t>
      </w:r>
      <w:r w:rsidR="0079273E">
        <w:t>. Līdz ar to kopš 2018.</w:t>
      </w:r>
      <w:r w:rsidR="00CB4005">
        <w:t xml:space="preserve"> </w:t>
      </w:r>
      <w:r w:rsidR="0079273E">
        <w:t>gada 1. septembra</w:t>
      </w:r>
      <w:r w:rsidR="0079273E" w:rsidRPr="0079273E">
        <w:t xml:space="preserve"> </w:t>
      </w:r>
      <w:r w:rsidR="0079273E">
        <w:t xml:space="preserve">projekta īstenošanas termiņš </w:t>
      </w:r>
      <w:r w:rsidR="00D01BE5">
        <w:t>ir</w:t>
      </w:r>
      <w:r w:rsidR="0079273E">
        <w:t xml:space="preserve"> pagarināts </w:t>
      </w:r>
      <w:r w:rsidR="00A5719C">
        <w:t xml:space="preserve">kopumā </w:t>
      </w:r>
      <w:r w:rsidR="0079273E">
        <w:t xml:space="preserve">par </w:t>
      </w:r>
      <w:r w:rsidR="002F4E89">
        <w:t>sešiem</w:t>
      </w:r>
      <w:r w:rsidR="0079273E">
        <w:t xml:space="preserve"> mēnešiem</w:t>
      </w:r>
      <w:r w:rsidR="00735C9C">
        <w:t>.</w:t>
      </w:r>
      <w:r w:rsidR="00DA69E8">
        <w:t xml:space="preserve"> </w:t>
      </w:r>
    </w:p>
    <w:p w14:paraId="71D6E5BF" w14:textId="2B6D6A54" w:rsidR="00AE6576" w:rsidRDefault="0079273E" w:rsidP="00A5719C">
      <w:pPr>
        <w:pStyle w:val="BodyText"/>
        <w:tabs>
          <w:tab w:val="left" w:pos="6521"/>
        </w:tabs>
        <w:ind w:firstLine="709"/>
      </w:pPr>
      <w:r>
        <w:t>M</w:t>
      </w:r>
      <w:r w:rsidR="00A5719C">
        <w:t xml:space="preserve">inistru kabineta </w:t>
      </w:r>
      <w:r w:rsidR="00A5719C" w:rsidRPr="00834908">
        <w:t xml:space="preserve">2014. gada 16. decembra </w:t>
      </w:r>
      <w:r>
        <w:t>noteikumu</w:t>
      </w:r>
      <w:r w:rsidR="00A5719C">
        <w:t xml:space="preserve"> Nr. 784 „</w:t>
      </w:r>
      <w:r w:rsidR="00A5719C" w:rsidRPr="00A5719C">
        <w:t>Kārtība, kādā Eiropas Savienības struktūrfondu un Kohēzijas fonda vadībā iesaistītās institūcijas nodrošina plānošanas dokumentu sagatavošanu un šo fondu ieviešanu 2014.</w:t>
      </w:r>
      <w:r w:rsidR="00A60BB5">
        <w:t xml:space="preserve"> </w:t>
      </w:r>
      <w:r w:rsidR="00A5719C" w:rsidRPr="00A5719C">
        <w:t>–</w:t>
      </w:r>
      <w:r w:rsidR="00A60BB5">
        <w:t xml:space="preserve"> </w:t>
      </w:r>
      <w:r w:rsidR="00A5719C" w:rsidRPr="00A5719C">
        <w:t>2020.gada plānošanas periodā</w:t>
      </w:r>
      <w:r w:rsidR="00A5719C">
        <w:t xml:space="preserve">” </w:t>
      </w:r>
      <w:r w:rsidR="002F4E89" w:rsidRPr="002F4E89">
        <w:t>(turpmāk – MK noteikumi Nr. 784</w:t>
      </w:r>
      <w:r w:rsidR="002F4E89">
        <w:t xml:space="preserve">) </w:t>
      </w:r>
      <w:r w:rsidR="00A5719C">
        <w:t>51.</w:t>
      </w:r>
      <w:r w:rsidR="00A5719C" w:rsidRPr="00A5719C">
        <w:rPr>
          <w:vertAlign w:val="superscript"/>
        </w:rPr>
        <w:t>1</w:t>
      </w:r>
      <w:r w:rsidR="00A5719C" w:rsidRPr="00A5719C">
        <w:t xml:space="preserve"> </w:t>
      </w:r>
      <w:r>
        <w:t>punkt</w:t>
      </w:r>
      <w:r w:rsidR="00A60BB5">
        <w:t>s nosaka, ka, i</w:t>
      </w:r>
      <w:r w:rsidR="00A60BB5" w:rsidRPr="00A60BB5">
        <w:t>zvērtējot iesniegto grozījumu lietderību, pamatotību un nepieciešamību projekta sākotnējā mērķa sasniegšanai, sadarbības iestāde ņem vērā, ka attiecīgajā līgumā vai vienošanās nosacījumos paredzēto projekta īstenošanas termiņu var pagarināt kopumā uz laiku līdz sešiem mēnešiem, saglabājot Eiropas Savienības fonda līdzfinansējumu un valsts budžeta līdzfinansējumu, ja tāds paredzēts normatīvajā aktā par specifiskā atbalsta mērķa īstenošanu</w:t>
      </w:r>
      <w:r w:rsidR="003A404D">
        <w:rPr>
          <w:rStyle w:val="FootnoteReference"/>
        </w:rPr>
        <w:footnoteReference w:id="4"/>
      </w:r>
      <w:r>
        <w:t xml:space="preserve">. </w:t>
      </w:r>
    </w:p>
    <w:p w14:paraId="0DE0EBBC" w14:textId="5B7106C2" w:rsidR="00F5564E" w:rsidRPr="00586265" w:rsidRDefault="00A20C0B" w:rsidP="00A20C0B">
      <w:pPr>
        <w:pStyle w:val="BodyText"/>
        <w:tabs>
          <w:tab w:val="left" w:pos="6521"/>
        </w:tabs>
        <w:ind w:firstLine="709"/>
      </w:pPr>
      <w:r>
        <w:lastRenderedPageBreak/>
        <w:t>Lai pilnībā sasniegtu projekta mērķi</w:t>
      </w:r>
      <w:r>
        <w:rPr>
          <w:rStyle w:val="FootnoteReference"/>
        </w:rPr>
        <w:footnoteReference w:id="5"/>
      </w:r>
      <w:r>
        <w:t xml:space="preserve">, ir nepieciešams veikt papildu darbības, kas paredz iegādāties fizikas un ķīmijas laboratoriju aprīkojumu, kā arī </w:t>
      </w:r>
      <w:r w:rsidR="003D3CC8" w:rsidRPr="00586265">
        <w:t xml:space="preserve">pilnībā </w:t>
      </w:r>
      <w:r w:rsidR="00617FD7" w:rsidRPr="00586265">
        <w:t xml:space="preserve">nokomplektēt </w:t>
      </w:r>
      <w:r w:rsidR="003D3CC8" w:rsidRPr="00586265">
        <w:t xml:space="preserve">mehānisko darbnīcu </w:t>
      </w:r>
      <w:r w:rsidR="00C33DF2" w:rsidRPr="00586265">
        <w:t xml:space="preserve">iekārtu un </w:t>
      </w:r>
      <w:r w:rsidR="00617FD7" w:rsidRPr="00586265">
        <w:t>instrumentu klāstu</w:t>
      </w:r>
      <w:r w:rsidR="003D3CC8" w:rsidRPr="00586265">
        <w:t xml:space="preserve"> (piemēram, programmējamas urbšanas un frēzēšanas iekārtas, 3D printeri, rokas instrumenti)</w:t>
      </w:r>
      <w:r w:rsidR="00617FD7" w:rsidRPr="00586265">
        <w:t>, kas nepieciešam</w:t>
      </w:r>
      <w:r w:rsidR="009E796A" w:rsidRPr="00586265">
        <w:t>i</w:t>
      </w:r>
      <w:r w:rsidR="00617FD7" w:rsidRPr="00586265">
        <w:t xml:space="preserve"> </w:t>
      </w:r>
      <w:r w:rsidR="009E796A" w:rsidRPr="00586265">
        <w:t xml:space="preserve">studējošo </w:t>
      </w:r>
      <w:r w:rsidR="00617FD7" w:rsidRPr="00586265">
        <w:t>praktisko iemaņu apgūšanai, kā arī drošas vides izveidei</w:t>
      </w:r>
      <w:r w:rsidR="009E796A" w:rsidRPr="00586265">
        <w:t xml:space="preserve"> (lai nodrošinātu instrumentu un materiālu uzglabāšanu, ir </w:t>
      </w:r>
      <w:r>
        <w:t>jāiegādājas</w:t>
      </w:r>
      <w:r w:rsidR="009E796A" w:rsidRPr="00586265">
        <w:t xml:space="preserve"> speciāli skapji un plaukti)</w:t>
      </w:r>
      <w:r w:rsidR="00617FD7" w:rsidRPr="00586265">
        <w:t xml:space="preserve">. </w:t>
      </w:r>
      <w:r w:rsidR="00DA69E8">
        <w:t xml:space="preserve">Līdz ar to, veicot šīs papildu darbības, </w:t>
      </w:r>
      <w:r w:rsidR="00617FD7" w:rsidRPr="00586265">
        <w:t>tiks nodrošināts, ka STEM programmās studējošie varēs pilnvērtīgi apgūt plaša spektra praktiskās iemaņas drošas vides apstākļos.</w:t>
      </w:r>
      <w:r w:rsidR="00F5564E" w:rsidRPr="00586265">
        <w:t xml:space="preserve"> </w:t>
      </w:r>
    </w:p>
    <w:p w14:paraId="5A2E2F45" w14:textId="0BD22A72" w:rsidR="00B50247" w:rsidRDefault="00B50247" w:rsidP="00B50247">
      <w:pPr>
        <w:pStyle w:val="BodyText"/>
        <w:tabs>
          <w:tab w:val="left" w:pos="6521"/>
        </w:tabs>
        <w:ind w:firstLine="709"/>
      </w:pPr>
      <w:r>
        <w:t>Ministru kabineta 2016.</w:t>
      </w:r>
      <w:r w:rsidR="00B23AF2">
        <w:t xml:space="preserve"> </w:t>
      </w:r>
      <w:r>
        <w:t xml:space="preserve">gada </w:t>
      </w:r>
      <w:r w:rsidR="00B23AF2">
        <w:t>9</w:t>
      </w:r>
      <w:r>
        <w:t>.</w:t>
      </w:r>
      <w:r w:rsidR="00B23AF2">
        <w:t xml:space="preserve"> </w:t>
      </w:r>
      <w:r>
        <w:t>augusta noteikumos Nr.</w:t>
      </w:r>
      <w:r w:rsidR="00B23AF2">
        <w:t xml:space="preserve"> </w:t>
      </w:r>
      <w:r>
        <w:t>5</w:t>
      </w:r>
      <w:r w:rsidR="00B23AF2">
        <w:t>33</w:t>
      </w:r>
      <w:r>
        <w:t xml:space="preserve"> „Darbības programmas „</w:t>
      </w:r>
      <w:r w:rsidR="00B23AF2">
        <w:t>Izaugsme un nodarbinātība” 8.1.4</w:t>
      </w:r>
      <w:r>
        <w:t>. specifiskā atbalsta mērķa „</w:t>
      </w:r>
      <w:r w:rsidR="00B23AF2" w:rsidRPr="00B23AF2">
        <w:t>Uzlabot pirmā līmeņa profesionālās augstākās izglītības STEM, tajā skaitā medicīnas un radošās industrijas, studiju mācību vidi koledžās</w:t>
      </w:r>
      <w:r>
        <w:t>" īstenošanas noteikumi”</w:t>
      </w:r>
      <w:r w:rsidR="00B23AF2">
        <w:t xml:space="preserve"> (turpmāk – MK noteikumi Nr. 533)</w:t>
      </w:r>
      <w:r w:rsidR="00735C9C">
        <w:rPr>
          <w:rStyle w:val="FootnoteReference"/>
        </w:rPr>
        <w:footnoteReference w:id="6"/>
      </w:r>
      <w:r>
        <w:t xml:space="preserve"> 1</w:t>
      </w:r>
      <w:r w:rsidR="00B23AF2">
        <w:t>5</w:t>
      </w:r>
      <w:r>
        <w:t>.</w:t>
      </w:r>
      <w:r w:rsidR="00B23AF2">
        <w:t>3. apakš</w:t>
      </w:r>
      <w:r>
        <w:t xml:space="preserve">punktā ir noteikts </w:t>
      </w:r>
      <w:r w:rsidR="00B23AF2">
        <w:t>Liepājas Jūrniecības koledžai</w:t>
      </w:r>
      <w:r>
        <w:t xml:space="preserve"> plānotais kopējais attiecināmais finansējums (maksimālais finansējuma apmērs), savukārt šo noteikumu 1</w:t>
      </w:r>
      <w:r w:rsidR="00B23AF2">
        <w:t>6</w:t>
      </w:r>
      <w:r>
        <w:t>.</w:t>
      </w:r>
      <w:r w:rsidR="00B23AF2">
        <w:t>3 apakš</w:t>
      </w:r>
      <w:r>
        <w:t>punktā ir noteikts</w:t>
      </w:r>
      <w:r w:rsidR="00B23AF2">
        <w:t xml:space="preserve"> </w:t>
      </w:r>
      <w:r w:rsidR="00B23AF2" w:rsidRPr="00B23AF2">
        <w:t>Liepājas Jūrniecības koledžai</w:t>
      </w:r>
      <w:r>
        <w:t xml:space="preserve"> pieejamais kopējais attiecināmais finansējums, lai slēgtu vienošanos par projektu īstenošanu. Līdz ar to </w:t>
      </w:r>
      <w:r w:rsidR="00B23AF2" w:rsidRPr="00B23AF2">
        <w:t>MK noteikum</w:t>
      </w:r>
      <w:r w:rsidR="00B23AF2">
        <w:t>os</w:t>
      </w:r>
      <w:r w:rsidR="00B23AF2" w:rsidRPr="00B23AF2">
        <w:t xml:space="preserve"> Nr. 533</w:t>
      </w:r>
      <w:r w:rsidR="00B23AF2">
        <w:t xml:space="preserve"> </w:t>
      </w:r>
      <w:r>
        <w:t xml:space="preserve">ir iezīmēts </w:t>
      </w:r>
      <w:r w:rsidR="00B23AF2" w:rsidRPr="00B23AF2">
        <w:t>Liepājas Jūrniecības koledža</w:t>
      </w:r>
      <w:r w:rsidR="00B23AF2">
        <w:t>s</w:t>
      </w:r>
      <w:r w:rsidR="00B23AF2" w:rsidRPr="00B23AF2">
        <w:t xml:space="preserve"> </w:t>
      </w:r>
      <w:r>
        <w:t>iespējamais rezerves finansējums.</w:t>
      </w:r>
    </w:p>
    <w:p w14:paraId="2BF71822" w14:textId="44DB341C" w:rsidR="00AE3DDB" w:rsidRDefault="00AE3DDB" w:rsidP="00B50247">
      <w:pPr>
        <w:pStyle w:val="BodyText"/>
        <w:tabs>
          <w:tab w:val="left" w:pos="6521"/>
        </w:tabs>
        <w:ind w:firstLine="709"/>
      </w:pPr>
      <w:r w:rsidRPr="00AE3DDB">
        <w:t xml:space="preserve">Lai Liepājas Jūrniecības koledžai būtu iespēja projektā īstenot papildu darbības, kuru izdevumus paredzēts segt no </w:t>
      </w:r>
      <w:r w:rsidRPr="00B6440E">
        <w:t>MK noteikum</w:t>
      </w:r>
      <w:r w:rsidR="00476792" w:rsidRPr="00B6440E">
        <w:t>os</w:t>
      </w:r>
      <w:r w:rsidRPr="00B6440E">
        <w:t xml:space="preserve"> Nr. 533</w:t>
      </w:r>
      <w:r w:rsidR="00476792" w:rsidRPr="00B6440E">
        <w:t xml:space="preserve"> iezīmētā rezerves finansējuma,</w:t>
      </w:r>
      <w:r w:rsidRPr="00B6440E">
        <w:t xml:space="preserve"> ja saskaņā ar MK noteik</w:t>
      </w:r>
      <w:r w:rsidRPr="00AE3DDB">
        <w:t>umu Nr. 533 10. punktu pēc Eiropas Komisijas lēmuma par snieguma ietvara izpildi tiks palielināts 8.1.4. SAM pieejamais attiecināmais finansējums, ir nepieciešams pagarināt projekta īstenošanas termiņu par periodu, kas kopumā pārsniedz sešus mēnešus.</w:t>
      </w:r>
    </w:p>
    <w:p w14:paraId="715D7AE1" w14:textId="3CBD3FC4" w:rsidR="00B23AF2" w:rsidRDefault="00C06130" w:rsidP="00B50247">
      <w:pPr>
        <w:pStyle w:val="BodyText"/>
        <w:tabs>
          <w:tab w:val="left" w:pos="6521"/>
        </w:tabs>
        <w:ind w:firstLine="709"/>
      </w:pPr>
      <w:r w:rsidRPr="00C06130">
        <w:t>Saskaņā ar Finanšu ministrijas 2017.</w:t>
      </w:r>
      <w:r>
        <w:t xml:space="preserve"> </w:t>
      </w:r>
      <w:r w:rsidRPr="00C06130">
        <w:t>gada 7.</w:t>
      </w:r>
      <w:r>
        <w:t xml:space="preserve"> </w:t>
      </w:r>
      <w:r w:rsidRPr="00C06130">
        <w:t>jūlija „Skaidrojumā par rezerves finansējuma izmantošanu Eiropas Savienības struktūrfondu un Kohēzijas fonda līdzfinansētajos projektos”</w:t>
      </w:r>
      <w:r>
        <w:rPr>
          <w:rStyle w:val="FootnoteReference"/>
        </w:rPr>
        <w:footnoteReference w:id="7"/>
      </w:r>
      <w:r>
        <w:t xml:space="preserve"> </w:t>
      </w:r>
      <w:r w:rsidRPr="00C06130">
        <w:t>norādīto, lai saņemtu plānoto rezerves finansējumu neatkarīgi no tā, vai projektā plānotās darbības ir vai nav pabeigtas, nepieciešams nodrošināt, ka (1) projektam nav beidzies tā īstenošanas termiņš; (2) projektā nav iesniegts noslēguma maksājuma pieprasījums</w:t>
      </w:r>
      <w:r>
        <w:t>.</w:t>
      </w:r>
    </w:p>
    <w:p w14:paraId="4CBA81F8" w14:textId="7E60FEB0" w:rsidR="00C06130" w:rsidRPr="00CC6013" w:rsidRDefault="00C17E46" w:rsidP="00B50247">
      <w:pPr>
        <w:pStyle w:val="BodyText"/>
        <w:tabs>
          <w:tab w:val="left" w:pos="6521"/>
        </w:tabs>
        <w:ind w:firstLine="709"/>
      </w:pPr>
      <w:r w:rsidRPr="00CC6013">
        <w:t>MK noteikumu Nr. 784 51. punkts nosaka gadījumus, k</w:t>
      </w:r>
      <w:r w:rsidR="00CC6013">
        <w:t>ad S</w:t>
      </w:r>
      <w:r w:rsidR="00CC6013" w:rsidRPr="00CC6013">
        <w:t xml:space="preserve">adarbības iestāde var pagarināt projekta īstenošanas termiņu par laiku, kas pārsniedz </w:t>
      </w:r>
      <w:r w:rsidR="00C801FA">
        <w:t>sešu</w:t>
      </w:r>
      <w:r w:rsidR="00CC6013" w:rsidRPr="00CC6013">
        <w:t xml:space="preserve"> mēnešu termiņu. </w:t>
      </w:r>
      <w:r w:rsidRPr="00CC6013">
        <w:t xml:space="preserve"> </w:t>
      </w:r>
      <w:r w:rsidR="00CC6013" w:rsidRPr="00CC6013">
        <w:t xml:space="preserve">Vienīgais no gadījumiem, kuru ir iespējams piemērot Liepājas Jūrniecības koledžas projekta īstenošanas termiņa pagarināšanai, </w:t>
      </w:r>
      <w:r w:rsidRPr="00CC6013">
        <w:t>ir 51.</w:t>
      </w:r>
      <w:r w:rsidRPr="00CC6013">
        <w:rPr>
          <w:vertAlign w:val="superscript"/>
        </w:rPr>
        <w:t>4</w:t>
      </w:r>
      <w:r w:rsidRPr="00CC6013">
        <w:t>7.</w:t>
      </w:r>
      <w:r w:rsidR="002F4E89">
        <w:t xml:space="preserve"> </w:t>
      </w:r>
      <w:r w:rsidRPr="00CC6013">
        <w:t xml:space="preserve">apakšpunkts, </w:t>
      </w:r>
      <w:r w:rsidR="00CC6013">
        <w:t xml:space="preserve">tas ir, ja Ministru kabinets ir pieņēmis lēmumu </w:t>
      </w:r>
      <w:r w:rsidR="00A442A6">
        <w:t xml:space="preserve">par </w:t>
      </w:r>
      <w:r w:rsidR="00070126">
        <w:t xml:space="preserve">projekta </w:t>
      </w:r>
      <w:r w:rsidR="00924E3A" w:rsidRPr="00CC6013">
        <w:t>termiņa pagarināšanu</w:t>
      </w:r>
      <w:r w:rsidR="00070126">
        <w:t>, kas pārsniedz sešus mēnešus</w:t>
      </w:r>
      <w:r w:rsidR="00924E3A" w:rsidRPr="00CC6013">
        <w:t>.</w:t>
      </w:r>
    </w:p>
    <w:p w14:paraId="107184CB" w14:textId="72A4C38A" w:rsidR="00B23AF2" w:rsidRPr="00995983" w:rsidRDefault="00A931E4" w:rsidP="00B50247">
      <w:pPr>
        <w:pStyle w:val="BodyText"/>
        <w:tabs>
          <w:tab w:val="left" w:pos="6521"/>
        </w:tabs>
        <w:ind w:firstLine="709"/>
        <w:rPr>
          <w:b/>
        </w:rPr>
      </w:pPr>
      <w:r w:rsidRPr="00995983">
        <w:rPr>
          <w:b/>
        </w:rPr>
        <w:lastRenderedPageBreak/>
        <w:t xml:space="preserve">Ņemot vērā minēto, Ministru kabinetam </w:t>
      </w:r>
      <w:r w:rsidR="003B001B">
        <w:rPr>
          <w:b/>
        </w:rPr>
        <w:t>ir jā</w:t>
      </w:r>
      <w:r w:rsidRPr="00995983">
        <w:rPr>
          <w:b/>
        </w:rPr>
        <w:t>pieņem lēmum</w:t>
      </w:r>
      <w:r w:rsidR="003B001B">
        <w:rPr>
          <w:b/>
        </w:rPr>
        <w:t>s</w:t>
      </w:r>
      <w:r w:rsidRPr="00995983">
        <w:rPr>
          <w:b/>
        </w:rPr>
        <w:t xml:space="preserve"> atļaut Centrālajai finanšu un līgumu aģentūrai pagarināt Liepājas Jūrniecības koledžas projekta īstenošanas termiņu par laiku, kas pārsniedz sešus mēnešus</w:t>
      </w:r>
      <w:r w:rsidR="003B75C4">
        <w:rPr>
          <w:b/>
        </w:rPr>
        <w:t>, ja, izvērtējot attiecīgās vienošanās grozījumu lietderību, pamatotību un nepieciešamību projekta sākotnējā mērķa sasniegšanai, termiņa pagarinājums ir uzskatāms par pamatotu.</w:t>
      </w:r>
    </w:p>
    <w:p w14:paraId="1436A4C1" w14:textId="77777777" w:rsidR="00A931E4" w:rsidRDefault="00A931E4" w:rsidP="00B50247">
      <w:pPr>
        <w:pStyle w:val="BodyText"/>
        <w:tabs>
          <w:tab w:val="left" w:pos="6521"/>
        </w:tabs>
        <w:ind w:firstLine="709"/>
      </w:pPr>
    </w:p>
    <w:p w14:paraId="40561BC6" w14:textId="77777777" w:rsidR="007E1960" w:rsidRDefault="007E1960" w:rsidP="002A3BB1">
      <w:pPr>
        <w:pStyle w:val="BodyText"/>
        <w:tabs>
          <w:tab w:val="left" w:pos="6521"/>
        </w:tabs>
        <w:ind w:left="720"/>
      </w:pPr>
    </w:p>
    <w:p w14:paraId="5AE312D1" w14:textId="77777777" w:rsidR="002967C3" w:rsidRDefault="002967C3" w:rsidP="002967C3">
      <w:pPr>
        <w:pStyle w:val="BodyText"/>
        <w:tabs>
          <w:tab w:val="left" w:pos="6521"/>
        </w:tabs>
        <w:ind w:firstLine="709"/>
      </w:pPr>
      <w:r>
        <w:t>Iesniedzējs:</w:t>
      </w:r>
    </w:p>
    <w:p w14:paraId="265E937E" w14:textId="77777777" w:rsidR="00395B3E" w:rsidRPr="00140520" w:rsidRDefault="00395B3E" w:rsidP="00395B3E">
      <w:pPr>
        <w:ind w:firstLine="709"/>
        <w:jc w:val="both"/>
        <w:rPr>
          <w:sz w:val="28"/>
          <w:szCs w:val="28"/>
        </w:rPr>
      </w:pPr>
      <w:r w:rsidRPr="00140520">
        <w:rPr>
          <w:sz w:val="28"/>
          <w:szCs w:val="28"/>
        </w:rPr>
        <w:t>Izglītības un zinātnes ministr</w:t>
      </w:r>
      <w:r>
        <w:rPr>
          <w:sz w:val="28"/>
          <w:szCs w:val="28"/>
        </w:rPr>
        <w:t>e</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Pr>
          <w:sz w:val="28"/>
          <w:szCs w:val="28"/>
        </w:rPr>
        <w:t xml:space="preserve">I. </w:t>
      </w:r>
      <w:proofErr w:type="spellStart"/>
      <w:r>
        <w:rPr>
          <w:sz w:val="28"/>
          <w:szCs w:val="28"/>
        </w:rPr>
        <w:t>Šuplinska</w:t>
      </w:r>
      <w:proofErr w:type="spellEnd"/>
    </w:p>
    <w:p w14:paraId="5EC40105" w14:textId="77777777" w:rsidR="002967C3" w:rsidRDefault="002967C3" w:rsidP="002967C3">
      <w:pPr>
        <w:pStyle w:val="BodyText"/>
        <w:tabs>
          <w:tab w:val="left" w:pos="6521"/>
        </w:tabs>
        <w:ind w:firstLine="709"/>
      </w:pPr>
      <w:bookmarkStart w:id="1" w:name="_GoBack"/>
      <w:bookmarkEnd w:id="1"/>
    </w:p>
    <w:p w14:paraId="206812AE" w14:textId="77777777" w:rsidR="002967C3" w:rsidRDefault="002967C3" w:rsidP="002967C3">
      <w:pPr>
        <w:pStyle w:val="BodyText"/>
        <w:tabs>
          <w:tab w:val="left" w:pos="6521"/>
        </w:tabs>
        <w:ind w:firstLine="709"/>
      </w:pPr>
    </w:p>
    <w:p w14:paraId="53A16C56" w14:textId="77777777" w:rsidR="002967C3" w:rsidRDefault="002967C3" w:rsidP="002967C3">
      <w:pPr>
        <w:pStyle w:val="BodyText"/>
        <w:tabs>
          <w:tab w:val="left" w:pos="6521"/>
        </w:tabs>
        <w:ind w:firstLine="709"/>
      </w:pPr>
      <w:r>
        <w:t>Vizē:</w:t>
      </w:r>
    </w:p>
    <w:p w14:paraId="72C5F1E3" w14:textId="77777777" w:rsidR="002967C3" w:rsidRDefault="002967C3" w:rsidP="002967C3">
      <w:pPr>
        <w:pStyle w:val="BodyText"/>
        <w:tabs>
          <w:tab w:val="left" w:pos="6521"/>
        </w:tabs>
        <w:ind w:firstLine="709"/>
      </w:pPr>
      <w:r>
        <w:t>Valsts sekretāres vietniece –</w:t>
      </w:r>
    </w:p>
    <w:p w14:paraId="2EDD78B8" w14:textId="77777777" w:rsidR="002967C3" w:rsidRDefault="002967C3" w:rsidP="002967C3">
      <w:pPr>
        <w:pStyle w:val="BodyText"/>
        <w:tabs>
          <w:tab w:val="left" w:pos="6521"/>
        </w:tabs>
        <w:ind w:firstLine="709"/>
      </w:pPr>
      <w:r>
        <w:t xml:space="preserve">Politikas iniciatīvu un attīstības </w:t>
      </w:r>
    </w:p>
    <w:p w14:paraId="016CEA03" w14:textId="77777777" w:rsidR="002967C3" w:rsidRDefault="002967C3" w:rsidP="002967C3">
      <w:pPr>
        <w:pStyle w:val="BodyText"/>
        <w:tabs>
          <w:tab w:val="left" w:pos="6521"/>
        </w:tabs>
        <w:ind w:firstLine="709"/>
      </w:pPr>
      <w:r>
        <w:t>departamenta direktore,</w:t>
      </w:r>
    </w:p>
    <w:p w14:paraId="555C4A22" w14:textId="2AEF4573" w:rsidR="00FF3270" w:rsidRDefault="002967C3" w:rsidP="002967C3">
      <w:pPr>
        <w:pStyle w:val="BodyText"/>
        <w:tabs>
          <w:tab w:val="left" w:pos="6521"/>
        </w:tabs>
        <w:ind w:firstLine="709"/>
      </w:pPr>
      <w:r>
        <w:t>valsts sekretāres pienākumu izpildītāja</w:t>
      </w:r>
      <w:r>
        <w:tab/>
      </w:r>
      <w:r>
        <w:tab/>
        <w:t>G. Arāja</w:t>
      </w:r>
    </w:p>
    <w:p w14:paraId="1AA0D62A" w14:textId="77777777" w:rsidR="002C032B" w:rsidRDefault="002C032B" w:rsidP="00FF3270">
      <w:pPr>
        <w:pStyle w:val="BodyText"/>
        <w:tabs>
          <w:tab w:val="left" w:pos="6521"/>
        </w:tabs>
        <w:ind w:firstLine="709"/>
      </w:pPr>
    </w:p>
    <w:p w14:paraId="2744D1DD" w14:textId="77777777" w:rsidR="002C032B" w:rsidRDefault="002C032B" w:rsidP="00FF3270">
      <w:pPr>
        <w:pStyle w:val="BodyText"/>
        <w:tabs>
          <w:tab w:val="left" w:pos="6521"/>
        </w:tabs>
        <w:ind w:firstLine="709"/>
      </w:pPr>
    </w:p>
    <w:p w14:paraId="1633E580" w14:textId="77777777" w:rsidR="002C032B" w:rsidRDefault="002C032B" w:rsidP="00FF3270">
      <w:pPr>
        <w:pStyle w:val="BodyText"/>
        <w:tabs>
          <w:tab w:val="left" w:pos="6521"/>
        </w:tabs>
        <w:ind w:firstLine="709"/>
      </w:pPr>
    </w:p>
    <w:p w14:paraId="5FF82DA6" w14:textId="77777777" w:rsidR="002C032B" w:rsidRDefault="002C032B" w:rsidP="00FF3270">
      <w:pPr>
        <w:pStyle w:val="BodyText"/>
        <w:tabs>
          <w:tab w:val="left" w:pos="6521"/>
        </w:tabs>
        <w:ind w:firstLine="709"/>
      </w:pPr>
    </w:p>
    <w:p w14:paraId="26D70CCF" w14:textId="77777777" w:rsidR="00640EA3" w:rsidRDefault="00640EA3" w:rsidP="00FF3270">
      <w:pPr>
        <w:pStyle w:val="BodyText"/>
        <w:tabs>
          <w:tab w:val="left" w:pos="6521"/>
        </w:tabs>
        <w:ind w:firstLine="709"/>
      </w:pPr>
    </w:p>
    <w:p w14:paraId="23133785" w14:textId="77777777" w:rsidR="00640EA3" w:rsidRDefault="00640EA3" w:rsidP="00FF3270">
      <w:pPr>
        <w:pStyle w:val="BodyText"/>
        <w:tabs>
          <w:tab w:val="left" w:pos="6521"/>
        </w:tabs>
        <w:ind w:firstLine="709"/>
      </w:pPr>
    </w:p>
    <w:p w14:paraId="3345A662" w14:textId="77777777" w:rsidR="00640EA3" w:rsidRDefault="00640EA3" w:rsidP="00FF3270">
      <w:pPr>
        <w:pStyle w:val="BodyText"/>
        <w:tabs>
          <w:tab w:val="left" w:pos="6521"/>
        </w:tabs>
        <w:ind w:firstLine="709"/>
      </w:pPr>
    </w:p>
    <w:p w14:paraId="120CD8DE" w14:textId="77777777" w:rsidR="00640EA3" w:rsidRDefault="00640EA3" w:rsidP="00FF3270">
      <w:pPr>
        <w:pStyle w:val="BodyText"/>
        <w:tabs>
          <w:tab w:val="left" w:pos="6521"/>
        </w:tabs>
        <w:ind w:firstLine="709"/>
      </w:pPr>
    </w:p>
    <w:p w14:paraId="11E87945" w14:textId="77777777" w:rsidR="00640EA3" w:rsidRDefault="00640EA3" w:rsidP="00FF3270">
      <w:pPr>
        <w:pStyle w:val="BodyText"/>
        <w:tabs>
          <w:tab w:val="left" w:pos="6521"/>
        </w:tabs>
        <w:ind w:firstLine="709"/>
      </w:pPr>
    </w:p>
    <w:p w14:paraId="1E80FD85" w14:textId="77777777" w:rsidR="00640EA3" w:rsidRDefault="00640EA3" w:rsidP="00FF3270">
      <w:pPr>
        <w:pStyle w:val="BodyText"/>
        <w:tabs>
          <w:tab w:val="left" w:pos="6521"/>
        </w:tabs>
        <w:ind w:firstLine="709"/>
      </w:pPr>
    </w:p>
    <w:p w14:paraId="70311CF0" w14:textId="0A85E028" w:rsidR="00FF3270" w:rsidRPr="00FE703A" w:rsidRDefault="00FF3270" w:rsidP="00FF3270">
      <w:pPr>
        <w:pStyle w:val="BodyText"/>
        <w:tabs>
          <w:tab w:val="left" w:pos="6521"/>
        </w:tabs>
        <w:ind w:firstLine="709"/>
        <w:rPr>
          <w:sz w:val="20"/>
          <w:szCs w:val="20"/>
        </w:rPr>
      </w:pPr>
      <w:proofErr w:type="spellStart"/>
      <w:r w:rsidRPr="00FE703A">
        <w:rPr>
          <w:sz w:val="20"/>
          <w:szCs w:val="20"/>
        </w:rPr>
        <w:t>Abizāre</w:t>
      </w:r>
      <w:proofErr w:type="spellEnd"/>
      <w:r w:rsidRPr="00FE703A">
        <w:rPr>
          <w:sz w:val="20"/>
          <w:szCs w:val="20"/>
        </w:rPr>
        <w:t xml:space="preserve"> – </w:t>
      </w:r>
      <w:proofErr w:type="spellStart"/>
      <w:r w:rsidRPr="00FE703A">
        <w:rPr>
          <w:sz w:val="20"/>
          <w:szCs w:val="20"/>
        </w:rPr>
        <w:t>Vagre</w:t>
      </w:r>
      <w:proofErr w:type="spellEnd"/>
      <w:r w:rsidRPr="00FE703A">
        <w:rPr>
          <w:sz w:val="20"/>
          <w:szCs w:val="20"/>
        </w:rPr>
        <w:t>, 67047864</w:t>
      </w:r>
    </w:p>
    <w:p w14:paraId="053A6638" w14:textId="56ACED20" w:rsidR="00552CB6" w:rsidRPr="00FF3270" w:rsidRDefault="00395B3E" w:rsidP="00FF3270">
      <w:pPr>
        <w:pStyle w:val="BodyText"/>
        <w:tabs>
          <w:tab w:val="left" w:pos="6521"/>
        </w:tabs>
        <w:ind w:firstLine="709"/>
        <w:rPr>
          <w:sz w:val="22"/>
          <w:szCs w:val="22"/>
        </w:rPr>
      </w:pPr>
      <w:hyperlink r:id="rId8" w:history="1">
        <w:r w:rsidR="00552CB6" w:rsidRPr="00FE703A">
          <w:rPr>
            <w:rStyle w:val="Hyperlink"/>
            <w:sz w:val="20"/>
            <w:szCs w:val="20"/>
          </w:rPr>
          <w:t>vesma.abizare-vagre@izm.gov.lv</w:t>
        </w:r>
      </w:hyperlink>
    </w:p>
    <w:sectPr w:rsidR="00552CB6" w:rsidRPr="00FF3270" w:rsidSect="00DB7A5E">
      <w:headerReference w:type="default" r:id="rId9"/>
      <w:footerReference w:type="default" r:id="rId10"/>
      <w:footerReference w:type="first" r:id="rId11"/>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CA8D6" w14:textId="77777777" w:rsidR="006C1E42" w:rsidRDefault="006C1E42">
      <w:r>
        <w:separator/>
      </w:r>
    </w:p>
  </w:endnote>
  <w:endnote w:type="continuationSeparator" w:id="0">
    <w:p w14:paraId="0C766EEE" w14:textId="77777777" w:rsidR="006C1E42" w:rsidRDefault="006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5F4" w14:textId="5DF044B5" w:rsidR="0063644A" w:rsidRPr="00FA3C7E" w:rsidRDefault="0079562C" w:rsidP="00C02E4D">
    <w:pPr>
      <w:pStyle w:val="Footer"/>
      <w:jc w:val="both"/>
      <w:rPr>
        <w:sz w:val="20"/>
        <w:szCs w:val="20"/>
      </w:rPr>
    </w:pPr>
    <w:r>
      <w:rPr>
        <w:sz w:val="20"/>
        <w:szCs w:val="20"/>
      </w:rPr>
      <w:t>IZMzin</w:t>
    </w:r>
    <w:r w:rsidR="005D3D8F" w:rsidRPr="00FA3C7E">
      <w:rPr>
        <w:sz w:val="20"/>
        <w:szCs w:val="20"/>
      </w:rPr>
      <w:t>_2</w:t>
    </w:r>
    <w:r w:rsidR="00543355">
      <w:rPr>
        <w:sz w:val="20"/>
        <w:szCs w:val="20"/>
      </w:rPr>
      <w:t>3</w:t>
    </w:r>
    <w:r w:rsidR="005D3D8F" w:rsidRPr="00FA3C7E">
      <w:rPr>
        <w:sz w:val="20"/>
        <w:szCs w:val="20"/>
      </w:rPr>
      <w:t>0</w:t>
    </w:r>
    <w:r w:rsidR="00543355">
      <w:rPr>
        <w:sz w:val="20"/>
        <w:szCs w:val="20"/>
      </w:rPr>
      <w:t>7</w:t>
    </w:r>
    <w:r w:rsidR="005D3D8F" w:rsidRPr="00FA3C7E">
      <w:rPr>
        <w:sz w:val="20"/>
        <w:szCs w:val="20"/>
      </w:rPr>
      <w:t>19_LJK_proj</w:t>
    </w:r>
    <w:r w:rsidR="002C6AB1" w:rsidRPr="00FA3C7E">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B7F3" w14:textId="16AAB433" w:rsidR="00C33DF2" w:rsidRPr="00857EBA" w:rsidRDefault="00857EBA" w:rsidP="00857EBA">
    <w:pPr>
      <w:pStyle w:val="Footer"/>
      <w:rPr>
        <w:sz w:val="20"/>
        <w:szCs w:val="20"/>
      </w:rPr>
    </w:pPr>
    <w:r>
      <w:rPr>
        <w:sz w:val="20"/>
        <w:szCs w:val="20"/>
      </w:rPr>
      <w:t>I</w:t>
    </w:r>
    <w:r w:rsidRPr="00857EBA">
      <w:rPr>
        <w:sz w:val="20"/>
        <w:szCs w:val="20"/>
      </w:rPr>
      <w:t>ZM</w:t>
    </w:r>
    <w:r w:rsidR="0079562C">
      <w:rPr>
        <w:sz w:val="20"/>
        <w:szCs w:val="20"/>
      </w:rPr>
      <w:t>zin</w:t>
    </w:r>
    <w:r w:rsidRPr="00857EBA">
      <w:rPr>
        <w:sz w:val="20"/>
        <w:szCs w:val="20"/>
      </w:rPr>
      <w:t>_2</w:t>
    </w:r>
    <w:r w:rsidR="00543355">
      <w:rPr>
        <w:sz w:val="20"/>
        <w:szCs w:val="20"/>
      </w:rPr>
      <w:t>3</w:t>
    </w:r>
    <w:r w:rsidRPr="00857EBA">
      <w:rPr>
        <w:sz w:val="20"/>
        <w:szCs w:val="20"/>
      </w:rPr>
      <w:t>0</w:t>
    </w:r>
    <w:r w:rsidR="00543355">
      <w:rPr>
        <w:sz w:val="20"/>
        <w:szCs w:val="20"/>
      </w:rPr>
      <w:t>7</w:t>
    </w:r>
    <w:r w:rsidRPr="00857EBA">
      <w:rPr>
        <w:sz w:val="20"/>
        <w:szCs w:val="20"/>
      </w:rPr>
      <w:t xml:space="preserve">19_LJK_proj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9E207" w14:textId="77777777" w:rsidR="006C1E42" w:rsidRDefault="006C1E42">
      <w:r>
        <w:separator/>
      </w:r>
    </w:p>
  </w:footnote>
  <w:footnote w:type="continuationSeparator" w:id="0">
    <w:p w14:paraId="749F69AE" w14:textId="77777777" w:rsidR="006C1E42" w:rsidRDefault="006C1E42">
      <w:r>
        <w:continuationSeparator/>
      </w:r>
    </w:p>
  </w:footnote>
  <w:footnote w:id="1">
    <w:p w14:paraId="7FBA3AF4" w14:textId="104187C3" w:rsidR="00DE413B" w:rsidRDefault="00DE413B">
      <w:pPr>
        <w:pStyle w:val="FootnoteText"/>
      </w:pPr>
      <w:r>
        <w:rPr>
          <w:rStyle w:val="FootnoteReference"/>
        </w:rPr>
        <w:footnoteRef/>
      </w:r>
      <w:r>
        <w:t xml:space="preserve"> 2017. gada 20. jūnija Vienošanās par Eiropas Savienības fonda projekta Nr. 8.1.4.0/17/I/008 īstenošanu.</w:t>
      </w:r>
    </w:p>
  </w:footnote>
  <w:footnote w:id="2">
    <w:p w14:paraId="7D07D487" w14:textId="75AFEB0E" w:rsidR="00CA43E2" w:rsidRDefault="00CA43E2">
      <w:pPr>
        <w:pStyle w:val="FootnoteText"/>
      </w:pPr>
      <w:r>
        <w:rPr>
          <w:rStyle w:val="FootnoteReference"/>
        </w:rPr>
        <w:footnoteRef/>
      </w:r>
      <w:r>
        <w:t xml:space="preserve"> </w:t>
      </w:r>
      <w:r w:rsidR="00D93733">
        <w:t>Projekta grozījumi Nr.2. iesniegti 2018. gada 29. oktobrī, parakstīti 2019. gada 6. februārī.</w:t>
      </w:r>
    </w:p>
  </w:footnote>
  <w:footnote w:id="3">
    <w:p w14:paraId="1A4CDE80" w14:textId="09274430" w:rsidR="00CA43E2" w:rsidRDefault="00CA43E2">
      <w:pPr>
        <w:pStyle w:val="FootnoteText"/>
      </w:pPr>
      <w:r>
        <w:rPr>
          <w:rStyle w:val="FootnoteReference"/>
        </w:rPr>
        <w:footnoteRef/>
      </w:r>
      <w:r>
        <w:t xml:space="preserve"> </w:t>
      </w:r>
      <w:r w:rsidR="00D93733">
        <w:t>Projekta grozījumi Nr.3 iesniegti 2019. gada 14. martā, parakstīti 2019. gada 27. martā</w:t>
      </w:r>
      <w:r w:rsidR="000C76A2">
        <w:t>.</w:t>
      </w:r>
    </w:p>
  </w:footnote>
  <w:footnote w:id="4">
    <w:p w14:paraId="2C3726EF" w14:textId="6A50CFE5" w:rsidR="003A404D" w:rsidRDefault="003A404D" w:rsidP="00735C9C">
      <w:pPr>
        <w:pStyle w:val="FootnoteText"/>
        <w:jc w:val="both"/>
      </w:pPr>
      <w:r>
        <w:rPr>
          <w:rStyle w:val="FootnoteReference"/>
        </w:rPr>
        <w:footnoteRef/>
      </w:r>
      <w:r w:rsidR="003470F5">
        <w:t xml:space="preserve"> </w:t>
      </w:r>
      <w:hyperlink r:id="rId1" w:history="1">
        <w:r w:rsidRPr="00DC7D67">
          <w:rPr>
            <w:rStyle w:val="Hyperlink"/>
          </w:rPr>
          <w:t>https://likumi.lv/doc.php?id=271368</w:t>
        </w:r>
      </w:hyperlink>
    </w:p>
  </w:footnote>
  <w:footnote w:id="5">
    <w:p w14:paraId="6F599E2A" w14:textId="2BEA1097" w:rsidR="00A20C0B" w:rsidRDefault="00A20C0B">
      <w:pPr>
        <w:pStyle w:val="FootnoteText"/>
      </w:pPr>
      <w:r>
        <w:rPr>
          <w:rStyle w:val="FootnoteReference"/>
        </w:rPr>
        <w:footnoteRef/>
      </w:r>
      <w:r>
        <w:t xml:space="preserve"> </w:t>
      </w:r>
      <w:r w:rsidRPr="00A20C0B">
        <w:t>Projekta mērķis ir uzlabot pirmā līmeņa profesionālās augstākās izglītības STEM studiju mācību vidi Liepājas Jūrniecības koledžā, pārbūvējot mehāniskās darbnīcas un aprīkojot tās ar jaunām iekārtām un instrumentiem, attīstot laboratoriju telpas.</w:t>
      </w:r>
    </w:p>
  </w:footnote>
  <w:footnote w:id="6">
    <w:p w14:paraId="452122A2" w14:textId="30681B7B" w:rsidR="00735C9C" w:rsidRDefault="00735C9C">
      <w:pPr>
        <w:pStyle w:val="FootnoteText"/>
      </w:pPr>
      <w:r>
        <w:rPr>
          <w:rStyle w:val="FootnoteReference"/>
        </w:rPr>
        <w:footnoteRef/>
      </w:r>
      <w:r>
        <w:t xml:space="preserve"> </w:t>
      </w:r>
      <w:hyperlink r:id="rId2" w:history="1">
        <w:r w:rsidRPr="003A16E8">
          <w:rPr>
            <w:rStyle w:val="Hyperlink"/>
          </w:rPr>
          <w:t>https://likumi.lv/ta/id/284430</w:t>
        </w:r>
      </w:hyperlink>
    </w:p>
  </w:footnote>
  <w:footnote w:id="7">
    <w:p w14:paraId="279CB38C" w14:textId="41548851" w:rsidR="00C06130" w:rsidRDefault="00C06130">
      <w:pPr>
        <w:pStyle w:val="FootnoteText"/>
      </w:pPr>
      <w:r>
        <w:rPr>
          <w:rStyle w:val="FootnoteReference"/>
        </w:rPr>
        <w:footnoteRef/>
      </w:r>
      <w:r>
        <w:t xml:space="preserve"> </w:t>
      </w:r>
      <w:r w:rsidR="003470F5">
        <w:t xml:space="preserve">Pieejams: </w:t>
      </w:r>
      <w:hyperlink r:id="rId3" w:history="1">
        <w:r w:rsidRPr="00DC7D67">
          <w:rPr>
            <w:rStyle w:val="Hyperlink"/>
          </w:rPr>
          <w:t>https://www.esfondi.lv/vadlinijas--skaidrojumi</w:t>
        </w:r>
      </w:hyperlink>
      <w:r>
        <w:t xml:space="preserve"> (skat. skaidrojumu Nr.2.3.)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66913"/>
      <w:docPartObj>
        <w:docPartGallery w:val="Page Numbers (Top of Page)"/>
        <w:docPartUnique/>
      </w:docPartObj>
    </w:sdtPr>
    <w:sdtEndPr>
      <w:rPr>
        <w:noProof/>
      </w:rPr>
    </w:sdtEndPr>
    <w:sdtContent>
      <w:p w14:paraId="2B4A0145" w14:textId="41BC38A7" w:rsidR="00DB7A5E" w:rsidRDefault="00DB7A5E">
        <w:pPr>
          <w:pStyle w:val="Header"/>
          <w:jc w:val="center"/>
        </w:pPr>
        <w:r>
          <w:fldChar w:fldCharType="begin"/>
        </w:r>
        <w:r>
          <w:instrText xml:space="preserve"> PAGE   \* MERGEFORMAT </w:instrText>
        </w:r>
        <w:r>
          <w:fldChar w:fldCharType="separate"/>
        </w:r>
        <w:r w:rsidR="00395B3E">
          <w:rPr>
            <w:noProof/>
          </w:rPr>
          <w:t>2</w:t>
        </w:r>
        <w:r>
          <w:rPr>
            <w:noProof/>
          </w:rPr>
          <w:fldChar w:fldCharType="end"/>
        </w:r>
      </w:p>
    </w:sdtContent>
  </w:sdt>
  <w:p w14:paraId="57D0C625" w14:textId="77777777" w:rsidR="00DE413B" w:rsidRDefault="00DE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0">
    <w:nsid w:val="5E582587"/>
    <w:multiLevelType w:val="hybridMultilevel"/>
    <w:tmpl w:val="9D38F92E"/>
    <w:lvl w:ilvl="0" w:tplc="C038D0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2D378C2"/>
    <w:multiLevelType w:val="hybridMultilevel"/>
    <w:tmpl w:val="CD78EC0E"/>
    <w:lvl w:ilvl="0" w:tplc="9F040ED2">
      <w:start w:val="1"/>
      <w:numFmt w:val="decimal"/>
      <w:lvlText w:val="%1)"/>
      <w:lvlJc w:val="left"/>
      <w:pPr>
        <w:ind w:left="1339" w:hanging="6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07302"/>
    <w:rsid w:val="000103FB"/>
    <w:rsid w:val="000178E7"/>
    <w:rsid w:val="0002254D"/>
    <w:rsid w:val="00026659"/>
    <w:rsid w:val="00031B71"/>
    <w:rsid w:val="00051B83"/>
    <w:rsid w:val="00064C7A"/>
    <w:rsid w:val="00070126"/>
    <w:rsid w:val="00080937"/>
    <w:rsid w:val="00081027"/>
    <w:rsid w:val="00093EEE"/>
    <w:rsid w:val="000B1E91"/>
    <w:rsid w:val="000B348C"/>
    <w:rsid w:val="000C0485"/>
    <w:rsid w:val="000C33AA"/>
    <w:rsid w:val="000C4105"/>
    <w:rsid w:val="000C76A2"/>
    <w:rsid w:val="000D6E2A"/>
    <w:rsid w:val="000E0BBB"/>
    <w:rsid w:val="000E1BE9"/>
    <w:rsid w:val="000E1F6A"/>
    <w:rsid w:val="000F5495"/>
    <w:rsid w:val="000F698A"/>
    <w:rsid w:val="00106FD2"/>
    <w:rsid w:val="001079B7"/>
    <w:rsid w:val="001102E8"/>
    <w:rsid w:val="00113730"/>
    <w:rsid w:val="001249E9"/>
    <w:rsid w:val="0012579A"/>
    <w:rsid w:val="00134ADD"/>
    <w:rsid w:val="00136443"/>
    <w:rsid w:val="00137109"/>
    <w:rsid w:val="00163F28"/>
    <w:rsid w:val="001651EB"/>
    <w:rsid w:val="00166629"/>
    <w:rsid w:val="00171AE4"/>
    <w:rsid w:val="00177470"/>
    <w:rsid w:val="001873B3"/>
    <w:rsid w:val="00194712"/>
    <w:rsid w:val="00195EC3"/>
    <w:rsid w:val="001A18D3"/>
    <w:rsid w:val="001B5575"/>
    <w:rsid w:val="001B5BBA"/>
    <w:rsid w:val="001C1512"/>
    <w:rsid w:val="001C26D7"/>
    <w:rsid w:val="001D09F3"/>
    <w:rsid w:val="001E1A32"/>
    <w:rsid w:val="001F0973"/>
    <w:rsid w:val="00201F74"/>
    <w:rsid w:val="00210058"/>
    <w:rsid w:val="0021414D"/>
    <w:rsid w:val="002224E4"/>
    <w:rsid w:val="00244E5F"/>
    <w:rsid w:val="00247123"/>
    <w:rsid w:val="00251017"/>
    <w:rsid w:val="0026322B"/>
    <w:rsid w:val="00292351"/>
    <w:rsid w:val="0029393C"/>
    <w:rsid w:val="002967C3"/>
    <w:rsid w:val="0029734E"/>
    <w:rsid w:val="002A1221"/>
    <w:rsid w:val="002A3BB1"/>
    <w:rsid w:val="002A511F"/>
    <w:rsid w:val="002A6364"/>
    <w:rsid w:val="002C032B"/>
    <w:rsid w:val="002C6AB1"/>
    <w:rsid w:val="002D0C27"/>
    <w:rsid w:val="002E5847"/>
    <w:rsid w:val="002F4E89"/>
    <w:rsid w:val="002F6635"/>
    <w:rsid w:val="0030657E"/>
    <w:rsid w:val="003065B2"/>
    <w:rsid w:val="00307F70"/>
    <w:rsid w:val="00317D59"/>
    <w:rsid w:val="00320D42"/>
    <w:rsid w:val="00330B33"/>
    <w:rsid w:val="0033443D"/>
    <w:rsid w:val="003455FB"/>
    <w:rsid w:val="003470F5"/>
    <w:rsid w:val="00350FE4"/>
    <w:rsid w:val="003556EA"/>
    <w:rsid w:val="003729CF"/>
    <w:rsid w:val="00375C7C"/>
    <w:rsid w:val="00390468"/>
    <w:rsid w:val="003940D0"/>
    <w:rsid w:val="00395B3E"/>
    <w:rsid w:val="003A00E8"/>
    <w:rsid w:val="003A404D"/>
    <w:rsid w:val="003B001B"/>
    <w:rsid w:val="003B601E"/>
    <w:rsid w:val="003B75C4"/>
    <w:rsid w:val="003C0318"/>
    <w:rsid w:val="003D0822"/>
    <w:rsid w:val="003D3CC8"/>
    <w:rsid w:val="004255B6"/>
    <w:rsid w:val="00433328"/>
    <w:rsid w:val="0043750F"/>
    <w:rsid w:val="00441283"/>
    <w:rsid w:val="00442AB8"/>
    <w:rsid w:val="00455386"/>
    <w:rsid w:val="004718B5"/>
    <w:rsid w:val="0047667C"/>
    <w:rsid w:val="00476792"/>
    <w:rsid w:val="00482F05"/>
    <w:rsid w:val="00492BDD"/>
    <w:rsid w:val="00496DFA"/>
    <w:rsid w:val="004A1020"/>
    <w:rsid w:val="004B5DCB"/>
    <w:rsid w:val="004B6F23"/>
    <w:rsid w:val="004C2FAE"/>
    <w:rsid w:val="004C605B"/>
    <w:rsid w:val="004C6523"/>
    <w:rsid w:val="004D1958"/>
    <w:rsid w:val="004D2DEE"/>
    <w:rsid w:val="004E220B"/>
    <w:rsid w:val="004E6CC4"/>
    <w:rsid w:val="004F058A"/>
    <w:rsid w:val="004F1B2F"/>
    <w:rsid w:val="005370D0"/>
    <w:rsid w:val="00542634"/>
    <w:rsid w:val="00543355"/>
    <w:rsid w:val="00543EEE"/>
    <w:rsid w:val="00544206"/>
    <w:rsid w:val="00552CB6"/>
    <w:rsid w:val="00554A3C"/>
    <w:rsid w:val="00555058"/>
    <w:rsid w:val="005569B8"/>
    <w:rsid w:val="00583FBD"/>
    <w:rsid w:val="00584040"/>
    <w:rsid w:val="00586265"/>
    <w:rsid w:val="00594138"/>
    <w:rsid w:val="00596853"/>
    <w:rsid w:val="00596C81"/>
    <w:rsid w:val="005A460A"/>
    <w:rsid w:val="005B5762"/>
    <w:rsid w:val="005D3D8F"/>
    <w:rsid w:val="005D54EF"/>
    <w:rsid w:val="006128DB"/>
    <w:rsid w:val="00614145"/>
    <w:rsid w:val="00617FD7"/>
    <w:rsid w:val="00623C53"/>
    <w:rsid w:val="00627521"/>
    <w:rsid w:val="00632495"/>
    <w:rsid w:val="00632AE4"/>
    <w:rsid w:val="0063644A"/>
    <w:rsid w:val="00637CE0"/>
    <w:rsid w:val="006407A8"/>
    <w:rsid w:val="00640CAC"/>
    <w:rsid w:val="00640EA3"/>
    <w:rsid w:val="00652F0F"/>
    <w:rsid w:val="00660563"/>
    <w:rsid w:val="00691382"/>
    <w:rsid w:val="00692373"/>
    <w:rsid w:val="006A4F84"/>
    <w:rsid w:val="006B4D3A"/>
    <w:rsid w:val="006B7BBA"/>
    <w:rsid w:val="006C1E42"/>
    <w:rsid w:val="006D185B"/>
    <w:rsid w:val="006F7979"/>
    <w:rsid w:val="00702A98"/>
    <w:rsid w:val="00706F06"/>
    <w:rsid w:val="00712778"/>
    <w:rsid w:val="00735C9C"/>
    <w:rsid w:val="00753B91"/>
    <w:rsid w:val="007647E2"/>
    <w:rsid w:val="0077226D"/>
    <w:rsid w:val="007769C5"/>
    <w:rsid w:val="00791B19"/>
    <w:rsid w:val="0079273E"/>
    <w:rsid w:val="007927B7"/>
    <w:rsid w:val="0079562C"/>
    <w:rsid w:val="007978EB"/>
    <w:rsid w:val="007A5AA3"/>
    <w:rsid w:val="007B3638"/>
    <w:rsid w:val="007B65B7"/>
    <w:rsid w:val="007D2ABA"/>
    <w:rsid w:val="007D4199"/>
    <w:rsid w:val="007E1960"/>
    <w:rsid w:val="007E5BE0"/>
    <w:rsid w:val="007F0360"/>
    <w:rsid w:val="0080562F"/>
    <w:rsid w:val="00812685"/>
    <w:rsid w:val="008325ED"/>
    <w:rsid w:val="0083411B"/>
    <w:rsid w:val="00834908"/>
    <w:rsid w:val="00837A1D"/>
    <w:rsid w:val="00844E3A"/>
    <w:rsid w:val="0085554E"/>
    <w:rsid w:val="00856B5E"/>
    <w:rsid w:val="00857EBA"/>
    <w:rsid w:val="008604C5"/>
    <w:rsid w:val="00873ACB"/>
    <w:rsid w:val="00875940"/>
    <w:rsid w:val="00882610"/>
    <w:rsid w:val="00893476"/>
    <w:rsid w:val="008A268F"/>
    <w:rsid w:val="008A6902"/>
    <w:rsid w:val="008B392A"/>
    <w:rsid w:val="008B6500"/>
    <w:rsid w:val="008C4AC2"/>
    <w:rsid w:val="008E3EBD"/>
    <w:rsid w:val="008E6BD4"/>
    <w:rsid w:val="008E74A6"/>
    <w:rsid w:val="008E771A"/>
    <w:rsid w:val="008F20B9"/>
    <w:rsid w:val="008F6A74"/>
    <w:rsid w:val="008F72DA"/>
    <w:rsid w:val="00903692"/>
    <w:rsid w:val="00924E3A"/>
    <w:rsid w:val="00937341"/>
    <w:rsid w:val="009515FC"/>
    <w:rsid w:val="00960CE0"/>
    <w:rsid w:val="0097239C"/>
    <w:rsid w:val="00972FB4"/>
    <w:rsid w:val="00976829"/>
    <w:rsid w:val="00981306"/>
    <w:rsid w:val="00982AD2"/>
    <w:rsid w:val="00982F16"/>
    <w:rsid w:val="0098407B"/>
    <w:rsid w:val="00990136"/>
    <w:rsid w:val="00995983"/>
    <w:rsid w:val="009A01CD"/>
    <w:rsid w:val="009A0C85"/>
    <w:rsid w:val="009B6EB2"/>
    <w:rsid w:val="009B7475"/>
    <w:rsid w:val="009C5A77"/>
    <w:rsid w:val="009D6AFF"/>
    <w:rsid w:val="009E37D2"/>
    <w:rsid w:val="009E3E0D"/>
    <w:rsid w:val="009E6568"/>
    <w:rsid w:val="009E6F59"/>
    <w:rsid w:val="009E796A"/>
    <w:rsid w:val="00A075CA"/>
    <w:rsid w:val="00A07B30"/>
    <w:rsid w:val="00A11242"/>
    <w:rsid w:val="00A13266"/>
    <w:rsid w:val="00A20C0B"/>
    <w:rsid w:val="00A3646A"/>
    <w:rsid w:val="00A3681A"/>
    <w:rsid w:val="00A369D1"/>
    <w:rsid w:val="00A40190"/>
    <w:rsid w:val="00A420BB"/>
    <w:rsid w:val="00A442A6"/>
    <w:rsid w:val="00A5381A"/>
    <w:rsid w:val="00A56564"/>
    <w:rsid w:val="00A5719C"/>
    <w:rsid w:val="00A60BB5"/>
    <w:rsid w:val="00A7255F"/>
    <w:rsid w:val="00A75388"/>
    <w:rsid w:val="00A931E4"/>
    <w:rsid w:val="00A97E02"/>
    <w:rsid w:val="00AA5677"/>
    <w:rsid w:val="00AB3E3A"/>
    <w:rsid w:val="00AC0452"/>
    <w:rsid w:val="00AD3EE2"/>
    <w:rsid w:val="00AD4824"/>
    <w:rsid w:val="00AD637F"/>
    <w:rsid w:val="00AE1228"/>
    <w:rsid w:val="00AE3DDB"/>
    <w:rsid w:val="00AE6576"/>
    <w:rsid w:val="00AE73BB"/>
    <w:rsid w:val="00AF0A2E"/>
    <w:rsid w:val="00B03D16"/>
    <w:rsid w:val="00B23AF2"/>
    <w:rsid w:val="00B314A9"/>
    <w:rsid w:val="00B36B30"/>
    <w:rsid w:val="00B41EB1"/>
    <w:rsid w:val="00B452E1"/>
    <w:rsid w:val="00B50247"/>
    <w:rsid w:val="00B6440E"/>
    <w:rsid w:val="00BA2247"/>
    <w:rsid w:val="00BB4AE5"/>
    <w:rsid w:val="00BB4EF2"/>
    <w:rsid w:val="00BE16E1"/>
    <w:rsid w:val="00BE27EA"/>
    <w:rsid w:val="00BE4C83"/>
    <w:rsid w:val="00BE5534"/>
    <w:rsid w:val="00BF0195"/>
    <w:rsid w:val="00BF7717"/>
    <w:rsid w:val="00C02E4D"/>
    <w:rsid w:val="00C06130"/>
    <w:rsid w:val="00C17E46"/>
    <w:rsid w:val="00C230BE"/>
    <w:rsid w:val="00C27CA5"/>
    <w:rsid w:val="00C308E2"/>
    <w:rsid w:val="00C33DF2"/>
    <w:rsid w:val="00C34F29"/>
    <w:rsid w:val="00C35271"/>
    <w:rsid w:val="00C41463"/>
    <w:rsid w:val="00C436A7"/>
    <w:rsid w:val="00C51111"/>
    <w:rsid w:val="00C54958"/>
    <w:rsid w:val="00C54D69"/>
    <w:rsid w:val="00C5535E"/>
    <w:rsid w:val="00C630AE"/>
    <w:rsid w:val="00C801FA"/>
    <w:rsid w:val="00C816F0"/>
    <w:rsid w:val="00C931C2"/>
    <w:rsid w:val="00C97BAB"/>
    <w:rsid w:val="00CA43E2"/>
    <w:rsid w:val="00CB4005"/>
    <w:rsid w:val="00CB55E0"/>
    <w:rsid w:val="00CB66B2"/>
    <w:rsid w:val="00CB7538"/>
    <w:rsid w:val="00CC6013"/>
    <w:rsid w:val="00CD01C8"/>
    <w:rsid w:val="00CD43EB"/>
    <w:rsid w:val="00CE111E"/>
    <w:rsid w:val="00CF5B8A"/>
    <w:rsid w:val="00CF72BC"/>
    <w:rsid w:val="00D01BE5"/>
    <w:rsid w:val="00D03685"/>
    <w:rsid w:val="00D20DAC"/>
    <w:rsid w:val="00D32B8E"/>
    <w:rsid w:val="00D330BB"/>
    <w:rsid w:val="00D36335"/>
    <w:rsid w:val="00D36AE0"/>
    <w:rsid w:val="00D46CE5"/>
    <w:rsid w:val="00D6070C"/>
    <w:rsid w:val="00D64BFB"/>
    <w:rsid w:val="00D661CD"/>
    <w:rsid w:val="00D67259"/>
    <w:rsid w:val="00D74560"/>
    <w:rsid w:val="00D93733"/>
    <w:rsid w:val="00D958F3"/>
    <w:rsid w:val="00DA5A7B"/>
    <w:rsid w:val="00DA69E8"/>
    <w:rsid w:val="00DB7185"/>
    <w:rsid w:val="00DB7A5E"/>
    <w:rsid w:val="00DC5319"/>
    <w:rsid w:val="00DD1FB4"/>
    <w:rsid w:val="00DD73CC"/>
    <w:rsid w:val="00DD7B34"/>
    <w:rsid w:val="00DE05B7"/>
    <w:rsid w:val="00DE413B"/>
    <w:rsid w:val="00E036FD"/>
    <w:rsid w:val="00E03720"/>
    <w:rsid w:val="00E04F59"/>
    <w:rsid w:val="00E27A2E"/>
    <w:rsid w:val="00E30DF7"/>
    <w:rsid w:val="00E40EAA"/>
    <w:rsid w:val="00E62E47"/>
    <w:rsid w:val="00E63938"/>
    <w:rsid w:val="00E64344"/>
    <w:rsid w:val="00E66119"/>
    <w:rsid w:val="00E72A60"/>
    <w:rsid w:val="00E85291"/>
    <w:rsid w:val="00E85B7B"/>
    <w:rsid w:val="00E919F0"/>
    <w:rsid w:val="00EA6493"/>
    <w:rsid w:val="00EA6C27"/>
    <w:rsid w:val="00EB0A27"/>
    <w:rsid w:val="00EB46C3"/>
    <w:rsid w:val="00EB7E01"/>
    <w:rsid w:val="00EC01D1"/>
    <w:rsid w:val="00ED1CB2"/>
    <w:rsid w:val="00EE5148"/>
    <w:rsid w:val="00EE707C"/>
    <w:rsid w:val="00EE734A"/>
    <w:rsid w:val="00EF5BC0"/>
    <w:rsid w:val="00EF7146"/>
    <w:rsid w:val="00F001BF"/>
    <w:rsid w:val="00F06EDC"/>
    <w:rsid w:val="00F11ADD"/>
    <w:rsid w:val="00F14E6C"/>
    <w:rsid w:val="00F16E0E"/>
    <w:rsid w:val="00F241CA"/>
    <w:rsid w:val="00F355EF"/>
    <w:rsid w:val="00F45EF3"/>
    <w:rsid w:val="00F5564E"/>
    <w:rsid w:val="00F61231"/>
    <w:rsid w:val="00F626F2"/>
    <w:rsid w:val="00F65BA7"/>
    <w:rsid w:val="00F669FA"/>
    <w:rsid w:val="00F66B0A"/>
    <w:rsid w:val="00F8298A"/>
    <w:rsid w:val="00F82D67"/>
    <w:rsid w:val="00F95DDE"/>
    <w:rsid w:val="00FA2BEC"/>
    <w:rsid w:val="00FA3C7E"/>
    <w:rsid w:val="00FA718E"/>
    <w:rsid w:val="00FA7C02"/>
    <w:rsid w:val="00FB4368"/>
    <w:rsid w:val="00FB4F78"/>
    <w:rsid w:val="00FD5F37"/>
    <w:rsid w:val="00FE6171"/>
    <w:rsid w:val="00FE703A"/>
    <w:rsid w:val="00FF3270"/>
    <w:rsid w:val="00FF5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rsid w:val="008E771A"/>
    <w:pPr>
      <w:tabs>
        <w:tab w:val="left" w:pos="1260"/>
      </w:tabs>
      <w:jc w:val="both"/>
    </w:pPr>
    <w:rPr>
      <w:sz w:val="28"/>
    </w:rPr>
  </w:style>
  <w:style w:type="character" w:customStyle="1" w:styleId="BodyTextChar">
    <w:name w:val="Body Text Char"/>
    <w:basedOn w:val="DefaultParagraphFont"/>
    <w:link w:val="BodyText"/>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 w:type="paragraph" w:styleId="FootnoteText">
    <w:name w:val="footnote text"/>
    <w:basedOn w:val="Normal"/>
    <w:link w:val="FootnoteTextChar"/>
    <w:uiPriority w:val="99"/>
    <w:semiHidden/>
    <w:unhideWhenUsed/>
    <w:rsid w:val="007B65B7"/>
    <w:rPr>
      <w:sz w:val="20"/>
      <w:szCs w:val="20"/>
    </w:rPr>
  </w:style>
  <w:style w:type="character" w:customStyle="1" w:styleId="FootnoteTextChar">
    <w:name w:val="Footnote Text Char"/>
    <w:basedOn w:val="DefaultParagraphFont"/>
    <w:link w:val="FootnoteText"/>
    <w:uiPriority w:val="99"/>
    <w:semiHidden/>
    <w:rsid w:val="007B65B7"/>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7B65B7"/>
    <w:rPr>
      <w:vertAlign w:val="superscript"/>
    </w:rPr>
  </w:style>
  <w:style w:type="character" w:styleId="Hyperlink">
    <w:name w:val="Hyperlink"/>
    <w:basedOn w:val="DefaultParagraphFont"/>
    <w:uiPriority w:val="99"/>
    <w:unhideWhenUsed/>
    <w:rsid w:val="003A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ma.abizare-vag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skaidrojumi" TargetMode="External"/><Relationship Id="rId2" Type="http://schemas.openxmlformats.org/officeDocument/2006/relationships/hyperlink" Target="https://likumi.lv/ta/id/284430" TargetMode="External"/><Relationship Id="rId1" Type="http://schemas.openxmlformats.org/officeDocument/2006/relationships/hyperlink" Target="https://likumi.lv/doc.php?id=271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BFF1-4A48-4E63-AD99-0F4A576E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Vēsma Abizāre - Vagre</dc:creator>
  <cp:keywords/>
  <dc:description>67047864; vesma.abizare-vagre@izm.gov.lv</dc:description>
  <cp:lastModifiedBy>Ginta Grīnvalde</cp:lastModifiedBy>
  <cp:revision>6</cp:revision>
  <cp:lastPrinted>2019-06-26T10:28:00Z</cp:lastPrinted>
  <dcterms:created xsi:type="dcterms:W3CDTF">2019-07-22T07:46:00Z</dcterms:created>
  <dcterms:modified xsi:type="dcterms:W3CDTF">2019-08-07T05:44:00Z</dcterms:modified>
</cp:coreProperties>
</file>