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0E8" w:rsidRPr="00876ECE" w:rsidRDefault="00E500E8" w:rsidP="005E4C8B">
      <w:pPr>
        <w:spacing w:after="0" w:line="240" w:lineRule="auto"/>
        <w:rPr>
          <w:rFonts w:ascii="Times New Roman" w:eastAsia="Times New Roman" w:hAnsi="Times New Roman" w:cs="Times New Roman"/>
          <w:sz w:val="24"/>
          <w:szCs w:val="24"/>
        </w:rPr>
      </w:pPr>
    </w:p>
    <w:p w:rsidR="005E4C8B" w:rsidRDefault="005E4C8B" w:rsidP="005E4C8B">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rPr>
          <w:rFonts w:ascii="Times New Roman" w:eastAsia="Times New Roman" w:hAnsi="Times New Roman" w:cs="Times New Roman"/>
          <w:i/>
          <w:sz w:val="24"/>
          <w:szCs w:val="24"/>
        </w:rPr>
      </w:pPr>
    </w:p>
    <w:p w:rsidR="00C076E4" w:rsidRDefault="00C076E4">
      <w:pPr>
        <w:spacing w:after="0" w:line="240" w:lineRule="auto"/>
        <w:jc w:val="both"/>
        <w:rPr>
          <w:rFonts w:ascii="Times New Roman" w:hAnsi="Times New Roman" w:cs="Times New Roman"/>
          <w:sz w:val="24"/>
          <w:szCs w:val="24"/>
        </w:rPr>
      </w:pPr>
    </w:p>
    <w:p w:rsidR="00C076E4" w:rsidRDefault="00C076E4">
      <w:pPr>
        <w:spacing w:after="0" w:line="240" w:lineRule="auto"/>
        <w:jc w:val="both"/>
        <w:rPr>
          <w:rFonts w:ascii="Times New Roman" w:hAnsi="Times New Roman" w:cs="Times New Roman"/>
          <w:sz w:val="24"/>
          <w:szCs w:val="24"/>
        </w:rPr>
      </w:pPr>
    </w:p>
    <w:p w:rsidR="00C076E4" w:rsidRDefault="00C076E4">
      <w:pPr>
        <w:spacing w:after="0" w:line="240" w:lineRule="auto"/>
        <w:jc w:val="both"/>
        <w:rPr>
          <w:rFonts w:ascii="Times New Roman" w:hAnsi="Times New Roman"/>
          <w:sz w:val="24"/>
          <w:szCs w:val="24"/>
        </w:rPr>
      </w:pPr>
    </w:p>
    <w:p w:rsidR="00C076E4" w:rsidRDefault="00C076E4">
      <w:pPr>
        <w:spacing w:after="0" w:line="240" w:lineRule="auto"/>
        <w:jc w:val="both"/>
        <w:rPr>
          <w:rFonts w:ascii="Times New Roman" w:hAnsi="Times New Roman"/>
          <w:sz w:val="24"/>
          <w:szCs w:val="24"/>
        </w:rPr>
      </w:pPr>
    </w:p>
    <w:p w:rsidR="00C076E4" w:rsidRDefault="00C076E4">
      <w:pPr>
        <w:spacing w:after="0" w:line="240" w:lineRule="auto"/>
        <w:jc w:val="both"/>
        <w:rPr>
          <w:rFonts w:ascii="Times New Roman" w:hAnsi="Times New Roman"/>
          <w:sz w:val="24"/>
          <w:szCs w:val="24"/>
        </w:rPr>
      </w:pPr>
    </w:p>
    <w:p w:rsidR="00BE03A6" w:rsidRDefault="00C5369A" w:rsidP="00BE03A6">
      <w:pPr>
        <w:spacing w:after="0" w:line="240" w:lineRule="auto"/>
        <w:jc w:val="center"/>
        <w:rPr>
          <w:rFonts w:ascii="Times New Roman" w:hAnsi="Times New Roman"/>
          <w:b/>
          <w:sz w:val="28"/>
          <w:szCs w:val="28"/>
        </w:rPr>
      </w:pPr>
      <w:bookmarkStart w:id="0" w:name="OLE_LINK9"/>
      <w:bookmarkStart w:id="1" w:name="OLE_LINK10"/>
      <w:r w:rsidRPr="00E500E8">
        <w:rPr>
          <w:rFonts w:ascii="Times New Roman" w:hAnsi="Times New Roman"/>
          <w:b/>
          <w:sz w:val="28"/>
          <w:szCs w:val="28"/>
        </w:rPr>
        <w:t xml:space="preserve">Informatīvais ziņojums </w:t>
      </w:r>
    </w:p>
    <w:p w:rsidR="00BE03A6" w:rsidRDefault="00650963" w:rsidP="00BE03A6">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„P</w:t>
      </w:r>
      <w:r w:rsidR="009532B2" w:rsidRPr="00E500E8">
        <w:rPr>
          <w:rFonts w:ascii="Times New Roman" w:eastAsia="Calibri" w:hAnsi="Times New Roman" w:cs="Times New Roman"/>
          <w:b/>
          <w:sz w:val="28"/>
          <w:szCs w:val="28"/>
          <w:lang w:eastAsia="en-US"/>
        </w:rPr>
        <w:t xml:space="preserve">ar </w:t>
      </w:r>
      <w:r w:rsidR="00A16F36" w:rsidRPr="00A16F36">
        <w:rPr>
          <w:rFonts w:ascii="Times New Roman" w:eastAsia="Times New Roman" w:hAnsi="Times New Roman"/>
          <w:b/>
          <w:sz w:val="28"/>
          <w:szCs w:val="28"/>
        </w:rPr>
        <w:t xml:space="preserve">risinājumiem Kultūras informācijas sistēmu centra projektā Nr.3DP/3.2.2.1.1/09/IPIA/IUMEPLS/021 </w:t>
      </w:r>
      <w:r w:rsidR="005E4C8B">
        <w:rPr>
          <w:rFonts w:ascii="Times New Roman" w:eastAsia="Times New Roman" w:hAnsi="Times New Roman"/>
          <w:b/>
          <w:sz w:val="28"/>
          <w:szCs w:val="28"/>
        </w:rPr>
        <w:t>„</w:t>
      </w:r>
      <w:r w:rsidR="00A16F36" w:rsidRPr="00A16F36">
        <w:rPr>
          <w:rFonts w:ascii="Times New Roman" w:eastAsia="Times New Roman" w:hAnsi="Times New Roman"/>
          <w:b/>
          <w:sz w:val="28"/>
          <w:szCs w:val="28"/>
        </w:rPr>
        <w:t>Kultūras un atmiņas institūciju vienotās informācijas pārvaldības sistēma</w:t>
      </w:r>
      <w:r w:rsidR="005E4C8B">
        <w:rPr>
          <w:rFonts w:ascii="Times New Roman" w:eastAsia="Times New Roman" w:hAnsi="Times New Roman"/>
          <w:b/>
          <w:sz w:val="28"/>
          <w:szCs w:val="28"/>
        </w:rPr>
        <w:t>„</w:t>
      </w:r>
      <w:r w:rsidR="005E4C8B" w:rsidRPr="00A16F36">
        <w:rPr>
          <w:rFonts w:ascii="Times New Roman" w:eastAsia="Times New Roman" w:hAnsi="Times New Roman"/>
          <w:b/>
          <w:sz w:val="28"/>
          <w:szCs w:val="28"/>
        </w:rPr>
        <w:t xml:space="preserve"> </w:t>
      </w:r>
      <w:r w:rsidR="00A16F36" w:rsidRPr="00A16F36">
        <w:rPr>
          <w:rFonts w:ascii="Times New Roman" w:eastAsia="Times New Roman" w:hAnsi="Times New Roman"/>
          <w:b/>
          <w:sz w:val="28"/>
          <w:szCs w:val="28"/>
        </w:rPr>
        <w:t xml:space="preserve">un projektā Nr.3DP/3.2.2.1.1/08/IPIA/IUMEPLS/016 </w:t>
      </w:r>
      <w:r w:rsidR="005E4C8B">
        <w:rPr>
          <w:rFonts w:ascii="Times New Roman" w:eastAsia="Times New Roman" w:hAnsi="Times New Roman"/>
          <w:b/>
          <w:sz w:val="28"/>
          <w:szCs w:val="28"/>
        </w:rPr>
        <w:t>„</w:t>
      </w:r>
      <w:r w:rsidR="00A16F36" w:rsidRPr="00A16F36">
        <w:rPr>
          <w:rFonts w:ascii="Times New Roman" w:eastAsia="Times New Roman" w:hAnsi="Times New Roman"/>
          <w:b/>
          <w:sz w:val="28"/>
          <w:szCs w:val="28"/>
        </w:rPr>
        <w:t>Vienotās valsts arhīvu informācijas sistēmas izstrādes un ieviešanas 2.kārta</w:t>
      </w:r>
      <w:r w:rsidR="005E4C8B">
        <w:rPr>
          <w:rFonts w:ascii="Times New Roman" w:eastAsia="Times New Roman" w:hAnsi="Times New Roman"/>
          <w:b/>
          <w:sz w:val="28"/>
          <w:szCs w:val="28"/>
        </w:rPr>
        <w:t xml:space="preserve">” </w:t>
      </w:r>
      <w:r w:rsidR="00A16F36" w:rsidRPr="00A16F36">
        <w:rPr>
          <w:rFonts w:ascii="Times New Roman" w:eastAsia="Times New Roman" w:hAnsi="Times New Roman"/>
          <w:b/>
          <w:sz w:val="28"/>
          <w:szCs w:val="28"/>
        </w:rPr>
        <w:t>izveidoto elektronisko pakalpojumu lietošanas nodrošināšanai paredzētajā apjomā</w:t>
      </w:r>
      <w:r>
        <w:rPr>
          <w:rFonts w:ascii="Times New Roman" w:eastAsia="Times New Roman" w:hAnsi="Times New Roman"/>
          <w:b/>
          <w:sz w:val="28"/>
          <w:szCs w:val="28"/>
        </w:rPr>
        <w:t>”</w:t>
      </w:r>
    </w:p>
    <w:bookmarkEnd w:id="0"/>
    <w:bookmarkEnd w:id="1"/>
    <w:p w:rsidR="008D1496" w:rsidRPr="00E500E8" w:rsidRDefault="008D1496" w:rsidP="005E4C8B">
      <w:pPr>
        <w:spacing w:after="0" w:line="240" w:lineRule="auto"/>
        <w:jc w:val="both"/>
        <w:rPr>
          <w:rFonts w:ascii="Times New Roman" w:eastAsia="Times New Roman" w:hAnsi="Times New Roman" w:cs="Times New Roman"/>
          <w:b/>
          <w:sz w:val="24"/>
          <w:szCs w:val="24"/>
        </w:rPr>
      </w:pPr>
    </w:p>
    <w:p w:rsidR="00C5369A" w:rsidRPr="00E500E8" w:rsidRDefault="00C5369A" w:rsidP="005E4C8B">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C076E4">
      <w:pPr>
        <w:spacing w:after="0" w:line="240" w:lineRule="auto"/>
        <w:jc w:val="both"/>
        <w:rPr>
          <w:rFonts w:ascii="Times New Roman" w:eastAsia="Times New Roman" w:hAnsi="Times New Roman" w:cs="Times New Roman"/>
          <w:b/>
          <w:sz w:val="24"/>
          <w:szCs w:val="24"/>
        </w:rPr>
      </w:pPr>
    </w:p>
    <w:p w:rsidR="00C076E4" w:rsidRDefault="00E500E8">
      <w:pPr>
        <w:spacing w:after="0" w:line="240" w:lineRule="auto"/>
        <w:jc w:val="center"/>
        <w:rPr>
          <w:rFonts w:ascii="Times New Roman" w:hAnsi="Times New Roman" w:cs="Times New Roman"/>
          <w:sz w:val="24"/>
          <w:szCs w:val="24"/>
        </w:rPr>
      </w:pPr>
      <w:r w:rsidRPr="0092526C">
        <w:rPr>
          <w:rFonts w:ascii="Times New Roman" w:hAnsi="Times New Roman" w:cs="Times New Roman"/>
          <w:sz w:val="24"/>
          <w:szCs w:val="24"/>
        </w:rPr>
        <w:t>Rīga, 2019</w:t>
      </w:r>
    </w:p>
    <w:p w:rsidR="00BE03A6" w:rsidRDefault="00E47FBD">
      <w:pPr>
        <w:spacing w:after="0" w:line="240" w:lineRule="auto"/>
        <w:rPr>
          <w:rFonts w:ascii="Source Sans Pro" w:hAnsi="Source Sans Pro"/>
        </w:rPr>
      </w:pPr>
      <w:r w:rsidRPr="00024DF3">
        <w:rPr>
          <w:rFonts w:ascii="Times New Roman" w:hAnsi="Times New Roman" w:cs="Times New Roman"/>
          <w:b/>
          <w:sz w:val="48"/>
        </w:rPr>
        <w:br w:type="page"/>
      </w:r>
    </w:p>
    <w:bookmarkStart w:id="2" w:name="_Toc512611607" w:displacedByCustomXml="next"/>
    <w:bookmarkStart w:id="3" w:name="_Toc493253502" w:displacedByCustomXml="next"/>
    <w:bookmarkStart w:id="4" w:name="_Toc256000000" w:displacedByCustomXml="next"/>
    <w:bookmarkStart w:id="5" w:name="_Toc256000010" w:displacedByCustomXml="next"/>
    <w:sdt>
      <w:sdtPr>
        <w:rPr>
          <w:rFonts w:asciiTheme="minorHAnsi" w:eastAsiaTheme="minorEastAsia" w:hAnsiTheme="minorHAnsi" w:cstheme="minorBidi"/>
          <w:b w:val="0"/>
          <w:bCs w:val="0"/>
          <w:sz w:val="22"/>
          <w:szCs w:val="22"/>
        </w:rPr>
        <w:id w:val="5940448"/>
        <w:docPartObj>
          <w:docPartGallery w:val="Table of Contents"/>
          <w:docPartUnique/>
        </w:docPartObj>
      </w:sdtPr>
      <w:sdtContent>
        <w:p w:rsidR="0092526C" w:rsidRPr="00136845" w:rsidRDefault="0092526C" w:rsidP="00136845">
          <w:pPr>
            <w:pStyle w:val="Saturardtjavirsraksts"/>
          </w:pPr>
          <w:r w:rsidRPr="00136845">
            <w:t>Saturs</w:t>
          </w:r>
        </w:p>
        <w:p w:rsidR="00A1179D" w:rsidRPr="00A1179D" w:rsidRDefault="008E12E6">
          <w:pPr>
            <w:pStyle w:val="Saturs1"/>
            <w:rPr>
              <w:rFonts w:asciiTheme="minorHAnsi" w:hAnsiTheme="minorHAnsi"/>
              <w:sz w:val="24"/>
              <w:szCs w:val="24"/>
            </w:rPr>
          </w:pPr>
          <w:r w:rsidRPr="005610DD">
            <w:rPr>
              <w:rFonts w:cs="Times New Roman"/>
              <w:sz w:val="24"/>
              <w:szCs w:val="24"/>
            </w:rPr>
            <w:fldChar w:fldCharType="begin"/>
          </w:r>
          <w:r w:rsidR="00B50EB3" w:rsidRPr="005610DD">
            <w:rPr>
              <w:rFonts w:cs="Times New Roman"/>
              <w:sz w:val="24"/>
              <w:szCs w:val="24"/>
            </w:rPr>
            <w:instrText xml:space="preserve"> TOC \o "1-3" \h \z \u </w:instrText>
          </w:r>
          <w:r w:rsidRPr="005610DD">
            <w:rPr>
              <w:rFonts w:cs="Times New Roman"/>
              <w:sz w:val="24"/>
              <w:szCs w:val="24"/>
            </w:rPr>
            <w:fldChar w:fldCharType="separate"/>
          </w:r>
          <w:hyperlink w:anchor="_Toc8652292" w:history="1">
            <w:r w:rsidR="00A1179D" w:rsidRPr="00A1179D">
              <w:rPr>
                <w:rStyle w:val="Hipersaite"/>
                <w:sz w:val="24"/>
                <w:szCs w:val="24"/>
              </w:rPr>
              <w:t>Izmantotie saīsinājumi</w:t>
            </w:r>
            <w:r w:rsidR="00A1179D" w:rsidRPr="00A1179D">
              <w:rPr>
                <w:webHidden/>
                <w:sz w:val="24"/>
                <w:szCs w:val="24"/>
              </w:rPr>
              <w:tab/>
            </w:r>
            <w:r w:rsidRPr="00A1179D">
              <w:rPr>
                <w:webHidden/>
                <w:sz w:val="24"/>
                <w:szCs w:val="24"/>
              </w:rPr>
              <w:fldChar w:fldCharType="begin"/>
            </w:r>
            <w:r w:rsidR="00A1179D" w:rsidRPr="00A1179D">
              <w:rPr>
                <w:webHidden/>
                <w:sz w:val="24"/>
                <w:szCs w:val="24"/>
              </w:rPr>
              <w:instrText xml:space="preserve"> PAGEREF _Toc8652292 \h </w:instrText>
            </w:r>
            <w:r w:rsidRPr="00A1179D">
              <w:rPr>
                <w:webHidden/>
                <w:sz w:val="24"/>
                <w:szCs w:val="24"/>
              </w:rPr>
            </w:r>
            <w:r w:rsidRPr="00A1179D">
              <w:rPr>
                <w:webHidden/>
                <w:sz w:val="24"/>
                <w:szCs w:val="24"/>
              </w:rPr>
              <w:fldChar w:fldCharType="separate"/>
            </w:r>
            <w:r w:rsidR="00A1179D" w:rsidRPr="00A1179D">
              <w:rPr>
                <w:webHidden/>
                <w:sz w:val="24"/>
                <w:szCs w:val="24"/>
              </w:rPr>
              <w:t>3</w:t>
            </w:r>
            <w:r w:rsidRPr="00A1179D">
              <w:rPr>
                <w:webHidden/>
                <w:sz w:val="24"/>
                <w:szCs w:val="24"/>
              </w:rPr>
              <w:fldChar w:fldCharType="end"/>
            </w:r>
          </w:hyperlink>
        </w:p>
        <w:p w:rsidR="00A1179D" w:rsidRPr="00A1179D" w:rsidRDefault="008E12E6">
          <w:pPr>
            <w:pStyle w:val="Saturs1"/>
            <w:rPr>
              <w:rFonts w:asciiTheme="minorHAnsi" w:hAnsiTheme="minorHAnsi"/>
              <w:sz w:val="24"/>
              <w:szCs w:val="24"/>
            </w:rPr>
          </w:pPr>
          <w:hyperlink w:anchor="_Toc8652293" w:history="1">
            <w:r w:rsidR="00A1179D" w:rsidRPr="00A1179D">
              <w:rPr>
                <w:rStyle w:val="Hipersaite"/>
                <w:sz w:val="24"/>
                <w:szCs w:val="24"/>
              </w:rPr>
              <w:t>Informatīvā ziņojuma kopsavilkums</w:t>
            </w:r>
            <w:r w:rsidR="00A1179D" w:rsidRPr="00A1179D">
              <w:rPr>
                <w:webHidden/>
                <w:sz w:val="24"/>
                <w:szCs w:val="24"/>
              </w:rPr>
              <w:tab/>
            </w:r>
            <w:r w:rsidRPr="00A1179D">
              <w:rPr>
                <w:webHidden/>
                <w:sz w:val="24"/>
                <w:szCs w:val="24"/>
              </w:rPr>
              <w:fldChar w:fldCharType="begin"/>
            </w:r>
            <w:r w:rsidR="00A1179D" w:rsidRPr="00A1179D">
              <w:rPr>
                <w:webHidden/>
                <w:sz w:val="24"/>
                <w:szCs w:val="24"/>
              </w:rPr>
              <w:instrText xml:space="preserve"> PAGEREF _Toc8652293 \h </w:instrText>
            </w:r>
            <w:r w:rsidRPr="00A1179D">
              <w:rPr>
                <w:webHidden/>
                <w:sz w:val="24"/>
                <w:szCs w:val="24"/>
              </w:rPr>
            </w:r>
            <w:r w:rsidRPr="00A1179D">
              <w:rPr>
                <w:webHidden/>
                <w:sz w:val="24"/>
                <w:szCs w:val="24"/>
              </w:rPr>
              <w:fldChar w:fldCharType="separate"/>
            </w:r>
            <w:r w:rsidR="00A1179D" w:rsidRPr="00A1179D">
              <w:rPr>
                <w:webHidden/>
                <w:sz w:val="24"/>
                <w:szCs w:val="24"/>
              </w:rPr>
              <w:t>4</w:t>
            </w:r>
            <w:r w:rsidRPr="00A1179D">
              <w:rPr>
                <w:webHidden/>
                <w:sz w:val="24"/>
                <w:szCs w:val="24"/>
              </w:rPr>
              <w:fldChar w:fldCharType="end"/>
            </w:r>
          </w:hyperlink>
        </w:p>
        <w:p w:rsidR="00A1179D" w:rsidRPr="00A1179D" w:rsidRDefault="008E12E6">
          <w:pPr>
            <w:pStyle w:val="Saturs1"/>
            <w:tabs>
              <w:tab w:val="left" w:pos="450"/>
            </w:tabs>
            <w:rPr>
              <w:rFonts w:asciiTheme="minorHAnsi" w:hAnsiTheme="minorHAnsi"/>
              <w:sz w:val="24"/>
              <w:szCs w:val="24"/>
            </w:rPr>
          </w:pPr>
          <w:hyperlink w:anchor="_Toc8652294" w:history="1">
            <w:r w:rsidR="00A1179D" w:rsidRPr="00A1179D">
              <w:rPr>
                <w:rStyle w:val="Hipersaite"/>
                <w:sz w:val="24"/>
                <w:szCs w:val="24"/>
              </w:rPr>
              <w:t>1.</w:t>
            </w:r>
            <w:r w:rsidR="00A1179D" w:rsidRPr="00A1179D">
              <w:rPr>
                <w:rFonts w:asciiTheme="minorHAnsi" w:hAnsiTheme="minorHAnsi"/>
                <w:sz w:val="24"/>
                <w:szCs w:val="24"/>
              </w:rPr>
              <w:tab/>
            </w:r>
            <w:r w:rsidR="00A1179D" w:rsidRPr="00A1179D">
              <w:rPr>
                <w:rStyle w:val="Hipersaite"/>
                <w:sz w:val="24"/>
                <w:szCs w:val="24"/>
              </w:rPr>
              <w:t>Situācijas raksturojums</w:t>
            </w:r>
            <w:r w:rsidR="00A1179D" w:rsidRPr="00A1179D">
              <w:rPr>
                <w:webHidden/>
                <w:sz w:val="24"/>
                <w:szCs w:val="24"/>
              </w:rPr>
              <w:tab/>
            </w:r>
            <w:r w:rsidRPr="00A1179D">
              <w:rPr>
                <w:webHidden/>
                <w:sz w:val="24"/>
                <w:szCs w:val="24"/>
              </w:rPr>
              <w:fldChar w:fldCharType="begin"/>
            </w:r>
            <w:r w:rsidR="00A1179D" w:rsidRPr="00A1179D">
              <w:rPr>
                <w:webHidden/>
                <w:sz w:val="24"/>
                <w:szCs w:val="24"/>
              </w:rPr>
              <w:instrText xml:space="preserve"> PAGEREF _Toc8652294 \h </w:instrText>
            </w:r>
            <w:r w:rsidRPr="00A1179D">
              <w:rPr>
                <w:webHidden/>
                <w:sz w:val="24"/>
                <w:szCs w:val="24"/>
              </w:rPr>
            </w:r>
            <w:r w:rsidRPr="00A1179D">
              <w:rPr>
                <w:webHidden/>
                <w:sz w:val="24"/>
                <w:szCs w:val="24"/>
              </w:rPr>
              <w:fldChar w:fldCharType="separate"/>
            </w:r>
            <w:r w:rsidR="00A1179D" w:rsidRPr="00A1179D">
              <w:rPr>
                <w:webHidden/>
                <w:sz w:val="24"/>
                <w:szCs w:val="24"/>
              </w:rPr>
              <w:t>4</w:t>
            </w:r>
            <w:r w:rsidRPr="00A1179D">
              <w:rPr>
                <w:webHidden/>
                <w:sz w:val="24"/>
                <w:szCs w:val="24"/>
              </w:rPr>
              <w:fldChar w:fldCharType="end"/>
            </w:r>
          </w:hyperlink>
        </w:p>
        <w:p w:rsidR="00A1179D" w:rsidRPr="00A1179D" w:rsidRDefault="008E12E6">
          <w:pPr>
            <w:pStyle w:val="Saturs1"/>
            <w:tabs>
              <w:tab w:val="left" w:pos="450"/>
            </w:tabs>
            <w:rPr>
              <w:rFonts w:asciiTheme="minorHAnsi" w:hAnsiTheme="minorHAnsi"/>
              <w:sz w:val="24"/>
              <w:szCs w:val="24"/>
            </w:rPr>
          </w:pPr>
          <w:hyperlink w:anchor="_Toc8652295" w:history="1">
            <w:r w:rsidR="00A1179D" w:rsidRPr="00A1179D">
              <w:rPr>
                <w:rStyle w:val="Hipersaite"/>
                <w:sz w:val="24"/>
                <w:szCs w:val="24"/>
              </w:rPr>
              <w:t>2.</w:t>
            </w:r>
            <w:r w:rsidR="00A1179D" w:rsidRPr="00A1179D">
              <w:rPr>
                <w:rFonts w:asciiTheme="minorHAnsi" w:hAnsiTheme="minorHAnsi"/>
                <w:sz w:val="24"/>
                <w:szCs w:val="24"/>
              </w:rPr>
              <w:tab/>
            </w:r>
            <w:r w:rsidR="00A1179D" w:rsidRPr="00A1179D">
              <w:rPr>
                <w:rStyle w:val="Hipersaite"/>
                <w:sz w:val="24"/>
                <w:szCs w:val="24"/>
              </w:rPr>
              <w:t>Situācijas izklāsts ar iespējamiem risinājumiem</w:t>
            </w:r>
            <w:r w:rsidR="00A1179D" w:rsidRPr="00A1179D">
              <w:rPr>
                <w:webHidden/>
                <w:sz w:val="24"/>
                <w:szCs w:val="24"/>
              </w:rPr>
              <w:tab/>
            </w:r>
            <w:r w:rsidRPr="00A1179D">
              <w:rPr>
                <w:webHidden/>
                <w:sz w:val="24"/>
                <w:szCs w:val="24"/>
              </w:rPr>
              <w:fldChar w:fldCharType="begin"/>
            </w:r>
            <w:r w:rsidR="00A1179D" w:rsidRPr="00A1179D">
              <w:rPr>
                <w:webHidden/>
                <w:sz w:val="24"/>
                <w:szCs w:val="24"/>
              </w:rPr>
              <w:instrText xml:space="preserve"> PAGEREF _Toc8652295 \h </w:instrText>
            </w:r>
            <w:r w:rsidRPr="00A1179D">
              <w:rPr>
                <w:webHidden/>
                <w:sz w:val="24"/>
                <w:szCs w:val="24"/>
              </w:rPr>
            </w:r>
            <w:r w:rsidRPr="00A1179D">
              <w:rPr>
                <w:webHidden/>
                <w:sz w:val="24"/>
                <w:szCs w:val="24"/>
              </w:rPr>
              <w:fldChar w:fldCharType="separate"/>
            </w:r>
            <w:r w:rsidR="00A1179D" w:rsidRPr="00A1179D">
              <w:rPr>
                <w:webHidden/>
                <w:sz w:val="24"/>
                <w:szCs w:val="24"/>
              </w:rPr>
              <w:t>5</w:t>
            </w:r>
            <w:r w:rsidRPr="00A1179D">
              <w:rPr>
                <w:webHidden/>
                <w:sz w:val="24"/>
                <w:szCs w:val="24"/>
              </w:rPr>
              <w:fldChar w:fldCharType="end"/>
            </w:r>
          </w:hyperlink>
        </w:p>
        <w:p w:rsidR="00A1179D" w:rsidRPr="00A1179D" w:rsidRDefault="008E12E6">
          <w:pPr>
            <w:pStyle w:val="Saturs1"/>
            <w:tabs>
              <w:tab w:val="left" w:pos="450"/>
            </w:tabs>
            <w:rPr>
              <w:rFonts w:asciiTheme="minorHAnsi" w:hAnsiTheme="minorHAnsi"/>
              <w:sz w:val="24"/>
              <w:szCs w:val="24"/>
            </w:rPr>
          </w:pPr>
          <w:hyperlink w:anchor="_Toc8652322" w:history="1">
            <w:r w:rsidR="00A1179D" w:rsidRPr="00A1179D">
              <w:rPr>
                <w:rStyle w:val="Hipersaite"/>
                <w:sz w:val="24"/>
                <w:szCs w:val="24"/>
              </w:rPr>
              <w:t>3.</w:t>
            </w:r>
            <w:r w:rsidR="00A1179D" w:rsidRPr="00A1179D">
              <w:rPr>
                <w:rFonts w:asciiTheme="minorHAnsi" w:hAnsiTheme="minorHAnsi"/>
                <w:sz w:val="24"/>
                <w:szCs w:val="24"/>
              </w:rPr>
              <w:tab/>
            </w:r>
            <w:r w:rsidR="00A1179D" w:rsidRPr="00A1179D">
              <w:rPr>
                <w:rStyle w:val="Hipersaite"/>
                <w:sz w:val="24"/>
                <w:szCs w:val="24"/>
              </w:rPr>
              <w:t>Secinājumi</w:t>
            </w:r>
            <w:r w:rsidR="00A1179D" w:rsidRPr="00A1179D">
              <w:rPr>
                <w:webHidden/>
                <w:sz w:val="24"/>
                <w:szCs w:val="24"/>
              </w:rPr>
              <w:tab/>
            </w:r>
            <w:r w:rsidRPr="00A1179D">
              <w:rPr>
                <w:webHidden/>
                <w:sz w:val="24"/>
                <w:szCs w:val="24"/>
              </w:rPr>
              <w:fldChar w:fldCharType="begin"/>
            </w:r>
            <w:r w:rsidR="00A1179D" w:rsidRPr="00A1179D">
              <w:rPr>
                <w:webHidden/>
                <w:sz w:val="24"/>
                <w:szCs w:val="24"/>
              </w:rPr>
              <w:instrText xml:space="preserve"> PAGEREF _Toc8652322 \h </w:instrText>
            </w:r>
            <w:r w:rsidRPr="00A1179D">
              <w:rPr>
                <w:webHidden/>
                <w:sz w:val="24"/>
                <w:szCs w:val="24"/>
              </w:rPr>
            </w:r>
            <w:r w:rsidRPr="00A1179D">
              <w:rPr>
                <w:webHidden/>
                <w:sz w:val="24"/>
                <w:szCs w:val="24"/>
              </w:rPr>
              <w:fldChar w:fldCharType="separate"/>
            </w:r>
            <w:r w:rsidR="00A1179D" w:rsidRPr="00A1179D">
              <w:rPr>
                <w:webHidden/>
                <w:sz w:val="24"/>
                <w:szCs w:val="24"/>
              </w:rPr>
              <w:t>17</w:t>
            </w:r>
            <w:r w:rsidRPr="00A1179D">
              <w:rPr>
                <w:webHidden/>
                <w:sz w:val="24"/>
                <w:szCs w:val="24"/>
              </w:rPr>
              <w:fldChar w:fldCharType="end"/>
            </w:r>
          </w:hyperlink>
        </w:p>
        <w:p w:rsidR="00A1179D" w:rsidRDefault="008E12E6">
          <w:pPr>
            <w:pStyle w:val="Saturs1"/>
            <w:tabs>
              <w:tab w:val="left" w:pos="450"/>
            </w:tabs>
            <w:rPr>
              <w:rFonts w:asciiTheme="minorHAnsi" w:hAnsiTheme="minorHAnsi"/>
              <w:sz w:val="22"/>
              <w:szCs w:val="22"/>
            </w:rPr>
          </w:pPr>
          <w:hyperlink w:anchor="_Toc8652323" w:history="1">
            <w:r w:rsidR="00A1179D" w:rsidRPr="00A1179D">
              <w:rPr>
                <w:rStyle w:val="Hipersaite"/>
                <w:sz w:val="24"/>
                <w:szCs w:val="24"/>
              </w:rPr>
              <w:t>4.</w:t>
            </w:r>
            <w:r w:rsidR="00A1179D" w:rsidRPr="00A1179D">
              <w:rPr>
                <w:rFonts w:asciiTheme="minorHAnsi" w:hAnsiTheme="minorHAnsi"/>
                <w:sz w:val="24"/>
                <w:szCs w:val="24"/>
              </w:rPr>
              <w:tab/>
            </w:r>
            <w:r w:rsidR="00A1179D" w:rsidRPr="00A1179D">
              <w:rPr>
                <w:rStyle w:val="Hipersaite"/>
                <w:sz w:val="24"/>
                <w:szCs w:val="24"/>
              </w:rPr>
              <w:t>Turpmākā rīcība</w:t>
            </w:r>
            <w:r w:rsidR="00A1179D" w:rsidRPr="00A1179D">
              <w:rPr>
                <w:webHidden/>
                <w:sz w:val="24"/>
                <w:szCs w:val="24"/>
              </w:rPr>
              <w:tab/>
            </w:r>
            <w:r w:rsidRPr="00A1179D">
              <w:rPr>
                <w:webHidden/>
                <w:sz w:val="24"/>
                <w:szCs w:val="24"/>
              </w:rPr>
              <w:fldChar w:fldCharType="begin"/>
            </w:r>
            <w:r w:rsidR="00A1179D" w:rsidRPr="00A1179D">
              <w:rPr>
                <w:webHidden/>
                <w:sz w:val="24"/>
                <w:szCs w:val="24"/>
              </w:rPr>
              <w:instrText xml:space="preserve"> PAGEREF _Toc8652323 \h </w:instrText>
            </w:r>
            <w:r w:rsidRPr="00A1179D">
              <w:rPr>
                <w:webHidden/>
                <w:sz w:val="24"/>
                <w:szCs w:val="24"/>
              </w:rPr>
            </w:r>
            <w:r w:rsidRPr="00A1179D">
              <w:rPr>
                <w:webHidden/>
                <w:sz w:val="24"/>
                <w:szCs w:val="24"/>
              </w:rPr>
              <w:fldChar w:fldCharType="separate"/>
            </w:r>
            <w:r w:rsidR="00A1179D" w:rsidRPr="00A1179D">
              <w:rPr>
                <w:webHidden/>
                <w:sz w:val="24"/>
                <w:szCs w:val="24"/>
              </w:rPr>
              <w:t>17</w:t>
            </w:r>
            <w:r w:rsidRPr="00A1179D">
              <w:rPr>
                <w:webHidden/>
                <w:sz w:val="24"/>
                <w:szCs w:val="24"/>
              </w:rPr>
              <w:fldChar w:fldCharType="end"/>
            </w:r>
          </w:hyperlink>
        </w:p>
        <w:p w:rsidR="0092526C" w:rsidRDefault="008E12E6" w:rsidP="00136845">
          <w:pPr>
            <w:spacing w:after="0" w:line="240" w:lineRule="auto"/>
          </w:pPr>
          <w:r w:rsidRPr="005610DD">
            <w:rPr>
              <w:rFonts w:ascii="Times New Roman" w:hAnsi="Times New Roman" w:cs="Times New Roman"/>
              <w:sz w:val="24"/>
              <w:szCs w:val="24"/>
            </w:rPr>
            <w:fldChar w:fldCharType="end"/>
          </w:r>
        </w:p>
      </w:sdtContent>
    </w:sdt>
    <w:p w:rsidR="00974F67" w:rsidRDefault="00974F67" w:rsidP="005E4C8B">
      <w:pPr>
        <w:pStyle w:val="Virsraksts1"/>
      </w:pPr>
    </w:p>
    <w:p w:rsidR="00974F67" w:rsidRDefault="00974F67" w:rsidP="005E4C8B">
      <w:pPr>
        <w:pStyle w:val="Virsraksts1"/>
      </w:pPr>
    </w:p>
    <w:p w:rsidR="00974F67" w:rsidRDefault="00974F67" w:rsidP="005E4C8B">
      <w:pPr>
        <w:pStyle w:val="Virsraksts1"/>
      </w:pPr>
    </w:p>
    <w:p w:rsidR="0092526C" w:rsidRDefault="0092526C"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5E7FC5" w:rsidRDefault="005E7FC5" w:rsidP="005E4C8B">
      <w:pPr>
        <w:spacing w:after="0" w:line="240" w:lineRule="auto"/>
      </w:pPr>
    </w:p>
    <w:p w:rsidR="002F3C72" w:rsidRDefault="002F3C72" w:rsidP="005E4C8B">
      <w:pPr>
        <w:spacing w:after="0" w:line="240" w:lineRule="auto"/>
      </w:pPr>
    </w:p>
    <w:p w:rsidR="002F3C72" w:rsidRDefault="002F3C72" w:rsidP="005E4C8B">
      <w:pPr>
        <w:spacing w:after="0" w:line="240" w:lineRule="auto"/>
      </w:pPr>
    </w:p>
    <w:p w:rsidR="002F3C72" w:rsidRDefault="002F3C72" w:rsidP="005E4C8B">
      <w:pPr>
        <w:spacing w:after="0" w:line="240" w:lineRule="auto"/>
      </w:pPr>
    </w:p>
    <w:p w:rsidR="002F3C72" w:rsidRDefault="002F3C72" w:rsidP="005E4C8B">
      <w:pPr>
        <w:spacing w:after="0" w:line="240" w:lineRule="auto"/>
      </w:pPr>
    </w:p>
    <w:p w:rsidR="00341812" w:rsidRPr="0092526C" w:rsidRDefault="00E47FBD" w:rsidP="005E4C8B">
      <w:pPr>
        <w:pStyle w:val="Virsraksts1"/>
      </w:pPr>
      <w:bookmarkStart w:id="6" w:name="_Toc8652292"/>
      <w:r w:rsidRPr="0092526C">
        <w:t>Izmantotie saīsinājumi</w:t>
      </w:r>
      <w:bookmarkEnd w:id="6"/>
      <w:bookmarkEnd w:id="5"/>
      <w:bookmarkEnd w:id="4"/>
      <w:bookmarkEnd w:id="3"/>
      <w:bookmarkEnd w:id="2"/>
    </w:p>
    <w:p w:rsidR="00B122DD" w:rsidRPr="0092526C" w:rsidRDefault="00B122DD" w:rsidP="005E4C8B">
      <w:pPr>
        <w:spacing w:after="0" w:line="240" w:lineRule="auto"/>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2953"/>
        <w:gridCol w:w="6664"/>
      </w:tblGrid>
      <w:tr w:rsidR="00D96E68" w:rsidRPr="0092526C" w:rsidTr="00D96E68">
        <w:tc>
          <w:tcPr>
            <w:tcW w:w="2953" w:type="dxa"/>
          </w:tcPr>
          <w:p w:rsidR="00BE03A6" w:rsidRDefault="00D96E68" w:rsidP="00BE03A6">
            <w:pPr>
              <w:rPr>
                <w:rFonts w:ascii="Times New Roman" w:hAnsi="Times New Roman" w:cs="Times New Roman"/>
                <w:sz w:val="24"/>
                <w:szCs w:val="24"/>
              </w:rPr>
            </w:pPr>
            <w:r w:rsidRPr="0092526C">
              <w:rPr>
                <w:rFonts w:ascii="Times New Roman" w:hAnsi="Times New Roman" w:cs="Times New Roman"/>
                <w:sz w:val="24"/>
                <w:szCs w:val="24"/>
              </w:rPr>
              <w:t>CFLA</w:t>
            </w:r>
          </w:p>
        </w:tc>
        <w:tc>
          <w:tcPr>
            <w:tcW w:w="6664" w:type="dxa"/>
          </w:tcPr>
          <w:p w:rsidR="00BE03A6" w:rsidRDefault="00D96E68" w:rsidP="00BE03A6">
            <w:pPr>
              <w:rPr>
                <w:rFonts w:ascii="Times New Roman" w:hAnsi="Times New Roman" w:cs="Times New Roman"/>
                <w:sz w:val="24"/>
                <w:szCs w:val="24"/>
              </w:rPr>
            </w:pPr>
            <w:r w:rsidRPr="0092526C">
              <w:rPr>
                <w:rFonts w:ascii="Times New Roman" w:hAnsi="Times New Roman" w:cs="Times New Roman"/>
                <w:sz w:val="24"/>
                <w:szCs w:val="24"/>
              </w:rPr>
              <w:t>Centrālā finanšu un līgumu aģentūra</w:t>
            </w:r>
          </w:p>
        </w:tc>
      </w:tr>
      <w:tr w:rsidR="00D96E68" w:rsidRPr="0092526C" w:rsidTr="00D96E68">
        <w:tc>
          <w:tcPr>
            <w:tcW w:w="2953" w:type="dxa"/>
          </w:tcPr>
          <w:p w:rsidR="00D96E68" w:rsidRPr="0092526C" w:rsidRDefault="00D96E68" w:rsidP="005E4C8B">
            <w:pPr>
              <w:rPr>
                <w:rFonts w:ascii="Times New Roman" w:hAnsi="Times New Roman" w:cs="Times New Roman"/>
                <w:sz w:val="24"/>
                <w:szCs w:val="24"/>
              </w:rPr>
            </w:pPr>
            <w:r w:rsidRPr="0092526C">
              <w:rPr>
                <w:rFonts w:ascii="Times New Roman" w:hAnsi="Times New Roman" w:cs="Times New Roman"/>
                <w:sz w:val="24"/>
                <w:szCs w:val="24"/>
              </w:rPr>
              <w:t>Data.gov.lv</w:t>
            </w:r>
          </w:p>
        </w:tc>
        <w:tc>
          <w:tcPr>
            <w:tcW w:w="6664" w:type="dxa"/>
          </w:tcPr>
          <w:p w:rsidR="00D96E68" w:rsidRPr="0092526C" w:rsidRDefault="00D96E68" w:rsidP="005E4C8B">
            <w:pPr>
              <w:rPr>
                <w:rFonts w:ascii="Times New Roman" w:hAnsi="Times New Roman" w:cs="Times New Roman"/>
                <w:sz w:val="24"/>
                <w:szCs w:val="24"/>
              </w:rPr>
            </w:pPr>
            <w:r w:rsidRPr="0092526C">
              <w:rPr>
                <w:rFonts w:ascii="Times New Roman" w:hAnsi="Times New Roman" w:cs="Times New Roman"/>
                <w:sz w:val="24"/>
                <w:szCs w:val="24"/>
              </w:rPr>
              <w:t>Latvijas Atvērto datu portāls</w:t>
            </w:r>
          </w:p>
        </w:tc>
      </w:tr>
      <w:tr w:rsidR="00D96E68" w:rsidRPr="0092526C" w:rsidTr="00D96E68">
        <w:tc>
          <w:tcPr>
            <w:tcW w:w="2953" w:type="dxa"/>
          </w:tcPr>
          <w:p w:rsidR="00D96E68" w:rsidRPr="0092526C" w:rsidRDefault="00D96E68" w:rsidP="005E4C8B">
            <w:pPr>
              <w:rPr>
                <w:rFonts w:ascii="Times New Roman" w:hAnsi="Times New Roman" w:cs="Times New Roman"/>
                <w:sz w:val="24"/>
                <w:szCs w:val="24"/>
              </w:rPr>
            </w:pPr>
            <w:r w:rsidRPr="0092526C">
              <w:rPr>
                <w:rFonts w:ascii="Times New Roman" w:hAnsi="Times New Roman" w:cs="Times New Roman"/>
                <w:sz w:val="24"/>
                <w:szCs w:val="24"/>
              </w:rPr>
              <w:t>DIV</w:t>
            </w:r>
          </w:p>
        </w:tc>
        <w:tc>
          <w:tcPr>
            <w:tcW w:w="6664" w:type="dxa"/>
          </w:tcPr>
          <w:p w:rsidR="00D96E68" w:rsidRPr="0092526C" w:rsidRDefault="00D96E68" w:rsidP="005E4C8B">
            <w:pPr>
              <w:rPr>
                <w:rFonts w:ascii="Times New Roman" w:hAnsi="Times New Roman" w:cs="Times New Roman"/>
                <w:sz w:val="24"/>
                <w:szCs w:val="24"/>
              </w:rPr>
            </w:pPr>
            <w:r w:rsidRPr="0092526C">
              <w:rPr>
                <w:rFonts w:ascii="Times New Roman" w:hAnsi="Times New Roman" w:cs="Times New Roman"/>
                <w:sz w:val="24"/>
                <w:szCs w:val="24"/>
              </w:rPr>
              <w:t>Dokumentu integrācijas vide</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E-adrese</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Oficiālā elektroniskā adrese</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ERAF</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Eiropas Reģionālās attīstības fonds</w:t>
            </w:r>
          </w:p>
        </w:tc>
      </w:tr>
      <w:tr w:rsidR="00263458" w:rsidRPr="0092526C" w:rsidTr="00D96E68">
        <w:tc>
          <w:tcPr>
            <w:tcW w:w="2953" w:type="dxa"/>
          </w:tcPr>
          <w:p w:rsidR="00263458" w:rsidRPr="0092526C" w:rsidRDefault="00263458" w:rsidP="005E4C8B">
            <w:pPr>
              <w:rPr>
                <w:rFonts w:ascii="Times New Roman" w:hAnsi="Times New Roman" w:cs="Times New Roman"/>
                <w:color w:val="000000" w:themeColor="text1"/>
                <w:sz w:val="24"/>
                <w:szCs w:val="24"/>
              </w:rPr>
            </w:pPr>
            <w:r w:rsidRPr="0092526C">
              <w:rPr>
                <w:rFonts w:ascii="Times New Roman" w:hAnsi="Times New Roman" w:cs="Times New Roman"/>
                <w:color w:val="000000" w:themeColor="text1"/>
                <w:sz w:val="24"/>
                <w:szCs w:val="24"/>
              </w:rPr>
              <w:t>Filmas.lv</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Latvijas filmu katalogs</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Gerboni.kulturaskarte.lv</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Ģ</w:t>
            </w:r>
            <w:r w:rsidR="008353F4" w:rsidRPr="0092526C">
              <w:rPr>
                <w:rFonts w:ascii="Times New Roman" w:hAnsi="Times New Roman" w:cs="Times New Roman"/>
                <w:sz w:val="24"/>
                <w:szCs w:val="24"/>
              </w:rPr>
              <w:t>e</w:t>
            </w:r>
            <w:r w:rsidRPr="0092526C">
              <w:rPr>
                <w:rFonts w:ascii="Times New Roman" w:hAnsi="Times New Roman" w:cs="Times New Roman"/>
                <w:sz w:val="24"/>
                <w:szCs w:val="24"/>
              </w:rPr>
              <w:t>rboņu reģistrs</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KAIVIPS</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eastAsia="Times New Roman" w:hAnsi="Times New Roman"/>
                <w:sz w:val="24"/>
                <w:szCs w:val="24"/>
              </w:rPr>
              <w:t>Kultūras un atmiņas institūciju vienotās informācijas pārvaldības sistēma</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KISC</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Kultūras informācijas sistēmu centrs</w:t>
            </w:r>
          </w:p>
        </w:tc>
      </w:tr>
      <w:tr w:rsidR="00263458" w:rsidRPr="0092526C" w:rsidTr="00D96E68">
        <w:tc>
          <w:tcPr>
            <w:tcW w:w="2953" w:type="dxa"/>
          </w:tcPr>
          <w:p w:rsidR="00263458" w:rsidRPr="0092526C" w:rsidRDefault="00C5369A" w:rsidP="005E4C8B">
            <w:pPr>
              <w:rPr>
                <w:rFonts w:ascii="Times New Roman" w:hAnsi="Times New Roman" w:cs="Times New Roman"/>
                <w:sz w:val="24"/>
                <w:szCs w:val="24"/>
              </w:rPr>
            </w:pPr>
            <w:r w:rsidRPr="0092526C">
              <w:rPr>
                <w:rFonts w:ascii="Times New Roman" w:hAnsi="Times New Roman" w:cs="Times New Roman"/>
                <w:sz w:val="24"/>
                <w:szCs w:val="24"/>
              </w:rPr>
              <w:t>Latvijas k</w:t>
            </w:r>
            <w:r w:rsidR="00263458" w:rsidRPr="0092526C">
              <w:rPr>
                <w:rFonts w:ascii="Times New Roman" w:hAnsi="Times New Roman" w:cs="Times New Roman"/>
                <w:sz w:val="24"/>
                <w:szCs w:val="24"/>
              </w:rPr>
              <w:t>ultūras kanons</w:t>
            </w:r>
          </w:p>
        </w:tc>
        <w:tc>
          <w:tcPr>
            <w:tcW w:w="6664" w:type="dxa"/>
          </w:tcPr>
          <w:p w:rsidR="00263458" w:rsidRPr="0092526C" w:rsidRDefault="00263458" w:rsidP="00650963">
            <w:pPr>
              <w:rPr>
                <w:rFonts w:ascii="Times New Roman" w:hAnsi="Times New Roman" w:cs="Times New Roman"/>
                <w:sz w:val="24"/>
                <w:szCs w:val="24"/>
              </w:rPr>
            </w:pPr>
            <w:r w:rsidRPr="0092526C">
              <w:rPr>
                <w:rFonts w:ascii="Times New Roman" w:hAnsi="Times New Roman" w:cs="Times New Roman"/>
                <w:sz w:val="24"/>
                <w:szCs w:val="24"/>
              </w:rPr>
              <w:t>Latvijas izcilāko un ievērojamāko mākslas darbu un kultūras vērtību apkopojums (</w:t>
            </w:r>
            <w:hyperlink r:id="rId10" w:history="1">
              <w:r w:rsidR="00650963" w:rsidRPr="009114DE">
                <w:rPr>
                  <w:rStyle w:val="Hipersaite"/>
                  <w:rFonts w:ascii="Times New Roman" w:hAnsi="Times New Roman"/>
                  <w:sz w:val="24"/>
                  <w:szCs w:val="24"/>
                </w:rPr>
                <w:t>https://www.letonika.lv/kolekcija/default.aspx?id=kanons</w:t>
              </w:r>
            </w:hyperlink>
            <w:r w:rsidRPr="0092526C">
              <w:rPr>
                <w:rFonts w:ascii="Times New Roman" w:hAnsi="Times New Roman" w:cs="Times New Roman"/>
                <w:sz w:val="24"/>
                <w:szCs w:val="24"/>
              </w:rPr>
              <w:t>)</w:t>
            </w:r>
          </w:p>
        </w:tc>
      </w:tr>
      <w:tr w:rsidR="00263458" w:rsidRPr="0092526C" w:rsidTr="00D96E68">
        <w:tc>
          <w:tcPr>
            <w:tcW w:w="2953" w:type="dxa"/>
          </w:tcPr>
          <w:p w:rsidR="008A4916" w:rsidRPr="0092526C" w:rsidRDefault="00263458" w:rsidP="008A4916">
            <w:pPr>
              <w:rPr>
                <w:rFonts w:ascii="Times New Roman" w:hAnsi="Times New Roman" w:cs="Times New Roman"/>
                <w:sz w:val="24"/>
                <w:szCs w:val="24"/>
              </w:rPr>
            </w:pPr>
            <w:r w:rsidRPr="0092526C">
              <w:rPr>
                <w:rFonts w:ascii="Times New Roman" w:hAnsi="Times New Roman" w:cs="Times New Roman"/>
                <w:sz w:val="24"/>
                <w:szCs w:val="24"/>
              </w:rPr>
              <w:t>Kultūras karte/ Kultūras dati</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Latvijas kultūras datu portāls</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LDDK</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 xml:space="preserve">Valsts informācijas sistēma </w:t>
            </w:r>
            <w:r w:rsidR="005E4C8B">
              <w:rPr>
                <w:rFonts w:ascii="Times New Roman" w:hAnsi="Times New Roman" w:cs="Times New Roman"/>
                <w:sz w:val="24"/>
                <w:szCs w:val="24"/>
              </w:rPr>
              <w:t>„</w:t>
            </w:r>
            <w:r w:rsidRPr="0092526C">
              <w:rPr>
                <w:rFonts w:ascii="Times New Roman" w:hAnsi="Times New Roman" w:cs="Times New Roman"/>
                <w:sz w:val="24"/>
                <w:szCs w:val="24"/>
              </w:rPr>
              <w:t>Latvijas digitālā kultūras karte”</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LNA</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Latvijas Nacionālais arhīvs</w:t>
            </w:r>
          </w:p>
        </w:tc>
      </w:tr>
      <w:tr w:rsidR="000E6806" w:rsidRPr="0092526C" w:rsidTr="00D96E68">
        <w:tc>
          <w:tcPr>
            <w:tcW w:w="2953" w:type="dxa"/>
          </w:tcPr>
          <w:p w:rsidR="000E6806" w:rsidRPr="0092526C" w:rsidRDefault="000E6806" w:rsidP="000E6806">
            <w:pPr>
              <w:rPr>
                <w:rFonts w:ascii="Times New Roman" w:hAnsi="Times New Roman" w:cs="Times New Roman"/>
                <w:sz w:val="24"/>
                <w:szCs w:val="24"/>
              </w:rPr>
            </w:pPr>
            <w:r>
              <w:rPr>
                <w:rFonts w:ascii="Times New Roman" w:hAnsi="Times New Roman" w:cs="Times New Roman"/>
                <w:sz w:val="24"/>
                <w:szCs w:val="24"/>
              </w:rPr>
              <w:t>MK 2012.gada informatīvais ziņojums</w:t>
            </w:r>
          </w:p>
        </w:tc>
        <w:tc>
          <w:tcPr>
            <w:tcW w:w="6664" w:type="dxa"/>
          </w:tcPr>
          <w:p w:rsidR="000E6806" w:rsidRPr="0092526C" w:rsidRDefault="000F58C7" w:rsidP="005E4C8B">
            <w:pPr>
              <w:rPr>
                <w:rFonts w:ascii="Times New Roman" w:hAnsi="Times New Roman" w:cs="Times New Roman"/>
                <w:sz w:val="24"/>
                <w:szCs w:val="24"/>
              </w:rPr>
            </w:pPr>
            <w:r w:rsidRPr="000F58C7">
              <w:rPr>
                <w:rFonts w:ascii="Times New Roman" w:hAnsi="Times New Roman" w:cs="Times New Roman"/>
                <w:sz w:val="24"/>
                <w:szCs w:val="24"/>
              </w:rPr>
              <w:t>MK 2012. gada 13. novembra sēdes protokollēmuma Nr. 64 44.§ Informatīvais ziņojums "Par darbības programmas "Infrastruktūra un pakalpojumi" 3.2.2.1.1.apakšaktivitātes "Informācijas sistēmu un elektronisko pakalpojumu attīstība" īstenošanas progresu un projektu ieviešanas plānu izvērtēšanu"</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Monta.lv</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Kultūras informācijas meklētājs</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VARAM</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Vides aizsardzības un reģionālās attīstības ministrija</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VKKF</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Valsts kultūrkapitāla fonds</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VKKF IS</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Valsts kultūrkapitāla fonda informācijas sistēma</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VVAIS</w:t>
            </w:r>
          </w:p>
        </w:tc>
        <w:tc>
          <w:tcPr>
            <w:tcW w:w="6664" w:type="dxa"/>
          </w:tcPr>
          <w:p w:rsidR="00263458" w:rsidRPr="0092526C" w:rsidRDefault="00263458" w:rsidP="005E4C8B">
            <w:pPr>
              <w:rPr>
                <w:rFonts w:ascii="Times New Roman" w:hAnsi="Times New Roman" w:cs="Times New Roman"/>
                <w:sz w:val="24"/>
                <w:szCs w:val="24"/>
              </w:rPr>
            </w:pPr>
            <w:r w:rsidRPr="0092526C">
              <w:rPr>
                <w:rFonts w:ascii="Times New Roman" w:hAnsi="Times New Roman" w:cs="Times New Roman"/>
                <w:sz w:val="24"/>
                <w:szCs w:val="24"/>
              </w:rPr>
              <w:t xml:space="preserve">Valsts informācijas sistēma </w:t>
            </w:r>
            <w:r w:rsidR="005E4C8B">
              <w:rPr>
                <w:rFonts w:ascii="Times New Roman" w:hAnsi="Times New Roman" w:cs="Times New Roman"/>
                <w:sz w:val="24"/>
                <w:szCs w:val="24"/>
              </w:rPr>
              <w:t>„</w:t>
            </w:r>
            <w:r w:rsidRPr="0092526C">
              <w:rPr>
                <w:rFonts w:ascii="Times New Roman" w:eastAsia="Times New Roman" w:hAnsi="Times New Roman"/>
                <w:sz w:val="24"/>
                <w:szCs w:val="24"/>
              </w:rPr>
              <w:t>Vienotā valsts arhīvu informācijas sistēma”</w:t>
            </w:r>
          </w:p>
        </w:tc>
      </w:tr>
      <w:tr w:rsidR="00263458" w:rsidRPr="0092526C" w:rsidTr="00D96E68">
        <w:tc>
          <w:tcPr>
            <w:tcW w:w="2953" w:type="dxa"/>
          </w:tcPr>
          <w:p w:rsidR="00263458" w:rsidRPr="0092526C" w:rsidRDefault="00263458" w:rsidP="005E4C8B">
            <w:pPr>
              <w:rPr>
                <w:rFonts w:ascii="Times New Roman" w:hAnsi="Times New Roman" w:cs="Times New Roman"/>
                <w:sz w:val="24"/>
                <w:szCs w:val="24"/>
              </w:rPr>
            </w:pPr>
          </w:p>
        </w:tc>
        <w:tc>
          <w:tcPr>
            <w:tcW w:w="6664" w:type="dxa"/>
          </w:tcPr>
          <w:p w:rsidR="00263458" w:rsidRPr="0092526C" w:rsidRDefault="00263458" w:rsidP="005E4C8B">
            <w:pPr>
              <w:rPr>
                <w:rFonts w:ascii="Times New Roman" w:hAnsi="Times New Roman" w:cs="Times New Roman"/>
                <w:sz w:val="24"/>
                <w:szCs w:val="24"/>
              </w:rPr>
            </w:pPr>
          </w:p>
        </w:tc>
      </w:tr>
    </w:tbl>
    <w:p w:rsidR="00E47FBD" w:rsidRPr="0092526C" w:rsidRDefault="00E47FBD" w:rsidP="005E4C8B">
      <w:pPr>
        <w:pStyle w:val="Virsraksts1"/>
        <w:sectPr w:rsidR="00E47FBD" w:rsidRPr="0092526C" w:rsidSect="00F537C8">
          <w:headerReference w:type="default" r:id="rId11"/>
          <w:footerReference w:type="default" r:id="rId12"/>
          <w:headerReference w:type="first" r:id="rId13"/>
          <w:footerReference w:type="first" r:id="rId14"/>
          <w:pgSz w:w="12240" w:h="15840"/>
          <w:pgMar w:top="1134" w:right="1134" w:bottom="1134" w:left="1701" w:header="720" w:footer="720" w:gutter="0"/>
          <w:cols w:space="720"/>
          <w:titlePg/>
          <w:docGrid w:linePitch="360"/>
        </w:sectPr>
      </w:pPr>
      <w:bookmarkStart w:id="7" w:name="_Toc256000013"/>
      <w:bookmarkStart w:id="8" w:name="_Toc256000001"/>
      <w:bookmarkStart w:id="9" w:name="_Toc493253503"/>
      <w:bookmarkStart w:id="10" w:name="_Toc512611608"/>
    </w:p>
    <w:p w:rsidR="00BE03A6" w:rsidRDefault="00E500E8" w:rsidP="00BE03A6">
      <w:pPr>
        <w:pStyle w:val="Virsraksts1"/>
      </w:pPr>
      <w:bookmarkStart w:id="11" w:name="_Toc8652293"/>
      <w:bookmarkEnd w:id="7"/>
      <w:bookmarkEnd w:id="8"/>
      <w:bookmarkEnd w:id="9"/>
      <w:bookmarkEnd w:id="10"/>
      <w:r w:rsidRPr="0092526C">
        <w:lastRenderedPageBreak/>
        <w:t>Informatīvā ziņojuma kopsavilkums</w:t>
      </w:r>
      <w:bookmarkEnd w:id="11"/>
    </w:p>
    <w:p w:rsidR="00E07668" w:rsidRPr="0092526C" w:rsidRDefault="00E07668" w:rsidP="005E4C8B">
      <w:pPr>
        <w:spacing w:after="0" w:line="240" w:lineRule="auto"/>
        <w:jc w:val="center"/>
        <w:rPr>
          <w:rFonts w:ascii="Times New Roman" w:hAnsi="Times New Roman" w:cs="Times New Roman"/>
          <w:b/>
          <w:sz w:val="24"/>
          <w:szCs w:val="24"/>
        </w:rPr>
      </w:pPr>
    </w:p>
    <w:p w:rsidR="00E47FBD" w:rsidRPr="0092526C" w:rsidRDefault="00E47FBD" w:rsidP="005E4C8B">
      <w:pPr>
        <w:spacing w:after="0" w:line="240" w:lineRule="auto"/>
        <w:ind w:firstLine="720"/>
        <w:jc w:val="both"/>
        <w:rPr>
          <w:rFonts w:ascii="Times New Roman" w:eastAsia="Times New Roman" w:hAnsi="Times New Roman"/>
          <w:sz w:val="24"/>
          <w:szCs w:val="24"/>
        </w:rPr>
      </w:pPr>
      <w:r w:rsidRPr="0092526C">
        <w:rPr>
          <w:rFonts w:ascii="Times New Roman" w:hAnsi="Times New Roman" w:cs="Times New Roman"/>
          <w:sz w:val="24"/>
          <w:szCs w:val="24"/>
        </w:rPr>
        <w:t xml:space="preserve">Informatīvais ziņojums </w:t>
      </w:r>
      <w:r w:rsidR="00A16F36" w:rsidRPr="0092526C">
        <w:rPr>
          <w:rFonts w:ascii="Times New Roman" w:hAnsi="Times New Roman" w:cs="Times New Roman"/>
          <w:sz w:val="24"/>
          <w:szCs w:val="24"/>
        </w:rPr>
        <w:t>„</w:t>
      </w:r>
      <w:r w:rsidR="009B2368" w:rsidRPr="0092526C">
        <w:rPr>
          <w:rFonts w:ascii="Times New Roman" w:eastAsia="Times New Roman" w:hAnsi="Times New Roman"/>
          <w:sz w:val="24"/>
          <w:szCs w:val="24"/>
        </w:rPr>
        <w:t xml:space="preserve">Par risinājumiem Kultūras informācijas sistēmu centra projektā Nr.3DP/3.2.2.1.1/09/IPIA/IUMEPLS/021 </w:t>
      </w:r>
      <w:r w:rsidR="005E4C8B">
        <w:rPr>
          <w:rFonts w:ascii="Times New Roman" w:eastAsia="Times New Roman" w:hAnsi="Times New Roman"/>
          <w:sz w:val="24"/>
          <w:szCs w:val="24"/>
        </w:rPr>
        <w:t>„</w:t>
      </w:r>
      <w:r w:rsidR="009B2368" w:rsidRPr="0092526C">
        <w:rPr>
          <w:rFonts w:ascii="Times New Roman" w:eastAsia="Times New Roman" w:hAnsi="Times New Roman"/>
          <w:sz w:val="24"/>
          <w:szCs w:val="24"/>
        </w:rPr>
        <w:t>Kultūras un atmiņas institūciju vienotās informācijas pārvaldības sistēma</w:t>
      </w:r>
      <w:r w:rsidR="005E4C8B">
        <w:rPr>
          <w:rFonts w:ascii="Times New Roman" w:eastAsia="Times New Roman" w:hAnsi="Times New Roman"/>
          <w:sz w:val="24"/>
          <w:szCs w:val="24"/>
        </w:rPr>
        <w:t>”</w:t>
      </w:r>
      <w:r w:rsidR="009B2368" w:rsidRPr="0092526C">
        <w:rPr>
          <w:rFonts w:ascii="Times New Roman" w:eastAsia="Times New Roman" w:hAnsi="Times New Roman"/>
          <w:sz w:val="24"/>
          <w:szCs w:val="24"/>
        </w:rPr>
        <w:t xml:space="preserve"> un projektā Nr.3DP/3.2.2.1.1/08/IPIA/IUMEPLS/016 </w:t>
      </w:r>
      <w:r w:rsidR="005E4C8B">
        <w:rPr>
          <w:rFonts w:ascii="Times New Roman" w:eastAsia="Times New Roman" w:hAnsi="Times New Roman"/>
          <w:sz w:val="24"/>
          <w:szCs w:val="24"/>
        </w:rPr>
        <w:t>„</w:t>
      </w:r>
      <w:r w:rsidR="009B2368" w:rsidRPr="0092526C">
        <w:rPr>
          <w:rFonts w:ascii="Times New Roman" w:eastAsia="Times New Roman" w:hAnsi="Times New Roman"/>
          <w:sz w:val="24"/>
          <w:szCs w:val="24"/>
        </w:rPr>
        <w:t>Vienotās valsts arhīvu informācijas sistēmas izstrādes un ieviešanas 2.kārta</w:t>
      </w:r>
      <w:r w:rsidR="005E4C8B">
        <w:rPr>
          <w:rFonts w:ascii="Times New Roman" w:eastAsia="Times New Roman" w:hAnsi="Times New Roman"/>
          <w:sz w:val="24"/>
          <w:szCs w:val="24"/>
        </w:rPr>
        <w:t>”</w:t>
      </w:r>
      <w:r w:rsidR="009B2368" w:rsidRPr="0092526C">
        <w:rPr>
          <w:rFonts w:ascii="Times New Roman" w:eastAsia="Times New Roman" w:hAnsi="Times New Roman"/>
          <w:sz w:val="24"/>
          <w:szCs w:val="24"/>
        </w:rPr>
        <w:t xml:space="preserve"> izveidoto elektronisko pakalpojumu lietošanas nodrošināšanai paredzētajā apjomā</w:t>
      </w:r>
      <w:r w:rsidR="00A16F36" w:rsidRPr="0092526C">
        <w:rPr>
          <w:rFonts w:ascii="Times New Roman" w:eastAsia="Calibri" w:hAnsi="Times New Roman" w:cs="Times New Roman"/>
          <w:sz w:val="24"/>
          <w:szCs w:val="24"/>
          <w:lang w:eastAsia="en-US"/>
        </w:rPr>
        <w:t>”</w:t>
      </w:r>
      <w:r w:rsidR="00A16F36" w:rsidRPr="0092526C">
        <w:rPr>
          <w:rFonts w:ascii="Times New Roman" w:hAnsi="Times New Roman" w:cs="Times New Roman"/>
          <w:sz w:val="24"/>
          <w:szCs w:val="24"/>
        </w:rPr>
        <w:t xml:space="preserve"> </w:t>
      </w:r>
      <w:r w:rsidR="00397C95" w:rsidRPr="0092526C">
        <w:rPr>
          <w:rFonts w:ascii="Times New Roman" w:hAnsi="Times New Roman" w:cs="Times New Roman"/>
          <w:sz w:val="24"/>
          <w:szCs w:val="24"/>
        </w:rPr>
        <w:t xml:space="preserve">(turpmāk </w:t>
      </w:r>
      <w:r w:rsidR="005E4C8B">
        <w:rPr>
          <w:rFonts w:ascii="Times New Roman" w:hAnsi="Times New Roman" w:cs="Times New Roman"/>
          <w:sz w:val="24"/>
          <w:szCs w:val="24"/>
        </w:rPr>
        <w:t>–</w:t>
      </w:r>
      <w:r w:rsidR="005E4C8B" w:rsidRPr="0092526C">
        <w:rPr>
          <w:rFonts w:ascii="Times New Roman" w:hAnsi="Times New Roman" w:cs="Times New Roman"/>
          <w:sz w:val="24"/>
          <w:szCs w:val="24"/>
        </w:rPr>
        <w:t xml:space="preserve"> </w:t>
      </w:r>
      <w:r w:rsidR="00397C95" w:rsidRPr="0092526C">
        <w:rPr>
          <w:rFonts w:ascii="Times New Roman" w:hAnsi="Times New Roman" w:cs="Times New Roman"/>
          <w:sz w:val="24"/>
          <w:szCs w:val="24"/>
        </w:rPr>
        <w:t xml:space="preserve">informatīvais ziņojums) </w:t>
      </w:r>
      <w:r w:rsidR="00AB73C0">
        <w:rPr>
          <w:rFonts w:ascii="Times New Roman" w:hAnsi="Times New Roman" w:cs="Times New Roman"/>
          <w:sz w:val="24"/>
          <w:szCs w:val="24"/>
        </w:rPr>
        <w:t>sagatavots</w:t>
      </w:r>
      <w:r w:rsidR="009C02BD" w:rsidRPr="0092526C">
        <w:rPr>
          <w:rFonts w:ascii="Times New Roman" w:hAnsi="Times New Roman" w:cs="Times New Roman"/>
          <w:sz w:val="24"/>
          <w:szCs w:val="24"/>
        </w:rPr>
        <w:t>,</w:t>
      </w:r>
      <w:r w:rsidRPr="0092526C">
        <w:rPr>
          <w:rFonts w:ascii="Times New Roman" w:hAnsi="Times New Roman" w:cs="Times New Roman"/>
          <w:sz w:val="24"/>
          <w:szCs w:val="24"/>
        </w:rPr>
        <w:t xml:space="preserve"> </w:t>
      </w:r>
      <w:r w:rsidR="009B2368" w:rsidRPr="0092526C">
        <w:rPr>
          <w:rFonts w:ascii="Times New Roman" w:hAnsi="Times New Roman" w:cs="Times New Roman"/>
          <w:sz w:val="24"/>
          <w:szCs w:val="24"/>
        </w:rPr>
        <w:t>pamatojoties</w:t>
      </w:r>
      <w:r w:rsidRPr="0092526C">
        <w:rPr>
          <w:rFonts w:ascii="Times New Roman" w:hAnsi="Times New Roman" w:cs="Times New Roman"/>
          <w:sz w:val="24"/>
          <w:szCs w:val="24"/>
        </w:rPr>
        <w:t xml:space="preserve"> </w:t>
      </w:r>
      <w:r w:rsidR="009C02BD" w:rsidRPr="0092526C">
        <w:rPr>
          <w:rFonts w:ascii="Times New Roman" w:hAnsi="Times New Roman" w:cs="Times New Roman"/>
          <w:sz w:val="24"/>
          <w:szCs w:val="24"/>
        </w:rPr>
        <w:t>uz</w:t>
      </w:r>
      <w:r w:rsidRPr="0092526C">
        <w:rPr>
          <w:rFonts w:ascii="Times New Roman" w:hAnsi="Times New Roman" w:cs="Times New Roman"/>
          <w:sz w:val="24"/>
          <w:szCs w:val="24"/>
        </w:rPr>
        <w:t xml:space="preserve"> Ministru kabineta 2018.gada 13.marta sēdes protokol</w:t>
      </w:r>
      <w:r w:rsidR="009C02BD" w:rsidRPr="0092526C">
        <w:rPr>
          <w:rFonts w:ascii="Times New Roman" w:hAnsi="Times New Roman" w:cs="Times New Roman"/>
          <w:sz w:val="24"/>
          <w:szCs w:val="24"/>
        </w:rPr>
        <w:t>lēmum</w:t>
      </w:r>
      <w:r w:rsidRPr="0092526C">
        <w:rPr>
          <w:rFonts w:ascii="Times New Roman" w:hAnsi="Times New Roman" w:cs="Times New Roman"/>
          <w:sz w:val="24"/>
          <w:szCs w:val="24"/>
        </w:rPr>
        <w:t xml:space="preserve">a </w:t>
      </w:r>
      <w:r w:rsidR="009C02BD" w:rsidRPr="0092526C">
        <w:rPr>
          <w:rFonts w:ascii="Times New Roman" w:hAnsi="Times New Roman" w:cs="Times New Roman"/>
          <w:sz w:val="24"/>
          <w:szCs w:val="24"/>
        </w:rPr>
        <w:t>(prot.</w:t>
      </w:r>
      <w:r w:rsidR="00650963">
        <w:rPr>
          <w:rFonts w:ascii="Times New Roman" w:hAnsi="Times New Roman" w:cs="Times New Roman"/>
          <w:sz w:val="24"/>
          <w:szCs w:val="24"/>
        </w:rPr>
        <w:t xml:space="preserve"> </w:t>
      </w:r>
      <w:r w:rsidRPr="0092526C">
        <w:rPr>
          <w:rFonts w:ascii="Times New Roman" w:hAnsi="Times New Roman" w:cs="Times New Roman"/>
          <w:sz w:val="24"/>
          <w:szCs w:val="24"/>
        </w:rPr>
        <w:t>Nr.15 30.§</w:t>
      </w:r>
      <w:r w:rsidR="009C02BD" w:rsidRPr="0092526C">
        <w:rPr>
          <w:rFonts w:ascii="Times New Roman" w:hAnsi="Times New Roman" w:cs="Times New Roman"/>
          <w:sz w:val="24"/>
          <w:szCs w:val="24"/>
        </w:rPr>
        <w:t>) „Informatīvais ziņojums „Par Kohēzijas politikas Eiropas Savienības fondu investīciju progresu līdz 2017.gada 31.decembrim un 2018.gada februāra ikmēneša operatīvā informācija</w:t>
      </w:r>
      <w:r w:rsidR="00AB73C0">
        <w:rPr>
          <w:rFonts w:ascii="Times New Roman" w:hAnsi="Times New Roman" w:cs="Times New Roman"/>
          <w:sz w:val="24"/>
          <w:szCs w:val="24"/>
        </w:rPr>
        <w:t>””</w:t>
      </w:r>
      <w:r w:rsidRPr="0092526C">
        <w:rPr>
          <w:rFonts w:ascii="Times New Roman" w:hAnsi="Times New Roman" w:cs="Times New Roman"/>
          <w:sz w:val="24"/>
          <w:szCs w:val="24"/>
        </w:rPr>
        <w:t xml:space="preserve"> 12.punktā </w:t>
      </w:r>
      <w:r w:rsidR="009C02BD" w:rsidRPr="0092526C">
        <w:rPr>
          <w:rFonts w:ascii="Times New Roman" w:hAnsi="Times New Roman" w:cs="Times New Roman"/>
          <w:sz w:val="24"/>
          <w:szCs w:val="24"/>
        </w:rPr>
        <w:t xml:space="preserve">Kultūras ministrijai </w:t>
      </w:r>
      <w:r w:rsidRPr="0092526C">
        <w:rPr>
          <w:rFonts w:ascii="Times New Roman" w:hAnsi="Times New Roman" w:cs="Times New Roman"/>
          <w:sz w:val="24"/>
          <w:szCs w:val="24"/>
        </w:rPr>
        <w:t xml:space="preserve">doto uzdevumu </w:t>
      </w:r>
      <w:r w:rsidRPr="0092526C">
        <w:rPr>
          <w:rFonts w:ascii="Times New Roman" w:eastAsia="Times New Roman" w:hAnsi="Times New Roman"/>
          <w:sz w:val="24"/>
          <w:szCs w:val="24"/>
        </w:rPr>
        <w:t xml:space="preserve">sagatavot un noteiktajā kārtībā līdz 2018.gada 1.oktobrim, saskaņojot ar </w:t>
      </w:r>
      <w:r w:rsidR="005E4C8B">
        <w:rPr>
          <w:rFonts w:ascii="Times New Roman" w:eastAsia="Times New Roman" w:hAnsi="Times New Roman"/>
          <w:sz w:val="24"/>
          <w:szCs w:val="24"/>
        </w:rPr>
        <w:t>VARAM</w:t>
      </w:r>
      <w:r w:rsidRPr="0092526C">
        <w:rPr>
          <w:rFonts w:ascii="Times New Roman" w:eastAsia="Times New Roman" w:hAnsi="Times New Roman"/>
          <w:sz w:val="24"/>
          <w:szCs w:val="24"/>
        </w:rPr>
        <w:t xml:space="preserve"> un Finanšu ministriju, iesniegt Ministru kabinetā informatīvo ziņojumu par risinājumiem Kultūras informācijas sistēmu centra projektā Nr.3DP/3.2.2.1.1/09/IPIA/IUMEPLS/021 </w:t>
      </w:r>
      <w:r w:rsidR="005E4C8B">
        <w:rPr>
          <w:rFonts w:ascii="Times New Roman" w:eastAsia="Times New Roman" w:hAnsi="Times New Roman"/>
          <w:sz w:val="24"/>
          <w:szCs w:val="24"/>
        </w:rPr>
        <w:t>„</w:t>
      </w:r>
      <w:r w:rsidRPr="0092526C">
        <w:rPr>
          <w:rFonts w:ascii="Times New Roman" w:eastAsia="Times New Roman" w:hAnsi="Times New Roman"/>
          <w:sz w:val="24"/>
          <w:szCs w:val="24"/>
        </w:rPr>
        <w:t>Kultūras un atmiņas institūciju vienotās informācijas pārvaldības sistēma</w:t>
      </w:r>
      <w:r w:rsidR="005E4C8B">
        <w:rPr>
          <w:rFonts w:ascii="Times New Roman" w:eastAsia="Times New Roman" w:hAnsi="Times New Roman"/>
          <w:sz w:val="24"/>
          <w:szCs w:val="24"/>
        </w:rPr>
        <w:t>”</w:t>
      </w:r>
      <w:r w:rsidR="005E4C8B" w:rsidRPr="0092526C">
        <w:rPr>
          <w:rFonts w:ascii="Times New Roman" w:eastAsia="Times New Roman" w:hAnsi="Times New Roman"/>
          <w:sz w:val="24"/>
          <w:szCs w:val="24"/>
        </w:rPr>
        <w:t xml:space="preserve"> </w:t>
      </w:r>
      <w:r w:rsidRPr="0092526C">
        <w:rPr>
          <w:rFonts w:ascii="Times New Roman" w:eastAsia="Times New Roman" w:hAnsi="Times New Roman"/>
          <w:sz w:val="24"/>
          <w:szCs w:val="24"/>
        </w:rPr>
        <w:t xml:space="preserve">un projektā Nr.3DP/3.2.2.1.1/08/IPIA/IUMEPLS/016 </w:t>
      </w:r>
      <w:r w:rsidR="005E4C8B">
        <w:rPr>
          <w:rFonts w:ascii="Times New Roman" w:eastAsia="Times New Roman" w:hAnsi="Times New Roman"/>
          <w:sz w:val="24"/>
          <w:szCs w:val="24"/>
        </w:rPr>
        <w:t>„</w:t>
      </w:r>
      <w:r w:rsidRPr="0092526C">
        <w:rPr>
          <w:rFonts w:ascii="Times New Roman" w:eastAsia="Times New Roman" w:hAnsi="Times New Roman"/>
          <w:sz w:val="24"/>
          <w:szCs w:val="24"/>
        </w:rPr>
        <w:t>Vienotās valsts arhīvu informācijas sistēmas izstrādes un ieviešanas 2.kārta</w:t>
      </w:r>
      <w:r w:rsidR="005E4C8B">
        <w:rPr>
          <w:rFonts w:ascii="Times New Roman" w:eastAsia="Times New Roman" w:hAnsi="Times New Roman"/>
          <w:sz w:val="24"/>
          <w:szCs w:val="24"/>
        </w:rPr>
        <w:t>”</w:t>
      </w:r>
      <w:r w:rsidR="005E4C8B" w:rsidRPr="0092526C">
        <w:rPr>
          <w:rFonts w:ascii="Times New Roman" w:eastAsia="Times New Roman" w:hAnsi="Times New Roman"/>
          <w:sz w:val="24"/>
          <w:szCs w:val="24"/>
        </w:rPr>
        <w:t xml:space="preserve"> </w:t>
      </w:r>
      <w:r w:rsidRPr="0092526C">
        <w:rPr>
          <w:rFonts w:ascii="Times New Roman" w:eastAsia="Times New Roman" w:hAnsi="Times New Roman"/>
          <w:sz w:val="24"/>
          <w:szCs w:val="24"/>
        </w:rPr>
        <w:t>izveidoto elektronisko pakalpojumu lietošanas nodrošināšanai paredzētajā apjomā.</w:t>
      </w:r>
    </w:p>
    <w:p w:rsidR="009C02BD" w:rsidRPr="0092526C" w:rsidRDefault="009C02BD" w:rsidP="005E4C8B">
      <w:pPr>
        <w:spacing w:after="0" w:line="240" w:lineRule="auto"/>
        <w:ind w:firstLine="720"/>
        <w:jc w:val="both"/>
        <w:rPr>
          <w:rFonts w:ascii="Times New Roman" w:eastAsia="Times New Roman" w:hAnsi="Times New Roman"/>
          <w:sz w:val="24"/>
          <w:szCs w:val="24"/>
        </w:rPr>
      </w:pPr>
    </w:p>
    <w:p w:rsidR="00C076E4" w:rsidRDefault="009C02BD">
      <w:pPr>
        <w:pStyle w:val="Virsraksts1"/>
        <w:numPr>
          <w:ilvl w:val="0"/>
          <w:numId w:val="34"/>
        </w:numPr>
        <w:rPr>
          <w:bCs w:val="0"/>
        </w:rPr>
      </w:pPr>
      <w:bookmarkStart w:id="12" w:name="_Toc8652294"/>
      <w:r w:rsidRPr="0092526C">
        <w:rPr>
          <w:bCs w:val="0"/>
        </w:rPr>
        <w:t xml:space="preserve">Situācijas </w:t>
      </w:r>
      <w:r w:rsidR="006957E4" w:rsidRPr="0092526C">
        <w:rPr>
          <w:bCs w:val="0"/>
        </w:rPr>
        <w:t>raksturojums</w:t>
      </w:r>
      <w:bookmarkEnd w:id="12"/>
    </w:p>
    <w:p w:rsidR="00C076E4" w:rsidRDefault="00C076E4">
      <w:pPr>
        <w:pStyle w:val="Sarakstarindkopa"/>
        <w:ind w:left="1080"/>
      </w:pPr>
    </w:p>
    <w:p w:rsidR="00C076E4" w:rsidRDefault="006957E4">
      <w:pPr>
        <w:spacing w:after="0" w:line="240" w:lineRule="auto"/>
        <w:ind w:firstLine="720"/>
        <w:jc w:val="both"/>
        <w:rPr>
          <w:rFonts w:ascii="Times New Roman" w:eastAsia="Times New Roman" w:hAnsi="Times New Roman"/>
          <w:sz w:val="24"/>
          <w:szCs w:val="24"/>
        </w:rPr>
      </w:pPr>
      <w:r w:rsidRPr="0092526C">
        <w:rPr>
          <w:rFonts w:ascii="Times New Roman" w:eastAsia="Times New Roman" w:hAnsi="Times New Roman"/>
          <w:sz w:val="24"/>
          <w:szCs w:val="24"/>
        </w:rPr>
        <w:t xml:space="preserve">KAIVIPS </w:t>
      </w:r>
      <w:r w:rsidR="00A62BDF" w:rsidRPr="0092526C">
        <w:rPr>
          <w:rFonts w:ascii="Times New Roman" w:eastAsia="Times New Roman" w:hAnsi="Times New Roman"/>
          <w:sz w:val="24"/>
          <w:szCs w:val="24"/>
        </w:rPr>
        <w:t xml:space="preserve">projekta īstenošana uzsākta 2009.gada 22.decembrī, </w:t>
      </w:r>
      <w:r w:rsidR="00B974DA" w:rsidRPr="0092526C">
        <w:rPr>
          <w:rFonts w:ascii="Times New Roman" w:eastAsia="Times New Roman" w:hAnsi="Times New Roman"/>
          <w:sz w:val="24"/>
          <w:szCs w:val="24"/>
        </w:rPr>
        <w:t>tā ietvaros ir attīstīta kultūras un atmiņas institūciju vienotās informācijas pārvaldības sistēma, papildinot esošo pārvaldības sistēmas komponentu funkcionalitāti un saturu, kā arī izstrādājot jaunu funkcionalitāti, ar mērķi nodrošināt viendabīgu vidi ar kultūru saistītās informācijas pārvaldībai un iegūšanai un e-pakalpojumu atbalstam. Izveidoti 18 jauni vai uzlaboti dažādu līmeņu elektroniskie pakalpojumi gan iedzīvotājiem un uzņēmējiem, gan kultūras jomas iestādēm, organizācijām, projekta īstenošana</w:t>
      </w:r>
      <w:r w:rsidR="00397C95" w:rsidRPr="0092526C">
        <w:rPr>
          <w:rFonts w:ascii="Times New Roman" w:eastAsia="Times New Roman" w:hAnsi="Times New Roman"/>
          <w:sz w:val="24"/>
          <w:szCs w:val="24"/>
        </w:rPr>
        <w:t xml:space="preserve"> pabeigta </w:t>
      </w:r>
      <w:r w:rsidR="00DC465D" w:rsidRPr="0092526C">
        <w:rPr>
          <w:rFonts w:ascii="Times New Roman" w:eastAsia="Times New Roman" w:hAnsi="Times New Roman"/>
          <w:sz w:val="24"/>
          <w:szCs w:val="24"/>
        </w:rPr>
        <w:t>201</w:t>
      </w:r>
      <w:r w:rsidR="00DC465D">
        <w:rPr>
          <w:rFonts w:ascii="Times New Roman" w:eastAsia="Times New Roman" w:hAnsi="Times New Roman"/>
          <w:sz w:val="24"/>
          <w:szCs w:val="24"/>
        </w:rPr>
        <w:t>3</w:t>
      </w:r>
      <w:r w:rsidR="00397C95" w:rsidRPr="0092526C">
        <w:rPr>
          <w:rFonts w:ascii="Times New Roman" w:eastAsia="Times New Roman" w:hAnsi="Times New Roman"/>
          <w:sz w:val="24"/>
          <w:szCs w:val="24"/>
        </w:rPr>
        <w:t>.gada 21.decembrī</w:t>
      </w:r>
      <w:r w:rsidR="00B974DA" w:rsidRPr="0092526C">
        <w:rPr>
          <w:rFonts w:ascii="Times New Roman" w:eastAsia="Times New Roman" w:hAnsi="Times New Roman"/>
          <w:sz w:val="24"/>
          <w:szCs w:val="24"/>
        </w:rPr>
        <w:t>.</w:t>
      </w:r>
    </w:p>
    <w:p w:rsidR="00C076E4" w:rsidRDefault="00C076E4">
      <w:pPr>
        <w:spacing w:after="0" w:line="240" w:lineRule="auto"/>
        <w:ind w:firstLine="720"/>
        <w:jc w:val="both"/>
        <w:rPr>
          <w:rFonts w:ascii="Times New Roman" w:eastAsia="Times New Roman" w:hAnsi="Times New Roman"/>
          <w:sz w:val="24"/>
          <w:szCs w:val="24"/>
        </w:rPr>
      </w:pPr>
    </w:p>
    <w:p w:rsidR="00C076E4" w:rsidRDefault="006957E4">
      <w:pPr>
        <w:spacing w:after="0" w:line="240" w:lineRule="auto"/>
        <w:ind w:firstLine="720"/>
        <w:jc w:val="both"/>
        <w:rPr>
          <w:rFonts w:ascii="Times New Roman" w:hAnsi="Times New Roman" w:cs="Times New Roman"/>
          <w:color w:val="000000" w:themeColor="text1"/>
          <w:sz w:val="24"/>
          <w:szCs w:val="24"/>
        </w:rPr>
      </w:pPr>
      <w:r w:rsidRPr="0092526C">
        <w:rPr>
          <w:rFonts w:ascii="Times New Roman" w:eastAsia="Times New Roman" w:hAnsi="Times New Roman"/>
          <w:sz w:val="24"/>
          <w:szCs w:val="24"/>
        </w:rPr>
        <w:t xml:space="preserve">VVAIS projekta </w:t>
      </w:r>
      <w:r w:rsidR="00B974DA" w:rsidRPr="0092526C">
        <w:rPr>
          <w:rFonts w:ascii="Times New Roman" w:eastAsia="Times New Roman" w:hAnsi="Times New Roman"/>
          <w:sz w:val="24"/>
          <w:szCs w:val="24"/>
        </w:rPr>
        <w:t>īstenošana uzsākta 2009.gada 7.augustā, tā ietvaros ir attīstīta un pilnveidota arhīva vienotās informācijas pārvaldības sistēma, attīstot esošos un izstrādājot jaunus sistēmas moduļus, kas atbalsta nacionālā</w:t>
      </w:r>
      <w:r w:rsidR="00B974DA" w:rsidRPr="0092526C">
        <w:rPr>
          <w:rFonts w:ascii="Times New Roman" w:hAnsi="Times New Roman" w:cs="Times New Roman"/>
          <w:color w:val="000000" w:themeColor="text1"/>
          <w:sz w:val="24"/>
          <w:szCs w:val="24"/>
        </w:rPr>
        <w:t xml:space="preserve"> arhīva fonda dokumentu digitalizāciju un pieejamības nodrošināšanu, kā arī valsts un pašvaldību institūciju elektronisko dokumentu un datu centralizētu uzkrāšanu, saglabāšanu un pieejamību, lai veicinātu valsts elektroniskās pārvaldes funkcionēšanu un elektronisko pakalpojumu pieejamību sabiedrībai. Izveidotas divas jaunas sistēmas komponentes, pilnveidotas </w:t>
      </w:r>
      <w:r w:rsidR="00B974DA" w:rsidRPr="0092526C">
        <w:rPr>
          <w:rFonts w:ascii="Times New Roman" w:eastAsia="Times New Roman" w:hAnsi="Times New Roman"/>
          <w:sz w:val="24"/>
          <w:szCs w:val="24"/>
        </w:rPr>
        <w:t>divas esošas sistēmas komponentes, kā arī izstrādāti 11 jauni elektroniskie pakalpojumi.</w:t>
      </w:r>
      <w:r w:rsidR="00397C95" w:rsidRPr="0092526C">
        <w:rPr>
          <w:rFonts w:ascii="Times New Roman" w:eastAsia="Times New Roman" w:hAnsi="Times New Roman"/>
          <w:sz w:val="24"/>
          <w:szCs w:val="24"/>
        </w:rPr>
        <w:t xml:space="preserve"> Projekta īstenošana pabeigta </w:t>
      </w:r>
      <w:r w:rsidR="00DC465D" w:rsidRPr="0092526C">
        <w:rPr>
          <w:rFonts w:ascii="Times New Roman" w:eastAsia="Times New Roman" w:hAnsi="Times New Roman"/>
          <w:sz w:val="24"/>
          <w:szCs w:val="24"/>
        </w:rPr>
        <w:t>201</w:t>
      </w:r>
      <w:r w:rsidR="00DC465D">
        <w:rPr>
          <w:rFonts w:ascii="Times New Roman" w:eastAsia="Times New Roman" w:hAnsi="Times New Roman"/>
          <w:sz w:val="24"/>
          <w:szCs w:val="24"/>
        </w:rPr>
        <w:t>4</w:t>
      </w:r>
      <w:r w:rsidR="00397C95" w:rsidRPr="0092526C">
        <w:rPr>
          <w:rFonts w:ascii="Times New Roman" w:eastAsia="Times New Roman" w:hAnsi="Times New Roman"/>
          <w:sz w:val="24"/>
          <w:szCs w:val="24"/>
        </w:rPr>
        <w:t>.gada 6.maijā.</w:t>
      </w:r>
    </w:p>
    <w:p w:rsidR="00C076E4" w:rsidRDefault="00397C95">
      <w:pPr>
        <w:spacing w:after="0" w:line="240" w:lineRule="auto"/>
        <w:ind w:firstLine="720"/>
        <w:jc w:val="both"/>
        <w:rPr>
          <w:rFonts w:ascii="Times New Roman" w:eastAsia="Times New Roman" w:hAnsi="Times New Roman"/>
          <w:sz w:val="24"/>
          <w:szCs w:val="24"/>
        </w:rPr>
      </w:pPr>
      <w:r w:rsidRPr="0092526C">
        <w:rPr>
          <w:rFonts w:ascii="Times New Roman" w:eastAsia="Times New Roman" w:hAnsi="Times New Roman"/>
          <w:sz w:val="24"/>
          <w:szCs w:val="24"/>
        </w:rPr>
        <w:t>I</w:t>
      </w:r>
      <w:r w:rsidR="006957E4" w:rsidRPr="0092526C">
        <w:rPr>
          <w:rFonts w:ascii="Times New Roman" w:eastAsia="Times New Roman" w:hAnsi="Times New Roman"/>
          <w:sz w:val="24"/>
          <w:szCs w:val="24"/>
        </w:rPr>
        <w:t>nformācijas sistēmu un elektronisko pakalpojumu funkcionalitāte izveidota atbilstoši 2010.</w:t>
      </w:r>
      <w:r w:rsidR="00761925">
        <w:rPr>
          <w:rFonts w:ascii="Times New Roman" w:eastAsia="Times New Roman" w:hAnsi="Times New Roman"/>
          <w:sz w:val="24"/>
          <w:szCs w:val="24"/>
        </w:rPr>
        <w:t xml:space="preserve"> – </w:t>
      </w:r>
      <w:r w:rsidR="006957E4" w:rsidRPr="0092526C">
        <w:rPr>
          <w:rFonts w:ascii="Times New Roman" w:eastAsia="Times New Roman" w:hAnsi="Times New Roman"/>
          <w:sz w:val="24"/>
          <w:szCs w:val="24"/>
        </w:rPr>
        <w:t>2012.gada izpratnei par elektronisko pakalpojumu darbību un pieejamo tehnoloģisko risinājumu ietvaros.</w:t>
      </w:r>
    </w:p>
    <w:p w:rsidR="00523B92" w:rsidRPr="0092526C" w:rsidRDefault="00523B92"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Saskaņā ar informatīvo ziņojumu</w:t>
      </w:r>
      <w:r w:rsidRPr="0092526C">
        <w:rPr>
          <w:rStyle w:val="Vresatsauce"/>
          <w:rFonts w:ascii="Times New Roman" w:hAnsi="Times New Roman"/>
          <w:sz w:val="24"/>
          <w:szCs w:val="24"/>
        </w:rPr>
        <w:footnoteReference w:id="1"/>
      </w:r>
      <w:r w:rsidRPr="0092526C">
        <w:rPr>
          <w:rFonts w:ascii="Times New Roman" w:hAnsi="Times New Roman" w:cs="Times New Roman"/>
          <w:sz w:val="24"/>
          <w:szCs w:val="24"/>
        </w:rPr>
        <w:t xml:space="preserve"> </w:t>
      </w:r>
      <w:r w:rsidR="00E16011" w:rsidRPr="0092526C">
        <w:rPr>
          <w:rFonts w:ascii="Times New Roman" w:hAnsi="Times New Roman" w:cs="Times New Roman"/>
          <w:sz w:val="24"/>
          <w:szCs w:val="24"/>
        </w:rPr>
        <w:t>p</w:t>
      </w:r>
      <w:r w:rsidRPr="0092526C">
        <w:rPr>
          <w:rFonts w:ascii="Times New Roman" w:hAnsi="Times New Roman" w:cs="Times New Roman"/>
          <w:sz w:val="24"/>
          <w:szCs w:val="24"/>
        </w:rPr>
        <w:t xml:space="preserve">rojekti, kuros </w:t>
      </w:r>
      <w:r w:rsidR="00E16011" w:rsidRPr="0092526C">
        <w:rPr>
          <w:rFonts w:ascii="Times New Roman" w:hAnsi="Times New Roman" w:cs="Times New Roman"/>
          <w:sz w:val="24"/>
          <w:szCs w:val="24"/>
        </w:rPr>
        <w:t>VARAM</w:t>
      </w:r>
      <w:r w:rsidRPr="0092526C">
        <w:rPr>
          <w:rFonts w:ascii="Times New Roman" w:hAnsi="Times New Roman" w:cs="Times New Roman"/>
          <w:sz w:val="24"/>
          <w:szCs w:val="24"/>
        </w:rPr>
        <w:t xml:space="preserve"> un CFLA ieskatā </w:t>
      </w:r>
      <w:r w:rsidR="00E16011" w:rsidRPr="0092526C">
        <w:rPr>
          <w:rFonts w:ascii="Times New Roman" w:hAnsi="Times New Roman" w:cs="Times New Roman"/>
          <w:sz w:val="24"/>
          <w:szCs w:val="24"/>
        </w:rPr>
        <w:t>bija</w:t>
      </w:r>
      <w:r w:rsidRPr="0092526C">
        <w:rPr>
          <w:rFonts w:ascii="Times New Roman" w:hAnsi="Times New Roman" w:cs="Times New Roman"/>
          <w:sz w:val="24"/>
          <w:szCs w:val="24"/>
        </w:rPr>
        <w:t xml:space="preserve"> nepieciešama turpmāka rīcība, lai nodrošinātu informācijas sistēmu un elektronisko pakalpojumu plānoto izmantošanas intensitāti:</w:t>
      </w:r>
    </w:p>
    <w:p w:rsidR="00523B92" w:rsidRPr="0092526C" w:rsidRDefault="00E16011" w:rsidP="005E4C8B">
      <w:pPr>
        <w:numPr>
          <w:ilvl w:val="0"/>
          <w:numId w:val="37"/>
        </w:numPr>
        <w:spacing w:after="0" w:line="240" w:lineRule="auto"/>
        <w:ind w:left="993" w:hanging="284"/>
        <w:contextualSpacing/>
        <w:jc w:val="both"/>
        <w:rPr>
          <w:rFonts w:ascii="Times New Roman" w:hAnsi="Times New Roman" w:cs="Times New Roman"/>
          <w:sz w:val="24"/>
          <w:szCs w:val="24"/>
        </w:rPr>
      </w:pPr>
      <w:r w:rsidRPr="0092526C">
        <w:rPr>
          <w:rFonts w:ascii="Times New Roman" w:hAnsi="Times New Roman" w:cs="Times New Roman"/>
          <w:sz w:val="24"/>
          <w:szCs w:val="24"/>
        </w:rPr>
        <w:lastRenderedPageBreak/>
        <w:t>KAIVIPS</w:t>
      </w:r>
      <w:r w:rsidR="00523B92" w:rsidRPr="0092526C">
        <w:rPr>
          <w:rFonts w:ascii="Times New Roman" w:hAnsi="Times New Roman" w:cs="Times New Roman"/>
          <w:sz w:val="24"/>
          <w:szCs w:val="24"/>
        </w:rPr>
        <w:t xml:space="preserve">, kura paredzētais rādītājs nav sasniegts </w:t>
      </w:r>
      <w:r w:rsidR="00795C10">
        <w:rPr>
          <w:rFonts w:ascii="Times New Roman" w:hAnsi="Times New Roman" w:cs="Times New Roman"/>
          <w:sz w:val="24"/>
          <w:szCs w:val="24"/>
        </w:rPr>
        <w:t>piecos</w:t>
      </w:r>
      <w:r w:rsidR="00795C10" w:rsidRPr="0092526C">
        <w:rPr>
          <w:rFonts w:ascii="Times New Roman" w:hAnsi="Times New Roman" w:cs="Times New Roman"/>
          <w:sz w:val="24"/>
          <w:szCs w:val="24"/>
        </w:rPr>
        <w:t xml:space="preserve"> </w:t>
      </w:r>
      <w:r w:rsidR="00523B92" w:rsidRPr="0092526C">
        <w:rPr>
          <w:rFonts w:ascii="Times New Roman" w:hAnsi="Times New Roman" w:cs="Times New Roman"/>
          <w:sz w:val="24"/>
          <w:szCs w:val="24"/>
        </w:rPr>
        <w:t xml:space="preserve">no 18 elektroniskajiem pakalpojumiem. 2015.gadā, veicot pirms produkcijas iekšējo </w:t>
      </w:r>
      <w:r w:rsidR="008A4916">
        <w:rPr>
          <w:rFonts w:ascii="Times New Roman" w:hAnsi="Times New Roman" w:cs="Times New Roman"/>
          <w:sz w:val="24"/>
          <w:szCs w:val="24"/>
        </w:rPr>
        <w:t>V</w:t>
      </w:r>
      <w:r w:rsidR="00523B92" w:rsidRPr="0092526C">
        <w:rPr>
          <w:rFonts w:ascii="Times New Roman" w:hAnsi="Times New Roman" w:cs="Times New Roman"/>
          <w:sz w:val="24"/>
          <w:szCs w:val="24"/>
        </w:rPr>
        <w:t xml:space="preserve">KKF sistēmas testu, tika konstatēta datu integrācijas neatbilstība starp </w:t>
      </w:r>
      <w:r w:rsidR="008A4916">
        <w:rPr>
          <w:rFonts w:ascii="Times New Roman" w:hAnsi="Times New Roman" w:cs="Times New Roman"/>
          <w:sz w:val="24"/>
          <w:szCs w:val="24"/>
        </w:rPr>
        <w:t>V</w:t>
      </w:r>
      <w:r w:rsidR="00523B92" w:rsidRPr="0092526C">
        <w:rPr>
          <w:rFonts w:ascii="Times New Roman" w:hAnsi="Times New Roman" w:cs="Times New Roman"/>
          <w:sz w:val="24"/>
          <w:szCs w:val="24"/>
        </w:rPr>
        <w:t xml:space="preserve">KKF projektu pieteikumu sistēmu un </w:t>
      </w:r>
      <w:r w:rsidR="008A4916">
        <w:rPr>
          <w:rFonts w:ascii="Times New Roman" w:hAnsi="Times New Roman" w:cs="Times New Roman"/>
          <w:sz w:val="24"/>
          <w:szCs w:val="24"/>
        </w:rPr>
        <w:t>V</w:t>
      </w:r>
      <w:r w:rsidR="00523B92" w:rsidRPr="0092526C">
        <w:rPr>
          <w:rFonts w:ascii="Times New Roman" w:hAnsi="Times New Roman" w:cs="Times New Roman"/>
          <w:sz w:val="24"/>
          <w:szCs w:val="24"/>
        </w:rPr>
        <w:t>KK</w:t>
      </w:r>
      <w:r w:rsidRPr="0092526C">
        <w:rPr>
          <w:rFonts w:ascii="Times New Roman" w:hAnsi="Times New Roman" w:cs="Times New Roman"/>
          <w:sz w:val="24"/>
          <w:szCs w:val="24"/>
        </w:rPr>
        <w:t xml:space="preserve">F projektu pārvaldības sistēmu. </w:t>
      </w:r>
      <w:r w:rsidR="008A4916">
        <w:rPr>
          <w:rFonts w:ascii="Times New Roman" w:hAnsi="Times New Roman" w:cs="Times New Roman"/>
          <w:sz w:val="24"/>
          <w:szCs w:val="24"/>
        </w:rPr>
        <w:t>KISC</w:t>
      </w:r>
      <w:r w:rsidR="008A4916" w:rsidRPr="0092526C">
        <w:rPr>
          <w:rFonts w:ascii="Times New Roman" w:hAnsi="Times New Roman" w:cs="Times New Roman"/>
          <w:sz w:val="24"/>
          <w:szCs w:val="24"/>
        </w:rPr>
        <w:t xml:space="preserve"> </w:t>
      </w:r>
      <w:r w:rsidR="00523B92" w:rsidRPr="0092526C">
        <w:rPr>
          <w:rFonts w:ascii="Times New Roman" w:hAnsi="Times New Roman" w:cs="Times New Roman"/>
          <w:sz w:val="24"/>
          <w:szCs w:val="24"/>
        </w:rPr>
        <w:t xml:space="preserve">informēja, ka rādītāji tiks sasniegti projekta otrajā pēcuzraudzības gadā. Savukārt trešā pēcuzraudzības gada laikā </w:t>
      </w:r>
      <w:r w:rsidR="008A4916">
        <w:rPr>
          <w:rFonts w:ascii="Times New Roman" w:hAnsi="Times New Roman" w:cs="Times New Roman"/>
          <w:sz w:val="24"/>
          <w:szCs w:val="24"/>
        </w:rPr>
        <w:t>V</w:t>
      </w:r>
      <w:r w:rsidR="00523B92" w:rsidRPr="0092526C">
        <w:rPr>
          <w:rFonts w:ascii="Times New Roman" w:hAnsi="Times New Roman" w:cs="Times New Roman"/>
          <w:sz w:val="24"/>
          <w:szCs w:val="24"/>
        </w:rPr>
        <w:t xml:space="preserve">KKF 2016.gada konkursu izsludināja bez elektroniskās pieteikšanās sistēmas izmantošanas. </w:t>
      </w:r>
    </w:p>
    <w:p w:rsidR="00523B92" w:rsidRPr="0092526C" w:rsidRDefault="00E16011" w:rsidP="005E4C8B">
      <w:pPr>
        <w:numPr>
          <w:ilvl w:val="0"/>
          <w:numId w:val="37"/>
        </w:numPr>
        <w:spacing w:after="0" w:line="240" w:lineRule="auto"/>
        <w:ind w:left="993" w:hanging="284"/>
        <w:jc w:val="both"/>
        <w:rPr>
          <w:rFonts w:ascii="Times New Roman" w:hAnsi="Times New Roman" w:cs="Times New Roman"/>
          <w:sz w:val="24"/>
          <w:szCs w:val="24"/>
        </w:rPr>
      </w:pPr>
      <w:r w:rsidRPr="0092526C">
        <w:rPr>
          <w:rFonts w:ascii="Times New Roman" w:hAnsi="Times New Roman" w:cs="Times New Roman"/>
          <w:sz w:val="24"/>
          <w:szCs w:val="24"/>
        </w:rPr>
        <w:t>VVAIS</w:t>
      </w:r>
      <w:r w:rsidR="00523B92" w:rsidRPr="0092526C">
        <w:rPr>
          <w:rFonts w:ascii="Times New Roman" w:hAnsi="Times New Roman" w:cs="Times New Roman"/>
          <w:sz w:val="24"/>
          <w:szCs w:val="24"/>
        </w:rPr>
        <w:t xml:space="preserve">, </w:t>
      </w:r>
      <w:r w:rsidR="00795C10" w:rsidRPr="0092526C">
        <w:rPr>
          <w:rFonts w:ascii="Times New Roman" w:hAnsi="Times New Roman" w:cs="Times New Roman"/>
          <w:sz w:val="24"/>
          <w:szCs w:val="24"/>
        </w:rPr>
        <w:t>kur</w:t>
      </w:r>
      <w:r w:rsidR="00795C10">
        <w:rPr>
          <w:rFonts w:ascii="Times New Roman" w:hAnsi="Times New Roman" w:cs="Times New Roman"/>
          <w:sz w:val="24"/>
          <w:szCs w:val="24"/>
        </w:rPr>
        <w:t xml:space="preserve"> izpildes rādītāji</w:t>
      </w:r>
      <w:r w:rsidR="00795C10" w:rsidRPr="0092526C">
        <w:rPr>
          <w:rFonts w:ascii="Times New Roman" w:hAnsi="Times New Roman" w:cs="Times New Roman"/>
          <w:sz w:val="24"/>
          <w:szCs w:val="24"/>
        </w:rPr>
        <w:t xml:space="preserve"> </w:t>
      </w:r>
      <w:r w:rsidR="00795C10" w:rsidRPr="00795C10">
        <w:rPr>
          <w:rFonts w:ascii="Times New Roman" w:hAnsi="Times New Roman" w:cs="Times New Roman"/>
          <w:sz w:val="24"/>
          <w:szCs w:val="24"/>
        </w:rPr>
        <w:t xml:space="preserve">sasniedz un pārsniedz plānotos </w:t>
      </w:r>
      <w:r w:rsidR="00795C10">
        <w:rPr>
          <w:rFonts w:ascii="Times New Roman" w:hAnsi="Times New Roman" w:cs="Times New Roman"/>
          <w:sz w:val="24"/>
          <w:szCs w:val="24"/>
        </w:rPr>
        <w:t xml:space="preserve">rādītājus </w:t>
      </w:r>
      <w:r w:rsidR="00795C10" w:rsidRPr="00795C10">
        <w:rPr>
          <w:rFonts w:ascii="Times New Roman" w:hAnsi="Times New Roman" w:cs="Times New Roman"/>
          <w:sz w:val="24"/>
          <w:szCs w:val="24"/>
        </w:rPr>
        <w:t>trīs elektroniskos pakalpojumos, daļēja izpilde – 10 elektroniskos pakalpojumos</w:t>
      </w:r>
      <w:r w:rsidR="00523B92" w:rsidRPr="0092526C">
        <w:rPr>
          <w:rFonts w:ascii="Times New Roman" w:hAnsi="Times New Roman" w:cs="Times New Roman"/>
          <w:sz w:val="24"/>
          <w:szCs w:val="24"/>
        </w:rPr>
        <w:t xml:space="preserve">. Joprojām tiek slēgti līgumi ar iestādēm par elektronisko pakalpojumu izmantošanu. Sistēmas procesu rādītāji ir atkarīgi no iepriekš minēto elektronisko pakalpojumu lietošanas. </w:t>
      </w:r>
    </w:p>
    <w:p w:rsidR="00523B92" w:rsidRDefault="00523B92"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Ņemot vērā, ka </w:t>
      </w:r>
      <w:r w:rsidR="00E16011" w:rsidRPr="0092526C">
        <w:rPr>
          <w:rFonts w:ascii="Times New Roman" w:hAnsi="Times New Roman" w:cs="Times New Roman"/>
          <w:sz w:val="24"/>
          <w:szCs w:val="24"/>
        </w:rPr>
        <w:t xml:space="preserve">VARAM </w:t>
      </w:r>
      <w:r w:rsidRPr="0092526C">
        <w:rPr>
          <w:rFonts w:ascii="Times New Roman" w:hAnsi="Times New Roman" w:cs="Times New Roman"/>
          <w:sz w:val="24"/>
          <w:szCs w:val="24"/>
        </w:rPr>
        <w:t xml:space="preserve">sniegtā informācija neliecina, ka </w:t>
      </w:r>
      <w:r w:rsidR="00E16011" w:rsidRPr="0092526C">
        <w:rPr>
          <w:rFonts w:ascii="Times New Roman" w:hAnsi="Times New Roman" w:cs="Times New Roman"/>
          <w:sz w:val="24"/>
          <w:szCs w:val="24"/>
        </w:rPr>
        <w:t>KISC</w:t>
      </w:r>
      <w:r w:rsidRPr="0092526C">
        <w:rPr>
          <w:rFonts w:ascii="Times New Roman" w:hAnsi="Times New Roman" w:cs="Times New Roman"/>
          <w:sz w:val="24"/>
          <w:szCs w:val="24"/>
        </w:rPr>
        <w:t xml:space="preserve"> veic</w:t>
      </w:r>
      <w:r w:rsidR="00E16011" w:rsidRPr="0092526C">
        <w:rPr>
          <w:rFonts w:ascii="Times New Roman" w:hAnsi="Times New Roman" w:cs="Times New Roman"/>
          <w:sz w:val="24"/>
          <w:szCs w:val="24"/>
        </w:rPr>
        <w:t>is</w:t>
      </w:r>
      <w:r w:rsidRPr="0092526C">
        <w:rPr>
          <w:rFonts w:ascii="Times New Roman" w:hAnsi="Times New Roman" w:cs="Times New Roman"/>
          <w:sz w:val="24"/>
          <w:szCs w:val="24"/>
        </w:rPr>
        <w:t xml:space="preserve"> visas iespējamās darbības, lai veicinātu rādītāju sasniegšanu, attiecīgi lai M</w:t>
      </w:r>
      <w:r w:rsidR="00E16011" w:rsidRPr="0092526C">
        <w:rPr>
          <w:rFonts w:ascii="Times New Roman" w:hAnsi="Times New Roman" w:cs="Times New Roman"/>
          <w:sz w:val="24"/>
          <w:szCs w:val="24"/>
        </w:rPr>
        <w:t>inistru kabinets</w:t>
      </w:r>
      <w:r w:rsidRPr="0092526C">
        <w:rPr>
          <w:rFonts w:ascii="Times New Roman" w:hAnsi="Times New Roman" w:cs="Times New Roman"/>
          <w:sz w:val="24"/>
          <w:szCs w:val="24"/>
        </w:rPr>
        <w:t xml:space="preserve"> tiktu informēts par to, kādēļ attiecīgos elektroniskos pakalpojumus nav iespējams padarīt obligāti lietojamus kā vienīgo informācijas apmaiņas veidu, </w:t>
      </w:r>
      <w:r w:rsidR="00E16011" w:rsidRPr="0092526C">
        <w:rPr>
          <w:rFonts w:ascii="Times New Roman" w:hAnsi="Times New Roman" w:cs="Times New Roman"/>
          <w:sz w:val="24"/>
          <w:szCs w:val="24"/>
        </w:rPr>
        <w:t>Kultūras ministrijai</w:t>
      </w:r>
      <w:r w:rsidRPr="0092526C">
        <w:rPr>
          <w:rFonts w:ascii="Times New Roman" w:hAnsi="Times New Roman" w:cs="Times New Roman"/>
          <w:sz w:val="24"/>
          <w:szCs w:val="24"/>
        </w:rPr>
        <w:t xml:space="preserve"> </w:t>
      </w:r>
      <w:r w:rsidR="00AB73C0">
        <w:rPr>
          <w:rFonts w:ascii="Times New Roman" w:hAnsi="Times New Roman" w:cs="Times New Roman"/>
          <w:sz w:val="24"/>
          <w:szCs w:val="24"/>
        </w:rPr>
        <w:t>noteikts</w:t>
      </w:r>
      <w:r w:rsidR="00E16011" w:rsidRPr="0092526C">
        <w:rPr>
          <w:rFonts w:ascii="Times New Roman" w:hAnsi="Times New Roman" w:cs="Times New Roman"/>
          <w:sz w:val="24"/>
          <w:szCs w:val="24"/>
        </w:rPr>
        <w:t xml:space="preserve"> </w:t>
      </w:r>
      <w:r w:rsidRPr="0092526C">
        <w:rPr>
          <w:rFonts w:ascii="Times New Roman" w:hAnsi="Times New Roman" w:cs="Times New Roman"/>
          <w:sz w:val="24"/>
          <w:szCs w:val="24"/>
        </w:rPr>
        <w:t>sagatavo</w:t>
      </w:r>
      <w:r w:rsidR="00E16011" w:rsidRPr="0092526C">
        <w:rPr>
          <w:rFonts w:ascii="Times New Roman" w:hAnsi="Times New Roman" w:cs="Times New Roman"/>
          <w:sz w:val="24"/>
          <w:szCs w:val="24"/>
        </w:rPr>
        <w:t>t</w:t>
      </w:r>
      <w:r w:rsidRPr="0092526C">
        <w:rPr>
          <w:rFonts w:ascii="Times New Roman" w:hAnsi="Times New Roman" w:cs="Times New Roman"/>
          <w:sz w:val="24"/>
          <w:szCs w:val="24"/>
        </w:rPr>
        <w:t xml:space="preserve"> un noteiktā kārtībā iesnie</w:t>
      </w:r>
      <w:r w:rsidR="00E16011" w:rsidRPr="0092526C">
        <w:rPr>
          <w:rFonts w:ascii="Times New Roman" w:hAnsi="Times New Roman" w:cs="Times New Roman"/>
          <w:sz w:val="24"/>
          <w:szCs w:val="24"/>
        </w:rPr>
        <w:t>gt</w:t>
      </w:r>
      <w:r w:rsidRPr="0092526C">
        <w:rPr>
          <w:rFonts w:ascii="Times New Roman" w:hAnsi="Times New Roman" w:cs="Times New Roman"/>
          <w:sz w:val="24"/>
          <w:szCs w:val="24"/>
        </w:rPr>
        <w:t xml:space="preserve"> M</w:t>
      </w:r>
      <w:r w:rsidR="00E16011" w:rsidRPr="0092526C">
        <w:rPr>
          <w:rFonts w:ascii="Times New Roman" w:hAnsi="Times New Roman" w:cs="Times New Roman"/>
          <w:sz w:val="24"/>
          <w:szCs w:val="24"/>
        </w:rPr>
        <w:t>inistru kabinetā</w:t>
      </w:r>
      <w:r w:rsidRPr="0092526C">
        <w:rPr>
          <w:rFonts w:ascii="Times New Roman" w:hAnsi="Times New Roman" w:cs="Times New Roman"/>
          <w:sz w:val="24"/>
          <w:szCs w:val="24"/>
        </w:rPr>
        <w:t xml:space="preserve"> informatīv</w:t>
      </w:r>
      <w:r w:rsidR="00E16011" w:rsidRPr="0092526C">
        <w:rPr>
          <w:rFonts w:ascii="Times New Roman" w:hAnsi="Times New Roman" w:cs="Times New Roman"/>
          <w:sz w:val="24"/>
          <w:szCs w:val="24"/>
        </w:rPr>
        <w:t>o</w:t>
      </w:r>
      <w:r w:rsidRPr="0092526C">
        <w:rPr>
          <w:rFonts w:ascii="Times New Roman" w:hAnsi="Times New Roman" w:cs="Times New Roman"/>
          <w:sz w:val="24"/>
          <w:szCs w:val="24"/>
        </w:rPr>
        <w:t xml:space="preserve"> ziņojum</w:t>
      </w:r>
      <w:r w:rsidR="00E16011" w:rsidRPr="0092526C">
        <w:rPr>
          <w:rFonts w:ascii="Times New Roman" w:hAnsi="Times New Roman" w:cs="Times New Roman"/>
          <w:sz w:val="24"/>
          <w:szCs w:val="24"/>
        </w:rPr>
        <w:t>u</w:t>
      </w:r>
      <w:r w:rsidRPr="0092526C">
        <w:rPr>
          <w:rFonts w:ascii="Times New Roman" w:hAnsi="Times New Roman" w:cs="Times New Roman"/>
          <w:sz w:val="24"/>
          <w:szCs w:val="24"/>
        </w:rPr>
        <w:t xml:space="preserve"> ar situācijas izklāstu un iespējamajiem risinājumiem, lai nodrošinātu projektu rezultātu izmantošanu.</w:t>
      </w:r>
      <w:r w:rsidR="00B77B07">
        <w:rPr>
          <w:rFonts w:ascii="Times New Roman" w:hAnsi="Times New Roman" w:cs="Times New Roman"/>
          <w:sz w:val="24"/>
          <w:szCs w:val="24"/>
        </w:rPr>
        <w:t xml:space="preserve"> </w:t>
      </w:r>
    </w:p>
    <w:p w:rsidR="00B77B07" w:rsidRPr="0092526C" w:rsidRDefault="00B77B07" w:rsidP="005E4C8B">
      <w:pPr>
        <w:spacing w:after="0" w:line="240" w:lineRule="auto"/>
        <w:ind w:firstLine="720"/>
        <w:jc w:val="both"/>
        <w:rPr>
          <w:rFonts w:ascii="Times New Roman" w:hAnsi="Times New Roman" w:cs="Times New Roman"/>
          <w:sz w:val="24"/>
          <w:szCs w:val="24"/>
        </w:rPr>
      </w:pPr>
    </w:p>
    <w:p w:rsidR="00523B92" w:rsidRPr="0092526C" w:rsidRDefault="00523B92" w:rsidP="005E4C8B">
      <w:pPr>
        <w:spacing w:after="0" w:line="240" w:lineRule="auto"/>
        <w:ind w:firstLine="720"/>
        <w:jc w:val="both"/>
        <w:rPr>
          <w:rFonts w:ascii="Times New Roman" w:eastAsia="Times New Roman" w:hAnsi="Times New Roman"/>
          <w:sz w:val="24"/>
          <w:szCs w:val="24"/>
        </w:rPr>
      </w:pPr>
    </w:p>
    <w:p w:rsidR="00C5369A" w:rsidRPr="0092526C" w:rsidRDefault="00C5369A" w:rsidP="005E4C8B">
      <w:pPr>
        <w:pStyle w:val="Virsraksts1"/>
        <w:numPr>
          <w:ilvl w:val="0"/>
          <w:numId w:val="34"/>
        </w:numPr>
      </w:pPr>
      <w:bookmarkStart w:id="13" w:name="_Toc8652295"/>
      <w:r w:rsidRPr="0092526C">
        <w:t xml:space="preserve">Situācijas </w:t>
      </w:r>
      <w:r w:rsidR="00E16011" w:rsidRPr="0092526C">
        <w:t>izklāsts ar iespējamiem risinājumiem</w:t>
      </w:r>
      <w:bookmarkEnd w:id="13"/>
    </w:p>
    <w:p w:rsidR="00BE03A6" w:rsidRDefault="00BE03A6">
      <w:pPr>
        <w:spacing w:after="0" w:line="240" w:lineRule="auto"/>
        <w:rPr>
          <w:rFonts w:ascii="Times New Roman" w:hAnsi="Times New Roman" w:cs="Times New Roman"/>
          <w:sz w:val="24"/>
          <w:szCs w:val="24"/>
        </w:rPr>
      </w:pPr>
    </w:p>
    <w:p w:rsidR="00650963" w:rsidRDefault="009E0207" w:rsidP="00650963">
      <w:pPr>
        <w:pStyle w:val="Virsraksts1"/>
        <w:numPr>
          <w:ilvl w:val="1"/>
          <w:numId w:val="34"/>
        </w:numPr>
        <w:tabs>
          <w:tab w:val="left" w:pos="426"/>
        </w:tabs>
        <w:ind w:left="0" w:firstLine="0"/>
      </w:pPr>
      <w:bookmarkStart w:id="14" w:name="_Toc8650051"/>
      <w:bookmarkStart w:id="15" w:name="_Toc8652296"/>
      <w:r w:rsidRPr="00761925">
        <w:t xml:space="preserve">Kultūras un atmiņas institūciju vienotās informācijas </w:t>
      </w:r>
    </w:p>
    <w:p w:rsidR="00BE03A6" w:rsidRDefault="009E0207" w:rsidP="00650963">
      <w:pPr>
        <w:pStyle w:val="Virsraksts1"/>
        <w:tabs>
          <w:tab w:val="left" w:pos="1134"/>
        </w:tabs>
        <w:ind w:left="709"/>
      </w:pPr>
      <w:r w:rsidRPr="00761925">
        <w:t>pārvaldības sistēma</w:t>
      </w:r>
      <w:bookmarkEnd w:id="14"/>
      <w:bookmarkEnd w:id="15"/>
    </w:p>
    <w:p w:rsidR="00BE03A6" w:rsidRDefault="00BE03A6">
      <w:pPr>
        <w:spacing w:after="0" w:line="240" w:lineRule="auto"/>
        <w:jc w:val="center"/>
        <w:rPr>
          <w:rFonts w:ascii="Times New Roman" w:hAnsi="Times New Roman" w:cs="Times New Roman"/>
        </w:rPr>
      </w:pPr>
    </w:p>
    <w:p w:rsidR="0016670F" w:rsidRPr="0016670F" w:rsidRDefault="00095DBA" w:rsidP="0016670F">
      <w:pPr>
        <w:pStyle w:val="Virsraksts1"/>
        <w:jc w:val="both"/>
        <w:rPr>
          <w:b w:val="0"/>
        </w:rPr>
      </w:pPr>
      <w:r w:rsidRPr="0016670F">
        <w:rPr>
          <w:rFonts w:eastAsia="Times New Roman"/>
          <w:b w:val="0"/>
        </w:rPr>
        <w:t xml:space="preserve">KAIVIPS </w:t>
      </w:r>
      <w:r w:rsidR="00767F82" w:rsidRPr="0016670F">
        <w:rPr>
          <w:rFonts w:eastAsia="Times New Roman"/>
          <w:b w:val="0"/>
        </w:rPr>
        <w:t xml:space="preserve">sastāv no vairākām komponentēm – </w:t>
      </w:r>
      <w:r w:rsidR="00120473" w:rsidRPr="0016670F">
        <w:rPr>
          <w:b w:val="0"/>
        </w:rPr>
        <w:t>LDDK</w:t>
      </w:r>
      <w:r w:rsidR="00767F82" w:rsidRPr="0016670F">
        <w:rPr>
          <w:b w:val="0"/>
        </w:rPr>
        <w:t xml:space="preserve">, </w:t>
      </w:r>
      <w:r w:rsidR="00120473" w:rsidRPr="0016670F">
        <w:rPr>
          <w:b w:val="0"/>
        </w:rPr>
        <w:t>VKKF IS</w:t>
      </w:r>
      <w:r w:rsidR="00767F82" w:rsidRPr="0016670F">
        <w:rPr>
          <w:b w:val="0"/>
        </w:rPr>
        <w:t xml:space="preserve">, </w:t>
      </w:r>
      <w:r w:rsidR="00120473" w:rsidRPr="0016670F">
        <w:rPr>
          <w:b w:val="0"/>
        </w:rPr>
        <w:t>Filmas.lv</w:t>
      </w:r>
      <w:r w:rsidR="00767F82" w:rsidRPr="0016670F">
        <w:rPr>
          <w:b w:val="0"/>
        </w:rPr>
        <w:t xml:space="preserve">, </w:t>
      </w:r>
      <w:r w:rsidR="00120473" w:rsidRPr="0016670F">
        <w:rPr>
          <w:b w:val="0"/>
        </w:rPr>
        <w:t>Gerboni</w:t>
      </w:r>
      <w:r w:rsidR="00D96E68" w:rsidRPr="0016670F">
        <w:rPr>
          <w:b w:val="0"/>
        </w:rPr>
        <w:t>.kulturaskarte</w:t>
      </w:r>
      <w:r w:rsidR="00120473" w:rsidRPr="0016670F">
        <w:rPr>
          <w:b w:val="0"/>
        </w:rPr>
        <w:t>.lv</w:t>
      </w:r>
      <w:r w:rsidR="00767F82" w:rsidRPr="0016670F">
        <w:rPr>
          <w:b w:val="0"/>
        </w:rPr>
        <w:t xml:space="preserve">, </w:t>
      </w:r>
      <w:r w:rsidR="00120473" w:rsidRPr="0016670F">
        <w:rPr>
          <w:b w:val="0"/>
        </w:rPr>
        <w:t>Monta.lv</w:t>
      </w:r>
      <w:r w:rsidR="00767F82" w:rsidRPr="0016670F">
        <w:rPr>
          <w:b w:val="0"/>
        </w:rPr>
        <w:t xml:space="preserve">, </w:t>
      </w:r>
      <w:r w:rsidR="00C5369A" w:rsidRPr="0016670F">
        <w:rPr>
          <w:b w:val="0"/>
        </w:rPr>
        <w:t>Latvijas k</w:t>
      </w:r>
      <w:r w:rsidR="00120473" w:rsidRPr="0016670F">
        <w:rPr>
          <w:b w:val="0"/>
        </w:rPr>
        <w:t>ultūras kanons.</w:t>
      </w:r>
      <w:r w:rsidR="00EC7F6A" w:rsidRPr="0016670F">
        <w:rPr>
          <w:b w:val="0"/>
        </w:rPr>
        <w:t xml:space="preserve"> </w:t>
      </w:r>
      <w:r w:rsidR="008D69DC" w:rsidRPr="0016670F">
        <w:rPr>
          <w:b w:val="0"/>
        </w:rPr>
        <w:t xml:space="preserve">Samazinot rādītāju sasniedzamo vērtību atbilstoši faktiskajai situācijai, pastāv objektīva iespēja nodrošināt to sasniegšanu pēc uzraudzības periodā. </w:t>
      </w:r>
      <w:r w:rsidR="0016670F" w:rsidRPr="0016670F">
        <w:rPr>
          <w:b w:val="0"/>
          <w:bCs w:val="0"/>
        </w:rPr>
        <w:t>Informatīvā ziņojuma punktos 2.1.9., 2.1.12., 2.1.13. un 2.1.14.</w:t>
      </w:r>
      <w:r w:rsidR="0016670F" w:rsidRPr="0016670F">
        <w:t xml:space="preserve"> </w:t>
      </w:r>
      <w:r w:rsidR="0016670F" w:rsidRPr="0016670F">
        <w:rPr>
          <w:b w:val="0"/>
        </w:rPr>
        <w:t>norādītā rādītāja prognozes izpildei 2019.gadā tiek būtiski pārbūvēta sistēma, kas palīdzēs sasniegt rezultātus.</w:t>
      </w:r>
    </w:p>
    <w:p w:rsidR="009E0207" w:rsidRDefault="009E0207"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KAIVIPS atskaitē par elektronisko pakalpojumu izmantošanas plāna faktisko izpildi ir konstatējami šādi elektronisko pakalpojumu rādītāji:</w:t>
      </w:r>
    </w:p>
    <w:p w:rsidR="00AB73C0" w:rsidRPr="0092526C" w:rsidRDefault="00AB73C0" w:rsidP="005E4C8B">
      <w:pPr>
        <w:spacing w:after="0" w:line="240" w:lineRule="auto"/>
        <w:ind w:firstLine="720"/>
        <w:jc w:val="both"/>
        <w:rPr>
          <w:rFonts w:ascii="Times New Roman" w:hAnsi="Times New Roman" w:cs="Times New Roman"/>
          <w:sz w:val="24"/>
          <w:szCs w:val="24"/>
        </w:rPr>
      </w:pPr>
    </w:p>
    <w:p w:rsidR="009E0207" w:rsidRPr="0092526C" w:rsidRDefault="009E0207" w:rsidP="005E7FC5">
      <w:pPr>
        <w:pStyle w:val="Virsraksts1"/>
        <w:numPr>
          <w:ilvl w:val="2"/>
          <w:numId w:val="34"/>
        </w:numPr>
        <w:jc w:val="left"/>
      </w:pPr>
      <w:bookmarkStart w:id="16" w:name="_Toc8650052"/>
      <w:bookmarkStart w:id="17" w:name="_Toc8652297"/>
      <w:r w:rsidRPr="0092526C">
        <w:t>Ģerboņu attēlošana un meklēšana</w:t>
      </w:r>
      <w:bookmarkEnd w:id="16"/>
      <w:bookmarkEnd w:id="17"/>
    </w:p>
    <w:p w:rsidR="009E0207" w:rsidRPr="0092526C"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EC7F6A" w:rsidRPr="0092526C">
        <w:rPr>
          <w:rFonts w:ascii="Times New Roman" w:hAnsi="Times New Roman" w:cs="Times New Roman"/>
          <w:sz w:val="24"/>
          <w:szCs w:val="24"/>
        </w:rPr>
        <w:t xml:space="preserve">Pakalpojuma rādītājs izpildīts. </w:t>
      </w:r>
      <w:r w:rsidR="009E0207" w:rsidRPr="0092526C">
        <w:rPr>
          <w:rFonts w:ascii="Times New Roman" w:hAnsi="Times New Roman" w:cs="Times New Roman"/>
          <w:sz w:val="24"/>
          <w:szCs w:val="24"/>
        </w:rPr>
        <w:t>Elektroniskā pakalpojuma pieprasījumu un lietotāju skaits ik gadu vairākkārt pārsniedz plānotos rādītājus.</w:t>
      </w:r>
      <w:r w:rsidR="00335C3A" w:rsidRPr="0092526C">
        <w:rPr>
          <w:rFonts w:ascii="Times New Roman" w:hAnsi="Times New Roman" w:cs="Times New Roman"/>
          <w:sz w:val="24"/>
          <w:szCs w:val="24"/>
        </w:rPr>
        <w:t xml:space="preserve"> Elektroniskajam pakalpojumam ir pozitīva ilgtermiņa izmantojamības prognoze.</w:t>
      </w:r>
    </w:p>
    <w:p w:rsidR="008A4916" w:rsidRDefault="008A4916" w:rsidP="008A4916">
      <w:pPr>
        <w:pStyle w:val="Sarakstarindkopa"/>
        <w:ind w:left="0" w:firstLine="720"/>
        <w:jc w:val="both"/>
      </w:pPr>
      <w:r w:rsidRPr="0092526C">
        <w:t>Plānoto rādītāju precizēšana nav nepieciešama.</w:t>
      </w:r>
    </w:p>
    <w:p w:rsidR="00C076E4" w:rsidRDefault="00C076E4">
      <w:pPr>
        <w:spacing w:after="0" w:line="240" w:lineRule="auto"/>
        <w:ind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18" w:name="_Toc8650053"/>
      <w:bookmarkStart w:id="19" w:name="_Toc8652298"/>
      <w:r w:rsidRPr="0092526C">
        <w:t>Atskaites publiskā patapinājuma atlīdzības aprēķināšanai iesniegšan</w:t>
      </w:r>
      <w:r w:rsidR="00EC7F6A" w:rsidRPr="0092526C">
        <w:t>a</w:t>
      </w:r>
      <w:bookmarkEnd w:id="18"/>
      <w:bookmarkEnd w:id="19"/>
    </w:p>
    <w:p w:rsidR="00C076E4" w:rsidRDefault="00DE62E3">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EC7F6A" w:rsidRPr="0092526C">
        <w:rPr>
          <w:rFonts w:ascii="Times New Roman" w:hAnsi="Times New Roman" w:cs="Times New Roman"/>
          <w:sz w:val="24"/>
          <w:szCs w:val="24"/>
        </w:rPr>
        <w:t>Pakalpojuma rādītājs izpildīts.</w:t>
      </w:r>
    </w:p>
    <w:p w:rsidR="00C076E4" w:rsidRDefault="009E0207">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Elektroniskā pakalpojuma pieprasījumu un lietotāju skaits ik gadu sasniedz plānotos rādītājus. Izmaiņas skaitā atkarīgas no pašvaldību publisko bibliotēku skaita, kas tiek rēķināts no bibliotēku iesniegtajiem datiem Kultūras kartes IS. </w:t>
      </w:r>
      <w:r w:rsidR="00335C3A" w:rsidRPr="0092526C">
        <w:rPr>
          <w:rFonts w:ascii="Times New Roman" w:hAnsi="Times New Roman" w:cs="Times New Roman"/>
          <w:sz w:val="24"/>
          <w:szCs w:val="24"/>
        </w:rPr>
        <w:t>Elektroniskajam pakalpojumam ir pozitīva ilgtermiņa izmantojamības prognoze.</w:t>
      </w:r>
    </w:p>
    <w:p w:rsidR="008A4916" w:rsidRDefault="008A4916" w:rsidP="008A4916">
      <w:pPr>
        <w:pStyle w:val="Sarakstarindkopa"/>
        <w:ind w:left="0" w:firstLine="720"/>
        <w:jc w:val="both"/>
      </w:pPr>
      <w:r w:rsidRPr="0092526C">
        <w:t>Plānoto rādītāju precizēšana nav nepieciešama.</w:t>
      </w:r>
    </w:p>
    <w:p w:rsidR="00C076E4" w:rsidRDefault="00C076E4">
      <w:pPr>
        <w:spacing w:after="0" w:line="240" w:lineRule="auto"/>
        <w:ind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20" w:name="_Toc8650054"/>
      <w:bookmarkStart w:id="21" w:name="_Toc8652299"/>
      <w:r w:rsidRPr="0092526C">
        <w:t>Latvijas Kultūras kanons</w:t>
      </w:r>
      <w:bookmarkEnd w:id="20"/>
      <w:bookmarkEnd w:id="21"/>
    </w:p>
    <w:p w:rsidR="00C076E4" w:rsidRDefault="00DE62E3">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EC7F6A" w:rsidRPr="0092526C">
        <w:rPr>
          <w:rFonts w:ascii="Times New Roman" w:hAnsi="Times New Roman" w:cs="Times New Roman"/>
          <w:sz w:val="24"/>
          <w:szCs w:val="24"/>
        </w:rPr>
        <w:t>Pakalpojuma rādītājs izpildīts.</w:t>
      </w:r>
    </w:p>
    <w:p w:rsidR="00C076E4" w:rsidRDefault="009E0207">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lastRenderedPageBreak/>
        <w:t>Elektroniskā pakalpojuma pieprasījumu un lietotāju skaits ik gadu sasniedz plānotos rādītājus.</w:t>
      </w:r>
      <w:r w:rsidR="00335C3A" w:rsidRPr="0092526C">
        <w:rPr>
          <w:rFonts w:ascii="Times New Roman" w:hAnsi="Times New Roman" w:cs="Times New Roman"/>
          <w:sz w:val="24"/>
          <w:szCs w:val="24"/>
        </w:rPr>
        <w:t xml:space="preserve"> Elektroniskajam pakalpojumam ir pozitīva ilgtermiņa izmantojamības prognoze.</w:t>
      </w:r>
    </w:p>
    <w:p w:rsidR="008A4916" w:rsidRDefault="008A4916" w:rsidP="008A4916">
      <w:pPr>
        <w:pStyle w:val="Sarakstarindkopa"/>
        <w:ind w:left="0" w:firstLine="720"/>
        <w:jc w:val="both"/>
      </w:pPr>
      <w:r w:rsidRPr="0092526C">
        <w:t>Plānoto rādītāju precizēšana nav nepieciešama.</w:t>
      </w:r>
    </w:p>
    <w:p w:rsidR="00C076E4" w:rsidRDefault="00C076E4">
      <w:pPr>
        <w:spacing w:after="0" w:line="240" w:lineRule="auto"/>
        <w:ind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22" w:name="_Toc8650055"/>
      <w:bookmarkStart w:id="23" w:name="_Toc8652300"/>
      <w:r w:rsidRPr="0092526C">
        <w:t>Pieteikšanās kultūras programmu projektu finansējuma konkursiem</w:t>
      </w:r>
      <w:bookmarkEnd w:id="22"/>
      <w:bookmarkEnd w:id="23"/>
      <w:r w:rsidR="00847A44" w:rsidRPr="0092526C">
        <w:t xml:space="preserve"> </w:t>
      </w:r>
    </w:p>
    <w:p w:rsidR="009E0207" w:rsidRPr="0092526C"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EC7F6A" w:rsidRPr="0092526C">
        <w:rPr>
          <w:rFonts w:ascii="Times New Roman" w:hAnsi="Times New Roman" w:cs="Times New Roman"/>
          <w:sz w:val="24"/>
          <w:szCs w:val="24"/>
        </w:rPr>
        <w:t>Pakalpojuma rādītājs izpildīts daļēji, jo p</w:t>
      </w:r>
      <w:r w:rsidR="00BB38DF" w:rsidRPr="0092526C">
        <w:rPr>
          <w:rFonts w:ascii="Times New Roman" w:hAnsi="Times New Roman" w:cs="Times New Roman"/>
          <w:sz w:val="24"/>
          <w:szCs w:val="24"/>
        </w:rPr>
        <w:t>rojekti elektroniski tiek iesniegti tikai Radošo braucienu atbalsta programmas konkursos. Ņ</w:t>
      </w:r>
      <w:r w:rsidR="009E0207" w:rsidRPr="0092526C">
        <w:rPr>
          <w:rFonts w:ascii="Times New Roman" w:hAnsi="Times New Roman" w:cs="Times New Roman"/>
          <w:sz w:val="24"/>
          <w:szCs w:val="24"/>
        </w:rPr>
        <w:t>emot vērā to, ka izstrādes laikā nebija pieejama juridisko personu autentifikācijas iespēja</w:t>
      </w:r>
      <w:r w:rsidR="009F31D3" w:rsidRPr="0092526C">
        <w:rPr>
          <w:rFonts w:ascii="Times New Roman" w:hAnsi="Times New Roman" w:cs="Times New Roman"/>
          <w:sz w:val="24"/>
          <w:szCs w:val="24"/>
        </w:rPr>
        <w:t>, izmantojot latvija.lv portālu</w:t>
      </w:r>
      <w:r w:rsidR="009E0207" w:rsidRPr="0092526C">
        <w:rPr>
          <w:rFonts w:ascii="Times New Roman" w:hAnsi="Times New Roman" w:cs="Times New Roman"/>
          <w:sz w:val="24"/>
          <w:szCs w:val="24"/>
        </w:rPr>
        <w:t>, tad elektroniska pieteikšanās šobrīd ir iespējama tikai fiziskām personām, kas ietek</w:t>
      </w:r>
      <w:r w:rsidR="009F31D3" w:rsidRPr="0092526C">
        <w:rPr>
          <w:rFonts w:ascii="Times New Roman" w:hAnsi="Times New Roman" w:cs="Times New Roman"/>
          <w:sz w:val="24"/>
          <w:szCs w:val="24"/>
        </w:rPr>
        <w:t xml:space="preserve">mē kopējo pieprasījumu skaitu. </w:t>
      </w:r>
      <w:r w:rsidR="009E0207" w:rsidRPr="0092526C">
        <w:rPr>
          <w:rFonts w:ascii="Times New Roman" w:hAnsi="Times New Roman" w:cs="Times New Roman"/>
          <w:sz w:val="24"/>
          <w:szCs w:val="24"/>
        </w:rPr>
        <w:t>Papildu</w:t>
      </w:r>
      <w:r w:rsidR="009F31D3" w:rsidRPr="0092526C">
        <w:rPr>
          <w:rFonts w:ascii="Times New Roman" w:hAnsi="Times New Roman" w:cs="Times New Roman"/>
          <w:sz w:val="24"/>
          <w:szCs w:val="24"/>
        </w:rPr>
        <w:t>s</w:t>
      </w:r>
      <w:r w:rsidR="009E0207" w:rsidRPr="0092526C">
        <w:rPr>
          <w:rFonts w:ascii="Times New Roman" w:hAnsi="Times New Roman" w:cs="Times New Roman"/>
          <w:sz w:val="24"/>
          <w:szCs w:val="24"/>
        </w:rPr>
        <w:t xml:space="preserve"> </w:t>
      </w:r>
      <w:r w:rsidR="00C5369A" w:rsidRPr="0092526C">
        <w:rPr>
          <w:rFonts w:ascii="Times New Roman" w:hAnsi="Times New Roman" w:cs="Times New Roman"/>
          <w:sz w:val="24"/>
          <w:szCs w:val="24"/>
        </w:rPr>
        <w:t xml:space="preserve">rādītāju sasniegšanas </w:t>
      </w:r>
      <w:r w:rsidR="009E0207" w:rsidRPr="0092526C">
        <w:rPr>
          <w:rFonts w:ascii="Times New Roman" w:hAnsi="Times New Roman" w:cs="Times New Roman"/>
          <w:sz w:val="24"/>
          <w:szCs w:val="24"/>
        </w:rPr>
        <w:t xml:space="preserve">ietekmējošais faktors ir </w:t>
      </w:r>
      <w:r w:rsidR="009F31D3" w:rsidRPr="0092526C">
        <w:rPr>
          <w:rFonts w:ascii="Times New Roman" w:hAnsi="Times New Roman" w:cs="Times New Roman"/>
          <w:sz w:val="24"/>
          <w:szCs w:val="24"/>
        </w:rPr>
        <w:t>V</w:t>
      </w:r>
      <w:r w:rsidR="009E0207" w:rsidRPr="0092526C">
        <w:rPr>
          <w:rFonts w:ascii="Times New Roman" w:hAnsi="Times New Roman" w:cs="Times New Roman"/>
          <w:sz w:val="24"/>
          <w:szCs w:val="24"/>
        </w:rPr>
        <w:t>KKF pieejamais finansējums</w:t>
      </w:r>
      <w:r w:rsidRPr="0092526C">
        <w:rPr>
          <w:rFonts w:ascii="Times New Roman" w:hAnsi="Times New Roman" w:cs="Times New Roman"/>
          <w:sz w:val="24"/>
          <w:szCs w:val="24"/>
        </w:rPr>
        <w:t xml:space="preserve"> </w:t>
      </w:r>
      <w:r w:rsidR="00BB38DF" w:rsidRPr="0092526C">
        <w:rPr>
          <w:rFonts w:ascii="Times New Roman" w:hAnsi="Times New Roman" w:cs="Times New Roman"/>
          <w:sz w:val="24"/>
          <w:szCs w:val="24"/>
        </w:rPr>
        <w:t>atbalsta programmas konkursos</w:t>
      </w:r>
      <w:r w:rsidR="009E0207" w:rsidRPr="0092526C">
        <w:rPr>
          <w:rFonts w:ascii="Times New Roman" w:hAnsi="Times New Roman" w:cs="Times New Roman"/>
          <w:sz w:val="24"/>
          <w:szCs w:val="24"/>
        </w:rPr>
        <w:t xml:space="preserve">. 2019.gadā KISC kopīgi ar </w:t>
      </w:r>
      <w:r w:rsidR="009F31D3" w:rsidRPr="0092526C">
        <w:rPr>
          <w:rFonts w:ascii="Times New Roman" w:hAnsi="Times New Roman" w:cs="Times New Roman"/>
          <w:sz w:val="24"/>
          <w:szCs w:val="24"/>
        </w:rPr>
        <w:t>V</w:t>
      </w:r>
      <w:r w:rsidR="009E0207" w:rsidRPr="0092526C">
        <w:rPr>
          <w:rFonts w:ascii="Times New Roman" w:hAnsi="Times New Roman" w:cs="Times New Roman"/>
          <w:sz w:val="24"/>
          <w:szCs w:val="24"/>
        </w:rPr>
        <w:t xml:space="preserve">KKF veiks sistēmas uzlabošanu, pilnveidojot visu </w:t>
      </w:r>
      <w:r w:rsidR="00BB38DF" w:rsidRPr="0092526C">
        <w:rPr>
          <w:rFonts w:ascii="Times New Roman" w:hAnsi="Times New Roman" w:cs="Times New Roman"/>
          <w:sz w:val="24"/>
          <w:szCs w:val="24"/>
        </w:rPr>
        <w:t xml:space="preserve">sistēmas </w:t>
      </w:r>
      <w:r w:rsidR="009E0207" w:rsidRPr="0092526C">
        <w:rPr>
          <w:rFonts w:ascii="Times New Roman" w:hAnsi="Times New Roman" w:cs="Times New Roman"/>
          <w:sz w:val="24"/>
          <w:szCs w:val="24"/>
        </w:rPr>
        <w:t xml:space="preserve">funkcionalitāti, kas sevī ietvers gan </w:t>
      </w:r>
      <w:r w:rsidR="00BB38DF" w:rsidRPr="0092526C">
        <w:rPr>
          <w:rFonts w:ascii="Times New Roman" w:hAnsi="Times New Roman" w:cs="Times New Roman"/>
          <w:sz w:val="24"/>
          <w:szCs w:val="24"/>
        </w:rPr>
        <w:t>vienotas sistēmas (</w:t>
      </w:r>
      <w:r w:rsidR="00C5369A" w:rsidRPr="0092526C">
        <w:rPr>
          <w:rFonts w:ascii="Times New Roman" w:hAnsi="Times New Roman" w:cs="Times New Roman"/>
          <w:sz w:val="24"/>
          <w:szCs w:val="24"/>
        </w:rPr>
        <w:t>divu</w:t>
      </w:r>
      <w:r w:rsidR="00BB38DF" w:rsidRPr="0092526C">
        <w:rPr>
          <w:rFonts w:ascii="Times New Roman" w:hAnsi="Times New Roman" w:cs="Times New Roman"/>
          <w:sz w:val="24"/>
          <w:szCs w:val="24"/>
        </w:rPr>
        <w:t xml:space="preserve"> datubāzu apvienošana</w:t>
      </w:r>
      <w:r w:rsidR="00B01548">
        <w:rPr>
          <w:rFonts w:ascii="Times New Roman" w:hAnsi="Times New Roman" w:cs="Times New Roman"/>
          <w:sz w:val="24"/>
          <w:szCs w:val="24"/>
        </w:rPr>
        <w:t xml:space="preserve"> – VKKF Projektu pieteikumu IS un VKKF esošās sistēmas datubāze</w:t>
      </w:r>
      <w:r w:rsidR="00BB38DF" w:rsidRPr="0092526C">
        <w:rPr>
          <w:rFonts w:ascii="Times New Roman" w:hAnsi="Times New Roman" w:cs="Times New Roman"/>
          <w:sz w:val="24"/>
          <w:szCs w:val="24"/>
        </w:rPr>
        <w:t xml:space="preserve">) un </w:t>
      </w:r>
      <w:r w:rsidR="009E0207" w:rsidRPr="0092526C">
        <w:rPr>
          <w:rFonts w:ascii="Times New Roman" w:hAnsi="Times New Roman" w:cs="Times New Roman"/>
          <w:sz w:val="24"/>
          <w:szCs w:val="24"/>
        </w:rPr>
        <w:t>j</w:t>
      </w:r>
      <w:r w:rsidR="00BB38DF" w:rsidRPr="0092526C">
        <w:rPr>
          <w:rFonts w:ascii="Times New Roman" w:hAnsi="Times New Roman" w:cs="Times New Roman"/>
          <w:sz w:val="24"/>
          <w:szCs w:val="24"/>
        </w:rPr>
        <w:t>uridisko personu autentifikācijas izveidošanu</w:t>
      </w:r>
      <w:r w:rsidR="009E0207" w:rsidRPr="0092526C">
        <w:rPr>
          <w:rFonts w:ascii="Times New Roman" w:hAnsi="Times New Roman" w:cs="Times New Roman"/>
          <w:sz w:val="24"/>
          <w:szCs w:val="24"/>
        </w:rPr>
        <w:t xml:space="preserve">, kā arī sistēmas </w:t>
      </w:r>
      <w:r w:rsidR="009F31D3" w:rsidRPr="0092526C">
        <w:rPr>
          <w:rFonts w:ascii="Times New Roman" w:hAnsi="Times New Roman" w:cs="Times New Roman"/>
          <w:sz w:val="24"/>
          <w:szCs w:val="24"/>
        </w:rPr>
        <w:t xml:space="preserve">sniegto pakalpojumu </w:t>
      </w:r>
      <w:r w:rsidR="009E0207" w:rsidRPr="0092526C">
        <w:rPr>
          <w:rFonts w:ascii="Times New Roman" w:hAnsi="Times New Roman" w:cs="Times New Roman"/>
          <w:sz w:val="24"/>
          <w:szCs w:val="24"/>
        </w:rPr>
        <w:t xml:space="preserve">pilnīgu </w:t>
      </w:r>
      <w:r w:rsidR="009F31D3" w:rsidRPr="0092526C">
        <w:rPr>
          <w:rFonts w:ascii="Times New Roman" w:hAnsi="Times New Roman" w:cs="Times New Roman"/>
          <w:sz w:val="24"/>
          <w:szCs w:val="24"/>
        </w:rPr>
        <w:t>digitalizāciju</w:t>
      </w:r>
      <w:r w:rsidR="009E0207" w:rsidRPr="0092526C">
        <w:rPr>
          <w:rFonts w:ascii="Times New Roman" w:hAnsi="Times New Roman" w:cs="Times New Roman"/>
          <w:sz w:val="24"/>
          <w:szCs w:val="24"/>
        </w:rPr>
        <w:t>.</w:t>
      </w:r>
      <w:r w:rsidR="004E02A1" w:rsidRPr="0092526C">
        <w:rPr>
          <w:rFonts w:ascii="Times New Roman" w:hAnsi="Times New Roman" w:cs="Times New Roman"/>
          <w:sz w:val="24"/>
          <w:szCs w:val="24"/>
        </w:rPr>
        <w:t xml:space="preserve"> Elektroniskajam pakalpojumam ir pozitīva ilgtermiņa izmantojamības prognoze.</w:t>
      </w:r>
    </w:p>
    <w:p w:rsidR="008353F4" w:rsidRPr="0092526C" w:rsidRDefault="008353F4" w:rsidP="002F3C72">
      <w:pPr>
        <w:pStyle w:val="Sarakstarindkopa"/>
        <w:ind w:left="0" w:firstLine="720"/>
        <w:jc w:val="both"/>
        <w:rPr>
          <w:b/>
        </w:rPr>
      </w:pPr>
      <w:r w:rsidRPr="0092526C">
        <w:rPr>
          <w:b/>
        </w:rPr>
        <w:t>Priekšlikums</w:t>
      </w:r>
      <w:r w:rsidR="00EC7F6A" w:rsidRPr="0092526C">
        <w:rPr>
          <w:b/>
        </w:rPr>
        <w:t xml:space="preserve"> iespējamajiem risinājumiem</w:t>
      </w:r>
      <w:r w:rsidRPr="0092526C">
        <w:rPr>
          <w:b/>
        </w:rPr>
        <w:t xml:space="preserve">: </w:t>
      </w:r>
    </w:p>
    <w:p w:rsidR="00F92F3C" w:rsidRPr="0092526C" w:rsidRDefault="001A2B3D" w:rsidP="00F92F3C">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8353F4" w:rsidRPr="0092526C">
        <w:rPr>
          <w:rFonts w:ascii="Times New Roman" w:hAnsi="Times New Roman" w:cs="Times New Roman"/>
          <w:sz w:val="24"/>
          <w:szCs w:val="24"/>
        </w:rPr>
        <w:t>samazin</w:t>
      </w:r>
      <w:r>
        <w:rPr>
          <w:rFonts w:ascii="Times New Roman" w:hAnsi="Times New Roman" w:cs="Times New Roman"/>
          <w:sz w:val="24"/>
          <w:szCs w:val="24"/>
        </w:rPr>
        <w:t>o</w:t>
      </w:r>
      <w:r w:rsidR="008353F4" w:rsidRPr="0092526C">
        <w:rPr>
          <w:rFonts w:ascii="Times New Roman" w:hAnsi="Times New Roman" w:cs="Times New Roman"/>
          <w:sz w:val="24"/>
          <w:szCs w:val="24"/>
        </w:rPr>
        <w:t xml:space="preserve">t </w:t>
      </w:r>
      <w:r w:rsidR="000E6806">
        <w:rPr>
          <w:rFonts w:ascii="Times New Roman" w:hAnsi="Times New Roman" w:cs="Times New Roman"/>
          <w:sz w:val="24"/>
          <w:szCs w:val="24"/>
        </w:rPr>
        <w:t>MK 2012.gada informatīvais ziņojumā norādītos</w:t>
      </w:r>
      <w:r w:rsidR="00B77B07">
        <w:rPr>
          <w:sz w:val="20"/>
          <w:szCs w:val="20"/>
        </w:rPr>
        <w:t xml:space="preserve"> </w:t>
      </w:r>
      <w:r w:rsidR="008353F4" w:rsidRPr="0092526C">
        <w:rPr>
          <w:rFonts w:ascii="Times New Roman" w:hAnsi="Times New Roman" w:cs="Times New Roman"/>
          <w:sz w:val="24"/>
          <w:szCs w:val="24"/>
        </w:rPr>
        <w:t>2019.</w:t>
      </w:r>
      <w:r w:rsidR="002F3C72">
        <w:rPr>
          <w:rFonts w:ascii="Times New Roman" w:hAnsi="Times New Roman" w:cs="Times New Roman"/>
          <w:sz w:val="24"/>
          <w:szCs w:val="24"/>
        </w:rPr>
        <w:t xml:space="preserve"> – </w:t>
      </w:r>
      <w:r w:rsidR="008353F4" w:rsidRPr="0092526C">
        <w:rPr>
          <w:rFonts w:ascii="Times New Roman" w:hAnsi="Times New Roman" w:cs="Times New Roman"/>
          <w:sz w:val="24"/>
          <w:szCs w:val="24"/>
        </w:rPr>
        <w:t>2020.gada plānotos kopējos pieprasījumu un lietotāju sasniedzamos rādītājus līdz 20</w:t>
      </w:r>
      <w:r w:rsidR="00EC7F6A" w:rsidRPr="0092526C">
        <w:rPr>
          <w:rFonts w:ascii="Times New Roman" w:hAnsi="Times New Roman" w:cs="Times New Roman"/>
          <w:sz w:val="24"/>
          <w:szCs w:val="24"/>
        </w:rPr>
        <w:t>18.gada faktiskajiem rādītājiem.</w:t>
      </w:r>
    </w:p>
    <w:p w:rsidR="008353F4" w:rsidRPr="0092526C" w:rsidRDefault="008353F4"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8353F4" w:rsidRPr="0092526C"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500;</w:t>
      </w:r>
    </w:p>
    <w:p w:rsidR="008353F4" w:rsidRPr="0092526C"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500;</w:t>
      </w:r>
    </w:p>
    <w:p w:rsidR="00C076E4" w:rsidRDefault="008353F4">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500;</w:t>
      </w:r>
    </w:p>
    <w:p w:rsidR="00C076E4"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500.</w:t>
      </w:r>
    </w:p>
    <w:p w:rsidR="0016670F" w:rsidRDefault="0035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Rādītājs samazināts par 2000, ņemot vērā augstākminēto skaidrojumu. Sistēma darbojas produkcijā un nodrošina nepieciešamo funkcionalitāti, tādējādi ieguldījumi veikti atbilstoši mērķim.</w:t>
      </w:r>
    </w:p>
    <w:p w:rsidR="00C076E4" w:rsidRDefault="00C076E4">
      <w:pPr>
        <w:spacing w:after="0" w:line="240" w:lineRule="auto"/>
        <w:ind w:left="720"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24" w:name="_Toc8650056"/>
      <w:bookmarkStart w:id="25" w:name="_Toc8652301"/>
      <w:r w:rsidRPr="0092526C">
        <w:t>Iesniegto projektu pieteikumu vērtēšana tiešsaistē</w:t>
      </w:r>
      <w:bookmarkEnd w:id="24"/>
      <w:bookmarkEnd w:id="25"/>
    </w:p>
    <w:p w:rsidR="009E0207" w:rsidRPr="0092526C"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EC7F6A" w:rsidRPr="0092526C">
        <w:rPr>
          <w:rFonts w:ascii="Times New Roman" w:hAnsi="Times New Roman" w:cs="Times New Roman"/>
          <w:sz w:val="24"/>
          <w:szCs w:val="24"/>
        </w:rPr>
        <w:t>Pakalpojuma rādītājs izpildīts daļēji</w:t>
      </w:r>
      <w:r w:rsidR="00F06DC1" w:rsidRPr="0092526C">
        <w:rPr>
          <w:rFonts w:ascii="Times New Roman" w:hAnsi="Times New Roman" w:cs="Times New Roman"/>
          <w:sz w:val="24"/>
          <w:szCs w:val="24"/>
        </w:rPr>
        <w:t>, jo p</w:t>
      </w:r>
      <w:r w:rsidR="009E0207" w:rsidRPr="0092526C">
        <w:rPr>
          <w:rFonts w:ascii="Times New Roman" w:hAnsi="Times New Roman" w:cs="Times New Roman"/>
          <w:sz w:val="24"/>
          <w:szCs w:val="24"/>
        </w:rPr>
        <w:t>rojekti elektroniski tiek iesniegti tikai Radošo braucien</w:t>
      </w:r>
      <w:r w:rsidR="00EF4412" w:rsidRPr="0092526C">
        <w:rPr>
          <w:rFonts w:ascii="Times New Roman" w:hAnsi="Times New Roman" w:cs="Times New Roman"/>
          <w:sz w:val="24"/>
          <w:szCs w:val="24"/>
        </w:rPr>
        <w:t>u atbalsta programmas konkursos</w:t>
      </w:r>
      <w:r w:rsidR="009E0207" w:rsidRPr="0092526C">
        <w:rPr>
          <w:rFonts w:ascii="Times New Roman" w:hAnsi="Times New Roman" w:cs="Times New Roman"/>
          <w:sz w:val="24"/>
          <w:szCs w:val="24"/>
        </w:rPr>
        <w:t xml:space="preserve">. Visi pieteikumi tiek vērtēti </w:t>
      </w:r>
      <w:r w:rsidR="00EF4412" w:rsidRPr="0092526C">
        <w:rPr>
          <w:rFonts w:ascii="Times New Roman" w:hAnsi="Times New Roman" w:cs="Times New Roman"/>
          <w:sz w:val="24"/>
          <w:szCs w:val="24"/>
        </w:rPr>
        <w:t xml:space="preserve">un apstiprināti </w:t>
      </w:r>
      <w:r w:rsidR="009E0207" w:rsidRPr="0092526C">
        <w:rPr>
          <w:rFonts w:ascii="Times New Roman" w:hAnsi="Times New Roman" w:cs="Times New Roman"/>
          <w:sz w:val="24"/>
          <w:szCs w:val="24"/>
        </w:rPr>
        <w:t xml:space="preserve">elektroniski. Ekspertu skaits </w:t>
      </w:r>
      <w:r w:rsidR="00EF4412" w:rsidRPr="0092526C">
        <w:rPr>
          <w:rFonts w:ascii="Times New Roman" w:hAnsi="Times New Roman" w:cs="Times New Roman"/>
          <w:sz w:val="24"/>
          <w:szCs w:val="24"/>
        </w:rPr>
        <w:t xml:space="preserve">ir </w:t>
      </w:r>
      <w:r w:rsidR="009E0207" w:rsidRPr="0092526C">
        <w:rPr>
          <w:rFonts w:ascii="Times New Roman" w:hAnsi="Times New Roman" w:cs="Times New Roman"/>
          <w:sz w:val="24"/>
          <w:szCs w:val="24"/>
        </w:rPr>
        <w:t xml:space="preserve">nemainīgs, var mainīties iesniegto projektu skaits atkarībā no </w:t>
      </w:r>
      <w:r w:rsidR="00EF4412" w:rsidRPr="0092526C">
        <w:rPr>
          <w:rFonts w:ascii="Times New Roman" w:hAnsi="Times New Roman" w:cs="Times New Roman"/>
          <w:sz w:val="24"/>
          <w:szCs w:val="24"/>
        </w:rPr>
        <w:t>V</w:t>
      </w:r>
      <w:r w:rsidR="009E0207" w:rsidRPr="0092526C">
        <w:rPr>
          <w:rFonts w:ascii="Times New Roman" w:hAnsi="Times New Roman" w:cs="Times New Roman"/>
          <w:sz w:val="24"/>
          <w:szCs w:val="24"/>
        </w:rPr>
        <w:t xml:space="preserve">KKF pieejamā finansējuma. </w:t>
      </w:r>
      <w:r w:rsidR="00BB38DF" w:rsidRPr="0092526C">
        <w:rPr>
          <w:rFonts w:ascii="Times New Roman" w:hAnsi="Times New Roman" w:cs="Times New Roman"/>
          <w:sz w:val="24"/>
          <w:szCs w:val="24"/>
        </w:rPr>
        <w:t>2019.gadā KISC kopīgi ar VKKF veiks sistēmas uzlabošanu, pilnveidojot visu sistēmas funkcionalitāti, kas sevī ietvers gan vienotas sistēmas (</w:t>
      </w:r>
      <w:r w:rsidR="00AA1C1C" w:rsidRPr="0092526C">
        <w:rPr>
          <w:rFonts w:ascii="Times New Roman" w:hAnsi="Times New Roman" w:cs="Times New Roman"/>
          <w:sz w:val="24"/>
          <w:szCs w:val="24"/>
        </w:rPr>
        <w:t>divu</w:t>
      </w:r>
      <w:r w:rsidR="00BB38DF" w:rsidRPr="0092526C">
        <w:rPr>
          <w:rFonts w:ascii="Times New Roman" w:hAnsi="Times New Roman" w:cs="Times New Roman"/>
          <w:sz w:val="24"/>
          <w:szCs w:val="24"/>
        </w:rPr>
        <w:t xml:space="preserve"> datubāzu apvienošana) un juridisko personu autentifikācijas izveidošanu, kā arī sistēmas sniegto pakalpojumu pilnīgu digitalizāciju. Elektroniskajam pakalpojumam ir pozitīva ilgtermiņa izmantojamības prognoze.</w:t>
      </w:r>
    </w:p>
    <w:p w:rsidR="00F06DC1" w:rsidRPr="0092526C" w:rsidRDefault="00F06DC1" w:rsidP="002F3C72">
      <w:pPr>
        <w:pStyle w:val="Sarakstarindkopa"/>
        <w:ind w:left="0" w:firstLine="720"/>
        <w:jc w:val="both"/>
        <w:rPr>
          <w:b/>
        </w:rPr>
      </w:pPr>
      <w:r w:rsidRPr="0092526C">
        <w:rPr>
          <w:b/>
        </w:rPr>
        <w:t xml:space="preserve">Priekšlikums iespējamajiem risinājumiem: </w:t>
      </w:r>
    </w:p>
    <w:p w:rsidR="008353F4" w:rsidRPr="0092526C" w:rsidRDefault="001A2B3D" w:rsidP="002F3C72">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8353F4" w:rsidRPr="0092526C">
        <w:rPr>
          <w:rFonts w:ascii="Times New Roman" w:hAnsi="Times New Roman" w:cs="Times New Roman"/>
          <w:sz w:val="24"/>
          <w:szCs w:val="24"/>
        </w:rPr>
        <w:t>samazin</w:t>
      </w:r>
      <w:r>
        <w:rPr>
          <w:rFonts w:ascii="Times New Roman" w:hAnsi="Times New Roman" w:cs="Times New Roman"/>
          <w:sz w:val="24"/>
          <w:szCs w:val="24"/>
        </w:rPr>
        <w:t>o</w:t>
      </w:r>
      <w:r w:rsidR="008353F4" w:rsidRPr="0092526C">
        <w:rPr>
          <w:rFonts w:ascii="Times New Roman" w:hAnsi="Times New Roman" w:cs="Times New Roman"/>
          <w:sz w:val="24"/>
          <w:szCs w:val="24"/>
        </w:rPr>
        <w:t xml:space="preserve">t </w:t>
      </w:r>
      <w:r w:rsidR="000E6806">
        <w:rPr>
          <w:rFonts w:ascii="Times New Roman" w:hAnsi="Times New Roman" w:cs="Times New Roman"/>
          <w:sz w:val="24"/>
          <w:szCs w:val="24"/>
        </w:rPr>
        <w:t xml:space="preserve">MK 2012.gada </w:t>
      </w:r>
      <w:r w:rsidR="000E6806">
        <w:rPr>
          <w:rFonts w:ascii="Times New Roman" w:hAnsi="Times New Roman" w:cs="Times New Roman"/>
          <w:sz w:val="24"/>
          <w:szCs w:val="24"/>
        </w:rPr>
        <w:lastRenderedPageBreak/>
        <w:t>informatīvais ziņojumā norādītos</w:t>
      </w:r>
      <w:r w:rsidR="000E6806" w:rsidRPr="0092526C">
        <w:rPr>
          <w:rFonts w:ascii="Times New Roman" w:hAnsi="Times New Roman" w:cs="Times New Roman"/>
          <w:sz w:val="24"/>
          <w:szCs w:val="24"/>
        </w:rPr>
        <w:t xml:space="preserve"> </w:t>
      </w:r>
      <w:r w:rsidR="008353F4" w:rsidRPr="0092526C">
        <w:rPr>
          <w:rFonts w:ascii="Times New Roman" w:hAnsi="Times New Roman" w:cs="Times New Roman"/>
          <w:sz w:val="24"/>
          <w:szCs w:val="24"/>
        </w:rPr>
        <w:t>2019.</w:t>
      </w:r>
      <w:r w:rsidR="002F3C72">
        <w:rPr>
          <w:rFonts w:ascii="Times New Roman" w:hAnsi="Times New Roman" w:cs="Times New Roman"/>
          <w:sz w:val="24"/>
          <w:szCs w:val="24"/>
        </w:rPr>
        <w:t xml:space="preserve"> – </w:t>
      </w:r>
      <w:r w:rsidR="008353F4" w:rsidRPr="0092526C">
        <w:rPr>
          <w:rFonts w:ascii="Times New Roman" w:hAnsi="Times New Roman" w:cs="Times New Roman"/>
          <w:sz w:val="24"/>
          <w:szCs w:val="24"/>
        </w:rPr>
        <w:t>2020.gada plānotos kopējos pieprasījumu un lietotāju sasniedzamos rādītājus līdz 20</w:t>
      </w:r>
      <w:r w:rsidR="00F06DC1" w:rsidRPr="0092526C">
        <w:rPr>
          <w:rFonts w:ascii="Times New Roman" w:hAnsi="Times New Roman" w:cs="Times New Roman"/>
          <w:sz w:val="24"/>
          <w:szCs w:val="24"/>
        </w:rPr>
        <w:t>18.gada faktiskajiem rādītājiem.</w:t>
      </w:r>
    </w:p>
    <w:p w:rsidR="008353F4" w:rsidRPr="0092526C" w:rsidRDefault="008353F4"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8353F4" w:rsidRPr="0092526C" w:rsidRDefault="008353F4"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500;</w:t>
      </w:r>
    </w:p>
    <w:p w:rsidR="00C076E4" w:rsidRDefault="008353F4">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500;</w:t>
      </w:r>
    </w:p>
    <w:p w:rsidR="00357150" w:rsidRDefault="00357150" w:rsidP="0035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Rādītājs samazināts par 2000, ņemot vērā augstākminēto skaidrojumu. Sistēma darbojas produkcijā un nodrošina nepieciešamo funkcionalitāti, tādējādi ieguldījumi veikti atbilstoši mērķim.</w:t>
      </w:r>
    </w:p>
    <w:p w:rsidR="00C076E4" w:rsidRDefault="00C076E4">
      <w:pPr>
        <w:spacing w:after="0" w:line="240" w:lineRule="auto"/>
        <w:ind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26" w:name="_Toc8650057"/>
      <w:bookmarkStart w:id="27" w:name="_Toc8652302"/>
      <w:r w:rsidRPr="0092526C">
        <w:t>Iesniegto projektu pieteikumu apstiprināšana tiešsaistē</w:t>
      </w:r>
      <w:bookmarkEnd w:id="26"/>
      <w:bookmarkEnd w:id="27"/>
    </w:p>
    <w:p w:rsidR="009E0207" w:rsidRPr="0092526C"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F06DC1" w:rsidRPr="0092526C">
        <w:rPr>
          <w:rFonts w:ascii="Times New Roman" w:hAnsi="Times New Roman" w:cs="Times New Roman"/>
          <w:sz w:val="24"/>
          <w:szCs w:val="24"/>
        </w:rPr>
        <w:t>Pakalpojuma rādītājs izpildīts daļēji, jo p</w:t>
      </w:r>
      <w:r w:rsidR="009E0207" w:rsidRPr="0092526C">
        <w:rPr>
          <w:rFonts w:ascii="Times New Roman" w:hAnsi="Times New Roman" w:cs="Times New Roman"/>
          <w:sz w:val="24"/>
          <w:szCs w:val="24"/>
        </w:rPr>
        <w:t>rojekti elektroniski tiek iesniegti tikai Radošo braucien</w:t>
      </w:r>
      <w:r w:rsidRPr="0092526C">
        <w:rPr>
          <w:rFonts w:ascii="Times New Roman" w:hAnsi="Times New Roman" w:cs="Times New Roman"/>
          <w:sz w:val="24"/>
          <w:szCs w:val="24"/>
        </w:rPr>
        <w:t>u atbalsta programmas konkursos</w:t>
      </w:r>
      <w:r w:rsidR="009E0207" w:rsidRPr="0092526C">
        <w:rPr>
          <w:rFonts w:ascii="Times New Roman" w:hAnsi="Times New Roman" w:cs="Times New Roman"/>
          <w:sz w:val="24"/>
          <w:szCs w:val="24"/>
        </w:rPr>
        <w:t xml:space="preserve">. Visi pieteikumi tiek </w:t>
      </w:r>
      <w:r w:rsidR="00EF4412" w:rsidRPr="0092526C">
        <w:rPr>
          <w:rFonts w:ascii="Times New Roman" w:hAnsi="Times New Roman" w:cs="Times New Roman"/>
          <w:sz w:val="24"/>
          <w:szCs w:val="24"/>
        </w:rPr>
        <w:t>vērtēti un apstiprināti</w:t>
      </w:r>
      <w:r w:rsidR="009E0207" w:rsidRPr="0092526C">
        <w:rPr>
          <w:rFonts w:ascii="Times New Roman" w:hAnsi="Times New Roman" w:cs="Times New Roman"/>
          <w:sz w:val="24"/>
          <w:szCs w:val="24"/>
        </w:rPr>
        <w:t xml:space="preserve"> elektroniski. Ekspertu skaits nemainīgs, var mainīties iesniegto projektu skaits atkarībā no </w:t>
      </w:r>
      <w:r w:rsidRPr="0092526C">
        <w:rPr>
          <w:rFonts w:ascii="Times New Roman" w:hAnsi="Times New Roman" w:cs="Times New Roman"/>
          <w:sz w:val="24"/>
          <w:szCs w:val="24"/>
        </w:rPr>
        <w:t>V</w:t>
      </w:r>
      <w:r w:rsidR="009E0207" w:rsidRPr="0092526C">
        <w:rPr>
          <w:rFonts w:ascii="Times New Roman" w:hAnsi="Times New Roman" w:cs="Times New Roman"/>
          <w:sz w:val="24"/>
          <w:szCs w:val="24"/>
        </w:rPr>
        <w:t xml:space="preserve">KKF pieejamā finansējuma. </w:t>
      </w:r>
      <w:r w:rsidR="00BB38DF" w:rsidRPr="0092526C">
        <w:rPr>
          <w:rFonts w:ascii="Times New Roman" w:hAnsi="Times New Roman" w:cs="Times New Roman"/>
          <w:sz w:val="24"/>
          <w:szCs w:val="24"/>
        </w:rPr>
        <w:t>2019.gadā KISC kopīgi ar VKKF veiks sistēmas uzlabošanu, pilnveidojot visu sistēmas funkcionalitāti, kas sevī ietvers gan vienotas sistēmas (</w:t>
      </w:r>
      <w:r w:rsidR="00AA1C1C" w:rsidRPr="0092526C">
        <w:rPr>
          <w:rFonts w:ascii="Times New Roman" w:hAnsi="Times New Roman" w:cs="Times New Roman"/>
          <w:sz w:val="24"/>
          <w:szCs w:val="24"/>
        </w:rPr>
        <w:t>divu</w:t>
      </w:r>
      <w:r w:rsidR="00BB38DF" w:rsidRPr="0092526C">
        <w:rPr>
          <w:rFonts w:ascii="Times New Roman" w:hAnsi="Times New Roman" w:cs="Times New Roman"/>
          <w:sz w:val="24"/>
          <w:szCs w:val="24"/>
        </w:rPr>
        <w:t xml:space="preserve"> datubāzu apvienošana) un juridisko personu autentifikācijas izveidošanu, kā arī sistēmas sniegto pakalpojumu pilnīgu digitalizāciju. Elektroniskajam pakalpojumam ir pozitīva ilgtermiņa izmantojamības prognoze.</w:t>
      </w:r>
    </w:p>
    <w:p w:rsidR="00F06DC1" w:rsidRPr="0092526C" w:rsidRDefault="00F06DC1" w:rsidP="002F3C72">
      <w:pPr>
        <w:pStyle w:val="Sarakstarindkopa"/>
        <w:ind w:left="0" w:firstLine="720"/>
        <w:jc w:val="both"/>
        <w:rPr>
          <w:b/>
        </w:rPr>
      </w:pPr>
      <w:r w:rsidRPr="0092526C">
        <w:rPr>
          <w:b/>
        </w:rPr>
        <w:t xml:space="preserve">Priekšlikums iespējamajiem risinājumiem: </w:t>
      </w:r>
    </w:p>
    <w:p w:rsidR="0016670F" w:rsidRDefault="001A2B3D">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8353F4" w:rsidRPr="0092526C">
        <w:rPr>
          <w:rFonts w:ascii="Times New Roman" w:hAnsi="Times New Roman" w:cs="Times New Roman"/>
          <w:sz w:val="24"/>
          <w:szCs w:val="24"/>
        </w:rPr>
        <w:t>samazin</w:t>
      </w:r>
      <w:r>
        <w:rPr>
          <w:rFonts w:ascii="Times New Roman" w:hAnsi="Times New Roman" w:cs="Times New Roman"/>
          <w:sz w:val="24"/>
          <w:szCs w:val="24"/>
        </w:rPr>
        <w:t>o</w:t>
      </w:r>
      <w:r w:rsidR="008353F4" w:rsidRPr="0092526C">
        <w:rPr>
          <w:rFonts w:ascii="Times New Roman" w:hAnsi="Times New Roman" w:cs="Times New Roman"/>
          <w:sz w:val="24"/>
          <w:szCs w:val="24"/>
        </w:rPr>
        <w:t xml:space="preserve">t </w:t>
      </w:r>
      <w:r w:rsidR="000E6806">
        <w:rPr>
          <w:rFonts w:ascii="Times New Roman" w:hAnsi="Times New Roman" w:cs="Times New Roman"/>
          <w:sz w:val="24"/>
          <w:szCs w:val="24"/>
        </w:rPr>
        <w:t>MK 2012.gada informatīvais ziņojumā norādītos</w:t>
      </w:r>
      <w:r w:rsidR="000E6806" w:rsidRPr="0092526C">
        <w:rPr>
          <w:rFonts w:ascii="Times New Roman" w:hAnsi="Times New Roman" w:cs="Times New Roman"/>
          <w:sz w:val="24"/>
          <w:szCs w:val="24"/>
        </w:rPr>
        <w:t xml:space="preserve"> </w:t>
      </w:r>
      <w:r w:rsidR="008353F4" w:rsidRPr="0092526C">
        <w:rPr>
          <w:rFonts w:ascii="Times New Roman" w:hAnsi="Times New Roman" w:cs="Times New Roman"/>
          <w:sz w:val="24"/>
          <w:szCs w:val="24"/>
        </w:rPr>
        <w:t>2019.</w:t>
      </w:r>
      <w:r w:rsidR="002F3C72">
        <w:rPr>
          <w:rFonts w:ascii="Times New Roman" w:hAnsi="Times New Roman" w:cs="Times New Roman"/>
          <w:sz w:val="24"/>
          <w:szCs w:val="24"/>
        </w:rPr>
        <w:t xml:space="preserve"> – </w:t>
      </w:r>
      <w:r w:rsidR="008353F4" w:rsidRPr="0092526C">
        <w:rPr>
          <w:rFonts w:ascii="Times New Roman" w:hAnsi="Times New Roman" w:cs="Times New Roman"/>
          <w:sz w:val="24"/>
          <w:szCs w:val="24"/>
        </w:rPr>
        <w:t>2020.gada plānotos kopējos pieprasījumu un lietotāju sasniedzamos rādītājus līdz 20</w:t>
      </w:r>
      <w:r w:rsidR="00F06DC1" w:rsidRPr="0092526C">
        <w:rPr>
          <w:rFonts w:ascii="Times New Roman" w:hAnsi="Times New Roman" w:cs="Times New Roman"/>
          <w:sz w:val="24"/>
          <w:szCs w:val="24"/>
        </w:rPr>
        <w:t>18.gada faktiskajiem rādītājiem.</w:t>
      </w:r>
    </w:p>
    <w:p w:rsidR="0016670F" w:rsidRDefault="008D69D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353F4" w:rsidRPr="0092526C">
        <w:rPr>
          <w:rFonts w:ascii="Times New Roman" w:hAnsi="Times New Roman" w:cs="Times New Roman"/>
          <w:sz w:val="24"/>
          <w:szCs w:val="24"/>
        </w:rPr>
        <w:t>lānotos elektronisko pieprasījumu rādītājus noteikt šādā apjomā:</w:t>
      </w:r>
    </w:p>
    <w:p w:rsidR="008353F4" w:rsidRPr="0092526C"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300;</w:t>
      </w:r>
    </w:p>
    <w:p w:rsidR="00C076E4"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300;</w:t>
      </w:r>
    </w:p>
    <w:p w:rsidR="00357150" w:rsidRDefault="00357150" w:rsidP="0035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Rādītājs samazināts par 2200, ņemot vērā augstākminēto skaidrojumu. Sistēma darbojas produkcijā un nodrošina nepieciešamo funkcionalitāti, tādējādi ieguldījumi veikti atbilstoši mērķim.</w:t>
      </w:r>
    </w:p>
    <w:p w:rsidR="0016670F" w:rsidRDefault="0016670F">
      <w:pPr>
        <w:spacing w:after="0" w:line="240" w:lineRule="auto"/>
        <w:jc w:val="both"/>
        <w:rPr>
          <w:rFonts w:ascii="Times New Roman" w:hAnsi="Times New Roman" w:cs="Times New Roman"/>
          <w:sz w:val="24"/>
          <w:szCs w:val="24"/>
        </w:rPr>
      </w:pPr>
    </w:p>
    <w:p w:rsidR="009E0207" w:rsidRPr="0092526C" w:rsidRDefault="009E0207" w:rsidP="00650963">
      <w:pPr>
        <w:pStyle w:val="Virsraksts1"/>
        <w:numPr>
          <w:ilvl w:val="2"/>
          <w:numId w:val="34"/>
        </w:numPr>
        <w:ind w:left="1418" w:hanging="709"/>
        <w:jc w:val="both"/>
      </w:pPr>
      <w:bookmarkStart w:id="28" w:name="_Toc8650058"/>
      <w:bookmarkStart w:id="29" w:name="_Toc8652303"/>
      <w:r w:rsidRPr="0092526C">
        <w:t>Piešķirto finansējumu datu publicēšana Latvijas Digitālās Kultūras Kartes portālā</w:t>
      </w:r>
      <w:bookmarkEnd w:id="28"/>
      <w:bookmarkEnd w:id="29"/>
    </w:p>
    <w:p w:rsidR="009E0207" w:rsidRPr="0092526C"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7B13C8" w:rsidRPr="0092526C">
        <w:rPr>
          <w:rFonts w:ascii="Times New Roman" w:hAnsi="Times New Roman" w:cs="Times New Roman"/>
          <w:sz w:val="24"/>
          <w:szCs w:val="24"/>
        </w:rPr>
        <w:t>Pakalpojuma rādītājs izpildīts daļēji, jo v</w:t>
      </w:r>
      <w:r w:rsidR="009E0207" w:rsidRPr="0092526C">
        <w:rPr>
          <w:rFonts w:ascii="Times New Roman" w:hAnsi="Times New Roman" w:cs="Times New Roman"/>
          <w:sz w:val="24"/>
          <w:szCs w:val="24"/>
        </w:rPr>
        <w:t xml:space="preserve">isu apstiprināto projektu informācija automātiski tiek publicēta </w:t>
      </w:r>
      <w:hyperlink r:id="rId15" w:history="1">
        <w:r w:rsidRPr="0092526C">
          <w:rPr>
            <w:rStyle w:val="Hipersaite"/>
            <w:rFonts w:ascii="Times New Roman" w:hAnsi="Times New Roman"/>
            <w:sz w:val="24"/>
            <w:szCs w:val="24"/>
          </w:rPr>
          <w:t>https://kulturasdati.lv/lv/projekti</w:t>
        </w:r>
      </w:hyperlink>
      <w:r w:rsidRPr="0092526C">
        <w:rPr>
          <w:rFonts w:ascii="Times New Roman" w:hAnsi="Times New Roman" w:cs="Times New Roman"/>
          <w:sz w:val="24"/>
          <w:szCs w:val="24"/>
        </w:rPr>
        <w:t xml:space="preserve"> –</w:t>
      </w:r>
      <w:r w:rsidR="009E0207" w:rsidRPr="0092526C">
        <w:rPr>
          <w:rFonts w:ascii="Times New Roman" w:hAnsi="Times New Roman" w:cs="Times New Roman"/>
          <w:sz w:val="24"/>
          <w:szCs w:val="24"/>
        </w:rPr>
        <w:t xml:space="preserve"> projektu skaits atkarīgs no </w:t>
      </w:r>
      <w:r w:rsidRPr="0092526C">
        <w:rPr>
          <w:rFonts w:ascii="Times New Roman" w:hAnsi="Times New Roman" w:cs="Times New Roman"/>
          <w:sz w:val="24"/>
          <w:szCs w:val="24"/>
        </w:rPr>
        <w:t>V</w:t>
      </w:r>
      <w:r w:rsidR="009E0207" w:rsidRPr="0092526C">
        <w:rPr>
          <w:rFonts w:ascii="Times New Roman" w:hAnsi="Times New Roman" w:cs="Times New Roman"/>
          <w:sz w:val="24"/>
          <w:szCs w:val="24"/>
        </w:rPr>
        <w:t>KKF pieejamā finansējuma.</w:t>
      </w:r>
      <w:r w:rsidR="00D163BC" w:rsidRPr="0092526C">
        <w:rPr>
          <w:rFonts w:ascii="Times New Roman" w:hAnsi="Times New Roman" w:cs="Times New Roman"/>
          <w:sz w:val="24"/>
          <w:szCs w:val="24"/>
        </w:rPr>
        <w:t xml:space="preserve"> Elektroniskajam pakalpojumam ir pozitīva ilgtermiņa izmantojamības prognoze.</w:t>
      </w:r>
    </w:p>
    <w:p w:rsidR="007B13C8" w:rsidRPr="0092526C" w:rsidRDefault="007B13C8" w:rsidP="002F3C72">
      <w:pPr>
        <w:pStyle w:val="Sarakstarindkopa"/>
        <w:ind w:left="0" w:firstLine="720"/>
        <w:jc w:val="both"/>
        <w:rPr>
          <w:b/>
        </w:rPr>
      </w:pPr>
      <w:r w:rsidRPr="0092526C">
        <w:rPr>
          <w:b/>
        </w:rPr>
        <w:t xml:space="preserve">Priekšlikums iespējamajiem risinājumiem: </w:t>
      </w:r>
    </w:p>
    <w:p w:rsidR="008353F4" w:rsidRPr="0092526C" w:rsidRDefault="001A2B3D" w:rsidP="002F3C72">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8353F4" w:rsidRPr="0092526C">
        <w:rPr>
          <w:rFonts w:ascii="Times New Roman" w:hAnsi="Times New Roman" w:cs="Times New Roman"/>
          <w:sz w:val="24"/>
          <w:szCs w:val="24"/>
        </w:rPr>
        <w:t>samazin</w:t>
      </w:r>
      <w:r>
        <w:rPr>
          <w:rFonts w:ascii="Times New Roman" w:hAnsi="Times New Roman" w:cs="Times New Roman"/>
          <w:sz w:val="24"/>
          <w:szCs w:val="24"/>
        </w:rPr>
        <w:t>o</w:t>
      </w:r>
      <w:r w:rsidR="008353F4" w:rsidRPr="0092526C">
        <w:rPr>
          <w:rFonts w:ascii="Times New Roman" w:hAnsi="Times New Roman" w:cs="Times New Roman"/>
          <w:sz w:val="24"/>
          <w:szCs w:val="24"/>
        </w:rPr>
        <w:t xml:space="preserve">t </w:t>
      </w:r>
      <w:r w:rsidR="000E6806">
        <w:rPr>
          <w:rFonts w:ascii="Times New Roman" w:hAnsi="Times New Roman" w:cs="Times New Roman"/>
          <w:sz w:val="24"/>
          <w:szCs w:val="24"/>
        </w:rPr>
        <w:t>MK 2012.gada informatīvais ziņojumā norādītos</w:t>
      </w:r>
      <w:r w:rsidR="000E6806" w:rsidRPr="0092526C">
        <w:rPr>
          <w:rFonts w:ascii="Times New Roman" w:hAnsi="Times New Roman" w:cs="Times New Roman"/>
          <w:sz w:val="24"/>
          <w:szCs w:val="24"/>
        </w:rPr>
        <w:t xml:space="preserve"> </w:t>
      </w:r>
      <w:r w:rsidR="008353F4" w:rsidRPr="0092526C">
        <w:rPr>
          <w:rFonts w:ascii="Times New Roman" w:hAnsi="Times New Roman" w:cs="Times New Roman"/>
          <w:sz w:val="24"/>
          <w:szCs w:val="24"/>
        </w:rPr>
        <w:t>2019.</w:t>
      </w:r>
      <w:r w:rsidR="002F3C72">
        <w:rPr>
          <w:rFonts w:ascii="Times New Roman" w:hAnsi="Times New Roman" w:cs="Times New Roman"/>
          <w:sz w:val="24"/>
          <w:szCs w:val="24"/>
        </w:rPr>
        <w:t xml:space="preserve"> – </w:t>
      </w:r>
      <w:r w:rsidR="008353F4" w:rsidRPr="0092526C">
        <w:rPr>
          <w:rFonts w:ascii="Times New Roman" w:hAnsi="Times New Roman" w:cs="Times New Roman"/>
          <w:sz w:val="24"/>
          <w:szCs w:val="24"/>
        </w:rPr>
        <w:t>2020.gada plānotos kopējos pieprasījumu un lietotāju sasniedzamos rādītājus līdz 20</w:t>
      </w:r>
      <w:r w:rsidR="007B13C8" w:rsidRPr="0092526C">
        <w:rPr>
          <w:rFonts w:ascii="Times New Roman" w:hAnsi="Times New Roman" w:cs="Times New Roman"/>
          <w:sz w:val="24"/>
          <w:szCs w:val="24"/>
        </w:rPr>
        <w:t>18.gada faktiskajiem rādītājiem.</w:t>
      </w:r>
    </w:p>
    <w:p w:rsidR="008353F4" w:rsidRPr="0092526C" w:rsidRDefault="008353F4"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8353F4" w:rsidRPr="0092526C"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300;</w:t>
      </w:r>
    </w:p>
    <w:p w:rsidR="00C076E4" w:rsidRDefault="008353F4"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300;</w:t>
      </w:r>
    </w:p>
    <w:p w:rsidR="00BF4DE8" w:rsidRDefault="00BF4DE8" w:rsidP="00BF4DE8">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lastRenderedPageBreak/>
        <w:t>Plānotos elektronisko pakalpojumu lietotāju rādītājus noteikt šādā apjomā:</w:t>
      </w:r>
    </w:p>
    <w:p w:rsidR="00BF4DE8" w:rsidRDefault="00BF4DE8" w:rsidP="00BF4DE8">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300;</w:t>
      </w:r>
    </w:p>
    <w:p w:rsidR="00BF4DE8" w:rsidRDefault="00BF4DE8" w:rsidP="00BF4DE8">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300.</w:t>
      </w:r>
    </w:p>
    <w:p w:rsidR="000F58C7" w:rsidRDefault="000F58C7" w:rsidP="000F58C7">
      <w:pPr>
        <w:spacing w:after="0" w:line="240" w:lineRule="auto"/>
        <w:jc w:val="both"/>
        <w:rPr>
          <w:rFonts w:ascii="Times New Roman" w:hAnsi="Times New Roman" w:cs="Times New Roman"/>
          <w:sz w:val="24"/>
          <w:szCs w:val="24"/>
        </w:rPr>
      </w:pPr>
    </w:p>
    <w:p w:rsidR="00357150" w:rsidRDefault="00357150" w:rsidP="0035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Rādītājs samazināts par 2200, ņemot vērā augstākminēto skaidrojumu. Sistēma darbojas produkcijā un nodrošina nepieciešamo funkcionalitāti, tādējādi ieguldījumi veikti atbilstoši mērķim.</w:t>
      </w:r>
    </w:p>
    <w:p w:rsidR="00C076E4" w:rsidRDefault="00C076E4">
      <w:pPr>
        <w:spacing w:after="0" w:line="240" w:lineRule="auto"/>
        <w:ind w:left="720"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30" w:name="_Toc8650059"/>
      <w:bookmarkStart w:id="31" w:name="_Toc8652304"/>
      <w:r w:rsidRPr="0092526C">
        <w:t>Pieteikšanās nozaru ekspertu komisijas locekļa konkursam</w:t>
      </w:r>
      <w:bookmarkEnd w:id="30"/>
      <w:bookmarkEnd w:id="31"/>
    </w:p>
    <w:p w:rsidR="009E0207" w:rsidRPr="0092526C" w:rsidRDefault="009E0207"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w:t>
      </w:r>
      <w:r w:rsidR="00DE62E3" w:rsidRPr="0092526C">
        <w:rPr>
          <w:rFonts w:ascii="Times New Roman" w:hAnsi="Times New Roman" w:cs="Times New Roman"/>
          <w:sz w:val="24"/>
          <w:szCs w:val="24"/>
        </w:rPr>
        <w:t>ir ieviesta produkcijas vidē</w:t>
      </w:r>
      <w:r w:rsidRPr="0092526C">
        <w:rPr>
          <w:rFonts w:ascii="Times New Roman" w:hAnsi="Times New Roman" w:cs="Times New Roman"/>
          <w:sz w:val="24"/>
          <w:szCs w:val="24"/>
        </w:rPr>
        <w:t xml:space="preserve">. </w:t>
      </w:r>
      <w:r w:rsidR="007B13C8" w:rsidRPr="0092526C">
        <w:rPr>
          <w:rFonts w:ascii="Times New Roman" w:hAnsi="Times New Roman" w:cs="Times New Roman"/>
          <w:sz w:val="24"/>
          <w:szCs w:val="24"/>
        </w:rPr>
        <w:t xml:space="preserve">Pakalpojuma rādītājs izpildīts daļēji, jo </w:t>
      </w:r>
      <w:r w:rsidR="00DE62E3" w:rsidRPr="0092526C">
        <w:rPr>
          <w:rFonts w:ascii="Times New Roman" w:hAnsi="Times New Roman" w:cs="Times New Roman"/>
          <w:sz w:val="24"/>
          <w:szCs w:val="24"/>
        </w:rPr>
        <w:t>V</w:t>
      </w:r>
      <w:r w:rsidRPr="0092526C">
        <w:rPr>
          <w:rFonts w:ascii="Times New Roman" w:hAnsi="Times New Roman" w:cs="Times New Roman"/>
          <w:sz w:val="24"/>
          <w:szCs w:val="24"/>
        </w:rPr>
        <w:t xml:space="preserve">KKF 2017.gada konkursu izsludināja bez elektroniskās pieteikšanās sistēmas izmantošanas. 2018.gadā veikta paralēla iesniegšana elektroniski. Konkurss notiek vienu reizi gadā. </w:t>
      </w:r>
      <w:r w:rsidR="00BB38DF" w:rsidRPr="0092526C">
        <w:rPr>
          <w:rFonts w:ascii="Times New Roman" w:hAnsi="Times New Roman" w:cs="Times New Roman"/>
          <w:sz w:val="24"/>
          <w:szCs w:val="24"/>
        </w:rPr>
        <w:t>2019.gadā KISC kopīgi ar VKKF veiks sistēmas uzlabošanu, pilnveidojot visu sistēmas funkcionalitāti, kas sevī ietvers gan vienotas sistēmas (</w:t>
      </w:r>
      <w:r w:rsidR="00E8394D" w:rsidRPr="0092526C">
        <w:rPr>
          <w:rFonts w:ascii="Times New Roman" w:hAnsi="Times New Roman" w:cs="Times New Roman"/>
          <w:sz w:val="24"/>
          <w:szCs w:val="24"/>
        </w:rPr>
        <w:t>divu</w:t>
      </w:r>
      <w:r w:rsidR="00BB38DF" w:rsidRPr="0092526C">
        <w:rPr>
          <w:rFonts w:ascii="Times New Roman" w:hAnsi="Times New Roman" w:cs="Times New Roman"/>
          <w:sz w:val="24"/>
          <w:szCs w:val="24"/>
        </w:rPr>
        <w:t xml:space="preserve"> datubāzu apvienošana) un juridisko personu autentifikācijas izveidošanu, kā arī sistēmas sniegto pakalpojumu pilnīgu digitalizāciju. Elektroniskajam pakalpojumam ir pozitīva ilgtermiņa izmantojamības prognoze.</w:t>
      </w:r>
      <w:r w:rsidR="00897DE1" w:rsidRPr="0092526C">
        <w:rPr>
          <w:rFonts w:ascii="Times New Roman" w:hAnsi="Times New Roman" w:cs="Times New Roman"/>
          <w:sz w:val="24"/>
          <w:szCs w:val="24"/>
        </w:rPr>
        <w:t xml:space="preserve"> Tomēr jāņem vērā tas, ka kopumā ir samazinājies iesniegto pieteikumu skaits.</w:t>
      </w:r>
    </w:p>
    <w:p w:rsidR="007B13C8" w:rsidRPr="0092526C" w:rsidRDefault="007B13C8" w:rsidP="002F3C72">
      <w:pPr>
        <w:pStyle w:val="Sarakstarindkopa"/>
        <w:ind w:left="0" w:firstLine="720"/>
        <w:jc w:val="both"/>
        <w:rPr>
          <w:b/>
        </w:rPr>
      </w:pPr>
      <w:r w:rsidRPr="0092526C">
        <w:rPr>
          <w:b/>
        </w:rPr>
        <w:t xml:space="preserve">Priekšlikums iespējamajiem risinājumiem: </w:t>
      </w:r>
    </w:p>
    <w:p w:rsidR="00897DE1" w:rsidRPr="0092526C" w:rsidRDefault="001A2B3D" w:rsidP="002F3C72">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897DE1" w:rsidRPr="0092526C">
        <w:rPr>
          <w:rFonts w:ascii="Times New Roman" w:hAnsi="Times New Roman" w:cs="Times New Roman"/>
          <w:sz w:val="24"/>
          <w:szCs w:val="24"/>
        </w:rPr>
        <w:t>samazin</w:t>
      </w:r>
      <w:r>
        <w:rPr>
          <w:rFonts w:ascii="Times New Roman" w:hAnsi="Times New Roman" w:cs="Times New Roman"/>
          <w:sz w:val="24"/>
          <w:szCs w:val="24"/>
        </w:rPr>
        <w:t>o</w:t>
      </w:r>
      <w:r w:rsidR="00897DE1" w:rsidRPr="0092526C">
        <w:rPr>
          <w:rFonts w:ascii="Times New Roman" w:hAnsi="Times New Roman" w:cs="Times New Roman"/>
          <w:sz w:val="24"/>
          <w:szCs w:val="24"/>
        </w:rPr>
        <w:t xml:space="preserve">t </w:t>
      </w:r>
      <w:r w:rsidR="000E6806">
        <w:rPr>
          <w:rFonts w:ascii="Times New Roman" w:hAnsi="Times New Roman" w:cs="Times New Roman"/>
          <w:sz w:val="24"/>
          <w:szCs w:val="24"/>
        </w:rPr>
        <w:t>MK 2012.gada informatīvais ziņojumā norādītos</w:t>
      </w:r>
      <w:r w:rsidR="000E6806" w:rsidRPr="0092526C">
        <w:rPr>
          <w:rFonts w:ascii="Times New Roman" w:hAnsi="Times New Roman" w:cs="Times New Roman"/>
          <w:sz w:val="24"/>
          <w:szCs w:val="24"/>
        </w:rPr>
        <w:t xml:space="preserve"> </w:t>
      </w:r>
      <w:r w:rsidR="00897DE1" w:rsidRPr="0092526C">
        <w:rPr>
          <w:rFonts w:ascii="Times New Roman" w:hAnsi="Times New Roman" w:cs="Times New Roman"/>
          <w:sz w:val="24"/>
          <w:szCs w:val="24"/>
        </w:rPr>
        <w:t>2019.</w:t>
      </w:r>
      <w:r w:rsidR="00927240">
        <w:rPr>
          <w:rFonts w:ascii="Times New Roman" w:hAnsi="Times New Roman" w:cs="Times New Roman"/>
          <w:sz w:val="24"/>
          <w:szCs w:val="24"/>
        </w:rPr>
        <w:t xml:space="preserve"> – </w:t>
      </w:r>
      <w:r w:rsidR="00897DE1" w:rsidRPr="0092526C">
        <w:rPr>
          <w:rFonts w:ascii="Times New Roman" w:hAnsi="Times New Roman" w:cs="Times New Roman"/>
          <w:sz w:val="24"/>
          <w:szCs w:val="24"/>
        </w:rPr>
        <w:t>2020.gada plānotos kopējos pieprasījumu un lietotāju sasniedzamos rādītājus līdz 20</w:t>
      </w:r>
      <w:r w:rsidR="007B13C8" w:rsidRPr="0092526C">
        <w:rPr>
          <w:rFonts w:ascii="Times New Roman" w:hAnsi="Times New Roman" w:cs="Times New Roman"/>
          <w:sz w:val="24"/>
          <w:szCs w:val="24"/>
        </w:rPr>
        <w:t>18.gada faktiskajiem rādītājiem.</w:t>
      </w:r>
    </w:p>
    <w:p w:rsidR="00897DE1" w:rsidRPr="0092526C" w:rsidRDefault="00897DE1"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897DE1" w:rsidRPr="0092526C"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100;</w:t>
      </w:r>
    </w:p>
    <w:p w:rsidR="00C076E4"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100;</w:t>
      </w:r>
    </w:p>
    <w:p w:rsidR="00C076E4" w:rsidRDefault="00897DE1">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100;</w:t>
      </w:r>
    </w:p>
    <w:p w:rsidR="00C076E4"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100.</w:t>
      </w:r>
    </w:p>
    <w:p w:rsidR="00357150" w:rsidRDefault="00357150" w:rsidP="0035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Rādītājs samazināts par </w:t>
      </w:r>
      <w:r w:rsidR="00BF4DE8">
        <w:rPr>
          <w:rFonts w:ascii="Times New Roman" w:hAnsi="Times New Roman" w:cs="Times New Roman"/>
          <w:sz w:val="24"/>
          <w:szCs w:val="24"/>
        </w:rPr>
        <w:t>50</w:t>
      </w:r>
      <w:r>
        <w:rPr>
          <w:rFonts w:ascii="Times New Roman" w:hAnsi="Times New Roman" w:cs="Times New Roman"/>
          <w:sz w:val="24"/>
          <w:szCs w:val="24"/>
        </w:rPr>
        <w:t>, ņemot vērā augstākminēto skaidrojumu. Sistēma darbojas produkcijā un nodrošina nepieciešamo funkcionalitāti, tādējādi ieguldījumi veikti atbilstoši mērķim.</w:t>
      </w:r>
    </w:p>
    <w:p w:rsidR="0016670F" w:rsidRDefault="0016670F">
      <w:pPr>
        <w:spacing w:after="0" w:line="240" w:lineRule="auto"/>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32" w:name="_Toc8650060"/>
      <w:bookmarkStart w:id="33" w:name="_Toc8652305"/>
      <w:r w:rsidRPr="0092526C">
        <w:t>Mūža stipendiātu pieteikumu iesniegšana</w:t>
      </w:r>
      <w:bookmarkEnd w:id="32"/>
      <w:bookmarkEnd w:id="33"/>
    </w:p>
    <w:p w:rsidR="009E0207" w:rsidRPr="0092526C"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Funkcionalitā</w:t>
      </w:r>
      <w:r w:rsidR="004E02A1" w:rsidRPr="0092526C">
        <w:rPr>
          <w:rFonts w:ascii="Times New Roman" w:hAnsi="Times New Roman" w:cs="Times New Roman"/>
          <w:sz w:val="24"/>
          <w:szCs w:val="24"/>
        </w:rPr>
        <w:t>te ir ieviesta produkcijas vidē.</w:t>
      </w:r>
      <w:r w:rsidR="007B13C8" w:rsidRPr="0092526C">
        <w:rPr>
          <w:rFonts w:ascii="Times New Roman" w:hAnsi="Times New Roman" w:cs="Times New Roman"/>
          <w:sz w:val="24"/>
          <w:szCs w:val="24"/>
        </w:rPr>
        <w:t xml:space="preserve"> Pakalpojuma rādītājs nav izpildīts, jo </w:t>
      </w:r>
      <w:r w:rsidRPr="0092526C">
        <w:rPr>
          <w:rFonts w:ascii="Times New Roman" w:hAnsi="Times New Roman" w:cs="Times New Roman"/>
          <w:sz w:val="24"/>
          <w:szCs w:val="24"/>
        </w:rPr>
        <w:t>V</w:t>
      </w:r>
      <w:r w:rsidR="009E0207" w:rsidRPr="0092526C">
        <w:rPr>
          <w:rFonts w:ascii="Times New Roman" w:hAnsi="Times New Roman" w:cs="Times New Roman"/>
          <w:sz w:val="24"/>
          <w:szCs w:val="24"/>
        </w:rPr>
        <w:t xml:space="preserve">KKF 2017. un 2018.gada konkursu izsludināja bez obligātas elektroniskās pieteikšanās sistēmas izmantošanas. Konkurss notiek vienu reizi gadā. </w:t>
      </w:r>
      <w:r w:rsidR="00BB38DF" w:rsidRPr="0092526C">
        <w:rPr>
          <w:rFonts w:ascii="Times New Roman" w:hAnsi="Times New Roman" w:cs="Times New Roman"/>
          <w:sz w:val="24"/>
          <w:szCs w:val="24"/>
        </w:rPr>
        <w:t>2019.gadā KISC kopīgi ar VKKF veiks sistēmas uzlabošanu, pilnveidojot visu sistēmas funkcionalitāti, kas sevī ietvers gan vienotas sistēmas (</w:t>
      </w:r>
      <w:r w:rsidR="00E8394D" w:rsidRPr="0092526C">
        <w:rPr>
          <w:rFonts w:ascii="Times New Roman" w:hAnsi="Times New Roman" w:cs="Times New Roman"/>
          <w:sz w:val="24"/>
          <w:szCs w:val="24"/>
        </w:rPr>
        <w:t>divu</w:t>
      </w:r>
      <w:r w:rsidR="00BB38DF" w:rsidRPr="0092526C">
        <w:rPr>
          <w:rFonts w:ascii="Times New Roman" w:hAnsi="Times New Roman" w:cs="Times New Roman"/>
          <w:sz w:val="24"/>
          <w:szCs w:val="24"/>
        </w:rPr>
        <w:t xml:space="preserve"> datubāzu apvienošana) un juridisko personu autentifikācijas izveidošanu, kā arī sistēmas sniegto pakalpojumu pilnīgu digitalizāciju. Elektroniskajam pakalpojumam ir pozitīva ilgtermiņa izmantojamības prognoze.</w:t>
      </w:r>
      <w:r w:rsidR="00897DE1" w:rsidRPr="0092526C">
        <w:rPr>
          <w:rFonts w:ascii="Times New Roman" w:hAnsi="Times New Roman" w:cs="Times New Roman"/>
          <w:sz w:val="24"/>
          <w:szCs w:val="24"/>
        </w:rPr>
        <w:t xml:space="preserve"> Tomēr jāņem vērā tas, ka ir samazinājies iesniegto pieteikumu skaits.</w:t>
      </w:r>
    </w:p>
    <w:p w:rsidR="007B13C8" w:rsidRPr="0092526C" w:rsidRDefault="007B13C8" w:rsidP="004A45EB">
      <w:pPr>
        <w:pStyle w:val="Sarakstarindkopa"/>
        <w:ind w:left="0" w:firstLine="720"/>
        <w:jc w:val="both"/>
        <w:rPr>
          <w:b/>
        </w:rPr>
      </w:pPr>
      <w:r w:rsidRPr="0092526C">
        <w:rPr>
          <w:b/>
        </w:rPr>
        <w:t xml:space="preserve">Priekšlikums iespējamajiem risinājumiem: </w:t>
      </w:r>
    </w:p>
    <w:p w:rsidR="008D69DC" w:rsidRDefault="001A2B3D" w:rsidP="005E4C8B">
      <w:pPr>
        <w:spacing w:after="0" w:line="240" w:lineRule="auto"/>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897DE1" w:rsidRPr="0092526C">
        <w:rPr>
          <w:rFonts w:ascii="Times New Roman" w:hAnsi="Times New Roman" w:cs="Times New Roman"/>
          <w:sz w:val="24"/>
          <w:szCs w:val="24"/>
        </w:rPr>
        <w:t>samazin</w:t>
      </w:r>
      <w:r>
        <w:rPr>
          <w:rFonts w:ascii="Times New Roman" w:hAnsi="Times New Roman" w:cs="Times New Roman"/>
          <w:sz w:val="24"/>
          <w:szCs w:val="24"/>
        </w:rPr>
        <w:t>o</w:t>
      </w:r>
      <w:r w:rsidR="00897DE1" w:rsidRPr="0092526C">
        <w:rPr>
          <w:rFonts w:ascii="Times New Roman" w:hAnsi="Times New Roman" w:cs="Times New Roman"/>
          <w:sz w:val="24"/>
          <w:szCs w:val="24"/>
        </w:rPr>
        <w:t xml:space="preserve">t </w:t>
      </w:r>
      <w:r w:rsidR="009A33DA">
        <w:rPr>
          <w:rFonts w:ascii="Times New Roman" w:hAnsi="Times New Roman" w:cs="Times New Roman"/>
          <w:sz w:val="24"/>
          <w:szCs w:val="24"/>
        </w:rPr>
        <w:t>MK 2012.gada informatīvais ziņojumā norādītos</w:t>
      </w:r>
      <w:r w:rsidR="009A33DA" w:rsidRPr="0092526C">
        <w:rPr>
          <w:rFonts w:ascii="Times New Roman" w:hAnsi="Times New Roman" w:cs="Times New Roman"/>
          <w:sz w:val="24"/>
          <w:szCs w:val="24"/>
        </w:rPr>
        <w:t xml:space="preserve"> </w:t>
      </w:r>
      <w:r w:rsidR="00897DE1" w:rsidRPr="0092526C">
        <w:rPr>
          <w:rFonts w:ascii="Times New Roman" w:hAnsi="Times New Roman" w:cs="Times New Roman"/>
          <w:sz w:val="24"/>
          <w:szCs w:val="24"/>
        </w:rPr>
        <w:t>2019.</w:t>
      </w:r>
      <w:r w:rsidR="004A45EB">
        <w:rPr>
          <w:rFonts w:ascii="Times New Roman" w:hAnsi="Times New Roman" w:cs="Times New Roman"/>
          <w:sz w:val="24"/>
          <w:szCs w:val="24"/>
        </w:rPr>
        <w:t xml:space="preserve"> – </w:t>
      </w:r>
      <w:r w:rsidR="00897DE1" w:rsidRPr="0092526C">
        <w:rPr>
          <w:rFonts w:ascii="Times New Roman" w:hAnsi="Times New Roman" w:cs="Times New Roman"/>
          <w:sz w:val="24"/>
          <w:szCs w:val="24"/>
        </w:rPr>
        <w:t>2020.gada plānotos kopējos pieprasījumu un lietotāju sasniedzamos rādītājus līdz 20</w:t>
      </w:r>
      <w:r w:rsidR="007B13C8" w:rsidRPr="0092526C">
        <w:rPr>
          <w:rFonts w:ascii="Times New Roman" w:hAnsi="Times New Roman" w:cs="Times New Roman"/>
          <w:sz w:val="24"/>
          <w:szCs w:val="24"/>
        </w:rPr>
        <w:t>18.gada faktiskajiem rādītājiem.</w:t>
      </w:r>
      <w:r w:rsidR="00F92F3C">
        <w:rPr>
          <w:rFonts w:ascii="Times New Roman" w:hAnsi="Times New Roman" w:cs="Times New Roman"/>
          <w:sz w:val="24"/>
          <w:szCs w:val="24"/>
        </w:rPr>
        <w:t xml:space="preserve"> </w:t>
      </w:r>
    </w:p>
    <w:p w:rsidR="00897DE1" w:rsidRPr="0092526C" w:rsidRDefault="00897DE1"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lastRenderedPageBreak/>
        <w:t>Plānotos elektronisko pieprasījumu rādītājus noteikt šādā apjomā:</w:t>
      </w:r>
    </w:p>
    <w:p w:rsidR="00897DE1" w:rsidRPr="0092526C"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70;</w:t>
      </w:r>
    </w:p>
    <w:p w:rsidR="00897DE1" w:rsidRPr="0092526C"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70;</w:t>
      </w:r>
    </w:p>
    <w:p w:rsidR="00C076E4" w:rsidRDefault="00897DE1">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70;</w:t>
      </w:r>
    </w:p>
    <w:p w:rsidR="00C076E4" w:rsidRDefault="00897DE1"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70.</w:t>
      </w:r>
    </w:p>
    <w:p w:rsidR="00357150" w:rsidRDefault="00357150" w:rsidP="0035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Rādītājs samazināts par 130, ņemot vērā augstākminēto skaidrojumu. Sistēma darbojas produkcijā un nodrošina nepieciešamo funkcionalitāti, tādējādi ieguldījumi veikti atbilstoši mērķim.</w:t>
      </w:r>
    </w:p>
    <w:p w:rsidR="00C076E4" w:rsidRDefault="00C076E4">
      <w:pPr>
        <w:spacing w:after="0" w:line="240" w:lineRule="auto"/>
        <w:ind w:left="720"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34" w:name="_Toc8650061"/>
      <w:bookmarkStart w:id="35" w:name="_Toc8652306"/>
      <w:r w:rsidRPr="0092526C">
        <w:t>Kultūras informācijas vienotais meklētājs</w:t>
      </w:r>
      <w:bookmarkEnd w:id="34"/>
      <w:bookmarkEnd w:id="35"/>
    </w:p>
    <w:p w:rsidR="009E0207"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7B13C8" w:rsidRPr="0092526C">
        <w:rPr>
          <w:rFonts w:ascii="Times New Roman" w:hAnsi="Times New Roman" w:cs="Times New Roman"/>
          <w:sz w:val="24"/>
          <w:szCs w:val="24"/>
        </w:rPr>
        <w:t xml:space="preserve">Pakalpojuma rādītājs ir izpildīts. </w:t>
      </w:r>
      <w:r w:rsidR="009E0207" w:rsidRPr="0092526C">
        <w:rPr>
          <w:rFonts w:ascii="Times New Roman" w:hAnsi="Times New Roman" w:cs="Times New Roman"/>
          <w:sz w:val="24"/>
          <w:szCs w:val="24"/>
        </w:rPr>
        <w:t>Elektroniskā pakalpojuma pieprasījumu un lietotāju skaits ik gadu sasniedz plānotos rādītājus.</w:t>
      </w:r>
      <w:r w:rsidR="004E02A1" w:rsidRPr="0092526C">
        <w:rPr>
          <w:rFonts w:ascii="Times New Roman" w:hAnsi="Times New Roman" w:cs="Times New Roman"/>
          <w:sz w:val="24"/>
          <w:szCs w:val="24"/>
        </w:rPr>
        <w:t xml:space="preserve"> Elektroniskajam pakalpojumam ir pozitīva ilgtermiņa izmantojamības prognoze.</w:t>
      </w:r>
    </w:p>
    <w:p w:rsidR="008A4916" w:rsidRDefault="008A4916" w:rsidP="008A4916">
      <w:pPr>
        <w:pStyle w:val="Sarakstarindkopa"/>
        <w:ind w:left="0" w:firstLine="720"/>
        <w:jc w:val="both"/>
      </w:pPr>
      <w:r w:rsidRPr="0092526C">
        <w:t>Plānoto rādītāju precizēšana nav nepieciešama.</w:t>
      </w:r>
    </w:p>
    <w:p w:rsidR="008A4916" w:rsidRPr="0092526C" w:rsidRDefault="008A4916" w:rsidP="005E4C8B">
      <w:pPr>
        <w:spacing w:after="0" w:line="240" w:lineRule="auto"/>
        <w:ind w:firstLine="720"/>
        <w:jc w:val="both"/>
        <w:rPr>
          <w:rFonts w:ascii="Times New Roman" w:hAnsi="Times New Roman" w:cs="Times New Roman"/>
          <w:sz w:val="24"/>
          <w:szCs w:val="24"/>
        </w:rPr>
      </w:pPr>
    </w:p>
    <w:p w:rsidR="009E0207" w:rsidRPr="0092526C" w:rsidRDefault="009E0207" w:rsidP="005E7FC5">
      <w:pPr>
        <w:pStyle w:val="Virsraksts1"/>
        <w:numPr>
          <w:ilvl w:val="2"/>
          <w:numId w:val="34"/>
        </w:numPr>
        <w:jc w:val="left"/>
      </w:pPr>
      <w:bookmarkStart w:id="36" w:name="_Toc8650062"/>
      <w:bookmarkStart w:id="37" w:name="_Toc8652307"/>
      <w:r w:rsidRPr="0092526C">
        <w:t>Personalizēts kultūras portālu lietotāju profil</w:t>
      </w:r>
      <w:r w:rsidR="007B13C8" w:rsidRPr="0092526C">
        <w:t>s</w:t>
      </w:r>
      <w:bookmarkEnd w:id="36"/>
      <w:bookmarkEnd w:id="37"/>
    </w:p>
    <w:p w:rsidR="009E0207" w:rsidRPr="0092526C" w:rsidRDefault="00DE62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7B13C8" w:rsidRPr="0092526C">
        <w:rPr>
          <w:rFonts w:ascii="Times New Roman" w:hAnsi="Times New Roman" w:cs="Times New Roman"/>
          <w:sz w:val="24"/>
          <w:szCs w:val="24"/>
        </w:rPr>
        <w:t>Pakalp</w:t>
      </w:r>
      <w:r w:rsidR="00F35A7A" w:rsidRPr="0092526C">
        <w:rPr>
          <w:rFonts w:ascii="Times New Roman" w:hAnsi="Times New Roman" w:cs="Times New Roman"/>
          <w:sz w:val="24"/>
          <w:szCs w:val="24"/>
        </w:rPr>
        <w:t>ojuma rādītājs izpildīts daļēji, jo e</w:t>
      </w:r>
      <w:r w:rsidR="009E0207" w:rsidRPr="0092526C">
        <w:rPr>
          <w:rFonts w:ascii="Times New Roman" w:hAnsi="Times New Roman" w:cs="Times New Roman"/>
          <w:sz w:val="24"/>
          <w:szCs w:val="24"/>
        </w:rPr>
        <w:t>lektroniskā pakalpojuma pieprasījumu un lietotāju skaits ik gadu daļēji sasniedz plānotos rādītājus. 2018.gadā KISC veica Kultūras kartes informācijas sistēmas portāla pilnveidošanas darbus, izstrādājot jaunu, modernu dizainu un pilnveidotu funkcionalitāti</w:t>
      </w:r>
      <w:r w:rsidR="00BF33E3" w:rsidRPr="0092526C">
        <w:rPr>
          <w:rFonts w:ascii="Times New Roman" w:hAnsi="Times New Roman" w:cs="Times New Roman"/>
          <w:sz w:val="24"/>
          <w:szCs w:val="24"/>
        </w:rPr>
        <w:t xml:space="preserve"> atbilstoši mūsdienu lietotāju pieredzes prasībām</w:t>
      </w:r>
      <w:r w:rsidR="009E0207" w:rsidRPr="0092526C">
        <w:rPr>
          <w:rFonts w:ascii="Times New Roman" w:hAnsi="Times New Roman" w:cs="Times New Roman"/>
          <w:sz w:val="24"/>
          <w:szCs w:val="24"/>
        </w:rPr>
        <w:t xml:space="preserve">. Jaunais portāls lietotājiem </w:t>
      </w:r>
      <w:r w:rsidR="00BF33E3" w:rsidRPr="0092526C">
        <w:rPr>
          <w:rFonts w:ascii="Times New Roman" w:hAnsi="Times New Roman" w:cs="Times New Roman"/>
          <w:sz w:val="24"/>
          <w:szCs w:val="24"/>
        </w:rPr>
        <w:t>ir</w:t>
      </w:r>
      <w:r w:rsidR="009E0207" w:rsidRPr="0092526C">
        <w:rPr>
          <w:rFonts w:ascii="Times New Roman" w:hAnsi="Times New Roman" w:cs="Times New Roman"/>
          <w:sz w:val="24"/>
          <w:szCs w:val="24"/>
        </w:rPr>
        <w:t xml:space="preserve"> pieejams </w:t>
      </w:r>
      <w:r w:rsidR="00BF33E3" w:rsidRPr="0092526C">
        <w:rPr>
          <w:rFonts w:ascii="Times New Roman" w:hAnsi="Times New Roman" w:cs="Times New Roman"/>
          <w:sz w:val="24"/>
          <w:szCs w:val="24"/>
        </w:rPr>
        <w:t xml:space="preserve">kopš 2019.gada </w:t>
      </w:r>
      <w:r w:rsidR="009E0207" w:rsidRPr="0092526C">
        <w:rPr>
          <w:rFonts w:ascii="Times New Roman" w:hAnsi="Times New Roman" w:cs="Times New Roman"/>
          <w:sz w:val="24"/>
          <w:szCs w:val="24"/>
        </w:rPr>
        <w:t>febru</w:t>
      </w:r>
      <w:r w:rsidR="00BF33E3" w:rsidRPr="0092526C">
        <w:rPr>
          <w:rFonts w:ascii="Times New Roman" w:hAnsi="Times New Roman" w:cs="Times New Roman"/>
          <w:sz w:val="24"/>
          <w:szCs w:val="24"/>
        </w:rPr>
        <w:t>āra.</w:t>
      </w:r>
      <w:r w:rsidR="009E0207" w:rsidRPr="0092526C">
        <w:rPr>
          <w:rFonts w:ascii="Times New Roman" w:hAnsi="Times New Roman" w:cs="Times New Roman"/>
          <w:sz w:val="24"/>
          <w:szCs w:val="24"/>
        </w:rPr>
        <w:t xml:space="preserve"> </w:t>
      </w:r>
    </w:p>
    <w:p w:rsidR="007B13C8" w:rsidRPr="004A45EB" w:rsidRDefault="007B13C8" w:rsidP="004A45EB">
      <w:pPr>
        <w:spacing w:after="0" w:line="240" w:lineRule="auto"/>
        <w:ind w:firstLine="720"/>
        <w:jc w:val="both"/>
        <w:rPr>
          <w:rFonts w:ascii="Times New Roman" w:hAnsi="Times New Roman" w:cs="Times New Roman"/>
          <w:b/>
          <w:sz w:val="24"/>
          <w:szCs w:val="24"/>
        </w:rPr>
      </w:pPr>
      <w:r w:rsidRPr="004A45EB">
        <w:rPr>
          <w:rFonts w:ascii="Times New Roman" w:hAnsi="Times New Roman" w:cs="Times New Roman"/>
          <w:b/>
          <w:sz w:val="24"/>
          <w:szCs w:val="24"/>
        </w:rPr>
        <w:t xml:space="preserve">Priekšlikums iespējamajiem risinājumiem: </w:t>
      </w:r>
    </w:p>
    <w:p w:rsidR="001A47DE" w:rsidRPr="0092526C" w:rsidRDefault="001A2B3D" w:rsidP="004A45EB">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1A47DE" w:rsidRPr="0092526C">
        <w:rPr>
          <w:rFonts w:ascii="Times New Roman" w:hAnsi="Times New Roman" w:cs="Times New Roman"/>
          <w:sz w:val="24"/>
          <w:szCs w:val="24"/>
        </w:rPr>
        <w:t>samazin</w:t>
      </w:r>
      <w:r>
        <w:rPr>
          <w:rFonts w:ascii="Times New Roman" w:hAnsi="Times New Roman" w:cs="Times New Roman"/>
          <w:sz w:val="24"/>
          <w:szCs w:val="24"/>
        </w:rPr>
        <w:t>o</w:t>
      </w:r>
      <w:r w:rsidR="001A47DE" w:rsidRPr="0092526C">
        <w:rPr>
          <w:rFonts w:ascii="Times New Roman" w:hAnsi="Times New Roman" w:cs="Times New Roman"/>
          <w:sz w:val="24"/>
          <w:szCs w:val="24"/>
        </w:rPr>
        <w:t xml:space="preserve">t </w:t>
      </w:r>
      <w:r w:rsidR="009A33DA">
        <w:rPr>
          <w:rFonts w:ascii="Times New Roman" w:hAnsi="Times New Roman" w:cs="Times New Roman"/>
          <w:sz w:val="24"/>
          <w:szCs w:val="24"/>
        </w:rPr>
        <w:t>MK 2012.gada informatīvais ziņojumā norādītos</w:t>
      </w:r>
      <w:r w:rsidR="009A33DA" w:rsidRPr="0092526C">
        <w:rPr>
          <w:rFonts w:ascii="Times New Roman" w:hAnsi="Times New Roman" w:cs="Times New Roman"/>
          <w:sz w:val="24"/>
          <w:szCs w:val="24"/>
        </w:rPr>
        <w:t xml:space="preserve"> </w:t>
      </w:r>
      <w:r w:rsidR="001A47DE" w:rsidRPr="0092526C">
        <w:rPr>
          <w:rFonts w:ascii="Times New Roman" w:hAnsi="Times New Roman" w:cs="Times New Roman"/>
          <w:sz w:val="24"/>
          <w:szCs w:val="24"/>
        </w:rPr>
        <w:t>2019.</w:t>
      </w:r>
      <w:r w:rsidR="004A45EB">
        <w:rPr>
          <w:rFonts w:ascii="Times New Roman" w:hAnsi="Times New Roman" w:cs="Times New Roman"/>
          <w:sz w:val="24"/>
          <w:szCs w:val="24"/>
        </w:rPr>
        <w:t xml:space="preserve"> – </w:t>
      </w:r>
      <w:r w:rsidR="001A47DE" w:rsidRPr="0092526C">
        <w:rPr>
          <w:rFonts w:ascii="Times New Roman" w:hAnsi="Times New Roman" w:cs="Times New Roman"/>
          <w:sz w:val="24"/>
          <w:szCs w:val="24"/>
        </w:rPr>
        <w:t>2020.gada plānotos kopējos pieprasījumu un lietotāju sasniedzamos rādītājus līdz 2018.gada faktiskajiem rādītājiem</w:t>
      </w:r>
      <w:r w:rsidR="00F973A0" w:rsidRPr="0092526C">
        <w:rPr>
          <w:rFonts w:ascii="Times New Roman" w:hAnsi="Times New Roman" w:cs="Times New Roman"/>
          <w:sz w:val="24"/>
          <w:szCs w:val="24"/>
        </w:rPr>
        <w:t>, ievērojot pieauguma prognozi</w:t>
      </w:r>
      <w:r w:rsidR="00F92F3C">
        <w:rPr>
          <w:rFonts w:ascii="Times New Roman" w:hAnsi="Times New Roman" w:cs="Times New Roman"/>
          <w:sz w:val="24"/>
          <w:szCs w:val="24"/>
        </w:rPr>
        <w:t>.</w:t>
      </w:r>
    </w:p>
    <w:p w:rsidR="001A47DE" w:rsidRPr="0092526C" w:rsidRDefault="001A47DE"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1A47DE" w:rsidRPr="0092526C" w:rsidRDefault="001A47DE"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2000;</w:t>
      </w:r>
    </w:p>
    <w:p w:rsidR="00C076E4" w:rsidRDefault="001A47DE"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2000;</w:t>
      </w:r>
    </w:p>
    <w:p w:rsidR="00C076E4" w:rsidRDefault="001A47DE">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1A47DE"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2000;</w:t>
      </w:r>
    </w:p>
    <w:p w:rsidR="00C076E4" w:rsidRDefault="001A47DE"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2000.</w:t>
      </w:r>
    </w:p>
    <w:p w:rsidR="00357150" w:rsidRDefault="00357150" w:rsidP="00357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Rādītājs samazināts par </w:t>
      </w:r>
      <w:r w:rsidR="00BF4DE8">
        <w:rPr>
          <w:rFonts w:ascii="Times New Roman" w:hAnsi="Times New Roman" w:cs="Times New Roman"/>
          <w:sz w:val="24"/>
          <w:szCs w:val="24"/>
        </w:rPr>
        <w:t>2000</w:t>
      </w:r>
      <w:r>
        <w:rPr>
          <w:rFonts w:ascii="Times New Roman" w:hAnsi="Times New Roman" w:cs="Times New Roman"/>
          <w:sz w:val="24"/>
          <w:szCs w:val="24"/>
        </w:rPr>
        <w:t>, ņemot vērā augstākminēto skaidrojumu. Sistēma darbojas produkcijā un nodrošina nepieciešamo funkcionalitāti, tādējādi ieguldījumi veikti atbilstoši mērķim.</w:t>
      </w:r>
    </w:p>
    <w:p w:rsidR="0016670F" w:rsidRDefault="0016670F">
      <w:pPr>
        <w:spacing w:after="0" w:line="240" w:lineRule="auto"/>
        <w:jc w:val="both"/>
        <w:rPr>
          <w:rFonts w:ascii="Times New Roman" w:hAnsi="Times New Roman" w:cs="Times New Roman"/>
          <w:sz w:val="24"/>
          <w:szCs w:val="24"/>
        </w:rPr>
      </w:pPr>
    </w:p>
    <w:p w:rsidR="00C076E4" w:rsidRDefault="00C076E4">
      <w:pPr>
        <w:spacing w:after="0" w:line="240" w:lineRule="auto"/>
        <w:ind w:left="720" w:firstLine="720"/>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38" w:name="_Toc8650063"/>
      <w:bookmarkStart w:id="39" w:name="_Toc8652308"/>
      <w:r w:rsidRPr="0092526C">
        <w:t>Pieteikums apmācībām kultūras iestādē</w:t>
      </w:r>
      <w:bookmarkEnd w:id="38"/>
      <w:bookmarkEnd w:id="39"/>
    </w:p>
    <w:p w:rsidR="009E0207" w:rsidRPr="0092526C" w:rsidRDefault="00BF33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F35A7A" w:rsidRPr="0092526C">
        <w:rPr>
          <w:rFonts w:ascii="Times New Roman" w:hAnsi="Times New Roman" w:cs="Times New Roman"/>
          <w:sz w:val="24"/>
          <w:szCs w:val="24"/>
        </w:rPr>
        <w:t>Pakalpojuma rādītājs izpildīts daļēji</w:t>
      </w:r>
      <w:r w:rsidR="009A33DA">
        <w:rPr>
          <w:rFonts w:ascii="Times New Roman" w:hAnsi="Times New Roman" w:cs="Times New Roman"/>
          <w:sz w:val="24"/>
          <w:szCs w:val="24"/>
        </w:rPr>
        <w:t xml:space="preserve">, </w:t>
      </w:r>
      <w:r w:rsidR="009E0207" w:rsidRPr="0092526C">
        <w:rPr>
          <w:rFonts w:ascii="Times New Roman" w:hAnsi="Times New Roman" w:cs="Times New Roman"/>
          <w:sz w:val="24"/>
          <w:szCs w:val="24"/>
        </w:rPr>
        <w:t xml:space="preserve">jo esošā elektroniskā pakalpojuma funkcionalitāte neatbilst mūsdienu lietotāju pieredzei. 2018.gadā KISC veica Kultūras kartes informācijas sistēmas portāla pilnveidošanas darbus, izstrādājot jaunu, modernu dizainu un pilnveidotu funkcionalitāti. </w:t>
      </w:r>
      <w:r w:rsidRPr="0092526C">
        <w:rPr>
          <w:rFonts w:ascii="Times New Roman" w:hAnsi="Times New Roman" w:cs="Times New Roman"/>
          <w:sz w:val="24"/>
          <w:szCs w:val="24"/>
        </w:rPr>
        <w:t xml:space="preserve">Jaunais portāls lietotājiem ir pieejams kopš 2019.gada februāra. </w:t>
      </w:r>
      <w:r w:rsidR="00D2010A" w:rsidRPr="0092526C">
        <w:rPr>
          <w:rFonts w:ascii="Times New Roman" w:hAnsi="Times New Roman" w:cs="Times New Roman"/>
          <w:sz w:val="24"/>
          <w:szCs w:val="24"/>
        </w:rPr>
        <w:t>Elektroniskajam pakalpojumam ir pozitīva ilgtermiņa izmantojamības prognoze.</w:t>
      </w:r>
      <w:r w:rsidR="00326732">
        <w:rPr>
          <w:rFonts w:ascii="Times New Roman" w:hAnsi="Times New Roman" w:cs="Times New Roman"/>
          <w:sz w:val="24"/>
          <w:szCs w:val="24"/>
        </w:rPr>
        <w:t xml:space="preserve"> </w:t>
      </w:r>
      <w:r w:rsidR="0028304A">
        <w:rPr>
          <w:rFonts w:ascii="Times New Roman" w:hAnsi="Times New Roman" w:cs="Times New Roman"/>
          <w:sz w:val="24"/>
          <w:szCs w:val="24"/>
        </w:rPr>
        <w:t>KISC veicinās šī pakalpojuma izmantošanu.</w:t>
      </w:r>
    </w:p>
    <w:p w:rsidR="00F35A7A" w:rsidRPr="0092526C" w:rsidRDefault="00F35A7A" w:rsidP="004A45EB">
      <w:pPr>
        <w:pStyle w:val="Sarakstarindkopa"/>
        <w:ind w:left="0" w:firstLine="720"/>
        <w:jc w:val="both"/>
        <w:rPr>
          <w:b/>
        </w:rPr>
      </w:pPr>
      <w:r w:rsidRPr="0092526C">
        <w:rPr>
          <w:b/>
        </w:rPr>
        <w:t xml:space="preserve">Priekšlikums iespējamajiem risinājumiem: </w:t>
      </w:r>
    </w:p>
    <w:p w:rsidR="00F973A0" w:rsidRPr="0092526C" w:rsidRDefault="001A2B3D" w:rsidP="004A45EB">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lastRenderedPageBreak/>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w:t>
      </w:r>
      <w:r w:rsidR="00513290" w:rsidRPr="0092526C">
        <w:rPr>
          <w:rFonts w:ascii="Times New Roman" w:hAnsi="Times New Roman" w:cs="Times New Roman"/>
          <w:sz w:val="24"/>
          <w:szCs w:val="24"/>
        </w:rPr>
        <w:t xml:space="preserve"> </w:t>
      </w:r>
      <w:r w:rsidRPr="0092526C">
        <w:rPr>
          <w:rFonts w:ascii="Times New Roman" w:hAnsi="Times New Roman" w:cs="Times New Roman"/>
          <w:sz w:val="24"/>
          <w:szCs w:val="24"/>
        </w:rPr>
        <w:t>samazin</w:t>
      </w:r>
      <w:r>
        <w:rPr>
          <w:rFonts w:ascii="Times New Roman" w:hAnsi="Times New Roman" w:cs="Times New Roman"/>
          <w:sz w:val="24"/>
          <w:szCs w:val="24"/>
        </w:rPr>
        <w:t>o</w:t>
      </w:r>
      <w:r w:rsidRPr="0092526C">
        <w:rPr>
          <w:rFonts w:ascii="Times New Roman" w:hAnsi="Times New Roman" w:cs="Times New Roman"/>
          <w:sz w:val="24"/>
          <w:szCs w:val="24"/>
        </w:rPr>
        <w:t xml:space="preserve">t </w:t>
      </w:r>
      <w:r w:rsidR="009A33DA">
        <w:rPr>
          <w:rFonts w:ascii="Times New Roman" w:hAnsi="Times New Roman" w:cs="Times New Roman"/>
          <w:sz w:val="24"/>
          <w:szCs w:val="24"/>
        </w:rPr>
        <w:t>MK 2012.gada informatīvais ziņojumā norādītos</w:t>
      </w:r>
      <w:r w:rsidR="009A33DA" w:rsidRPr="0092526C">
        <w:rPr>
          <w:rFonts w:ascii="Times New Roman" w:hAnsi="Times New Roman" w:cs="Times New Roman"/>
          <w:sz w:val="24"/>
          <w:szCs w:val="24"/>
        </w:rPr>
        <w:t xml:space="preserve"> </w:t>
      </w:r>
      <w:r w:rsidR="00F973A0" w:rsidRPr="0092526C">
        <w:rPr>
          <w:rFonts w:ascii="Times New Roman" w:hAnsi="Times New Roman" w:cs="Times New Roman"/>
          <w:sz w:val="24"/>
          <w:szCs w:val="24"/>
        </w:rPr>
        <w:t>2019.</w:t>
      </w:r>
      <w:r w:rsidR="004A45EB">
        <w:rPr>
          <w:rFonts w:ascii="Times New Roman" w:hAnsi="Times New Roman" w:cs="Times New Roman"/>
          <w:sz w:val="24"/>
          <w:szCs w:val="24"/>
        </w:rPr>
        <w:t xml:space="preserve"> – </w:t>
      </w:r>
      <w:r w:rsidR="00F973A0" w:rsidRPr="0092526C">
        <w:rPr>
          <w:rFonts w:ascii="Times New Roman" w:hAnsi="Times New Roman" w:cs="Times New Roman"/>
          <w:sz w:val="24"/>
          <w:szCs w:val="24"/>
        </w:rPr>
        <w:t>2020.gada plānotos kopējos pieprasījumu un lietotāju sasniedza</w:t>
      </w:r>
      <w:r w:rsidR="00F35A7A" w:rsidRPr="0092526C">
        <w:rPr>
          <w:rFonts w:ascii="Times New Roman" w:hAnsi="Times New Roman" w:cs="Times New Roman"/>
          <w:sz w:val="24"/>
          <w:szCs w:val="24"/>
        </w:rPr>
        <w:t>mos rādītājus.</w:t>
      </w:r>
    </w:p>
    <w:p w:rsidR="00F973A0" w:rsidRPr="0092526C" w:rsidRDefault="00F973A0"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F973A0" w:rsidRPr="0092526C" w:rsidRDefault="00F973A0"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2019.gadam – </w:t>
      </w:r>
      <w:r w:rsidR="00E842C2" w:rsidRPr="0092526C">
        <w:rPr>
          <w:rFonts w:ascii="Times New Roman" w:hAnsi="Times New Roman" w:cs="Times New Roman"/>
          <w:sz w:val="24"/>
          <w:szCs w:val="24"/>
        </w:rPr>
        <w:t>4</w:t>
      </w:r>
      <w:r w:rsidRPr="0092526C">
        <w:rPr>
          <w:rFonts w:ascii="Times New Roman" w:hAnsi="Times New Roman" w:cs="Times New Roman"/>
          <w:sz w:val="24"/>
          <w:szCs w:val="24"/>
        </w:rPr>
        <w:t>00;</w:t>
      </w:r>
    </w:p>
    <w:p w:rsidR="00C076E4" w:rsidRDefault="00F973A0"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2020.gadam – </w:t>
      </w:r>
      <w:r w:rsidR="00E842C2" w:rsidRPr="0092526C">
        <w:rPr>
          <w:rFonts w:ascii="Times New Roman" w:hAnsi="Times New Roman" w:cs="Times New Roman"/>
          <w:sz w:val="24"/>
          <w:szCs w:val="24"/>
        </w:rPr>
        <w:t>4</w:t>
      </w:r>
      <w:r w:rsidRPr="0092526C">
        <w:rPr>
          <w:rFonts w:ascii="Times New Roman" w:hAnsi="Times New Roman" w:cs="Times New Roman"/>
          <w:sz w:val="24"/>
          <w:szCs w:val="24"/>
        </w:rPr>
        <w:t>00;</w:t>
      </w:r>
    </w:p>
    <w:p w:rsidR="00C076E4" w:rsidRDefault="00F973A0">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F973A0"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2019.gadam – </w:t>
      </w:r>
      <w:r w:rsidR="00E842C2" w:rsidRPr="0092526C">
        <w:rPr>
          <w:rFonts w:ascii="Times New Roman" w:hAnsi="Times New Roman" w:cs="Times New Roman"/>
          <w:sz w:val="24"/>
          <w:szCs w:val="24"/>
        </w:rPr>
        <w:t>4</w:t>
      </w:r>
      <w:r w:rsidRPr="0092526C">
        <w:rPr>
          <w:rFonts w:ascii="Times New Roman" w:hAnsi="Times New Roman" w:cs="Times New Roman"/>
          <w:sz w:val="24"/>
          <w:szCs w:val="24"/>
        </w:rPr>
        <w:t>00;</w:t>
      </w:r>
    </w:p>
    <w:p w:rsidR="00C076E4" w:rsidRDefault="00F973A0"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2020.gadam – </w:t>
      </w:r>
      <w:r w:rsidR="00E842C2" w:rsidRPr="0092526C">
        <w:rPr>
          <w:rFonts w:ascii="Times New Roman" w:hAnsi="Times New Roman" w:cs="Times New Roman"/>
          <w:sz w:val="24"/>
          <w:szCs w:val="24"/>
        </w:rPr>
        <w:t>4</w:t>
      </w:r>
      <w:r w:rsidRPr="0092526C">
        <w:rPr>
          <w:rFonts w:ascii="Times New Roman" w:hAnsi="Times New Roman" w:cs="Times New Roman"/>
          <w:sz w:val="24"/>
          <w:szCs w:val="24"/>
        </w:rPr>
        <w:t>00.</w:t>
      </w:r>
    </w:p>
    <w:p w:rsidR="0014507A" w:rsidRDefault="0014507A" w:rsidP="0014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Rādītājs samazināts par </w:t>
      </w:r>
      <w:r w:rsidR="00BF4DE8">
        <w:rPr>
          <w:rFonts w:ascii="Times New Roman" w:hAnsi="Times New Roman" w:cs="Times New Roman"/>
          <w:sz w:val="24"/>
          <w:szCs w:val="24"/>
        </w:rPr>
        <w:t>600</w:t>
      </w:r>
      <w:r>
        <w:rPr>
          <w:rFonts w:ascii="Times New Roman" w:hAnsi="Times New Roman" w:cs="Times New Roman"/>
          <w:sz w:val="24"/>
          <w:szCs w:val="24"/>
        </w:rPr>
        <w:t>, ņemot vērā augstākminēto skaidrojumu. Sistēma darbojas produkcijā un nodrošina nepieciešamo funkcionalitāti, tādējādi ieguldījumi veikti atbilstoši mērķim.</w:t>
      </w:r>
    </w:p>
    <w:p w:rsidR="0016670F" w:rsidRDefault="0016670F">
      <w:pPr>
        <w:spacing w:after="0" w:line="240" w:lineRule="auto"/>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40" w:name="_Toc8650064"/>
      <w:bookmarkStart w:id="41" w:name="_Toc8652309"/>
      <w:r w:rsidRPr="0092526C">
        <w:t>Pieteikums vakancēm kultūras iestādē</w:t>
      </w:r>
      <w:bookmarkEnd w:id="40"/>
      <w:bookmarkEnd w:id="41"/>
    </w:p>
    <w:p w:rsidR="009E0207" w:rsidRPr="0092526C" w:rsidRDefault="00BF33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F35A7A" w:rsidRPr="0092526C">
        <w:rPr>
          <w:rFonts w:ascii="Times New Roman" w:hAnsi="Times New Roman" w:cs="Times New Roman"/>
          <w:sz w:val="24"/>
          <w:szCs w:val="24"/>
        </w:rPr>
        <w:t>Pakalpojuma rādītājs izpildīts daļēji</w:t>
      </w:r>
      <w:r w:rsidR="009E0207" w:rsidRPr="0092526C">
        <w:rPr>
          <w:rFonts w:ascii="Times New Roman" w:hAnsi="Times New Roman" w:cs="Times New Roman"/>
          <w:sz w:val="24"/>
          <w:szCs w:val="24"/>
        </w:rPr>
        <w:t xml:space="preserve">, jo esošā elektroniskā pakalpojuma funkcionalitāte neatbilst mūsdienu lietotāju pieredzei. 2018.gadā KISC veica Kultūras kartes informācijas sistēmas portāla pilnveidošanas darbus, izstrādājot jaunu, modernu dizainu un pilnveidotu funkcionalitāti. </w:t>
      </w:r>
      <w:r w:rsidRPr="0092526C">
        <w:rPr>
          <w:rFonts w:ascii="Times New Roman" w:hAnsi="Times New Roman" w:cs="Times New Roman"/>
          <w:sz w:val="24"/>
          <w:szCs w:val="24"/>
        </w:rPr>
        <w:t>Jaunais portāls lietotājiem ir pieejams kopš 2019.gada februāra.</w:t>
      </w:r>
      <w:r w:rsidR="0028304A">
        <w:rPr>
          <w:rFonts w:ascii="Times New Roman" w:hAnsi="Times New Roman" w:cs="Times New Roman"/>
          <w:sz w:val="24"/>
          <w:szCs w:val="24"/>
        </w:rPr>
        <w:t xml:space="preserve"> KISC veicinās šī pakalpojuma izmantošanu</w:t>
      </w:r>
      <w:r w:rsidR="00D43D3C">
        <w:rPr>
          <w:rFonts w:ascii="Times New Roman" w:hAnsi="Times New Roman" w:cs="Times New Roman"/>
          <w:sz w:val="24"/>
          <w:szCs w:val="24"/>
        </w:rPr>
        <w:t xml:space="preserve">. Vakanču publicēšanu iespējams izmantot jebkurai Kultūras kartes informācijas sistēmas </w:t>
      </w:r>
      <w:r w:rsidR="00105B4A">
        <w:rPr>
          <w:rFonts w:ascii="Times New Roman" w:hAnsi="Times New Roman" w:cs="Times New Roman"/>
          <w:sz w:val="24"/>
          <w:szCs w:val="24"/>
        </w:rPr>
        <w:t>iekšējās vides lietotājam (institūcijai), kopskaitā vairāk par 3</w:t>
      </w:r>
      <w:r w:rsidR="00620F02">
        <w:rPr>
          <w:rFonts w:ascii="Times New Roman" w:hAnsi="Times New Roman" w:cs="Times New Roman"/>
          <w:sz w:val="24"/>
          <w:szCs w:val="24"/>
        </w:rPr>
        <w:t> </w:t>
      </w:r>
      <w:r w:rsidR="00105B4A">
        <w:rPr>
          <w:rFonts w:ascii="Times New Roman" w:hAnsi="Times New Roman" w:cs="Times New Roman"/>
          <w:sz w:val="24"/>
          <w:szCs w:val="24"/>
        </w:rPr>
        <w:t>000.</w:t>
      </w:r>
    </w:p>
    <w:p w:rsidR="00F35A7A" w:rsidRPr="0092526C" w:rsidRDefault="00F35A7A" w:rsidP="004A45EB">
      <w:pPr>
        <w:pStyle w:val="Sarakstarindkopa"/>
        <w:ind w:left="0" w:firstLine="720"/>
        <w:jc w:val="both"/>
        <w:rPr>
          <w:b/>
        </w:rPr>
      </w:pPr>
      <w:r w:rsidRPr="0092526C">
        <w:rPr>
          <w:b/>
        </w:rPr>
        <w:t xml:space="preserve">Priekšlikums iespējamajiem risinājumiem: </w:t>
      </w:r>
    </w:p>
    <w:p w:rsidR="00F35A7A" w:rsidRPr="0092526C" w:rsidRDefault="001A2B3D" w:rsidP="004A45EB">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1B38AD" w:rsidRPr="0092526C">
        <w:rPr>
          <w:rFonts w:ascii="Times New Roman" w:hAnsi="Times New Roman" w:cs="Times New Roman"/>
          <w:sz w:val="24"/>
          <w:szCs w:val="24"/>
        </w:rPr>
        <w:t>samazin</w:t>
      </w:r>
      <w:r>
        <w:rPr>
          <w:rFonts w:ascii="Times New Roman" w:hAnsi="Times New Roman" w:cs="Times New Roman"/>
          <w:sz w:val="24"/>
          <w:szCs w:val="24"/>
        </w:rPr>
        <w:t>o</w:t>
      </w:r>
      <w:r w:rsidR="001B38AD" w:rsidRPr="0092526C">
        <w:rPr>
          <w:rFonts w:ascii="Times New Roman" w:hAnsi="Times New Roman" w:cs="Times New Roman"/>
          <w:sz w:val="24"/>
          <w:szCs w:val="24"/>
        </w:rPr>
        <w:t>t</w:t>
      </w:r>
      <w:r w:rsidR="009A33DA" w:rsidRPr="009A33DA">
        <w:rPr>
          <w:rFonts w:ascii="Times New Roman" w:hAnsi="Times New Roman" w:cs="Times New Roman"/>
          <w:sz w:val="24"/>
          <w:szCs w:val="24"/>
        </w:rPr>
        <w:t xml:space="preserve"> </w:t>
      </w:r>
      <w:r w:rsidR="009A33DA">
        <w:rPr>
          <w:rFonts w:ascii="Times New Roman" w:hAnsi="Times New Roman" w:cs="Times New Roman"/>
          <w:sz w:val="24"/>
          <w:szCs w:val="24"/>
        </w:rPr>
        <w:t>MK 2012.gada informatīvais ziņojumā norādītos</w:t>
      </w:r>
      <w:r w:rsidR="001B38AD" w:rsidRPr="0092526C">
        <w:rPr>
          <w:rFonts w:ascii="Times New Roman" w:hAnsi="Times New Roman" w:cs="Times New Roman"/>
          <w:sz w:val="24"/>
          <w:szCs w:val="24"/>
        </w:rPr>
        <w:t xml:space="preserve"> 2019.</w:t>
      </w:r>
      <w:r w:rsidR="004A45EB">
        <w:rPr>
          <w:rFonts w:ascii="Times New Roman" w:hAnsi="Times New Roman" w:cs="Times New Roman"/>
          <w:sz w:val="24"/>
          <w:szCs w:val="24"/>
        </w:rPr>
        <w:t xml:space="preserve"> – </w:t>
      </w:r>
      <w:r w:rsidR="001B38AD" w:rsidRPr="0092526C">
        <w:rPr>
          <w:rFonts w:ascii="Times New Roman" w:hAnsi="Times New Roman" w:cs="Times New Roman"/>
          <w:sz w:val="24"/>
          <w:szCs w:val="24"/>
        </w:rPr>
        <w:t>2020.gada plānotos kopējos pieprasījumu un lietotāju sasniedzamos rādītājus</w:t>
      </w:r>
      <w:r w:rsidR="00F35A7A" w:rsidRPr="0092526C">
        <w:rPr>
          <w:rFonts w:ascii="Times New Roman" w:hAnsi="Times New Roman" w:cs="Times New Roman"/>
          <w:sz w:val="24"/>
          <w:szCs w:val="24"/>
        </w:rPr>
        <w:t>.</w:t>
      </w:r>
    </w:p>
    <w:p w:rsidR="001B38AD" w:rsidRPr="0092526C" w:rsidRDefault="001B38AD"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1B38AD" w:rsidRPr="0092526C"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w:t>
      </w:r>
    </w:p>
    <w:p w:rsidR="001B38AD" w:rsidRPr="0092526C"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w:t>
      </w:r>
    </w:p>
    <w:p w:rsidR="00C076E4" w:rsidRDefault="001B38AD">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w:t>
      </w:r>
    </w:p>
    <w:p w:rsidR="00C076E4"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w:t>
      </w:r>
    </w:p>
    <w:p w:rsidR="0014507A" w:rsidRDefault="0014507A" w:rsidP="001450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Rādītājs </w:t>
      </w:r>
      <w:r w:rsidR="00BF4DE8">
        <w:rPr>
          <w:rFonts w:ascii="Times New Roman" w:hAnsi="Times New Roman" w:cs="Times New Roman"/>
          <w:sz w:val="24"/>
          <w:szCs w:val="24"/>
        </w:rPr>
        <w:t>palielināts par</w:t>
      </w:r>
      <w:r>
        <w:rPr>
          <w:rFonts w:ascii="Times New Roman" w:hAnsi="Times New Roman" w:cs="Times New Roman"/>
          <w:sz w:val="24"/>
          <w:szCs w:val="24"/>
        </w:rPr>
        <w:t xml:space="preserve"> 50, ņemot vērā augstākminēto skaidrojumu. Sistēma darbojas produkcijā un nodrošina nepieciešamo funkcionalitāti, tādējādi ieguldījumi veikti atbilstoši mērķim.</w:t>
      </w:r>
    </w:p>
    <w:p w:rsidR="0016670F" w:rsidRDefault="0016670F">
      <w:pPr>
        <w:spacing w:after="0" w:line="240" w:lineRule="auto"/>
        <w:jc w:val="both"/>
        <w:rPr>
          <w:rFonts w:ascii="Times New Roman" w:hAnsi="Times New Roman" w:cs="Times New Roman"/>
          <w:sz w:val="24"/>
          <w:szCs w:val="24"/>
        </w:rPr>
      </w:pPr>
    </w:p>
    <w:p w:rsidR="00BE03A6" w:rsidRDefault="009E0207" w:rsidP="005E7FC5">
      <w:pPr>
        <w:pStyle w:val="Virsraksts1"/>
        <w:numPr>
          <w:ilvl w:val="2"/>
          <w:numId w:val="34"/>
        </w:numPr>
        <w:jc w:val="left"/>
      </w:pPr>
      <w:bookmarkStart w:id="42" w:name="_Toc8650065"/>
      <w:bookmarkStart w:id="43" w:name="_Toc8652310"/>
      <w:r w:rsidRPr="0092526C">
        <w:t>Pieteikums kultūras objektu pakalpojuma saņemšanai (piemēram, telpu īre u.c.)</w:t>
      </w:r>
      <w:bookmarkEnd w:id="42"/>
      <w:bookmarkEnd w:id="43"/>
    </w:p>
    <w:p w:rsidR="009E0207" w:rsidRPr="0092526C" w:rsidRDefault="00BF33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F35A7A" w:rsidRPr="0092526C">
        <w:rPr>
          <w:rFonts w:ascii="Times New Roman" w:hAnsi="Times New Roman" w:cs="Times New Roman"/>
          <w:sz w:val="24"/>
          <w:szCs w:val="24"/>
        </w:rPr>
        <w:t>Pakalpojuma rādītājs izpildīts daļēji, jo e</w:t>
      </w:r>
      <w:r w:rsidR="009E0207" w:rsidRPr="0092526C">
        <w:rPr>
          <w:rFonts w:ascii="Times New Roman" w:hAnsi="Times New Roman" w:cs="Times New Roman"/>
          <w:sz w:val="24"/>
          <w:szCs w:val="24"/>
        </w:rPr>
        <w:t xml:space="preserve">lektroniskā pakalpojuma rādītāji netiek sasniegti, jo esošā elektroniskā pakalpojuma funkcionalitāte neatbilst mūsdienu lietotāju pieredzei. 2018.gadā KISC veica Kultūras kartes informācijas sistēmas portāla pilnveidošanas darbus, izstrādājot jaunu, modernu dizainu un pilnveidotu funkcionalitāti. </w:t>
      </w:r>
      <w:r w:rsidRPr="0092526C">
        <w:rPr>
          <w:rFonts w:ascii="Times New Roman" w:hAnsi="Times New Roman" w:cs="Times New Roman"/>
          <w:sz w:val="24"/>
          <w:szCs w:val="24"/>
        </w:rPr>
        <w:t xml:space="preserve">Jaunais portāls lietotājiem ir pieejams kopš 2019.gada februāra. </w:t>
      </w:r>
      <w:r w:rsidR="00D2010A" w:rsidRPr="0092526C">
        <w:rPr>
          <w:rFonts w:ascii="Times New Roman" w:hAnsi="Times New Roman" w:cs="Times New Roman"/>
          <w:sz w:val="24"/>
          <w:szCs w:val="24"/>
        </w:rPr>
        <w:lastRenderedPageBreak/>
        <w:t>Elektroniskajam pakalpojumam ir pozitīva ilgtermiņa izmantojamības prognoze.</w:t>
      </w:r>
      <w:r w:rsidR="0028304A">
        <w:rPr>
          <w:rFonts w:ascii="Times New Roman" w:hAnsi="Times New Roman" w:cs="Times New Roman"/>
          <w:sz w:val="24"/>
          <w:szCs w:val="24"/>
        </w:rPr>
        <w:t xml:space="preserve"> KISC veicinās šī pakalpojuma izmantošanu.</w:t>
      </w:r>
    </w:p>
    <w:p w:rsidR="00F35A7A" w:rsidRPr="0092526C" w:rsidRDefault="00F35A7A" w:rsidP="004A45EB">
      <w:pPr>
        <w:pStyle w:val="Sarakstarindkopa"/>
        <w:ind w:left="0" w:firstLine="720"/>
        <w:jc w:val="both"/>
        <w:rPr>
          <w:b/>
        </w:rPr>
      </w:pPr>
      <w:r w:rsidRPr="0092526C">
        <w:rPr>
          <w:b/>
        </w:rPr>
        <w:t xml:space="preserve">Priekšlikums iespējamajiem risinājumiem: </w:t>
      </w:r>
    </w:p>
    <w:p w:rsidR="001B38AD" w:rsidRPr="0092526C" w:rsidRDefault="001A2B3D" w:rsidP="004A45EB">
      <w:pPr>
        <w:spacing w:after="0" w:line="240" w:lineRule="auto"/>
        <w:ind w:firstLine="722"/>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1B38AD" w:rsidRPr="0092526C">
        <w:rPr>
          <w:rFonts w:ascii="Times New Roman" w:hAnsi="Times New Roman" w:cs="Times New Roman"/>
          <w:sz w:val="24"/>
          <w:szCs w:val="24"/>
        </w:rPr>
        <w:t>samazin</w:t>
      </w:r>
      <w:r>
        <w:rPr>
          <w:rFonts w:ascii="Times New Roman" w:hAnsi="Times New Roman" w:cs="Times New Roman"/>
          <w:sz w:val="24"/>
          <w:szCs w:val="24"/>
        </w:rPr>
        <w:t>o</w:t>
      </w:r>
      <w:r w:rsidR="001B38AD" w:rsidRPr="0092526C">
        <w:rPr>
          <w:rFonts w:ascii="Times New Roman" w:hAnsi="Times New Roman" w:cs="Times New Roman"/>
          <w:sz w:val="24"/>
          <w:szCs w:val="24"/>
        </w:rPr>
        <w:t xml:space="preserve">t </w:t>
      </w:r>
      <w:r w:rsidR="009A33DA">
        <w:rPr>
          <w:rFonts w:ascii="Times New Roman" w:hAnsi="Times New Roman" w:cs="Times New Roman"/>
          <w:sz w:val="24"/>
          <w:szCs w:val="24"/>
        </w:rPr>
        <w:t>MK 2012.gada informatīvais ziņojumā norādītos</w:t>
      </w:r>
      <w:r w:rsidR="009A33DA" w:rsidRPr="0092526C">
        <w:rPr>
          <w:rFonts w:ascii="Times New Roman" w:hAnsi="Times New Roman" w:cs="Times New Roman"/>
          <w:sz w:val="24"/>
          <w:szCs w:val="24"/>
        </w:rPr>
        <w:t xml:space="preserve"> </w:t>
      </w:r>
      <w:r w:rsidR="001B38AD" w:rsidRPr="0092526C">
        <w:rPr>
          <w:rFonts w:ascii="Times New Roman" w:hAnsi="Times New Roman" w:cs="Times New Roman"/>
          <w:sz w:val="24"/>
          <w:szCs w:val="24"/>
        </w:rPr>
        <w:t>2019.</w:t>
      </w:r>
      <w:r w:rsidR="004A45EB">
        <w:rPr>
          <w:rFonts w:ascii="Times New Roman" w:hAnsi="Times New Roman" w:cs="Times New Roman"/>
          <w:sz w:val="24"/>
          <w:szCs w:val="24"/>
        </w:rPr>
        <w:t xml:space="preserve"> – </w:t>
      </w:r>
      <w:r w:rsidR="001B38AD" w:rsidRPr="0092526C">
        <w:rPr>
          <w:rFonts w:ascii="Times New Roman" w:hAnsi="Times New Roman" w:cs="Times New Roman"/>
          <w:sz w:val="24"/>
          <w:szCs w:val="24"/>
        </w:rPr>
        <w:t>2020.gada plānotos kopējos pieprasījumu un lietotāju sasniedzamos rādītājus</w:t>
      </w:r>
      <w:r w:rsidR="00F35A7A" w:rsidRPr="0092526C">
        <w:rPr>
          <w:rFonts w:ascii="Times New Roman" w:hAnsi="Times New Roman" w:cs="Times New Roman"/>
          <w:sz w:val="24"/>
          <w:szCs w:val="24"/>
        </w:rPr>
        <w:t>.</w:t>
      </w:r>
      <w:r w:rsidR="00F92F3C">
        <w:rPr>
          <w:rFonts w:ascii="Times New Roman" w:hAnsi="Times New Roman" w:cs="Times New Roman"/>
          <w:sz w:val="24"/>
          <w:szCs w:val="24"/>
        </w:rPr>
        <w:t xml:space="preserve"> </w:t>
      </w:r>
    </w:p>
    <w:p w:rsidR="001B38AD" w:rsidRPr="0092526C" w:rsidRDefault="001B38AD"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1B38AD" w:rsidRPr="0092526C"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w:t>
      </w:r>
    </w:p>
    <w:p w:rsidR="001B38AD" w:rsidRPr="0092526C"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w:t>
      </w:r>
    </w:p>
    <w:p w:rsidR="00C076E4" w:rsidRDefault="001B38AD">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w:t>
      </w:r>
    </w:p>
    <w:p w:rsidR="00C076E4"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w:t>
      </w:r>
    </w:p>
    <w:p w:rsidR="002B3BCA" w:rsidRDefault="002B3BCA" w:rsidP="002B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Rādītājs samazināts par 150, ņemot vērā augstākminēto skaidrojumu. Sistēma darbojas produkcijā un nodrošina nepieciešamo funkcionalitāti, tādējādi ieguldījumi veikti atbilstoši mērķim.</w:t>
      </w:r>
    </w:p>
    <w:p w:rsidR="0016670F" w:rsidRDefault="0016670F">
      <w:pPr>
        <w:spacing w:after="0" w:line="240" w:lineRule="auto"/>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44" w:name="_Toc8650066"/>
      <w:bookmarkStart w:id="45" w:name="_Toc8652311"/>
      <w:r w:rsidRPr="0092526C">
        <w:t>GPS koordināšu lejupielāde par kultūras objektiem</w:t>
      </w:r>
      <w:bookmarkEnd w:id="44"/>
      <w:bookmarkEnd w:id="45"/>
    </w:p>
    <w:p w:rsidR="00C076E4" w:rsidRDefault="00F35A7A">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Pakalpojuma rādītājs izpildīts. </w:t>
      </w:r>
      <w:r w:rsidR="009E0207" w:rsidRPr="0092526C">
        <w:rPr>
          <w:rFonts w:ascii="Times New Roman" w:hAnsi="Times New Roman" w:cs="Times New Roman"/>
          <w:sz w:val="24"/>
          <w:szCs w:val="24"/>
        </w:rPr>
        <w:t xml:space="preserve">Dati 2018.gadā publiskoti kā atvērtie dati Data.gov.lv portālā. Esošajā risinājumā </w:t>
      </w:r>
      <w:r w:rsidR="00AE0972" w:rsidRPr="0092526C">
        <w:rPr>
          <w:rFonts w:ascii="Times New Roman" w:hAnsi="Times New Roman" w:cs="Times New Roman"/>
          <w:sz w:val="24"/>
          <w:szCs w:val="24"/>
        </w:rPr>
        <w:t>iepriekšējos gados nebija</w:t>
      </w:r>
      <w:r w:rsidR="009E0207" w:rsidRPr="0092526C">
        <w:rPr>
          <w:rFonts w:ascii="Times New Roman" w:hAnsi="Times New Roman" w:cs="Times New Roman"/>
          <w:sz w:val="24"/>
          <w:szCs w:val="24"/>
        </w:rPr>
        <w:t xml:space="preserve"> iespējams izmērīt pakalpojuma izmantošanas biežumu.</w:t>
      </w:r>
      <w:r w:rsidR="001B38AD" w:rsidRPr="0092526C">
        <w:rPr>
          <w:rFonts w:ascii="Times New Roman" w:hAnsi="Times New Roman" w:cs="Times New Roman"/>
          <w:sz w:val="24"/>
          <w:szCs w:val="24"/>
        </w:rPr>
        <w:t xml:space="preserve"> Turpmāk kā pakalpojuma mērījumu </w:t>
      </w:r>
      <w:r w:rsidR="002B3BCA" w:rsidRPr="0092526C">
        <w:rPr>
          <w:rFonts w:ascii="Times New Roman" w:hAnsi="Times New Roman" w:cs="Times New Roman"/>
          <w:sz w:val="24"/>
          <w:szCs w:val="24"/>
        </w:rPr>
        <w:t>noteikt</w:t>
      </w:r>
      <w:r w:rsidR="002B3BCA">
        <w:rPr>
          <w:rFonts w:ascii="Times New Roman" w:hAnsi="Times New Roman" w:cs="Times New Roman"/>
          <w:sz w:val="24"/>
          <w:szCs w:val="24"/>
        </w:rPr>
        <w:t>s</w:t>
      </w:r>
      <w:r w:rsidR="002B3BCA" w:rsidRPr="0092526C">
        <w:rPr>
          <w:rFonts w:ascii="Times New Roman" w:hAnsi="Times New Roman" w:cs="Times New Roman"/>
          <w:sz w:val="24"/>
          <w:szCs w:val="24"/>
        </w:rPr>
        <w:t xml:space="preserve"> </w:t>
      </w:r>
      <w:r w:rsidRPr="0092526C">
        <w:rPr>
          <w:rFonts w:ascii="Times New Roman" w:hAnsi="Times New Roman" w:cs="Times New Roman"/>
          <w:sz w:val="24"/>
          <w:szCs w:val="24"/>
        </w:rPr>
        <w:t xml:space="preserve">datņu lejupielāžu </w:t>
      </w:r>
      <w:r w:rsidR="002B3BCA" w:rsidRPr="0092526C">
        <w:rPr>
          <w:rFonts w:ascii="Times New Roman" w:hAnsi="Times New Roman" w:cs="Times New Roman"/>
          <w:sz w:val="24"/>
          <w:szCs w:val="24"/>
        </w:rPr>
        <w:t>skait</w:t>
      </w:r>
      <w:r w:rsidR="002B3BCA">
        <w:rPr>
          <w:rFonts w:ascii="Times New Roman" w:hAnsi="Times New Roman" w:cs="Times New Roman"/>
          <w:sz w:val="24"/>
          <w:szCs w:val="24"/>
        </w:rPr>
        <w:t>s</w:t>
      </w:r>
      <w:r w:rsidRPr="0092526C">
        <w:rPr>
          <w:rFonts w:ascii="Times New Roman" w:hAnsi="Times New Roman" w:cs="Times New Roman"/>
          <w:sz w:val="24"/>
          <w:szCs w:val="24"/>
        </w:rPr>
        <w:t>, līdz ar to p</w:t>
      </w:r>
      <w:r w:rsidR="001B38AD" w:rsidRPr="0092526C">
        <w:rPr>
          <w:rFonts w:ascii="Times New Roman" w:hAnsi="Times New Roman" w:cs="Times New Roman"/>
          <w:sz w:val="24"/>
          <w:szCs w:val="24"/>
        </w:rPr>
        <w:t xml:space="preserve">lānotos elektronisko pieprasījumu rādītājus </w:t>
      </w:r>
      <w:r w:rsidRPr="0092526C">
        <w:rPr>
          <w:rFonts w:ascii="Times New Roman" w:hAnsi="Times New Roman" w:cs="Times New Roman"/>
          <w:sz w:val="24"/>
          <w:szCs w:val="24"/>
        </w:rPr>
        <w:t xml:space="preserve">iespējams </w:t>
      </w:r>
      <w:r w:rsidR="001B38AD" w:rsidRPr="0092526C">
        <w:rPr>
          <w:rFonts w:ascii="Times New Roman" w:hAnsi="Times New Roman" w:cs="Times New Roman"/>
          <w:sz w:val="24"/>
          <w:szCs w:val="24"/>
        </w:rPr>
        <w:t>noteikt šādā apjomā:</w:t>
      </w:r>
    </w:p>
    <w:p w:rsidR="001B38AD" w:rsidRPr="0092526C"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500;</w:t>
      </w:r>
    </w:p>
    <w:p w:rsidR="001B38AD" w:rsidRPr="0092526C"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500;</w:t>
      </w:r>
    </w:p>
    <w:p w:rsidR="001B38AD" w:rsidRPr="0092526C" w:rsidRDefault="001B38AD"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1B38AD" w:rsidRPr="0092526C"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500;</w:t>
      </w:r>
    </w:p>
    <w:p w:rsidR="001B38AD" w:rsidRDefault="001B38AD" w:rsidP="00225FB9">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500.</w:t>
      </w:r>
    </w:p>
    <w:p w:rsidR="002B3BCA" w:rsidRDefault="002B3BCA" w:rsidP="002B3B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Rādītājs </w:t>
      </w:r>
      <w:r w:rsidR="00BF4DE8">
        <w:rPr>
          <w:rFonts w:ascii="Times New Roman" w:hAnsi="Times New Roman" w:cs="Times New Roman"/>
          <w:sz w:val="24"/>
          <w:szCs w:val="24"/>
        </w:rPr>
        <w:t>noteikts atbilstoši 2018.gada rādītājam</w:t>
      </w:r>
      <w:r>
        <w:rPr>
          <w:rFonts w:ascii="Times New Roman" w:hAnsi="Times New Roman" w:cs="Times New Roman"/>
          <w:sz w:val="24"/>
          <w:szCs w:val="24"/>
        </w:rPr>
        <w:t>, ņemot vērā augstākminēto skaidrojumu.</w:t>
      </w:r>
    </w:p>
    <w:p w:rsidR="0016670F" w:rsidRDefault="0016670F">
      <w:pPr>
        <w:spacing w:after="0" w:line="240" w:lineRule="auto"/>
        <w:jc w:val="both"/>
        <w:rPr>
          <w:rFonts w:ascii="Times New Roman" w:hAnsi="Times New Roman" w:cs="Times New Roman"/>
          <w:sz w:val="24"/>
          <w:szCs w:val="24"/>
        </w:rPr>
      </w:pPr>
    </w:p>
    <w:p w:rsidR="009E0207" w:rsidRPr="0092526C" w:rsidRDefault="009E0207" w:rsidP="005E7FC5">
      <w:pPr>
        <w:pStyle w:val="Virsraksts1"/>
        <w:numPr>
          <w:ilvl w:val="2"/>
          <w:numId w:val="34"/>
        </w:numPr>
        <w:jc w:val="left"/>
      </w:pPr>
      <w:bookmarkStart w:id="46" w:name="_Toc8636251"/>
      <w:bookmarkStart w:id="47" w:name="_Toc8650067"/>
      <w:bookmarkStart w:id="48" w:name="_Toc8652312"/>
      <w:bookmarkEnd w:id="46"/>
      <w:r w:rsidRPr="0092526C">
        <w:t>Kultūras maršrutu meklēšana</w:t>
      </w:r>
      <w:bookmarkEnd w:id="47"/>
      <w:bookmarkEnd w:id="48"/>
    </w:p>
    <w:p w:rsidR="009E0207" w:rsidRPr="0092526C" w:rsidRDefault="00BF33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F35A7A" w:rsidRPr="0092526C">
        <w:rPr>
          <w:rFonts w:ascii="Times New Roman" w:hAnsi="Times New Roman" w:cs="Times New Roman"/>
          <w:sz w:val="24"/>
          <w:szCs w:val="24"/>
        </w:rPr>
        <w:t>Pakalpojuma rādītājs izpildīts daļēji, jo e</w:t>
      </w:r>
      <w:r w:rsidR="009E0207" w:rsidRPr="0092526C">
        <w:rPr>
          <w:rFonts w:ascii="Times New Roman" w:hAnsi="Times New Roman" w:cs="Times New Roman"/>
          <w:sz w:val="24"/>
          <w:szCs w:val="24"/>
        </w:rPr>
        <w:t>lektroniskā pakalpojuma pieprasījumu un lietotāju skaits ik gadu daļēji sasniedz plānotos rādītājus.</w:t>
      </w:r>
      <w:r w:rsidR="00C71FF1">
        <w:rPr>
          <w:rFonts w:ascii="Times New Roman" w:hAnsi="Times New Roman" w:cs="Times New Roman"/>
          <w:sz w:val="24"/>
          <w:szCs w:val="24"/>
        </w:rPr>
        <w:t xml:space="preserve"> Būtisku ietekmi uz portāla apmeklējumu rada tīmekļa meklētājprogrammu, tādu kā Google, indeksa apmērs, kas ietekmē kopējo portāla apmeklētāju skaitu.</w:t>
      </w:r>
      <w:r w:rsidR="009E0207" w:rsidRPr="0092526C">
        <w:rPr>
          <w:rFonts w:ascii="Times New Roman" w:hAnsi="Times New Roman" w:cs="Times New Roman"/>
          <w:sz w:val="24"/>
          <w:szCs w:val="24"/>
        </w:rPr>
        <w:t xml:space="preserve"> 2018.gadā KISC veica </w:t>
      </w:r>
      <w:r w:rsidR="004E02A1" w:rsidRPr="0092526C">
        <w:rPr>
          <w:rFonts w:ascii="Times New Roman" w:hAnsi="Times New Roman" w:cs="Times New Roman"/>
          <w:sz w:val="24"/>
          <w:szCs w:val="24"/>
        </w:rPr>
        <w:t>LDDK</w:t>
      </w:r>
      <w:r w:rsidR="009E0207" w:rsidRPr="0092526C">
        <w:rPr>
          <w:rFonts w:ascii="Times New Roman" w:hAnsi="Times New Roman" w:cs="Times New Roman"/>
          <w:sz w:val="24"/>
          <w:szCs w:val="24"/>
        </w:rPr>
        <w:t xml:space="preserve"> informācijas sistēmas portāla pilnveidošanas darbus, izstrādājot jaunu, modernu dizainu un pilnveidotu funkcionalitāti</w:t>
      </w:r>
      <w:r w:rsidR="00C71FF1">
        <w:rPr>
          <w:rFonts w:ascii="Times New Roman" w:hAnsi="Times New Roman" w:cs="Times New Roman"/>
          <w:sz w:val="24"/>
          <w:szCs w:val="24"/>
        </w:rPr>
        <w:t>, arī piemērojot meklētājprogrammu vadlīnijām, lai saturs tiktu veiksmīgāk indeksēts</w:t>
      </w:r>
      <w:r w:rsidR="009E0207" w:rsidRPr="0092526C">
        <w:rPr>
          <w:rFonts w:ascii="Times New Roman" w:hAnsi="Times New Roman" w:cs="Times New Roman"/>
          <w:sz w:val="24"/>
          <w:szCs w:val="24"/>
        </w:rPr>
        <w:t xml:space="preserve">. </w:t>
      </w:r>
      <w:r w:rsidRPr="0092526C">
        <w:rPr>
          <w:rFonts w:ascii="Times New Roman" w:hAnsi="Times New Roman" w:cs="Times New Roman"/>
          <w:sz w:val="24"/>
          <w:szCs w:val="24"/>
        </w:rPr>
        <w:t xml:space="preserve">Jaunais portāls lietotājiem ir pieejams kopš 2019.gada februāra. </w:t>
      </w:r>
    </w:p>
    <w:p w:rsidR="00F35A7A" w:rsidRPr="0092526C" w:rsidRDefault="00F35A7A" w:rsidP="004A45EB">
      <w:pPr>
        <w:pStyle w:val="Sarakstarindkopa"/>
        <w:ind w:left="0" w:firstLine="720"/>
        <w:jc w:val="both"/>
        <w:rPr>
          <w:b/>
        </w:rPr>
      </w:pPr>
      <w:r w:rsidRPr="0092526C">
        <w:rPr>
          <w:b/>
        </w:rPr>
        <w:t xml:space="preserve">Priekšlikums iespējamajiem risinājumiem: </w:t>
      </w:r>
    </w:p>
    <w:p w:rsidR="00AE0972" w:rsidRPr="0092526C" w:rsidRDefault="001A2B3D" w:rsidP="004A45EB">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AE0972" w:rsidRPr="0092526C">
        <w:rPr>
          <w:rFonts w:ascii="Times New Roman" w:hAnsi="Times New Roman" w:cs="Times New Roman"/>
          <w:sz w:val="24"/>
          <w:szCs w:val="24"/>
        </w:rPr>
        <w:t>samazin</w:t>
      </w:r>
      <w:r>
        <w:rPr>
          <w:rFonts w:ascii="Times New Roman" w:hAnsi="Times New Roman" w:cs="Times New Roman"/>
          <w:sz w:val="24"/>
          <w:szCs w:val="24"/>
        </w:rPr>
        <w:t>o</w:t>
      </w:r>
      <w:r w:rsidR="00AE0972" w:rsidRPr="0092526C">
        <w:rPr>
          <w:rFonts w:ascii="Times New Roman" w:hAnsi="Times New Roman" w:cs="Times New Roman"/>
          <w:sz w:val="24"/>
          <w:szCs w:val="24"/>
        </w:rPr>
        <w:t xml:space="preserve">t </w:t>
      </w:r>
      <w:r w:rsidR="00691728">
        <w:rPr>
          <w:rFonts w:ascii="Times New Roman" w:hAnsi="Times New Roman" w:cs="Times New Roman"/>
          <w:sz w:val="24"/>
          <w:szCs w:val="24"/>
        </w:rPr>
        <w:t>MK 2012.gada informatīvais ziņojumā norādītos</w:t>
      </w:r>
      <w:r w:rsidR="00691728" w:rsidRPr="0092526C">
        <w:rPr>
          <w:rFonts w:ascii="Times New Roman" w:hAnsi="Times New Roman" w:cs="Times New Roman"/>
          <w:sz w:val="24"/>
          <w:szCs w:val="24"/>
        </w:rPr>
        <w:t xml:space="preserve"> </w:t>
      </w:r>
      <w:r w:rsidR="00AE0972" w:rsidRPr="0092526C">
        <w:rPr>
          <w:rFonts w:ascii="Times New Roman" w:hAnsi="Times New Roman" w:cs="Times New Roman"/>
          <w:sz w:val="24"/>
          <w:szCs w:val="24"/>
        </w:rPr>
        <w:t>2019.</w:t>
      </w:r>
      <w:r w:rsidR="004A45EB">
        <w:rPr>
          <w:rFonts w:ascii="Times New Roman" w:hAnsi="Times New Roman" w:cs="Times New Roman"/>
          <w:sz w:val="24"/>
          <w:szCs w:val="24"/>
        </w:rPr>
        <w:t xml:space="preserve"> – </w:t>
      </w:r>
      <w:r w:rsidR="00AE0972" w:rsidRPr="0092526C">
        <w:rPr>
          <w:rFonts w:ascii="Times New Roman" w:hAnsi="Times New Roman" w:cs="Times New Roman"/>
          <w:sz w:val="24"/>
          <w:szCs w:val="24"/>
        </w:rPr>
        <w:t xml:space="preserve">2020.gada plānotos kopējos pieprasījumu un lietotāju sasniedzamos rādītājus līdz 2018.gada faktiskajiem </w:t>
      </w:r>
      <w:r w:rsidR="00513290" w:rsidRPr="0092526C">
        <w:rPr>
          <w:rFonts w:ascii="Times New Roman" w:hAnsi="Times New Roman" w:cs="Times New Roman"/>
          <w:sz w:val="24"/>
          <w:szCs w:val="24"/>
        </w:rPr>
        <w:t>rādītājiem</w:t>
      </w:r>
      <w:r w:rsidR="00F92F3C">
        <w:rPr>
          <w:rFonts w:ascii="Times New Roman" w:hAnsi="Times New Roman" w:cs="Times New Roman"/>
          <w:sz w:val="24"/>
          <w:szCs w:val="24"/>
        </w:rPr>
        <w:t>.</w:t>
      </w:r>
    </w:p>
    <w:p w:rsidR="00AE0972" w:rsidRPr="0092526C" w:rsidRDefault="00AE0972"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AE0972" w:rsidRPr="0092526C" w:rsidRDefault="00AE0972" w:rsidP="001A2B3D">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1500;</w:t>
      </w:r>
    </w:p>
    <w:p w:rsidR="00AE0972" w:rsidRPr="0092526C" w:rsidRDefault="00AE0972" w:rsidP="001A2B3D">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lastRenderedPageBreak/>
        <w:t>2020.gadam – 1500;</w:t>
      </w:r>
    </w:p>
    <w:p w:rsidR="00C076E4" w:rsidRDefault="00AE0972">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AE0972" w:rsidP="001A2B3D">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 1000;</w:t>
      </w:r>
    </w:p>
    <w:p w:rsidR="00C076E4" w:rsidRDefault="00AE0972" w:rsidP="001A2B3D">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2020.gadam – 1000.</w:t>
      </w:r>
    </w:p>
    <w:p w:rsidR="00C3470A" w:rsidRDefault="00C3470A" w:rsidP="00C347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Rādītāji samazināts par 5500 un 2000, ņemot vērā augstākminēto skaidrojumu. Sistēma darbojas produkcijā un nodrošina nepieciešamo funkcionalitāti, tādējādi ieguldījumi veikti atbilstoši mērķim.</w:t>
      </w:r>
    </w:p>
    <w:p w:rsidR="0016670F" w:rsidRDefault="0016670F">
      <w:pPr>
        <w:spacing w:after="0" w:line="240" w:lineRule="auto"/>
        <w:jc w:val="both"/>
        <w:rPr>
          <w:rFonts w:ascii="Times New Roman" w:hAnsi="Times New Roman" w:cs="Times New Roman"/>
          <w:sz w:val="24"/>
          <w:szCs w:val="24"/>
        </w:rPr>
      </w:pPr>
    </w:p>
    <w:p w:rsidR="00C076E4" w:rsidRDefault="009E0207" w:rsidP="005E7FC5">
      <w:pPr>
        <w:pStyle w:val="Virsraksts1"/>
        <w:numPr>
          <w:ilvl w:val="2"/>
          <w:numId w:val="34"/>
        </w:numPr>
        <w:jc w:val="left"/>
      </w:pPr>
      <w:bookmarkStart w:id="49" w:name="_Toc8650068"/>
      <w:bookmarkStart w:id="50" w:name="_Toc8652313"/>
      <w:r w:rsidRPr="0092526C">
        <w:t>Latvijas filmas bibliotēkās</w:t>
      </w:r>
      <w:bookmarkEnd w:id="49"/>
      <w:bookmarkEnd w:id="50"/>
    </w:p>
    <w:p w:rsidR="009E0207" w:rsidRDefault="00BF33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230E19" w:rsidRPr="0092526C">
        <w:rPr>
          <w:rFonts w:ascii="Times New Roman" w:hAnsi="Times New Roman" w:cs="Times New Roman"/>
          <w:sz w:val="24"/>
          <w:szCs w:val="24"/>
        </w:rPr>
        <w:t>Pakalpojuma rādītājs ir izpildīts. E</w:t>
      </w:r>
      <w:r w:rsidR="009E0207" w:rsidRPr="0092526C">
        <w:rPr>
          <w:rFonts w:ascii="Times New Roman" w:hAnsi="Times New Roman" w:cs="Times New Roman"/>
          <w:sz w:val="24"/>
          <w:szCs w:val="24"/>
        </w:rPr>
        <w:t>lektroniskā pakalpojuma pieprasījumu un lietotāju skaits ik gadu vairākkārt un būtiski pārsniedz plānotos rādītājus.</w:t>
      </w:r>
      <w:r w:rsidR="004E02A1" w:rsidRPr="0092526C">
        <w:rPr>
          <w:rFonts w:ascii="Times New Roman" w:hAnsi="Times New Roman" w:cs="Times New Roman"/>
          <w:sz w:val="24"/>
          <w:szCs w:val="24"/>
        </w:rPr>
        <w:t xml:space="preserve"> Elektroniskajam pakalpojumam ir pozitīva ilgtermiņa izmantojamības prognoze.</w:t>
      </w:r>
    </w:p>
    <w:p w:rsidR="008A4916" w:rsidRDefault="008A4916" w:rsidP="008A4916">
      <w:pPr>
        <w:pStyle w:val="Sarakstarindkopa"/>
        <w:ind w:left="0" w:firstLine="720"/>
        <w:jc w:val="both"/>
      </w:pPr>
      <w:r w:rsidRPr="0092526C">
        <w:t>Plānoto rādītāju precizēšana nav nepieciešama.</w:t>
      </w:r>
    </w:p>
    <w:p w:rsidR="004A45EB" w:rsidRPr="0092526C" w:rsidRDefault="004A45EB" w:rsidP="005E4C8B">
      <w:pPr>
        <w:spacing w:after="0" w:line="240" w:lineRule="auto"/>
        <w:ind w:firstLine="720"/>
        <w:jc w:val="both"/>
        <w:rPr>
          <w:rFonts w:ascii="Times New Roman" w:hAnsi="Times New Roman" w:cs="Times New Roman"/>
          <w:sz w:val="24"/>
          <w:szCs w:val="24"/>
        </w:rPr>
      </w:pPr>
    </w:p>
    <w:p w:rsidR="009E0207" w:rsidRPr="0092526C" w:rsidRDefault="009E0207" w:rsidP="005E7FC5">
      <w:pPr>
        <w:pStyle w:val="Virsraksts1"/>
        <w:numPr>
          <w:ilvl w:val="2"/>
          <w:numId w:val="34"/>
        </w:numPr>
        <w:jc w:val="left"/>
      </w:pPr>
      <w:bookmarkStart w:id="51" w:name="_Toc8650069"/>
      <w:bookmarkStart w:id="52" w:name="_Toc8652314"/>
      <w:r w:rsidRPr="0092526C">
        <w:t>Latvijas Digitālās kultūras kartes portāla un piekļuves mobilās aplikācijas</w:t>
      </w:r>
      <w:bookmarkEnd w:id="51"/>
      <w:bookmarkEnd w:id="52"/>
    </w:p>
    <w:p w:rsidR="009E0207" w:rsidRDefault="00BF33E3" w:rsidP="005E4C8B">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Funkcionalitāte ir ieviesta produkcijas vidē. </w:t>
      </w:r>
      <w:r w:rsidR="00230E19" w:rsidRPr="0092526C">
        <w:rPr>
          <w:rFonts w:ascii="Times New Roman" w:hAnsi="Times New Roman" w:cs="Times New Roman"/>
          <w:sz w:val="24"/>
          <w:szCs w:val="24"/>
        </w:rPr>
        <w:t xml:space="preserve">Pakalpojuma rādītājs ir izpildīts. </w:t>
      </w:r>
      <w:r w:rsidR="009E0207" w:rsidRPr="0092526C">
        <w:rPr>
          <w:rFonts w:ascii="Times New Roman" w:hAnsi="Times New Roman" w:cs="Times New Roman"/>
          <w:sz w:val="24"/>
          <w:szCs w:val="24"/>
        </w:rPr>
        <w:t>Elektroniskā pakalpojuma pieprasījumu un lietotāju skaits ik gadu pārsniedz plānotos rādītājus.</w:t>
      </w:r>
      <w:r w:rsidR="004E02A1" w:rsidRPr="0092526C">
        <w:rPr>
          <w:rFonts w:ascii="Times New Roman" w:hAnsi="Times New Roman" w:cs="Times New Roman"/>
          <w:sz w:val="24"/>
          <w:szCs w:val="24"/>
        </w:rPr>
        <w:t xml:space="preserve"> 2019.gada februārī ieviesta jauna portāla versija </w:t>
      </w:r>
      <w:hyperlink r:id="rId16" w:history="1">
        <w:r w:rsidR="004E02A1" w:rsidRPr="0092526C">
          <w:rPr>
            <w:rStyle w:val="Hipersaite"/>
            <w:rFonts w:ascii="Times New Roman" w:hAnsi="Times New Roman"/>
            <w:sz w:val="24"/>
            <w:szCs w:val="24"/>
          </w:rPr>
          <w:t>www.kulturasdati.lv</w:t>
        </w:r>
      </w:hyperlink>
      <w:r w:rsidR="004E02A1" w:rsidRPr="0092526C">
        <w:rPr>
          <w:rFonts w:ascii="Times New Roman" w:hAnsi="Times New Roman" w:cs="Times New Roman"/>
          <w:sz w:val="24"/>
          <w:szCs w:val="24"/>
        </w:rPr>
        <w:t xml:space="preserve"> un tā mobilā versija. Elektroniskajam pakalpojumam ir pozitīva ilgtermiņa izmantojamības prognoze.</w:t>
      </w:r>
    </w:p>
    <w:p w:rsidR="00CF28E5" w:rsidRDefault="00F73D2B" w:rsidP="005E4C8B">
      <w:pPr>
        <w:pStyle w:val="Virsraksts1"/>
      </w:pPr>
      <w:bookmarkStart w:id="53" w:name="_Toc8650070"/>
      <w:r>
        <w:br/>
      </w:r>
      <w:bookmarkStart w:id="54" w:name="_Toc8652315"/>
      <w:r w:rsidR="00230E19" w:rsidRPr="0092526C">
        <w:t>2.2.</w:t>
      </w:r>
      <w:r w:rsidR="00E46E7A" w:rsidRPr="0092526C">
        <w:t>Vienotā valsts arhīvu informācijas sistēma</w:t>
      </w:r>
      <w:bookmarkEnd w:id="53"/>
      <w:bookmarkEnd w:id="54"/>
    </w:p>
    <w:p w:rsidR="0092526C" w:rsidRPr="0092526C" w:rsidRDefault="0092526C" w:rsidP="005E4C8B">
      <w:pPr>
        <w:spacing w:after="0" w:line="240" w:lineRule="auto"/>
      </w:pPr>
    </w:p>
    <w:p w:rsidR="00B934B9" w:rsidRPr="0092526C" w:rsidRDefault="004F3D59" w:rsidP="00C076E4">
      <w:pPr>
        <w:spacing w:after="0" w:line="240" w:lineRule="auto"/>
        <w:ind w:firstLine="720"/>
        <w:jc w:val="both"/>
        <w:rPr>
          <w:rFonts w:ascii="Times New Roman" w:hAnsi="Times New Roman" w:cs="Times New Roman"/>
          <w:sz w:val="24"/>
          <w:szCs w:val="24"/>
        </w:rPr>
      </w:pPr>
      <w:bookmarkStart w:id="55" w:name="_Toc256000015"/>
      <w:bookmarkStart w:id="56" w:name="_Toc256000003"/>
      <w:bookmarkStart w:id="57" w:name="_Toc493253505"/>
      <w:bookmarkStart w:id="58" w:name="_Toc512611610"/>
      <w:r w:rsidRPr="0092526C">
        <w:rPr>
          <w:rFonts w:ascii="Times New Roman" w:hAnsi="Times New Roman" w:cs="Times New Roman"/>
          <w:sz w:val="24"/>
          <w:szCs w:val="24"/>
        </w:rPr>
        <w:t>VVAIS ir valsts informācijas sistēma</w:t>
      </w:r>
      <w:r w:rsidR="00F02060" w:rsidRPr="0092526C">
        <w:rPr>
          <w:rFonts w:ascii="Times New Roman" w:hAnsi="Times New Roman" w:cs="Times New Roman"/>
          <w:sz w:val="24"/>
          <w:szCs w:val="24"/>
        </w:rPr>
        <w:t xml:space="preserve">, kuras pārzinis un turētājs ir LNA. </w:t>
      </w:r>
      <w:r w:rsidR="00B934B9" w:rsidRPr="0092526C">
        <w:rPr>
          <w:rFonts w:ascii="Times New Roman" w:hAnsi="Times New Roman" w:cs="Times New Roman"/>
          <w:sz w:val="24"/>
          <w:szCs w:val="24"/>
        </w:rPr>
        <w:t>Saskaņā ar Arhīv</w:t>
      </w:r>
      <w:r w:rsidR="00230E19" w:rsidRPr="0092526C">
        <w:rPr>
          <w:rFonts w:ascii="Times New Roman" w:hAnsi="Times New Roman" w:cs="Times New Roman"/>
          <w:sz w:val="24"/>
          <w:szCs w:val="24"/>
        </w:rPr>
        <w:t>u</w:t>
      </w:r>
      <w:r w:rsidR="00B934B9" w:rsidRPr="0092526C">
        <w:rPr>
          <w:rFonts w:ascii="Times New Roman" w:hAnsi="Times New Roman" w:cs="Times New Roman"/>
          <w:sz w:val="24"/>
          <w:szCs w:val="24"/>
        </w:rPr>
        <w:t xml:space="preserve"> likuma 17.panta piekto daļu VVAIS darbību un tās administrēšanu nodrošina KISC. </w:t>
      </w:r>
      <w:r w:rsidRPr="0092526C">
        <w:rPr>
          <w:rFonts w:ascii="Times New Roman" w:hAnsi="Times New Roman" w:cs="Times New Roman"/>
          <w:sz w:val="24"/>
          <w:szCs w:val="24"/>
        </w:rPr>
        <w:t xml:space="preserve">2016.gada 18.janvārī </w:t>
      </w:r>
      <w:r w:rsidR="00230E19" w:rsidRPr="0092526C">
        <w:rPr>
          <w:rFonts w:ascii="Times New Roman" w:hAnsi="Times New Roman" w:cs="Times New Roman"/>
          <w:sz w:val="24"/>
          <w:szCs w:val="24"/>
        </w:rPr>
        <w:t xml:space="preserve">LNA un KISC </w:t>
      </w:r>
      <w:r w:rsidR="00B934B9" w:rsidRPr="0092526C">
        <w:rPr>
          <w:rFonts w:ascii="Times New Roman" w:hAnsi="Times New Roman" w:cs="Times New Roman"/>
          <w:sz w:val="24"/>
          <w:szCs w:val="24"/>
        </w:rPr>
        <w:t>noslē</w:t>
      </w:r>
      <w:r w:rsidR="00230E19" w:rsidRPr="0092526C">
        <w:rPr>
          <w:rFonts w:ascii="Times New Roman" w:hAnsi="Times New Roman" w:cs="Times New Roman"/>
          <w:sz w:val="24"/>
          <w:szCs w:val="24"/>
        </w:rPr>
        <w:t>dza</w:t>
      </w:r>
      <w:r w:rsidR="00B934B9" w:rsidRPr="0092526C">
        <w:rPr>
          <w:rFonts w:ascii="Times New Roman" w:hAnsi="Times New Roman" w:cs="Times New Roman"/>
          <w:sz w:val="24"/>
          <w:szCs w:val="24"/>
        </w:rPr>
        <w:t xml:space="preserve"> </w:t>
      </w:r>
      <w:r w:rsidRPr="0092526C">
        <w:rPr>
          <w:rFonts w:ascii="Times New Roman" w:hAnsi="Times New Roman" w:cs="Times New Roman"/>
          <w:sz w:val="24"/>
          <w:szCs w:val="24"/>
        </w:rPr>
        <w:t xml:space="preserve">sadarbības </w:t>
      </w:r>
      <w:r w:rsidR="00B934B9" w:rsidRPr="0092526C">
        <w:rPr>
          <w:rFonts w:ascii="Times New Roman" w:hAnsi="Times New Roman" w:cs="Times New Roman"/>
          <w:sz w:val="24"/>
          <w:szCs w:val="24"/>
        </w:rPr>
        <w:t>l</w:t>
      </w:r>
      <w:r w:rsidRPr="0092526C">
        <w:rPr>
          <w:rFonts w:ascii="Times New Roman" w:hAnsi="Times New Roman" w:cs="Times New Roman"/>
          <w:sz w:val="24"/>
          <w:szCs w:val="24"/>
        </w:rPr>
        <w:t xml:space="preserve">īgumu </w:t>
      </w:r>
      <w:r w:rsidR="00C076E4">
        <w:rPr>
          <w:rFonts w:ascii="Times New Roman" w:hAnsi="Times New Roman" w:cs="Times New Roman"/>
          <w:sz w:val="24"/>
          <w:szCs w:val="24"/>
        </w:rPr>
        <w:t>„</w:t>
      </w:r>
      <w:r w:rsidRPr="0092526C">
        <w:rPr>
          <w:rFonts w:ascii="Times New Roman" w:hAnsi="Times New Roman" w:cs="Times New Roman"/>
          <w:sz w:val="24"/>
          <w:szCs w:val="24"/>
        </w:rPr>
        <w:t>Par Vienotās valsts arhīvu informācijas sistēmas darbības nodrošināšanu”, kas nosaka sistēmas darbības nodrošināšanas</w:t>
      </w:r>
      <w:r w:rsidR="00F02060" w:rsidRPr="0092526C">
        <w:rPr>
          <w:rFonts w:ascii="Times New Roman" w:hAnsi="Times New Roman" w:cs="Times New Roman"/>
          <w:sz w:val="24"/>
          <w:szCs w:val="24"/>
        </w:rPr>
        <w:t>, pārvaldīšanas un lietošanas kārtību, kā arī sadarbības partneru pienākumu sadalījumu.</w:t>
      </w:r>
    </w:p>
    <w:p w:rsidR="00BE03A6" w:rsidRDefault="00F02060" w:rsidP="00BE03A6">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LNA</w:t>
      </w:r>
      <w:r w:rsidR="00E46E7A" w:rsidRPr="0092526C">
        <w:rPr>
          <w:rFonts w:ascii="Times New Roman" w:hAnsi="Times New Roman" w:cs="Times New Roman"/>
          <w:sz w:val="24"/>
          <w:szCs w:val="24"/>
        </w:rPr>
        <w:t xml:space="preserve"> kā pakalpojumu sniedzējs nodrošina sniegto pakalpojumu </w:t>
      </w:r>
      <w:r w:rsidRPr="0092526C">
        <w:rPr>
          <w:rFonts w:ascii="Times New Roman" w:hAnsi="Times New Roman" w:cs="Times New Roman"/>
          <w:sz w:val="24"/>
          <w:szCs w:val="24"/>
        </w:rPr>
        <w:t>administrēšanu</w:t>
      </w:r>
      <w:r w:rsidR="00E46E7A" w:rsidRPr="0092526C">
        <w:rPr>
          <w:rFonts w:ascii="Times New Roman" w:hAnsi="Times New Roman" w:cs="Times New Roman"/>
          <w:sz w:val="24"/>
          <w:szCs w:val="24"/>
        </w:rPr>
        <w:t xml:space="preserve"> atbilstoši normatīvajos aktos paredzētajai kārtībai – pakalpojumu pieprasījumi atbilstoši klientu vēlmēm, prasmēm un iespējām tiek saņemti un izpildīti elektroniskā (elektroniskais pakalpojuma ietvaros, izmantojot informācijas sistēmas funkcionalitāti; elektroniski iesniegts pieprasījums elektroniskā formā ar drošu elektronisko parakstu, izmantojot elektroniskā pasta funkcionalitāti) vai papīra formā (klātienē un neklātienē (pa pastu)), kas ietekmē </w:t>
      </w:r>
      <w:r w:rsidR="00E46E7A" w:rsidRPr="0092526C">
        <w:rPr>
          <w:rFonts w:ascii="Times New Roman" w:eastAsia="Times New Roman" w:hAnsi="Times New Roman"/>
          <w:sz w:val="24"/>
          <w:szCs w:val="24"/>
        </w:rPr>
        <w:t>elektronisko pakalpojumu lietošanas nenodrošināšanu paredzētajā apjomā.</w:t>
      </w:r>
    </w:p>
    <w:p w:rsidR="00BE03A6" w:rsidRDefault="00F02060" w:rsidP="00BE03A6">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Arhīva pakalpojumu saņēmēju</w:t>
      </w:r>
      <w:r w:rsidR="00E46E7A" w:rsidRPr="0092526C">
        <w:rPr>
          <w:rFonts w:ascii="Times New Roman" w:hAnsi="Times New Roman" w:cs="Times New Roman"/>
          <w:sz w:val="24"/>
          <w:szCs w:val="24"/>
        </w:rPr>
        <w:t xml:space="preserve"> digitālā pratība un vēlme saņemt attālinātos elektroniskos p</w:t>
      </w:r>
      <w:r w:rsidRPr="0092526C">
        <w:rPr>
          <w:rFonts w:ascii="Times New Roman" w:hAnsi="Times New Roman" w:cs="Times New Roman"/>
          <w:sz w:val="24"/>
          <w:szCs w:val="24"/>
        </w:rPr>
        <w:t>akalpojumus ir salīdzinoši zema, līdz ar ko</w:t>
      </w:r>
      <w:r w:rsidR="00E46E7A" w:rsidRPr="0092526C">
        <w:rPr>
          <w:rFonts w:ascii="Times New Roman" w:hAnsi="Times New Roman" w:cs="Times New Roman"/>
          <w:sz w:val="24"/>
          <w:szCs w:val="24"/>
        </w:rPr>
        <w:t xml:space="preserve"> pastāv objektīvi iemesli mazākai faktiskai elektronisko pakalpojumu saņēmēju mērķauditorijai. </w:t>
      </w:r>
    </w:p>
    <w:p w:rsidR="00BE03A6" w:rsidRDefault="00E46E7A" w:rsidP="00BE03A6">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Kā papildus faktori atsevišķu elektronisko pakalpojumu noteikto lietošanas kvantitatīvo rādītāju nesasniegšanai ir minamas atsevišķas nepilnības tehnoloģiskos un lietojamības risinājumos, kas pēcprojekta pārraudzības gaitā sistemātiski tiek noteikti un risināti.</w:t>
      </w:r>
    </w:p>
    <w:p w:rsidR="00BE03A6" w:rsidRDefault="009E0207" w:rsidP="00BE03A6">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VVAIS</w:t>
      </w:r>
      <w:r w:rsidR="007305AC" w:rsidRPr="0092526C">
        <w:rPr>
          <w:rFonts w:ascii="Times New Roman" w:hAnsi="Times New Roman" w:cs="Times New Roman"/>
          <w:sz w:val="24"/>
          <w:szCs w:val="24"/>
        </w:rPr>
        <w:t xml:space="preserve"> atskaitē par elektronisko pakalpojumu izmantošanas plāna faktisko izpildi ir konstatējami šādi elektronisko pakalpojumu rādītāji:</w:t>
      </w:r>
    </w:p>
    <w:p w:rsidR="00AB73C0" w:rsidRDefault="00AB73C0" w:rsidP="00BE03A6">
      <w:pPr>
        <w:spacing w:after="0" w:line="240" w:lineRule="auto"/>
        <w:ind w:firstLine="720"/>
        <w:jc w:val="both"/>
        <w:rPr>
          <w:rFonts w:ascii="Times New Roman" w:hAnsi="Times New Roman" w:cs="Times New Roman"/>
          <w:sz w:val="24"/>
          <w:szCs w:val="24"/>
        </w:rPr>
      </w:pPr>
    </w:p>
    <w:bookmarkEnd w:id="55"/>
    <w:bookmarkEnd w:id="56"/>
    <w:bookmarkEnd w:id="57"/>
    <w:bookmarkEnd w:id="58"/>
    <w:p w:rsidR="00BE03A6" w:rsidRDefault="00BE03A6" w:rsidP="00BE03A6">
      <w:pPr>
        <w:pStyle w:val="Sarakstarindkopa"/>
        <w:numPr>
          <w:ilvl w:val="1"/>
          <w:numId w:val="34"/>
        </w:numPr>
        <w:jc w:val="both"/>
        <w:rPr>
          <w:rFonts w:eastAsiaTheme="majorEastAsia"/>
          <w:b/>
          <w:bCs/>
          <w:vanish/>
        </w:rPr>
      </w:pPr>
    </w:p>
    <w:p w:rsidR="00BE03A6" w:rsidRPr="005E7FC5" w:rsidRDefault="007305AC" w:rsidP="005E7FC5">
      <w:pPr>
        <w:pStyle w:val="Virsraksts1"/>
        <w:numPr>
          <w:ilvl w:val="2"/>
          <w:numId w:val="34"/>
        </w:numPr>
        <w:jc w:val="left"/>
      </w:pPr>
      <w:bookmarkStart w:id="59" w:name="_Toc8652316"/>
      <w:r w:rsidRPr="0092526C">
        <w:t>Arhīva izziņas pasūtīšana un saņemšana</w:t>
      </w:r>
      <w:bookmarkEnd w:id="59"/>
    </w:p>
    <w:p w:rsidR="00BE03A6" w:rsidRDefault="00310C49" w:rsidP="00BE03A6">
      <w:pPr>
        <w:pStyle w:val="Sarakstarindkopa"/>
        <w:ind w:left="0" w:firstLine="720"/>
        <w:jc w:val="both"/>
      </w:pPr>
      <w:r w:rsidRPr="0092526C">
        <w:t xml:space="preserve">Funkcionalitāte ir ieviesta produkcijas vidē. </w:t>
      </w:r>
      <w:r w:rsidR="00230E19" w:rsidRPr="0092526C">
        <w:t xml:space="preserve">Pakalpojuma rādītājs izpildīts daļēji, </w:t>
      </w:r>
      <w:r w:rsidR="009C5D1A" w:rsidRPr="0092526C">
        <w:t xml:space="preserve">jo jāņem vērā, ka 3 986 no 18 223 arhīva izziņu pieprasījumiem nāk no juridisko personu puses, kuriem nav pieejams elektroniskais pakalpojums, jo uz elektroniskā pakalpojuma izstrādes brīdi trešo pušu programmatūras ierobežojumu dēļ nav bijis iespējams nodrošināt juridiskas personas </w:t>
      </w:r>
      <w:r w:rsidR="009C5D1A" w:rsidRPr="0092526C">
        <w:lastRenderedPageBreak/>
        <w:t xml:space="preserve">autentifikāciju elektroniskā pakalpojuma pieprasīšanai un saņemšanai. Lielāko daļu no juridisko personu pieprasījumiem veido valsts un pašvaldības iestāžu pieprasījumi (piemēram, Iekšlietu ministrijas Informācijas centrs un Pilsonības un migrācijas lietu pārvalde 2018.gadā veica 1 390 arhīva izziņu pieprasījumus). Papildus jāuzsver, ka ik gadu apmēram 15% no arhīva izziņu pieprasījumiem veido citu valstu pilsoņu un institūciju pieprasījumi, kuriem nav pieejams elektroniskais pakalpojums. </w:t>
      </w:r>
      <w:r w:rsidR="008D69DC">
        <w:t>Samazinot rādītāju sasniedzamo vērtību atbilstoši faktiskajai situācijai, pastāv objektīva iespēja nodrošināt to sasniegšanu pēc uzraudzības periodā.</w:t>
      </w:r>
    </w:p>
    <w:p w:rsidR="00BE03A6" w:rsidRDefault="009C5D1A" w:rsidP="00BE03A6">
      <w:pPr>
        <w:pStyle w:val="Sarakstarindkopa"/>
        <w:ind w:left="0" w:firstLine="720"/>
        <w:jc w:val="both"/>
      </w:pPr>
      <w:r w:rsidRPr="0092526C">
        <w:t>Tomēr p</w:t>
      </w:r>
      <w:r w:rsidR="007305AC" w:rsidRPr="0092526C">
        <w:t xml:space="preserve">rojekta atskaites dati liecina, ka ik gadu elektroniskā pakalpojuma </w:t>
      </w:r>
      <w:r w:rsidR="00C076E4">
        <w:t>„</w:t>
      </w:r>
      <w:r w:rsidR="007305AC" w:rsidRPr="0092526C">
        <w:t>Arhīva izziņas pasūtīšana un saņemšana” pieprasījumu un lieto</w:t>
      </w:r>
      <w:r w:rsidR="00BA64B4" w:rsidRPr="0092526C">
        <w:t>tāju skaits palielinās par 24-35</w:t>
      </w:r>
      <w:r w:rsidR="007305AC" w:rsidRPr="0092526C">
        <w:t xml:space="preserve">%, salīdzinot ar iepriekšējo gadu </w:t>
      </w:r>
      <w:r w:rsidR="008F3976">
        <w:t xml:space="preserve">– 2017.gadā pieprasījumu skaits bija par 24% lielāks nekā 2016.gadā, bet 2018.gadā pieprasījumu skaits bija par 35% lielāks nekā 2017.gadā. </w:t>
      </w:r>
      <w:r w:rsidR="007305AC" w:rsidRPr="0092526C">
        <w:t>(2016.</w:t>
      </w:r>
      <w:r w:rsidR="00C076E4">
        <w:t xml:space="preserve"> – </w:t>
      </w:r>
      <w:r w:rsidR="007305AC" w:rsidRPr="0092526C">
        <w:t xml:space="preserve">2018.gada faktiskās izpildes atskaites dati). </w:t>
      </w:r>
    </w:p>
    <w:p w:rsidR="00BE03A6" w:rsidRDefault="007305AC" w:rsidP="00BE03A6">
      <w:pPr>
        <w:pStyle w:val="Sarakstarindkopa"/>
        <w:ind w:left="0" w:firstLine="720"/>
        <w:jc w:val="both"/>
      </w:pPr>
      <w:r w:rsidRPr="0092526C">
        <w:t xml:space="preserve">LNA kā elektroniskā pakalpojuma pārzinis nodrošina ikviena klienta sākotnējo informēšanu par iespējām izmantot elektronisko pakalpojumu. Ņemot vērā iepriekšējos gados novērotos elektroniskā pakalpojuma izmantojamības uzlabojumus, veiktos un plānotos darbus elektroniskā pakalpojuma pilnveidošanai un kopējo pakalpojuma nozīmi iedzīvotāju sociāli tiesisko datu iegūšanai un apliecināšanai, nākotnē paredzama pozitīva tendence elektroniskā pakalpojuma izmantošanai. </w:t>
      </w:r>
    </w:p>
    <w:p w:rsidR="00BE03A6" w:rsidRDefault="007305AC" w:rsidP="00BE03A6">
      <w:pPr>
        <w:pStyle w:val="Sarakstarindkopa"/>
        <w:ind w:left="0" w:firstLine="720"/>
        <w:jc w:val="both"/>
      </w:pPr>
      <w:r w:rsidRPr="0092526C">
        <w:t xml:space="preserve">Uzlabojot elektroniskā pakalpojuma lietojamību un nodrošinot tā pieejamību juridiskām personām, kā arī, nosakot </w:t>
      </w:r>
      <w:r w:rsidR="0028304A">
        <w:t xml:space="preserve">ārējā normatīvā aktā </w:t>
      </w:r>
      <w:r w:rsidRPr="0092526C">
        <w:t>obligātu elektroniskā pakalpojuma izmantošanu valsts un pašvaldības iestādēm</w:t>
      </w:r>
      <w:r w:rsidR="00BA64B4" w:rsidRPr="0092526C">
        <w:t xml:space="preserve"> (t.sk. pilnvarotā elektroniskā pakalpojuma sniegšana)</w:t>
      </w:r>
      <w:r w:rsidRPr="0092526C">
        <w:t xml:space="preserve">, tuvāko </w:t>
      </w:r>
      <w:r w:rsidR="00C076E4">
        <w:t>piecu</w:t>
      </w:r>
      <w:r w:rsidR="00C076E4" w:rsidRPr="0092526C">
        <w:t xml:space="preserve"> </w:t>
      </w:r>
      <w:r w:rsidRPr="0092526C">
        <w:t>gadu laikā būtu iespējams sasniegt plānotos elektroniskā pakalpojuma izmantošanas rādītājus (50% no kopējā arhīva izziņu pieprasījuma skaita).</w:t>
      </w:r>
      <w:r w:rsidR="001A4B43" w:rsidRPr="0092526C">
        <w:t xml:space="preserve"> Elektroniskajam pakalpojumam ir pozitīva ilgtermiņa izmantojamības prognoze.</w:t>
      </w:r>
    </w:p>
    <w:p w:rsidR="005E7FC5" w:rsidRDefault="00B11C92">
      <w:pPr>
        <w:spacing w:after="0" w:line="240" w:lineRule="auto"/>
        <w:ind w:left="720"/>
        <w:jc w:val="both"/>
        <w:rPr>
          <w:rFonts w:eastAsiaTheme="majorEastAsia"/>
          <w:b/>
          <w:bCs/>
        </w:rPr>
      </w:pPr>
      <w:r w:rsidRPr="00B11C92">
        <w:rPr>
          <w:rFonts w:ascii="Times New Roman" w:eastAsiaTheme="majorEastAsia" w:hAnsi="Times New Roman" w:cs="Times New Roman"/>
          <w:b/>
          <w:bCs/>
          <w:sz w:val="24"/>
          <w:szCs w:val="24"/>
        </w:rPr>
        <w:t xml:space="preserve">Priekšlikums iespējamajiem risinājumiem: </w:t>
      </w:r>
    </w:p>
    <w:p w:rsidR="00BE03A6" w:rsidRDefault="001A2B3D">
      <w:pPr>
        <w:spacing w:after="0" w:line="240" w:lineRule="auto"/>
        <w:ind w:firstLine="720"/>
        <w:jc w:val="both"/>
        <w:rPr>
          <w:rFonts w:ascii="Times New Roman" w:hAnsi="Times New Roman" w:cs="Times New Roman"/>
          <w:sz w:val="24"/>
          <w:szCs w:val="24"/>
        </w:rPr>
      </w:pPr>
      <w:r w:rsidRPr="001A2B3D">
        <w:rPr>
          <w:rFonts w:ascii="Times New Roman" w:hAnsi="Times New Roman" w:cs="Times New Roman"/>
          <w:sz w:val="24"/>
          <w:szCs w:val="24"/>
        </w:rPr>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rPr>
          <w:rFonts w:ascii="Times New Roman" w:hAnsi="Times New Roman" w:cs="Times New Roman"/>
          <w:sz w:val="24"/>
          <w:szCs w:val="24"/>
        </w:rPr>
        <w:t xml:space="preserve">nepieciešams </w:t>
      </w:r>
      <w:r w:rsidRPr="001A2B3D">
        <w:rPr>
          <w:rFonts w:ascii="Times New Roman" w:hAnsi="Times New Roman" w:cs="Times New Roman"/>
          <w:sz w:val="24"/>
          <w:szCs w:val="24"/>
        </w:rPr>
        <w:t xml:space="preserve">plānotos kopējos izpildes rādītājus </w:t>
      </w:r>
      <w:r>
        <w:rPr>
          <w:rFonts w:ascii="Times New Roman" w:hAnsi="Times New Roman" w:cs="Times New Roman"/>
          <w:sz w:val="24"/>
          <w:szCs w:val="24"/>
        </w:rPr>
        <w:t xml:space="preserve">precizēt atbilstoši </w:t>
      </w:r>
      <w:r w:rsidRPr="001A2B3D">
        <w:rPr>
          <w:rFonts w:ascii="Times New Roman" w:hAnsi="Times New Roman" w:cs="Times New Roman"/>
          <w:sz w:val="24"/>
          <w:szCs w:val="24"/>
        </w:rPr>
        <w:t>faktiskajiem izpildes rādītājiem</w:t>
      </w:r>
      <w:r>
        <w:rPr>
          <w:rFonts w:ascii="Times New Roman" w:hAnsi="Times New Roman" w:cs="Times New Roman"/>
          <w:sz w:val="24"/>
          <w:szCs w:val="24"/>
        </w:rPr>
        <w:t xml:space="preserve">, </w:t>
      </w:r>
      <w:r w:rsidR="000F01AA" w:rsidRPr="0092526C">
        <w:rPr>
          <w:rFonts w:ascii="Times New Roman" w:hAnsi="Times New Roman" w:cs="Times New Roman"/>
          <w:sz w:val="24"/>
          <w:szCs w:val="24"/>
        </w:rPr>
        <w:t>samazin</w:t>
      </w:r>
      <w:r>
        <w:rPr>
          <w:rFonts w:ascii="Times New Roman" w:hAnsi="Times New Roman" w:cs="Times New Roman"/>
          <w:sz w:val="24"/>
          <w:szCs w:val="24"/>
        </w:rPr>
        <w:t>o</w:t>
      </w:r>
      <w:r w:rsidR="000F01AA" w:rsidRPr="0092526C">
        <w:rPr>
          <w:rFonts w:ascii="Times New Roman" w:hAnsi="Times New Roman" w:cs="Times New Roman"/>
          <w:sz w:val="24"/>
          <w:szCs w:val="24"/>
        </w:rPr>
        <w:t xml:space="preserve">t </w:t>
      </w:r>
      <w:r w:rsidR="00691728">
        <w:rPr>
          <w:rFonts w:ascii="Times New Roman" w:hAnsi="Times New Roman" w:cs="Times New Roman"/>
          <w:sz w:val="24"/>
          <w:szCs w:val="24"/>
        </w:rPr>
        <w:t>MK 2012.gada informatīvais ziņojumā norādītos</w:t>
      </w:r>
      <w:r w:rsidR="00691728" w:rsidRPr="0092526C">
        <w:rPr>
          <w:rFonts w:ascii="Times New Roman" w:hAnsi="Times New Roman" w:cs="Times New Roman"/>
          <w:sz w:val="24"/>
          <w:szCs w:val="24"/>
        </w:rPr>
        <w:t xml:space="preserve"> </w:t>
      </w:r>
      <w:r w:rsidR="000F01AA" w:rsidRPr="0092526C">
        <w:rPr>
          <w:rFonts w:ascii="Times New Roman" w:hAnsi="Times New Roman" w:cs="Times New Roman"/>
          <w:sz w:val="24"/>
          <w:szCs w:val="24"/>
        </w:rPr>
        <w:t>2019.</w:t>
      </w:r>
      <w:r w:rsidR="00C076E4">
        <w:rPr>
          <w:rFonts w:ascii="Times New Roman" w:hAnsi="Times New Roman" w:cs="Times New Roman"/>
          <w:sz w:val="24"/>
          <w:szCs w:val="24"/>
        </w:rPr>
        <w:t xml:space="preserve"> – </w:t>
      </w:r>
      <w:r w:rsidR="007E6EEF" w:rsidRPr="0092526C">
        <w:rPr>
          <w:rFonts w:ascii="Times New Roman" w:hAnsi="Times New Roman" w:cs="Times New Roman"/>
          <w:sz w:val="24"/>
          <w:szCs w:val="24"/>
        </w:rPr>
        <w:t>2020.</w:t>
      </w:r>
      <w:r w:rsidR="000F01AA" w:rsidRPr="0092526C">
        <w:rPr>
          <w:rFonts w:ascii="Times New Roman" w:hAnsi="Times New Roman" w:cs="Times New Roman"/>
          <w:sz w:val="24"/>
          <w:szCs w:val="24"/>
        </w:rPr>
        <w:t xml:space="preserve">gada plānotos kopējos pieprasījumu un lietotāju </w:t>
      </w:r>
      <w:r w:rsidR="007E6EEF" w:rsidRPr="0092526C">
        <w:rPr>
          <w:rFonts w:ascii="Times New Roman" w:hAnsi="Times New Roman" w:cs="Times New Roman"/>
          <w:sz w:val="24"/>
          <w:szCs w:val="24"/>
        </w:rPr>
        <w:t>sasniedzamos</w:t>
      </w:r>
      <w:r w:rsidR="000F01AA" w:rsidRPr="0092526C">
        <w:rPr>
          <w:rFonts w:ascii="Times New Roman" w:hAnsi="Times New Roman" w:cs="Times New Roman"/>
          <w:sz w:val="24"/>
          <w:szCs w:val="24"/>
        </w:rPr>
        <w:t xml:space="preserve"> rādītājus līdz 20</w:t>
      </w:r>
      <w:r w:rsidR="009C5D1A" w:rsidRPr="0092526C">
        <w:rPr>
          <w:rFonts w:ascii="Times New Roman" w:hAnsi="Times New Roman" w:cs="Times New Roman"/>
          <w:sz w:val="24"/>
          <w:szCs w:val="24"/>
        </w:rPr>
        <w:t>18.gada faktiskajiem rādītājiem</w:t>
      </w:r>
      <w:r w:rsidR="00F92F3C">
        <w:rPr>
          <w:rFonts w:ascii="Times New Roman" w:hAnsi="Times New Roman" w:cs="Times New Roman"/>
          <w:sz w:val="24"/>
          <w:szCs w:val="24"/>
        </w:rPr>
        <w:t>.</w:t>
      </w:r>
    </w:p>
    <w:p w:rsidR="00C076E4" w:rsidRDefault="000F01AA">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C076E4" w:rsidRPr="00225FB9" w:rsidRDefault="000F01AA" w:rsidP="00225FB9">
      <w:pPr>
        <w:spacing w:after="0" w:line="240" w:lineRule="auto"/>
        <w:ind w:firstLine="720"/>
        <w:jc w:val="both"/>
        <w:rPr>
          <w:rFonts w:ascii="Times New Roman" w:hAnsi="Times New Roman" w:cs="Times New Roman"/>
          <w:sz w:val="24"/>
          <w:szCs w:val="24"/>
        </w:rPr>
      </w:pPr>
      <w:r w:rsidRPr="00225FB9">
        <w:rPr>
          <w:rFonts w:ascii="Times New Roman" w:hAnsi="Times New Roman" w:cs="Times New Roman"/>
          <w:sz w:val="24"/>
          <w:szCs w:val="24"/>
        </w:rPr>
        <w:t xml:space="preserve">2019.gadam – </w:t>
      </w:r>
      <w:r w:rsidR="007E6EEF" w:rsidRPr="00225FB9">
        <w:rPr>
          <w:rFonts w:ascii="Times New Roman" w:hAnsi="Times New Roman" w:cs="Times New Roman"/>
          <w:sz w:val="24"/>
          <w:szCs w:val="24"/>
        </w:rPr>
        <w:t>1700</w:t>
      </w:r>
      <w:r w:rsidRPr="00225FB9">
        <w:rPr>
          <w:rFonts w:ascii="Times New Roman" w:hAnsi="Times New Roman" w:cs="Times New Roman"/>
          <w:sz w:val="24"/>
          <w:szCs w:val="24"/>
        </w:rPr>
        <w:t>;</w:t>
      </w:r>
    </w:p>
    <w:p w:rsidR="00C076E4" w:rsidRPr="00225FB9" w:rsidRDefault="000F01AA" w:rsidP="00225FB9">
      <w:pPr>
        <w:spacing w:after="0" w:line="240" w:lineRule="auto"/>
        <w:ind w:firstLine="720"/>
        <w:jc w:val="both"/>
        <w:rPr>
          <w:rFonts w:ascii="Times New Roman" w:hAnsi="Times New Roman" w:cs="Times New Roman"/>
          <w:sz w:val="24"/>
          <w:szCs w:val="24"/>
        </w:rPr>
      </w:pPr>
      <w:r w:rsidRPr="00225FB9">
        <w:rPr>
          <w:rFonts w:ascii="Times New Roman" w:hAnsi="Times New Roman" w:cs="Times New Roman"/>
          <w:sz w:val="24"/>
          <w:szCs w:val="24"/>
        </w:rPr>
        <w:t xml:space="preserve">2020.gadam – </w:t>
      </w:r>
      <w:r w:rsidR="007E6EEF" w:rsidRPr="00225FB9">
        <w:rPr>
          <w:rFonts w:ascii="Times New Roman" w:hAnsi="Times New Roman" w:cs="Times New Roman"/>
          <w:sz w:val="24"/>
          <w:szCs w:val="24"/>
        </w:rPr>
        <w:t>2200;</w:t>
      </w:r>
    </w:p>
    <w:p w:rsidR="00C076E4" w:rsidRDefault="000F01AA">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0F01AA">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2019.gadam –</w:t>
      </w:r>
      <w:r w:rsidR="007E6EEF" w:rsidRPr="0092526C">
        <w:rPr>
          <w:rFonts w:ascii="Times New Roman" w:hAnsi="Times New Roman" w:cs="Times New Roman"/>
          <w:sz w:val="24"/>
          <w:szCs w:val="24"/>
        </w:rPr>
        <w:t xml:space="preserve"> 1100;</w:t>
      </w:r>
    </w:p>
    <w:p w:rsidR="00C076E4" w:rsidRDefault="000F01AA">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 xml:space="preserve">2020.gadam – </w:t>
      </w:r>
      <w:r w:rsidR="007E6EEF" w:rsidRPr="0092526C">
        <w:rPr>
          <w:rFonts w:ascii="Times New Roman" w:hAnsi="Times New Roman" w:cs="Times New Roman"/>
          <w:sz w:val="24"/>
          <w:szCs w:val="24"/>
        </w:rPr>
        <w:t>1400.</w:t>
      </w:r>
    </w:p>
    <w:p w:rsidR="0016670F" w:rsidRDefault="006C52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Rādītāj</w:t>
      </w:r>
      <w:r w:rsidR="008C0CE0">
        <w:rPr>
          <w:rFonts w:ascii="Times New Roman" w:hAnsi="Times New Roman" w:cs="Times New Roman"/>
          <w:sz w:val="24"/>
          <w:szCs w:val="24"/>
        </w:rPr>
        <w:t>i</w:t>
      </w:r>
      <w:r>
        <w:rPr>
          <w:rFonts w:ascii="Times New Roman" w:hAnsi="Times New Roman" w:cs="Times New Roman"/>
          <w:sz w:val="24"/>
          <w:szCs w:val="24"/>
        </w:rPr>
        <w:t xml:space="preserve"> 2019.gadā samazināts par </w:t>
      </w:r>
      <w:r w:rsidR="006F06A4">
        <w:rPr>
          <w:rFonts w:ascii="Times New Roman" w:hAnsi="Times New Roman" w:cs="Times New Roman"/>
          <w:sz w:val="24"/>
          <w:szCs w:val="24"/>
        </w:rPr>
        <w:t xml:space="preserve">12300 </w:t>
      </w:r>
      <w:r>
        <w:rPr>
          <w:rFonts w:ascii="Times New Roman" w:hAnsi="Times New Roman" w:cs="Times New Roman"/>
          <w:sz w:val="24"/>
          <w:szCs w:val="24"/>
        </w:rPr>
        <w:t xml:space="preserve">un </w:t>
      </w:r>
      <w:r w:rsidR="006F06A4">
        <w:rPr>
          <w:rFonts w:ascii="Times New Roman" w:hAnsi="Times New Roman" w:cs="Times New Roman"/>
          <w:sz w:val="24"/>
          <w:szCs w:val="24"/>
        </w:rPr>
        <w:t>12900</w:t>
      </w:r>
      <w:r>
        <w:rPr>
          <w:rFonts w:ascii="Times New Roman" w:hAnsi="Times New Roman" w:cs="Times New Roman"/>
          <w:sz w:val="24"/>
          <w:szCs w:val="24"/>
        </w:rPr>
        <w:t xml:space="preserve">, ņemot vērā augstākminēto skaidrojumu. 2020.gadā rādītāji palielināti par </w:t>
      </w:r>
      <w:r w:rsidR="0027007E">
        <w:rPr>
          <w:rFonts w:ascii="Times New Roman" w:hAnsi="Times New Roman" w:cs="Times New Roman"/>
          <w:sz w:val="24"/>
          <w:szCs w:val="24"/>
        </w:rPr>
        <w:t>500 un 300.</w:t>
      </w:r>
      <w:r>
        <w:rPr>
          <w:rFonts w:ascii="Times New Roman" w:hAnsi="Times New Roman" w:cs="Times New Roman"/>
          <w:sz w:val="24"/>
          <w:szCs w:val="24"/>
        </w:rPr>
        <w:t xml:space="preserve"> Sistēma darbojas produkcijā un nodrošina nepieciešamo funkcionalitāti, tādējādi ieguldījumi veikti atbilstoši mērķim</w:t>
      </w:r>
      <w:r w:rsidR="00620F02">
        <w:rPr>
          <w:rFonts w:ascii="Times New Roman" w:hAnsi="Times New Roman" w:cs="Times New Roman"/>
          <w:sz w:val="24"/>
          <w:szCs w:val="24"/>
        </w:rPr>
        <w:t>.</w:t>
      </w:r>
    </w:p>
    <w:p w:rsidR="00C076E4" w:rsidRDefault="00C076E4">
      <w:pPr>
        <w:spacing w:after="0" w:line="240" w:lineRule="auto"/>
        <w:jc w:val="both"/>
        <w:rPr>
          <w:rFonts w:ascii="Times New Roman" w:hAnsi="Times New Roman" w:cs="Times New Roman"/>
          <w:sz w:val="24"/>
          <w:szCs w:val="24"/>
        </w:rPr>
      </w:pPr>
    </w:p>
    <w:p w:rsidR="00BE03A6" w:rsidRPr="005E7FC5" w:rsidRDefault="005669AD" w:rsidP="005E7FC5">
      <w:pPr>
        <w:pStyle w:val="Virsraksts1"/>
        <w:numPr>
          <w:ilvl w:val="2"/>
          <w:numId w:val="34"/>
        </w:numPr>
        <w:jc w:val="left"/>
      </w:pPr>
      <w:bookmarkStart w:id="60" w:name="_Toc8652317"/>
      <w:bookmarkStart w:id="61" w:name="_Toc450808219"/>
      <w:bookmarkStart w:id="62" w:name="_Toc450808506"/>
      <w:r w:rsidRPr="0092526C">
        <w:t>Dokumentu kopiju pasūtīšana un saņemšana</w:t>
      </w:r>
      <w:bookmarkEnd w:id="60"/>
    </w:p>
    <w:bookmarkEnd w:id="61"/>
    <w:bookmarkEnd w:id="62"/>
    <w:p w:rsidR="00BE03A6" w:rsidRDefault="00310C49">
      <w:pPr>
        <w:pStyle w:val="Sarakstarindkopa"/>
        <w:ind w:left="0" w:firstLine="720"/>
        <w:jc w:val="both"/>
      </w:pPr>
      <w:r w:rsidRPr="0092526C">
        <w:t xml:space="preserve">Funkcionalitāte ir ieviesta produkcijas vidē. </w:t>
      </w:r>
      <w:r w:rsidR="009C5D1A" w:rsidRPr="0092526C">
        <w:t>Pakalpojuma rādītājs izpildīts daļēji, jo izvērtējot elektroniskā pakalpojuma izmantojamības nepilnības, ir konstatēti vairāki to ierobežojošie faktori:</w:t>
      </w:r>
    </w:p>
    <w:p w:rsidR="00BE03A6" w:rsidRDefault="00C076E4">
      <w:pPr>
        <w:pStyle w:val="Sarakstarindkopa"/>
        <w:numPr>
          <w:ilvl w:val="3"/>
          <w:numId w:val="34"/>
        </w:numPr>
        <w:ind w:left="1560" w:hanging="851"/>
        <w:jc w:val="both"/>
      </w:pPr>
      <w:r>
        <w:rPr>
          <w:rFonts w:eastAsiaTheme="majorEastAsia"/>
          <w:bCs/>
        </w:rPr>
        <w:t>a</w:t>
      </w:r>
      <w:r w:rsidRPr="0092526C">
        <w:rPr>
          <w:rFonts w:eastAsiaTheme="majorEastAsia"/>
          <w:bCs/>
        </w:rPr>
        <w:t xml:space="preserve">rhīva </w:t>
      </w:r>
      <w:r w:rsidR="009C5D1A" w:rsidRPr="0092526C">
        <w:rPr>
          <w:rFonts w:eastAsiaTheme="majorEastAsia"/>
          <w:bCs/>
        </w:rPr>
        <w:t>lietu un glabājamo vienību publiskā meklētāja neesamība un tā</w:t>
      </w:r>
      <w:r w:rsidR="009C5D1A" w:rsidRPr="0092526C">
        <w:t xml:space="preserve"> sasaistes neesamība ar elektroniskā pakalpojuma izmantošanu – 2018.gadā ir izstrādāts arhīva lietu un glabājamo vienību publiskā meklētāja prototips un noteiktas </w:t>
      </w:r>
      <w:r w:rsidR="009C5D1A" w:rsidRPr="0092526C">
        <w:lastRenderedPageBreak/>
        <w:t>funkcionālās prasības. 2019.gada janvārī ir uzsākta programmatūras prasību specifikācijas izstrāde, 2019.gada III-IV</w:t>
      </w:r>
      <w:r>
        <w:t xml:space="preserve"> ceturksnī</w:t>
      </w:r>
      <w:r w:rsidR="009C5D1A" w:rsidRPr="0092526C">
        <w:t xml:space="preserve"> plānota publiskā meklētāja ieviešana produkcijas vidē, kā arī plānots izstrādāt un ieviest publiskajā meklētājā ērtu elektroniskā pakalpojuma izmantošanas funkcionalitāti;</w:t>
      </w:r>
    </w:p>
    <w:p w:rsidR="00BE03A6" w:rsidRDefault="00C076E4">
      <w:pPr>
        <w:pStyle w:val="Sarakstarindkopa"/>
        <w:numPr>
          <w:ilvl w:val="3"/>
          <w:numId w:val="34"/>
        </w:numPr>
        <w:ind w:left="1560" w:hanging="851"/>
        <w:jc w:val="both"/>
        <w:rPr>
          <w:rFonts w:eastAsiaTheme="majorEastAsia"/>
          <w:bCs/>
        </w:rPr>
      </w:pPr>
      <w:r>
        <w:rPr>
          <w:rFonts w:eastAsiaTheme="majorEastAsia"/>
          <w:bCs/>
        </w:rPr>
        <w:t>d</w:t>
      </w:r>
      <w:r w:rsidRPr="0092526C">
        <w:rPr>
          <w:rFonts w:eastAsiaTheme="majorEastAsia"/>
          <w:bCs/>
        </w:rPr>
        <w:t xml:space="preserve">efinēto </w:t>
      </w:r>
      <w:r w:rsidR="009C5D1A" w:rsidRPr="0092526C">
        <w:rPr>
          <w:rFonts w:eastAsiaTheme="majorEastAsia"/>
          <w:bCs/>
        </w:rPr>
        <w:t>nosacījumu arhīva lietu un glabājamo vienību datu publicēšanai ierobežojošais raksturs – 2018.gadā veikta nosacījumu analīze un veikta izmaiņu izstrāde sistēmā, kas būtiski paplašināja publicējamo datu apjomu;</w:t>
      </w:r>
    </w:p>
    <w:p w:rsidR="0016670F" w:rsidRDefault="00C076E4">
      <w:pPr>
        <w:pStyle w:val="Sarakstarindkopa"/>
        <w:numPr>
          <w:ilvl w:val="3"/>
          <w:numId w:val="34"/>
        </w:numPr>
        <w:ind w:left="1560" w:hanging="851"/>
        <w:jc w:val="both"/>
        <w:rPr>
          <w:rFonts w:eastAsiaTheme="majorEastAsia"/>
          <w:bCs/>
        </w:rPr>
      </w:pPr>
      <w:r>
        <w:rPr>
          <w:rFonts w:eastAsiaTheme="majorEastAsia"/>
          <w:bCs/>
        </w:rPr>
        <w:t>d</w:t>
      </w:r>
      <w:r w:rsidRPr="0092526C">
        <w:rPr>
          <w:rFonts w:eastAsiaTheme="majorEastAsia"/>
          <w:bCs/>
        </w:rPr>
        <w:t xml:space="preserve">igitalizēto </w:t>
      </w:r>
      <w:r w:rsidR="009C5D1A" w:rsidRPr="0092526C">
        <w:rPr>
          <w:rFonts w:eastAsiaTheme="majorEastAsia"/>
          <w:bCs/>
        </w:rPr>
        <w:t>datu apjoms – kaut arī LNA sistemātiski katru gadu nodrošina arhīva lietu un glabājamo vienību datu digitalizāciju, tomēr joprojām digitālie dati sastāda nelielu daļu no analogā formā pieejamiem arhīva lietu un glabājamo vienību datiem. Uzsākts darbs arhīva fonda aprakstu digitalizācijai un pievienošana VVAIS</w:t>
      </w:r>
      <w:r w:rsidR="00105B4A">
        <w:rPr>
          <w:rFonts w:eastAsiaTheme="majorEastAsia"/>
          <w:bCs/>
        </w:rPr>
        <w:t xml:space="preserve">. </w:t>
      </w:r>
      <w:r w:rsidR="00105B4A" w:rsidRPr="00105B4A">
        <w:rPr>
          <w:rFonts w:eastAsiaTheme="majorEastAsia"/>
          <w:bCs/>
        </w:rPr>
        <w:t xml:space="preserve">VVAIS glabāšanas modulī </w:t>
      </w:r>
      <w:r w:rsidR="00105B4A">
        <w:rPr>
          <w:rFonts w:eastAsiaTheme="majorEastAsia"/>
          <w:bCs/>
        </w:rPr>
        <w:t xml:space="preserve">ievietots </w:t>
      </w:r>
      <w:r w:rsidR="00105B4A" w:rsidRPr="00105B4A">
        <w:rPr>
          <w:rFonts w:eastAsiaTheme="majorEastAsia"/>
          <w:bCs/>
        </w:rPr>
        <w:t>aptuveni 20% no digitalizēto papīra dokumentu apjoma, un 90% no audiovizuālajiem dokumentiem. Pieprasījumu uz jau iepriekš digitalizētajiem materiāliem pamatā attiecas uz audiovizuālajiem dokumentiem, jo papīra dokumenti pamatā pieejami radurakstos, kgb.arhivi.lv bez maksas, tikai ļoti retos gadījumos ir nepieciešamas apliecinātas kopijas no šiem dokumentiem. Kas attiecas uz aprakstu digitalizāciju - tā notiek divos veidos. Analogā formātā esošo uzskaites sarakstu skenēšana un pievienošana VVAIS Fonda kartītē (2018. gadā digitalizēti 6775 uzskaites saraksti) un lietu līmeņa aprakstu ievadīšana VVAIS (2018.gadā ieva</w:t>
      </w:r>
      <w:r w:rsidR="00690E17" w:rsidRPr="00690E17">
        <w:rPr>
          <w:rFonts w:eastAsiaTheme="majorEastAsia"/>
          <w:bCs/>
        </w:rPr>
        <w:t>dīti 930</w:t>
      </w:r>
      <w:r w:rsidR="00476150">
        <w:rPr>
          <w:rFonts w:eastAsiaTheme="majorEastAsia"/>
          <w:bCs/>
        </w:rPr>
        <w:t> </w:t>
      </w:r>
      <w:r w:rsidR="00690E17" w:rsidRPr="00690E17">
        <w:rPr>
          <w:rFonts w:eastAsiaTheme="majorEastAsia"/>
          <w:bCs/>
        </w:rPr>
        <w:t>fondu, 8</w:t>
      </w:r>
      <w:r w:rsidR="00476150">
        <w:rPr>
          <w:rFonts w:eastAsiaTheme="majorEastAsia"/>
          <w:bCs/>
        </w:rPr>
        <w:t> </w:t>
      </w:r>
      <w:r w:rsidR="00690E17" w:rsidRPr="00690E17">
        <w:rPr>
          <w:rFonts w:eastAsiaTheme="majorEastAsia"/>
          <w:bCs/>
        </w:rPr>
        <w:t>410 sēriju un 76</w:t>
      </w:r>
      <w:r w:rsidR="00476150">
        <w:rPr>
          <w:rFonts w:eastAsiaTheme="majorEastAsia"/>
          <w:bCs/>
        </w:rPr>
        <w:t> </w:t>
      </w:r>
      <w:r w:rsidR="00690E17" w:rsidRPr="00690E17">
        <w:rPr>
          <w:rFonts w:eastAsiaTheme="majorEastAsia"/>
          <w:bCs/>
        </w:rPr>
        <w:t>570 lietu apraksti).</w:t>
      </w:r>
    </w:p>
    <w:p w:rsidR="00BE03A6" w:rsidRDefault="00C076E4">
      <w:pPr>
        <w:pStyle w:val="Sarakstarindkopa"/>
        <w:numPr>
          <w:ilvl w:val="3"/>
          <w:numId w:val="34"/>
        </w:numPr>
        <w:ind w:left="1560" w:hanging="851"/>
        <w:jc w:val="both"/>
        <w:rPr>
          <w:rFonts w:eastAsiaTheme="majorEastAsia"/>
          <w:bCs/>
        </w:rPr>
      </w:pPr>
      <w:r>
        <w:rPr>
          <w:rFonts w:eastAsiaTheme="majorEastAsia"/>
          <w:bCs/>
        </w:rPr>
        <w:t>b</w:t>
      </w:r>
      <w:r w:rsidRPr="0092526C">
        <w:rPr>
          <w:rFonts w:eastAsiaTheme="majorEastAsia"/>
          <w:bCs/>
        </w:rPr>
        <w:t xml:space="preserve">iznesa </w:t>
      </w:r>
      <w:r w:rsidR="009C5D1A" w:rsidRPr="0092526C">
        <w:rPr>
          <w:rFonts w:eastAsiaTheme="majorEastAsia"/>
          <w:bCs/>
        </w:rPr>
        <w:t>loģika dokumentu papīra formā kopiju pasūtīšanai – dokumentu kopijas galvenokārt tiek pasūtītas pēc dokumentu papīra formā izmantošanas arhīva lasītavās, nododot dokumentus arhīva lasītavas darbiniekam un dokumentiem pievienojot kopiju pieprasījumu papīra formā;</w:t>
      </w:r>
      <w:r w:rsidR="00725E41">
        <w:rPr>
          <w:rFonts w:eastAsiaTheme="majorEastAsia"/>
          <w:bCs/>
        </w:rPr>
        <w:t xml:space="preserve"> viens no iespējamajiem risinājumiem situācijas uzlabošanai būtu planšetdatoru pieejamība pie arhīva darbiniekiem, kur elektroniski aizpildīt pieteikuma formu.</w:t>
      </w:r>
    </w:p>
    <w:p w:rsidR="00170E68" w:rsidRPr="00170E68" w:rsidRDefault="00C076E4" w:rsidP="00170E68">
      <w:pPr>
        <w:pStyle w:val="Sarakstarindkopa"/>
        <w:numPr>
          <w:ilvl w:val="3"/>
          <w:numId w:val="34"/>
        </w:numPr>
        <w:ind w:left="1560" w:hanging="851"/>
        <w:jc w:val="both"/>
        <w:rPr>
          <w:rFonts w:eastAsiaTheme="majorEastAsia"/>
          <w:bCs/>
        </w:rPr>
      </w:pPr>
      <w:r>
        <w:rPr>
          <w:rFonts w:eastAsiaTheme="majorEastAsia"/>
          <w:bCs/>
        </w:rPr>
        <w:t>i</w:t>
      </w:r>
      <w:r w:rsidRPr="0092526C">
        <w:rPr>
          <w:rFonts w:eastAsiaTheme="majorEastAsia"/>
          <w:bCs/>
        </w:rPr>
        <w:t xml:space="preserve">k </w:t>
      </w:r>
      <w:r w:rsidR="009C5D1A" w:rsidRPr="0092526C">
        <w:rPr>
          <w:rFonts w:eastAsiaTheme="majorEastAsia"/>
          <w:bCs/>
        </w:rPr>
        <w:t>gadu apmēram 10% no arhīva apmeklētājiem veido citu valstu pilsoņi, kuriem nav pieejams elektroniskais pakalpojums.</w:t>
      </w:r>
      <w:r w:rsidR="00170E68">
        <w:rPr>
          <w:rFonts w:eastAsiaTheme="majorEastAsia"/>
          <w:bCs/>
        </w:rPr>
        <w:t xml:space="preserve"> Viens no iespējamajiem risinājumiem ir autentifikāciju papildināt ar eIDAS </w:t>
      </w:r>
      <w:r w:rsidR="006C49CE">
        <w:rPr>
          <w:rFonts w:eastAsiaTheme="majorEastAsia"/>
          <w:bCs/>
        </w:rPr>
        <w:t>funkcionalitāti</w:t>
      </w:r>
      <w:r w:rsidR="00170E68">
        <w:rPr>
          <w:rFonts w:eastAsiaTheme="majorEastAsia"/>
          <w:bCs/>
        </w:rPr>
        <w:t xml:space="preserve"> ES valstu pilsoņiem.</w:t>
      </w:r>
    </w:p>
    <w:p w:rsidR="00BE03A6" w:rsidRDefault="005669AD">
      <w:pPr>
        <w:pStyle w:val="Sarakstarindkopa"/>
        <w:ind w:left="0" w:firstLine="720"/>
        <w:jc w:val="both"/>
      </w:pPr>
      <w:r w:rsidRPr="0092526C">
        <w:t xml:space="preserve">Projekta atskaites dati liecina, ka elektroniskā pakalpojuma </w:t>
      </w:r>
      <w:r w:rsidR="00C076E4">
        <w:t>„</w:t>
      </w:r>
      <w:r w:rsidRPr="0092526C">
        <w:t>Dokumentu kopiju pasūtīšana un saņemšana” pieprasījumu un lietotāju skaits 2018.gadā ir palielinājies, salīdzinot ar iepriekšējo gadu, tomēr būtiski atpaliek no plānotiem elektroniskā pakalpojuma izmantošanas rādītājiem.</w:t>
      </w:r>
    </w:p>
    <w:p w:rsidR="00BE03A6" w:rsidRDefault="005669AD">
      <w:pPr>
        <w:pStyle w:val="Sarakstarindkopa"/>
        <w:ind w:left="0" w:firstLine="720"/>
        <w:jc w:val="both"/>
      </w:pPr>
      <w:r w:rsidRPr="0092526C">
        <w:t>Izstrādājot arhīva lietu un glabājamo vienību publisko meklētāju, nodrošinot to ar ērtu elektroniskā pakalpojuma izmantošanu, veicot datu digitalizāciju un nosakot kopiju pieprasījumu iesniegšanu tikai elektronsikā pakalpojuma ietvaros, ir sagaidāms būtisks elektroniskā pakalpojuma izmantošanas rādītāju uzlabojums.</w:t>
      </w:r>
      <w:r w:rsidR="001A4B43" w:rsidRPr="0092526C">
        <w:t xml:space="preserve"> Elektroniskajam pakalpojumam ir pozitīva ilgtermiņa izmantojamības prognoze.</w:t>
      </w:r>
    </w:p>
    <w:p w:rsidR="005E7FC5" w:rsidRDefault="00B11C92">
      <w:pPr>
        <w:spacing w:after="0" w:line="240" w:lineRule="auto"/>
        <w:ind w:left="720"/>
        <w:jc w:val="both"/>
        <w:rPr>
          <w:b/>
        </w:rPr>
      </w:pPr>
      <w:r w:rsidRPr="00B11C92">
        <w:rPr>
          <w:rFonts w:ascii="Times New Roman" w:hAnsi="Times New Roman" w:cs="Times New Roman"/>
          <w:b/>
          <w:sz w:val="24"/>
          <w:szCs w:val="24"/>
        </w:rPr>
        <w:t xml:space="preserve">Priekšlikums iespējamajiem risinājumiem: </w:t>
      </w:r>
    </w:p>
    <w:p w:rsidR="00BE03A6" w:rsidRDefault="001A2B3D" w:rsidP="00BE03A6">
      <w:pPr>
        <w:pStyle w:val="Sarakstarindkopa"/>
        <w:ind w:left="0" w:firstLine="720"/>
        <w:jc w:val="both"/>
      </w:pPr>
      <w:r w:rsidRPr="001A2B3D">
        <w:t xml:space="preserve">Ņemot vērā, ka elektronisko pieprasījumu skaits un e-pakalpojumu lietotāju skaits plānots kā daļa no kopējā pieprasījumu un lietotāju skaita, līdz ar to, ja reālie kopējie izpildes rādītāji ir būtiski mazāki par plānotiem kopējiem izpildes rādītājiem, tad ir </w:t>
      </w:r>
      <w:r>
        <w:t xml:space="preserve">nepieciešams </w:t>
      </w:r>
      <w:r w:rsidRPr="001A2B3D">
        <w:t xml:space="preserve">plānotos kopējos izpildes rādītājus </w:t>
      </w:r>
      <w:r>
        <w:t xml:space="preserve">precizēt atbilstoši </w:t>
      </w:r>
      <w:r w:rsidRPr="001A2B3D">
        <w:t>faktiskajiem izpildes rādītājiem</w:t>
      </w:r>
      <w:r>
        <w:t xml:space="preserve">, </w:t>
      </w:r>
      <w:r w:rsidR="007E6EEF" w:rsidRPr="0092526C">
        <w:t>samazin</w:t>
      </w:r>
      <w:r>
        <w:t>o</w:t>
      </w:r>
      <w:r w:rsidR="007E6EEF" w:rsidRPr="0092526C">
        <w:t xml:space="preserve">t </w:t>
      </w:r>
      <w:r w:rsidR="00691728">
        <w:t>MK 2012.gada informatīvais ziņojumā norādītos</w:t>
      </w:r>
      <w:r w:rsidR="00691728" w:rsidRPr="0092526C">
        <w:t xml:space="preserve"> </w:t>
      </w:r>
      <w:r w:rsidR="007E6EEF" w:rsidRPr="0092526C">
        <w:t>2019.</w:t>
      </w:r>
      <w:r w:rsidR="00513223">
        <w:t xml:space="preserve"> – </w:t>
      </w:r>
      <w:r w:rsidR="007E6EEF" w:rsidRPr="0092526C">
        <w:t>2020.gada plānotos kopējos pieprasījumu un lietotāju sasniedzamos rādītājus līdz 20</w:t>
      </w:r>
      <w:r w:rsidR="009C5D1A" w:rsidRPr="0092526C">
        <w:t>18.gada faktiskajiem rādītājiem.</w:t>
      </w:r>
      <w:r w:rsidR="00F92F3C">
        <w:t xml:space="preserve"> </w:t>
      </w:r>
    </w:p>
    <w:p w:rsidR="00BE03A6" w:rsidRDefault="007E6EEF" w:rsidP="00BE03A6">
      <w:pPr>
        <w:spacing w:after="0" w:line="240" w:lineRule="auto"/>
        <w:jc w:val="both"/>
        <w:rPr>
          <w:rFonts w:ascii="Times New Roman" w:eastAsia="Times New Roman" w:hAnsi="Times New Roman" w:cs="Times New Roman"/>
          <w:sz w:val="24"/>
          <w:szCs w:val="24"/>
        </w:rPr>
      </w:pPr>
      <w:r w:rsidRPr="0092526C">
        <w:rPr>
          <w:rFonts w:ascii="Times New Roman" w:eastAsia="Times New Roman" w:hAnsi="Times New Roman" w:cs="Times New Roman"/>
          <w:sz w:val="24"/>
          <w:szCs w:val="24"/>
        </w:rPr>
        <w:t>Plānotos elektronisko pieprasījumu rādītājus noteikt šādā apjomā:</w:t>
      </w:r>
    </w:p>
    <w:p w:rsidR="007E6EEF" w:rsidRPr="0092526C" w:rsidRDefault="00263458" w:rsidP="005E4C8B">
      <w:pPr>
        <w:pStyle w:val="Sarakstarindkopa"/>
        <w:ind w:left="0" w:firstLine="720"/>
        <w:jc w:val="both"/>
      </w:pPr>
      <w:r w:rsidRPr="0092526C">
        <w:t>2019.gadam – 3</w:t>
      </w:r>
      <w:r w:rsidR="007E6EEF" w:rsidRPr="0092526C">
        <w:t>0;</w:t>
      </w:r>
    </w:p>
    <w:p w:rsidR="007E6EEF" w:rsidRPr="0092526C" w:rsidRDefault="0044303C" w:rsidP="005E4C8B">
      <w:pPr>
        <w:pStyle w:val="Sarakstarindkopa"/>
        <w:ind w:left="0" w:firstLine="720"/>
        <w:jc w:val="both"/>
      </w:pPr>
      <w:r w:rsidRPr="0092526C">
        <w:lastRenderedPageBreak/>
        <w:t>2020.gadam – 50</w:t>
      </w:r>
      <w:r w:rsidR="007E6EEF" w:rsidRPr="0092526C">
        <w:t>;</w:t>
      </w:r>
    </w:p>
    <w:p w:rsidR="007E6EEF" w:rsidRPr="0092526C" w:rsidRDefault="007E6EEF" w:rsidP="005E4C8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310C49">
      <w:pPr>
        <w:pStyle w:val="Sarakstarindkopa"/>
        <w:ind w:left="0" w:firstLine="720"/>
        <w:jc w:val="both"/>
      </w:pPr>
      <w:r w:rsidRPr="0092526C">
        <w:t>20</w:t>
      </w:r>
      <w:r w:rsidR="00263458" w:rsidRPr="0092526C">
        <w:t>19.gadam – 3</w:t>
      </w:r>
      <w:r w:rsidR="007E6EEF" w:rsidRPr="0092526C">
        <w:t>0;</w:t>
      </w:r>
    </w:p>
    <w:p w:rsidR="00C076E4" w:rsidRDefault="0044303C">
      <w:pPr>
        <w:pStyle w:val="Sarakstarindkopa"/>
        <w:ind w:left="0" w:firstLine="720"/>
        <w:jc w:val="both"/>
      </w:pPr>
      <w:r w:rsidRPr="0092526C">
        <w:t>2020.gadam – 50</w:t>
      </w:r>
      <w:r w:rsidR="007E6EEF" w:rsidRPr="0092526C">
        <w:t>.</w:t>
      </w:r>
    </w:p>
    <w:p w:rsidR="008C0CE0" w:rsidRDefault="008C0CE0" w:rsidP="008C0C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Rādītāji 2019.gadā samazināts par </w:t>
      </w:r>
      <w:r w:rsidRPr="008C0CE0">
        <w:rPr>
          <w:rFonts w:ascii="Times New Roman" w:hAnsi="Times New Roman" w:cs="Times New Roman"/>
          <w:sz w:val="24"/>
          <w:szCs w:val="24"/>
        </w:rPr>
        <w:t>1</w:t>
      </w:r>
      <w:r w:rsidR="006F06A4">
        <w:rPr>
          <w:rFonts w:ascii="Times New Roman" w:hAnsi="Times New Roman" w:cs="Times New Roman"/>
          <w:sz w:val="24"/>
          <w:szCs w:val="24"/>
        </w:rPr>
        <w:t xml:space="preserve">270 </w:t>
      </w:r>
      <w:r>
        <w:rPr>
          <w:rFonts w:ascii="Times New Roman" w:hAnsi="Times New Roman" w:cs="Times New Roman"/>
          <w:sz w:val="24"/>
          <w:szCs w:val="24"/>
        </w:rPr>
        <w:t xml:space="preserve">un </w:t>
      </w:r>
      <w:r w:rsidR="006F06A4">
        <w:rPr>
          <w:rFonts w:ascii="Times New Roman" w:hAnsi="Times New Roman" w:cs="Times New Roman"/>
          <w:sz w:val="24"/>
          <w:szCs w:val="24"/>
        </w:rPr>
        <w:t>1090</w:t>
      </w:r>
      <w:r>
        <w:rPr>
          <w:rFonts w:ascii="Times New Roman" w:hAnsi="Times New Roman" w:cs="Times New Roman"/>
          <w:sz w:val="24"/>
          <w:szCs w:val="24"/>
        </w:rPr>
        <w:t>, ņemot vērā augstākminēto skaidrojumu. 2020.gadā rādītāji palielināti par 20. Sistēma darbojas produkcijā un nodrošina nepieciešamo funkcionalitāti, tādējādi ieguldījumi veikti atbilstoši mērķim</w:t>
      </w:r>
      <w:r w:rsidR="00620F02">
        <w:rPr>
          <w:rFonts w:ascii="Times New Roman" w:hAnsi="Times New Roman" w:cs="Times New Roman"/>
          <w:sz w:val="24"/>
          <w:szCs w:val="24"/>
        </w:rPr>
        <w:t>.</w:t>
      </w:r>
    </w:p>
    <w:p w:rsidR="00C076E4" w:rsidRDefault="00C076E4">
      <w:pPr>
        <w:pStyle w:val="Sarakstarindkopa"/>
        <w:ind w:left="0" w:firstLine="426"/>
        <w:jc w:val="both"/>
      </w:pPr>
    </w:p>
    <w:p w:rsidR="00BE03A6" w:rsidRPr="005E7FC5" w:rsidRDefault="005669AD" w:rsidP="005E7FC5">
      <w:pPr>
        <w:pStyle w:val="Virsraksts1"/>
        <w:numPr>
          <w:ilvl w:val="2"/>
          <w:numId w:val="34"/>
        </w:numPr>
        <w:jc w:val="left"/>
      </w:pPr>
      <w:bookmarkStart w:id="63" w:name="_Toc8652318"/>
      <w:bookmarkStart w:id="64" w:name="_Toc450808221"/>
      <w:bookmarkStart w:id="65" w:name="_Toc450808508"/>
      <w:r w:rsidRPr="0092526C">
        <w:t>Atļaujas saņemšana darbam lasītavā</w:t>
      </w:r>
      <w:bookmarkEnd w:id="63"/>
    </w:p>
    <w:bookmarkEnd w:id="64"/>
    <w:bookmarkEnd w:id="65"/>
    <w:p w:rsidR="00BE03A6" w:rsidRDefault="00310C49" w:rsidP="00BE03A6">
      <w:pPr>
        <w:pStyle w:val="Sarakstarindkopa"/>
        <w:ind w:left="0" w:firstLine="720"/>
        <w:jc w:val="both"/>
      </w:pPr>
      <w:r w:rsidRPr="0092526C">
        <w:t xml:space="preserve">Funkcionalitāte ir ieviesta produkcijas vidē. </w:t>
      </w:r>
      <w:r w:rsidR="007A5FF6" w:rsidRPr="0092526C">
        <w:t>Pakalpojuma rādītājs izpildīts.</w:t>
      </w:r>
    </w:p>
    <w:p w:rsidR="00BE03A6" w:rsidRDefault="005669AD" w:rsidP="00BE03A6">
      <w:pPr>
        <w:pStyle w:val="Sarakstarindkopa"/>
        <w:ind w:left="0" w:firstLine="720"/>
        <w:jc w:val="both"/>
      </w:pPr>
      <w:r w:rsidRPr="0092526C">
        <w:t xml:space="preserve">Elektroniskā pakalpojuma </w:t>
      </w:r>
      <w:r w:rsidR="00C076E4">
        <w:t>„</w:t>
      </w:r>
      <w:r w:rsidRPr="0092526C">
        <w:t>Atļaujas saņemšana darbam lasītavā” pieprasījumu un lietotāju skaits ik gadu vairākkārt pārsniedz plānotos rādītājus.</w:t>
      </w:r>
      <w:r w:rsidR="001A4B43" w:rsidRPr="0092526C">
        <w:t xml:space="preserve"> Elektroniskajam pakalpojumam ir pozitīva ilgtermiņa izmantojamības prognoze.</w:t>
      </w:r>
    </w:p>
    <w:p w:rsidR="00BE03A6" w:rsidRDefault="00310C49" w:rsidP="00BE03A6">
      <w:pPr>
        <w:pStyle w:val="Sarakstarindkopa"/>
        <w:ind w:left="0" w:firstLine="720"/>
        <w:jc w:val="both"/>
      </w:pPr>
      <w:r w:rsidRPr="0092526C">
        <w:t>Plānoto rādītāju precizēšana nav nepieciešama.</w:t>
      </w:r>
    </w:p>
    <w:p w:rsidR="00C076E4" w:rsidRDefault="00C076E4">
      <w:pPr>
        <w:pStyle w:val="Sarakstarindkopa"/>
        <w:ind w:left="0" w:firstLine="426"/>
        <w:jc w:val="both"/>
      </w:pPr>
    </w:p>
    <w:p w:rsidR="00BE03A6" w:rsidRPr="005E7FC5" w:rsidRDefault="005669AD" w:rsidP="005E7FC5">
      <w:pPr>
        <w:pStyle w:val="Virsraksts1"/>
        <w:numPr>
          <w:ilvl w:val="2"/>
          <w:numId w:val="34"/>
        </w:numPr>
        <w:jc w:val="left"/>
      </w:pPr>
      <w:bookmarkStart w:id="66" w:name="_Toc8652319"/>
      <w:r w:rsidRPr="0092526C">
        <w:t>Dokumentu pasūtīšana darbam lasītavā</w:t>
      </w:r>
      <w:bookmarkEnd w:id="66"/>
    </w:p>
    <w:p w:rsidR="00BE03A6" w:rsidRDefault="00310C49">
      <w:pPr>
        <w:pStyle w:val="Sarakstarindkopa"/>
        <w:ind w:left="0" w:firstLine="720"/>
        <w:jc w:val="both"/>
      </w:pPr>
      <w:r w:rsidRPr="0092526C">
        <w:t xml:space="preserve">Funkcionalitāte ir ieviesta produkcijas vidē. </w:t>
      </w:r>
      <w:r w:rsidR="007A5FF6" w:rsidRPr="0092526C">
        <w:t xml:space="preserve">Pakalpojuma rādītājs izpildīts daļēji. </w:t>
      </w:r>
      <w:r w:rsidR="005669AD" w:rsidRPr="0092526C">
        <w:t>Elektroniskais pakalpojums tiek izmantots, bet nesasnie</w:t>
      </w:r>
      <w:r w:rsidRPr="0092526C">
        <w:t>dz plānoto rādītāju izpildi</w:t>
      </w:r>
      <w:r w:rsidR="005669AD" w:rsidRPr="0092526C">
        <w:t xml:space="preserve">. </w:t>
      </w:r>
      <w:r w:rsidR="007A5FF6" w:rsidRPr="0092526C">
        <w:t xml:space="preserve">Daļēja izpilde </w:t>
      </w:r>
      <w:r w:rsidR="005669AD" w:rsidRPr="0092526C">
        <w:t xml:space="preserve">saistīta ar elektroniskā pakalpojumā </w:t>
      </w:r>
      <w:r w:rsidR="00C076E4">
        <w:t>„</w:t>
      </w:r>
      <w:r w:rsidR="005669AD" w:rsidRPr="0092526C">
        <w:t xml:space="preserve">Dokumentu kopiju pasūtīšana un saņemšana” minēto ierobežojošo faktoru – arhīva lietu un glabājamo vienību publiskā meklētāja neesamība (dati nav pieejami digitālā meklēšanā – šobrīd tos ir iespējams </w:t>
      </w:r>
      <w:r w:rsidRPr="0092526C">
        <w:t xml:space="preserve">manuāli </w:t>
      </w:r>
      <w:r w:rsidR="005669AD" w:rsidRPr="0092526C">
        <w:t xml:space="preserve">norādīt elektroniskā pakalpojuma pieprasījuma formā, ja vien </w:t>
      </w:r>
      <w:r w:rsidR="001A4B43" w:rsidRPr="0092526C">
        <w:t>tie lietotājam ir zināmi, izmantojot uzziņas līdzekļus papīra formā</w:t>
      </w:r>
      <w:r w:rsidR="005669AD" w:rsidRPr="0092526C">
        <w:t>, līdz ar to arhīva klātienes klientam nav motivācijas izmantot attālināto elektronisko pakalpojumu).</w:t>
      </w:r>
    </w:p>
    <w:p w:rsidR="00BE03A6" w:rsidRDefault="001A4B43">
      <w:pPr>
        <w:pStyle w:val="Sarakstarindkopa"/>
        <w:ind w:left="0" w:firstLine="720"/>
        <w:jc w:val="both"/>
      </w:pPr>
      <w:r w:rsidRPr="0092526C">
        <w:t>Izstrādājot arhīva lietu un glabājamo vienību publisko meklētāju, nodrošinot to ar ērtu elektroniskā pakalpojuma izmantošanu, veicot datu digitalizāciju un nosakot kopiju pieprasījumu iesniegšanu tikai elektronsikā pakalpojuma ietvaros, ir sagaidāms būtisks elektroniskā pakalpojuma izmantošanas rādītāju uzlabojums. Elektroniskajam pakalpojumam ir pozitīva ilgtermiņa izmantojamības prognoze.</w:t>
      </w:r>
    </w:p>
    <w:p w:rsidR="00BE03A6" w:rsidRDefault="007A5FF6" w:rsidP="00BE03A6">
      <w:pPr>
        <w:pStyle w:val="Sarakstarindkopa"/>
        <w:ind w:left="709"/>
        <w:jc w:val="both"/>
        <w:rPr>
          <w:rFonts w:eastAsiaTheme="majorEastAsia"/>
          <w:b/>
          <w:bCs/>
        </w:rPr>
      </w:pPr>
      <w:r w:rsidRPr="0092526C">
        <w:rPr>
          <w:rFonts w:eastAsiaTheme="majorEastAsia"/>
          <w:b/>
          <w:bCs/>
        </w:rPr>
        <w:t>Priekšlikums iespējamajiem risinājumiem</w:t>
      </w:r>
      <w:r w:rsidR="001A4B43" w:rsidRPr="0092526C">
        <w:rPr>
          <w:rFonts w:eastAsiaTheme="majorEastAsia"/>
          <w:b/>
          <w:bCs/>
        </w:rPr>
        <w:t xml:space="preserve">: </w:t>
      </w:r>
    </w:p>
    <w:p w:rsidR="00C076E4" w:rsidRDefault="001A4B43">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C076E4" w:rsidRDefault="0044303C" w:rsidP="00225FB9">
      <w:pPr>
        <w:pStyle w:val="Sarakstarindkopa"/>
        <w:ind w:left="0" w:firstLine="720"/>
        <w:jc w:val="both"/>
      </w:pPr>
      <w:r w:rsidRPr="0092526C">
        <w:t>2019.gadam – 2</w:t>
      </w:r>
      <w:r w:rsidR="001A4B43" w:rsidRPr="0092526C">
        <w:t>0;</w:t>
      </w:r>
    </w:p>
    <w:p w:rsidR="00C076E4" w:rsidRDefault="0044303C" w:rsidP="00225FB9">
      <w:pPr>
        <w:pStyle w:val="Sarakstarindkopa"/>
        <w:ind w:left="0" w:firstLine="720"/>
        <w:jc w:val="both"/>
      </w:pPr>
      <w:r w:rsidRPr="0092526C">
        <w:t>2020.gadam – 50</w:t>
      </w:r>
      <w:r w:rsidR="001A4B43" w:rsidRPr="0092526C">
        <w:t>;</w:t>
      </w:r>
    </w:p>
    <w:p w:rsidR="00C076E4" w:rsidRDefault="001A4B43">
      <w:pPr>
        <w:spacing w:after="0" w:line="240" w:lineRule="auto"/>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1A4B43" w:rsidP="00225FB9">
      <w:pPr>
        <w:pStyle w:val="Sarakstarindkopa"/>
        <w:ind w:left="0" w:firstLine="720"/>
        <w:jc w:val="both"/>
      </w:pPr>
      <w:r w:rsidRPr="0092526C">
        <w:t>2019.gadam – 20;</w:t>
      </w:r>
    </w:p>
    <w:p w:rsidR="00C076E4" w:rsidRDefault="0044303C" w:rsidP="00225FB9">
      <w:pPr>
        <w:pStyle w:val="Sarakstarindkopa"/>
        <w:ind w:left="0" w:firstLine="720"/>
        <w:jc w:val="both"/>
      </w:pPr>
      <w:r w:rsidRPr="0092526C">
        <w:t>2020.gadam – 50</w:t>
      </w:r>
      <w:r w:rsidR="001A4B43" w:rsidRPr="0092526C">
        <w:t>.</w:t>
      </w:r>
    </w:p>
    <w:p w:rsidR="002E1FF0" w:rsidRDefault="00691728" w:rsidP="002E1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2012.gada informatīvais ziņojumā norādītos rādītājus </w:t>
      </w:r>
      <w:r w:rsidR="002E1FF0">
        <w:rPr>
          <w:rFonts w:ascii="Times New Roman" w:hAnsi="Times New Roman" w:cs="Times New Roman"/>
          <w:sz w:val="24"/>
          <w:szCs w:val="24"/>
        </w:rPr>
        <w:t xml:space="preserve">2019.gadā </w:t>
      </w:r>
      <w:r>
        <w:rPr>
          <w:rFonts w:ascii="Times New Roman" w:hAnsi="Times New Roman" w:cs="Times New Roman"/>
          <w:sz w:val="24"/>
          <w:szCs w:val="24"/>
        </w:rPr>
        <w:t xml:space="preserve">samazina </w:t>
      </w:r>
      <w:r w:rsidR="002E1FF0">
        <w:rPr>
          <w:rFonts w:ascii="Times New Roman" w:hAnsi="Times New Roman" w:cs="Times New Roman"/>
          <w:sz w:val="24"/>
          <w:szCs w:val="24"/>
        </w:rPr>
        <w:t xml:space="preserve">par 380, ņemot vērā augstākminēto skaidrojumu. 2020.gadā </w:t>
      </w:r>
      <w:r>
        <w:rPr>
          <w:rFonts w:ascii="Times New Roman" w:hAnsi="Times New Roman" w:cs="Times New Roman"/>
          <w:sz w:val="24"/>
          <w:szCs w:val="24"/>
        </w:rPr>
        <w:t xml:space="preserve">rādītāji </w:t>
      </w:r>
      <w:r w:rsidR="002E1FF0">
        <w:rPr>
          <w:rFonts w:ascii="Times New Roman" w:hAnsi="Times New Roman" w:cs="Times New Roman"/>
          <w:sz w:val="24"/>
          <w:szCs w:val="24"/>
        </w:rPr>
        <w:t>palielināti par 30. Sistēma darbojas produkcijā un nodrošina nepieciešamo funkcionalitāti, tādējādi ieguldījumi veikti atbilstoši mērķim</w:t>
      </w:r>
      <w:r w:rsidR="00620F02">
        <w:rPr>
          <w:rFonts w:ascii="Times New Roman" w:hAnsi="Times New Roman" w:cs="Times New Roman"/>
          <w:sz w:val="24"/>
          <w:szCs w:val="24"/>
        </w:rPr>
        <w:t>.</w:t>
      </w:r>
    </w:p>
    <w:p w:rsidR="00620F02" w:rsidRDefault="00620F02" w:rsidP="002E1FF0">
      <w:pPr>
        <w:spacing w:after="0" w:line="240" w:lineRule="auto"/>
        <w:jc w:val="both"/>
        <w:rPr>
          <w:rFonts w:ascii="Times New Roman" w:hAnsi="Times New Roman" w:cs="Times New Roman"/>
          <w:sz w:val="24"/>
          <w:szCs w:val="24"/>
        </w:rPr>
      </w:pPr>
    </w:p>
    <w:p w:rsidR="00BE03A6" w:rsidRPr="005E7FC5" w:rsidRDefault="008737DF" w:rsidP="005E7FC5">
      <w:pPr>
        <w:pStyle w:val="Virsraksts1"/>
        <w:numPr>
          <w:ilvl w:val="2"/>
          <w:numId w:val="34"/>
        </w:numPr>
        <w:jc w:val="left"/>
      </w:pPr>
      <w:bookmarkStart w:id="67" w:name="_Toc8652320"/>
      <w:r w:rsidRPr="0092526C">
        <w:t>Arhīva konsultāciju pieprasīšana un saņemšana</w:t>
      </w:r>
      <w:bookmarkEnd w:id="67"/>
      <w:r w:rsidR="001F4F13" w:rsidRPr="0092526C">
        <w:t xml:space="preserve"> </w:t>
      </w:r>
    </w:p>
    <w:p w:rsidR="00BE03A6" w:rsidRDefault="001A4B43" w:rsidP="00BE03A6">
      <w:pPr>
        <w:pStyle w:val="Sarakstarindkopa"/>
        <w:ind w:left="0" w:firstLine="720"/>
        <w:jc w:val="both"/>
      </w:pPr>
      <w:r w:rsidRPr="0092526C">
        <w:t xml:space="preserve">Funkcionalitāte ir ieviesta produkcijas vidē. </w:t>
      </w:r>
      <w:r w:rsidR="007A5FF6" w:rsidRPr="0092526C">
        <w:t>Pakalpojuma rādītājs izpildīts daļēji, jo e</w:t>
      </w:r>
      <w:r w:rsidR="008737DF" w:rsidRPr="0092526C">
        <w:t xml:space="preserve">lektroniskais pakalpojums tiek nodrošināts Iestāžu portāla ietvaros iestādēm, kuras ir noslēgušas līgumu ar </w:t>
      </w:r>
      <w:r w:rsidRPr="0092526C">
        <w:t>LNA</w:t>
      </w:r>
      <w:r w:rsidR="008737DF" w:rsidRPr="0092526C">
        <w:t xml:space="preserve"> par portāla izmantošanu un </w:t>
      </w:r>
      <w:r w:rsidRPr="0092526C">
        <w:t xml:space="preserve">kurām </w:t>
      </w:r>
      <w:r w:rsidR="008737DF" w:rsidRPr="0092526C">
        <w:t xml:space="preserve">ir izveidoti portāla lietotāji. </w:t>
      </w:r>
      <w:r w:rsidR="00CF2FA5" w:rsidRPr="0092526C">
        <w:t>P</w:t>
      </w:r>
      <w:r w:rsidR="008737DF" w:rsidRPr="0092526C">
        <w:t>lānoto izmantošanas rādītāju sasniegšanai ir būtiski novērst tā izmantošanas ierobežojošos faktorus.</w:t>
      </w:r>
    </w:p>
    <w:p w:rsidR="00BE03A6" w:rsidRDefault="008737DF" w:rsidP="00BE03A6">
      <w:pPr>
        <w:pStyle w:val="Sarakstarindkopa"/>
        <w:ind w:left="0" w:firstLine="720"/>
        <w:jc w:val="both"/>
      </w:pPr>
      <w:r w:rsidRPr="0092526C">
        <w:t>Izvērtējot elektroniskā pakalpojuma izmantojamības nepilnības, ir konstatēti vairāki to ierobežojošie faktori:</w:t>
      </w:r>
    </w:p>
    <w:p w:rsidR="00BE03A6" w:rsidRDefault="00CF2FA5" w:rsidP="00BE03A6">
      <w:pPr>
        <w:pStyle w:val="Sarakstarindkopa"/>
        <w:numPr>
          <w:ilvl w:val="3"/>
          <w:numId w:val="34"/>
        </w:numPr>
        <w:ind w:left="1560" w:hanging="851"/>
        <w:jc w:val="both"/>
        <w:rPr>
          <w:rFonts w:eastAsiaTheme="majorEastAsia"/>
          <w:bCs/>
        </w:rPr>
      </w:pPr>
      <w:r w:rsidRPr="0092526C">
        <w:rPr>
          <w:rFonts w:eastAsiaTheme="majorEastAsia"/>
          <w:bCs/>
        </w:rPr>
        <w:lastRenderedPageBreak/>
        <w:t>LNA</w:t>
      </w:r>
      <w:r w:rsidR="008737DF" w:rsidRPr="0092526C">
        <w:rPr>
          <w:rFonts w:eastAsiaTheme="majorEastAsia"/>
          <w:bCs/>
        </w:rPr>
        <w:t xml:space="preserve"> uzraudzībā esošo iestāžu skaits, kuri ir noslēguši līgumus par portāla izmantošanu – ja lielākajai daļai iestāžu nav noslēgti līgumi un nav pieejas iestāžu portāla funkcionalitātei, tad attiecīgi ir būtiski sašaurināts potenciālo elektroniskā pakalpojuma klientu skaits</w:t>
      </w:r>
      <w:r w:rsidR="0028304A">
        <w:rPr>
          <w:rFonts w:eastAsiaTheme="majorEastAsia"/>
          <w:bCs/>
        </w:rPr>
        <w:t xml:space="preserve">. </w:t>
      </w:r>
      <w:r w:rsidR="0028304A" w:rsidRPr="0028304A">
        <w:rPr>
          <w:rFonts w:eastAsiaTheme="majorEastAsia"/>
          <w:bCs/>
        </w:rPr>
        <w:t>Latvijas Nacionālais arhīvs regulāri popularizē Iestāžu portālu, strādājot ar institūcijām individuāli, rīkojot seminārus, nosakot vienkāršotas procedūras dokumentu iesniegšanai caur portālu</w:t>
      </w:r>
      <w:r w:rsidR="0028304A">
        <w:rPr>
          <w:rFonts w:eastAsiaTheme="majorEastAsia"/>
          <w:bCs/>
        </w:rPr>
        <w:t xml:space="preserve"> u.c</w:t>
      </w:r>
      <w:r w:rsidR="0028304A" w:rsidRPr="0028304A">
        <w:rPr>
          <w:rFonts w:eastAsiaTheme="majorEastAsia"/>
          <w:bCs/>
        </w:rPr>
        <w:t>. Neskatoties uz joprojām sastopamo institūciju arhīvu darbinieku atturību pret informācijas tehnoloģiju izmantošanu un darbu sistēmās, vērojama pozitīva tendence – 2019. gadā noslēgti jau 63 līgumi par  Iestāžu portāla izmantošanu. Latvijas Nacionālais arhīvs apsver iespēju ar ārējo normatīvo aktu noteikt Iestāžu portālu par vienīgo konsultāciju sniegšanas kanālu</w:t>
      </w:r>
      <w:r w:rsidR="008737DF" w:rsidRPr="0092526C">
        <w:rPr>
          <w:rFonts w:eastAsiaTheme="majorEastAsia"/>
          <w:bCs/>
        </w:rPr>
        <w:t>;</w:t>
      </w:r>
    </w:p>
    <w:p w:rsidR="00BE03A6" w:rsidRDefault="00CF2FA5" w:rsidP="00BE03A6">
      <w:pPr>
        <w:pStyle w:val="Sarakstarindkopa"/>
        <w:numPr>
          <w:ilvl w:val="3"/>
          <w:numId w:val="34"/>
        </w:numPr>
        <w:ind w:left="1560" w:hanging="851"/>
        <w:jc w:val="both"/>
        <w:rPr>
          <w:rFonts w:eastAsiaTheme="majorEastAsia"/>
          <w:bCs/>
        </w:rPr>
      </w:pPr>
      <w:r w:rsidRPr="0092526C">
        <w:rPr>
          <w:rFonts w:eastAsiaTheme="majorEastAsia"/>
          <w:bCs/>
        </w:rPr>
        <w:t>LNA</w:t>
      </w:r>
      <w:r w:rsidR="008737DF" w:rsidRPr="0092526C">
        <w:rPr>
          <w:rFonts w:eastAsiaTheme="majorEastAsia"/>
          <w:bCs/>
        </w:rPr>
        <w:t xml:space="preserve"> darbinieki uzraudzības iestādēm sniedz konsultācijas </w:t>
      </w:r>
      <w:r w:rsidR="00C076E4">
        <w:rPr>
          <w:rFonts w:eastAsiaTheme="majorEastAsia"/>
          <w:bCs/>
        </w:rPr>
        <w:t>četros</w:t>
      </w:r>
      <w:r w:rsidR="00C076E4" w:rsidRPr="0092526C">
        <w:rPr>
          <w:rFonts w:eastAsiaTheme="majorEastAsia"/>
          <w:bCs/>
        </w:rPr>
        <w:t xml:space="preserve"> </w:t>
      </w:r>
      <w:r w:rsidR="008737DF" w:rsidRPr="0092526C">
        <w:rPr>
          <w:rFonts w:eastAsiaTheme="majorEastAsia"/>
          <w:bCs/>
        </w:rPr>
        <w:t>veidos – klātienē, pa tālruni, pa e-pastu un izmantojot elektronisko pakalpojumu. Būtiska konsultāciju daļa ir par specifiskiem jautājumiem un tiek sniegta klātienē vai telefoniski. Elektroniskais pakalpojums pilnvērtīgi spēj aizvietot konsultācijas pa e-pastu un daļēji konsultācijas pa tālruni</w:t>
      </w:r>
      <w:r w:rsidR="00C076E4">
        <w:rPr>
          <w:rFonts w:eastAsiaTheme="majorEastAsia"/>
          <w:bCs/>
        </w:rPr>
        <w:t xml:space="preserve"> vai</w:t>
      </w:r>
      <w:r w:rsidR="008737DF" w:rsidRPr="0092526C">
        <w:rPr>
          <w:rFonts w:eastAsiaTheme="majorEastAsia"/>
          <w:bCs/>
        </w:rPr>
        <w:t xml:space="preserve"> klātienē, ja tie ir standarta metodiskie jautājumi dokumentu un arhīva pārvaldībā.</w:t>
      </w:r>
    </w:p>
    <w:p w:rsidR="00BE03A6" w:rsidRDefault="00CF2FA5" w:rsidP="00BE03A6">
      <w:pPr>
        <w:pStyle w:val="Sarakstarindkopa"/>
        <w:ind w:left="0" w:firstLine="720"/>
        <w:jc w:val="both"/>
      </w:pPr>
      <w:r w:rsidRPr="0092526C">
        <w:t>Elektroniskajam pakalpojumam ir pozitīva ilgtermiņa izmantojamības prognoze</w:t>
      </w:r>
      <w:r w:rsidR="008737DF" w:rsidRPr="0092526C">
        <w:t>, nodrošinot iestāžu portāla izmantošanu visām uzraudzības iestādēm un nosakot arhīva konsultāciju sniegšanu elektroniskā pakalpojuma ietvaros kā primāro veidu.</w:t>
      </w:r>
    </w:p>
    <w:p w:rsidR="005E7FC5" w:rsidRDefault="00B11C92">
      <w:pPr>
        <w:pStyle w:val="Sarakstarindkopa"/>
        <w:ind w:left="709"/>
        <w:jc w:val="both"/>
        <w:rPr>
          <w:b/>
        </w:rPr>
      </w:pPr>
      <w:r w:rsidRPr="00B11C92">
        <w:rPr>
          <w:b/>
        </w:rPr>
        <w:t xml:space="preserve">Priekšlikums iespējamajiem risinājumiem: </w:t>
      </w:r>
    </w:p>
    <w:p w:rsidR="00C076E4" w:rsidRDefault="00CF2FA5">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C076E4" w:rsidRDefault="00CF2FA5" w:rsidP="000477EA">
      <w:pPr>
        <w:pStyle w:val="Sarakstarindkopa"/>
        <w:ind w:left="0" w:firstLine="720"/>
        <w:jc w:val="both"/>
      </w:pPr>
      <w:r w:rsidRPr="0092526C">
        <w:t>2019.gada</w:t>
      </w:r>
      <w:r w:rsidR="0044303C" w:rsidRPr="0092526C">
        <w:t>m – 100</w:t>
      </w:r>
      <w:r w:rsidRPr="0092526C">
        <w:t>;</w:t>
      </w:r>
    </w:p>
    <w:p w:rsidR="00C076E4" w:rsidRDefault="0044303C" w:rsidP="000477EA">
      <w:pPr>
        <w:pStyle w:val="Sarakstarindkopa"/>
        <w:ind w:left="0" w:firstLine="720"/>
        <w:jc w:val="both"/>
      </w:pPr>
      <w:r w:rsidRPr="0092526C">
        <w:t xml:space="preserve">2020.gadam – </w:t>
      </w:r>
      <w:r w:rsidR="00800E12" w:rsidRPr="0092526C">
        <w:t>1</w:t>
      </w:r>
      <w:r w:rsidR="00800E12">
        <w:t>5</w:t>
      </w:r>
      <w:r w:rsidR="00800E12" w:rsidRPr="0092526C">
        <w:t>0</w:t>
      </w:r>
      <w:r w:rsidR="00CF2FA5" w:rsidRPr="0092526C">
        <w:t>;</w:t>
      </w:r>
    </w:p>
    <w:p w:rsidR="00C076E4" w:rsidRDefault="00CF2FA5">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44303C" w:rsidP="000477EA">
      <w:pPr>
        <w:pStyle w:val="Sarakstarindkopa"/>
        <w:ind w:left="0" w:firstLine="720"/>
        <w:jc w:val="both"/>
      </w:pPr>
      <w:r w:rsidRPr="0092526C">
        <w:t xml:space="preserve">2019.gadam – </w:t>
      </w:r>
      <w:r w:rsidR="00800E12" w:rsidRPr="0092526C">
        <w:t>1</w:t>
      </w:r>
      <w:r w:rsidR="00800E12">
        <w:t>0</w:t>
      </w:r>
      <w:r w:rsidR="00800E12" w:rsidRPr="0092526C">
        <w:t>0</w:t>
      </w:r>
      <w:r w:rsidR="00CF2FA5" w:rsidRPr="0092526C">
        <w:t>;</w:t>
      </w:r>
    </w:p>
    <w:p w:rsidR="00C076E4" w:rsidRDefault="0044303C" w:rsidP="000477EA">
      <w:pPr>
        <w:pStyle w:val="Sarakstarindkopa"/>
        <w:ind w:left="0" w:firstLine="720"/>
        <w:jc w:val="both"/>
      </w:pPr>
      <w:r w:rsidRPr="0092526C">
        <w:t>2020.gadam – 15</w:t>
      </w:r>
      <w:r w:rsidR="00CF2FA5" w:rsidRPr="0092526C">
        <w:t>0.</w:t>
      </w:r>
    </w:p>
    <w:p w:rsidR="002E1FF0" w:rsidRDefault="00691728" w:rsidP="002E1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2012.gada informatīvais ziņojumā norādītos rādītājus </w:t>
      </w:r>
      <w:r w:rsidR="002E1FF0">
        <w:rPr>
          <w:rFonts w:ascii="Times New Roman" w:hAnsi="Times New Roman" w:cs="Times New Roman"/>
          <w:sz w:val="24"/>
          <w:szCs w:val="24"/>
        </w:rPr>
        <w:t xml:space="preserve">2019.gadā </w:t>
      </w:r>
      <w:r>
        <w:rPr>
          <w:rFonts w:ascii="Times New Roman" w:hAnsi="Times New Roman" w:cs="Times New Roman"/>
          <w:sz w:val="24"/>
          <w:szCs w:val="24"/>
        </w:rPr>
        <w:t xml:space="preserve">samazina </w:t>
      </w:r>
      <w:r w:rsidR="002E1FF0">
        <w:rPr>
          <w:rFonts w:ascii="Times New Roman" w:hAnsi="Times New Roman" w:cs="Times New Roman"/>
          <w:sz w:val="24"/>
          <w:szCs w:val="24"/>
        </w:rPr>
        <w:t xml:space="preserve">par </w:t>
      </w:r>
      <w:r w:rsidR="00800E12">
        <w:rPr>
          <w:rFonts w:ascii="Times New Roman" w:hAnsi="Times New Roman" w:cs="Times New Roman"/>
          <w:sz w:val="24"/>
          <w:szCs w:val="24"/>
        </w:rPr>
        <w:t>350 un 125</w:t>
      </w:r>
      <w:r w:rsidR="002E1FF0">
        <w:rPr>
          <w:rFonts w:ascii="Times New Roman" w:hAnsi="Times New Roman" w:cs="Times New Roman"/>
          <w:sz w:val="24"/>
          <w:szCs w:val="24"/>
        </w:rPr>
        <w:t xml:space="preserve">, ņemot vērā augstākminēto skaidrojumu. 2020.gadā </w:t>
      </w:r>
      <w:r>
        <w:rPr>
          <w:rFonts w:ascii="Times New Roman" w:hAnsi="Times New Roman" w:cs="Times New Roman"/>
          <w:sz w:val="24"/>
          <w:szCs w:val="24"/>
        </w:rPr>
        <w:t xml:space="preserve">rādītāji </w:t>
      </w:r>
      <w:r w:rsidR="002E1FF0">
        <w:rPr>
          <w:rFonts w:ascii="Times New Roman" w:hAnsi="Times New Roman" w:cs="Times New Roman"/>
          <w:sz w:val="24"/>
          <w:szCs w:val="24"/>
        </w:rPr>
        <w:t>palielināti par 50. Sistēma darbojas produkcijā un nodrošina nepieciešamo funkcionalitāti, tādējādi ieguldījumi veikti atbilstoši mērķim</w:t>
      </w:r>
    </w:p>
    <w:p w:rsidR="00BE03A6" w:rsidRDefault="00BE03A6" w:rsidP="00BE03A6">
      <w:pPr>
        <w:spacing w:after="0" w:line="240" w:lineRule="auto"/>
        <w:jc w:val="both"/>
        <w:rPr>
          <w:rFonts w:ascii="Times New Roman" w:hAnsi="Times New Roman" w:cs="Times New Roman"/>
          <w:sz w:val="24"/>
          <w:szCs w:val="24"/>
        </w:rPr>
      </w:pPr>
    </w:p>
    <w:p w:rsidR="00C076E4" w:rsidRPr="005E7FC5" w:rsidRDefault="008737DF" w:rsidP="00650963">
      <w:pPr>
        <w:pStyle w:val="Virsraksts1"/>
        <w:numPr>
          <w:ilvl w:val="2"/>
          <w:numId w:val="34"/>
        </w:numPr>
        <w:ind w:left="1418" w:hanging="698"/>
        <w:jc w:val="both"/>
      </w:pPr>
      <w:bookmarkStart w:id="68" w:name="_Toc8652321"/>
      <w:r w:rsidRPr="0092526C">
        <w:t>Dokumentu klasifikācijas shēmu un glabāšanas termiņu saskaņošana</w:t>
      </w:r>
      <w:r w:rsidR="00487CD0" w:rsidRPr="0092526C">
        <w:t>,</w:t>
      </w:r>
      <w:r w:rsidR="00C076E4">
        <w:t xml:space="preserve"> a</w:t>
      </w:r>
      <w:r w:rsidR="00C076E4" w:rsidRPr="00C076E4">
        <w:t xml:space="preserve">prakstīšanas </w:t>
      </w:r>
      <w:r w:rsidRPr="00C076E4">
        <w:t>shēmas un dokumentu aprakstu izstrādāšana un saskaņošana</w:t>
      </w:r>
      <w:r w:rsidR="00C076E4">
        <w:t xml:space="preserve"> un n</w:t>
      </w:r>
      <w:r w:rsidR="00C076E4" w:rsidRPr="00C076E4">
        <w:t xml:space="preserve">odošanas </w:t>
      </w:r>
      <w:r w:rsidRPr="00C076E4">
        <w:t>un pieņemšanas aktu sagatavošana dokumentu nodošanai</w:t>
      </w:r>
      <w:bookmarkEnd w:id="68"/>
    </w:p>
    <w:p w:rsidR="00BE03A6" w:rsidRDefault="00CF2FA5" w:rsidP="00BE03A6">
      <w:pPr>
        <w:spacing w:after="0" w:line="240" w:lineRule="auto"/>
        <w:ind w:firstLine="720"/>
        <w:jc w:val="both"/>
        <w:rPr>
          <w:rFonts w:ascii="Times New Roman" w:hAnsi="Times New Roman" w:cs="Times New Roman"/>
          <w:sz w:val="24"/>
          <w:szCs w:val="24"/>
        </w:rPr>
      </w:pPr>
      <w:r w:rsidRPr="0092526C">
        <w:rPr>
          <w:rFonts w:ascii="Times New Roman" w:eastAsiaTheme="majorEastAsia" w:hAnsi="Times New Roman" w:cs="Times New Roman"/>
          <w:bCs/>
          <w:sz w:val="24"/>
          <w:szCs w:val="24"/>
        </w:rPr>
        <w:t xml:space="preserve">Funkcionalitāte ir ieviesta produkcijas vidē. </w:t>
      </w:r>
      <w:r w:rsidR="007A5FF6" w:rsidRPr="0092526C">
        <w:rPr>
          <w:rFonts w:ascii="Times New Roman" w:eastAsiaTheme="majorEastAsia" w:hAnsi="Times New Roman" w:cs="Times New Roman"/>
          <w:bCs/>
          <w:sz w:val="24"/>
          <w:szCs w:val="24"/>
        </w:rPr>
        <w:t>Pakalpojumu rādītāji izpildīti daļēji, jo e</w:t>
      </w:r>
      <w:r w:rsidR="008737DF" w:rsidRPr="0092526C">
        <w:rPr>
          <w:rFonts w:ascii="Times New Roman" w:eastAsiaTheme="majorEastAsia" w:hAnsi="Times New Roman" w:cs="Times New Roman"/>
          <w:bCs/>
          <w:sz w:val="24"/>
          <w:szCs w:val="24"/>
        </w:rPr>
        <w:t>lektroniskie pakalpojumi tiek nodrošināti</w:t>
      </w:r>
      <w:r w:rsidR="008737DF" w:rsidRPr="0092526C">
        <w:rPr>
          <w:rFonts w:ascii="Times New Roman" w:hAnsi="Times New Roman" w:cs="Times New Roman"/>
          <w:sz w:val="24"/>
          <w:szCs w:val="24"/>
        </w:rPr>
        <w:t xml:space="preserve"> Iestāžu portāla ietvaros iestādēm, kuras ir noslēgušas līgumu ar </w:t>
      </w:r>
      <w:r w:rsidRPr="0092526C">
        <w:rPr>
          <w:rFonts w:ascii="Times New Roman" w:hAnsi="Times New Roman" w:cs="Times New Roman"/>
          <w:sz w:val="24"/>
          <w:szCs w:val="24"/>
        </w:rPr>
        <w:t>LNA</w:t>
      </w:r>
      <w:r w:rsidR="008737DF" w:rsidRPr="0092526C">
        <w:rPr>
          <w:rFonts w:ascii="Times New Roman" w:hAnsi="Times New Roman" w:cs="Times New Roman"/>
          <w:sz w:val="24"/>
          <w:szCs w:val="24"/>
        </w:rPr>
        <w:t xml:space="preserve"> par portāla izmantošanu un ir izveidoti portāla lietotāji. </w:t>
      </w:r>
    </w:p>
    <w:p w:rsidR="00BE03A6" w:rsidRDefault="008737DF" w:rsidP="00BE03A6">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Elektroniskiem pakalpojumiem nav pozitīva izmantošanas tendence un ir apšaubāmas nākotnes perspektīvas</w:t>
      </w:r>
      <w:r w:rsidR="0083067D" w:rsidRPr="0092526C">
        <w:rPr>
          <w:rFonts w:ascii="Times New Roman" w:hAnsi="Times New Roman" w:cs="Times New Roman"/>
          <w:sz w:val="24"/>
          <w:szCs w:val="24"/>
        </w:rPr>
        <w:t>, jo</w:t>
      </w:r>
      <w:r w:rsidRPr="0092526C">
        <w:rPr>
          <w:rFonts w:ascii="Times New Roman" w:hAnsi="Times New Roman" w:cs="Times New Roman"/>
          <w:sz w:val="24"/>
          <w:szCs w:val="24"/>
        </w:rPr>
        <w:t xml:space="preserve"> elektronisko pakalpojumu būtību (dokumentu iesniegšana tiešsaistē) atskaites periodā nodrošināja DIV (kopš 2017.gada)/e-adrese (kopš 2019.gada), ko nebija iespējams paredzēt elektronisko pakalpojumu izstrādes plānošanas laikā. Ņemot vērā, ka e-adrese ir valsts elektroniskais pakalpojums, tad nebūtu lietderīgi ierobežot tā lietošanu un mākslīgi uzturēt alternatīvus elektroniskos pakalpojumus, ieguldot finanšu līdzekļus to uzturēšanā un attīstībā, kā arī radot uzraudzības iestādēm papildus administratīvo slogu alternatīva elektroniska risinājuma izmantošanai noteiktai dokumentu kopai.</w:t>
      </w:r>
      <w:r w:rsidR="00731398">
        <w:rPr>
          <w:rFonts w:ascii="Times New Roman" w:hAnsi="Times New Roman" w:cs="Times New Roman"/>
          <w:sz w:val="24"/>
          <w:szCs w:val="24"/>
        </w:rPr>
        <w:t xml:space="preserve"> </w:t>
      </w:r>
    </w:p>
    <w:p w:rsidR="00BE03A6" w:rsidRDefault="00CF2FA5" w:rsidP="00BE03A6">
      <w:pPr>
        <w:pStyle w:val="Sarakstarindkopa"/>
        <w:ind w:left="0" w:firstLine="720"/>
        <w:jc w:val="both"/>
      </w:pPr>
      <w:r w:rsidRPr="0092526C">
        <w:t xml:space="preserve">Elektroniskajam pakalpojumam ir negatīva īstermiņa un ilgtermiņa izmantojamības prognoze, jo VVAIS Iestāžu portāla pakalpojums šobrīd dublē VARAM izstrādāto oficiālās </w:t>
      </w:r>
      <w:r w:rsidRPr="0092526C">
        <w:lastRenderedPageBreak/>
        <w:t>saziņas risinājumu.</w:t>
      </w:r>
      <w:r w:rsidR="00731398">
        <w:t xml:space="preserve"> </w:t>
      </w:r>
      <w:r w:rsidR="00731398" w:rsidRPr="00731398">
        <w:t>To pakalpojumu (piem., dokumentu klasifikācijas shēmu un glabāšanas termiņu saskaņošana), kuru būtība ir dokumentu iesniegšana tiešsaistē, rezultatīvo rādītāju īpatsvars līdz ar e-adreses ieviešanu un tālāku attīstību samazinās, bet plānotie rezultatīvie rādītāji tiks sasniegti uz to pakalpojumu (aprakstīšanas shēmas un dokumentu aprakstu izstrādāšana un saskaņošana un nodošanas un pieņemšanas aktu sagatavošana dokumentu nodošanai) rēķina, kurus iespējams veikt tikai Vienotajā valsts arhīvu informācijas sistēmā. Latvijas Nacionālais arhīvs izvērtē iespēju iestrādāt ārējā normatīvā aktā prasību, ka no 2021.gada arhīva uzziņu sistēmas izstrāde un saskaņošana un dokumentu nodošanas- pieņemšanas aktu sagatavošana notiek tikai Vienotajā valsts arhīvu informācijas sistēmā.</w:t>
      </w:r>
    </w:p>
    <w:p w:rsidR="00BE03A6" w:rsidRDefault="00487CD0" w:rsidP="00BE03A6">
      <w:pPr>
        <w:pStyle w:val="Sarakstarindkopa"/>
        <w:ind w:left="709"/>
        <w:jc w:val="both"/>
        <w:rPr>
          <w:rFonts w:eastAsiaTheme="majorEastAsia"/>
          <w:b/>
          <w:bCs/>
        </w:rPr>
      </w:pPr>
      <w:r w:rsidRPr="0092526C">
        <w:rPr>
          <w:rFonts w:eastAsiaTheme="majorEastAsia"/>
          <w:b/>
          <w:bCs/>
        </w:rPr>
        <w:t xml:space="preserve">Priekšlikums iespējamajiem risinājumiem: </w:t>
      </w:r>
    </w:p>
    <w:p w:rsidR="00C076E4" w:rsidRDefault="00CF2FA5">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C076E4" w:rsidRDefault="00CF2FA5" w:rsidP="000477EA">
      <w:pPr>
        <w:pStyle w:val="Sarakstarindkopa"/>
        <w:ind w:left="0" w:firstLine="720"/>
        <w:jc w:val="both"/>
      </w:pPr>
      <w:r w:rsidRPr="0092526C">
        <w:t xml:space="preserve">2019.gadam – </w:t>
      </w:r>
      <w:r w:rsidR="00036C31" w:rsidRPr="0092526C">
        <w:t>20</w:t>
      </w:r>
      <w:r w:rsidRPr="0092526C">
        <w:t>;</w:t>
      </w:r>
    </w:p>
    <w:p w:rsidR="00C076E4" w:rsidRDefault="00CF2FA5" w:rsidP="000477EA">
      <w:pPr>
        <w:pStyle w:val="Sarakstarindkopa"/>
        <w:ind w:left="0" w:firstLine="720"/>
        <w:jc w:val="both"/>
      </w:pPr>
      <w:r w:rsidRPr="0092526C">
        <w:t xml:space="preserve">2020.gadam – </w:t>
      </w:r>
      <w:r w:rsidR="00036C31" w:rsidRPr="0092526C">
        <w:t>20</w:t>
      </w:r>
      <w:r w:rsidRPr="0092526C">
        <w:t>;</w:t>
      </w:r>
    </w:p>
    <w:p w:rsidR="00C076E4" w:rsidRDefault="00CF2FA5">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CF2FA5" w:rsidP="000477EA">
      <w:pPr>
        <w:pStyle w:val="Sarakstarindkopa"/>
        <w:ind w:left="0" w:firstLine="720"/>
        <w:jc w:val="both"/>
      </w:pPr>
      <w:r w:rsidRPr="0092526C">
        <w:t xml:space="preserve">2019.gadam – </w:t>
      </w:r>
      <w:r w:rsidR="00036C31" w:rsidRPr="0092526C">
        <w:t>20</w:t>
      </w:r>
      <w:r w:rsidRPr="0092526C">
        <w:t>;</w:t>
      </w:r>
    </w:p>
    <w:p w:rsidR="00C076E4" w:rsidRDefault="00CF2FA5" w:rsidP="000477EA">
      <w:pPr>
        <w:pStyle w:val="Sarakstarindkopa"/>
        <w:ind w:left="0" w:firstLine="720"/>
        <w:jc w:val="both"/>
      </w:pPr>
      <w:r w:rsidRPr="0092526C">
        <w:t xml:space="preserve">2020.gadam – </w:t>
      </w:r>
      <w:r w:rsidR="00036C31" w:rsidRPr="0092526C">
        <w:t>20</w:t>
      </w:r>
      <w:r w:rsidRPr="0092526C">
        <w:t>.</w:t>
      </w:r>
    </w:p>
    <w:p w:rsidR="002E1FF0" w:rsidRDefault="00691728" w:rsidP="002E1F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2012.gada informatīvais ziņojumā norādītos rādītājus </w:t>
      </w:r>
      <w:r w:rsidR="002E1FF0">
        <w:rPr>
          <w:rFonts w:ascii="Times New Roman" w:hAnsi="Times New Roman" w:cs="Times New Roman"/>
          <w:sz w:val="24"/>
          <w:szCs w:val="24"/>
        </w:rPr>
        <w:t xml:space="preserve">2019.gadā </w:t>
      </w:r>
      <w:r>
        <w:rPr>
          <w:rFonts w:ascii="Times New Roman" w:hAnsi="Times New Roman" w:cs="Times New Roman"/>
          <w:sz w:val="24"/>
          <w:szCs w:val="24"/>
        </w:rPr>
        <w:t xml:space="preserve">samazina </w:t>
      </w:r>
      <w:r w:rsidR="002E1FF0">
        <w:rPr>
          <w:rFonts w:ascii="Times New Roman" w:hAnsi="Times New Roman" w:cs="Times New Roman"/>
          <w:sz w:val="24"/>
          <w:szCs w:val="24"/>
        </w:rPr>
        <w:t xml:space="preserve">par </w:t>
      </w:r>
      <w:r w:rsidR="00781CD5">
        <w:rPr>
          <w:rFonts w:ascii="Times New Roman" w:hAnsi="Times New Roman" w:cs="Times New Roman"/>
          <w:sz w:val="24"/>
          <w:szCs w:val="24"/>
        </w:rPr>
        <w:t>10</w:t>
      </w:r>
      <w:r w:rsidR="002E1FF0">
        <w:rPr>
          <w:rFonts w:ascii="Times New Roman" w:hAnsi="Times New Roman" w:cs="Times New Roman"/>
          <w:sz w:val="24"/>
          <w:szCs w:val="24"/>
        </w:rPr>
        <w:t>, ņemot vērā augstākminēto skaidrojumu. Sistēma darbojas produkcijā un nodrošina nepieciešamo funkcionalitāti, tādējādi ieguldījumi veikti atbilstoši mērķim</w:t>
      </w:r>
      <w:r w:rsidR="00620F02">
        <w:rPr>
          <w:rFonts w:ascii="Times New Roman" w:hAnsi="Times New Roman" w:cs="Times New Roman"/>
          <w:sz w:val="24"/>
          <w:szCs w:val="24"/>
        </w:rPr>
        <w:t>.</w:t>
      </w:r>
    </w:p>
    <w:p w:rsidR="00620F02" w:rsidRDefault="00620F02" w:rsidP="002E1FF0">
      <w:pPr>
        <w:spacing w:after="0" w:line="240" w:lineRule="auto"/>
        <w:jc w:val="both"/>
        <w:rPr>
          <w:rFonts w:ascii="Times New Roman" w:hAnsi="Times New Roman" w:cs="Times New Roman"/>
          <w:sz w:val="24"/>
          <w:szCs w:val="24"/>
        </w:rPr>
      </w:pPr>
    </w:p>
    <w:p w:rsidR="00BE03A6" w:rsidRDefault="008737DF" w:rsidP="00BE03A6">
      <w:pPr>
        <w:pStyle w:val="Sarakstarindkopa"/>
        <w:numPr>
          <w:ilvl w:val="2"/>
          <w:numId w:val="34"/>
        </w:numPr>
        <w:jc w:val="both"/>
        <w:rPr>
          <w:rFonts w:eastAsiaTheme="majorEastAsia"/>
          <w:b/>
          <w:bCs/>
        </w:rPr>
      </w:pPr>
      <w:r w:rsidRPr="0092526C">
        <w:rPr>
          <w:rFonts w:eastAsiaTheme="majorEastAsia"/>
          <w:b/>
          <w:bCs/>
        </w:rPr>
        <w:t>Elektronisko dokumentu nodošana arhīvā</w:t>
      </w:r>
    </w:p>
    <w:p w:rsidR="00BE03A6" w:rsidRDefault="00036C31" w:rsidP="00BE03A6">
      <w:pPr>
        <w:pStyle w:val="Sarakstarindkopa"/>
        <w:ind w:left="0" w:firstLine="720"/>
        <w:jc w:val="both"/>
      </w:pPr>
      <w:r w:rsidRPr="0092526C">
        <w:t xml:space="preserve">Funkcionalitāte ir ieviesta produkcijas vidē. </w:t>
      </w:r>
      <w:r w:rsidR="00487CD0" w:rsidRPr="0092526C">
        <w:t>Pakalpojuma rādītājs izpildīts daļēji, jo e</w:t>
      </w:r>
      <w:r w:rsidR="008737DF" w:rsidRPr="0092526C">
        <w:t xml:space="preserve">lektroniskais pakalpojums tiek nodrošināts iestādēm, kuras ir noslēgušas līgumu ar </w:t>
      </w:r>
      <w:r w:rsidR="00D96E68" w:rsidRPr="0092526C">
        <w:t xml:space="preserve">LNA </w:t>
      </w:r>
      <w:r w:rsidR="008737DF" w:rsidRPr="0092526C">
        <w:t>par elektronisko dokumentu nodošanu.</w:t>
      </w:r>
    </w:p>
    <w:p w:rsidR="00BE03A6" w:rsidRDefault="008737DF" w:rsidP="00BE03A6">
      <w:pPr>
        <w:pStyle w:val="Sarakstarindkopa"/>
        <w:ind w:left="0" w:firstLine="720"/>
        <w:jc w:val="both"/>
      </w:pPr>
      <w:r w:rsidRPr="0092526C">
        <w:t>Novēršot 2018.gadā tehniskos ierobežojumus ir būtiski palielinājusies elektroniskā pakalpojuma izmantojamība, sasniedzot 50% no plānotiem elektroniskā pakalpojuma izmantošanas rādītājiem. Turpmākos gados ir plānots būtisks elektroniskā pakalpojuma izmantojamības pieaugums, ņemot vērā arhivējamo elektronisko dokumentu skaita pieaugums valstī.</w:t>
      </w:r>
    </w:p>
    <w:p w:rsidR="00BE03A6" w:rsidRDefault="008737DF" w:rsidP="00BE03A6">
      <w:pPr>
        <w:pStyle w:val="Sarakstarindkopa"/>
        <w:ind w:left="0" w:firstLine="720"/>
        <w:jc w:val="both"/>
      </w:pPr>
      <w:r w:rsidRPr="0092526C">
        <w:t xml:space="preserve">2019.gadā plānots izstrādāt projektu elektroniskā pakalpojuma pilnveidošanai, padarot to ērtāku un funkcionāli mūsdienu iespējām un prasībām atbilstošāku risinājumu – nodrošināt iespēju elektronisko dokumentu nodošanai no iestādēs izmantojamām dokumentu vadības sistēmām pa tiešo </w:t>
      </w:r>
      <w:r w:rsidR="00036C31" w:rsidRPr="0092526C">
        <w:t>LNA</w:t>
      </w:r>
      <w:r w:rsidRPr="0092526C">
        <w:t xml:space="preserve"> elektronisko dokumentu saņemšanas un uzglabāšanas risinājumā vai izmantot </w:t>
      </w:r>
      <w:r w:rsidR="00CF6276" w:rsidRPr="00CF6276">
        <w:t>tīmekļ</w:t>
      </w:r>
      <w:r w:rsidR="009C7C2C">
        <w:t>vietnes</w:t>
      </w:r>
      <w:r w:rsidR="00CF6276" w:rsidRPr="00CF6276">
        <w:t xml:space="preserve"> risinājumu</w:t>
      </w:r>
      <w:r w:rsidR="009C7C2C" w:rsidRPr="0092526C">
        <w:t xml:space="preserve"> </w:t>
      </w:r>
      <w:r w:rsidRPr="0092526C">
        <w:t>iestāžu portālā (šobrīd elektronisko dokumentu nodošanai kā vienīgais risinājums tiek izmantots darbvirsmas programmatūras rīks).</w:t>
      </w:r>
      <w:r w:rsidR="00314085">
        <w:t xml:space="preserve"> Šobrīd nodotas pakotnes fondiem: Ulme, Arvīds; Liepiņš, Jānis; Baltijas vides forums; Ozolnieku novada dome; Dundagas novada pašvaldība.</w:t>
      </w:r>
      <w:bookmarkStart w:id="69" w:name="_GoBack"/>
      <w:bookmarkEnd w:id="69"/>
    </w:p>
    <w:p w:rsidR="00BE03A6" w:rsidRDefault="00036C31" w:rsidP="00BE03A6">
      <w:pPr>
        <w:pStyle w:val="Sarakstarindkopa"/>
        <w:ind w:left="0" w:firstLine="720"/>
        <w:jc w:val="both"/>
      </w:pPr>
      <w:r w:rsidRPr="0092526C">
        <w:t>Elektroniskajam pakalpojumam ir pozitīva ilgtermiņa izmantojamības prognoze, attīstot risinājuma funkcionalitāti un lietojamību atbilstoši jaunākiem tehnoloģiskiem risinājumiem un starptautiskiem standartiem.</w:t>
      </w:r>
    </w:p>
    <w:p w:rsidR="00BE03A6" w:rsidRDefault="00487CD0" w:rsidP="00BE03A6">
      <w:pPr>
        <w:pStyle w:val="Sarakstarindkopa"/>
        <w:ind w:left="0" w:firstLine="720"/>
        <w:jc w:val="both"/>
        <w:rPr>
          <w:rFonts w:eastAsiaTheme="majorEastAsia"/>
          <w:b/>
          <w:bCs/>
        </w:rPr>
      </w:pPr>
      <w:r w:rsidRPr="0092526C">
        <w:rPr>
          <w:rFonts w:eastAsiaTheme="majorEastAsia"/>
          <w:b/>
          <w:bCs/>
        </w:rPr>
        <w:t xml:space="preserve">Priekšlikums iespējamajiem risinājumiem: </w:t>
      </w:r>
    </w:p>
    <w:p w:rsidR="00C076E4" w:rsidRDefault="00036C31">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C076E4" w:rsidRDefault="00036C31" w:rsidP="000477EA">
      <w:pPr>
        <w:pStyle w:val="Sarakstarindkopa"/>
        <w:ind w:left="0" w:firstLine="720"/>
        <w:jc w:val="both"/>
      </w:pPr>
      <w:r w:rsidRPr="0092526C">
        <w:t>2019.gadam – 200;</w:t>
      </w:r>
    </w:p>
    <w:p w:rsidR="00C076E4" w:rsidRDefault="00036C31" w:rsidP="000477EA">
      <w:pPr>
        <w:pStyle w:val="Sarakstarindkopa"/>
        <w:ind w:left="0" w:firstLine="720"/>
        <w:jc w:val="both"/>
      </w:pPr>
      <w:r w:rsidRPr="0092526C">
        <w:t xml:space="preserve">2020.gadam – </w:t>
      </w:r>
      <w:r w:rsidR="00AB08FB" w:rsidRPr="0092526C">
        <w:t>4</w:t>
      </w:r>
      <w:r w:rsidRPr="0092526C">
        <w:t>00;</w:t>
      </w:r>
    </w:p>
    <w:p w:rsidR="00C076E4" w:rsidRDefault="00036C31">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036C31" w:rsidP="000477EA">
      <w:pPr>
        <w:pStyle w:val="Sarakstarindkopa"/>
        <w:ind w:left="0" w:firstLine="720"/>
        <w:jc w:val="both"/>
      </w:pPr>
      <w:r w:rsidRPr="0092526C">
        <w:t>2019.gadam – 120;</w:t>
      </w:r>
    </w:p>
    <w:p w:rsidR="00C076E4" w:rsidRDefault="00036C31" w:rsidP="000477EA">
      <w:pPr>
        <w:pStyle w:val="Sarakstarindkopa"/>
        <w:ind w:left="0" w:firstLine="720"/>
        <w:jc w:val="both"/>
      </w:pPr>
      <w:r w:rsidRPr="0092526C">
        <w:t>2020.gadam – 150.</w:t>
      </w:r>
    </w:p>
    <w:p w:rsidR="003421CA" w:rsidRDefault="00691728" w:rsidP="003421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MK 2012.gada informatīvais ziņojumā norādītos rādītājus </w:t>
      </w:r>
      <w:r w:rsidR="003421CA">
        <w:rPr>
          <w:rFonts w:ascii="Times New Roman" w:hAnsi="Times New Roman" w:cs="Times New Roman"/>
          <w:sz w:val="24"/>
          <w:szCs w:val="24"/>
        </w:rPr>
        <w:t xml:space="preserve">2019.gadā </w:t>
      </w:r>
      <w:r>
        <w:rPr>
          <w:rFonts w:ascii="Times New Roman" w:hAnsi="Times New Roman" w:cs="Times New Roman"/>
          <w:sz w:val="24"/>
          <w:szCs w:val="24"/>
        </w:rPr>
        <w:t xml:space="preserve">samazina </w:t>
      </w:r>
      <w:r w:rsidR="003421CA">
        <w:rPr>
          <w:rFonts w:ascii="Times New Roman" w:hAnsi="Times New Roman" w:cs="Times New Roman"/>
          <w:sz w:val="24"/>
          <w:szCs w:val="24"/>
        </w:rPr>
        <w:t>par 160</w:t>
      </w:r>
      <w:r w:rsidR="00367253">
        <w:rPr>
          <w:rFonts w:ascii="Times New Roman" w:hAnsi="Times New Roman" w:cs="Times New Roman"/>
          <w:sz w:val="24"/>
          <w:szCs w:val="24"/>
        </w:rPr>
        <w:t xml:space="preserve"> un 240</w:t>
      </w:r>
      <w:r w:rsidR="003421CA">
        <w:rPr>
          <w:rFonts w:ascii="Times New Roman" w:hAnsi="Times New Roman" w:cs="Times New Roman"/>
          <w:sz w:val="24"/>
          <w:szCs w:val="24"/>
        </w:rPr>
        <w:t>, ņemot vērā augstākminēto skaidrojumu.</w:t>
      </w:r>
      <w:r w:rsidR="00367253">
        <w:rPr>
          <w:rFonts w:ascii="Times New Roman" w:hAnsi="Times New Roman" w:cs="Times New Roman"/>
          <w:sz w:val="24"/>
          <w:szCs w:val="24"/>
        </w:rPr>
        <w:t xml:space="preserve"> 2020.gadā rādītāji palielināti par 200 un 30.</w:t>
      </w:r>
      <w:r w:rsidR="003421CA">
        <w:rPr>
          <w:rFonts w:ascii="Times New Roman" w:hAnsi="Times New Roman" w:cs="Times New Roman"/>
          <w:sz w:val="24"/>
          <w:szCs w:val="24"/>
        </w:rPr>
        <w:t xml:space="preserve"> Sistēma darbojas produkcijā un nodrošina nepieciešamo funkcionalitāti, tādējādi ieguldījumi veikti atbilstoši mērķim</w:t>
      </w:r>
      <w:r w:rsidR="00742F11">
        <w:rPr>
          <w:rFonts w:ascii="Times New Roman" w:hAnsi="Times New Roman" w:cs="Times New Roman"/>
          <w:sz w:val="24"/>
          <w:szCs w:val="24"/>
        </w:rPr>
        <w:t>.</w:t>
      </w:r>
    </w:p>
    <w:p w:rsidR="00C076E4" w:rsidRDefault="00C076E4">
      <w:pPr>
        <w:spacing w:after="0" w:line="240" w:lineRule="auto"/>
        <w:ind w:firstLine="426"/>
        <w:jc w:val="both"/>
        <w:rPr>
          <w:rFonts w:ascii="Times New Roman" w:hAnsi="Times New Roman" w:cs="Times New Roman"/>
          <w:sz w:val="24"/>
          <w:szCs w:val="24"/>
        </w:rPr>
      </w:pPr>
    </w:p>
    <w:p w:rsidR="00BE03A6" w:rsidRDefault="00036C31" w:rsidP="00BE03A6">
      <w:pPr>
        <w:spacing w:after="0" w:line="240" w:lineRule="auto"/>
        <w:ind w:firstLine="720"/>
        <w:jc w:val="both"/>
        <w:rPr>
          <w:rFonts w:ascii="Times New Roman" w:hAnsi="Times New Roman" w:cs="Times New Roman"/>
          <w:sz w:val="24"/>
          <w:szCs w:val="24"/>
        </w:rPr>
      </w:pPr>
      <w:r w:rsidRPr="0092526C">
        <w:rPr>
          <w:rFonts w:ascii="Times New Roman" w:hAnsi="Times New Roman" w:cs="Times New Roman"/>
          <w:sz w:val="24"/>
          <w:szCs w:val="24"/>
        </w:rPr>
        <w:t>VVAIS atskaitē par elektronisko pakalpojumu izmantošanas plāna faktisko izpildi ir konstatējami šādi i</w:t>
      </w:r>
      <w:r w:rsidR="0081467F" w:rsidRPr="0092526C">
        <w:rPr>
          <w:rFonts w:ascii="Times New Roman" w:hAnsi="Times New Roman" w:cs="Times New Roman"/>
          <w:sz w:val="24"/>
          <w:szCs w:val="24"/>
        </w:rPr>
        <w:t>nformācijas sistēmu izmantošanas rādītāji:</w:t>
      </w:r>
    </w:p>
    <w:p w:rsidR="00C076E4" w:rsidRDefault="00C076E4">
      <w:pPr>
        <w:spacing w:after="0" w:line="240" w:lineRule="auto"/>
        <w:rPr>
          <w:sz w:val="24"/>
          <w:szCs w:val="24"/>
        </w:rPr>
      </w:pPr>
    </w:p>
    <w:p w:rsidR="00BE03A6" w:rsidRDefault="0081467F" w:rsidP="005E7FC5">
      <w:pPr>
        <w:pStyle w:val="Sarakstarindkopa"/>
        <w:numPr>
          <w:ilvl w:val="2"/>
          <w:numId w:val="34"/>
        </w:numPr>
        <w:jc w:val="both"/>
        <w:rPr>
          <w:rFonts w:eastAsiaTheme="majorEastAsia"/>
          <w:b/>
          <w:bCs/>
        </w:rPr>
      </w:pPr>
      <w:r w:rsidRPr="0092526C">
        <w:rPr>
          <w:rFonts w:eastAsiaTheme="majorEastAsia"/>
          <w:b/>
          <w:bCs/>
        </w:rPr>
        <w:t>Elektronisko dokumentu pakotnes saņemšana</w:t>
      </w:r>
      <w:r w:rsidR="007A063A">
        <w:rPr>
          <w:rFonts w:eastAsiaTheme="majorEastAsia"/>
          <w:b/>
          <w:bCs/>
        </w:rPr>
        <w:t xml:space="preserve"> un </w:t>
      </w:r>
      <w:r w:rsidR="00B50EB3" w:rsidRPr="00B50EB3">
        <w:rPr>
          <w:rFonts w:eastAsiaTheme="majorEastAsia"/>
          <w:b/>
          <w:bCs/>
        </w:rPr>
        <w:t xml:space="preserve">Elektronisko dokumentu pakotnes sagatavošana saglabāšanai un izmantošanai </w:t>
      </w:r>
    </w:p>
    <w:p w:rsidR="00BE03A6" w:rsidRDefault="00036C31">
      <w:pPr>
        <w:pStyle w:val="Sarakstarindkopa"/>
        <w:ind w:left="0" w:firstLine="720"/>
        <w:jc w:val="both"/>
      </w:pPr>
      <w:r w:rsidRPr="0092526C">
        <w:t xml:space="preserve">Funkcionalitāte ir ieviesta produkcijas vidē. </w:t>
      </w:r>
      <w:r w:rsidR="00487CD0" w:rsidRPr="0092526C">
        <w:t>Pakalpojuma rādītājs izpildīts daļēji, jo e</w:t>
      </w:r>
      <w:r w:rsidR="0081467F" w:rsidRPr="0092526C">
        <w:t xml:space="preserve">lektronisko procesu un lietotāju skaits ir saistīts ar elektroniskā pakalpojuma </w:t>
      </w:r>
      <w:r w:rsidR="007A063A">
        <w:t>„</w:t>
      </w:r>
      <w:r w:rsidR="0081467F" w:rsidRPr="0092526C">
        <w:t xml:space="preserve">Elektronisko dokumentu nodošana arhīvā” izmantojamību un ierobežojumiem. </w:t>
      </w:r>
      <w:r w:rsidR="00AB08FB" w:rsidRPr="0092526C">
        <w:t>Elektroniskajam pakalpojumam ir pozitīva ilgtermiņa izmantojamības prognoze, attīstot risinājuma funkcionalitāti un lietojamību atbilstoši jaunākiem tehnoloģiskiem risinājumiem un starptautiskiem standartiem.</w:t>
      </w:r>
    </w:p>
    <w:p w:rsidR="00BE03A6" w:rsidRDefault="00A17455">
      <w:pPr>
        <w:pStyle w:val="Sarakstarindkopa"/>
        <w:ind w:left="709"/>
        <w:jc w:val="both"/>
        <w:rPr>
          <w:rFonts w:eastAsiaTheme="majorEastAsia"/>
          <w:b/>
          <w:bCs/>
        </w:rPr>
      </w:pPr>
      <w:r w:rsidRPr="0092526C">
        <w:rPr>
          <w:rFonts w:eastAsiaTheme="majorEastAsia"/>
          <w:b/>
          <w:bCs/>
        </w:rPr>
        <w:t xml:space="preserve">Priekšlikums iespējamajiem risinājumiem: </w:t>
      </w:r>
    </w:p>
    <w:p w:rsidR="00C076E4" w:rsidRDefault="00AB08F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pieprasījumu rādītājus noteikt šādā apjomā:</w:t>
      </w:r>
    </w:p>
    <w:p w:rsidR="00C076E4" w:rsidRDefault="00AB08FB" w:rsidP="000477EA">
      <w:pPr>
        <w:pStyle w:val="Sarakstarindkopa"/>
        <w:ind w:left="0" w:firstLine="720"/>
        <w:jc w:val="both"/>
      </w:pPr>
      <w:r w:rsidRPr="0092526C">
        <w:t>2019.gadam – 200;</w:t>
      </w:r>
    </w:p>
    <w:p w:rsidR="00C076E4" w:rsidRDefault="00AB08FB" w:rsidP="000477EA">
      <w:pPr>
        <w:pStyle w:val="Sarakstarindkopa"/>
        <w:ind w:left="0" w:firstLine="720"/>
        <w:jc w:val="both"/>
      </w:pPr>
      <w:r w:rsidRPr="0092526C">
        <w:t>2020.gadam – 400;</w:t>
      </w:r>
    </w:p>
    <w:p w:rsidR="00C076E4" w:rsidRDefault="00AB08F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Plānotos elektronisko pakalpojumu lietotāju rādītājus noteikt šādā apjomā:</w:t>
      </w:r>
    </w:p>
    <w:p w:rsidR="00C076E4" w:rsidRDefault="00AB08FB" w:rsidP="000477EA">
      <w:pPr>
        <w:pStyle w:val="Sarakstarindkopa"/>
        <w:ind w:left="0" w:firstLine="720"/>
        <w:jc w:val="both"/>
      </w:pPr>
      <w:r w:rsidRPr="0092526C">
        <w:t>2019.gadam – 120;</w:t>
      </w:r>
    </w:p>
    <w:p w:rsidR="00C076E4" w:rsidRDefault="00AB08FB" w:rsidP="000477EA">
      <w:pPr>
        <w:pStyle w:val="Sarakstarindkopa"/>
        <w:ind w:left="0" w:firstLine="720"/>
        <w:jc w:val="both"/>
      </w:pPr>
      <w:r w:rsidRPr="0092526C">
        <w:t>2020.gadam – 150.</w:t>
      </w:r>
    </w:p>
    <w:p w:rsidR="00C076E4" w:rsidRDefault="00C076E4">
      <w:pPr>
        <w:spacing w:after="0" w:line="240" w:lineRule="auto"/>
        <w:ind w:firstLine="426"/>
        <w:jc w:val="both"/>
        <w:rPr>
          <w:rFonts w:ascii="Times New Roman" w:hAnsi="Times New Roman" w:cs="Times New Roman"/>
          <w:sz w:val="24"/>
          <w:szCs w:val="24"/>
        </w:rPr>
      </w:pPr>
    </w:p>
    <w:p w:rsidR="00BE03A6" w:rsidRDefault="0081467F" w:rsidP="00650963">
      <w:pPr>
        <w:pStyle w:val="Sarakstarindkopa"/>
        <w:numPr>
          <w:ilvl w:val="2"/>
          <w:numId w:val="34"/>
        </w:numPr>
        <w:ind w:left="1418" w:hanging="698"/>
        <w:jc w:val="both"/>
        <w:rPr>
          <w:rFonts w:eastAsiaTheme="majorEastAsia"/>
          <w:b/>
          <w:bCs/>
        </w:rPr>
      </w:pPr>
      <w:r w:rsidRPr="0092526C">
        <w:rPr>
          <w:rFonts w:eastAsiaTheme="majorEastAsia"/>
          <w:b/>
          <w:bCs/>
        </w:rPr>
        <w:t>Institūciju uzraudzība</w:t>
      </w:r>
      <w:r w:rsidR="007A063A">
        <w:rPr>
          <w:rFonts w:eastAsiaTheme="majorEastAsia"/>
          <w:b/>
          <w:bCs/>
        </w:rPr>
        <w:t xml:space="preserve"> un </w:t>
      </w:r>
      <w:r w:rsidR="00B50EB3" w:rsidRPr="00B50EB3">
        <w:rPr>
          <w:rFonts w:eastAsiaTheme="majorEastAsia"/>
          <w:b/>
          <w:bCs/>
        </w:rPr>
        <w:t>Nacionālā dokumentārā mantojuma aprakstīšana arhīvā</w:t>
      </w:r>
    </w:p>
    <w:p w:rsidR="00BE03A6" w:rsidRDefault="004E02A1">
      <w:pPr>
        <w:pStyle w:val="Sarakstarindkopa"/>
        <w:ind w:left="0" w:firstLine="720"/>
        <w:jc w:val="both"/>
      </w:pPr>
      <w:r w:rsidRPr="0092526C">
        <w:t xml:space="preserve">Funkcionalitāte ir ieviesta produkcijas vidē. </w:t>
      </w:r>
      <w:r w:rsidR="00A17455" w:rsidRPr="0092526C">
        <w:t xml:space="preserve">Pakalpojuma rādītājs izpildīts. </w:t>
      </w:r>
      <w:r w:rsidR="0081467F" w:rsidRPr="0092526C">
        <w:t xml:space="preserve">Elektronisko procesu un lietotāju skaits ik gadu pārsniedz plānotos rādītājus un izpildes rādītājiem ir tendence palielināties. </w:t>
      </w:r>
      <w:r w:rsidRPr="0092526C">
        <w:t>Elektroniskajam pakalpojumam ir pozitīva ilgtermiņa izmantojamības prognoze.</w:t>
      </w:r>
    </w:p>
    <w:p w:rsidR="007A063A" w:rsidRDefault="004E02A1" w:rsidP="005E4C8B">
      <w:pPr>
        <w:pStyle w:val="Sarakstarindkopa"/>
        <w:ind w:left="0" w:firstLine="426"/>
        <w:jc w:val="both"/>
      </w:pPr>
      <w:bookmarkStart w:id="70" w:name="_Toc256000012"/>
      <w:bookmarkStart w:id="71" w:name="_Toc493253513"/>
      <w:r w:rsidRPr="0092526C">
        <w:t>Plānoto rādītāju precizēšana nav nepieciešama.</w:t>
      </w:r>
    </w:p>
    <w:p w:rsidR="00F73D2B" w:rsidRDefault="00F73D2B" w:rsidP="00F73D2B">
      <w:pPr>
        <w:spacing w:after="0" w:line="240" w:lineRule="auto"/>
        <w:jc w:val="both"/>
        <w:rPr>
          <w:rFonts w:ascii="Times New Roman" w:hAnsi="Times New Roman" w:cs="Times New Roman"/>
          <w:sz w:val="24"/>
          <w:szCs w:val="24"/>
        </w:rPr>
      </w:pPr>
    </w:p>
    <w:p w:rsidR="00F73D2B" w:rsidRDefault="00F73D2B" w:rsidP="00F73D2B">
      <w:pPr>
        <w:spacing w:after="0" w:line="240" w:lineRule="auto"/>
        <w:jc w:val="both"/>
        <w:rPr>
          <w:rFonts w:ascii="Times New Roman" w:hAnsi="Times New Roman" w:cs="Times New Roman"/>
          <w:sz w:val="24"/>
          <w:szCs w:val="24"/>
        </w:rPr>
      </w:pPr>
      <w:r w:rsidRPr="0092526C">
        <w:rPr>
          <w:rFonts w:ascii="Times New Roman" w:hAnsi="Times New Roman" w:cs="Times New Roman"/>
          <w:sz w:val="24"/>
          <w:szCs w:val="24"/>
        </w:rPr>
        <w:t>Atbilstoši KISC un LNA izstrādātajam rīcības plānam 2017.</w:t>
      </w:r>
      <w:r>
        <w:rPr>
          <w:rFonts w:ascii="Times New Roman" w:hAnsi="Times New Roman" w:cs="Times New Roman"/>
          <w:sz w:val="24"/>
          <w:szCs w:val="24"/>
        </w:rPr>
        <w:t xml:space="preserve"> – </w:t>
      </w:r>
      <w:r w:rsidRPr="0092526C">
        <w:rPr>
          <w:rFonts w:ascii="Times New Roman" w:hAnsi="Times New Roman" w:cs="Times New Roman"/>
          <w:sz w:val="24"/>
          <w:szCs w:val="24"/>
        </w:rPr>
        <w:t xml:space="preserve">2018.gadam elektronisko pakalpojumu izmantošanas sekmēšanai (KISC 2017.gada 23.oktobra vēstule Nr.2-2/17/105 </w:t>
      </w:r>
      <w:r>
        <w:rPr>
          <w:rFonts w:ascii="Times New Roman" w:hAnsi="Times New Roman" w:cs="Times New Roman"/>
          <w:sz w:val="24"/>
          <w:szCs w:val="24"/>
        </w:rPr>
        <w:t>„</w:t>
      </w:r>
      <w:r w:rsidRPr="0092526C">
        <w:rPr>
          <w:rFonts w:ascii="Times New Roman" w:hAnsi="Times New Roman" w:cs="Times New Roman"/>
          <w:sz w:val="24"/>
          <w:szCs w:val="24"/>
        </w:rPr>
        <w:t>Par projektu rīcības plāniem”, kas sūtīta CFLA) ir veikti sekojoši pasākumi:</w:t>
      </w:r>
    </w:p>
    <w:p w:rsidR="00F73D2B" w:rsidRDefault="00F73D2B" w:rsidP="00F73D2B">
      <w:pPr>
        <w:pStyle w:val="Sarakstarindkopa"/>
        <w:numPr>
          <w:ilvl w:val="0"/>
          <w:numId w:val="16"/>
        </w:numPr>
        <w:jc w:val="both"/>
      </w:pPr>
      <w:r>
        <w:t>f</w:t>
      </w:r>
      <w:r w:rsidRPr="0092526C">
        <w:t>ormulēti izmaiņu pieprasījumi VVAIS elektronisko pakalpojumu funkcionalitātes un lietojamības uzlabošanai (ir īstenots izmaiņu pieprasījums nosacījumu sašaurināšanai, lai paplašinātu publicējamo datu apjomu; ir veikta datu atlase, lai identificētu neizpildāmos publicēšanas nosacījumus, kas ierobežoja fondu publicēšanu – LNA veic datu kārtošanu; uzsākta izstrāde arhīva datu publiskajam meklētājam, kas nodrošinās ērtu datu meklēšanu un elektronisko pakalpojumu izmantošanu);</w:t>
      </w:r>
    </w:p>
    <w:p w:rsidR="00F73D2B" w:rsidRDefault="00F73D2B" w:rsidP="00F73D2B">
      <w:pPr>
        <w:pStyle w:val="Sarakstarindkopa"/>
        <w:numPr>
          <w:ilvl w:val="0"/>
          <w:numId w:val="16"/>
        </w:numPr>
        <w:jc w:val="both"/>
      </w:pPr>
      <w:r>
        <w:t>i</w:t>
      </w:r>
      <w:r w:rsidRPr="0092526C">
        <w:t>r izstrādāti un īstenoti 10 izmaiņu pieprasījumi elektronisko dokumentu nodošanas rīka funkcionalitātes un lietojamības pilnveidošanai (t.sk. ērtai masveida elektronisko dokumentu augšupielādei elektronisko dokumentu nodošanas rīkā)</w:t>
      </w:r>
      <w:r w:rsidR="00257B8C">
        <w:t xml:space="preserve"> Piemēram. </w:t>
      </w:r>
      <w:r w:rsidR="00257B8C" w:rsidRPr="00545F1F">
        <w:t>Apjoma kalkulācija, GV koda obligātums, viena daļa pieteikumu tehniski labojumi</w:t>
      </w:r>
      <w:r w:rsidR="00257B8C">
        <w:t xml:space="preserve"> darbvirsmas programmatūrā</w:t>
      </w:r>
      <w:r w:rsidRPr="0092526C">
        <w:t>;</w:t>
      </w:r>
    </w:p>
    <w:p w:rsidR="00F73D2B" w:rsidRDefault="00F73D2B" w:rsidP="00F73D2B">
      <w:pPr>
        <w:pStyle w:val="Sarakstarindkopa"/>
        <w:numPr>
          <w:ilvl w:val="0"/>
          <w:numId w:val="16"/>
        </w:numPr>
        <w:jc w:val="both"/>
      </w:pPr>
      <w:r>
        <w:t>s</w:t>
      </w:r>
      <w:r w:rsidRPr="0092526C">
        <w:t>niegta informācija LNA struktūrvienību darbinieku regulārajās sanāksmēs par elektroniskiem pakalpojumiem, to izmantošanu un izmant</w:t>
      </w:r>
      <w:r w:rsidR="00AB73C0">
        <w:t>ošanas veicināšanu (semināri 16 </w:t>
      </w:r>
      <w:r w:rsidRPr="0092526C">
        <w:t xml:space="preserve">struktūrvienībās). Ikgadējā darbinieku novērtēšanas procesā elektronisko pakalpojumu </w:t>
      </w:r>
      <w:r w:rsidRPr="0092526C">
        <w:lastRenderedPageBreak/>
        <w:t>popularizēšana formulēta kā individuālais mērķis tiem darbiniekiem, kas nodarbojas ar pakalpojumu sniegšanu;</w:t>
      </w:r>
    </w:p>
    <w:p w:rsidR="00F73D2B" w:rsidRDefault="00F73D2B" w:rsidP="00F73D2B">
      <w:pPr>
        <w:pStyle w:val="Sarakstarindkopa"/>
        <w:numPr>
          <w:ilvl w:val="0"/>
          <w:numId w:val="16"/>
        </w:numPr>
        <w:jc w:val="both"/>
      </w:pPr>
      <w:r>
        <w:t>v</w:t>
      </w:r>
      <w:r w:rsidRPr="0092526C">
        <w:t>eicināta līgumu par VVAIS Iestāžu portāla izmantošanu slēgšana (līdz 2018.gada beigām noslēgts 101 līgums);</w:t>
      </w:r>
    </w:p>
    <w:p w:rsidR="00F73D2B" w:rsidRDefault="00F73D2B" w:rsidP="00F73D2B">
      <w:pPr>
        <w:pStyle w:val="Sarakstarindkopa"/>
        <w:numPr>
          <w:ilvl w:val="0"/>
          <w:numId w:val="16"/>
        </w:numPr>
        <w:jc w:val="both"/>
      </w:pPr>
      <w:r>
        <w:t>o</w:t>
      </w:r>
      <w:r w:rsidRPr="0092526C">
        <w:t>rganizēts seminārs LNA darbiniekiem, kuri veic iestāžu uzraudzību un sniedz elektroniskos pakalpojumus VVAIS Iestāžu portālā, par portāla funkcionalitātes izmantošanu (58 darbinieki);</w:t>
      </w:r>
    </w:p>
    <w:p w:rsidR="00F73D2B" w:rsidRDefault="00F73D2B" w:rsidP="00F73D2B">
      <w:pPr>
        <w:pStyle w:val="Sarakstarindkopa"/>
        <w:numPr>
          <w:ilvl w:val="0"/>
          <w:numId w:val="16"/>
        </w:numPr>
        <w:jc w:val="both"/>
      </w:pPr>
      <w:r>
        <w:t>o</w:t>
      </w:r>
      <w:r w:rsidRPr="0092526C">
        <w:t xml:space="preserve">rganizēts seminārs uzraudzības iestāžu darbiniekiem, kuri ir atbildīgi par arhīva pārvaldību, par VVAIS Iestāžu portāla funkcionalitāti un sniegtajiem </w:t>
      </w:r>
      <w:r w:rsidRPr="0092526C">
        <w:pgNum/>
      </w:r>
      <w:r>
        <w:t xml:space="preserve"> </w:t>
      </w:r>
      <w:r w:rsidRPr="0092526C">
        <w:t>elektroniskajiem pakalpojumiem;</w:t>
      </w:r>
    </w:p>
    <w:p w:rsidR="00F73D2B" w:rsidRDefault="00F73D2B" w:rsidP="00F73D2B">
      <w:pPr>
        <w:pStyle w:val="Sarakstarindkopa"/>
        <w:numPr>
          <w:ilvl w:val="0"/>
          <w:numId w:val="16"/>
        </w:numPr>
        <w:jc w:val="both"/>
      </w:pPr>
      <w:r>
        <w:t>s</w:t>
      </w:r>
      <w:r w:rsidRPr="0092526C">
        <w:t>agatavots informatīvais materiāls par LNA Iestāžu portālā sniegtajiem elektroniskajiem pakalpojumiem, kas publicēts LNA publiskajā portālā un nosūtīts publicēšanai populārākajos plašsaziņas līdzekļos (</w:t>
      </w:r>
      <w:hyperlink r:id="rId17" w:history="1">
        <w:r w:rsidRPr="0092526C">
          <w:rPr>
            <w:rStyle w:val="Hipersaite"/>
          </w:rPr>
          <w:t>https://www.arhivi.gov.lv/content.aspx?id=490&amp;mainId=269</w:t>
        </w:r>
      </w:hyperlink>
      <w:r w:rsidRPr="0092526C">
        <w:t>);</w:t>
      </w:r>
    </w:p>
    <w:p w:rsidR="00F73D2B" w:rsidRDefault="00F73D2B" w:rsidP="00F73D2B">
      <w:pPr>
        <w:pStyle w:val="Sarakstarindkopa"/>
        <w:numPr>
          <w:ilvl w:val="0"/>
          <w:numId w:val="16"/>
        </w:numPr>
        <w:jc w:val="both"/>
      </w:pPr>
      <w:r>
        <w:t>a</w:t>
      </w:r>
      <w:r w:rsidRPr="0092526C">
        <w:t xml:space="preserve">r LNA iekšējo normatīvo aktu par konsultāciju sniegšanu institūcijām noteikts, ka saziņā ar iestādēm, kas noslēgušas līgumu par VVAIS Iestāžu portāla izmantošanu, konsultāciju sniegšanai izmantot tikai portāla elektronisko pakalpojumu (Grozījumi 20.01.2017. rīkojumā Nr.LV_LNA-1.4.2./9 </w:t>
      </w:r>
      <w:r>
        <w:t>„</w:t>
      </w:r>
      <w:r w:rsidRPr="0092526C">
        <w:t>Par institūcijām sniegto konsultāciju reģistrāciju Vienotajā valsts arhīvu informācijas sistēmā”);</w:t>
      </w:r>
    </w:p>
    <w:p w:rsidR="00F73D2B" w:rsidRDefault="00F73D2B" w:rsidP="00F73D2B">
      <w:pPr>
        <w:pStyle w:val="Sarakstarindkopa"/>
        <w:numPr>
          <w:ilvl w:val="0"/>
          <w:numId w:val="16"/>
        </w:numPr>
        <w:jc w:val="both"/>
      </w:pPr>
      <w:r>
        <w:t>s</w:t>
      </w:r>
      <w:r w:rsidRPr="0092526C">
        <w:t>agatavoti un LNA publiskajā portālā publicēti metodiskie norādījumi un piemēri uzziņu sistēmas izveidei VVAIS (</w:t>
      </w:r>
      <w:hyperlink r:id="rId18" w:history="1">
        <w:r w:rsidRPr="0092526C">
          <w:rPr>
            <w:rStyle w:val="Hipersaite"/>
          </w:rPr>
          <w:t>https://www.arhivi.gov.lv/files/files/Ieksejie%20normativie%20akti/Aprakstisana_instrukc_gala_v2-1.pdf</w:t>
        </w:r>
      </w:hyperlink>
      <w:r w:rsidRPr="0092526C">
        <w:t>);</w:t>
      </w:r>
    </w:p>
    <w:p w:rsidR="00F73D2B" w:rsidRDefault="00F73D2B" w:rsidP="00F73D2B">
      <w:pPr>
        <w:pStyle w:val="Sarakstarindkopa"/>
        <w:numPr>
          <w:ilvl w:val="0"/>
          <w:numId w:val="16"/>
        </w:numPr>
        <w:jc w:val="both"/>
      </w:pPr>
      <w:r>
        <w:t>d</w:t>
      </w:r>
      <w:r w:rsidRPr="0092526C">
        <w:t>igitālo prasmju nedēļas ietvaros klātienē un neklātienē uzrunāti un apmācīti klienti elektronisko pakalpojumu izmantošanai.</w:t>
      </w:r>
    </w:p>
    <w:p w:rsidR="007A063A" w:rsidRDefault="007A063A" w:rsidP="005E4C8B">
      <w:pPr>
        <w:pStyle w:val="Sarakstarindkopa"/>
        <w:ind w:left="0" w:firstLine="426"/>
        <w:jc w:val="both"/>
      </w:pPr>
    </w:p>
    <w:p w:rsidR="00BE03A6" w:rsidRDefault="00E47FBD" w:rsidP="005E7FC5">
      <w:pPr>
        <w:pStyle w:val="Virsraksts1"/>
        <w:numPr>
          <w:ilvl w:val="0"/>
          <w:numId w:val="34"/>
        </w:numPr>
      </w:pPr>
      <w:bookmarkStart w:id="72" w:name="_Toc256000025"/>
      <w:bookmarkStart w:id="73" w:name="_Toc512611618"/>
      <w:bookmarkStart w:id="74" w:name="_Toc8652322"/>
      <w:r w:rsidRPr="0092526C">
        <w:t>Secinājumi</w:t>
      </w:r>
      <w:bookmarkEnd w:id="70"/>
      <w:bookmarkEnd w:id="71"/>
      <w:bookmarkEnd w:id="72"/>
      <w:bookmarkEnd w:id="73"/>
      <w:bookmarkEnd w:id="74"/>
    </w:p>
    <w:p w:rsidR="00BE03A6" w:rsidRDefault="00BE03A6" w:rsidP="00BE03A6">
      <w:pPr>
        <w:spacing w:after="0" w:line="240" w:lineRule="auto"/>
        <w:jc w:val="center"/>
        <w:rPr>
          <w:rFonts w:ascii="Times New Roman" w:hAnsi="Times New Roman" w:cs="Times New Roman"/>
          <w:b/>
          <w:sz w:val="24"/>
          <w:szCs w:val="24"/>
        </w:rPr>
      </w:pPr>
    </w:p>
    <w:p w:rsidR="00D163BC" w:rsidRPr="0092526C" w:rsidRDefault="00D163BC" w:rsidP="0097741E">
      <w:pPr>
        <w:pStyle w:val="Sarakstarindkopa"/>
        <w:numPr>
          <w:ilvl w:val="1"/>
          <w:numId w:val="34"/>
        </w:numPr>
        <w:jc w:val="both"/>
      </w:pPr>
      <w:r w:rsidRPr="0092526C">
        <w:t>Visi elektroniskie pakalpojumi, kurus bija plānots izstrādāt KAIVIPS un VVAIS projektos, ir izstrādāti un ieviesti produkcijas vidē.</w:t>
      </w:r>
    </w:p>
    <w:p w:rsidR="00D163BC" w:rsidRPr="0092526C" w:rsidRDefault="00D163BC" w:rsidP="0097741E">
      <w:pPr>
        <w:pStyle w:val="Sarakstarindkopa"/>
        <w:numPr>
          <w:ilvl w:val="1"/>
          <w:numId w:val="34"/>
        </w:numPr>
        <w:jc w:val="both"/>
      </w:pPr>
      <w:r w:rsidRPr="0092526C">
        <w:t xml:space="preserve">KAIVIPS </w:t>
      </w:r>
      <w:r w:rsidR="00795C10" w:rsidRPr="00795C10">
        <w:t>kura paredzētais rādītājs nav sasniegts piecos no 18 elektroniskajiem pakalpojumiem</w:t>
      </w:r>
      <w:r w:rsidRPr="0092526C">
        <w:t>.</w:t>
      </w:r>
    </w:p>
    <w:p w:rsidR="00D163BC" w:rsidRPr="0092526C" w:rsidRDefault="00D163BC" w:rsidP="0097741E">
      <w:pPr>
        <w:pStyle w:val="Sarakstarindkopa"/>
        <w:numPr>
          <w:ilvl w:val="1"/>
          <w:numId w:val="34"/>
        </w:numPr>
        <w:jc w:val="both"/>
      </w:pPr>
      <w:r w:rsidRPr="0092526C">
        <w:t>VVAIS sasniedz un pārsniedz plānotos izpildes rādītājus</w:t>
      </w:r>
      <w:r w:rsidR="007A063A">
        <w:t xml:space="preserve"> trīs</w:t>
      </w:r>
      <w:r w:rsidRPr="0092526C">
        <w:t xml:space="preserve"> elektroniskos pakalpojumos</w:t>
      </w:r>
      <w:r w:rsidR="008677F1" w:rsidRPr="0092526C">
        <w:t>, daļēja izpilde – 10 elektroniskos pakalpojumos</w:t>
      </w:r>
      <w:r w:rsidRPr="0092526C">
        <w:t>.</w:t>
      </w:r>
    </w:p>
    <w:p w:rsidR="00C076E4" w:rsidRDefault="008677F1" w:rsidP="0097741E">
      <w:pPr>
        <w:pStyle w:val="Sarakstarindkopa"/>
        <w:numPr>
          <w:ilvl w:val="1"/>
          <w:numId w:val="34"/>
        </w:numPr>
        <w:jc w:val="both"/>
      </w:pPr>
      <w:r w:rsidRPr="0092526C">
        <w:t>18 no 21</w:t>
      </w:r>
      <w:r w:rsidR="008C7DD0" w:rsidRPr="0092526C">
        <w:t xml:space="preserve"> elektroniskiem pakalpojumiem, kas nesasniedz plānotos izpildes rādītājus, ir pozitīva ilgtermiņa izmantojamības prognoze, līdz ar to ir lietderīgi īstenot pasākumus elektronisko pakalpojumu funkcionalitātes un lietojamības pilnveidošanai atbilstoši labākajai lietotāju pieredzei, jaunākiem tehnoloģiskiem risinājumiem un starptautiskiem standartiem</w:t>
      </w:r>
      <w:r w:rsidR="00760D5C" w:rsidRPr="0092526C">
        <w:t xml:space="preserve"> precizējot elektronisko pakalpojumu izmantošanas rādītāju plānu</w:t>
      </w:r>
      <w:r w:rsidR="006E1172">
        <w:t xml:space="preserve"> (pielikums)</w:t>
      </w:r>
      <w:r w:rsidR="008C7DD0" w:rsidRPr="0092526C">
        <w:t>.</w:t>
      </w:r>
      <w:r w:rsidR="00B01548">
        <w:t xml:space="preserve"> </w:t>
      </w:r>
    </w:p>
    <w:p w:rsidR="00C076E4" w:rsidRDefault="007B4BC6" w:rsidP="0097741E">
      <w:pPr>
        <w:pStyle w:val="Sarakstarindkopa"/>
        <w:numPr>
          <w:ilvl w:val="1"/>
          <w:numId w:val="34"/>
        </w:numPr>
        <w:jc w:val="both"/>
      </w:pPr>
      <w:r w:rsidRPr="0092526C">
        <w:t xml:space="preserve">Lai nodrošinātu elektronisko pakalpojumu izmantojamību, KISC kopā ar sadarbības partneriem īsteno jaunu risinājumu izstrādi (arhīva publiskais meklētājs), </w:t>
      </w:r>
      <w:r w:rsidR="00600CAA" w:rsidRPr="0092526C">
        <w:t xml:space="preserve">kā arī </w:t>
      </w:r>
      <w:r w:rsidRPr="0092526C">
        <w:t>esošo risinājumu (</w:t>
      </w:r>
      <w:hyperlink r:id="rId19" w:history="1">
        <w:r w:rsidRPr="0097741E">
          <w:t>www.kulturasdati.lv</w:t>
        </w:r>
      </w:hyperlink>
      <w:r w:rsidRPr="0092526C">
        <w:t>) un funkcionalitāšu pilnveidošanu.</w:t>
      </w:r>
      <w:r w:rsidR="00600CAA" w:rsidRPr="0092526C">
        <w:t xml:space="preserve"> </w:t>
      </w:r>
    </w:p>
    <w:p w:rsidR="00C076E4" w:rsidRDefault="0097741E" w:rsidP="0097741E">
      <w:pPr>
        <w:pStyle w:val="Sarakstarindkopa"/>
        <w:numPr>
          <w:ilvl w:val="1"/>
          <w:numId w:val="34"/>
        </w:numPr>
        <w:jc w:val="both"/>
      </w:pPr>
      <w:r w:rsidRPr="00CD4A36">
        <w:t>Dokumentu klasifikācijas shēmu un glabāšanas termiņu saskaņošana</w:t>
      </w:r>
      <w:r>
        <w:t>, a</w:t>
      </w:r>
      <w:r w:rsidRPr="00CD4A36">
        <w:t>prakstīšanas shēmas un dokumentu aprakstu izstrādāšana un saskaņošana</w:t>
      </w:r>
      <w:r>
        <w:t>, n</w:t>
      </w:r>
      <w:r w:rsidRPr="00CD4A36">
        <w:t>odošanas – pieņemšanas aktu sagatavošana dokumentu nodošanai arhīvā</w:t>
      </w:r>
      <w:r>
        <w:t xml:space="preserve"> </w:t>
      </w:r>
      <w:r w:rsidR="008C7DD0" w:rsidRPr="0092526C">
        <w:t xml:space="preserve">ir </w:t>
      </w:r>
      <w:r w:rsidR="007B4BC6" w:rsidRPr="0092526C">
        <w:t>neaktuāli</w:t>
      </w:r>
      <w:r w:rsidR="00600CAA" w:rsidRPr="0092526C">
        <w:t>, ko ietekmē trešo pušu risinājumi (e-adrese; DIV)</w:t>
      </w:r>
      <w:r w:rsidR="00D06474" w:rsidRPr="0092526C">
        <w:t>, līdz ar to ir izvērtējama to turpmākas uzturēšanas un pilnveidošanas lietderība</w:t>
      </w:r>
      <w:r w:rsidR="00600CAA" w:rsidRPr="0092526C">
        <w:t>.</w:t>
      </w:r>
      <w:r w:rsidR="00795C10">
        <w:t xml:space="preserve"> </w:t>
      </w:r>
      <w:r w:rsidR="00795C10" w:rsidRPr="00731398">
        <w:t xml:space="preserve">Latvijas Nacionālais arhīvs izvērtē iespēju iestrādāt ārējā </w:t>
      </w:r>
      <w:r w:rsidR="00795C10" w:rsidRPr="00731398">
        <w:lastRenderedPageBreak/>
        <w:t>normatīvā aktā prasību, ka no 2021.gada arhīva uzziņu sistēmas izstrāde un saskaņošana un dokumentu nodošanas- pieņemšanas aktu sagatavošana notiek tikai Vienotajā valsts arhīvu informācijas sistēmā.</w:t>
      </w:r>
    </w:p>
    <w:p w:rsidR="0097741E" w:rsidRDefault="0097741E" w:rsidP="0097741E">
      <w:pPr>
        <w:pStyle w:val="Sarakstarindkopa"/>
        <w:numPr>
          <w:ilvl w:val="1"/>
          <w:numId w:val="34"/>
        </w:numPr>
        <w:jc w:val="both"/>
      </w:pPr>
      <w:r>
        <w:t xml:space="preserve">pēc </w:t>
      </w:r>
      <w:r w:rsidR="00795C10">
        <w:t xml:space="preserve">VKKF IS </w:t>
      </w:r>
      <w:r>
        <w:t>sistēmas pilnveides pilnā apjomā, visus projektu pieteikumus varēs iesniegt elektroniski.</w:t>
      </w:r>
    </w:p>
    <w:p w:rsidR="00C076E4" w:rsidRDefault="0097741E" w:rsidP="0097741E">
      <w:pPr>
        <w:pStyle w:val="Sarakstarindkopa"/>
        <w:ind w:left="792"/>
        <w:jc w:val="both"/>
        <w:rPr>
          <w:color w:val="000000" w:themeColor="text1"/>
          <w:highlight w:val="yellow"/>
        </w:rPr>
      </w:pPr>
      <w:r w:rsidRPr="0092526C" w:rsidDel="0097741E">
        <w:t xml:space="preserve"> </w:t>
      </w:r>
    </w:p>
    <w:p w:rsidR="00C076E4" w:rsidRDefault="00F73D2B" w:rsidP="00F73D2B">
      <w:pPr>
        <w:pStyle w:val="Virsraksts1"/>
        <w:numPr>
          <w:ilvl w:val="0"/>
          <w:numId w:val="34"/>
        </w:numPr>
      </w:pPr>
      <w:bookmarkStart w:id="75" w:name="_Toc8652323"/>
      <w:r>
        <w:t>Turpmākā rīcība</w:t>
      </w:r>
      <w:bookmarkEnd w:id="75"/>
    </w:p>
    <w:p w:rsidR="00373938" w:rsidRPr="00373938" w:rsidRDefault="00373938" w:rsidP="00373938">
      <w:pPr>
        <w:spacing w:after="0" w:line="240" w:lineRule="auto"/>
      </w:pPr>
    </w:p>
    <w:p w:rsidR="0097741E" w:rsidRDefault="00373938" w:rsidP="006A2B63">
      <w:pPr>
        <w:spacing w:after="0" w:line="240" w:lineRule="auto"/>
        <w:ind w:firstLine="720"/>
        <w:jc w:val="both"/>
        <w:rPr>
          <w:rFonts w:ascii="Times New Roman" w:hAnsi="Times New Roman" w:cs="Times New Roman"/>
          <w:sz w:val="24"/>
          <w:szCs w:val="24"/>
        </w:rPr>
      </w:pPr>
      <w:r w:rsidRPr="00373938">
        <w:rPr>
          <w:rFonts w:ascii="Times New Roman" w:hAnsi="Times New Roman" w:cs="Times New Roman"/>
          <w:sz w:val="24"/>
          <w:szCs w:val="24"/>
        </w:rPr>
        <w:t xml:space="preserve">Ņemot vērā informatīvajā ziņojumā sniegto informāciju par KISC </w:t>
      </w:r>
      <w:r w:rsidR="00A1179D">
        <w:rPr>
          <w:rFonts w:ascii="Times New Roman" w:hAnsi="Times New Roman" w:cs="Times New Roman"/>
          <w:sz w:val="24"/>
          <w:szCs w:val="24"/>
        </w:rPr>
        <w:t xml:space="preserve">īstenotajos </w:t>
      </w:r>
      <w:r w:rsidRPr="00373938">
        <w:rPr>
          <w:rFonts w:ascii="Times New Roman" w:hAnsi="Times New Roman" w:cs="Times New Roman"/>
          <w:sz w:val="24"/>
          <w:szCs w:val="24"/>
        </w:rPr>
        <w:t>projekt</w:t>
      </w:r>
      <w:r>
        <w:rPr>
          <w:rFonts w:ascii="Times New Roman" w:hAnsi="Times New Roman" w:cs="Times New Roman"/>
          <w:sz w:val="24"/>
          <w:szCs w:val="24"/>
        </w:rPr>
        <w:t>os</w:t>
      </w:r>
      <w:r w:rsidRPr="00373938">
        <w:rPr>
          <w:rFonts w:ascii="Times New Roman" w:hAnsi="Times New Roman" w:cs="Times New Roman"/>
          <w:sz w:val="24"/>
          <w:szCs w:val="24"/>
        </w:rPr>
        <w:t xml:space="preserve"> KAIVIPS un VVAIS plānoto izpildes rādītāju pozitīvā ilgtermiņa izmantojamības prognoz</w:t>
      </w:r>
      <w:r>
        <w:rPr>
          <w:rFonts w:ascii="Times New Roman" w:hAnsi="Times New Roman" w:cs="Times New Roman"/>
          <w:sz w:val="24"/>
          <w:szCs w:val="24"/>
        </w:rPr>
        <w:t>i</w:t>
      </w:r>
      <w:r w:rsidR="0097741E">
        <w:rPr>
          <w:rFonts w:ascii="Times New Roman" w:hAnsi="Times New Roman" w:cs="Times New Roman"/>
          <w:sz w:val="24"/>
          <w:szCs w:val="24"/>
        </w:rPr>
        <w:t>:</w:t>
      </w:r>
    </w:p>
    <w:p w:rsidR="0097741E" w:rsidRDefault="006A2B63" w:rsidP="006A2B63">
      <w:pPr>
        <w:pStyle w:val="Sarakstarindkopa"/>
        <w:numPr>
          <w:ilvl w:val="1"/>
          <w:numId w:val="34"/>
        </w:numPr>
        <w:jc w:val="both"/>
      </w:pPr>
      <w:r>
        <w:t>t</w:t>
      </w:r>
      <w:r w:rsidR="0097741E" w:rsidRPr="0097741E">
        <w:t xml:space="preserve">urpināt </w:t>
      </w:r>
      <w:r w:rsidR="00373938" w:rsidRPr="0097741E">
        <w:t>īstenot pasākumus elektronisko pakalpojumu funkcionalitātes un lietojamības pilnveidošanai atbilstoši labākajai lietotāju pieredzei, jaunākiem tehnoloģiskiem risinājumiem un starptautiskiem standartiem, atbalstot precizēto elektronisko pakalpojumu izmantošanas rādītāju plānu (pielikums)</w:t>
      </w:r>
      <w:r w:rsidR="0097741E">
        <w:t>;</w:t>
      </w:r>
    </w:p>
    <w:p w:rsidR="00F73D2B" w:rsidRDefault="0097741E" w:rsidP="0097741E">
      <w:pPr>
        <w:pStyle w:val="Sarakstarindkopa"/>
        <w:numPr>
          <w:ilvl w:val="1"/>
          <w:numId w:val="34"/>
        </w:numPr>
        <w:jc w:val="both"/>
      </w:pPr>
      <w:r>
        <w:t>CFLA un VARAM</w:t>
      </w:r>
      <w:r w:rsidR="006A2B63">
        <w:t>,</w:t>
      </w:r>
      <w:r>
        <w:t xml:space="preserve"> turpinot projektu pēcuzraudzības </w:t>
      </w:r>
      <w:r w:rsidR="000477EA">
        <w:t>periodu</w:t>
      </w:r>
      <w:r>
        <w:t xml:space="preserve">, ņemt vērā </w:t>
      </w:r>
      <w:r w:rsidRPr="0097741E">
        <w:t>precizēto elektronisko pakalpojumu izmantošanas rādītāju plānu (pielikums)</w:t>
      </w:r>
      <w:r>
        <w:t>.</w:t>
      </w:r>
    </w:p>
    <w:p w:rsidR="00650963" w:rsidRDefault="00650963" w:rsidP="00650963">
      <w:pPr>
        <w:pStyle w:val="Sarakstarindkopa"/>
        <w:ind w:left="792"/>
        <w:jc w:val="both"/>
      </w:pPr>
    </w:p>
    <w:p w:rsidR="00765C42" w:rsidRDefault="00765C42">
      <w:pPr>
        <w:pStyle w:val="Sarakstarindkopa"/>
        <w:ind w:left="810"/>
        <w:jc w:val="both"/>
      </w:pPr>
    </w:p>
    <w:p w:rsidR="00BE03A6" w:rsidRDefault="006957E4">
      <w:pPr>
        <w:tabs>
          <w:tab w:val="left" w:pos="7655"/>
        </w:tabs>
        <w:autoSpaceDE w:val="0"/>
        <w:autoSpaceDN w:val="0"/>
        <w:adjustRightInd w:val="0"/>
        <w:spacing w:after="0" w:line="240" w:lineRule="auto"/>
        <w:ind w:left="284" w:right="403"/>
        <w:jc w:val="both"/>
        <w:rPr>
          <w:rFonts w:ascii="Times New Roman" w:hAnsi="Times New Roman" w:cs="Times New Roman"/>
          <w:sz w:val="24"/>
          <w:szCs w:val="24"/>
        </w:rPr>
      </w:pPr>
      <w:r w:rsidRPr="0092526C">
        <w:rPr>
          <w:rFonts w:ascii="Times New Roman" w:hAnsi="Times New Roman" w:cs="Times New Roman"/>
          <w:sz w:val="24"/>
          <w:szCs w:val="24"/>
        </w:rPr>
        <w:t xml:space="preserve">Kultūras </w:t>
      </w:r>
      <w:r w:rsidR="008D69DC" w:rsidRPr="0092526C">
        <w:rPr>
          <w:rFonts w:ascii="Times New Roman" w:hAnsi="Times New Roman" w:cs="Times New Roman"/>
          <w:sz w:val="24"/>
          <w:szCs w:val="24"/>
        </w:rPr>
        <w:t>ministr</w:t>
      </w:r>
      <w:r w:rsidR="008D69DC">
        <w:rPr>
          <w:rFonts w:ascii="Times New Roman" w:hAnsi="Times New Roman" w:cs="Times New Roman"/>
          <w:sz w:val="24"/>
          <w:szCs w:val="24"/>
        </w:rPr>
        <w:t>s</w:t>
      </w:r>
      <w:r w:rsidR="007A063A">
        <w:rPr>
          <w:rFonts w:ascii="Times New Roman" w:hAnsi="Times New Roman" w:cs="Times New Roman"/>
          <w:sz w:val="24"/>
          <w:szCs w:val="24"/>
        </w:rPr>
        <w:tab/>
      </w:r>
      <w:r w:rsidR="008D69DC">
        <w:rPr>
          <w:rFonts w:ascii="Times New Roman" w:hAnsi="Times New Roman" w:cs="Times New Roman"/>
          <w:sz w:val="24"/>
          <w:szCs w:val="24"/>
        </w:rPr>
        <w:t>N</w:t>
      </w:r>
      <w:r w:rsidRPr="0092526C">
        <w:rPr>
          <w:rFonts w:ascii="Times New Roman" w:hAnsi="Times New Roman" w:cs="Times New Roman"/>
          <w:sz w:val="24"/>
          <w:szCs w:val="24"/>
        </w:rPr>
        <w:t>.</w:t>
      </w:r>
      <w:r w:rsidR="008D69DC">
        <w:rPr>
          <w:rFonts w:ascii="Times New Roman" w:hAnsi="Times New Roman" w:cs="Times New Roman"/>
          <w:sz w:val="24"/>
          <w:szCs w:val="24"/>
        </w:rPr>
        <w:t>Puntulis</w:t>
      </w:r>
    </w:p>
    <w:p w:rsidR="00BE03A6" w:rsidRDefault="00BE03A6">
      <w:pPr>
        <w:tabs>
          <w:tab w:val="left" w:pos="7938"/>
        </w:tabs>
        <w:spacing w:after="0" w:line="240" w:lineRule="auto"/>
        <w:ind w:left="284" w:right="403"/>
        <w:jc w:val="both"/>
        <w:rPr>
          <w:rFonts w:ascii="Times New Roman" w:hAnsi="Times New Roman" w:cs="Times New Roman"/>
          <w:sz w:val="24"/>
          <w:szCs w:val="24"/>
        </w:rPr>
      </w:pPr>
    </w:p>
    <w:p w:rsidR="00BE03A6" w:rsidRDefault="006957E4">
      <w:pPr>
        <w:tabs>
          <w:tab w:val="left" w:pos="7655"/>
        </w:tabs>
        <w:spacing w:after="0" w:line="240" w:lineRule="auto"/>
        <w:ind w:left="284" w:right="403"/>
        <w:jc w:val="both"/>
        <w:rPr>
          <w:rFonts w:ascii="Times New Roman" w:hAnsi="Times New Roman" w:cs="Times New Roman"/>
          <w:sz w:val="24"/>
          <w:szCs w:val="24"/>
        </w:rPr>
      </w:pPr>
      <w:r w:rsidRPr="0092526C">
        <w:rPr>
          <w:rFonts w:ascii="Times New Roman" w:hAnsi="Times New Roman" w:cs="Times New Roman"/>
          <w:sz w:val="24"/>
          <w:szCs w:val="24"/>
        </w:rPr>
        <w:t xml:space="preserve">Vīza: Valsts </w:t>
      </w:r>
      <w:r w:rsidR="00620F02" w:rsidRPr="0092526C">
        <w:rPr>
          <w:rFonts w:ascii="Times New Roman" w:hAnsi="Times New Roman" w:cs="Times New Roman"/>
          <w:sz w:val="24"/>
          <w:szCs w:val="24"/>
        </w:rPr>
        <w:t>sekretār</w:t>
      </w:r>
      <w:r w:rsidR="00876ECE">
        <w:rPr>
          <w:rFonts w:ascii="Times New Roman" w:hAnsi="Times New Roman" w:cs="Times New Roman"/>
          <w:sz w:val="24"/>
          <w:szCs w:val="24"/>
        </w:rPr>
        <w:t>e</w:t>
      </w:r>
      <w:r w:rsidR="007A063A">
        <w:rPr>
          <w:rFonts w:ascii="Times New Roman" w:hAnsi="Times New Roman" w:cs="Times New Roman"/>
          <w:sz w:val="24"/>
          <w:szCs w:val="24"/>
        </w:rPr>
        <w:tab/>
      </w:r>
      <w:r w:rsidR="00876ECE">
        <w:rPr>
          <w:rFonts w:ascii="Times New Roman" w:hAnsi="Times New Roman" w:cs="Times New Roman"/>
          <w:sz w:val="24"/>
          <w:szCs w:val="24"/>
        </w:rPr>
        <w:t>D.Vilsone</w:t>
      </w: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A2B63" w:rsidRDefault="006A2B63" w:rsidP="005E4C8B">
      <w:pPr>
        <w:spacing w:after="0" w:line="240" w:lineRule="auto"/>
        <w:jc w:val="both"/>
        <w:rPr>
          <w:rFonts w:ascii="Times New Roman" w:hAnsi="Times New Roman" w:cs="Times New Roman"/>
          <w:sz w:val="24"/>
          <w:szCs w:val="24"/>
        </w:rPr>
      </w:pPr>
    </w:p>
    <w:p w:rsidR="006A2B63" w:rsidRDefault="006A2B63" w:rsidP="005E4C8B">
      <w:pPr>
        <w:spacing w:after="0" w:line="240" w:lineRule="auto"/>
        <w:jc w:val="both"/>
        <w:rPr>
          <w:rFonts w:ascii="Times New Roman" w:hAnsi="Times New Roman" w:cs="Times New Roman"/>
          <w:sz w:val="24"/>
          <w:szCs w:val="24"/>
        </w:rPr>
      </w:pPr>
    </w:p>
    <w:p w:rsidR="006A2B63" w:rsidRDefault="006A2B63" w:rsidP="005E4C8B">
      <w:pPr>
        <w:spacing w:after="0" w:line="240" w:lineRule="auto"/>
        <w:jc w:val="both"/>
        <w:rPr>
          <w:rFonts w:ascii="Times New Roman" w:hAnsi="Times New Roman" w:cs="Times New Roman"/>
          <w:sz w:val="24"/>
          <w:szCs w:val="24"/>
        </w:rPr>
      </w:pPr>
    </w:p>
    <w:p w:rsidR="006A2B63" w:rsidRDefault="006A2B63" w:rsidP="005E4C8B">
      <w:pPr>
        <w:spacing w:after="0" w:line="240" w:lineRule="auto"/>
        <w:jc w:val="both"/>
        <w:rPr>
          <w:rFonts w:ascii="Times New Roman" w:hAnsi="Times New Roman" w:cs="Times New Roman"/>
          <w:sz w:val="24"/>
          <w:szCs w:val="24"/>
        </w:rPr>
      </w:pPr>
    </w:p>
    <w:p w:rsidR="006A2B63" w:rsidRDefault="006A2B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650963" w:rsidRDefault="00650963" w:rsidP="005E4C8B">
      <w:pPr>
        <w:spacing w:after="0" w:line="240" w:lineRule="auto"/>
        <w:jc w:val="both"/>
        <w:rPr>
          <w:rFonts w:ascii="Times New Roman" w:hAnsi="Times New Roman" w:cs="Times New Roman"/>
          <w:sz w:val="24"/>
          <w:szCs w:val="24"/>
        </w:rPr>
      </w:pPr>
    </w:p>
    <w:p w:rsidR="00C076E4" w:rsidRPr="000477EA" w:rsidRDefault="000477EA">
      <w:pPr>
        <w:spacing w:after="0" w:line="240" w:lineRule="auto"/>
        <w:jc w:val="both"/>
        <w:rPr>
          <w:rFonts w:ascii="Times New Roman" w:hAnsi="Times New Roman" w:cs="Times New Roman"/>
          <w:sz w:val="20"/>
        </w:rPr>
      </w:pPr>
      <w:bookmarkStart w:id="76" w:name="OLE_LINK7"/>
      <w:bookmarkStart w:id="77" w:name="OLE_LINK8"/>
      <w:r w:rsidRPr="000477EA">
        <w:rPr>
          <w:rFonts w:ascii="Times New Roman" w:hAnsi="Times New Roman" w:cs="Times New Roman"/>
          <w:sz w:val="20"/>
        </w:rPr>
        <w:t>Šīre-Vismanta 67330238</w:t>
      </w:r>
    </w:p>
    <w:p w:rsidR="00C076E4" w:rsidRDefault="008E12E6">
      <w:pPr>
        <w:spacing w:after="0" w:line="240" w:lineRule="auto"/>
        <w:jc w:val="both"/>
        <w:rPr>
          <w:rFonts w:ascii="Times New Roman" w:hAnsi="Times New Roman" w:cs="Times New Roman"/>
          <w:sz w:val="20"/>
        </w:rPr>
      </w:pPr>
      <w:hyperlink r:id="rId20" w:history="1">
        <w:r w:rsidR="00650963" w:rsidRPr="009114DE">
          <w:rPr>
            <w:rStyle w:val="Hipersaite"/>
            <w:rFonts w:ascii="Times New Roman" w:hAnsi="Times New Roman"/>
            <w:sz w:val="20"/>
          </w:rPr>
          <w:t>Sigita.Sire-Vismanta@km.gov.lv</w:t>
        </w:r>
      </w:hyperlink>
      <w:r w:rsidR="00650963">
        <w:rPr>
          <w:rFonts w:ascii="Times New Roman" w:hAnsi="Times New Roman" w:cs="Times New Roman"/>
          <w:sz w:val="20"/>
        </w:rPr>
        <w:t xml:space="preserve"> </w:t>
      </w:r>
      <w:bookmarkEnd w:id="76"/>
      <w:bookmarkEnd w:id="77"/>
    </w:p>
    <w:sectPr w:rsidR="00C076E4" w:rsidSect="00650963">
      <w:headerReference w:type="first" r:id="rId21"/>
      <w:pgSz w:w="12240" w:h="15840"/>
      <w:pgMar w:top="1418" w:right="1134"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1ADFE8" w15:done="0"/>
  <w15:commentEx w15:paraId="7F0C7DD3" w15:done="0"/>
  <w15:commentEx w15:paraId="1D4410DA" w15:done="0"/>
  <w15:commentEx w15:paraId="57472A53" w15:done="0"/>
  <w15:commentEx w15:paraId="602F95A8" w15:done="0"/>
  <w15:commentEx w15:paraId="1C8D3044" w15:done="0"/>
  <w15:commentEx w15:paraId="6F8159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ADFE8" w16cid:durableId="20F3B021"/>
  <w16cid:commentId w16cid:paraId="7F0C7DD3" w16cid:durableId="20F3B022"/>
  <w16cid:commentId w16cid:paraId="1D4410DA" w16cid:durableId="20F3B023"/>
  <w16cid:commentId w16cid:paraId="57472A53" w16cid:durableId="20F3B024"/>
  <w16cid:commentId w16cid:paraId="602F95A8" w16cid:durableId="20F3B025"/>
  <w16cid:commentId w16cid:paraId="1C8D3044" w16cid:durableId="20F3B026"/>
  <w16cid:commentId w16cid:paraId="6F815932" w16cid:durableId="20F3B02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728" w:rsidRDefault="00691728">
      <w:pPr>
        <w:spacing w:after="0" w:line="240" w:lineRule="auto"/>
      </w:pPr>
      <w:r>
        <w:separator/>
      </w:r>
    </w:p>
  </w:endnote>
  <w:endnote w:type="continuationSeparator" w:id="0">
    <w:p w:rsidR="00691728" w:rsidRDefault="0069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ource Sans Pr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28" w:rsidRPr="002F3C72" w:rsidRDefault="00691728">
    <w:pPr>
      <w:pStyle w:val="Kjene"/>
      <w:rPr>
        <w:rFonts w:ascii="Times New Roman" w:hAnsi="Times New Roman" w:cs="Times New Roman"/>
        <w:sz w:val="20"/>
        <w:szCs w:val="20"/>
      </w:rPr>
    </w:pPr>
    <w:r w:rsidRPr="002F3C72">
      <w:rPr>
        <w:rFonts w:ascii="Times New Roman" w:hAnsi="Times New Roman" w:cs="Times New Roman"/>
        <w:sz w:val="20"/>
        <w:szCs w:val="20"/>
      </w:rPr>
      <w:t>KMZin</w:t>
    </w:r>
    <w:r>
      <w:rPr>
        <w:rFonts w:ascii="Times New Roman" w:hAnsi="Times New Roman" w:cs="Times New Roman"/>
        <w:sz w:val="20"/>
        <w:szCs w:val="20"/>
      </w:rPr>
      <w:t>_</w:t>
    </w:r>
    <w:r w:rsidR="008D58E3">
      <w:rPr>
        <w:rFonts w:ascii="Times New Roman" w:hAnsi="Times New Roman" w:cs="Times New Roman"/>
        <w:sz w:val="20"/>
        <w:szCs w:val="20"/>
      </w:rPr>
      <w:t>13</w:t>
    </w:r>
    <w:r>
      <w:rPr>
        <w:rFonts w:ascii="Times New Roman" w:hAnsi="Times New Roman" w:cs="Times New Roman"/>
        <w:sz w:val="20"/>
        <w:szCs w:val="20"/>
      </w:rPr>
      <w:t>08</w:t>
    </w:r>
    <w:r w:rsidRPr="002F3C72">
      <w:rPr>
        <w:rFonts w:ascii="Times New Roman" w:hAnsi="Times New Roman" w:cs="Times New Roman"/>
        <w:sz w:val="20"/>
        <w:szCs w:val="20"/>
      </w:rPr>
      <w:t>19_KISC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28" w:rsidRPr="00C5369A" w:rsidRDefault="00691728">
    <w:pPr>
      <w:pStyle w:val="Kjene"/>
      <w:rPr>
        <w:rFonts w:ascii="Times New Roman" w:hAnsi="Times New Roman" w:cs="Times New Roman"/>
        <w:sz w:val="20"/>
        <w:szCs w:val="20"/>
      </w:rPr>
    </w:pPr>
    <w:r w:rsidRPr="00C5369A">
      <w:rPr>
        <w:rFonts w:ascii="Times New Roman" w:hAnsi="Times New Roman" w:cs="Times New Roman"/>
        <w:sz w:val="20"/>
        <w:szCs w:val="20"/>
      </w:rPr>
      <w:t>KM</w:t>
    </w:r>
    <w:r>
      <w:rPr>
        <w:rFonts w:ascii="Times New Roman" w:hAnsi="Times New Roman" w:cs="Times New Roman"/>
        <w:sz w:val="20"/>
        <w:szCs w:val="20"/>
      </w:rPr>
      <w:t>Z</w:t>
    </w:r>
    <w:r w:rsidRPr="00C5369A">
      <w:rPr>
        <w:rFonts w:ascii="Times New Roman" w:hAnsi="Times New Roman" w:cs="Times New Roman"/>
        <w:sz w:val="20"/>
        <w:szCs w:val="20"/>
      </w:rPr>
      <w:t>in_</w:t>
    </w:r>
    <w:r w:rsidR="008D58E3">
      <w:rPr>
        <w:rFonts w:ascii="Times New Roman" w:hAnsi="Times New Roman" w:cs="Times New Roman"/>
        <w:sz w:val="20"/>
        <w:szCs w:val="20"/>
      </w:rPr>
      <w:t>13</w:t>
    </w:r>
    <w:r w:rsidR="001B6E6E">
      <w:rPr>
        <w:rFonts w:ascii="Times New Roman" w:hAnsi="Times New Roman" w:cs="Times New Roman"/>
        <w:sz w:val="20"/>
        <w:szCs w:val="20"/>
      </w:rPr>
      <w:t>08</w:t>
    </w:r>
    <w:r w:rsidR="001B6E6E" w:rsidRPr="00C5369A">
      <w:rPr>
        <w:rFonts w:ascii="Times New Roman" w:hAnsi="Times New Roman" w:cs="Times New Roman"/>
        <w:sz w:val="20"/>
        <w:szCs w:val="20"/>
      </w:rPr>
      <w:t>19</w:t>
    </w:r>
    <w:r w:rsidRPr="00C5369A">
      <w:rPr>
        <w:rFonts w:ascii="Times New Roman" w:hAnsi="Times New Roman" w:cs="Times New Roman"/>
        <w:sz w:val="20"/>
        <w:szCs w:val="20"/>
      </w:rPr>
      <w:t>_KISC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728" w:rsidRDefault="00691728" w:rsidP="00A133E8">
      <w:pPr>
        <w:spacing w:after="0" w:line="240" w:lineRule="auto"/>
      </w:pPr>
      <w:r>
        <w:separator/>
      </w:r>
    </w:p>
  </w:footnote>
  <w:footnote w:type="continuationSeparator" w:id="0">
    <w:p w:rsidR="00691728" w:rsidRDefault="00691728" w:rsidP="00A133E8">
      <w:pPr>
        <w:spacing w:after="0" w:line="240" w:lineRule="auto"/>
      </w:pPr>
      <w:r>
        <w:continuationSeparator/>
      </w:r>
    </w:p>
  </w:footnote>
  <w:footnote w:id="1">
    <w:p w:rsidR="00691728" w:rsidRPr="00767F82" w:rsidRDefault="00691728" w:rsidP="00650963">
      <w:pPr>
        <w:spacing w:line="240" w:lineRule="auto"/>
        <w:ind w:left="142" w:hanging="142"/>
        <w:jc w:val="both"/>
        <w:rPr>
          <w:rFonts w:ascii="Times New Roman" w:hAnsi="Times New Roman" w:cs="Times New Roman"/>
        </w:rPr>
      </w:pPr>
      <w:r>
        <w:rPr>
          <w:rStyle w:val="Vresatsauce"/>
        </w:rPr>
        <w:footnoteRef/>
      </w:r>
      <w:r>
        <w:t xml:space="preserve"> </w:t>
      </w:r>
      <w:r w:rsidRPr="00E16011">
        <w:rPr>
          <w:rFonts w:ascii="Times New Roman" w:hAnsi="Times New Roman" w:cs="Times New Roman"/>
          <w:sz w:val="20"/>
          <w:szCs w:val="20"/>
        </w:rPr>
        <w:t>M</w:t>
      </w:r>
      <w:r>
        <w:rPr>
          <w:rFonts w:ascii="Times New Roman" w:hAnsi="Times New Roman" w:cs="Times New Roman"/>
          <w:sz w:val="20"/>
          <w:szCs w:val="20"/>
        </w:rPr>
        <w:t>inistru kabineta</w:t>
      </w:r>
      <w:r w:rsidRPr="00E16011">
        <w:rPr>
          <w:rFonts w:ascii="Times New Roman" w:hAnsi="Times New Roman" w:cs="Times New Roman"/>
          <w:sz w:val="20"/>
          <w:szCs w:val="20"/>
        </w:rPr>
        <w:t xml:space="preserve"> 2018.gada 13.marta </w:t>
      </w:r>
      <w:r>
        <w:rPr>
          <w:rFonts w:ascii="Times New Roman" w:hAnsi="Times New Roman" w:cs="Times New Roman"/>
          <w:sz w:val="20"/>
          <w:szCs w:val="20"/>
        </w:rPr>
        <w:t>i</w:t>
      </w:r>
      <w:r w:rsidRPr="00E16011">
        <w:rPr>
          <w:rFonts w:ascii="Times New Roman" w:hAnsi="Times New Roman" w:cs="Times New Roman"/>
          <w:sz w:val="20"/>
          <w:szCs w:val="20"/>
        </w:rPr>
        <w:t>nformatīvais ziņojums „Par Kohēzijas politikas Eiropas Savienības fondu investīciju progresu līdz 2017.gada 31.decembrim un 2018.gada februāra ikmēneša operatīvā informācija”</w:t>
      </w:r>
      <w:r w:rsidRPr="00E16011">
        <w:t xml:space="preserve"> </w:t>
      </w:r>
      <w:hyperlink r:id="rId1" w:history="1">
        <w:r w:rsidRPr="00767F82">
          <w:rPr>
            <w:rStyle w:val="Hipersaite"/>
            <w:rFonts w:ascii="Times New Roman" w:hAnsi="Times New Roman"/>
          </w:rPr>
          <w:t>http://tap.mk.gov.lv/lv/mk/tap/?pid=40449542&amp;mode=mk&amp;date=2018-03-13</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2788"/>
      <w:docPartObj>
        <w:docPartGallery w:val="Page Numbers (Top of Page)"/>
        <w:docPartUnique/>
      </w:docPartObj>
    </w:sdtPr>
    <w:sdtEndPr>
      <w:rPr>
        <w:rFonts w:ascii="Times New Roman" w:hAnsi="Times New Roman" w:cs="Times New Roman"/>
      </w:rPr>
    </w:sdtEndPr>
    <w:sdtContent>
      <w:p w:rsidR="00691728" w:rsidRPr="00225FB9" w:rsidRDefault="008E12E6" w:rsidP="00F73D2B">
        <w:pPr>
          <w:pStyle w:val="Galvene"/>
          <w:jc w:val="center"/>
          <w:rPr>
            <w:rFonts w:ascii="Times New Roman" w:hAnsi="Times New Roman" w:cs="Times New Roman"/>
          </w:rPr>
        </w:pPr>
        <w:r w:rsidRPr="00225FB9">
          <w:rPr>
            <w:rFonts w:ascii="Times New Roman" w:hAnsi="Times New Roman" w:cs="Times New Roman"/>
            <w:noProof/>
          </w:rPr>
          <w:fldChar w:fldCharType="begin"/>
        </w:r>
        <w:r w:rsidR="00691728" w:rsidRPr="00225FB9">
          <w:rPr>
            <w:rFonts w:ascii="Times New Roman" w:hAnsi="Times New Roman" w:cs="Times New Roman"/>
            <w:noProof/>
          </w:rPr>
          <w:instrText xml:space="preserve"> PAGE   \* MERGEFORMAT </w:instrText>
        </w:r>
        <w:r w:rsidRPr="00225FB9">
          <w:rPr>
            <w:rFonts w:ascii="Times New Roman" w:hAnsi="Times New Roman" w:cs="Times New Roman"/>
            <w:noProof/>
          </w:rPr>
          <w:fldChar w:fldCharType="separate"/>
        </w:r>
        <w:r w:rsidR="00077E87">
          <w:rPr>
            <w:rFonts w:ascii="Times New Roman" w:hAnsi="Times New Roman" w:cs="Times New Roman"/>
            <w:noProof/>
          </w:rPr>
          <w:t>2</w:t>
        </w:r>
        <w:r w:rsidRPr="00225FB9">
          <w:rPr>
            <w:rFonts w:ascii="Times New Roman" w:hAnsi="Times New Roman" w:cs="Times New Roman"/>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28" w:rsidRPr="005610DD" w:rsidRDefault="00691728" w:rsidP="008A4916">
    <w:pPr>
      <w:pStyle w:val="Galven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2771"/>
      <w:docPartObj>
        <w:docPartGallery w:val="Page Numbers (Top of Page)"/>
        <w:docPartUnique/>
      </w:docPartObj>
    </w:sdtPr>
    <w:sdtContent>
      <w:p w:rsidR="00691728" w:rsidRDefault="008E12E6">
        <w:pPr>
          <w:pStyle w:val="Galvene"/>
          <w:jc w:val="center"/>
        </w:pPr>
        <w:r w:rsidRPr="00650963">
          <w:rPr>
            <w:rFonts w:ascii="Times New Roman" w:hAnsi="Times New Roman" w:cs="Times New Roman"/>
            <w:noProof/>
          </w:rPr>
          <w:fldChar w:fldCharType="begin"/>
        </w:r>
        <w:r w:rsidR="00691728" w:rsidRPr="00650963">
          <w:rPr>
            <w:rFonts w:ascii="Times New Roman" w:hAnsi="Times New Roman" w:cs="Times New Roman"/>
            <w:noProof/>
          </w:rPr>
          <w:instrText xml:space="preserve"> PAGE   \* MERGEFORMAT </w:instrText>
        </w:r>
        <w:r w:rsidRPr="00650963">
          <w:rPr>
            <w:rFonts w:ascii="Times New Roman" w:hAnsi="Times New Roman" w:cs="Times New Roman"/>
            <w:noProof/>
          </w:rPr>
          <w:fldChar w:fldCharType="separate"/>
        </w:r>
        <w:r w:rsidR="00077E87">
          <w:rPr>
            <w:rFonts w:ascii="Times New Roman" w:hAnsi="Times New Roman" w:cs="Times New Roman"/>
            <w:noProof/>
          </w:rPr>
          <w:t>4</w:t>
        </w:r>
        <w:r w:rsidRPr="00650963">
          <w:rPr>
            <w:rFonts w:ascii="Times New Roman" w:hAnsi="Times New Roman" w:cs="Times New Roman"/>
            <w:noProof/>
          </w:rPr>
          <w:fldChar w:fldCharType="end"/>
        </w:r>
      </w:p>
    </w:sdtContent>
  </w:sdt>
  <w:p w:rsidR="00691728" w:rsidRPr="005610DD" w:rsidRDefault="00691728" w:rsidP="008A4916">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2947"/>
    <w:multiLevelType w:val="hybridMultilevel"/>
    <w:tmpl w:val="8BC44BAE"/>
    <w:lvl w:ilvl="0" w:tplc="DCA6747C">
      <w:start w:val="1"/>
      <w:numFmt w:val="decimal"/>
      <w:lvlText w:val="%1)"/>
      <w:lvlJc w:val="left"/>
      <w:pPr>
        <w:ind w:left="720" w:hanging="360"/>
      </w:pPr>
      <w:rPr>
        <w:rFonts w:hint="default"/>
        <w:b/>
        <w:color w:val="000000"/>
      </w:rPr>
    </w:lvl>
    <w:lvl w:ilvl="1" w:tplc="3C061098" w:tentative="1">
      <w:start w:val="1"/>
      <w:numFmt w:val="lowerLetter"/>
      <w:lvlText w:val="%2."/>
      <w:lvlJc w:val="left"/>
      <w:pPr>
        <w:ind w:left="1440" w:hanging="360"/>
      </w:pPr>
    </w:lvl>
    <w:lvl w:ilvl="2" w:tplc="ECECE0E8" w:tentative="1">
      <w:start w:val="1"/>
      <w:numFmt w:val="lowerRoman"/>
      <w:lvlText w:val="%3."/>
      <w:lvlJc w:val="right"/>
      <w:pPr>
        <w:ind w:left="2160" w:hanging="180"/>
      </w:pPr>
    </w:lvl>
    <w:lvl w:ilvl="3" w:tplc="A322C636" w:tentative="1">
      <w:start w:val="1"/>
      <w:numFmt w:val="decimal"/>
      <w:lvlText w:val="%4."/>
      <w:lvlJc w:val="left"/>
      <w:pPr>
        <w:ind w:left="2880" w:hanging="360"/>
      </w:pPr>
    </w:lvl>
    <w:lvl w:ilvl="4" w:tplc="BD34174C" w:tentative="1">
      <w:start w:val="1"/>
      <w:numFmt w:val="lowerLetter"/>
      <w:lvlText w:val="%5."/>
      <w:lvlJc w:val="left"/>
      <w:pPr>
        <w:ind w:left="3600" w:hanging="360"/>
      </w:pPr>
    </w:lvl>
    <w:lvl w:ilvl="5" w:tplc="253E0E0E" w:tentative="1">
      <w:start w:val="1"/>
      <w:numFmt w:val="lowerRoman"/>
      <w:lvlText w:val="%6."/>
      <w:lvlJc w:val="right"/>
      <w:pPr>
        <w:ind w:left="4320" w:hanging="180"/>
      </w:pPr>
    </w:lvl>
    <w:lvl w:ilvl="6" w:tplc="AF3E642C" w:tentative="1">
      <w:start w:val="1"/>
      <w:numFmt w:val="decimal"/>
      <w:lvlText w:val="%7."/>
      <w:lvlJc w:val="left"/>
      <w:pPr>
        <w:ind w:left="5040" w:hanging="360"/>
      </w:pPr>
    </w:lvl>
    <w:lvl w:ilvl="7" w:tplc="5908138E" w:tentative="1">
      <w:start w:val="1"/>
      <w:numFmt w:val="lowerLetter"/>
      <w:lvlText w:val="%8."/>
      <w:lvlJc w:val="left"/>
      <w:pPr>
        <w:ind w:left="5760" w:hanging="360"/>
      </w:pPr>
    </w:lvl>
    <w:lvl w:ilvl="8" w:tplc="6F4C4AB8" w:tentative="1">
      <w:start w:val="1"/>
      <w:numFmt w:val="lowerRoman"/>
      <w:lvlText w:val="%9."/>
      <w:lvlJc w:val="right"/>
      <w:pPr>
        <w:ind w:left="6480" w:hanging="180"/>
      </w:pPr>
    </w:lvl>
  </w:abstractNum>
  <w:abstractNum w:abstractNumId="1">
    <w:nsid w:val="04E16433"/>
    <w:multiLevelType w:val="hybridMultilevel"/>
    <w:tmpl w:val="40A8E5FC"/>
    <w:lvl w:ilvl="0" w:tplc="F13AD2CC">
      <w:start w:val="1"/>
      <w:numFmt w:val="bullet"/>
      <w:lvlText w:val=""/>
      <w:lvlJc w:val="left"/>
      <w:pPr>
        <w:ind w:left="1080" w:hanging="360"/>
      </w:pPr>
      <w:rPr>
        <w:rFonts w:ascii="Symbol" w:hAnsi="Symbol" w:hint="default"/>
      </w:rPr>
    </w:lvl>
    <w:lvl w:ilvl="1" w:tplc="5E6E1306" w:tentative="1">
      <w:start w:val="1"/>
      <w:numFmt w:val="bullet"/>
      <w:lvlText w:val="o"/>
      <w:lvlJc w:val="left"/>
      <w:pPr>
        <w:ind w:left="1800" w:hanging="360"/>
      </w:pPr>
      <w:rPr>
        <w:rFonts w:ascii="Courier New" w:hAnsi="Courier New" w:cs="Courier New" w:hint="default"/>
      </w:rPr>
    </w:lvl>
    <w:lvl w:ilvl="2" w:tplc="27D0A5EE" w:tentative="1">
      <w:start w:val="1"/>
      <w:numFmt w:val="bullet"/>
      <w:lvlText w:val=""/>
      <w:lvlJc w:val="left"/>
      <w:pPr>
        <w:ind w:left="2520" w:hanging="360"/>
      </w:pPr>
      <w:rPr>
        <w:rFonts w:ascii="Wingdings" w:hAnsi="Wingdings" w:hint="default"/>
      </w:rPr>
    </w:lvl>
    <w:lvl w:ilvl="3" w:tplc="2160AECC" w:tentative="1">
      <w:start w:val="1"/>
      <w:numFmt w:val="bullet"/>
      <w:lvlText w:val=""/>
      <w:lvlJc w:val="left"/>
      <w:pPr>
        <w:ind w:left="3240" w:hanging="360"/>
      </w:pPr>
      <w:rPr>
        <w:rFonts w:ascii="Symbol" w:hAnsi="Symbol" w:hint="default"/>
      </w:rPr>
    </w:lvl>
    <w:lvl w:ilvl="4" w:tplc="3A88EE10" w:tentative="1">
      <w:start w:val="1"/>
      <w:numFmt w:val="bullet"/>
      <w:lvlText w:val="o"/>
      <w:lvlJc w:val="left"/>
      <w:pPr>
        <w:ind w:left="3960" w:hanging="360"/>
      </w:pPr>
      <w:rPr>
        <w:rFonts w:ascii="Courier New" w:hAnsi="Courier New" w:cs="Courier New" w:hint="default"/>
      </w:rPr>
    </w:lvl>
    <w:lvl w:ilvl="5" w:tplc="A47E2534" w:tentative="1">
      <w:start w:val="1"/>
      <w:numFmt w:val="bullet"/>
      <w:lvlText w:val=""/>
      <w:lvlJc w:val="left"/>
      <w:pPr>
        <w:ind w:left="4680" w:hanging="360"/>
      </w:pPr>
      <w:rPr>
        <w:rFonts w:ascii="Wingdings" w:hAnsi="Wingdings" w:hint="default"/>
      </w:rPr>
    </w:lvl>
    <w:lvl w:ilvl="6" w:tplc="AC4436C8" w:tentative="1">
      <w:start w:val="1"/>
      <w:numFmt w:val="bullet"/>
      <w:lvlText w:val=""/>
      <w:lvlJc w:val="left"/>
      <w:pPr>
        <w:ind w:left="5400" w:hanging="360"/>
      </w:pPr>
      <w:rPr>
        <w:rFonts w:ascii="Symbol" w:hAnsi="Symbol" w:hint="default"/>
      </w:rPr>
    </w:lvl>
    <w:lvl w:ilvl="7" w:tplc="FE98916C" w:tentative="1">
      <w:start w:val="1"/>
      <w:numFmt w:val="bullet"/>
      <w:lvlText w:val="o"/>
      <w:lvlJc w:val="left"/>
      <w:pPr>
        <w:ind w:left="6120" w:hanging="360"/>
      </w:pPr>
      <w:rPr>
        <w:rFonts w:ascii="Courier New" w:hAnsi="Courier New" w:cs="Courier New" w:hint="default"/>
      </w:rPr>
    </w:lvl>
    <w:lvl w:ilvl="8" w:tplc="40E290DE" w:tentative="1">
      <w:start w:val="1"/>
      <w:numFmt w:val="bullet"/>
      <w:lvlText w:val=""/>
      <w:lvlJc w:val="left"/>
      <w:pPr>
        <w:ind w:left="6840" w:hanging="360"/>
      </w:pPr>
      <w:rPr>
        <w:rFonts w:ascii="Wingdings" w:hAnsi="Wingdings" w:hint="default"/>
      </w:rPr>
    </w:lvl>
  </w:abstractNum>
  <w:abstractNum w:abstractNumId="2">
    <w:nsid w:val="0F0C766B"/>
    <w:multiLevelType w:val="hybridMultilevel"/>
    <w:tmpl w:val="802C87C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ED582B"/>
    <w:multiLevelType w:val="hybridMultilevel"/>
    <w:tmpl w:val="15C0EAA0"/>
    <w:lvl w:ilvl="0" w:tplc="C0D687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E932340"/>
    <w:multiLevelType w:val="multilevel"/>
    <w:tmpl w:val="0426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9F7CB9"/>
    <w:multiLevelType w:val="hybridMultilevel"/>
    <w:tmpl w:val="7D9C479C"/>
    <w:lvl w:ilvl="0" w:tplc="7B32A2A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nsid w:val="2F050DAC"/>
    <w:multiLevelType w:val="hybridMultilevel"/>
    <w:tmpl w:val="B74C58CC"/>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3240716B"/>
    <w:multiLevelType w:val="hybridMultilevel"/>
    <w:tmpl w:val="5EFC77F2"/>
    <w:lvl w:ilvl="0" w:tplc="740696B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64C51FE"/>
    <w:multiLevelType w:val="hybridMultilevel"/>
    <w:tmpl w:val="7DF21940"/>
    <w:lvl w:ilvl="0" w:tplc="6ED09B40">
      <w:start w:val="1"/>
      <w:numFmt w:val="decimal"/>
      <w:lvlText w:val="%1."/>
      <w:lvlJc w:val="left"/>
      <w:pPr>
        <w:ind w:left="1080" w:hanging="360"/>
      </w:pPr>
      <w:rPr>
        <w:rFonts w:eastAsia="Times New Roman"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95A6869"/>
    <w:multiLevelType w:val="hybridMultilevel"/>
    <w:tmpl w:val="5EFC77F2"/>
    <w:lvl w:ilvl="0" w:tplc="740696B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
    <w:nsid w:val="3CBD5C4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104529"/>
    <w:multiLevelType w:val="hybridMultilevel"/>
    <w:tmpl w:val="F9562080"/>
    <w:lvl w:ilvl="0" w:tplc="00A87010">
      <w:start w:val="1"/>
      <w:numFmt w:val="decimal"/>
      <w:lvlText w:val="%1)"/>
      <w:lvlJc w:val="left"/>
      <w:pPr>
        <w:ind w:left="720" w:hanging="360"/>
      </w:pPr>
      <w:rPr>
        <w:rFonts w:ascii="Times New Roman" w:eastAsiaTheme="minorEastAsia" w:hAnsi="Times New Roman" w:cs="Times New Roman" w:hint="default"/>
        <w:b w:val="0"/>
        <w:color w:val="000000"/>
      </w:rPr>
    </w:lvl>
    <w:lvl w:ilvl="1" w:tplc="87BCB020">
      <w:start w:val="1"/>
      <w:numFmt w:val="lowerLetter"/>
      <w:lvlText w:val="%2."/>
      <w:lvlJc w:val="left"/>
      <w:pPr>
        <w:ind w:left="1440" w:hanging="360"/>
      </w:pPr>
    </w:lvl>
    <w:lvl w:ilvl="2" w:tplc="62A274B0" w:tentative="1">
      <w:start w:val="1"/>
      <w:numFmt w:val="lowerRoman"/>
      <w:lvlText w:val="%3."/>
      <w:lvlJc w:val="right"/>
      <w:pPr>
        <w:ind w:left="2160" w:hanging="180"/>
      </w:pPr>
    </w:lvl>
    <w:lvl w:ilvl="3" w:tplc="26F844E0" w:tentative="1">
      <w:start w:val="1"/>
      <w:numFmt w:val="decimal"/>
      <w:lvlText w:val="%4."/>
      <w:lvlJc w:val="left"/>
      <w:pPr>
        <w:ind w:left="2880" w:hanging="360"/>
      </w:pPr>
    </w:lvl>
    <w:lvl w:ilvl="4" w:tplc="927C1AA4" w:tentative="1">
      <w:start w:val="1"/>
      <w:numFmt w:val="lowerLetter"/>
      <w:lvlText w:val="%5."/>
      <w:lvlJc w:val="left"/>
      <w:pPr>
        <w:ind w:left="3600" w:hanging="360"/>
      </w:pPr>
    </w:lvl>
    <w:lvl w:ilvl="5" w:tplc="6186E0A0" w:tentative="1">
      <w:start w:val="1"/>
      <w:numFmt w:val="lowerRoman"/>
      <w:lvlText w:val="%6."/>
      <w:lvlJc w:val="right"/>
      <w:pPr>
        <w:ind w:left="4320" w:hanging="180"/>
      </w:pPr>
    </w:lvl>
    <w:lvl w:ilvl="6" w:tplc="E7E60B7C" w:tentative="1">
      <w:start w:val="1"/>
      <w:numFmt w:val="decimal"/>
      <w:lvlText w:val="%7."/>
      <w:lvlJc w:val="left"/>
      <w:pPr>
        <w:ind w:left="5040" w:hanging="360"/>
      </w:pPr>
    </w:lvl>
    <w:lvl w:ilvl="7" w:tplc="10004846" w:tentative="1">
      <w:start w:val="1"/>
      <w:numFmt w:val="lowerLetter"/>
      <w:lvlText w:val="%8."/>
      <w:lvlJc w:val="left"/>
      <w:pPr>
        <w:ind w:left="5760" w:hanging="360"/>
      </w:pPr>
    </w:lvl>
    <w:lvl w:ilvl="8" w:tplc="2842BB82" w:tentative="1">
      <w:start w:val="1"/>
      <w:numFmt w:val="lowerRoman"/>
      <w:lvlText w:val="%9."/>
      <w:lvlJc w:val="right"/>
      <w:pPr>
        <w:ind w:left="6480" w:hanging="180"/>
      </w:pPr>
    </w:lvl>
  </w:abstractNum>
  <w:abstractNum w:abstractNumId="12">
    <w:nsid w:val="3EAB6391"/>
    <w:multiLevelType w:val="hybridMultilevel"/>
    <w:tmpl w:val="DE32B9CA"/>
    <w:lvl w:ilvl="0" w:tplc="31A04DA0">
      <w:start w:val="1"/>
      <w:numFmt w:val="decimal"/>
      <w:lvlText w:val="%1)"/>
      <w:lvlJc w:val="left"/>
      <w:pPr>
        <w:ind w:left="720" w:hanging="360"/>
      </w:pPr>
      <w:rPr>
        <w:rFonts w:hint="default"/>
      </w:rPr>
    </w:lvl>
    <w:lvl w:ilvl="1" w:tplc="48BEEEFC" w:tentative="1">
      <w:start w:val="1"/>
      <w:numFmt w:val="lowerLetter"/>
      <w:lvlText w:val="%2."/>
      <w:lvlJc w:val="left"/>
      <w:pPr>
        <w:ind w:left="1440" w:hanging="360"/>
      </w:pPr>
    </w:lvl>
    <w:lvl w:ilvl="2" w:tplc="C8B6612E" w:tentative="1">
      <w:start w:val="1"/>
      <w:numFmt w:val="lowerRoman"/>
      <w:lvlText w:val="%3."/>
      <w:lvlJc w:val="right"/>
      <w:pPr>
        <w:ind w:left="2160" w:hanging="180"/>
      </w:pPr>
    </w:lvl>
    <w:lvl w:ilvl="3" w:tplc="76202BA2" w:tentative="1">
      <w:start w:val="1"/>
      <w:numFmt w:val="decimal"/>
      <w:lvlText w:val="%4."/>
      <w:lvlJc w:val="left"/>
      <w:pPr>
        <w:ind w:left="2880" w:hanging="360"/>
      </w:pPr>
    </w:lvl>
    <w:lvl w:ilvl="4" w:tplc="4F3C088E" w:tentative="1">
      <w:start w:val="1"/>
      <w:numFmt w:val="lowerLetter"/>
      <w:lvlText w:val="%5."/>
      <w:lvlJc w:val="left"/>
      <w:pPr>
        <w:ind w:left="3600" w:hanging="360"/>
      </w:pPr>
    </w:lvl>
    <w:lvl w:ilvl="5" w:tplc="A2DC6028" w:tentative="1">
      <w:start w:val="1"/>
      <w:numFmt w:val="lowerRoman"/>
      <w:lvlText w:val="%6."/>
      <w:lvlJc w:val="right"/>
      <w:pPr>
        <w:ind w:left="4320" w:hanging="180"/>
      </w:pPr>
    </w:lvl>
    <w:lvl w:ilvl="6" w:tplc="719A95D2" w:tentative="1">
      <w:start w:val="1"/>
      <w:numFmt w:val="decimal"/>
      <w:lvlText w:val="%7."/>
      <w:lvlJc w:val="left"/>
      <w:pPr>
        <w:ind w:left="5040" w:hanging="360"/>
      </w:pPr>
    </w:lvl>
    <w:lvl w:ilvl="7" w:tplc="07803AA6" w:tentative="1">
      <w:start w:val="1"/>
      <w:numFmt w:val="lowerLetter"/>
      <w:lvlText w:val="%8."/>
      <w:lvlJc w:val="left"/>
      <w:pPr>
        <w:ind w:left="5760" w:hanging="360"/>
      </w:pPr>
    </w:lvl>
    <w:lvl w:ilvl="8" w:tplc="4B068EEA" w:tentative="1">
      <w:start w:val="1"/>
      <w:numFmt w:val="lowerRoman"/>
      <w:lvlText w:val="%9."/>
      <w:lvlJc w:val="right"/>
      <w:pPr>
        <w:ind w:left="6480" w:hanging="180"/>
      </w:pPr>
    </w:lvl>
  </w:abstractNum>
  <w:abstractNum w:abstractNumId="13">
    <w:nsid w:val="3FDB7D11"/>
    <w:multiLevelType w:val="multilevel"/>
    <w:tmpl w:val="A4165B7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0460B96"/>
    <w:multiLevelType w:val="hybridMultilevel"/>
    <w:tmpl w:val="CDF011A8"/>
    <w:lvl w:ilvl="0" w:tplc="00982378">
      <w:start w:val="1"/>
      <w:numFmt w:val="lowerLetter"/>
      <w:lvlText w:val="%1)"/>
      <w:lvlJc w:val="left"/>
      <w:pPr>
        <w:ind w:left="720" w:hanging="360"/>
      </w:pPr>
      <w:rPr>
        <w:b w:val="0"/>
      </w:rPr>
    </w:lvl>
    <w:lvl w:ilvl="1" w:tplc="2DD012B8" w:tentative="1">
      <w:start w:val="1"/>
      <w:numFmt w:val="lowerLetter"/>
      <w:lvlText w:val="%2."/>
      <w:lvlJc w:val="left"/>
      <w:pPr>
        <w:ind w:left="1440" w:hanging="360"/>
      </w:pPr>
    </w:lvl>
    <w:lvl w:ilvl="2" w:tplc="A412DC9A" w:tentative="1">
      <w:start w:val="1"/>
      <w:numFmt w:val="lowerRoman"/>
      <w:lvlText w:val="%3."/>
      <w:lvlJc w:val="right"/>
      <w:pPr>
        <w:ind w:left="2160" w:hanging="180"/>
      </w:pPr>
    </w:lvl>
    <w:lvl w:ilvl="3" w:tplc="792C04F6" w:tentative="1">
      <w:start w:val="1"/>
      <w:numFmt w:val="decimal"/>
      <w:lvlText w:val="%4."/>
      <w:lvlJc w:val="left"/>
      <w:pPr>
        <w:ind w:left="2880" w:hanging="360"/>
      </w:pPr>
    </w:lvl>
    <w:lvl w:ilvl="4" w:tplc="9AF67ED0" w:tentative="1">
      <w:start w:val="1"/>
      <w:numFmt w:val="lowerLetter"/>
      <w:lvlText w:val="%5."/>
      <w:lvlJc w:val="left"/>
      <w:pPr>
        <w:ind w:left="3600" w:hanging="360"/>
      </w:pPr>
    </w:lvl>
    <w:lvl w:ilvl="5" w:tplc="7FDE0230" w:tentative="1">
      <w:start w:val="1"/>
      <w:numFmt w:val="lowerRoman"/>
      <w:lvlText w:val="%6."/>
      <w:lvlJc w:val="right"/>
      <w:pPr>
        <w:ind w:left="4320" w:hanging="180"/>
      </w:pPr>
    </w:lvl>
    <w:lvl w:ilvl="6" w:tplc="63FEA4B8" w:tentative="1">
      <w:start w:val="1"/>
      <w:numFmt w:val="decimal"/>
      <w:lvlText w:val="%7."/>
      <w:lvlJc w:val="left"/>
      <w:pPr>
        <w:ind w:left="5040" w:hanging="360"/>
      </w:pPr>
    </w:lvl>
    <w:lvl w:ilvl="7" w:tplc="9452A93A" w:tentative="1">
      <w:start w:val="1"/>
      <w:numFmt w:val="lowerLetter"/>
      <w:lvlText w:val="%8."/>
      <w:lvlJc w:val="left"/>
      <w:pPr>
        <w:ind w:left="5760" w:hanging="360"/>
      </w:pPr>
    </w:lvl>
    <w:lvl w:ilvl="8" w:tplc="AF3636FE" w:tentative="1">
      <w:start w:val="1"/>
      <w:numFmt w:val="lowerRoman"/>
      <w:lvlText w:val="%9."/>
      <w:lvlJc w:val="right"/>
      <w:pPr>
        <w:ind w:left="6480" w:hanging="180"/>
      </w:pPr>
    </w:lvl>
  </w:abstractNum>
  <w:abstractNum w:abstractNumId="15">
    <w:nsid w:val="40D735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13015AF"/>
    <w:multiLevelType w:val="hybridMultilevel"/>
    <w:tmpl w:val="43DE0818"/>
    <w:lvl w:ilvl="0" w:tplc="E4ECD906">
      <w:start w:val="1"/>
      <w:numFmt w:val="lowerLetter"/>
      <w:lvlText w:val="%1)"/>
      <w:lvlJc w:val="left"/>
      <w:pPr>
        <w:ind w:left="720" w:hanging="360"/>
      </w:pPr>
    </w:lvl>
    <w:lvl w:ilvl="1" w:tplc="6D76A258" w:tentative="1">
      <w:start w:val="1"/>
      <w:numFmt w:val="lowerLetter"/>
      <w:lvlText w:val="%2."/>
      <w:lvlJc w:val="left"/>
      <w:pPr>
        <w:ind w:left="1440" w:hanging="360"/>
      </w:pPr>
    </w:lvl>
    <w:lvl w:ilvl="2" w:tplc="94668E76" w:tentative="1">
      <w:start w:val="1"/>
      <w:numFmt w:val="lowerRoman"/>
      <w:lvlText w:val="%3."/>
      <w:lvlJc w:val="right"/>
      <w:pPr>
        <w:ind w:left="2160" w:hanging="180"/>
      </w:pPr>
    </w:lvl>
    <w:lvl w:ilvl="3" w:tplc="ACDCECE2" w:tentative="1">
      <w:start w:val="1"/>
      <w:numFmt w:val="decimal"/>
      <w:lvlText w:val="%4."/>
      <w:lvlJc w:val="left"/>
      <w:pPr>
        <w:ind w:left="2880" w:hanging="360"/>
      </w:pPr>
    </w:lvl>
    <w:lvl w:ilvl="4" w:tplc="58948076" w:tentative="1">
      <w:start w:val="1"/>
      <w:numFmt w:val="lowerLetter"/>
      <w:lvlText w:val="%5."/>
      <w:lvlJc w:val="left"/>
      <w:pPr>
        <w:ind w:left="3600" w:hanging="360"/>
      </w:pPr>
    </w:lvl>
    <w:lvl w:ilvl="5" w:tplc="D382A9F6" w:tentative="1">
      <w:start w:val="1"/>
      <w:numFmt w:val="lowerRoman"/>
      <w:lvlText w:val="%6."/>
      <w:lvlJc w:val="right"/>
      <w:pPr>
        <w:ind w:left="4320" w:hanging="180"/>
      </w:pPr>
    </w:lvl>
    <w:lvl w:ilvl="6" w:tplc="B55AEC18" w:tentative="1">
      <w:start w:val="1"/>
      <w:numFmt w:val="decimal"/>
      <w:lvlText w:val="%7."/>
      <w:lvlJc w:val="left"/>
      <w:pPr>
        <w:ind w:left="5040" w:hanging="360"/>
      </w:pPr>
    </w:lvl>
    <w:lvl w:ilvl="7" w:tplc="DF36DDC0" w:tentative="1">
      <w:start w:val="1"/>
      <w:numFmt w:val="lowerLetter"/>
      <w:lvlText w:val="%8."/>
      <w:lvlJc w:val="left"/>
      <w:pPr>
        <w:ind w:left="5760" w:hanging="360"/>
      </w:pPr>
    </w:lvl>
    <w:lvl w:ilvl="8" w:tplc="D3E0CCB2" w:tentative="1">
      <w:start w:val="1"/>
      <w:numFmt w:val="lowerRoman"/>
      <w:lvlText w:val="%9."/>
      <w:lvlJc w:val="right"/>
      <w:pPr>
        <w:ind w:left="6480" w:hanging="180"/>
      </w:pPr>
    </w:lvl>
  </w:abstractNum>
  <w:abstractNum w:abstractNumId="17">
    <w:nsid w:val="4277209F"/>
    <w:multiLevelType w:val="hybridMultilevel"/>
    <w:tmpl w:val="79FC5EFA"/>
    <w:lvl w:ilvl="0" w:tplc="773CCEC4">
      <w:start w:val="1"/>
      <w:numFmt w:val="bullet"/>
      <w:lvlText w:val=""/>
      <w:lvlJc w:val="left"/>
      <w:pPr>
        <w:ind w:left="780" w:hanging="360"/>
      </w:pPr>
      <w:rPr>
        <w:rFonts w:ascii="Symbol" w:hAnsi="Symbol" w:hint="default"/>
      </w:rPr>
    </w:lvl>
    <w:lvl w:ilvl="1" w:tplc="E7B470DC" w:tentative="1">
      <w:start w:val="1"/>
      <w:numFmt w:val="bullet"/>
      <w:lvlText w:val="o"/>
      <w:lvlJc w:val="left"/>
      <w:pPr>
        <w:ind w:left="1500" w:hanging="360"/>
      </w:pPr>
      <w:rPr>
        <w:rFonts w:ascii="Courier New" w:hAnsi="Courier New" w:cs="Courier New" w:hint="default"/>
      </w:rPr>
    </w:lvl>
    <w:lvl w:ilvl="2" w:tplc="3F92106E" w:tentative="1">
      <w:start w:val="1"/>
      <w:numFmt w:val="bullet"/>
      <w:lvlText w:val=""/>
      <w:lvlJc w:val="left"/>
      <w:pPr>
        <w:ind w:left="2220" w:hanging="360"/>
      </w:pPr>
      <w:rPr>
        <w:rFonts w:ascii="Wingdings" w:hAnsi="Wingdings" w:hint="default"/>
      </w:rPr>
    </w:lvl>
    <w:lvl w:ilvl="3" w:tplc="AEDA748C" w:tentative="1">
      <w:start w:val="1"/>
      <w:numFmt w:val="bullet"/>
      <w:lvlText w:val=""/>
      <w:lvlJc w:val="left"/>
      <w:pPr>
        <w:ind w:left="2940" w:hanging="360"/>
      </w:pPr>
      <w:rPr>
        <w:rFonts w:ascii="Symbol" w:hAnsi="Symbol" w:hint="default"/>
      </w:rPr>
    </w:lvl>
    <w:lvl w:ilvl="4" w:tplc="BF20CDC8" w:tentative="1">
      <w:start w:val="1"/>
      <w:numFmt w:val="bullet"/>
      <w:lvlText w:val="o"/>
      <w:lvlJc w:val="left"/>
      <w:pPr>
        <w:ind w:left="3660" w:hanging="360"/>
      </w:pPr>
      <w:rPr>
        <w:rFonts w:ascii="Courier New" w:hAnsi="Courier New" w:cs="Courier New" w:hint="default"/>
      </w:rPr>
    </w:lvl>
    <w:lvl w:ilvl="5" w:tplc="16EE2D6C" w:tentative="1">
      <w:start w:val="1"/>
      <w:numFmt w:val="bullet"/>
      <w:lvlText w:val=""/>
      <w:lvlJc w:val="left"/>
      <w:pPr>
        <w:ind w:left="4380" w:hanging="360"/>
      </w:pPr>
      <w:rPr>
        <w:rFonts w:ascii="Wingdings" w:hAnsi="Wingdings" w:hint="default"/>
      </w:rPr>
    </w:lvl>
    <w:lvl w:ilvl="6" w:tplc="DEF890D0" w:tentative="1">
      <w:start w:val="1"/>
      <w:numFmt w:val="bullet"/>
      <w:lvlText w:val=""/>
      <w:lvlJc w:val="left"/>
      <w:pPr>
        <w:ind w:left="5100" w:hanging="360"/>
      </w:pPr>
      <w:rPr>
        <w:rFonts w:ascii="Symbol" w:hAnsi="Symbol" w:hint="default"/>
      </w:rPr>
    </w:lvl>
    <w:lvl w:ilvl="7" w:tplc="127C9FF0" w:tentative="1">
      <w:start w:val="1"/>
      <w:numFmt w:val="bullet"/>
      <w:lvlText w:val="o"/>
      <w:lvlJc w:val="left"/>
      <w:pPr>
        <w:ind w:left="5820" w:hanging="360"/>
      </w:pPr>
      <w:rPr>
        <w:rFonts w:ascii="Courier New" w:hAnsi="Courier New" w:cs="Courier New" w:hint="default"/>
      </w:rPr>
    </w:lvl>
    <w:lvl w:ilvl="8" w:tplc="23B8D674" w:tentative="1">
      <w:start w:val="1"/>
      <w:numFmt w:val="bullet"/>
      <w:lvlText w:val=""/>
      <w:lvlJc w:val="left"/>
      <w:pPr>
        <w:ind w:left="6540" w:hanging="360"/>
      </w:pPr>
      <w:rPr>
        <w:rFonts w:ascii="Wingdings" w:hAnsi="Wingdings" w:hint="default"/>
      </w:rPr>
    </w:lvl>
  </w:abstractNum>
  <w:abstractNum w:abstractNumId="18">
    <w:nsid w:val="431F4A30"/>
    <w:multiLevelType w:val="multilevel"/>
    <w:tmpl w:val="0426001F"/>
    <w:lvl w:ilvl="0">
      <w:start w:val="1"/>
      <w:numFmt w:val="decimal"/>
      <w:lvlText w:val="%1."/>
      <w:lvlJc w:val="left"/>
      <w:pPr>
        <w:ind w:left="5400" w:hanging="360"/>
      </w:pPr>
      <w:rPr>
        <w:rFonts w:hint="default"/>
      </w:rPr>
    </w:lvl>
    <w:lvl w:ilvl="1">
      <w:start w:val="1"/>
      <w:numFmt w:val="decimal"/>
      <w:lvlText w:val="%1.%2."/>
      <w:lvlJc w:val="left"/>
      <w:pPr>
        <w:ind w:left="5832" w:hanging="432"/>
      </w:pPr>
    </w:lvl>
    <w:lvl w:ilvl="2">
      <w:start w:val="1"/>
      <w:numFmt w:val="decimal"/>
      <w:lvlText w:val="%1.%2.%3."/>
      <w:lvlJc w:val="left"/>
      <w:pPr>
        <w:ind w:left="6264" w:hanging="504"/>
      </w:pPr>
    </w:lvl>
    <w:lvl w:ilvl="3">
      <w:start w:val="1"/>
      <w:numFmt w:val="decimal"/>
      <w:lvlText w:val="%1.%2.%3.%4."/>
      <w:lvlJc w:val="left"/>
      <w:pPr>
        <w:ind w:left="6768" w:hanging="648"/>
      </w:pPr>
    </w:lvl>
    <w:lvl w:ilvl="4">
      <w:start w:val="1"/>
      <w:numFmt w:val="decimal"/>
      <w:lvlText w:val="%1.%2.%3.%4.%5."/>
      <w:lvlJc w:val="left"/>
      <w:pPr>
        <w:ind w:left="7272" w:hanging="792"/>
      </w:pPr>
    </w:lvl>
    <w:lvl w:ilvl="5">
      <w:start w:val="1"/>
      <w:numFmt w:val="decimal"/>
      <w:lvlText w:val="%1.%2.%3.%4.%5.%6."/>
      <w:lvlJc w:val="left"/>
      <w:pPr>
        <w:ind w:left="7776" w:hanging="936"/>
      </w:pPr>
    </w:lvl>
    <w:lvl w:ilvl="6">
      <w:start w:val="1"/>
      <w:numFmt w:val="decimal"/>
      <w:lvlText w:val="%1.%2.%3.%4.%5.%6.%7."/>
      <w:lvlJc w:val="left"/>
      <w:pPr>
        <w:ind w:left="8280" w:hanging="1080"/>
      </w:pPr>
    </w:lvl>
    <w:lvl w:ilvl="7">
      <w:start w:val="1"/>
      <w:numFmt w:val="decimal"/>
      <w:lvlText w:val="%1.%2.%3.%4.%5.%6.%7.%8."/>
      <w:lvlJc w:val="left"/>
      <w:pPr>
        <w:ind w:left="8784" w:hanging="1224"/>
      </w:pPr>
    </w:lvl>
    <w:lvl w:ilvl="8">
      <w:start w:val="1"/>
      <w:numFmt w:val="decimal"/>
      <w:lvlText w:val="%1.%2.%3.%4.%5.%6.%7.%8.%9."/>
      <w:lvlJc w:val="left"/>
      <w:pPr>
        <w:ind w:left="9360" w:hanging="1440"/>
      </w:pPr>
    </w:lvl>
  </w:abstractNum>
  <w:abstractNum w:abstractNumId="19">
    <w:nsid w:val="44C32518"/>
    <w:multiLevelType w:val="hybridMultilevel"/>
    <w:tmpl w:val="F9562080"/>
    <w:lvl w:ilvl="0" w:tplc="D236EC52">
      <w:start w:val="1"/>
      <w:numFmt w:val="decimal"/>
      <w:lvlText w:val="%1)"/>
      <w:lvlJc w:val="left"/>
      <w:pPr>
        <w:ind w:left="720" w:hanging="360"/>
      </w:pPr>
      <w:rPr>
        <w:rFonts w:ascii="Times New Roman" w:eastAsiaTheme="minorEastAsia" w:hAnsi="Times New Roman" w:cs="Times New Roman" w:hint="default"/>
        <w:b w:val="0"/>
        <w:color w:val="000000"/>
      </w:rPr>
    </w:lvl>
    <w:lvl w:ilvl="1" w:tplc="91CA9222">
      <w:start w:val="1"/>
      <w:numFmt w:val="lowerLetter"/>
      <w:lvlText w:val="%2."/>
      <w:lvlJc w:val="left"/>
      <w:pPr>
        <w:ind w:left="1440" w:hanging="360"/>
      </w:pPr>
    </w:lvl>
    <w:lvl w:ilvl="2" w:tplc="A87C2D80" w:tentative="1">
      <w:start w:val="1"/>
      <w:numFmt w:val="lowerRoman"/>
      <w:lvlText w:val="%3."/>
      <w:lvlJc w:val="right"/>
      <w:pPr>
        <w:ind w:left="2160" w:hanging="180"/>
      </w:pPr>
    </w:lvl>
    <w:lvl w:ilvl="3" w:tplc="12B4D178" w:tentative="1">
      <w:start w:val="1"/>
      <w:numFmt w:val="decimal"/>
      <w:lvlText w:val="%4."/>
      <w:lvlJc w:val="left"/>
      <w:pPr>
        <w:ind w:left="2880" w:hanging="360"/>
      </w:pPr>
    </w:lvl>
    <w:lvl w:ilvl="4" w:tplc="79540DE6" w:tentative="1">
      <w:start w:val="1"/>
      <w:numFmt w:val="lowerLetter"/>
      <w:lvlText w:val="%5."/>
      <w:lvlJc w:val="left"/>
      <w:pPr>
        <w:ind w:left="3600" w:hanging="360"/>
      </w:pPr>
    </w:lvl>
    <w:lvl w:ilvl="5" w:tplc="A03469DE" w:tentative="1">
      <w:start w:val="1"/>
      <w:numFmt w:val="lowerRoman"/>
      <w:lvlText w:val="%6."/>
      <w:lvlJc w:val="right"/>
      <w:pPr>
        <w:ind w:left="4320" w:hanging="180"/>
      </w:pPr>
    </w:lvl>
    <w:lvl w:ilvl="6" w:tplc="F9445002" w:tentative="1">
      <w:start w:val="1"/>
      <w:numFmt w:val="decimal"/>
      <w:lvlText w:val="%7."/>
      <w:lvlJc w:val="left"/>
      <w:pPr>
        <w:ind w:left="5040" w:hanging="360"/>
      </w:pPr>
    </w:lvl>
    <w:lvl w:ilvl="7" w:tplc="EC88E48E" w:tentative="1">
      <w:start w:val="1"/>
      <w:numFmt w:val="lowerLetter"/>
      <w:lvlText w:val="%8."/>
      <w:lvlJc w:val="left"/>
      <w:pPr>
        <w:ind w:left="5760" w:hanging="360"/>
      </w:pPr>
    </w:lvl>
    <w:lvl w:ilvl="8" w:tplc="D5C22B0E" w:tentative="1">
      <w:start w:val="1"/>
      <w:numFmt w:val="lowerRoman"/>
      <w:lvlText w:val="%9."/>
      <w:lvlJc w:val="right"/>
      <w:pPr>
        <w:ind w:left="6480" w:hanging="180"/>
      </w:pPr>
    </w:lvl>
  </w:abstractNum>
  <w:abstractNum w:abstractNumId="20">
    <w:nsid w:val="45B7488B"/>
    <w:multiLevelType w:val="hybridMultilevel"/>
    <w:tmpl w:val="8CCA9DC4"/>
    <w:lvl w:ilvl="0" w:tplc="04FA4B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4ADD41C0"/>
    <w:multiLevelType w:val="hybridMultilevel"/>
    <w:tmpl w:val="5DE816E2"/>
    <w:lvl w:ilvl="0" w:tplc="79DC8F16">
      <w:start w:val="1"/>
      <w:numFmt w:val="lowerLetter"/>
      <w:lvlText w:val="%1)"/>
      <w:lvlJc w:val="left"/>
      <w:pPr>
        <w:ind w:left="720" w:hanging="360"/>
      </w:pPr>
    </w:lvl>
    <w:lvl w:ilvl="1" w:tplc="A9E6528A" w:tentative="1">
      <w:start w:val="1"/>
      <w:numFmt w:val="lowerLetter"/>
      <w:lvlText w:val="%2."/>
      <w:lvlJc w:val="left"/>
      <w:pPr>
        <w:ind w:left="1440" w:hanging="360"/>
      </w:pPr>
    </w:lvl>
    <w:lvl w:ilvl="2" w:tplc="E1E4733E" w:tentative="1">
      <w:start w:val="1"/>
      <w:numFmt w:val="lowerRoman"/>
      <w:lvlText w:val="%3."/>
      <w:lvlJc w:val="right"/>
      <w:pPr>
        <w:ind w:left="2160" w:hanging="180"/>
      </w:pPr>
    </w:lvl>
    <w:lvl w:ilvl="3" w:tplc="7A745B70" w:tentative="1">
      <w:start w:val="1"/>
      <w:numFmt w:val="decimal"/>
      <w:lvlText w:val="%4."/>
      <w:lvlJc w:val="left"/>
      <w:pPr>
        <w:ind w:left="2880" w:hanging="360"/>
      </w:pPr>
    </w:lvl>
    <w:lvl w:ilvl="4" w:tplc="46A0EBF2" w:tentative="1">
      <w:start w:val="1"/>
      <w:numFmt w:val="lowerLetter"/>
      <w:lvlText w:val="%5."/>
      <w:lvlJc w:val="left"/>
      <w:pPr>
        <w:ind w:left="3600" w:hanging="360"/>
      </w:pPr>
    </w:lvl>
    <w:lvl w:ilvl="5" w:tplc="259EA610" w:tentative="1">
      <w:start w:val="1"/>
      <w:numFmt w:val="lowerRoman"/>
      <w:lvlText w:val="%6."/>
      <w:lvlJc w:val="right"/>
      <w:pPr>
        <w:ind w:left="4320" w:hanging="180"/>
      </w:pPr>
    </w:lvl>
    <w:lvl w:ilvl="6" w:tplc="2E84E81A" w:tentative="1">
      <w:start w:val="1"/>
      <w:numFmt w:val="decimal"/>
      <w:lvlText w:val="%7."/>
      <w:lvlJc w:val="left"/>
      <w:pPr>
        <w:ind w:left="5040" w:hanging="360"/>
      </w:pPr>
    </w:lvl>
    <w:lvl w:ilvl="7" w:tplc="B818EA54" w:tentative="1">
      <w:start w:val="1"/>
      <w:numFmt w:val="lowerLetter"/>
      <w:lvlText w:val="%8."/>
      <w:lvlJc w:val="left"/>
      <w:pPr>
        <w:ind w:left="5760" w:hanging="360"/>
      </w:pPr>
    </w:lvl>
    <w:lvl w:ilvl="8" w:tplc="54B4EEA2" w:tentative="1">
      <w:start w:val="1"/>
      <w:numFmt w:val="lowerRoman"/>
      <w:lvlText w:val="%9."/>
      <w:lvlJc w:val="right"/>
      <w:pPr>
        <w:ind w:left="6480" w:hanging="180"/>
      </w:pPr>
    </w:lvl>
  </w:abstractNum>
  <w:abstractNum w:abstractNumId="22">
    <w:nsid w:val="4E0601B7"/>
    <w:multiLevelType w:val="multilevel"/>
    <w:tmpl w:val="0B1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0A7F2B"/>
    <w:multiLevelType w:val="hybridMultilevel"/>
    <w:tmpl w:val="5EFC77F2"/>
    <w:lvl w:ilvl="0" w:tplc="740696B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4">
    <w:nsid w:val="59E60BB1"/>
    <w:multiLevelType w:val="multilevel"/>
    <w:tmpl w:val="914A6B2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eastAsia="Times New Roman" w:cstheme="minorBidi" w:hint="default"/>
        <w:i w:val="0"/>
      </w:rPr>
    </w:lvl>
    <w:lvl w:ilvl="2">
      <w:start w:val="1"/>
      <w:numFmt w:val="decimal"/>
      <w:isLgl/>
      <w:lvlText w:val="%1.%2.%3."/>
      <w:lvlJc w:val="left"/>
      <w:pPr>
        <w:ind w:left="1080" w:hanging="720"/>
      </w:pPr>
      <w:rPr>
        <w:rFonts w:eastAsia="Times New Roman" w:cstheme="minorBidi" w:hint="default"/>
        <w:i w:val="0"/>
      </w:rPr>
    </w:lvl>
    <w:lvl w:ilvl="3">
      <w:start w:val="1"/>
      <w:numFmt w:val="decimal"/>
      <w:isLgl/>
      <w:lvlText w:val="%1.%2.%3.%4."/>
      <w:lvlJc w:val="left"/>
      <w:pPr>
        <w:ind w:left="1440" w:hanging="1080"/>
      </w:pPr>
      <w:rPr>
        <w:rFonts w:eastAsia="Times New Roman" w:cstheme="minorBidi" w:hint="default"/>
        <w:i w:val="0"/>
      </w:rPr>
    </w:lvl>
    <w:lvl w:ilvl="4">
      <w:start w:val="1"/>
      <w:numFmt w:val="decimal"/>
      <w:isLgl/>
      <w:lvlText w:val="%1.%2.%3.%4.%5."/>
      <w:lvlJc w:val="left"/>
      <w:pPr>
        <w:ind w:left="1440" w:hanging="1080"/>
      </w:pPr>
      <w:rPr>
        <w:rFonts w:eastAsia="Times New Roman" w:cstheme="minorBidi" w:hint="default"/>
        <w:i w:val="0"/>
      </w:rPr>
    </w:lvl>
    <w:lvl w:ilvl="5">
      <w:start w:val="1"/>
      <w:numFmt w:val="decimal"/>
      <w:isLgl/>
      <w:lvlText w:val="%1.%2.%3.%4.%5.%6."/>
      <w:lvlJc w:val="left"/>
      <w:pPr>
        <w:ind w:left="1800" w:hanging="1440"/>
      </w:pPr>
      <w:rPr>
        <w:rFonts w:eastAsia="Times New Roman" w:cstheme="minorBidi" w:hint="default"/>
        <w:i w:val="0"/>
      </w:rPr>
    </w:lvl>
    <w:lvl w:ilvl="6">
      <w:start w:val="1"/>
      <w:numFmt w:val="decimal"/>
      <w:isLgl/>
      <w:lvlText w:val="%1.%2.%3.%4.%5.%6.%7."/>
      <w:lvlJc w:val="left"/>
      <w:pPr>
        <w:ind w:left="2160" w:hanging="1800"/>
      </w:pPr>
      <w:rPr>
        <w:rFonts w:eastAsia="Times New Roman" w:cstheme="minorBidi" w:hint="default"/>
        <w:i w:val="0"/>
      </w:rPr>
    </w:lvl>
    <w:lvl w:ilvl="7">
      <w:start w:val="1"/>
      <w:numFmt w:val="decimal"/>
      <w:isLgl/>
      <w:lvlText w:val="%1.%2.%3.%4.%5.%6.%7.%8."/>
      <w:lvlJc w:val="left"/>
      <w:pPr>
        <w:ind w:left="2160" w:hanging="1800"/>
      </w:pPr>
      <w:rPr>
        <w:rFonts w:eastAsia="Times New Roman" w:cstheme="minorBidi" w:hint="default"/>
        <w:i w:val="0"/>
      </w:rPr>
    </w:lvl>
    <w:lvl w:ilvl="8">
      <w:start w:val="1"/>
      <w:numFmt w:val="decimal"/>
      <w:isLgl/>
      <w:lvlText w:val="%1.%2.%3.%4.%5.%6.%7.%8.%9."/>
      <w:lvlJc w:val="left"/>
      <w:pPr>
        <w:ind w:left="2520" w:hanging="2160"/>
      </w:pPr>
      <w:rPr>
        <w:rFonts w:eastAsia="Times New Roman" w:cstheme="minorBidi" w:hint="default"/>
        <w:i w:val="0"/>
      </w:rPr>
    </w:lvl>
  </w:abstractNum>
  <w:abstractNum w:abstractNumId="25">
    <w:nsid w:val="5BF343C4"/>
    <w:multiLevelType w:val="hybridMultilevel"/>
    <w:tmpl w:val="8B96942A"/>
    <w:lvl w:ilvl="0" w:tplc="70F27CEC">
      <w:start w:val="1"/>
      <w:numFmt w:val="decimal"/>
      <w:lvlText w:val="%1."/>
      <w:lvlJc w:val="left"/>
      <w:pPr>
        <w:ind w:left="720" w:hanging="360"/>
      </w:pPr>
      <w:rPr>
        <w:rFonts w:hint="default"/>
      </w:rPr>
    </w:lvl>
    <w:lvl w:ilvl="1" w:tplc="F7AC210A" w:tentative="1">
      <w:start w:val="1"/>
      <w:numFmt w:val="lowerLetter"/>
      <w:lvlText w:val="%2."/>
      <w:lvlJc w:val="left"/>
      <w:pPr>
        <w:ind w:left="1440" w:hanging="360"/>
      </w:pPr>
    </w:lvl>
    <w:lvl w:ilvl="2" w:tplc="D91C8B24" w:tentative="1">
      <w:start w:val="1"/>
      <w:numFmt w:val="lowerRoman"/>
      <w:lvlText w:val="%3."/>
      <w:lvlJc w:val="right"/>
      <w:pPr>
        <w:ind w:left="2160" w:hanging="180"/>
      </w:pPr>
    </w:lvl>
    <w:lvl w:ilvl="3" w:tplc="6898FD34" w:tentative="1">
      <w:start w:val="1"/>
      <w:numFmt w:val="decimal"/>
      <w:lvlText w:val="%4."/>
      <w:lvlJc w:val="left"/>
      <w:pPr>
        <w:ind w:left="2880" w:hanging="360"/>
      </w:pPr>
    </w:lvl>
    <w:lvl w:ilvl="4" w:tplc="6030708A" w:tentative="1">
      <w:start w:val="1"/>
      <w:numFmt w:val="lowerLetter"/>
      <w:lvlText w:val="%5."/>
      <w:lvlJc w:val="left"/>
      <w:pPr>
        <w:ind w:left="3600" w:hanging="360"/>
      </w:pPr>
    </w:lvl>
    <w:lvl w:ilvl="5" w:tplc="D6064292" w:tentative="1">
      <w:start w:val="1"/>
      <w:numFmt w:val="lowerRoman"/>
      <w:lvlText w:val="%6."/>
      <w:lvlJc w:val="right"/>
      <w:pPr>
        <w:ind w:left="4320" w:hanging="180"/>
      </w:pPr>
    </w:lvl>
    <w:lvl w:ilvl="6" w:tplc="3A342FFC" w:tentative="1">
      <w:start w:val="1"/>
      <w:numFmt w:val="decimal"/>
      <w:lvlText w:val="%7."/>
      <w:lvlJc w:val="left"/>
      <w:pPr>
        <w:ind w:left="5040" w:hanging="360"/>
      </w:pPr>
    </w:lvl>
    <w:lvl w:ilvl="7" w:tplc="3CEC84E8" w:tentative="1">
      <w:start w:val="1"/>
      <w:numFmt w:val="lowerLetter"/>
      <w:lvlText w:val="%8."/>
      <w:lvlJc w:val="left"/>
      <w:pPr>
        <w:ind w:left="5760" w:hanging="360"/>
      </w:pPr>
    </w:lvl>
    <w:lvl w:ilvl="8" w:tplc="43102B50" w:tentative="1">
      <w:start w:val="1"/>
      <w:numFmt w:val="lowerRoman"/>
      <w:lvlText w:val="%9."/>
      <w:lvlJc w:val="right"/>
      <w:pPr>
        <w:ind w:left="6480" w:hanging="180"/>
      </w:pPr>
    </w:lvl>
  </w:abstractNum>
  <w:abstractNum w:abstractNumId="26">
    <w:nsid w:val="5CFC0154"/>
    <w:multiLevelType w:val="hybridMultilevel"/>
    <w:tmpl w:val="F2F2F3F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nsid w:val="5EC912B1"/>
    <w:multiLevelType w:val="hybridMultilevel"/>
    <w:tmpl w:val="5EFC77F2"/>
    <w:lvl w:ilvl="0" w:tplc="740696B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8">
    <w:nsid w:val="64DE7716"/>
    <w:multiLevelType w:val="hybridMultilevel"/>
    <w:tmpl w:val="D99CEA98"/>
    <w:lvl w:ilvl="0" w:tplc="CC1CDEE6">
      <w:start w:val="1"/>
      <w:numFmt w:val="bullet"/>
      <w:lvlText w:val=""/>
      <w:lvlJc w:val="left"/>
      <w:pPr>
        <w:ind w:left="720" w:hanging="360"/>
      </w:pPr>
      <w:rPr>
        <w:rFonts w:ascii="Symbol" w:hAnsi="Symbol" w:hint="default"/>
        <w:b w:val="0"/>
      </w:rPr>
    </w:lvl>
    <w:lvl w:ilvl="1" w:tplc="D354D8E2" w:tentative="1">
      <w:start w:val="1"/>
      <w:numFmt w:val="lowerLetter"/>
      <w:lvlText w:val="%2."/>
      <w:lvlJc w:val="left"/>
      <w:pPr>
        <w:ind w:left="1440" w:hanging="360"/>
      </w:pPr>
    </w:lvl>
    <w:lvl w:ilvl="2" w:tplc="F544E63C" w:tentative="1">
      <w:start w:val="1"/>
      <w:numFmt w:val="lowerRoman"/>
      <w:lvlText w:val="%3."/>
      <w:lvlJc w:val="right"/>
      <w:pPr>
        <w:ind w:left="2160" w:hanging="180"/>
      </w:pPr>
    </w:lvl>
    <w:lvl w:ilvl="3" w:tplc="0B727E68" w:tentative="1">
      <w:start w:val="1"/>
      <w:numFmt w:val="decimal"/>
      <w:lvlText w:val="%4."/>
      <w:lvlJc w:val="left"/>
      <w:pPr>
        <w:ind w:left="2880" w:hanging="360"/>
      </w:pPr>
    </w:lvl>
    <w:lvl w:ilvl="4" w:tplc="D8E8E1F0" w:tentative="1">
      <w:start w:val="1"/>
      <w:numFmt w:val="lowerLetter"/>
      <w:lvlText w:val="%5."/>
      <w:lvlJc w:val="left"/>
      <w:pPr>
        <w:ind w:left="3600" w:hanging="360"/>
      </w:pPr>
    </w:lvl>
    <w:lvl w:ilvl="5" w:tplc="46BA9A6C" w:tentative="1">
      <w:start w:val="1"/>
      <w:numFmt w:val="lowerRoman"/>
      <w:lvlText w:val="%6."/>
      <w:lvlJc w:val="right"/>
      <w:pPr>
        <w:ind w:left="4320" w:hanging="180"/>
      </w:pPr>
    </w:lvl>
    <w:lvl w:ilvl="6" w:tplc="9A705110" w:tentative="1">
      <w:start w:val="1"/>
      <w:numFmt w:val="decimal"/>
      <w:lvlText w:val="%7."/>
      <w:lvlJc w:val="left"/>
      <w:pPr>
        <w:ind w:left="5040" w:hanging="360"/>
      </w:pPr>
    </w:lvl>
    <w:lvl w:ilvl="7" w:tplc="4252BD7C" w:tentative="1">
      <w:start w:val="1"/>
      <w:numFmt w:val="lowerLetter"/>
      <w:lvlText w:val="%8."/>
      <w:lvlJc w:val="left"/>
      <w:pPr>
        <w:ind w:left="5760" w:hanging="360"/>
      </w:pPr>
    </w:lvl>
    <w:lvl w:ilvl="8" w:tplc="C8D061A4" w:tentative="1">
      <w:start w:val="1"/>
      <w:numFmt w:val="lowerRoman"/>
      <w:lvlText w:val="%9."/>
      <w:lvlJc w:val="right"/>
      <w:pPr>
        <w:ind w:left="6480" w:hanging="180"/>
      </w:pPr>
    </w:lvl>
  </w:abstractNum>
  <w:abstractNum w:abstractNumId="29">
    <w:nsid w:val="66EA70A0"/>
    <w:multiLevelType w:val="hybridMultilevel"/>
    <w:tmpl w:val="FC0631A4"/>
    <w:lvl w:ilvl="0" w:tplc="81B479D2">
      <w:start w:val="1"/>
      <w:numFmt w:val="decimal"/>
      <w:lvlText w:val="%1."/>
      <w:lvlJc w:val="left"/>
      <w:pPr>
        <w:ind w:left="810" w:hanging="45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947417"/>
    <w:multiLevelType w:val="hybridMultilevel"/>
    <w:tmpl w:val="5EFC77F2"/>
    <w:lvl w:ilvl="0" w:tplc="740696B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1">
    <w:nsid w:val="6D1228AF"/>
    <w:multiLevelType w:val="hybridMultilevel"/>
    <w:tmpl w:val="FB36FC4E"/>
    <w:lvl w:ilvl="0" w:tplc="D5B405A4">
      <w:start w:val="1"/>
      <w:numFmt w:val="lowerLetter"/>
      <w:lvlText w:val="%1)"/>
      <w:lvlJc w:val="left"/>
      <w:pPr>
        <w:ind w:left="720" w:hanging="360"/>
      </w:pPr>
    </w:lvl>
    <w:lvl w:ilvl="1" w:tplc="B1AED35E" w:tentative="1">
      <w:start w:val="1"/>
      <w:numFmt w:val="lowerLetter"/>
      <w:lvlText w:val="%2."/>
      <w:lvlJc w:val="left"/>
      <w:pPr>
        <w:ind w:left="1440" w:hanging="360"/>
      </w:pPr>
    </w:lvl>
    <w:lvl w:ilvl="2" w:tplc="5F5A6EC2" w:tentative="1">
      <w:start w:val="1"/>
      <w:numFmt w:val="lowerRoman"/>
      <w:lvlText w:val="%3."/>
      <w:lvlJc w:val="right"/>
      <w:pPr>
        <w:ind w:left="2160" w:hanging="180"/>
      </w:pPr>
    </w:lvl>
    <w:lvl w:ilvl="3" w:tplc="6D50322A" w:tentative="1">
      <w:start w:val="1"/>
      <w:numFmt w:val="decimal"/>
      <w:lvlText w:val="%4."/>
      <w:lvlJc w:val="left"/>
      <w:pPr>
        <w:ind w:left="2880" w:hanging="360"/>
      </w:pPr>
    </w:lvl>
    <w:lvl w:ilvl="4" w:tplc="FB14FBD8" w:tentative="1">
      <w:start w:val="1"/>
      <w:numFmt w:val="lowerLetter"/>
      <w:lvlText w:val="%5."/>
      <w:lvlJc w:val="left"/>
      <w:pPr>
        <w:ind w:left="3600" w:hanging="360"/>
      </w:pPr>
    </w:lvl>
    <w:lvl w:ilvl="5" w:tplc="387C7C20" w:tentative="1">
      <w:start w:val="1"/>
      <w:numFmt w:val="lowerRoman"/>
      <w:lvlText w:val="%6."/>
      <w:lvlJc w:val="right"/>
      <w:pPr>
        <w:ind w:left="4320" w:hanging="180"/>
      </w:pPr>
    </w:lvl>
    <w:lvl w:ilvl="6" w:tplc="6178B14E" w:tentative="1">
      <w:start w:val="1"/>
      <w:numFmt w:val="decimal"/>
      <w:lvlText w:val="%7."/>
      <w:lvlJc w:val="left"/>
      <w:pPr>
        <w:ind w:left="5040" w:hanging="360"/>
      </w:pPr>
    </w:lvl>
    <w:lvl w:ilvl="7" w:tplc="96D4B5CA" w:tentative="1">
      <w:start w:val="1"/>
      <w:numFmt w:val="lowerLetter"/>
      <w:lvlText w:val="%8."/>
      <w:lvlJc w:val="left"/>
      <w:pPr>
        <w:ind w:left="5760" w:hanging="360"/>
      </w:pPr>
    </w:lvl>
    <w:lvl w:ilvl="8" w:tplc="8A02E15E" w:tentative="1">
      <w:start w:val="1"/>
      <w:numFmt w:val="lowerRoman"/>
      <w:lvlText w:val="%9."/>
      <w:lvlJc w:val="right"/>
      <w:pPr>
        <w:ind w:left="6480" w:hanging="180"/>
      </w:pPr>
    </w:lvl>
  </w:abstractNum>
  <w:abstractNum w:abstractNumId="32">
    <w:nsid w:val="6D6E6385"/>
    <w:multiLevelType w:val="hybridMultilevel"/>
    <w:tmpl w:val="F68C2168"/>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3">
    <w:nsid w:val="6FBF49CB"/>
    <w:multiLevelType w:val="hybridMultilevel"/>
    <w:tmpl w:val="129423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0681AE3"/>
    <w:multiLevelType w:val="hybridMultilevel"/>
    <w:tmpl w:val="2AF0801E"/>
    <w:lvl w:ilvl="0" w:tplc="B0D8C1E4">
      <w:start w:val="1"/>
      <w:numFmt w:val="decimal"/>
      <w:lvlText w:val="%1)"/>
      <w:lvlJc w:val="left"/>
      <w:pPr>
        <w:ind w:left="870" w:hanging="510"/>
      </w:pPr>
      <w:rPr>
        <w:rFonts w:hint="default"/>
      </w:rPr>
    </w:lvl>
    <w:lvl w:ilvl="1" w:tplc="DAA21D70" w:tentative="1">
      <w:start w:val="1"/>
      <w:numFmt w:val="lowerLetter"/>
      <w:lvlText w:val="%2."/>
      <w:lvlJc w:val="left"/>
      <w:pPr>
        <w:ind w:left="1440" w:hanging="360"/>
      </w:pPr>
    </w:lvl>
    <w:lvl w:ilvl="2" w:tplc="A20642C8" w:tentative="1">
      <w:start w:val="1"/>
      <w:numFmt w:val="lowerRoman"/>
      <w:lvlText w:val="%3."/>
      <w:lvlJc w:val="right"/>
      <w:pPr>
        <w:ind w:left="2160" w:hanging="180"/>
      </w:pPr>
    </w:lvl>
    <w:lvl w:ilvl="3" w:tplc="4F167C66" w:tentative="1">
      <w:start w:val="1"/>
      <w:numFmt w:val="decimal"/>
      <w:lvlText w:val="%4."/>
      <w:lvlJc w:val="left"/>
      <w:pPr>
        <w:ind w:left="2880" w:hanging="360"/>
      </w:pPr>
    </w:lvl>
    <w:lvl w:ilvl="4" w:tplc="B37C3F30" w:tentative="1">
      <w:start w:val="1"/>
      <w:numFmt w:val="lowerLetter"/>
      <w:lvlText w:val="%5."/>
      <w:lvlJc w:val="left"/>
      <w:pPr>
        <w:ind w:left="3600" w:hanging="360"/>
      </w:pPr>
    </w:lvl>
    <w:lvl w:ilvl="5" w:tplc="766EB904" w:tentative="1">
      <w:start w:val="1"/>
      <w:numFmt w:val="lowerRoman"/>
      <w:lvlText w:val="%6."/>
      <w:lvlJc w:val="right"/>
      <w:pPr>
        <w:ind w:left="4320" w:hanging="180"/>
      </w:pPr>
    </w:lvl>
    <w:lvl w:ilvl="6" w:tplc="41EA2C3A" w:tentative="1">
      <w:start w:val="1"/>
      <w:numFmt w:val="decimal"/>
      <w:lvlText w:val="%7."/>
      <w:lvlJc w:val="left"/>
      <w:pPr>
        <w:ind w:left="5040" w:hanging="360"/>
      </w:pPr>
    </w:lvl>
    <w:lvl w:ilvl="7" w:tplc="0B528C14" w:tentative="1">
      <w:start w:val="1"/>
      <w:numFmt w:val="lowerLetter"/>
      <w:lvlText w:val="%8."/>
      <w:lvlJc w:val="left"/>
      <w:pPr>
        <w:ind w:left="5760" w:hanging="360"/>
      </w:pPr>
    </w:lvl>
    <w:lvl w:ilvl="8" w:tplc="453ED21E" w:tentative="1">
      <w:start w:val="1"/>
      <w:numFmt w:val="lowerRoman"/>
      <w:lvlText w:val="%9."/>
      <w:lvlJc w:val="right"/>
      <w:pPr>
        <w:ind w:left="6480" w:hanging="180"/>
      </w:pPr>
    </w:lvl>
  </w:abstractNum>
  <w:abstractNum w:abstractNumId="35">
    <w:nsid w:val="7AA56909"/>
    <w:multiLevelType w:val="hybridMultilevel"/>
    <w:tmpl w:val="BAAAB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AAF65E9"/>
    <w:multiLevelType w:val="hybridMultilevel"/>
    <w:tmpl w:val="5EFC77F2"/>
    <w:lvl w:ilvl="0" w:tplc="740696BE">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7">
    <w:nsid w:val="7D7F4F7D"/>
    <w:multiLevelType w:val="hybridMultilevel"/>
    <w:tmpl w:val="77FA37CC"/>
    <w:lvl w:ilvl="0" w:tplc="6ED09B40">
      <w:start w:val="1"/>
      <w:numFmt w:val="decimal"/>
      <w:lvlText w:val="%1."/>
      <w:lvlJc w:val="left"/>
      <w:pPr>
        <w:ind w:left="780" w:hanging="360"/>
      </w:pPr>
      <w:rPr>
        <w:rFonts w:eastAsia="Times New Roman" w:cstheme="minorBidi" w:hint="default"/>
      </w:rPr>
    </w:lvl>
    <w:lvl w:ilvl="1" w:tplc="E7B470DC" w:tentative="1">
      <w:start w:val="1"/>
      <w:numFmt w:val="bullet"/>
      <w:lvlText w:val="o"/>
      <w:lvlJc w:val="left"/>
      <w:pPr>
        <w:ind w:left="1500" w:hanging="360"/>
      </w:pPr>
      <w:rPr>
        <w:rFonts w:ascii="Courier New" w:hAnsi="Courier New" w:cs="Courier New" w:hint="default"/>
      </w:rPr>
    </w:lvl>
    <w:lvl w:ilvl="2" w:tplc="3F92106E" w:tentative="1">
      <w:start w:val="1"/>
      <w:numFmt w:val="bullet"/>
      <w:lvlText w:val=""/>
      <w:lvlJc w:val="left"/>
      <w:pPr>
        <w:ind w:left="2220" w:hanging="360"/>
      </w:pPr>
      <w:rPr>
        <w:rFonts w:ascii="Wingdings" w:hAnsi="Wingdings" w:hint="default"/>
      </w:rPr>
    </w:lvl>
    <w:lvl w:ilvl="3" w:tplc="AEDA748C" w:tentative="1">
      <w:start w:val="1"/>
      <w:numFmt w:val="bullet"/>
      <w:lvlText w:val=""/>
      <w:lvlJc w:val="left"/>
      <w:pPr>
        <w:ind w:left="2940" w:hanging="360"/>
      </w:pPr>
      <w:rPr>
        <w:rFonts w:ascii="Symbol" w:hAnsi="Symbol" w:hint="default"/>
      </w:rPr>
    </w:lvl>
    <w:lvl w:ilvl="4" w:tplc="BF20CDC8" w:tentative="1">
      <w:start w:val="1"/>
      <w:numFmt w:val="bullet"/>
      <w:lvlText w:val="o"/>
      <w:lvlJc w:val="left"/>
      <w:pPr>
        <w:ind w:left="3660" w:hanging="360"/>
      </w:pPr>
      <w:rPr>
        <w:rFonts w:ascii="Courier New" w:hAnsi="Courier New" w:cs="Courier New" w:hint="default"/>
      </w:rPr>
    </w:lvl>
    <w:lvl w:ilvl="5" w:tplc="16EE2D6C" w:tentative="1">
      <w:start w:val="1"/>
      <w:numFmt w:val="bullet"/>
      <w:lvlText w:val=""/>
      <w:lvlJc w:val="left"/>
      <w:pPr>
        <w:ind w:left="4380" w:hanging="360"/>
      </w:pPr>
      <w:rPr>
        <w:rFonts w:ascii="Wingdings" w:hAnsi="Wingdings" w:hint="default"/>
      </w:rPr>
    </w:lvl>
    <w:lvl w:ilvl="6" w:tplc="DEF890D0" w:tentative="1">
      <w:start w:val="1"/>
      <w:numFmt w:val="bullet"/>
      <w:lvlText w:val=""/>
      <w:lvlJc w:val="left"/>
      <w:pPr>
        <w:ind w:left="5100" w:hanging="360"/>
      </w:pPr>
      <w:rPr>
        <w:rFonts w:ascii="Symbol" w:hAnsi="Symbol" w:hint="default"/>
      </w:rPr>
    </w:lvl>
    <w:lvl w:ilvl="7" w:tplc="127C9FF0" w:tentative="1">
      <w:start w:val="1"/>
      <w:numFmt w:val="bullet"/>
      <w:lvlText w:val="o"/>
      <w:lvlJc w:val="left"/>
      <w:pPr>
        <w:ind w:left="5820" w:hanging="360"/>
      </w:pPr>
      <w:rPr>
        <w:rFonts w:ascii="Courier New" w:hAnsi="Courier New" w:cs="Courier New" w:hint="default"/>
      </w:rPr>
    </w:lvl>
    <w:lvl w:ilvl="8" w:tplc="23B8D674" w:tentative="1">
      <w:start w:val="1"/>
      <w:numFmt w:val="bullet"/>
      <w:lvlText w:val=""/>
      <w:lvlJc w:val="left"/>
      <w:pPr>
        <w:ind w:left="6540" w:hanging="360"/>
      </w:pPr>
      <w:rPr>
        <w:rFonts w:ascii="Wingdings" w:hAnsi="Wingdings" w:hint="default"/>
      </w:rPr>
    </w:lvl>
  </w:abstractNum>
  <w:num w:numId="1">
    <w:abstractNumId w:val="17"/>
  </w:num>
  <w:num w:numId="2">
    <w:abstractNumId w:val="22"/>
  </w:num>
  <w:num w:numId="3">
    <w:abstractNumId w:val="15"/>
  </w:num>
  <w:num w:numId="4">
    <w:abstractNumId w:val="28"/>
  </w:num>
  <w:num w:numId="5">
    <w:abstractNumId w:val="25"/>
  </w:num>
  <w:num w:numId="6">
    <w:abstractNumId w:val="34"/>
  </w:num>
  <w:num w:numId="7">
    <w:abstractNumId w:val="12"/>
  </w:num>
  <w:num w:numId="8">
    <w:abstractNumId w:val="13"/>
  </w:num>
  <w:num w:numId="9">
    <w:abstractNumId w:val="19"/>
  </w:num>
  <w:num w:numId="10">
    <w:abstractNumId w:val="14"/>
  </w:num>
  <w:num w:numId="11">
    <w:abstractNumId w:val="21"/>
  </w:num>
  <w:num w:numId="12">
    <w:abstractNumId w:val="11"/>
  </w:num>
  <w:num w:numId="13">
    <w:abstractNumId w:val="16"/>
  </w:num>
  <w:num w:numId="14">
    <w:abstractNumId w:val="31"/>
  </w:num>
  <w:num w:numId="15">
    <w:abstractNumId w:val="0"/>
  </w:num>
  <w:num w:numId="16">
    <w:abstractNumId w:val="2"/>
  </w:num>
  <w:num w:numId="17">
    <w:abstractNumId w:val="24"/>
  </w:num>
  <w:num w:numId="18">
    <w:abstractNumId w:val="4"/>
  </w:num>
  <w:num w:numId="19">
    <w:abstractNumId w:val="32"/>
  </w:num>
  <w:num w:numId="20">
    <w:abstractNumId w:val="26"/>
  </w:num>
  <w:num w:numId="21">
    <w:abstractNumId w:val="18"/>
  </w:num>
  <w:num w:numId="22">
    <w:abstractNumId w:val="5"/>
  </w:num>
  <w:num w:numId="23">
    <w:abstractNumId w:val="7"/>
  </w:num>
  <w:num w:numId="24">
    <w:abstractNumId w:val="9"/>
  </w:num>
  <w:num w:numId="25">
    <w:abstractNumId w:val="36"/>
  </w:num>
  <w:num w:numId="26">
    <w:abstractNumId w:val="27"/>
  </w:num>
  <w:num w:numId="27">
    <w:abstractNumId w:val="23"/>
  </w:num>
  <w:num w:numId="28">
    <w:abstractNumId w:val="30"/>
  </w:num>
  <w:num w:numId="29">
    <w:abstractNumId w:val="33"/>
  </w:num>
  <w:num w:numId="30">
    <w:abstractNumId w:val="20"/>
  </w:num>
  <w:num w:numId="31">
    <w:abstractNumId w:val="6"/>
  </w:num>
  <w:num w:numId="32">
    <w:abstractNumId w:val="3"/>
  </w:num>
  <w:num w:numId="33">
    <w:abstractNumId w:val="29"/>
  </w:num>
  <w:num w:numId="34">
    <w:abstractNumId w:val="10"/>
  </w:num>
  <w:num w:numId="35">
    <w:abstractNumId w:val="8"/>
  </w:num>
  <w:num w:numId="36">
    <w:abstractNumId w:val="37"/>
  </w:num>
  <w:num w:numId="37">
    <w:abstractNumId w:val="1"/>
  </w:num>
  <w:num w:numId="38">
    <w:abstractNumId w:val="3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is Z">
    <w15:presenceInfo w15:providerId="Windows Live" w15:userId="f4ef4c2abc49fe1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41812"/>
    <w:rsid w:val="00002644"/>
    <w:rsid w:val="00004824"/>
    <w:rsid w:val="00005561"/>
    <w:rsid w:val="000059DB"/>
    <w:rsid w:val="00006139"/>
    <w:rsid w:val="000061F5"/>
    <w:rsid w:val="00006FCF"/>
    <w:rsid w:val="0000788F"/>
    <w:rsid w:val="000113FB"/>
    <w:rsid w:val="0001142F"/>
    <w:rsid w:val="000123D4"/>
    <w:rsid w:val="000128AA"/>
    <w:rsid w:val="000131CA"/>
    <w:rsid w:val="00014307"/>
    <w:rsid w:val="00014F23"/>
    <w:rsid w:val="00016225"/>
    <w:rsid w:val="0001737E"/>
    <w:rsid w:val="00020CA8"/>
    <w:rsid w:val="0002272E"/>
    <w:rsid w:val="00022E81"/>
    <w:rsid w:val="00023527"/>
    <w:rsid w:val="00023756"/>
    <w:rsid w:val="00024DF3"/>
    <w:rsid w:val="00025B31"/>
    <w:rsid w:val="00026237"/>
    <w:rsid w:val="000304CF"/>
    <w:rsid w:val="000307E8"/>
    <w:rsid w:val="00031236"/>
    <w:rsid w:val="000317A6"/>
    <w:rsid w:val="00031FBD"/>
    <w:rsid w:val="00032DA7"/>
    <w:rsid w:val="00035AB0"/>
    <w:rsid w:val="00036C31"/>
    <w:rsid w:val="00036D98"/>
    <w:rsid w:val="00037694"/>
    <w:rsid w:val="0003799C"/>
    <w:rsid w:val="000400BB"/>
    <w:rsid w:val="00040E8E"/>
    <w:rsid w:val="00041110"/>
    <w:rsid w:val="000430AD"/>
    <w:rsid w:val="00043528"/>
    <w:rsid w:val="00044546"/>
    <w:rsid w:val="00044BC7"/>
    <w:rsid w:val="00044CE4"/>
    <w:rsid w:val="00044FDA"/>
    <w:rsid w:val="00046DD9"/>
    <w:rsid w:val="000477EA"/>
    <w:rsid w:val="000512B7"/>
    <w:rsid w:val="000520AE"/>
    <w:rsid w:val="00052120"/>
    <w:rsid w:val="00052D0F"/>
    <w:rsid w:val="000531CB"/>
    <w:rsid w:val="00053AA2"/>
    <w:rsid w:val="000543E1"/>
    <w:rsid w:val="00054F4E"/>
    <w:rsid w:val="00060A0E"/>
    <w:rsid w:val="0006124F"/>
    <w:rsid w:val="00062387"/>
    <w:rsid w:val="00063E7D"/>
    <w:rsid w:val="00064C99"/>
    <w:rsid w:val="00066BFA"/>
    <w:rsid w:val="00067663"/>
    <w:rsid w:val="00067F9F"/>
    <w:rsid w:val="0007055C"/>
    <w:rsid w:val="00070E67"/>
    <w:rsid w:val="00071FBF"/>
    <w:rsid w:val="00072084"/>
    <w:rsid w:val="00072A4A"/>
    <w:rsid w:val="00074612"/>
    <w:rsid w:val="00074B79"/>
    <w:rsid w:val="00077E57"/>
    <w:rsid w:val="00077E87"/>
    <w:rsid w:val="00083035"/>
    <w:rsid w:val="0008549D"/>
    <w:rsid w:val="000857E6"/>
    <w:rsid w:val="00087196"/>
    <w:rsid w:val="00087302"/>
    <w:rsid w:val="000879BB"/>
    <w:rsid w:val="00087AFD"/>
    <w:rsid w:val="000904BB"/>
    <w:rsid w:val="0009057C"/>
    <w:rsid w:val="000913E5"/>
    <w:rsid w:val="00091B22"/>
    <w:rsid w:val="00091F4C"/>
    <w:rsid w:val="00092069"/>
    <w:rsid w:val="0009240D"/>
    <w:rsid w:val="00092BE2"/>
    <w:rsid w:val="00094516"/>
    <w:rsid w:val="00094B1C"/>
    <w:rsid w:val="00095757"/>
    <w:rsid w:val="00095DBA"/>
    <w:rsid w:val="000974F8"/>
    <w:rsid w:val="00097620"/>
    <w:rsid w:val="000A1F5C"/>
    <w:rsid w:val="000A320A"/>
    <w:rsid w:val="000A3E4D"/>
    <w:rsid w:val="000A5174"/>
    <w:rsid w:val="000B0125"/>
    <w:rsid w:val="000B037F"/>
    <w:rsid w:val="000B05CF"/>
    <w:rsid w:val="000B0D0C"/>
    <w:rsid w:val="000B13D2"/>
    <w:rsid w:val="000B3716"/>
    <w:rsid w:val="000B47F0"/>
    <w:rsid w:val="000B571B"/>
    <w:rsid w:val="000B58F8"/>
    <w:rsid w:val="000B5BCA"/>
    <w:rsid w:val="000B6297"/>
    <w:rsid w:val="000B6416"/>
    <w:rsid w:val="000B6AC7"/>
    <w:rsid w:val="000C1ED1"/>
    <w:rsid w:val="000C358F"/>
    <w:rsid w:val="000C3FDA"/>
    <w:rsid w:val="000C4989"/>
    <w:rsid w:val="000C4E0B"/>
    <w:rsid w:val="000C5565"/>
    <w:rsid w:val="000C6BBE"/>
    <w:rsid w:val="000D183C"/>
    <w:rsid w:val="000D2008"/>
    <w:rsid w:val="000D2216"/>
    <w:rsid w:val="000D2C1E"/>
    <w:rsid w:val="000D2E9B"/>
    <w:rsid w:val="000D3AF8"/>
    <w:rsid w:val="000D40B0"/>
    <w:rsid w:val="000D4241"/>
    <w:rsid w:val="000D46C8"/>
    <w:rsid w:val="000D483A"/>
    <w:rsid w:val="000D500C"/>
    <w:rsid w:val="000D5770"/>
    <w:rsid w:val="000D672D"/>
    <w:rsid w:val="000D6B2E"/>
    <w:rsid w:val="000D7E06"/>
    <w:rsid w:val="000E03B2"/>
    <w:rsid w:val="000E0FFF"/>
    <w:rsid w:val="000E1525"/>
    <w:rsid w:val="000E1CAE"/>
    <w:rsid w:val="000E1E3A"/>
    <w:rsid w:val="000E287D"/>
    <w:rsid w:val="000E3612"/>
    <w:rsid w:val="000E38C7"/>
    <w:rsid w:val="000E42F1"/>
    <w:rsid w:val="000E4EF3"/>
    <w:rsid w:val="000E513E"/>
    <w:rsid w:val="000E5723"/>
    <w:rsid w:val="000E5D12"/>
    <w:rsid w:val="000E6806"/>
    <w:rsid w:val="000E6DFD"/>
    <w:rsid w:val="000F00E2"/>
    <w:rsid w:val="000F01AA"/>
    <w:rsid w:val="000F01BF"/>
    <w:rsid w:val="000F1CCD"/>
    <w:rsid w:val="000F442B"/>
    <w:rsid w:val="000F5867"/>
    <w:rsid w:val="000F58C7"/>
    <w:rsid w:val="000F68AE"/>
    <w:rsid w:val="000F6980"/>
    <w:rsid w:val="000F7362"/>
    <w:rsid w:val="00100C67"/>
    <w:rsid w:val="001028B3"/>
    <w:rsid w:val="0010306E"/>
    <w:rsid w:val="00103F71"/>
    <w:rsid w:val="001047CF"/>
    <w:rsid w:val="0010491B"/>
    <w:rsid w:val="00105B4A"/>
    <w:rsid w:val="00106260"/>
    <w:rsid w:val="00106429"/>
    <w:rsid w:val="00107AF3"/>
    <w:rsid w:val="00107BD8"/>
    <w:rsid w:val="00107CB1"/>
    <w:rsid w:val="001109A0"/>
    <w:rsid w:val="00111D8E"/>
    <w:rsid w:val="00112544"/>
    <w:rsid w:val="00112EA6"/>
    <w:rsid w:val="001134F2"/>
    <w:rsid w:val="00113C7A"/>
    <w:rsid w:val="00113E62"/>
    <w:rsid w:val="00115A5A"/>
    <w:rsid w:val="00115E20"/>
    <w:rsid w:val="0011622C"/>
    <w:rsid w:val="00117A8C"/>
    <w:rsid w:val="00120473"/>
    <w:rsid w:val="0012069B"/>
    <w:rsid w:val="00120BE2"/>
    <w:rsid w:val="00121A5E"/>
    <w:rsid w:val="00123552"/>
    <w:rsid w:val="0012404C"/>
    <w:rsid w:val="001243F6"/>
    <w:rsid w:val="00126840"/>
    <w:rsid w:val="00126C32"/>
    <w:rsid w:val="00126E20"/>
    <w:rsid w:val="00127B58"/>
    <w:rsid w:val="00127D9F"/>
    <w:rsid w:val="00130A99"/>
    <w:rsid w:val="00130C08"/>
    <w:rsid w:val="00131CE7"/>
    <w:rsid w:val="001324D0"/>
    <w:rsid w:val="00132713"/>
    <w:rsid w:val="001329D2"/>
    <w:rsid w:val="00132DF3"/>
    <w:rsid w:val="0013470E"/>
    <w:rsid w:val="00134ACC"/>
    <w:rsid w:val="00134B88"/>
    <w:rsid w:val="00136845"/>
    <w:rsid w:val="00137127"/>
    <w:rsid w:val="001374D5"/>
    <w:rsid w:val="00140001"/>
    <w:rsid w:val="00140312"/>
    <w:rsid w:val="0014056C"/>
    <w:rsid w:val="0014507A"/>
    <w:rsid w:val="00145F12"/>
    <w:rsid w:val="001469F0"/>
    <w:rsid w:val="00146C76"/>
    <w:rsid w:val="00146CCF"/>
    <w:rsid w:val="00152D8D"/>
    <w:rsid w:val="00155DB5"/>
    <w:rsid w:val="001609C7"/>
    <w:rsid w:val="00161B6E"/>
    <w:rsid w:val="00162042"/>
    <w:rsid w:val="00162BC6"/>
    <w:rsid w:val="001635A5"/>
    <w:rsid w:val="001639A2"/>
    <w:rsid w:val="00164B0D"/>
    <w:rsid w:val="001653AE"/>
    <w:rsid w:val="0016670F"/>
    <w:rsid w:val="00167EAF"/>
    <w:rsid w:val="00170DAE"/>
    <w:rsid w:val="00170E45"/>
    <w:rsid w:val="00170E68"/>
    <w:rsid w:val="001766A2"/>
    <w:rsid w:val="00176A46"/>
    <w:rsid w:val="00177F5B"/>
    <w:rsid w:val="00180076"/>
    <w:rsid w:val="00180815"/>
    <w:rsid w:val="00183A31"/>
    <w:rsid w:val="001841C1"/>
    <w:rsid w:val="001855C8"/>
    <w:rsid w:val="00187661"/>
    <w:rsid w:val="001902B4"/>
    <w:rsid w:val="00190407"/>
    <w:rsid w:val="001922E2"/>
    <w:rsid w:val="00193DF2"/>
    <w:rsid w:val="00193E38"/>
    <w:rsid w:val="001943FF"/>
    <w:rsid w:val="0019481C"/>
    <w:rsid w:val="00194CEB"/>
    <w:rsid w:val="00197323"/>
    <w:rsid w:val="001A0B48"/>
    <w:rsid w:val="001A1F97"/>
    <w:rsid w:val="001A26C4"/>
    <w:rsid w:val="001A2804"/>
    <w:rsid w:val="001A2B3D"/>
    <w:rsid w:val="001A30E9"/>
    <w:rsid w:val="001A47DE"/>
    <w:rsid w:val="001A4B43"/>
    <w:rsid w:val="001A584F"/>
    <w:rsid w:val="001A619E"/>
    <w:rsid w:val="001B1191"/>
    <w:rsid w:val="001B13FF"/>
    <w:rsid w:val="001B2590"/>
    <w:rsid w:val="001B38AD"/>
    <w:rsid w:val="001B4B64"/>
    <w:rsid w:val="001B5035"/>
    <w:rsid w:val="001B50EF"/>
    <w:rsid w:val="001B58AE"/>
    <w:rsid w:val="001B69CA"/>
    <w:rsid w:val="001B6E6E"/>
    <w:rsid w:val="001B724C"/>
    <w:rsid w:val="001C02CE"/>
    <w:rsid w:val="001C080C"/>
    <w:rsid w:val="001C2499"/>
    <w:rsid w:val="001C289C"/>
    <w:rsid w:val="001C303D"/>
    <w:rsid w:val="001C42C3"/>
    <w:rsid w:val="001C44E8"/>
    <w:rsid w:val="001D0263"/>
    <w:rsid w:val="001D10C2"/>
    <w:rsid w:val="001D1987"/>
    <w:rsid w:val="001D1B45"/>
    <w:rsid w:val="001D2453"/>
    <w:rsid w:val="001D29F1"/>
    <w:rsid w:val="001D393A"/>
    <w:rsid w:val="001D5B10"/>
    <w:rsid w:val="001D7A95"/>
    <w:rsid w:val="001E09C2"/>
    <w:rsid w:val="001E0AAC"/>
    <w:rsid w:val="001E0FBD"/>
    <w:rsid w:val="001E61A4"/>
    <w:rsid w:val="001E6967"/>
    <w:rsid w:val="001E727C"/>
    <w:rsid w:val="001E7800"/>
    <w:rsid w:val="001F1875"/>
    <w:rsid w:val="001F2984"/>
    <w:rsid w:val="001F40CE"/>
    <w:rsid w:val="001F4F13"/>
    <w:rsid w:val="00200BAA"/>
    <w:rsid w:val="0020144F"/>
    <w:rsid w:val="00201889"/>
    <w:rsid w:val="00201996"/>
    <w:rsid w:val="00202A89"/>
    <w:rsid w:val="00211C14"/>
    <w:rsid w:val="00214B13"/>
    <w:rsid w:val="00214E7F"/>
    <w:rsid w:val="00215B80"/>
    <w:rsid w:val="00217818"/>
    <w:rsid w:val="00220BFD"/>
    <w:rsid w:val="00220CFF"/>
    <w:rsid w:val="0022167F"/>
    <w:rsid w:val="0022173A"/>
    <w:rsid w:val="002218A9"/>
    <w:rsid w:val="002218FE"/>
    <w:rsid w:val="00221BFA"/>
    <w:rsid w:val="002220F6"/>
    <w:rsid w:val="00223597"/>
    <w:rsid w:val="0022420A"/>
    <w:rsid w:val="002244FA"/>
    <w:rsid w:val="00224513"/>
    <w:rsid w:val="002250F7"/>
    <w:rsid w:val="00225FB9"/>
    <w:rsid w:val="00226499"/>
    <w:rsid w:val="00227F7F"/>
    <w:rsid w:val="00230480"/>
    <w:rsid w:val="00230E19"/>
    <w:rsid w:val="0023146E"/>
    <w:rsid w:val="00232810"/>
    <w:rsid w:val="00232AFF"/>
    <w:rsid w:val="00232E6F"/>
    <w:rsid w:val="0023300D"/>
    <w:rsid w:val="00234069"/>
    <w:rsid w:val="002349E7"/>
    <w:rsid w:val="002350A0"/>
    <w:rsid w:val="002359C9"/>
    <w:rsid w:val="00236481"/>
    <w:rsid w:val="002371B3"/>
    <w:rsid w:val="00237708"/>
    <w:rsid w:val="00237973"/>
    <w:rsid w:val="00237D19"/>
    <w:rsid w:val="00241D07"/>
    <w:rsid w:val="002427A5"/>
    <w:rsid w:val="00242DCC"/>
    <w:rsid w:val="002430CD"/>
    <w:rsid w:val="00245DFB"/>
    <w:rsid w:val="002474D7"/>
    <w:rsid w:val="002479CA"/>
    <w:rsid w:val="00251A76"/>
    <w:rsid w:val="00252C1E"/>
    <w:rsid w:val="002533F6"/>
    <w:rsid w:val="00255467"/>
    <w:rsid w:val="002577F5"/>
    <w:rsid w:val="00257B8C"/>
    <w:rsid w:val="00261422"/>
    <w:rsid w:val="00262035"/>
    <w:rsid w:val="00263458"/>
    <w:rsid w:val="00263913"/>
    <w:rsid w:val="00264F54"/>
    <w:rsid w:val="00265056"/>
    <w:rsid w:val="00265716"/>
    <w:rsid w:val="00265CDC"/>
    <w:rsid w:val="00266381"/>
    <w:rsid w:val="0027007E"/>
    <w:rsid w:val="00270318"/>
    <w:rsid w:val="002730F8"/>
    <w:rsid w:val="002753E3"/>
    <w:rsid w:val="00277C6A"/>
    <w:rsid w:val="002807E1"/>
    <w:rsid w:val="002808FE"/>
    <w:rsid w:val="002814BE"/>
    <w:rsid w:val="00281C38"/>
    <w:rsid w:val="0028304A"/>
    <w:rsid w:val="0028429D"/>
    <w:rsid w:val="00285243"/>
    <w:rsid w:val="002878D7"/>
    <w:rsid w:val="00287D42"/>
    <w:rsid w:val="00287DF9"/>
    <w:rsid w:val="00287EF3"/>
    <w:rsid w:val="00291326"/>
    <w:rsid w:val="00294011"/>
    <w:rsid w:val="00294905"/>
    <w:rsid w:val="00295D55"/>
    <w:rsid w:val="00297DBB"/>
    <w:rsid w:val="002A0894"/>
    <w:rsid w:val="002A0BAB"/>
    <w:rsid w:val="002A2ED9"/>
    <w:rsid w:val="002A31A8"/>
    <w:rsid w:val="002A34B4"/>
    <w:rsid w:val="002A4223"/>
    <w:rsid w:val="002A6721"/>
    <w:rsid w:val="002A74B4"/>
    <w:rsid w:val="002A7DBC"/>
    <w:rsid w:val="002B045F"/>
    <w:rsid w:val="002B12F0"/>
    <w:rsid w:val="002B1465"/>
    <w:rsid w:val="002B3BCA"/>
    <w:rsid w:val="002B4669"/>
    <w:rsid w:val="002B5459"/>
    <w:rsid w:val="002B5473"/>
    <w:rsid w:val="002B5F9D"/>
    <w:rsid w:val="002B6BF3"/>
    <w:rsid w:val="002B7FF9"/>
    <w:rsid w:val="002C0C99"/>
    <w:rsid w:val="002C25B2"/>
    <w:rsid w:val="002C4146"/>
    <w:rsid w:val="002C4D0A"/>
    <w:rsid w:val="002C5184"/>
    <w:rsid w:val="002C5228"/>
    <w:rsid w:val="002C6B46"/>
    <w:rsid w:val="002C7E05"/>
    <w:rsid w:val="002C7F90"/>
    <w:rsid w:val="002D1338"/>
    <w:rsid w:val="002D4769"/>
    <w:rsid w:val="002D4E99"/>
    <w:rsid w:val="002D6849"/>
    <w:rsid w:val="002D6A01"/>
    <w:rsid w:val="002D7EEA"/>
    <w:rsid w:val="002E0FD7"/>
    <w:rsid w:val="002E1FF0"/>
    <w:rsid w:val="002E42EA"/>
    <w:rsid w:val="002E4C75"/>
    <w:rsid w:val="002E6012"/>
    <w:rsid w:val="002E6FB1"/>
    <w:rsid w:val="002E7FAF"/>
    <w:rsid w:val="002F103C"/>
    <w:rsid w:val="002F3C72"/>
    <w:rsid w:val="002F5082"/>
    <w:rsid w:val="002F5B06"/>
    <w:rsid w:val="002F77D0"/>
    <w:rsid w:val="003008FD"/>
    <w:rsid w:val="00300ED4"/>
    <w:rsid w:val="00302852"/>
    <w:rsid w:val="00302B75"/>
    <w:rsid w:val="003057D8"/>
    <w:rsid w:val="003063D9"/>
    <w:rsid w:val="0030692B"/>
    <w:rsid w:val="00307251"/>
    <w:rsid w:val="003073EE"/>
    <w:rsid w:val="0030760F"/>
    <w:rsid w:val="00307D98"/>
    <w:rsid w:val="00307FBA"/>
    <w:rsid w:val="00310C49"/>
    <w:rsid w:val="00310F85"/>
    <w:rsid w:val="003113B3"/>
    <w:rsid w:val="00311C8E"/>
    <w:rsid w:val="00311D5E"/>
    <w:rsid w:val="00313959"/>
    <w:rsid w:val="00314085"/>
    <w:rsid w:val="00315AFF"/>
    <w:rsid w:val="00316440"/>
    <w:rsid w:val="003178AC"/>
    <w:rsid w:val="0032021F"/>
    <w:rsid w:val="00320F12"/>
    <w:rsid w:val="003222D0"/>
    <w:rsid w:val="00322D87"/>
    <w:rsid w:val="0032320E"/>
    <w:rsid w:val="003234CF"/>
    <w:rsid w:val="00324443"/>
    <w:rsid w:val="00324826"/>
    <w:rsid w:val="003253EC"/>
    <w:rsid w:val="00325DDC"/>
    <w:rsid w:val="00326107"/>
    <w:rsid w:val="00326732"/>
    <w:rsid w:val="00327993"/>
    <w:rsid w:val="00327A7E"/>
    <w:rsid w:val="00327B45"/>
    <w:rsid w:val="00327D1E"/>
    <w:rsid w:val="00330D4F"/>
    <w:rsid w:val="003332EB"/>
    <w:rsid w:val="003336CE"/>
    <w:rsid w:val="00334150"/>
    <w:rsid w:val="00335BF8"/>
    <w:rsid w:val="00335C3A"/>
    <w:rsid w:val="003360AF"/>
    <w:rsid w:val="00337337"/>
    <w:rsid w:val="00340A43"/>
    <w:rsid w:val="00341812"/>
    <w:rsid w:val="003421CA"/>
    <w:rsid w:val="003423C0"/>
    <w:rsid w:val="00345D67"/>
    <w:rsid w:val="0034600C"/>
    <w:rsid w:val="00346B83"/>
    <w:rsid w:val="003471A3"/>
    <w:rsid w:val="00350BAC"/>
    <w:rsid w:val="00350C8D"/>
    <w:rsid w:val="0035307E"/>
    <w:rsid w:val="003540CA"/>
    <w:rsid w:val="003554D3"/>
    <w:rsid w:val="003566CE"/>
    <w:rsid w:val="00357150"/>
    <w:rsid w:val="00357DDE"/>
    <w:rsid w:val="00360C4C"/>
    <w:rsid w:val="003624AC"/>
    <w:rsid w:val="00364A4F"/>
    <w:rsid w:val="00364AF8"/>
    <w:rsid w:val="00364DE5"/>
    <w:rsid w:val="0036624B"/>
    <w:rsid w:val="00367253"/>
    <w:rsid w:val="003707EA"/>
    <w:rsid w:val="00371B04"/>
    <w:rsid w:val="003735A1"/>
    <w:rsid w:val="00373938"/>
    <w:rsid w:val="0037592F"/>
    <w:rsid w:val="003770C8"/>
    <w:rsid w:val="0037793D"/>
    <w:rsid w:val="003828A2"/>
    <w:rsid w:val="00385351"/>
    <w:rsid w:val="003858AA"/>
    <w:rsid w:val="003866A3"/>
    <w:rsid w:val="00386988"/>
    <w:rsid w:val="0038699E"/>
    <w:rsid w:val="00386C71"/>
    <w:rsid w:val="0039200F"/>
    <w:rsid w:val="00395214"/>
    <w:rsid w:val="0039535A"/>
    <w:rsid w:val="003955A9"/>
    <w:rsid w:val="003959B5"/>
    <w:rsid w:val="00396492"/>
    <w:rsid w:val="00397C95"/>
    <w:rsid w:val="003A03D0"/>
    <w:rsid w:val="003A1377"/>
    <w:rsid w:val="003A1EF6"/>
    <w:rsid w:val="003A259B"/>
    <w:rsid w:val="003A25D6"/>
    <w:rsid w:val="003A3C3B"/>
    <w:rsid w:val="003A6278"/>
    <w:rsid w:val="003A6EB1"/>
    <w:rsid w:val="003B05AD"/>
    <w:rsid w:val="003B1EF2"/>
    <w:rsid w:val="003B30A4"/>
    <w:rsid w:val="003B4528"/>
    <w:rsid w:val="003B4911"/>
    <w:rsid w:val="003B7EA3"/>
    <w:rsid w:val="003C264E"/>
    <w:rsid w:val="003C2976"/>
    <w:rsid w:val="003C356D"/>
    <w:rsid w:val="003C36B5"/>
    <w:rsid w:val="003C41B1"/>
    <w:rsid w:val="003C42FA"/>
    <w:rsid w:val="003C4A22"/>
    <w:rsid w:val="003C7F0C"/>
    <w:rsid w:val="003D06D2"/>
    <w:rsid w:val="003D2590"/>
    <w:rsid w:val="003D2970"/>
    <w:rsid w:val="003D3CA3"/>
    <w:rsid w:val="003D41D9"/>
    <w:rsid w:val="003D4CB8"/>
    <w:rsid w:val="003D6514"/>
    <w:rsid w:val="003D6B59"/>
    <w:rsid w:val="003D6C59"/>
    <w:rsid w:val="003D716D"/>
    <w:rsid w:val="003D7C5A"/>
    <w:rsid w:val="003E0BDF"/>
    <w:rsid w:val="003E145C"/>
    <w:rsid w:val="003E1DC8"/>
    <w:rsid w:val="003E2D49"/>
    <w:rsid w:val="003E377A"/>
    <w:rsid w:val="003E3AD1"/>
    <w:rsid w:val="003E3E48"/>
    <w:rsid w:val="003E4BE0"/>
    <w:rsid w:val="003E6D4A"/>
    <w:rsid w:val="003E6D81"/>
    <w:rsid w:val="003E7510"/>
    <w:rsid w:val="003F044A"/>
    <w:rsid w:val="003F0F93"/>
    <w:rsid w:val="003F11BB"/>
    <w:rsid w:val="003F15F3"/>
    <w:rsid w:val="003F4D8D"/>
    <w:rsid w:val="003F5C92"/>
    <w:rsid w:val="003F5D71"/>
    <w:rsid w:val="003F5E77"/>
    <w:rsid w:val="003F6C69"/>
    <w:rsid w:val="00401036"/>
    <w:rsid w:val="004012CC"/>
    <w:rsid w:val="004024E2"/>
    <w:rsid w:val="004027B9"/>
    <w:rsid w:val="00404C27"/>
    <w:rsid w:val="00405026"/>
    <w:rsid w:val="00406A38"/>
    <w:rsid w:val="00406DDC"/>
    <w:rsid w:val="00410E69"/>
    <w:rsid w:val="0041176A"/>
    <w:rsid w:val="00413382"/>
    <w:rsid w:val="0041387E"/>
    <w:rsid w:val="0041548B"/>
    <w:rsid w:val="004155CF"/>
    <w:rsid w:val="00415B77"/>
    <w:rsid w:val="0041610F"/>
    <w:rsid w:val="00416181"/>
    <w:rsid w:val="00417357"/>
    <w:rsid w:val="00420EC9"/>
    <w:rsid w:val="00421CBB"/>
    <w:rsid w:val="0042311C"/>
    <w:rsid w:val="00426CC2"/>
    <w:rsid w:val="004275A9"/>
    <w:rsid w:val="00427AA4"/>
    <w:rsid w:val="004308AD"/>
    <w:rsid w:val="004316C5"/>
    <w:rsid w:val="00431761"/>
    <w:rsid w:val="00432776"/>
    <w:rsid w:val="00432E40"/>
    <w:rsid w:val="00433812"/>
    <w:rsid w:val="004357E2"/>
    <w:rsid w:val="004368E6"/>
    <w:rsid w:val="00436C05"/>
    <w:rsid w:val="00436D52"/>
    <w:rsid w:val="004370B7"/>
    <w:rsid w:val="0044303C"/>
    <w:rsid w:val="004467F5"/>
    <w:rsid w:val="00447B5B"/>
    <w:rsid w:val="004519D8"/>
    <w:rsid w:val="00452AE5"/>
    <w:rsid w:val="00453869"/>
    <w:rsid w:val="0045464A"/>
    <w:rsid w:val="004556AB"/>
    <w:rsid w:val="00455911"/>
    <w:rsid w:val="00455AD1"/>
    <w:rsid w:val="00455C2A"/>
    <w:rsid w:val="00456194"/>
    <w:rsid w:val="004611AC"/>
    <w:rsid w:val="004619DF"/>
    <w:rsid w:val="00466A06"/>
    <w:rsid w:val="00467528"/>
    <w:rsid w:val="004703C7"/>
    <w:rsid w:val="004728E7"/>
    <w:rsid w:val="0047371C"/>
    <w:rsid w:val="00475ACD"/>
    <w:rsid w:val="00476150"/>
    <w:rsid w:val="0047758F"/>
    <w:rsid w:val="004843F5"/>
    <w:rsid w:val="00484573"/>
    <w:rsid w:val="00484857"/>
    <w:rsid w:val="004852FF"/>
    <w:rsid w:val="004874A5"/>
    <w:rsid w:val="00487CD0"/>
    <w:rsid w:val="00491A59"/>
    <w:rsid w:val="00493F5C"/>
    <w:rsid w:val="00494AB3"/>
    <w:rsid w:val="00494FCD"/>
    <w:rsid w:val="00496D03"/>
    <w:rsid w:val="004977D9"/>
    <w:rsid w:val="00497AEC"/>
    <w:rsid w:val="004A19A2"/>
    <w:rsid w:val="004A21F7"/>
    <w:rsid w:val="004A40E2"/>
    <w:rsid w:val="004A45EB"/>
    <w:rsid w:val="004A47ED"/>
    <w:rsid w:val="004A5415"/>
    <w:rsid w:val="004A5F1C"/>
    <w:rsid w:val="004B0C40"/>
    <w:rsid w:val="004B0D3B"/>
    <w:rsid w:val="004B3639"/>
    <w:rsid w:val="004B45FA"/>
    <w:rsid w:val="004B485D"/>
    <w:rsid w:val="004B69EF"/>
    <w:rsid w:val="004B6C5A"/>
    <w:rsid w:val="004B7809"/>
    <w:rsid w:val="004C1ECA"/>
    <w:rsid w:val="004C1F96"/>
    <w:rsid w:val="004C2BE0"/>
    <w:rsid w:val="004C4635"/>
    <w:rsid w:val="004C6039"/>
    <w:rsid w:val="004C7569"/>
    <w:rsid w:val="004C7768"/>
    <w:rsid w:val="004D0E9C"/>
    <w:rsid w:val="004D1135"/>
    <w:rsid w:val="004D1A84"/>
    <w:rsid w:val="004D3D9D"/>
    <w:rsid w:val="004D42C2"/>
    <w:rsid w:val="004D56FE"/>
    <w:rsid w:val="004D6F98"/>
    <w:rsid w:val="004E02A1"/>
    <w:rsid w:val="004E1947"/>
    <w:rsid w:val="004E1AAF"/>
    <w:rsid w:val="004E1C4B"/>
    <w:rsid w:val="004E1ED6"/>
    <w:rsid w:val="004E255F"/>
    <w:rsid w:val="004E2BC4"/>
    <w:rsid w:val="004E2F5F"/>
    <w:rsid w:val="004E47CB"/>
    <w:rsid w:val="004E4F73"/>
    <w:rsid w:val="004E51C1"/>
    <w:rsid w:val="004E656B"/>
    <w:rsid w:val="004F1054"/>
    <w:rsid w:val="004F1792"/>
    <w:rsid w:val="004F1F68"/>
    <w:rsid w:val="004F2FBA"/>
    <w:rsid w:val="004F3D59"/>
    <w:rsid w:val="004F43EC"/>
    <w:rsid w:val="004F5510"/>
    <w:rsid w:val="004F60C3"/>
    <w:rsid w:val="004F6554"/>
    <w:rsid w:val="004F6E08"/>
    <w:rsid w:val="004F715C"/>
    <w:rsid w:val="004F794F"/>
    <w:rsid w:val="00500458"/>
    <w:rsid w:val="005012A3"/>
    <w:rsid w:val="005030F7"/>
    <w:rsid w:val="005043E0"/>
    <w:rsid w:val="005046A0"/>
    <w:rsid w:val="00504F17"/>
    <w:rsid w:val="005066D3"/>
    <w:rsid w:val="00512486"/>
    <w:rsid w:val="00513223"/>
    <w:rsid w:val="00513290"/>
    <w:rsid w:val="00513454"/>
    <w:rsid w:val="0051363A"/>
    <w:rsid w:val="00513750"/>
    <w:rsid w:val="00514AD1"/>
    <w:rsid w:val="00515287"/>
    <w:rsid w:val="00515430"/>
    <w:rsid w:val="00516759"/>
    <w:rsid w:val="00517E19"/>
    <w:rsid w:val="00517F41"/>
    <w:rsid w:val="005205DC"/>
    <w:rsid w:val="00520947"/>
    <w:rsid w:val="00521395"/>
    <w:rsid w:val="00523B92"/>
    <w:rsid w:val="0052699F"/>
    <w:rsid w:val="00527E66"/>
    <w:rsid w:val="005306BD"/>
    <w:rsid w:val="00531095"/>
    <w:rsid w:val="00531B6D"/>
    <w:rsid w:val="0053290B"/>
    <w:rsid w:val="005351EB"/>
    <w:rsid w:val="005353EF"/>
    <w:rsid w:val="00536E8A"/>
    <w:rsid w:val="00537A21"/>
    <w:rsid w:val="00537DC4"/>
    <w:rsid w:val="00540DB8"/>
    <w:rsid w:val="00541024"/>
    <w:rsid w:val="00543301"/>
    <w:rsid w:val="0054349A"/>
    <w:rsid w:val="00543595"/>
    <w:rsid w:val="00543A50"/>
    <w:rsid w:val="00543E0E"/>
    <w:rsid w:val="0054411E"/>
    <w:rsid w:val="005441A8"/>
    <w:rsid w:val="0054480D"/>
    <w:rsid w:val="00544C6D"/>
    <w:rsid w:val="00545A2E"/>
    <w:rsid w:val="00545BA2"/>
    <w:rsid w:val="00545D89"/>
    <w:rsid w:val="0054677F"/>
    <w:rsid w:val="0054692B"/>
    <w:rsid w:val="00550531"/>
    <w:rsid w:val="0055069E"/>
    <w:rsid w:val="005507BD"/>
    <w:rsid w:val="0055262A"/>
    <w:rsid w:val="00552C36"/>
    <w:rsid w:val="00553EFD"/>
    <w:rsid w:val="005546BC"/>
    <w:rsid w:val="00555181"/>
    <w:rsid w:val="00555B5E"/>
    <w:rsid w:val="00555B6B"/>
    <w:rsid w:val="00560ED8"/>
    <w:rsid w:val="005610DD"/>
    <w:rsid w:val="00562C76"/>
    <w:rsid w:val="00563C6B"/>
    <w:rsid w:val="00564D1D"/>
    <w:rsid w:val="00564E52"/>
    <w:rsid w:val="0056553B"/>
    <w:rsid w:val="00565744"/>
    <w:rsid w:val="0056687C"/>
    <w:rsid w:val="005669AD"/>
    <w:rsid w:val="0056756B"/>
    <w:rsid w:val="005677C9"/>
    <w:rsid w:val="00577ADA"/>
    <w:rsid w:val="005804CE"/>
    <w:rsid w:val="00580F68"/>
    <w:rsid w:val="00583FE2"/>
    <w:rsid w:val="005868E9"/>
    <w:rsid w:val="005873C9"/>
    <w:rsid w:val="005874F1"/>
    <w:rsid w:val="005877E3"/>
    <w:rsid w:val="00592CDE"/>
    <w:rsid w:val="00594B9D"/>
    <w:rsid w:val="0059663A"/>
    <w:rsid w:val="005A26FC"/>
    <w:rsid w:val="005A4D59"/>
    <w:rsid w:val="005A4FA3"/>
    <w:rsid w:val="005A78ED"/>
    <w:rsid w:val="005B1A27"/>
    <w:rsid w:val="005B3834"/>
    <w:rsid w:val="005B3F56"/>
    <w:rsid w:val="005B496B"/>
    <w:rsid w:val="005B4C5C"/>
    <w:rsid w:val="005B5B01"/>
    <w:rsid w:val="005B6916"/>
    <w:rsid w:val="005B70B6"/>
    <w:rsid w:val="005B7ABF"/>
    <w:rsid w:val="005B7DC8"/>
    <w:rsid w:val="005C103F"/>
    <w:rsid w:val="005C1660"/>
    <w:rsid w:val="005C2CEC"/>
    <w:rsid w:val="005C3DEB"/>
    <w:rsid w:val="005C3FC9"/>
    <w:rsid w:val="005C48FA"/>
    <w:rsid w:val="005C4D89"/>
    <w:rsid w:val="005C51F5"/>
    <w:rsid w:val="005C5E65"/>
    <w:rsid w:val="005C6536"/>
    <w:rsid w:val="005C77AC"/>
    <w:rsid w:val="005C7F2A"/>
    <w:rsid w:val="005D15CA"/>
    <w:rsid w:val="005D30D5"/>
    <w:rsid w:val="005D348A"/>
    <w:rsid w:val="005D3A05"/>
    <w:rsid w:val="005D3A44"/>
    <w:rsid w:val="005D3A4C"/>
    <w:rsid w:val="005D430D"/>
    <w:rsid w:val="005D5DE0"/>
    <w:rsid w:val="005D6853"/>
    <w:rsid w:val="005D7EF9"/>
    <w:rsid w:val="005E0315"/>
    <w:rsid w:val="005E036C"/>
    <w:rsid w:val="005E0BAC"/>
    <w:rsid w:val="005E118A"/>
    <w:rsid w:val="005E27AD"/>
    <w:rsid w:val="005E3214"/>
    <w:rsid w:val="005E4485"/>
    <w:rsid w:val="005E4C8B"/>
    <w:rsid w:val="005E4C9F"/>
    <w:rsid w:val="005E660F"/>
    <w:rsid w:val="005E6969"/>
    <w:rsid w:val="005E6FA7"/>
    <w:rsid w:val="005E7FC5"/>
    <w:rsid w:val="005F43E1"/>
    <w:rsid w:val="005F527E"/>
    <w:rsid w:val="005F532B"/>
    <w:rsid w:val="005F5845"/>
    <w:rsid w:val="00600CAA"/>
    <w:rsid w:val="0060157B"/>
    <w:rsid w:val="00602F2C"/>
    <w:rsid w:val="00603067"/>
    <w:rsid w:val="00603BA2"/>
    <w:rsid w:val="0060670E"/>
    <w:rsid w:val="006068A1"/>
    <w:rsid w:val="0061090B"/>
    <w:rsid w:val="00610C26"/>
    <w:rsid w:val="00610C90"/>
    <w:rsid w:val="0061773E"/>
    <w:rsid w:val="00620F02"/>
    <w:rsid w:val="00622A7A"/>
    <w:rsid w:val="006243EE"/>
    <w:rsid w:val="00627D37"/>
    <w:rsid w:val="00630AE9"/>
    <w:rsid w:val="00631DBB"/>
    <w:rsid w:val="00632B63"/>
    <w:rsid w:val="00633B58"/>
    <w:rsid w:val="006345E9"/>
    <w:rsid w:val="0063571E"/>
    <w:rsid w:val="0063613F"/>
    <w:rsid w:val="00636903"/>
    <w:rsid w:val="00636C90"/>
    <w:rsid w:val="00637055"/>
    <w:rsid w:val="00637781"/>
    <w:rsid w:val="0064023A"/>
    <w:rsid w:val="00641705"/>
    <w:rsid w:val="006424CD"/>
    <w:rsid w:val="00643514"/>
    <w:rsid w:val="0064497E"/>
    <w:rsid w:val="00644F61"/>
    <w:rsid w:val="00645BAA"/>
    <w:rsid w:val="0064664D"/>
    <w:rsid w:val="00647FF1"/>
    <w:rsid w:val="00650963"/>
    <w:rsid w:val="00652DA4"/>
    <w:rsid w:val="006531B5"/>
    <w:rsid w:val="006548EE"/>
    <w:rsid w:val="00656346"/>
    <w:rsid w:val="00656F39"/>
    <w:rsid w:val="006573B9"/>
    <w:rsid w:val="00660B31"/>
    <w:rsid w:val="00661AB9"/>
    <w:rsid w:val="006635DA"/>
    <w:rsid w:val="00663AFF"/>
    <w:rsid w:val="0066415B"/>
    <w:rsid w:val="00664DA9"/>
    <w:rsid w:val="00665EF4"/>
    <w:rsid w:val="006665C0"/>
    <w:rsid w:val="006669AC"/>
    <w:rsid w:val="00670404"/>
    <w:rsid w:val="0067209F"/>
    <w:rsid w:val="00675098"/>
    <w:rsid w:val="00675EA9"/>
    <w:rsid w:val="00676A12"/>
    <w:rsid w:val="006775C3"/>
    <w:rsid w:val="00677B72"/>
    <w:rsid w:val="00677D69"/>
    <w:rsid w:val="00680350"/>
    <w:rsid w:val="00680390"/>
    <w:rsid w:val="00680585"/>
    <w:rsid w:val="00681BDF"/>
    <w:rsid w:val="00682F46"/>
    <w:rsid w:val="00683142"/>
    <w:rsid w:val="00683379"/>
    <w:rsid w:val="0068406B"/>
    <w:rsid w:val="00684A67"/>
    <w:rsid w:val="00684A8F"/>
    <w:rsid w:val="00685BF2"/>
    <w:rsid w:val="0068623D"/>
    <w:rsid w:val="00690695"/>
    <w:rsid w:val="00690E17"/>
    <w:rsid w:val="00691728"/>
    <w:rsid w:val="00691907"/>
    <w:rsid w:val="006930F9"/>
    <w:rsid w:val="00693A80"/>
    <w:rsid w:val="0069402B"/>
    <w:rsid w:val="006945AF"/>
    <w:rsid w:val="00694A64"/>
    <w:rsid w:val="00694B3D"/>
    <w:rsid w:val="006957E4"/>
    <w:rsid w:val="00697A33"/>
    <w:rsid w:val="006A052A"/>
    <w:rsid w:val="006A05A4"/>
    <w:rsid w:val="006A0D31"/>
    <w:rsid w:val="006A0F0A"/>
    <w:rsid w:val="006A2B63"/>
    <w:rsid w:val="006A5CF9"/>
    <w:rsid w:val="006A6044"/>
    <w:rsid w:val="006A78AC"/>
    <w:rsid w:val="006B0FBF"/>
    <w:rsid w:val="006B3637"/>
    <w:rsid w:val="006B3DCD"/>
    <w:rsid w:val="006B600C"/>
    <w:rsid w:val="006B7BAA"/>
    <w:rsid w:val="006B7CFB"/>
    <w:rsid w:val="006C0A28"/>
    <w:rsid w:val="006C283B"/>
    <w:rsid w:val="006C2F7E"/>
    <w:rsid w:val="006C3615"/>
    <w:rsid w:val="006C49CE"/>
    <w:rsid w:val="006C504C"/>
    <w:rsid w:val="006C528A"/>
    <w:rsid w:val="006C7AF1"/>
    <w:rsid w:val="006D2E19"/>
    <w:rsid w:val="006D33ED"/>
    <w:rsid w:val="006D55F4"/>
    <w:rsid w:val="006E1172"/>
    <w:rsid w:val="006E2ADC"/>
    <w:rsid w:val="006E41D0"/>
    <w:rsid w:val="006E576D"/>
    <w:rsid w:val="006E7751"/>
    <w:rsid w:val="006F06A4"/>
    <w:rsid w:val="006F11B5"/>
    <w:rsid w:val="006F1B6B"/>
    <w:rsid w:val="006F1D99"/>
    <w:rsid w:val="006F1E7B"/>
    <w:rsid w:val="0070018A"/>
    <w:rsid w:val="00700C8C"/>
    <w:rsid w:val="00700E50"/>
    <w:rsid w:val="00702EB0"/>
    <w:rsid w:val="00705811"/>
    <w:rsid w:val="007071D8"/>
    <w:rsid w:val="00707675"/>
    <w:rsid w:val="00711C23"/>
    <w:rsid w:val="007131A0"/>
    <w:rsid w:val="00713B69"/>
    <w:rsid w:val="00713E37"/>
    <w:rsid w:val="00714BD1"/>
    <w:rsid w:val="007155F7"/>
    <w:rsid w:val="00717061"/>
    <w:rsid w:val="00720192"/>
    <w:rsid w:val="00720287"/>
    <w:rsid w:val="00720F16"/>
    <w:rsid w:val="00722365"/>
    <w:rsid w:val="00722CA4"/>
    <w:rsid w:val="00722EFD"/>
    <w:rsid w:val="00724754"/>
    <w:rsid w:val="007247D6"/>
    <w:rsid w:val="00725E41"/>
    <w:rsid w:val="00726060"/>
    <w:rsid w:val="007305AC"/>
    <w:rsid w:val="00731398"/>
    <w:rsid w:val="0073476B"/>
    <w:rsid w:val="00736A01"/>
    <w:rsid w:val="00736C32"/>
    <w:rsid w:val="00737128"/>
    <w:rsid w:val="007377F6"/>
    <w:rsid w:val="0074074B"/>
    <w:rsid w:val="00742F11"/>
    <w:rsid w:val="00743D9F"/>
    <w:rsid w:val="0074468F"/>
    <w:rsid w:val="00745C79"/>
    <w:rsid w:val="00746F8D"/>
    <w:rsid w:val="00750090"/>
    <w:rsid w:val="00750CDD"/>
    <w:rsid w:val="00750F26"/>
    <w:rsid w:val="00751B9B"/>
    <w:rsid w:val="00753548"/>
    <w:rsid w:val="0075539F"/>
    <w:rsid w:val="0075569B"/>
    <w:rsid w:val="00755F3A"/>
    <w:rsid w:val="00757541"/>
    <w:rsid w:val="00760D5C"/>
    <w:rsid w:val="00761456"/>
    <w:rsid w:val="00761925"/>
    <w:rsid w:val="00764103"/>
    <w:rsid w:val="00764148"/>
    <w:rsid w:val="00765612"/>
    <w:rsid w:val="0076597E"/>
    <w:rsid w:val="00765C42"/>
    <w:rsid w:val="007678A3"/>
    <w:rsid w:val="00767F82"/>
    <w:rsid w:val="00770234"/>
    <w:rsid w:val="0077414B"/>
    <w:rsid w:val="00775B8B"/>
    <w:rsid w:val="00776AE8"/>
    <w:rsid w:val="00777233"/>
    <w:rsid w:val="007804F6"/>
    <w:rsid w:val="00780B8D"/>
    <w:rsid w:val="00781CD5"/>
    <w:rsid w:val="0078628F"/>
    <w:rsid w:val="00786DCB"/>
    <w:rsid w:val="00790B2D"/>
    <w:rsid w:val="00791918"/>
    <w:rsid w:val="00791CEC"/>
    <w:rsid w:val="00791D8D"/>
    <w:rsid w:val="00793036"/>
    <w:rsid w:val="00793903"/>
    <w:rsid w:val="00793908"/>
    <w:rsid w:val="00794EF4"/>
    <w:rsid w:val="0079573F"/>
    <w:rsid w:val="007959E4"/>
    <w:rsid w:val="00795C10"/>
    <w:rsid w:val="007A063A"/>
    <w:rsid w:val="007A081B"/>
    <w:rsid w:val="007A24A2"/>
    <w:rsid w:val="007A4B37"/>
    <w:rsid w:val="007A4E4B"/>
    <w:rsid w:val="007A587F"/>
    <w:rsid w:val="007A5AE9"/>
    <w:rsid w:val="007A5E74"/>
    <w:rsid w:val="007A5FF6"/>
    <w:rsid w:val="007A6385"/>
    <w:rsid w:val="007A72AA"/>
    <w:rsid w:val="007B0AC6"/>
    <w:rsid w:val="007B13C8"/>
    <w:rsid w:val="007B2899"/>
    <w:rsid w:val="007B36EB"/>
    <w:rsid w:val="007B4BC6"/>
    <w:rsid w:val="007B666D"/>
    <w:rsid w:val="007B765F"/>
    <w:rsid w:val="007C0AD3"/>
    <w:rsid w:val="007C10C6"/>
    <w:rsid w:val="007C1643"/>
    <w:rsid w:val="007C1A42"/>
    <w:rsid w:val="007C3852"/>
    <w:rsid w:val="007C3BB4"/>
    <w:rsid w:val="007C477F"/>
    <w:rsid w:val="007C531E"/>
    <w:rsid w:val="007C57F4"/>
    <w:rsid w:val="007C6782"/>
    <w:rsid w:val="007C6A4E"/>
    <w:rsid w:val="007C6ECA"/>
    <w:rsid w:val="007C7320"/>
    <w:rsid w:val="007C7DA1"/>
    <w:rsid w:val="007D344E"/>
    <w:rsid w:val="007D37FF"/>
    <w:rsid w:val="007D5BDF"/>
    <w:rsid w:val="007D6102"/>
    <w:rsid w:val="007D7EDC"/>
    <w:rsid w:val="007E0092"/>
    <w:rsid w:val="007E011E"/>
    <w:rsid w:val="007E0CB1"/>
    <w:rsid w:val="007E4237"/>
    <w:rsid w:val="007E4269"/>
    <w:rsid w:val="007E68D6"/>
    <w:rsid w:val="007E6EEF"/>
    <w:rsid w:val="007E77DC"/>
    <w:rsid w:val="007E7838"/>
    <w:rsid w:val="007E7F75"/>
    <w:rsid w:val="007F19D9"/>
    <w:rsid w:val="007F4EF3"/>
    <w:rsid w:val="007F53DE"/>
    <w:rsid w:val="007F622E"/>
    <w:rsid w:val="007F7E86"/>
    <w:rsid w:val="00800D8E"/>
    <w:rsid w:val="00800E12"/>
    <w:rsid w:val="00800F24"/>
    <w:rsid w:val="008011C7"/>
    <w:rsid w:val="00802F48"/>
    <w:rsid w:val="008032D0"/>
    <w:rsid w:val="008049E5"/>
    <w:rsid w:val="00804E2A"/>
    <w:rsid w:val="00806729"/>
    <w:rsid w:val="00807089"/>
    <w:rsid w:val="0081055B"/>
    <w:rsid w:val="0081123A"/>
    <w:rsid w:val="00811C13"/>
    <w:rsid w:val="00811C80"/>
    <w:rsid w:val="0081467F"/>
    <w:rsid w:val="00814CC9"/>
    <w:rsid w:val="008159E1"/>
    <w:rsid w:val="00817ADF"/>
    <w:rsid w:val="008205EE"/>
    <w:rsid w:val="008215EE"/>
    <w:rsid w:val="0082256A"/>
    <w:rsid w:val="00822A14"/>
    <w:rsid w:val="0082388B"/>
    <w:rsid w:val="00825124"/>
    <w:rsid w:val="0082734D"/>
    <w:rsid w:val="008273E8"/>
    <w:rsid w:val="00830639"/>
    <w:rsid w:val="0083067D"/>
    <w:rsid w:val="0083161D"/>
    <w:rsid w:val="00831783"/>
    <w:rsid w:val="00831B1B"/>
    <w:rsid w:val="0083272A"/>
    <w:rsid w:val="008353F4"/>
    <w:rsid w:val="00835831"/>
    <w:rsid w:val="00835833"/>
    <w:rsid w:val="00835893"/>
    <w:rsid w:val="00837D4C"/>
    <w:rsid w:val="00840DF4"/>
    <w:rsid w:val="00843D8F"/>
    <w:rsid w:val="008464FE"/>
    <w:rsid w:val="00847A44"/>
    <w:rsid w:val="008509BF"/>
    <w:rsid w:val="00851F7C"/>
    <w:rsid w:val="0085397E"/>
    <w:rsid w:val="008545B5"/>
    <w:rsid w:val="0085547E"/>
    <w:rsid w:val="00855D23"/>
    <w:rsid w:val="00856596"/>
    <w:rsid w:val="008601FF"/>
    <w:rsid w:val="00861CED"/>
    <w:rsid w:val="00862446"/>
    <w:rsid w:val="008628F8"/>
    <w:rsid w:val="00862A25"/>
    <w:rsid w:val="00863215"/>
    <w:rsid w:val="008632BA"/>
    <w:rsid w:val="00863568"/>
    <w:rsid w:val="00863710"/>
    <w:rsid w:val="0086373C"/>
    <w:rsid w:val="00863BBF"/>
    <w:rsid w:val="00866089"/>
    <w:rsid w:val="008661D8"/>
    <w:rsid w:val="00866C5A"/>
    <w:rsid w:val="008677F1"/>
    <w:rsid w:val="00870471"/>
    <w:rsid w:val="00872C5E"/>
    <w:rsid w:val="008737DF"/>
    <w:rsid w:val="00873871"/>
    <w:rsid w:val="00875DEE"/>
    <w:rsid w:val="00876ECE"/>
    <w:rsid w:val="00877294"/>
    <w:rsid w:val="00877A9C"/>
    <w:rsid w:val="00880A2E"/>
    <w:rsid w:val="008823A3"/>
    <w:rsid w:val="008827A3"/>
    <w:rsid w:val="00882956"/>
    <w:rsid w:val="0088415E"/>
    <w:rsid w:val="00890006"/>
    <w:rsid w:val="008915E8"/>
    <w:rsid w:val="00894354"/>
    <w:rsid w:val="00894B19"/>
    <w:rsid w:val="00895960"/>
    <w:rsid w:val="00895F53"/>
    <w:rsid w:val="00896E72"/>
    <w:rsid w:val="008973D6"/>
    <w:rsid w:val="00897DE1"/>
    <w:rsid w:val="008A03F5"/>
    <w:rsid w:val="008A3246"/>
    <w:rsid w:val="008A3FDE"/>
    <w:rsid w:val="008A4916"/>
    <w:rsid w:val="008A58A0"/>
    <w:rsid w:val="008A7D8F"/>
    <w:rsid w:val="008B129F"/>
    <w:rsid w:val="008B12B3"/>
    <w:rsid w:val="008B1631"/>
    <w:rsid w:val="008B1EA4"/>
    <w:rsid w:val="008B3B59"/>
    <w:rsid w:val="008B4B7D"/>
    <w:rsid w:val="008B4B8E"/>
    <w:rsid w:val="008B5213"/>
    <w:rsid w:val="008B56A0"/>
    <w:rsid w:val="008B6590"/>
    <w:rsid w:val="008B72F8"/>
    <w:rsid w:val="008B73F8"/>
    <w:rsid w:val="008B7FC5"/>
    <w:rsid w:val="008C0CE0"/>
    <w:rsid w:val="008C0FCA"/>
    <w:rsid w:val="008C1A66"/>
    <w:rsid w:val="008C4017"/>
    <w:rsid w:val="008C4BE9"/>
    <w:rsid w:val="008C7DD0"/>
    <w:rsid w:val="008D0733"/>
    <w:rsid w:val="008D1496"/>
    <w:rsid w:val="008D58E3"/>
    <w:rsid w:val="008D69DC"/>
    <w:rsid w:val="008E0993"/>
    <w:rsid w:val="008E12E6"/>
    <w:rsid w:val="008E16CB"/>
    <w:rsid w:val="008E315F"/>
    <w:rsid w:val="008E4048"/>
    <w:rsid w:val="008E629F"/>
    <w:rsid w:val="008E650A"/>
    <w:rsid w:val="008F0043"/>
    <w:rsid w:val="008F049D"/>
    <w:rsid w:val="008F09A4"/>
    <w:rsid w:val="008F14C8"/>
    <w:rsid w:val="008F294B"/>
    <w:rsid w:val="008F3976"/>
    <w:rsid w:val="008F4E64"/>
    <w:rsid w:val="008F6069"/>
    <w:rsid w:val="008F7E91"/>
    <w:rsid w:val="009001A5"/>
    <w:rsid w:val="00901BC1"/>
    <w:rsid w:val="009041EF"/>
    <w:rsid w:val="00906184"/>
    <w:rsid w:val="0091033D"/>
    <w:rsid w:val="009152CC"/>
    <w:rsid w:val="00920254"/>
    <w:rsid w:val="009232A0"/>
    <w:rsid w:val="00923953"/>
    <w:rsid w:val="009245B4"/>
    <w:rsid w:val="00924BB9"/>
    <w:rsid w:val="0092526C"/>
    <w:rsid w:val="00925BBE"/>
    <w:rsid w:val="00926E3C"/>
    <w:rsid w:val="00927240"/>
    <w:rsid w:val="00930B73"/>
    <w:rsid w:val="00931FB1"/>
    <w:rsid w:val="009335DD"/>
    <w:rsid w:val="00933B57"/>
    <w:rsid w:val="00934B37"/>
    <w:rsid w:val="00935AD4"/>
    <w:rsid w:val="00936C82"/>
    <w:rsid w:val="0094006B"/>
    <w:rsid w:val="009404D2"/>
    <w:rsid w:val="00941660"/>
    <w:rsid w:val="00942A6B"/>
    <w:rsid w:val="00942DF0"/>
    <w:rsid w:val="0094546C"/>
    <w:rsid w:val="009459A5"/>
    <w:rsid w:val="00945F87"/>
    <w:rsid w:val="009460E0"/>
    <w:rsid w:val="00946464"/>
    <w:rsid w:val="009464ED"/>
    <w:rsid w:val="00946A53"/>
    <w:rsid w:val="00946A7E"/>
    <w:rsid w:val="00947061"/>
    <w:rsid w:val="009507E2"/>
    <w:rsid w:val="00951467"/>
    <w:rsid w:val="00951CB8"/>
    <w:rsid w:val="00951D33"/>
    <w:rsid w:val="009532B2"/>
    <w:rsid w:val="00953EF8"/>
    <w:rsid w:val="00955BDE"/>
    <w:rsid w:val="00956127"/>
    <w:rsid w:val="009561D4"/>
    <w:rsid w:val="009568E3"/>
    <w:rsid w:val="00960756"/>
    <w:rsid w:val="009643BD"/>
    <w:rsid w:val="0096531D"/>
    <w:rsid w:val="00965334"/>
    <w:rsid w:val="00966B44"/>
    <w:rsid w:val="0097091A"/>
    <w:rsid w:val="00970D9F"/>
    <w:rsid w:val="009714EE"/>
    <w:rsid w:val="0097184A"/>
    <w:rsid w:val="00971EF7"/>
    <w:rsid w:val="00971F10"/>
    <w:rsid w:val="0097256F"/>
    <w:rsid w:val="00974D3F"/>
    <w:rsid w:val="00974F67"/>
    <w:rsid w:val="00975CAA"/>
    <w:rsid w:val="0097741E"/>
    <w:rsid w:val="00977FA8"/>
    <w:rsid w:val="00980810"/>
    <w:rsid w:val="00980BE7"/>
    <w:rsid w:val="00981BA0"/>
    <w:rsid w:val="00982580"/>
    <w:rsid w:val="00982762"/>
    <w:rsid w:val="009840CA"/>
    <w:rsid w:val="00984621"/>
    <w:rsid w:val="00984EC3"/>
    <w:rsid w:val="009854E4"/>
    <w:rsid w:val="009854E5"/>
    <w:rsid w:val="00985DEE"/>
    <w:rsid w:val="009879C7"/>
    <w:rsid w:val="00990811"/>
    <w:rsid w:val="00990C12"/>
    <w:rsid w:val="00992B8E"/>
    <w:rsid w:val="00992FA9"/>
    <w:rsid w:val="0099339D"/>
    <w:rsid w:val="00993AD1"/>
    <w:rsid w:val="00994C7B"/>
    <w:rsid w:val="009950CB"/>
    <w:rsid w:val="0099510A"/>
    <w:rsid w:val="00996D75"/>
    <w:rsid w:val="009A0DC9"/>
    <w:rsid w:val="009A10A7"/>
    <w:rsid w:val="009A1F5D"/>
    <w:rsid w:val="009A2E60"/>
    <w:rsid w:val="009A33DA"/>
    <w:rsid w:val="009A366D"/>
    <w:rsid w:val="009A377B"/>
    <w:rsid w:val="009A4302"/>
    <w:rsid w:val="009A48DA"/>
    <w:rsid w:val="009A4D1A"/>
    <w:rsid w:val="009A7646"/>
    <w:rsid w:val="009A7B3E"/>
    <w:rsid w:val="009B1091"/>
    <w:rsid w:val="009B1F83"/>
    <w:rsid w:val="009B2368"/>
    <w:rsid w:val="009B386D"/>
    <w:rsid w:val="009B3AE5"/>
    <w:rsid w:val="009B49BC"/>
    <w:rsid w:val="009B4D4F"/>
    <w:rsid w:val="009B593A"/>
    <w:rsid w:val="009B5E6C"/>
    <w:rsid w:val="009B66A2"/>
    <w:rsid w:val="009B6939"/>
    <w:rsid w:val="009C022E"/>
    <w:rsid w:val="009C02BD"/>
    <w:rsid w:val="009C096B"/>
    <w:rsid w:val="009C0C28"/>
    <w:rsid w:val="009C34E1"/>
    <w:rsid w:val="009C3AEB"/>
    <w:rsid w:val="009C3F08"/>
    <w:rsid w:val="009C4507"/>
    <w:rsid w:val="009C5346"/>
    <w:rsid w:val="009C5D1A"/>
    <w:rsid w:val="009C5EF3"/>
    <w:rsid w:val="009C6650"/>
    <w:rsid w:val="009C7049"/>
    <w:rsid w:val="009C7C2C"/>
    <w:rsid w:val="009D02E4"/>
    <w:rsid w:val="009D2C96"/>
    <w:rsid w:val="009D2F30"/>
    <w:rsid w:val="009D3651"/>
    <w:rsid w:val="009D3B66"/>
    <w:rsid w:val="009D3F50"/>
    <w:rsid w:val="009D6094"/>
    <w:rsid w:val="009D721F"/>
    <w:rsid w:val="009E0207"/>
    <w:rsid w:val="009E0665"/>
    <w:rsid w:val="009E08F3"/>
    <w:rsid w:val="009E1123"/>
    <w:rsid w:val="009E19FF"/>
    <w:rsid w:val="009E1B64"/>
    <w:rsid w:val="009E1D5D"/>
    <w:rsid w:val="009E1EB8"/>
    <w:rsid w:val="009E26C4"/>
    <w:rsid w:val="009E44F6"/>
    <w:rsid w:val="009E5558"/>
    <w:rsid w:val="009E6757"/>
    <w:rsid w:val="009F06C5"/>
    <w:rsid w:val="009F0888"/>
    <w:rsid w:val="009F1C75"/>
    <w:rsid w:val="009F26D1"/>
    <w:rsid w:val="009F31B8"/>
    <w:rsid w:val="009F31D3"/>
    <w:rsid w:val="009F3326"/>
    <w:rsid w:val="009F5098"/>
    <w:rsid w:val="009F65E7"/>
    <w:rsid w:val="009F67BA"/>
    <w:rsid w:val="00A00AE2"/>
    <w:rsid w:val="00A011E2"/>
    <w:rsid w:val="00A011F9"/>
    <w:rsid w:val="00A01639"/>
    <w:rsid w:val="00A02023"/>
    <w:rsid w:val="00A02147"/>
    <w:rsid w:val="00A02AAD"/>
    <w:rsid w:val="00A03B66"/>
    <w:rsid w:val="00A03C35"/>
    <w:rsid w:val="00A0606D"/>
    <w:rsid w:val="00A06119"/>
    <w:rsid w:val="00A06313"/>
    <w:rsid w:val="00A06AAF"/>
    <w:rsid w:val="00A1119B"/>
    <w:rsid w:val="00A115F1"/>
    <w:rsid w:val="00A1179D"/>
    <w:rsid w:val="00A11D9A"/>
    <w:rsid w:val="00A129A5"/>
    <w:rsid w:val="00A12DBB"/>
    <w:rsid w:val="00A133E8"/>
    <w:rsid w:val="00A137B3"/>
    <w:rsid w:val="00A13CDC"/>
    <w:rsid w:val="00A14C10"/>
    <w:rsid w:val="00A14C9E"/>
    <w:rsid w:val="00A15013"/>
    <w:rsid w:val="00A1523C"/>
    <w:rsid w:val="00A15457"/>
    <w:rsid w:val="00A15A45"/>
    <w:rsid w:val="00A16514"/>
    <w:rsid w:val="00A16CF9"/>
    <w:rsid w:val="00A16F36"/>
    <w:rsid w:val="00A17455"/>
    <w:rsid w:val="00A21656"/>
    <w:rsid w:val="00A21DA7"/>
    <w:rsid w:val="00A2213A"/>
    <w:rsid w:val="00A22411"/>
    <w:rsid w:val="00A22925"/>
    <w:rsid w:val="00A24A1A"/>
    <w:rsid w:val="00A25820"/>
    <w:rsid w:val="00A2731D"/>
    <w:rsid w:val="00A27E08"/>
    <w:rsid w:val="00A3181A"/>
    <w:rsid w:val="00A31A61"/>
    <w:rsid w:val="00A323F9"/>
    <w:rsid w:val="00A35280"/>
    <w:rsid w:val="00A36B5E"/>
    <w:rsid w:val="00A40381"/>
    <w:rsid w:val="00A409F8"/>
    <w:rsid w:val="00A42560"/>
    <w:rsid w:val="00A43B13"/>
    <w:rsid w:val="00A43BE8"/>
    <w:rsid w:val="00A44481"/>
    <w:rsid w:val="00A44C60"/>
    <w:rsid w:val="00A467D4"/>
    <w:rsid w:val="00A46DA4"/>
    <w:rsid w:val="00A4718B"/>
    <w:rsid w:val="00A50254"/>
    <w:rsid w:val="00A51154"/>
    <w:rsid w:val="00A51E69"/>
    <w:rsid w:val="00A5232D"/>
    <w:rsid w:val="00A53F55"/>
    <w:rsid w:val="00A54BFA"/>
    <w:rsid w:val="00A551F6"/>
    <w:rsid w:val="00A55524"/>
    <w:rsid w:val="00A55969"/>
    <w:rsid w:val="00A56EA0"/>
    <w:rsid w:val="00A56EF2"/>
    <w:rsid w:val="00A6004B"/>
    <w:rsid w:val="00A61CCB"/>
    <w:rsid w:val="00A621F1"/>
    <w:rsid w:val="00A62BDF"/>
    <w:rsid w:val="00A655DF"/>
    <w:rsid w:val="00A664A9"/>
    <w:rsid w:val="00A66664"/>
    <w:rsid w:val="00A66D64"/>
    <w:rsid w:val="00A70017"/>
    <w:rsid w:val="00A70E03"/>
    <w:rsid w:val="00A717C9"/>
    <w:rsid w:val="00A735A9"/>
    <w:rsid w:val="00A779B6"/>
    <w:rsid w:val="00A81446"/>
    <w:rsid w:val="00A853C7"/>
    <w:rsid w:val="00A87106"/>
    <w:rsid w:val="00A90B05"/>
    <w:rsid w:val="00A9112D"/>
    <w:rsid w:val="00A92173"/>
    <w:rsid w:val="00A9237B"/>
    <w:rsid w:val="00A92823"/>
    <w:rsid w:val="00A929DA"/>
    <w:rsid w:val="00A92B01"/>
    <w:rsid w:val="00A93151"/>
    <w:rsid w:val="00A9484D"/>
    <w:rsid w:val="00A972F8"/>
    <w:rsid w:val="00A97AB1"/>
    <w:rsid w:val="00A97DAC"/>
    <w:rsid w:val="00AA1483"/>
    <w:rsid w:val="00AA1790"/>
    <w:rsid w:val="00AA1C1C"/>
    <w:rsid w:val="00AA3AEF"/>
    <w:rsid w:val="00AA3BA3"/>
    <w:rsid w:val="00AA3FF8"/>
    <w:rsid w:val="00AA65B8"/>
    <w:rsid w:val="00AA67C1"/>
    <w:rsid w:val="00AA724F"/>
    <w:rsid w:val="00AB08FB"/>
    <w:rsid w:val="00AB2497"/>
    <w:rsid w:val="00AB2F28"/>
    <w:rsid w:val="00AB362F"/>
    <w:rsid w:val="00AB3EEF"/>
    <w:rsid w:val="00AB5FBE"/>
    <w:rsid w:val="00AB6AD8"/>
    <w:rsid w:val="00AB73C0"/>
    <w:rsid w:val="00AC0AC4"/>
    <w:rsid w:val="00AC1F5C"/>
    <w:rsid w:val="00AC5BD0"/>
    <w:rsid w:val="00AC623E"/>
    <w:rsid w:val="00AC65AA"/>
    <w:rsid w:val="00AD1659"/>
    <w:rsid w:val="00AD28A7"/>
    <w:rsid w:val="00AD6D56"/>
    <w:rsid w:val="00AE06A8"/>
    <w:rsid w:val="00AE0972"/>
    <w:rsid w:val="00AE163F"/>
    <w:rsid w:val="00AE2040"/>
    <w:rsid w:val="00AE2629"/>
    <w:rsid w:val="00AE2ACC"/>
    <w:rsid w:val="00AE6395"/>
    <w:rsid w:val="00AE67F8"/>
    <w:rsid w:val="00AE7C44"/>
    <w:rsid w:val="00AF1F5A"/>
    <w:rsid w:val="00AF4948"/>
    <w:rsid w:val="00AF4FF4"/>
    <w:rsid w:val="00AF704C"/>
    <w:rsid w:val="00AF7A9D"/>
    <w:rsid w:val="00B0051D"/>
    <w:rsid w:val="00B00965"/>
    <w:rsid w:val="00B00C66"/>
    <w:rsid w:val="00B01548"/>
    <w:rsid w:val="00B03084"/>
    <w:rsid w:val="00B04A20"/>
    <w:rsid w:val="00B0520A"/>
    <w:rsid w:val="00B05608"/>
    <w:rsid w:val="00B06EF9"/>
    <w:rsid w:val="00B10609"/>
    <w:rsid w:val="00B11C92"/>
    <w:rsid w:val="00B11FCA"/>
    <w:rsid w:val="00B122A3"/>
    <w:rsid w:val="00B122DD"/>
    <w:rsid w:val="00B142B6"/>
    <w:rsid w:val="00B14BED"/>
    <w:rsid w:val="00B2134C"/>
    <w:rsid w:val="00B22105"/>
    <w:rsid w:val="00B258EB"/>
    <w:rsid w:val="00B267C1"/>
    <w:rsid w:val="00B30391"/>
    <w:rsid w:val="00B31C88"/>
    <w:rsid w:val="00B320F4"/>
    <w:rsid w:val="00B3311A"/>
    <w:rsid w:val="00B344AF"/>
    <w:rsid w:val="00B3772B"/>
    <w:rsid w:val="00B40470"/>
    <w:rsid w:val="00B406F9"/>
    <w:rsid w:val="00B418F5"/>
    <w:rsid w:val="00B42269"/>
    <w:rsid w:val="00B42EAE"/>
    <w:rsid w:val="00B437ED"/>
    <w:rsid w:val="00B43EE3"/>
    <w:rsid w:val="00B44E94"/>
    <w:rsid w:val="00B44FE2"/>
    <w:rsid w:val="00B45483"/>
    <w:rsid w:val="00B503AB"/>
    <w:rsid w:val="00B508BE"/>
    <w:rsid w:val="00B50EB3"/>
    <w:rsid w:val="00B50EFC"/>
    <w:rsid w:val="00B520BB"/>
    <w:rsid w:val="00B53F2E"/>
    <w:rsid w:val="00B5405F"/>
    <w:rsid w:val="00B54455"/>
    <w:rsid w:val="00B5453B"/>
    <w:rsid w:val="00B55BF9"/>
    <w:rsid w:val="00B56993"/>
    <w:rsid w:val="00B57FA9"/>
    <w:rsid w:val="00B57FBB"/>
    <w:rsid w:val="00B607A1"/>
    <w:rsid w:val="00B6282D"/>
    <w:rsid w:val="00B65C5C"/>
    <w:rsid w:val="00B669F3"/>
    <w:rsid w:val="00B701A3"/>
    <w:rsid w:val="00B70DD8"/>
    <w:rsid w:val="00B7170D"/>
    <w:rsid w:val="00B72CDD"/>
    <w:rsid w:val="00B734F0"/>
    <w:rsid w:val="00B7355C"/>
    <w:rsid w:val="00B73E55"/>
    <w:rsid w:val="00B74445"/>
    <w:rsid w:val="00B75AA2"/>
    <w:rsid w:val="00B76EAD"/>
    <w:rsid w:val="00B7780E"/>
    <w:rsid w:val="00B77B07"/>
    <w:rsid w:val="00B8106A"/>
    <w:rsid w:val="00B81825"/>
    <w:rsid w:val="00B854BD"/>
    <w:rsid w:val="00B86175"/>
    <w:rsid w:val="00B869FA"/>
    <w:rsid w:val="00B86FC8"/>
    <w:rsid w:val="00B87329"/>
    <w:rsid w:val="00B91723"/>
    <w:rsid w:val="00B91D3D"/>
    <w:rsid w:val="00B92310"/>
    <w:rsid w:val="00B9240B"/>
    <w:rsid w:val="00B92483"/>
    <w:rsid w:val="00B92C7C"/>
    <w:rsid w:val="00B934B9"/>
    <w:rsid w:val="00B93708"/>
    <w:rsid w:val="00B93E5C"/>
    <w:rsid w:val="00B942AD"/>
    <w:rsid w:val="00B95C1A"/>
    <w:rsid w:val="00B95E26"/>
    <w:rsid w:val="00B974DA"/>
    <w:rsid w:val="00B975F1"/>
    <w:rsid w:val="00BA0727"/>
    <w:rsid w:val="00BA1C87"/>
    <w:rsid w:val="00BA2981"/>
    <w:rsid w:val="00BA2EEB"/>
    <w:rsid w:val="00BA38C1"/>
    <w:rsid w:val="00BA3DB7"/>
    <w:rsid w:val="00BA52C5"/>
    <w:rsid w:val="00BA549C"/>
    <w:rsid w:val="00BA60C2"/>
    <w:rsid w:val="00BA64B4"/>
    <w:rsid w:val="00BA7448"/>
    <w:rsid w:val="00BA7605"/>
    <w:rsid w:val="00BA773E"/>
    <w:rsid w:val="00BA7ED6"/>
    <w:rsid w:val="00BB08F1"/>
    <w:rsid w:val="00BB152A"/>
    <w:rsid w:val="00BB1743"/>
    <w:rsid w:val="00BB1F0E"/>
    <w:rsid w:val="00BB26B2"/>
    <w:rsid w:val="00BB2737"/>
    <w:rsid w:val="00BB38DF"/>
    <w:rsid w:val="00BB512C"/>
    <w:rsid w:val="00BB5775"/>
    <w:rsid w:val="00BC11D7"/>
    <w:rsid w:val="00BC19DA"/>
    <w:rsid w:val="00BC23CA"/>
    <w:rsid w:val="00BC2577"/>
    <w:rsid w:val="00BC2884"/>
    <w:rsid w:val="00BC2D46"/>
    <w:rsid w:val="00BC4195"/>
    <w:rsid w:val="00BC5682"/>
    <w:rsid w:val="00BC767D"/>
    <w:rsid w:val="00BD11AB"/>
    <w:rsid w:val="00BD2093"/>
    <w:rsid w:val="00BD3059"/>
    <w:rsid w:val="00BD3CFA"/>
    <w:rsid w:val="00BD4AA0"/>
    <w:rsid w:val="00BD5483"/>
    <w:rsid w:val="00BE03A6"/>
    <w:rsid w:val="00BE2C13"/>
    <w:rsid w:val="00BE313C"/>
    <w:rsid w:val="00BE4DB3"/>
    <w:rsid w:val="00BE50DE"/>
    <w:rsid w:val="00BE56B3"/>
    <w:rsid w:val="00BE7BC1"/>
    <w:rsid w:val="00BE7BF3"/>
    <w:rsid w:val="00BE7E6E"/>
    <w:rsid w:val="00BE7EB8"/>
    <w:rsid w:val="00BF09EB"/>
    <w:rsid w:val="00BF33E3"/>
    <w:rsid w:val="00BF4401"/>
    <w:rsid w:val="00BF4DE8"/>
    <w:rsid w:val="00BF5F5F"/>
    <w:rsid w:val="00BF6C8C"/>
    <w:rsid w:val="00BF749F"/>
    <w:rsid w:val="00BF7653"/>
    <w:rsid w:val="00BF7DA0"/>
    <w:rsid w:val="00C03DBF"/>
    <w:rsid w:val="00C04882"/>
    <w:rsid w:val="00C059D3"/>
    <w:rsid w:val="00C05A1E"/>
    <w:rsid w:val="00C06F23"/>
    <w:rsid w:val="00C076E4"/>
    <w:rsid w:val="00C07A2E"/>
    <w:rsid w:val="00C07CD5"/>
    <w:rsid w:val="00C10473"/>
    <w:rsid w:val="00C10618"/>
    <w:rsid w:val="00C10BA7"/>
    <w:rsid w:val="00C118A3"/>
    <w:rsid w:val="00C11E5E"/>
    <w:rsid w:val="00C11EE3"/>
    <w:rsid w:val="00C1239A"/>
    <w:rsid w:val="00C1336A"/>
    <w:rsid w:val="00C13EB1"/>
    <w:rsid w:val="00C162C7"/>
    <w:rsid w:val="00C17318"/>
    <w:rsid w:val="00C1743F"/>
    <w:rsid w:val="00C17598"/>
    <w:rsid w:val="00C177B6"/>
    <w:rsid w:val="00C179BA"/>
    <w:rsid w:val="00C2097B"/>
    <w:rsid w:val="00C22218"/>
    <w:rsid w:val="00C224B1"/>
    <w:rsid w:val="00C22889"/>
    <w:rsid w:val="00C22C76"/>
    <w:rsid w:val="00C23EE7"/>
    <w:rsid w:val="00C24170"/>
    <w:rsid w:val="00C255BA"/>
    <w:rsid w:val="00C273AF"/>
    <w:rsid w:val="00C300F5"/>
    <w:rsid w:val="00C30E18"/>
    <w:rsid w:val="00C316D3"/>
    <w:rsid w:val="00C31A86"/>
    <w:rsid w:val="00C33DEA"/>
    <w:rsid w:val="00C3470A"/>
    <w:rsid w:val="00C35775"/>
    <w:rsid w:val="00C35817"/>
    <w:rsid w:val="00C36FB3"/>
    <w:rsid w:val="00C41EC2"/>
    <w:rsid w:val="00C41F54"/>
    <w:rsid w:val="00C42BA8"/>
    <w:rsid w:val="00C4447A"/>
    <w:rsid w:val="00C45189"/>
    <w:rsid w:val="00C45D60"/>
    <w:rsid w:val="00C510A3"/>
    <w:rsid w:val="00C51A2A"/>
    <w:rsid w:val="00C527B4"/>
    <w:rsid w:val="00C52C69"/>
    <w:rsid w:val="00C5369A"/>
    <w:rsid w:val="00C54F6B"/>
    <w:rsid w:val="00C6197E"/>
    <w:rsid w:val="00C62D2F"/>
    <w:rsid w:val="00C63525"/>
    <w:rsid w:val="00C640AD"/>
    <w:rsid w:val="00C656D1"/>
    <w:rsid w:val="00C65D85"/>
    <w:rsid w:val="00C67EDF"/>
    <w:rsid w:val="00C7035D"/>
    <w:rsid w:val="00C70364"/>
    <w:rsid w:val="00C716C4"/>
    <w:rsid w:val="00C71FF1"/>
    <w:rsid w:val="00C73D49"/>
    <w:rsid w:val="00C75E49"/>
    <w:rsid w:val="00C760BC"/>
    <w:rsid w:val="00C814EB"/>
    <w:rsid w:val="00C81A16"/>
    <w:rsid w:val="00C82154"/>
    <w:rsid w:val="00C824C5"/>
    <w:rsid w:val="00C82716"/>
    <w:rsid w:val="00C846A7"/>
    <w:rsid w:val="00C84BE2"/>
    <w:rsid w:val="00C85AF5"/>
    <w:rsid w:val="00C86803"/>
    <w:rsid w:val="00C868D7"/>
    <w:rsid w:val="00C87F2F"/>
    <w:rsid w:val="00C93E2B"/>
    <w:rsid w:val="00C942CB"/>
    <w:rsid w:val="00C9445C"/>
    <w:rsid w:val="00C94688"/>
    <w:rsid w:val="00C94E37"/>
    <w:rsid w:val="00C95200"/>
    <w:rsid w:val="00C954DE"/>
    <w:rsid w:val="00C970A2"/>
    <w:rsid w:val="00CA00CE"/>
    <w:rsid w:val="00CA110A"/>
    <w:rsid w:val="00CA18EA"/>
    <w:rsid w:val="00CA1F7D"/>
    <w:rsid w:val="00CA2A5C"/>
    <w:rsid w:val="00CB0038"/>
    <w:rsid w:val="00CB2994"/>
    <w:rsid w:val="00CB4687"/>
    <w:rsid w:val="00CB5343"/>
    <w:rsid w:val="00CB617D"/>
    <w:rsid w:val="00CB6B12"/>
    <w:rsid w:val="00CB7D9E"/>
    <w:rsid w:val="00CC1AEF"/>
    <w:rsid w:val="00CC1F0B"/>
    <w:rsid w:val="00CC4227"/>
    <w:rsid w:val="00CC491D"/>
    <w:rsid w:val="00CC4AEE"/>
    <w:rsid w:val="00CC4D80"/>
    <w:rsid w:val="00CC6F35"/>
    <w:rsid w:val="00CD1688"/>
    <w:rsid w:val="00CD17A4"/>
    <w:rsid w:val="00CD253B"/>
    <w:rsid w:val="00CD3152"/>
    <w:rsid w:val="00CD3375"/>
    <w:rsid w:val="00CD3633"/>
    <w:rsid w:val="00CD4A36"/>
    <w:rsid w:val="00CD57F5"/>
    <w:rsid w:val="00CD602C"/>
    <w:rsid w:val="00CD61B3"/>
    <w:rsid w:val="00CD7DA5"/>
    <w:rsid w:val="00CE0845"/>
    <w:rsid w:val="00CE0FD2"/>
    <w:rsid w:val="00CE4F50"/>
    <w:rsid w:val="00CE658C"/>
    <w:rsid w:val="00CF0B78"/>
    <w:rsid w:val="00CF1ABC"/>
    <w:rsid w:val="00CF1D93"/>
    <w:rsid w:val="00CF228D"/>
    <w:rsid w:val="00CF28E5"/>
    <w:rsid w:val="00CF2FA5"/>
    <w:rsid w:val="00CF3073"/>
    <w:rsid w:val="00CF42FA"/>
    <w:rsid w:val="00CF4B25"/>
    <w:rsid w:val="00CF4EAC"/>
    <w:rsid w:val="00CF5A79"/>
    <w:rsid w:val="00CF5F3D"/>
    <w:rsid w:val="00CF6276"/>
    <w:rsid w:val="00CF69CA"/>
    <w:rsid w:val="00CF7856"/>
    <w:rsid w:val="00D014C9"/>
    <w:rsid w:val="00D01DE5"/>
    <w:rsid w:val="00D02022"/>
    <w:rsid w:val="00D022F4"/>
    <w:rsid w:val="00D034D6"/>
    <w:rsid w:val="00D0367C"/>
    <w:rsid w:val="00D047F6"/>
    <w:rsid w:val="00D04E9D"/>
    <w:rsid w:val="00D055C9"/>
    <w:rsid w:val="00D06474"/>
    <w:rsid w:val="00D073EB"/>
    <w:rsid w:val="00D10B4D"/>
    <w:rsid w:val="00D122F6"/>
    <w:rsid w:val="00D125DE"/>
    <w:rsid w:val="00D130C6"/>
    <w:rsid w:val="00D135B6"/>
    <w:rsid w:val="00D16054"/>
    <w:rsid w:val="00D163BC"/>
    <w:rsid w:val="00D165C2"/>
    <w:rsid w:val="00D167B4"/>
    <w:rsid w:val="00D2010A"/>
    <w:rsid w:val="00D2106A"/>
    <w:rsid w:val="00D21471"/>
    <w:rsid w:val="00D22E92"/>
    <w:rsid w:val="00D22F39"/>
    <w:rsid w:val="00D238FF"/>
    <w:rsid w:val="00D24225"/>
    <w:rsid w:val="00D26E71"/>
    <w:rsid w:val="00D27707"/>
    <w:rsid w:val="00D27D12"/>
    <w:rsid w:val="00D301C5"/>
    <w:rsid w:val="00D30915"/>
    <w:rsid w:val="00D326C8"/>
    <w:rsid w:val="00D327E7"/>
    <w:rsid w:val="00D32A14"/>
    <w:rsid w:val="00D3342B"/>
    <w:rsid w:val="00D342C8"/>
    <w:rsid w:val="00D3436B"/>
    <w:rsid w:val="00D34F8C"/>
    <w:rsid w:val="00D36623"/>
    <w:rsid w:val="00D367C8"/>
    <w:rsid w:val="00D372D5"/>
    <w:rsid w:val="00D40395"/>
    <w:rsid w:val="00D4051A"/>
    <w:rsid w:val="00D40B5A"/>
    <w:rsid w:val="00D414AC"/>
    <w:rsid w:val="00D4153E"/>
    <w:rsid w:val="00D43C0E"/>
    <w:rsid w:val="00D43CD2"/>
    <w:rsid w:val="00D43D3C"/>
    <w:rsid w:val="00D440A9"/>
    <w:rsid w:val="00D4466F"/>
    <w:rsid w:val="00D44BDE"/>
    <w:rsid w:val="00D4556F"/>
    <w:rsid w:val="00D46C00"/>
    <w:rsid w:val="00D47A61"/>
    <w:rsid w:val="00D47CAC"/>
    <w:rsid w:val="00D51332"/>
    <w:rsid w:val="00D53BA5"/>
    <w:rsid w:val="00D54362"/>
    <w:rsid w:val="00D55028"/>
    <w:rsid w:val="00D576DD"/>
    <w:rsid w:val="00D57957"/>
    <w:rsid w:val="00D57ABC"/>
    <w:rsid w:val="00D60AD9"/>
    <w:rsid w:val="00D620A1"/>
    <w:rsid w:val="00D62543"/>
    <w:rsid w:val="00D62F97"/>
    <w:rsid w:val="00D63CDD"/>
    <w:rsid w:val="00D64BFE"/>
    <w:rsid w:val="00D65054"/>
    <w:rsid w:val="00D66053"/>
    <w:rsid w:val="00D67C14"/>
    <w:rsid w:val="00D7032F"/>
    <w:rsid w:val="00D70C86"/>
    <w:rsid w:val="00D750B1"/>
    <w:rsid w:val="00D7510B"/>
    <w:rsid w:val="00D818B2"/>
    <w:rsid w:val="00D81983"/>
    <w:rsid w:val="00D81A2B"/>
    <w:rsid w:val="00D81BF9"/>
    <w:rsid w:val="00D82978"/>
    <w:rsid w:val="00D83676"/>
    <w:rsid w:val="00D8443A"/>
    <w:rsid w:val="00D8765A"/>
    <w:rsid w:val="00D87B66"/>
    <w:rsid w:val="00D91B12"/>
    <w:rsid w:val="00D932A8"/>
    <w:rsid w:val="00D942D0"/>
    <w:rsid w:val="00D95AF2"/>
    <w:rsid w:val="00D95E32"/>
    <w:rsid w:val="00D96BFC"/>
    <w:rsid w:val="00D96E68"/>
    <w:rsid w:val="00DA5310"/>
    <w:rsid w:val="00DB0F99"/>
    <w:rsid w:val="00DB1640"/>
    <w:rsid w:val="00DB4985"/>
    <w:rsid w:val="00DB658C"/>
    <w:rsid w:val="00DB65A1"/>
    <w:rsid w:val="00DB78DC"/>
    <w:rsid w:val="00DB794F"/>
    <w:rsid w:val="00DB7FAA"/>
    <w:rsid w:val="00DB7FB2"/>
    <w:rsid w:val="00DC00A5"/>
    <w:rsid w:val="00DC2918"/>
    <w:rsid w:val="00DC465D"/>
    <w:rsid w:val="00DC4F92"/>
    <w:rsid w:val="00DC654E"/>
    <w:rsid w:val="00DC69D1"/>
    <w:rsid w:val="00DC74B4"/>
    <w:rsid w:val="00DD03E5"/>
    <w:rsid w:val="00DD09E7"/>
    <w:rsid w:val="00DD15F7"/>
    <w:rsid w:val="00DD1931"/>
    <w:rsid w:val="00DD2787"/>
    <w:rsid w:val="00DD2B63"/>
    <w:rsid w:val="00DD7AC0"/>
    <w:rsid w:val="00DD7BE6"/>
    <w:rsid w:val="00DE10AA"/>
    <w:rsid w:val="00DE13DF"/>
    <w:rsid w:val="00DE1855"/>
    <w:rsid w:val="00DE231B"/>
    <w:rsid w:val="00DE2874"/>
    <w:rsid w:val="00DE38FB"/>
    <w:rsid w:val="00DE4582"/>
    <w:rsid w:val="00DE4F29"/>
    <w:rsid w:val="00DE5684"/>
    <w:rsid w:val="00DE5BA7"/>
    <w:rsid w:val="00DE62E3"/>
    <w:rsid w:val="00DE6662"/>
    <w:rsid w:val="00DE7158"/>
    <w:rsid w:val="00DE7593"/>
    <w:rsid w:val="00DF0B84"/>
    <w:rsid w:val="00DF1891"/>
    <w:rsid w:val="00DF24C3"/>
    <w:rsid w:val="00DF2C4B"/>
    <w:rsid w:val="00DF39DB"/>
    <w:rsid w:val="00DF4540"/>
    <w:rsid w:val="00DF49A9"/>
    <w:rsid w:val="00DF623E"/>
    <w:rsid w:val="00DF6FD6"/>
    <w:rsid w:val="00E01E5F"/>
    <w:rsid w:val="00E01F90"/>
    <w:rsid w:val="00E03484"/>
    <w:rsid w:val="00E038B1"/>
    <w:rsid w:val="00E0420E"/>
    <w:rsid w:val="00E04A47"/>
    <w:rsid w:val="00E0503B"/>
    <w:rsid w:val="00E059C6"/>
    <w:rsid w:val="00E07668"/>
    <w:rsid w:val="00E07CDE"/>
    <w:rsid w:val="00E10041"/>
    <w:rsid w:val="00E105B4"/>
    <w:rsid w:val="00E10FD4"/>
    <w:rsid w:val="00E13C40"/>
    <w:rsid w:val="00E16011"/>
    <w:rsid w:val="00E16A7D"/>
    <w:rsid w:val="00E17019"/>
    <w:rsid w:val="00E1720E"/>
    <w:rsid w:val="00E21280"/>
    <w:rsid w:val="00E22787"/>
    <w:rsid w:val="00E227C7"/>
    <w:rsid w:val="00E22A93"/>
    <w:rsid w:val="00E23889"/>
    <w:rsid w:val="00E23C90"/>
    <w:rsid w:val="00E2514C"/>
    <w:rsid w:val="00E25A26"/>
    <w:rsid w:val="00E261A3"/>
    <w:rsid w:val="00E30739"/>
    <w:rsid w:val="00E31E70"/>
    <w:rsid w:val="00E32598"/>
    <w:rsid w:val="00E32D98"/>
    <w:rsid w:val="00E3345D"/>
    <w:rsid w:val="00E336A7"/>
    <w:rsid w:val="00E33B11"/>
    <w:rsid w:val="00E33F67"/>
    <w:rsid w:val="00E34C2D"/>
    <w:rsid w:val="00E3545F"/>
    <w:rsid w:val="00E35CB4"/>
    <w:rsid w:val="00E35D28"/>
    <w:rsid w:val="00E37819"/>
    <w:rsid w:val="00E378A9"/>
    <w:rsid w:val="00E4199F"/>
    <w:rsid w:val="00E4259F"/>
    <w:rsid w:val="00E42D6F"/>
    <w:rsid w:val="00E430EA"/>
    <w:rsid w:val="00E44875"/>
    <w:rsid w:val="00E450EA"/>
    <w:rsid w:val="00E45E20"/>
    <w:rsid w:val="00E46ADE"/>
    <w:rsid w:val="00E46E7A"/>
    <w:rsid w:val="00E46F66"/>
    <w:rsid w:val="00E47EEC"/>
    <w:rsid w:val="00E47FBD"/>
    <w:rsid w:val="00E500E8"/>
    <w:rsid w:val="00E52400"/>
    <w:rsid w:val="00E530C7"/>
    <w:rsid w:val="00E5321B"/>
    <w:rsid w:val="00E548F3"/>
    <w:rsid w:val="00E56250"/>
    <w:rsid w:val="00E571B3"/>
    <w:rsid w:val="00E5748D"/>
    <w:rsid w:val="00E6033A"/>
    <w:rsid w:val="00E60739"/>
    <w:rsid w:val="00E615AF"/>
    <w:rsid w:val="00E6170B"/>
    <w:rsid w:val="00E61BD7"/>
    <w:rsid w:val="00E63386"/>
    <w:rsid w:val="00E6343B"/>
    <w:rsid w:val="00E6476B"/>
    <w:rsid w:val="00E669B5"/>
    <w:rsid w:val="00E67699"/>
    <w:rsid w:val="00E7188B"/>
    <w:rsid w:val="00E746FB"/>
    <w:rsid w:val="00E80EFA"/>
    <w:rsid w:val="00E82C05"/>
    <w:rsid w:val="00E82DE8"/>
    <w:rsid w:val="00E8394D"/>
    <w:rsid w:val="00E842C2"/>
    <w:rsid w:val="00E844D2"/>
    <w:rsid w:val="00E84AE9"/>
    <w:rsid w:val="00E854C5"/>
    <w:rsid w:val="00E877CE"/>
    <w:rsid w:val="00E87CAB"/>
    <w:rsid w:val="00E9057D"/>
    <w:rsid w:val="00E914CF"/>
    <w:rsid w:val="00E92016"/>
    <w:rsid w:val="00E9282B"/>
    <w:rsid w:val="00E946A6"/>
    <w:rsid w:val="00E9483D"/>
    <w:rsid w:val="00E94C00"/>
    <w:rsid w:val="00E9529B"/>
    <w:rsid w:val="00E95403"/>
    <w:rsid w:val="00E95787"/>
    <w:rsid w:val="00E957CF"/>
    <w:rsid w:val="00E957F6"/>
    <w:rsid w:val="00E96061"/>
    <w:rsid w:val="00E976CD"/>
    <w:rsid w:val="00E977A1"/>
    <w:rsid w:val="00EA0500"/>
    <w:rsid w:val="00EA0B02"/>
    <w:rsid w:val="00EA11B8"/>
    <w:rsid w:val="00EA1204"/>
    <w:rsid w:val="00EA351A"/>
    <w:rsid w:val="00EA3525"/>
    <w:rsid w:val="00EA4CC2"/>
    <w:rsid w:val="00EA6992"/>
    <w:rsid w:val="00EA71DD"/>
    <w:rsid w:val="00EA73E9"/>
    <w:rsid w:val="00EB018B"/>
    <w:rsid w:val="00EB0F3E"/>
    <w:rsid w:val="00EB1596"/>
    <w:rsid w:val="00EB1602"/>
    <w:rsid w:val="00EB478B"/>
    <w:rsid w:val="00EB4EB8"/>
    <w:rsid w:val="00EB5531"/>
    <w:rsid w:val="00EB5F10"/>
    <w:rsid w:val="00EB6F9F"/>
    <w:rsid w:val="00EC1ED7"/>
    <w:rsid w:val="00EC2069"/>
    <w:rsid w:val="00EC2351"/>
    <w:rsid w:val="00EC2479"/>
    <w:rsid w:val="00EC2786"/>
    <w:rsid w:val="00EC3CA6"/>
    <w:rsid w:val="00EC49FF"/>
    <w:rsid w:val="00EC5294"/>
    <w:rsid w:val="00EC5B54"/>
    <w:rsid w:val="00EC6BD2"/>
    <w:rsid w:val="00EC7BC9"/>
    <w:rsid w:val="00EC7F6A"/>
    <w:rsid w:val="00ED05C0"/>
    <w:rsid w:val="00ED064D"/>
    <w:rsid w:val="00ED0D27"/>
    <w:rsid w:val="00ED3438"/>
    <w:rsid w:val="00ED3CCA"/>
    <w:rsid w:val="00ED4315"/>
    <w:rsid w:val="00ED5068"/>
    <w:rsid w:val="00ED709E"/>
    <w:rsid w:val="00ED7144"/>
    <w:rsid w:val="00ED776C"/>
    <w:rsid w:val="00ED7E62"/>
    <w:rsid w:val="00EE1C67"/>
    <w:rsid w:val="00EE2764"/>
    <w:rsid w:val="00EE2B26"/>
    <w:rsid w:val="00EE7177"/>
    <w:rsid w:val="00EE74F9"/>
    <w:rsid w:val="00EF02FC"/>
    <w:rsid w:val="00EF0E28"/>
    <w:rsid w:val="00EF1DEA"/>
    <w:rsid w:val="00EF2449"/>
    <w:rsid w:val="00EF2703"/>
    <w:rsid w:val="00EF4412"/>
    <w:rsid w:val="00EF5C87"/>
    <w:rsid w:val="00EF7517"/>
    <w:rsid w:val="00F02060"/>
    <w:rsid w:val="00F021D4"/>
    <w:rsid w:val="00F02D8D"/>
    <w:rsid w:val="00F03BBA"/>
    <w:rsid w:val="00F04581"/>
    <w:rsid w:val="00F05D85"/>
    <w:rsid w:val="00F05F41"/>
    <w:rsid w:val="00F0698E"/>
    <w:rsid w:val="00F06DC1"/>
    <w:rsid w:val="00F109E0"/>
    <w:rsid w:val="00F1118E"/>
    <w:rsid w:val="00F15F77"/>
    <w:rsid w:val="00F15FF0"/>
    <w:rsid w:val="00F170FF"/>
    <w:rsid w:val="00F208E7"/>
    <w:rsid w:val="00F2110B"/>
    <w:rsid w:val="00F211A2"/>
    <w:rsid w:val="00F2604D"/>
    <w:rsid w:val="00F277D4"/>
    <w:rsid w:val="00F31458"/>
    <w:rsid w:val="00F334CF"/>
    <w:rsid w:val="00F33F3B"/>
    <w:rsid w:val="00F34446"/>
    <w:rsid w:val="00F349C6"/>
    <w:rsid w:val="00F35079"/>
    <w:rsid w:val="00F35A7A"/>
    <w:rsid w:val="00F37AF1"/>
    <w:rsid w:val="00F37BA1"/>
    <w:rsid w:val="00F41D37"/>
    <w:rsid w:val="00F4204D"/>
    <w:rsid w:val="00F42829"/>
    <w:rsid w:val="00F42EE6"/>
    <w:rsid w:val="00F45048"/>
    <w:rsid w:val="00F47EA0"/>
    <w:rsid w:val="00F47F86"/>
    <w:rsid w:val="00F50092"/>
    <w:rsid w:val="00F5174F"/>
    <w:rsid w:val="00F53447"/>
    <w:rsid w:val="00F537C8"/>
    <w:rsid w:val="00F538C4"/>
    <w:rsid w:val="00F54749"/>
    <w:rsid w:val="00F56AD9"/>
    <w:rsid w:val="00F56C89"/>
    <w:rsid w:val="00F56F9D"/>
    <w:rsid w:val="00F5714B"/>
    <w:rsid w:val="00F575FC"/>
    <w:rsid w:val="00F57797"/>
    <w:rsid w:val="00F62092"/>
    <w:rsid w:val="00F62778"/>
    <w:rsid w:val="00F64278"/>
    <w:rsid w:val="00F6477F"/>
    <w:rsid w:val="00F655F6"/>
    <w:rsid w:val="00F65D25"/>
    <w:rsid w:val="00F67588"/>
    <w:rsid w:val="00F718B5"/>
    <w:rsid w:val="00F73D2B"/>
    <w:rsid w:val="00F75F2C"/>
    <w:rsid w:val="00F80B0B"/>
    <w:rsid w:val="00F80B48"/>
    <w:rsid w:val="00F82B88"/>
    <w:rsid w:val="00F83A95"/>
    <w:rsid w:val="00F83AF4"/>
    <w:rsid w:val="00F83E44"/>
    <w:rsid w:val="00F84387"/>
    <w:rsid w:val="00F86C90"/>
    <w:rsid w:val="00F90E53"/>
    <w:rsid w:val="00F91628"/>
    <w:rsid w:val="00F92297"/>
    <w:rsid w:val="00F9291E"/>
    <w:rsid w:val="00F92F3C"/>
    <w:rsid w:val="00F93BE2"/>
    <w:rsid w:val="00F94513"/>
    <w:rsid w:val="00F9473A"/>
    <w:rsid w:val="00F9534A"/>
    <w:rsid w:val="00F96244"/>
    <w:rsid w:val="00F973A0"/>
    <w:rsid w:val="00FA091D"/>
    <w:rsid w:val="00FA0B55"/>
    <w:rsid w:val="00FA2604"/>
    <w:rsid w:val="00FA2A51"/>
    <w:rsid w:val="00FA551F"/>
    <w:rsid w:val="00FA5B99"/>
    <w:rsid w:val="00FB0A62"/>
    <w:rsid w:val="00FB0AC1"/>
    <w:rsid w:val="00FB0AEA"/>
    <w:rsid w:val="00FB2148"/>
    <w:rsid w:val="00FB2B09"/>
    <w:rsid w:val="00FB32ED"/>
    <w:rsid w:val="00FB346B"/>
    <w:rsid w:val="00FB3C85"/>
    <w:rsid w:val="00FB4AAB"/>
    <w:rsid w:val="00FB6142"/>
    <w:rsid w:val="00FB7367"/>
    <w:rsid w:val="00FC0E9B"/>
    <w:rsid w:val="00FC1716"/>
    <w:rsid w:val="00FC4119"/>
    <w:rsid w:val="00FC55B9"/>
    <w:rsid w:val="00FC5C22"/>
    <w:rsid w:val="00FC5D4B"/>
    <w:rsid w:val="00FD141A"/>
    <w:rsid w:val="00FD1796"/>
    <w:rsid w:val="00FD1E27"/>
    <w:rsid w:val="00FD363C"/>
    <w:rsid w:val="00FD4AE1"/>
    <w:rsid w:val="00FD66B2"/>
    <w:rsid w:val="00FD7EAD"/>
    <w:rsid w:val="00FE1150"/>
    <w:rsid w:val="00FE4DDB"/>
    <w:rsid w:val="00FE659E"/>
    <w:rsid w:val="00FE68FD"/>
    <w:rsid w:val="00FF0A15"/>
    <w:rsid w:val="00FF172C"/>
    <w:rsid w:val="00FF2CB5"/>
    <w:rsid w:val="00FF3C6D"/>
    <w:rsid w:val="00FF41EB"/>
    <w:rsid w:val="00FF4F16"/>
    <w:rsid w:val="00FF52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F704C"/>
  </w:style>
  <w:style w:type="paragraph" w:styleId="Virsraksts1">
    <w:name w:val="heading 1"/>
    <w:basedOn w:val="Parastais"/>
    <w:next w:val="Parastais"/>
    <w:link w:val="Virsraksts1Rakstz"/>
    <w:uiPriority w:val="9"/>
    <w:qFormat/>
    <w:rsid w:val="005E7FC5"/>
    <w:pPr>
      <w:keepNext/>
      <w:keepLines/>
      <w:spacing w:after="0" w:line="240" w:lineRule="auto"/>
      <w:jc w:val="center"/>
      <w:outlineLvl w:val="0"/>
    </w:pPr>
    <w:rPr>
      <w:rFonts w:ascii="Times New Roman" w:eastAsiaTheme="majorEastAsia" w:hAnsi="Times New Roman" w:cs="Times New Roman"/>
      <w:b/>
      <w:bCs/>
      <w:sz w:val="24"/>
      <w:szCs w:val="24"/>
    </w:rPr>
  </w:style>
  <w:style w:type="paragraph" w:styleId="Virsraksts2">
    <w:name w:val="heading 2"/>
    <w:basedOn w:val="Parastais"/>
    <w:next w:val="Parastais"/>
    <w:link w:val="Virsraksts2Rakstz"/>
    <w:uiPriority w:val="99"/>
    <w:qFormat/>
    <w:rsid w:val="00FD4AE1"/>
    <w:pPr>
      <w:keepNext/>
      <w:keepLines/>
      <w:spacing w:before="200" w:after="0" w:line="240" w:lineRule="auto"/>
      <w:outlineLvl w:val="1"/>
    </w:pPr>
    <w:rPr>
      <w:rFonts w:ascii="Cambria" w:eastAsia="Times New Roman" w:hAnsi="Cambria" w:cs="Times New Roman"/>
      <w:b/>
      <w:bCs/>
      <w:color w:val="4F81BD"/>
      <w:sz w:val="26"/>
      <w:szCs w:val="26"/>
    </w:rPr>
  </w:style>
  <w:style w:type="paragraph" w:styleId="Virsraksts3">
    <w:name w:val="heading 3"/>
    <w:basedOn w:val="Parastais"/>
    <w:next w:val="Parastais"/>
    <w:link w:val="Virsraksts3Rakstz"/>
    <w:uiPriority w:val="9"/>
    <w:unhideWhenUsed/>
    <w:qFormat/>
    <w:rsid w:val="00B122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A03C35"/>
    <w:pPr>
      <w:spacing w:before="100" w:beforeAutospacing="1" w:after="100" w:afterAutospacing="1" w:line="240" w:lineRule="auto"/>
    </w:pPr>
    <w:rPr>
      <w:rFonts w:ascii="Times New Roman" w:eastAsia="Times New Roman" w:hAnsi="Times New Roman" w:cs="Times New Roman"/>
      <w:sz w:val="24"/>
      <w:szCs w:val="24"/>
    </w:rPr>
  </w:style>
  <w:style w:type="paragraph" w:styleId="Vresteksts">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Parastais"/>
    <w:link w:val="VrestekstsRakstz"/>
    <w:uiPriority w:val="99"/>
    <w:qFormat/>
    <w:rsid w:val="00A133E8"/>
    <w:pPr>
      <w:spacing w:after="0" w:line="240" w:lineRule="auto"/>
    </w:pPr>
    <w:rPr>
      <w:rFonts w:ascii="Calibri" w:eastAsia="Times New Roman" w:hAnsi="Calibri" w:cs="Times New Roman"/>
      <w:sz w:val="20"/>
      <w:szCs w:val="20"/>
    </w:rPr>
  </w:style>
  <w:style w:type="character" w:customStyle="1" w:styleId="VrestekstsRakstz">
    <w:name w:val="Vēres teksts Rakstz."/>
    <w:aliases w:val="Char Rakstz., Char Rakstz.,Footnote Rakstz.,Fußnote Rakstz.,Footnote Text Char1 Rakstz.,Vēres teksts Char Char Char Char Char Char Char Char Char Char Char Char1 Rakstz.,-E Fußnotentext Rakstz.,fn Rakstz.,f Rakstz."/>
    <w:basedOn w:val="Noklusjumarindkopasfonts"/>
    <w:link w:val="Vresteksts"/>
    <w:uiPriority w:val="99"/>
    <w:rsid w:val="00A133E8"/>
    <w:rPr>
      <w:rFonts w:ascii="Calibri" w:eastAsia="Times New Roman" w:hAnsi="Calibri" w:cs="Times New Roman"/>
      <w:sz w:val="20"/>
      <w:szCs w:val="20"/>
      <w:lang w:val="lv-LV" w:eastAsia="lv-LV"/>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A133E8"/>
    <w:rPr>
      <w:rFonts w:cs="Times New Roman"/>
      <w:vertAlign w:val="superscript"/>
    </w:rPr>
  </w:style>
  <w:style w:type="paragraph" w:customStyle="1" w:styleId="Tablebody">
    <w:name w:val="Table body"/>
    <w:basedOn w:val="Parastais"/>
    <w:link w:val="TablebodyChar"/>
    <w:uiPriority w:val="99"/>
    <w:rsid w:val="00A133E8"/>
    <w:pPr>
      <w:spacing w:before="40" w:after="40" w:line="240" w:lineRule="auto"/>
    </w:pPr>
    <w:rPr>
      <w:rFonts w:ascii="Arial" w:eastAsia="Calibri" w:hAnsi="Arial" w:cs="Times New Roman"/>
      <w:sz w:val="20"/>
      <w:szCs w:val="20"/>
    </w:rPr>
  </w:style>
  <w:style w:type="character" w:customStyle="1" w:styleId="TablebodyChar">
    <w:name w:val="Table body Char"/>
    <w:link w:val="Tablebody"/>
    <w:uiPriority w:val="99"/>
    <w:locked/>
    <w:rsid w:val="00A133E8"/>
    <w:rPr>
      <w:rFonts w:ascii="Arial" w:eastAsia="Calibri" w:hAnsi="Arial" w:cs="Times New Roman"/>
      <w:sz w:val="20"/>
      <w:szCs w:val="20"/>
      <w:lang w:val="lv-LV" w:eastAsia="lv-LV"/>
    </w:rPr>
  </w:style>
  <w:style w:type="character" w:styleId="Hipersaite">
    <w:name w:val="Hyperlink"/>
    <w:uiPriority w:val="99"/>
    <w:rsid w:val="00A133E8"/>
    <w:rPr>
      <w:rFonts w:cs="Times New Roman"/>
      <w:color w:val="0000FF"/>
      <w:u w:val="single"/>
    </w:rPr>
  </w:style>
  <w:style w:type="character" w:customStyle="1" w:styleId="Virsraksts2Rakstz">
    <w:name w:val="Virsraksts 2 Rakstz."/>
    <w:basedOn w:val="Noklusjumarindkopasfonts"/>
    <w:link w:val="Virsraksts2"/>
    <w:uiPriority w:val="99"/>
    <w:rsid w:val="00FD4AE1"/>
    <w:rPr>
      <w:rFonts w:ascii="Cambria" w:eastAsia="Times New Roman" w:hAnsi="Cambria" w:cs="Times New Roman"/>
      <w:b/>
      <w:bCs/>
      <w:color w:val="4F81BD"/>
      <w:sz w:val="26"/>
      <w:szCs w:val="26"/>
      <w:lang w:val="lv-LV" w:eastAsia="lv-LV"/>
    </w:rPr>
  </w:style>
  <w:style w:type="paragraph" w:styleId="Pamatteksts">
    <w:name w:val="Body Text"/>
    <w:basedOn w:val="Parastais"/>
    <w:link w:val="PamattekstsRakstz"/>
    <w:uiPriority w:val="99"/>
    <w:rsid w:val="00FD4AE1"/>
    <w:pPr>
      <w:ind w:firstLine="540"/>
    </w:pPr>
    <w:rPr>
      <w:rFonts w:ascii="Calibri" w:eastAsia="Times New Roman" w:hAnsi="Calibri" w:cs="Times New Roman"/>
    </w:rPr>
  </w:style>
  <w:style w:type="character" w:customStyle="1" w:styleId="PamattekstsRakstz">
    <w:name w:val="Pamatteksts Rakstz."/>
    <w:basedOn w:val="Noklusjumarindkopasfonts"/>
    <w:link w:val="Pamatteksts"/>
    <w:uiPriority w:val="99"/>
    <w:rsid w:val="00FD4AE1"/>
    <w:rPr>
      <w:rFonts w:ascii="Calibri" w:eastAsia="Times New Roman" w:hAnsi="Calibri" w:cs="Times New Roman"/>
    </w:rPr>
  </w:style>
  <w:style w:type="paragraph" w:styleId="Komentrateksts">
    <w:name w:val="annotation text"/>
    <w:basedOn w:val="Parastais"/>
    <w:link w:val="KomentratekstsRakstz"/>
    <w:uiPriority w:val="99"/>
    <w:rsid w:val="00FD4AE1"/>
    <w:pPr>
      <w:spacing w:line="240" w:lineRule="auto"/>
    </w:pPr>
    <w:rPr>
      <w:rFonts w:ascii="Calibri" w:eastAsia="Times New Roman" w:hAnsi="Calibri" w:cs="Times New Roman"/>
      <w:sz w:val="20"/>
      <w:szCs w:val="20"/>
    </w:rPr>
  </w:style>
  <w:style w:type="character" w:customStyle="1" w:styleId="KomentratekstsRakstz">
    <w:name w:val="Komentāra teksts Rakstz."/>
    <w:basedOn w:val="Noklusjumarindkopasfonts"/>
    <w:link w:val="Komentrateksts"/>
    <w:uiPriority w:val="99"/>
    <w:rsid w:val="00FD4AE1"/>
    <w:rPr>
      <w:rFonts w:ascii="Calibri" w:eastAsia="Times New Roman" w:hAnsi="Calibri" w:cs="Times New Roman"/>
      <w:sz w:val="20"/>
      <w:szCs w:val="20"/>
    </w:rPr>
  </w:style>
  <w:style w:type="paragraph" w:styleId="Sarakstarindkopa">
    <w:name w:val="List Paragraph"/>
    <w:aliases w:val="2,Normal bullet 2,Bullet list,List Paragraph1,Strip,body,Odsek zoznamu2,Saistīto dokumentu saraksts,Syle 1,Numurets,H&amp;P List Paragraph,List Paragraph11,OBC Bullet,Bullet Style,L,Numbered Para 1,Dot pt,No Spacing1"/>
    <w:basedOn w:val="Parastais"/>
    <w:link w:val="SarakstarindkopaRakstz"/>
    <w:uiPriority w:val="34"/>
    <w:qFormat/>
    <w:rsid w:val="008215EE"/>
    <w:pPr>
      <w:spacing w:after="0" w:line="240" w:lineRule="auto"/>
      <w:ind w:left="720"/>
      <w:contextualSpacing/>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FB6142"/>
    <w:rPr>
      <w:sz w:val="16"/>
      <w:szCs w:val="16"/>
    </w:rPr>
  </w:style>
  <w:style w:type="table" w:styleId="Reatabula">
    <w:name w:val="Table Grid"/>
    <w:basedOn w:val="Parastatabula"/>
    <w:uiPriority w:val="59"/>
    <w:rsid w:val="00F34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zteiksmgs">
    <w:name w:val="Strong"/>
    <w:basedOn w:val="Noklusjumarindkopasfonts"/>
    <w:uiPriority w:val="22"/>
    <w:qFormat/>
    <w:rsid w:val="009D721F"/>
    <w:rPr>
      <w:b/>
      <w:bCs/>
    </w:rPr>
  </w:style>
  <w:style w:type="character" w:customStyle="1" w:styleId="apple-converted-space">
    <w:name w:val="apple-converted-space"/>
    <w:basedOn w:val="Noklusjumarindkopasfonts"/>
    <w:rsid w:val="009D721F"/>
  </w:style>
  <w:style w:type="paragraph" w:styleId="Balonteksts">
    <w:name w:val="Balloon Text"/>
    <w:basedOn w:val="Parastais"/>
    <w:link w:val="BalontekstsRakstz"/>
    <w:uiPriority w:val="99"/>
    <w:semiHidden/>
    <w:unhideWhenUsed/>
    <w:rsid w:val="005D3A4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3A44"/>
    <w:rPr>
      <w:rFonts w:ascii="Tahoma" w:hAnsi="Tahoma" w:cs="Tahoma"/>
      <w:sz w:val="16"/>
      <w:szCs w:val="16"/>
    </w:rPr>
  </w:style>
  <w:style w:type="paragraph" w:styleId="Galvene">
    <w:name w:val="header"/>
    <w:basedOn w:val="Parastais"/>
    <w:link w:val="GalveneRakstz"/>
    <w:uiPriority w:val="99"/>
    <w:unhideWhenUsed/>
    <w:rsid w:val="00D02022"/>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D02022"/>
  </w:style>
  <w:style w:type="paragraph" w:styleId="Kjene">
    <w:name w:val="footer"/>
    <w:basedOn w:val="Parastais"/>
    <w:link w:val="KjeneRakstz"/>
    <w:uiPriority w:val="99"/>
    <w:unhideWhenUsed/>
    <w:rsid w:val="00D02022"/>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D02022"/>
  </w:style>
  <w:style w:type="paragraph" w:customStyle="1" w:styleId="Default">
    <w:name w:val="Default"/>
    <w:rsid w:val="005C51F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ghtShading1">
    <w:name w:val="Light Shading1"/>
    <w:basedOn w:val="Parastatabula"/>
    <w:uiPriority w:val="60"/>
    <w:rsid w:val="00427AA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1Rakstz">
    <w:name w:val="Virsraksts 1 Rakstz."/>
    <w:basedOn w:val="Noklusjumarindkopasfonts"/>
    <w:link w:val="Virsraksts1"/>
    <w:uiPriority w:val="9"/>
    <w:rsid w:val="005E7FC5"/>
    <w:rPr>
      <w:rFonts w:ascii="Times New Roman" w:eastAsiaTheme="majorEastAsia" w:hAnsi="Times New Roman" w:cs="Times New Roman"/>
      <w:b/>
      <w:bCs/>
      <w:sz w:val="24"/>
      <w:szCs w:val="24"/>
    </w:rPr>
  </w:style>
  <w:style w:type="paragraph" w:styleId="Saturardtjavirsraksts">
    <w:name w:val="TOC Heading"/>
    <w:basedOn w:val="Virsraksts1"/>
    <w:next w:val="Parastais"/>
    <w:uiPriority w:val="39"/>
    <w:semiHidden/>
    <w:unhideWhenUsed/>
    <w:qFormat/>
    <w:rsid w:val="00B122DD"/>
    <w:pPr>
      <w:outlineLvl w:val="9"/>
    </w:pPr>
  </w:style>
  <w:style w:type="paragraph" w:styleId="Saturs2">
    <w:name w:val="toc 2"/>
    <w:basedOn w:val="Parastais"/>
    <w:next w:val="Parastais"/>
    <w:autoRedefine/>
    <w:uiPriority w:val="39"/>
    <w:unhideWhenUsed/>
    <w:qFormat/>
    <w:rsid w:val="00B122DD"/>
    <w:pPr>
      <w:tabs>
        <w:tab w:val="right" w:leader="dot" w:pos="9350"/>
      </w:tabs>
      <w:spacing w:after="100"/>
      <w:ind w:left="450"/>
    </w:pPr>
  </w:style>
  <w:style w:type="character" w:customStyle="1" w:styleId="Virsraksts3Rakstz">
    <w:name w:val="Virsraksts 3 Rakstz."/>
    <w:basedOn w:val="Noklusjumarindkopasfonts"/>
    <w:link w:val="Virsraksts3"/>
    <w:uiPriority w:val="9"/>
    <w:rsid w:val="00B122DD"/>
    <w:rPr>
      <w:rFonts w:asciiTheme="majorHAnsi" w:eastAsiaTheme="majorEastAsia" w:hAnsiTheme="majorHAnsi" w:cstheme="majorBidi"/>
      <w:b/>
      <w:bCs/>
      <w:color w:val="4F81BD" w:themeColor="accent1"/>
    </w:rPr>
  </w:style>
  <w:style w:type="paragraph" w:styleId="Saturs1">
    <w:name w:val="toc 1"/>
    <w:basedOn w:val="Parastais"/>
    <w:next w:val="Parastais"/>
    <w:autoRedefine/>
    <w:uiPriority w:val="39"/>
    <w:unhideWhenUsed/>
    <w:qFormat/>
    <w:rsid w:val="0035307E"/>
    <w:pPr>
      <w:tabs>
        <w:tab w:val="right" w:leader="dot" w:pos="9350"/>
      </w:tabs>
      <w:spacing w:after="100"/>
    </w:pPr>
    <w:rPr>
      <w:rFonts w:ascii="Times New Roman" w:hAnsi="Times New Roman"/>
      <w:noProof/>
      <w:sz w:val="28"/>
      <w:szCs w:val="28"/>
    </w:rPr>
  </w:style>
  <w:style w:type="paragraph" w:styleId="Saturs3">
    <w:name w:val="toc 3"/>
    <w:basedOn w:val="Parastais"/>
    <w:next w:val="Parastais"/>
    <w:autoRedefine/>
    <w:uiPriority w:val="39"/>
    <w:unhideWhenUsed/>
    <w:qFormat/>
    <w:rsid w:val="00B122DD"/>
    <w:pPr>
      <w:spacing w:after="100"/>
      <w:ind w:left="440"/>
    </w:pPr>
  </w:style>
  <w:style w:type="paragraph" w:styleId="Beiguvresteksts">
    <w:name w:val="endnote text"/>
    <w:basedOn w:val="Parastais"/>
    <w:link w:val="BeiguvrestekstsRakstz"/>
    <w:uiPriority w:val="99"/>
    <w:semiHidden/>
    <w:unhideWhenUsed/>
    <w:rsid w:val="00D30915"/>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30915"/>
    <w:rPr>
      <w:sz w:val="20"/>
      <w:szCs w:val="20"/>
    </w:rPr>
  </w:style>
  <w:style w:type="character" w:styleId="Beiguvresatsauce">
    <w:name w:val="endnote reference"/>
    <w:basedOn w:val="Noklusjumarindkopasfonts"/>
    <w:uiPriority w:val="99"/>
    <w:semiHidden/>
    <w:unhideWhenUsed/>
    <w:rsid w:val="00D30915"/>
    <w:rPr>
      <w:vertAlign w:val="superscript"/>
    </w:rPr>
  </w:style>
  <w:style w:type="paragraph" w:customStyle="1" w:styleId="xmsonormal">
    <w:name w:val="x_msonormal"/>
    <w:basedOn w:val="Parastais"/>
    <w:rsid w:val="00405026"/>
    <w:pPr>
      <w:spacing w:before="100" w:beforeAutospacing="1" w:after="100" w:afterAutospacing="1" w:line="240" w:lineRule="auto"/>
    </w:pPr>
    <w:rPr>
      <w:rFonts w:ascii="Times New Roman" w:eastAsia="Times New Roman" w:hAnsi="Times New Roman" w:cs="Times New Roman"/>
      <w:sz w:val="24"/>
      <w:szCs w:val="24"/>
    </w:rPr>
  </w:style>
  <w:style w:type="paragraph" w:styleId="Komentratma">
    <w:name w:val="annotation subject"/>
    <w:basedOn w:val="Komentrateksts"/>
    <w:next w:val="Komentrateksts"/>
    <w:link w:val="KomentratmaRakstz"/>
    <w:uiPriority w:val="99"/>
    <w:semiHidden/>
    <w:unhideWhenUsed/>
    <w:rsid w:val="00322D87"/>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322D87"/>
    <w:rPr>
      <w:rFonts w:ascii="Calibri" w:eastAsia="Times New Roman" w:hAnsi="Calibri" w:cs="Times New Roman"/>
      <w:b/>
      <w:bCs/>
      <w:sz w:val="20"/>
      <w:szCs w:val="20"/>
    </w:rPr>
  </w:style>
  <w:style w:type="paragraph" w:styleId="Prskatjums">
    <w:name w:val="Revision"/>
    <w:hidden/>
    <w:uiPriority w:val="99"/>
    <w:semiHidden/>
    <w:rsid w:val="0039535A"/>
    <w:pPr>
      <w:spacing w:after="0" w:line="240" w:lineRule="auto"/>
    </w:pPr>
  </w:style>
  <w:style w:type="character" w:customStyle="1" w:styleId="SarakstarindkopaRakstz">
    <w:name w:val="Saraksta rindkopa Rakstz."/>
    <w:aliases w:val="2 Rakstz.,Normal bullet 2 Rakstz.,Bullet list Rakstz.,List Paragraph1 Rakstz.,Strip Rakstz.,body Rakstz.,Odsek zoznamu2 Rakstz.,Saistīto dokumentu saraksts Rakstz.,Syle 1 Rakstz.,Numurets Rakstz.,H&amp;P List Paragraph Rakstz."/>
    <w:link w:val="Sarakstarindkopa"/>
    <w:uiPriority w:val="34"/>
    <w:locked/>
    <w:rsid w:val="009F65E7"/>
    <w:rPr>
      <w:rFonts w:ascii="Times New Roman" w:eastAsia="Times New Roman" w:hAnsi="Times New Roman" w:cs="Times New Roman"/>
      <w:sz w:val="24"/>
      <w:szCs w:val="24"/>
    </w:rPr>
  </w:style>
  <w:style w:type="character" w:customStyle="1" w:styleId="Mention1">
    <w:name w:val="Mention1"/>
    <w:basedOn w:val="Noklusjumarindkopasfonts"/>
    <w:uiPriority w:val="99"/>
    <w:semiHidden/>
    <w:unhideWhenUsed/>
    <w:rsid w:val="00C67EDF"/>
    <w:rPr>
      <w:color w:val="2B579A"/>
      <w:shd w:val="clear" w:color="auto" w:fill="E6E6E6"/>
    </w:rPr>
  </w:style>
  <w:style w:type="character" w:customStyle="1" w:styleId="Mention2">
    <w:name w:val="Mention2"/>
    <w:basedOn w:val="Noklusjumarindkopasfonts"/>
    <w:uiPriority w:val="99"/>
    <w:semiHidden/>
    <w:unhideWhenUsed/>
    <w:rsid w:val="008B1EA4"/>
    <w:rPr>
      <w:color w:val="2B579A"/>
      <w:shd w:val="clear" w:color="auto" w:fill="E6E6E6"/>
    </w:rPr>
  </w:style>
  <w:style w:type="character" w:styleId="Izmantotahipersaite">
    <w:name w:val="FollowedHyperlink"/>
    <w:basedOn w:val="Noklusjumarindkopasfonts"/>
    <w:uiPriority w:val="99"/>
    <w:semiHidden/>
    <w:unhideWhenUsed/>
    <w:rsid w:val="00D87B66"/>
    <w:rPr>
      <w:color w:val="800080" w:themeColor="followedHyperlink"/>
      <w:u w:val="single"/>
    </w:rPr>
  </w:style>
  <w:style w:type="character" w:customStyle="1" w:styleId="Mention3">
    <w:name w:val="Mention3"/>
    <w:basedOn w:val="Noklusjumarindkopasfonts"/>
    <w:uiPriority w:val="99"/>
    <w:semiHidden/>
    <w:unhideWhenUsed/>
    <w:rsid w:val="00632B63"/>
    <w:rPr>
      <w:color w:val="2B579A"/>
      <w:shd w:val="clear" w:color="auto" w:fill="E6E6E6"/>
    </w:rPr>
  </w:style>
  <w:style w:type="character" w:customStyle="1" w:styleId="UnresolvedMention1">
    <w:name w:val="Unresolved Mention1"/>
    <w:basedOn w:val="Noklusjumarindkopasfonts"/>
    <w:uiPriority w:val="99"/>
    <w:semiHidden/>
    <w:unhideWhenUsed/>
    <w:rsid w:val="00835893"/>
    <w:rPr>
      <w:color w:val="808080"/>
      <w:shd w:val="clear" w:color="auto" w:fill="E6E6E6"/>
    </w:rPr>
  </w:style>
  <w:style w:type="paragraph" w:customStyle="1" w:styleId="CharCharCharChar">
    <w:name w:val="Char Char Char Char"/>
    <w:aliases w:val="Char2"/>
    <w:basedOn w:val="Parastais"/>
    <w:next w:val="Parastais"/>
    <w:link w:val="Vresatsauce"/>
    <w:uiPriority w:val="99"/>
    <w:rsid w:val="00523B92"/>
    <w:pPr>
      <w:spacing w:after="160" w:line="240" w:lineRule="exact"/>
      <w:jc w:val="both"/>
      <w:textAlignment w:val="baseline"/>
    </w:pPr>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3687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rhivi.gov.lv/files/files/Ieksejie%20normativie%20akti/Aprakstisana_instrukc_gala_v2-1.pdf"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arhivi.gov.lv/content.aspx?id=490&amp;mainId=269" TargetMode="External"/><Relationship Id="rId2" Type="http://schemas.openxmlformats.org/officeDocument/2006/relationships/customXml" Target="../customXml/item2.xml"/><Relationship Id="rId16" Type="http://schemas.openxmlformats.org/officeDocument/2006/relationships/hyperlink" Target="http://www.kulturasdati.lv" TargetMode="External"/><Relationship Id="rId20" Type="http://schemas.openxmlformats.org/officeDocument/2006/relationships/hyperlink" Target="mailto:Sigita.Sire-Vismanta@km.gov.lv"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kulturasdati.lv/lv/projekti"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https://www.letonika.lv/kolekcija/default.aspx?id=kanons" TargetMode="External"/><Relationship Id="rId19" Type="http://schemas.openxmlformats.org/officeDocument/2006/relationships/hyperlink" Target="http://www.kulturasdat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49542&amp;mode=mk&amp;date=2018-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26E9E-32DF-441D-9C00-89CCC52ECA94}">
  <ds:schemaRefs>
    <ds:schemaRef ds:uri="http://schemas.openxmlformats.org/officeDocument/2006/bibliography"/>
  </ds:schemaRefs>
</ds:datastoreItem>
</file>

<file path=customXml/itemProps2.xml><?xml version="1.0" encoding="utf-8"?>
<ds:datastoreItem xmlns:ds="http://schemas.openxmlformats.org/officeDocument/2006/customXml" ds:itemID="{FF994B97-9532-4EB3-89BE-EBDDC87C2291}">
  <ds:schemaRefs>
    <ds:schemaRef ds:uri="http://schemas.openxmlformats.org/officeDocument/2006/bibliography"/>
  </ds:schemaRefs>
</ds:datastoreItem>
</file>

<file path=customXml/itemProps3.xml><?xml version="1.0" encoding="utf-8"?>
<ds:datastoreItem xmlns:ds="http://schemas.openxmlformats.org/officeDocument/2006/customXml" ds:itemID="{FCA27119-4B57-4B8B-8E24-677D05CB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34693</Words>
  <Characters>19776</Characters>
  <Application>Microsoft Office Word</Application>
  <DocSecurity>0</DocSecurity>
  <Lines>164</Lines>
  <Paragraphs>108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pamatnostādņu "E-veselība Latvijā" ieviešanu 2014.-2016.gadā</vt:lpstr>
      <vt:lpstr>Informatīvais ziņojums par pamatnostādņu "E-veselība Latvijā" ieviešanu 2014.-2016.gadā</vt:lpstr>
    </vt:vector>
  </TitlesOfParts>
  <Company>Veselības ministrija</Company>
  <LinksUpToDate>false</LinksUpToDate>
  <CharactersWithSpaces>54361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risinājumiem Kultūras informācijas sistēmu centra projektā Nr.3DP/3.2.2.1.1/09/IPIA/IUMEPLS/021 „Kultūras un atmiņas institūciju vienotās informācijas pārvaldības sistēma„ un projektā Nr.3DP/3.2.2.1.1/08/IPIA/IUMEPLS/016 „Vienotās valsts arhīvu informācijas sistēmas izstrādes un ieviešanas 2.kārta” izveidoto elektronisko pakalpojumu lietošanas nodrošināšanai paredzētajā apjomā”</dc:title>
  <dc:subject>Informatīvais ziņojums</dc:subject>
  <dc:creator>Sigita Šīre-Vismanta </dc:creator>
  <cp:keywords>KMZin_130819_KISC</cp:keywords>
  <dc:description>Šīre-Vismanta 67330238
Sigita.Sire-Vismanta@km.gov.lv </dc:description>
  <cp:lastModifiedBy>Dzintra Rozīte</cp:lastModifiedBy>
  <cp:revision>6</cp:revision>
  <cp:lastPrinted>2017-06-08T13:00:00Z</cp:lastPrinted>
  <dcterms:created xsi:type="dcterms:W3CDTF">2019-08-07T06:38:00Z</dcterms:created>
  <dcterms:modified xsi:type="dcterms:W3CDTF">2019-08-20T07:44:00Z</dcterms:modified>
</cp:coreProperties>
</file>